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CBCC0">
      <w:pPr>
        <w:pStyle w:val="2"/>
        <w:spacing w:before="303" w:line="218" w:lineRule="auto"/>
        <w:ind w:left="2"/>
        <w:rPr>
          <w:rFonts w:hint="eastAsia" w:eastAsia="宋体"/>
          <w:color w:val="auto"/>
          <w:sz w:val="30"/>
          <w:szCs w:val="30"/>
          <w:lang w:eastAsia="zh-CN"/>
        </w:rPr>
      </w:pPr>
      <w:r>
        <w:rPr>
          <w:b/>
          <w:bCs/>
          <w:color w:val="auto"/>
          <w:spacing w:val="-3"/>
          <w:sz w:val="30"/>
          <w:szCs w:val="30"/>
        </w:rPr>
        <w:t>编号：</w:t>
      </w:r>
      <w:r>
        <w:rPr>
          <w:rFonts w:hint="eastAsia"/>
          <w:b/>
          <w:bCs/>
          <w:color w:val="auto"/>
          <w:spacing w:val="-3"/>
          <w:sz w:val="30"/>
          <w:szCs w:val="30"/>
          <w:lang w:eastAsia="zh-CN"/>
        </w:rPr>
        <w:t>XJTLCS2025-001</w:t>
      </w:r>
    </w:p>
    <w:p w14:paraId="048D5323">
      <w:pPr>
        <w:spacing w:line="256" w:lineRule="auto"/>
        <w:rPr>
          <w:rFonts w:ascii="Arial"/>
          <w:color w:val="auto"/>
          <w:sz w:val="21"/>
        </w:rPr>
      </w:pPr>
    </w:p>
    <w:p w14:paraId="2ED58648">
      <w:pPr>
        <w:spacing w:line="256" w:lineRule="auto"/>
        <w:rPr>
          <w:rFonts w:ascii="Arial"/>
          <w:color w:val="auto"/>
          <w:sz w:val="21"/>
        </w:rPr>
      </w:pPr>
    </w:p>
    <w:p w14:paraId="605633D5">
      <w:pPr>
        <w:spacing w:line="257" w:lineRule="auto"/>
        <w:rPr>
          <w:rFonts w:ascii="Arial"/>
          <w:color w:val="auto"/>
          <w:sz w:val="21"/>
        </w:rPr>
      </w:pPr>
    </w:p>
    <w:p w14:paraId="215D810F">
      <w:pPr>
        <w:spacing w:line="257" w:lineRule="auto"/>
        <w:rPr>
          <w:rFonts w:ascii="Arial"/>
          <w:color w:val="auto"/>
          <w:sz w:val="21"/>
        </w:rPr>
      </w:pPr>
    </w:p>
    <w:p w14:paraId="5454AC78">
      <w:pPr>
        <w:spacing w:line="257" w:lineRule="auto"/>
        <w:rPr>
          <w:rFonts w:ascii="Arial"/>
          <w:color w:val="auto"/>
          <w:sz w:val="21"/>
        </w:rPr>
      </w:pPr>
    </w:p>
    <w:p w14:paraId="6DD081BA">
      <w:pPr>
        <w:spacing w:line="257" w:lineRule="auto"/>
        <w:rPr>
          <w:rFonts w:ascii="Arial"/>
          <w:color w:val="auto"/>
          <w:sz w:val="21"/>
        </w:rPr>
      </w:pPr>
    </w:p>
    <w:p w14:paraId="34B0FCE6">
      <w:pPr>
        <w:pStyle w:val="2"/>
        <w:spacing w:before="270" w:line="222" w:lineRule="auto"/>
        <w:ind w:left="1963"/>
        <w:rPr>
          <w:color w:val="auto"/>
          <w:sz w:val="83"/>
          <w:szCs w:val="83"/>
        </w:rPr>
      </w:pPr>
      <w:r>
        <w:rPr>
          <w:b/>
          <w:bCs/>
          <w:color w:val="auto"/>
          <w:spacing w:val="-3"/>
          <w:sz w:val="83"/>
          <w:szCs w:val="83"/>
        </w:rPr>
        <w:t>竞争性磋商文件</w:t>
      </w:r>
    </w:p>
    <w:p w14:paraId="612C5693">
      <w:pPr>
        <w:spacing w:line="264" w:lineRule="auto"/>
        <w:rPr>
          <w:rFonts w:ascii="Arial"/>
          <w:color w:val="auto"/>
          <w:sz w:val="21"/>
        </w:rPr>
      </w:pPr>
    </w:p>
    <w:p w14:paraId="7C618BD1">
      <w:pPr>
        <w:spacing w:line="265" w:lineRule="auto"/>
        <w:rPr>
          <w:rFonts w:ascii="Arial"/>
          <w:color w:val="auto"/>
          <w:sz w:val="21"/>
        </w:rPr>
      </w:pPr>
    </w:p>
    <w:p w14:paraId="0EAE5010">
      <w:pPr>
        <w:spacing w:line="265" w:lineRule="auto"/>
        <w:rPr>
          <w:rFonts w:ascii="Arial"/>
          <w:color w:val="auto"/>
          <w:sz w:val="21"/>
        </w:rPr>
      </w:pPr>
    </w:p>
    <w:p w14:paraId="20FE30C8">
      <w:pPr>
        <w:spacing w:line="285" w:lineRule="auto"/>
        <w:ind w:left="1435" w:hanging="1626" w:hangingChars="500"/>
        <w:rPr>
          <w:rFonts w:hint="eastAsia" w:ascii="宋体" w:hAnsi="宋体" w:eastAsia="宋体" w:cs="宋体"/>
          <w:b/>
          <w:bCs/>
          <w:snapToGrid w:val="0"/>
          <w:color w:val="auto"/>
          <w:spacing w:val="7"/>
          <w:kern w:val="0"/>
          <w:sz w:val="31"/>
          <w:szCs w:val="31"/>
          <w:lang w:val="en-US" w:eastAsia="zh-CN" w:bidi="ar-SA"/>
        </w:rPr>
      </w:pPr>
      <w:r>
        <w:rPr>
          <w:rFonts w:hint="eastAsia" w:ascii="宋体" w:hAnsi="宋体" w:eastAsia="宋体" w:cs="宋体"/>
          <w:b/>
          <w:bCs/>
          <w:snapToGrid w:val="0"/>
          <w:color w:val="auto"/>
          <w:spacing w:val="7"/>
          <w:kern w:val="0"/>
          <w:sz w:val="31"/>
          <w:szCs w:val="31"/>
          <w:lang w:val="en-US" w:eastAsia="en-US" w:bidi="ar-SA"/>
        </w:rPr>
        <w:t>项目名称：</w:t>
      </w:r>
      <w:r>
        <w:rPr>
          <w:rFonts w:hint="eastAsia" w:ascii="宋体" w:hAnsi="宋体" w:eastAsia="宋体" w:cs="宋体"/>
          <w:b/>
          <w:bCs/>
          <w:snapToGrid w:val="0"/>
          <w:color w:val="auto"/>
          <w:spacing w:val="7"/>
          <w:kern w:val="0"/>
          <w:sz w:val="31"/>
          <w:szCs w:val="31"/>
          <w:lang w:val="en-US" w:eastAsia="zh-CN" w:bidi="ar-SA"/>
        </w:rPr>
        <w:t>青少年活动中心维修项目</w:t>
      </w:r>
    </w:p>
    <w:p w14:paraId="2CEE5DF5">
      <w:pPr>
        <w:spacing w:line="286" w:lineRule="auto"/>
        <w:rPr>
          <w:rFonts w:ascii="Arial"/>
          <w:color w:val="auto"/>
          <w:sz w:val="21"/>
        </w:rPr>
      </w:pPr>
    </w:p>
    <w:p w14:paraId="15C52D66">
      <w:pPr>
        <w:spacing w:line="286" w:lineRule="auto"/>
        <w:rPr>
          <w:rFonts w:ascii="Arial"/>
          <w:color w:val="auto"/>
          <w:sz w:val="21"/>
        </w:rPr>
      </w:pPr>
    </w:p>
    <w:p w14:paraId="1DCC9453">
      <w:pPr>
        <w:spacing w:line="286" w:lineRule="auto"/>
        <w:rPr>
          <w:rFonts w:ascii="Arial"/>
          <w:color w:val="auto"/>
          <w:sz w:val="21"/>
        </w:rPr>
      </w:pPr>
    </w:p>
    <w:p w14:paraId="020C1084">
      <w:pPr>
        <w:pStyle w:val="2"/>
        <w:spacing w:before="101" w:line="224" w:lineRule="auto"/>
        <w:rPr>
          <w:rFonts w:hint="eastAsia" w:eastAsia="宋体"/>
          <w:color w:val="auto"/>
          <w:lang w:eastAsia="zh-CN"/>
        </w:rPr>
      </w:pPr>
      <w:r>
        <w:rPr>
          <w:b/>
          <w:bCs/>
          <w:color w:val="auto"/>
          <w:spacing w:val="7"/>
        </w:rPr>
        <w:t>采购单位：</w:t>
      </w:r>
      <w:r>
        <w:rPr>
          <w:rFonts w:hint="eastAsia"/>
          <w:b/>
          <w:bCs/>
          <w:color w:val="auto"/>
          <w:spacing w:val="7"/>
          <w:lang w:eastAsia="zh-CN"/>
        </w:rPr>
        <w:t>阿拉山口市住房和城乡建设局</w:t>
      </w:r>
    </w:p>
    <w:p w14:paraId="3CD16DC9">
      <w:pPr>
        <w:spacing w:line="276" w:lineRule="auto"/>
        <w:rPr>
          <w:rFonts w:ascii="Arial"/>
          <w:color w:val="auto"/>
          <w:sz w:val="21"/>
        </w:rPr>
      </w:pPr>
    </w:p>
    <w:p w14:paraId="0AAEE801">
      <w:pPr>
        <w:spacing w:line="276" w:lineRule="auto"/>
        <w:rPr>
          <w:rFonts w:ascii="Arial"/>
          <w:color w:val="auto"/>
          <w:sz w:val="21"/>
        </w:rPr>
      </w:pPr>
    </w:p>
    <w:p w14:paraId="78C687D5">
      <w:pPr>
        <w:spacing w:line="276" w:lineRule="auto"/>
        <w:rPr>
          <w:rFonts w:ascii="Arial"/>
          <w:color w:val="auto"/>
          <w:sz w:val="21"/>
        </w:rPr>
      </w:pPr>
    </w:p>
    <w:p w14:paraId="5E643461">
      <w:pPr>
        <w:spacing w:line="277" w:lineRule="auto"/>
        <w:rPr>
          <w:rFonts w:ascii="Arial"/>
          <w:color w:val="auto"/>
          <w:sz w:val="21"/>
        </w:rPr>
      </w:pPr>
    </w:p>
    <w:p w14:paraId="2194D496">
      <w:pPr>
        <w:pStyle w:val="2"/>
        <w:spacing w:before="101" w:line="224" w:lineRule="auto"/>
        <w:rPr>
          <w:rFonts w:hint="eastAsia" w:eastAsia="宋体"/>
          <w:color w:val="auto"/>
          <w:lang w:eastAsia="zh-CN"/>
        </w:rPr>
      </w:pPr>
      <w:r>
        <w:rPr>
          <w:b/>
          <w:bCs/>
          <w:color w:val="auto"/>
          <w:spacing w:val="7"/>
        </w:rPr>
        <w:t>采购机构：</w:t>
      </w:r>
      <w:r>
        <w:rPr>
          <w:rFonts w:hint="eastAsia"/>
          <w:b/>
          <w:bCs/>
          <w:color w:val="auto"/>
          <w:spacing w:val="7"/>
          <w:lang w:eastAsia="zh-CN"/>
        </w:rPr>
        <w:t>新疆天雷工程项目管理有限公司</w:t>
      </w:r>
    </w:p>
    <w:p w14:paraId="6BD6D221">
      <w:pPr>
        <w:spacing w:line="331" w:lineRule="auto"/>
        <w:rPr>
          <w:rFonts w:ascii="Arial"/>
          <w:color w:val="auto"/>
          <w:sz w:val="21"/>
        </w:rPr>
      </w:pPr>
    </w:p>
    <w:p w14:paraId="47D49DD1">
      <w:pPr>
        <w:spacing w:line="331" w:lineRule="auto"/>
        <w:rPr>
          <w:rFonts w:ascii="Arial"/>
          <w:color w:val="auto"/>
          <w:sz w:val="21"/>
        </w:rPr>
      </w:pPr>
    </w:p>
    <w:p w14:paraId="6337A4C8">
      <w:pPr>
        <w:pStyle w:val="2"/>
        <w:spacing w:before="101" w:line="225" w:lineRule="auto"/>
        <w:ind w:left="2"/>
        <w:rPr>
          <w:rFonts w:hint="eastAsia" w:eastAsia="宋体"/>
          <w:b/>
          <w:bCs/>
          <w:color w:val="auto"/>
          <w:lang w:eastAsia="zh-CN"/>
        </w:rPr>
      </w:pPr>
      <w:r>
        <w:rPr>
          <w:b/>
          <w:bCs/>
          <w:color w:val="auto"/>
          <w:spacing w:val="-1"/>
        </w:rPr>
        <w:t>联</w:t>
      </w:r>
      <w:r>
        <w:rPr>
          <w:b/>
          <w:bCs/>
          <w:color w:val="auto"/>
          <w:spacing w:val="27"/>
        </w:rPr>
        <w:t xml:space="preserve"> </w:t>
      </w:r>
      <w:r>
        <w:rPr>
          <w:b/>
          <w:bCs/>
          <w:color w:val="auto"/>
          <w:spacing w:val="-1"/>
        </w:rPr>
        <w:t>系</w:t>
      </w:r>
      <w:r>
        <w:rPr>
          <w:b/>
          <w:bCs/>
          <w:color w:val="auto"/>
          <w:spacing w:val="23"/>
        </w:rPr>
        <w:t xml:space="preserve"> </w:t>
      </w:r>
      <w:r>
        <w:rPr>
          <w:b/>
          <w:bCs/>
          <w:color w:val="auto"/>
          <w:spacing w:val="-1"/>
        </w:rPr>
        <w:t>人：</w:t>
      </w:r>
      <w:r>
        <w:rPr>
          <w:rFonts w:hint="eastAsia"/>
          <w:b/>
          <w:bCs/>
          <w:color w:val="auto"/>
          <w:spacing w:val="-1"/>
          <w:lang w:eastAsia="zh-CN"/>
        </w:rPr>
        <w:t>王东</w:t>
      </w:r>
    </w:p>
    <w:p w14:paraId="25B4BB1B">
      <w:pPr>
        <w:spacing w:line="301" w:lineRule="auto"/>
        <w:rPr>
          <w:rFonts w:ascii="Arial"/>
          <w:b/>
          <w:bCs/>
          <w:color w:val="auto"/>
          <w:sz w:val="21"/>
        </w:rPr>
      </w:pPr>
    </w:p>
    <w:p w14:paraId="04AB3A90">
      <w:pPr>
        <w:spacing w:line="302" w:lineRule="auto"/>
        <w:rPr>
          <w:rFonts w:ascii="Arial"/>
          <w:b/>
          <w:bCs/>
          <w:color w:val="auto"/>
          <w:sz w:val="21"/>
        </w:rPr>
      </w:pPr>
    </w:p>
    <w:p w14:paraId="24736E94">
      <w:pPr>
        <w:pStyle w:val="2"/>
        <w:spacing w:before="101" w:line="227" w:lineRule="auto"/>
        <w:ind w:left="2"/>
        <w:rPr>
          <w:rFonts w:hint="eastAsia" w:eastAsia="宋体"/>
          <w:b/>
          <w:bCs/>
          <w:color w:val="auto"/>
          <w:lang w:eastAsia="zh-CN"/>
        </w:rPr>
      </w:pPr>
      <w:r>
        <w:rPr>
          <w:b/>
          <w:bCs/>
          <w:color w:val="auto"/>
          <w:spacing w:val="-1"/>
        </w:rPr>
        <w:t>联 系</w:t>
      </w:r>
      <w:r>
        <w:rPr>
          <w:b/>
          <w:bCs/>
          <w:color w:val="auto"/>
          <w:spacing w:val="72"/>
        </w:rPr>
        <w:t xml:space="preserve"> </w:t>
      </w:r>
      <w:r>
        <w:rPr>
          <w:b/>
          <w:bCs/>
          <w:color w:val="auto"/>
          <w:spacing w:val="-1"/>
        </w:rPr>
        <w:t>电</w:t>
      </w:r>
      <w:r>
        <w:rPr>
          <w:b/>
          <w:bCs/>
          <w:color w:val="auto"/>
          <w:spacing w:val="18"/>
        </w:rPr>
        <w:t xml:space="preserve"> </w:t>
      </w:r>
      <w:r>
        <w:rPr>
          <w:b/>
          <w:bCs/>
          <w:color w:val="auto"/>
          <w:spacing w:val="-1"/>
        </w:rPr>
        <w:t>话：</w:t>
      </w:r>
      <w:r>
        <w:rPr>
          <w:rFonts w:hint="eastAsia"/>
          <w:b/>
          <w:bCs/>
          <w:color w:val="auto"/>
          <w:spacing w:val="-1"/>
          <w:lang w:eastAsia="zh-CN"/>
        </w:rPr>
        <w:t>18799606413</w:t>
      </w:r>
    </w:p>
    <w:p w14:paraId="5009BC77">
      <w:pPr>
        <w:spacing w:line="273" w:lineRule="auto"/>
        <w:rPr>
          <w:rFonts w:ascii="Arial"/>
          <w:color w:val="auto"/>
          <w:sz w:val="21"/>
        </w:rPr>
      </w:pPr>
    </w:p>
    <w:p w14:paraId="448F659B">
      <w:pPr>
        <w:spacing w:line="273" w:lineRule="auto"/>
        <w:rPr>
          <w:rFonts w:ascii="Arial"/>
          <w:color w:val="auto"/>
          <w:sz w:val="21"/>
        </w:rPr>
      </w:pPr>
    </w:p>
    <w:p w14:paraId="2A5CDEC3">
      <w:pPr>
        <w:spacing w:line="274" w:lineRule="auto"/>
        <w:rPr>
          <w:rFonts w:ascii="Arial"/>
          <w:color w:val="auto"/>
          <w:sz w:val="21"/>
        </w:rPr>
      </w:pPr>
    </w:p>
    <w:p w14:paraId="4F85E742">
      <w:pPr>
        <w:spacing w:line="274" w:lineRule="auto"/>
        <w:rPr>
          <w:rFonts w:ascii="Arial"/>
          <w:color w:val="auto"/>
          <w:sz w:val="21"/>
        </w:rPr>
      </w:pPr>
    </w:p>
    <w:p w14:paraId="05CCD205">
      <w:pPr>
        <w:spacing w:line="274" w:lineRule="auto"/>
        <w:rPr>
          <w:rFonts w:ascii="Arial"/>
          <w:color w:val="auto"/>
          <w:sz w:val="21"/>
        </w:rPr>
      </w:pPr>
    </w:p>
    <w:p w14:paraId="5713E5DE">
      <w:pPr>
        <w:pStyle w:val="2"/>
        <w:spacing w:before="101"/>
        <w:ind w:left="3777" w:right="1963" w:hanging="1807"/>
        <w:rPr>
          <w:color w:val="auto"/>
        </w:rPr>
      </w:pPr>
      <w:r>
        <w:rPr>
          <w:rFonts w:hint="eastAsia"/>
          <w:b/>
          <w:bCs/>
          <w:color w:val="auto"/>
          <w:spacing w:val="7"/>
          <w:lang w:eastAsia="zh-CN"/>
        </w:rPr>
        <w:t>新疆天雷工程项目管理有限公司</w:t>
      </w:r>
      <w:r>
        <w:rPr>
          <w:color w:val="auto"/>
        </w:rPr>
        <w:t xml:space="preserve"> </w:t>
      </w:r>
    </w:p>
    <w:p w14:paraId="73BF6509">
      <w:pPr>
        <w:pStyle w:val="2"/>
        <w:spacing w:before="101"/>
        <w:ind w:left="3530" w:leftChars="1681" w:right="1963" w:firstLine="133" w:firstLineChars="43"/>
        <w:rPr>
          <w:color w:val="auto"/>
        </w:rPr>
      </w:pPr>
    </w:p>
    <w:p w14:paraId="250A00CC">
      <w:pPr>
        <w:pStyle w:val="2"/>
        <w:spacing w:before="101"/>
        <w:ind w:left="3530" w:leftChars="1681" w:right="1963" w:firstLine="130" w:firstLineChars="43"/>
        <w:rPr>
          <w:color w:val="auto"/>
        </w:rPr>
      </w:pPr>
      <w:r>
        <w:rPr>
          <w:b/>
          <w:bCs/>
          <w:color w:val="auto"/>
          <w:spacing w:val="-5"/>
        </w:rPr>
        <w:t>2025</w:t>
      </w:r>
      <w:r>
        <w:rPr>
          <w:color w:val="auto"/>
          <w:spacing w:val="-53"/>
        </w:rPr>
        <w:t xml:space="preserve"> </w:t>
      </w:r>
      <w:r>
        <w:rPr>
          <w:b/>
          <w:bCs/>
          <w:color w:val="auto"/>
          <w:spacing w:val="-5"/>
        </w:rPr>
        <w:t>年</w:t>
      </w:r>
      <w:r>
        <w:rPr>
          <w:color w:val="auto"/>
          <w:spacing w:val="-62"/>
        </w:rPr>
        <w:t xml:space="preserve"> </w:t>
      </w:r>
      <w:r>
        <w:rPr>
          <w:rFonts w:hint="eastAsia"/>
          <w:b/>
          <w:bCs/>
          <w:color w:val="auto"/>
          <w:spacing w:val="-5"/>
          <w:lang w:val="en-US" w:eastAsia="zh-CN"/>
        </w:rPr>
        <w:t xml:space="preserve">7 </w:t>
      </w:r>
      <w:r>
        <w:rPr>
          <w:b/>
          <w:bCs/>
          <w:color w:val="auto"/>
          <w:spacing w:val="-5"/>
        </w:rPr>
        <w:t>月</w:t>
      </w:r>
    </w:p>
    <w:p w14:paraId="09F18368">
      <w:pPr>
        <w:rPr>
          <w:color w:val="auto"/>
        </w:rPr>
        <w:sectPr>
          <w:footerReference r:id="rId5" w:type="default"/>
          <w:pgSz w:w="11906" w:h="16839"/>
          <w:pgMar w:top="1431" w:right="1420" w:bottom="739" w:left="1427" w:header="0" w:footer="560" w:gutter="0"/>
          <w:pgNumType w:fmt="decimal" w:start="1"/>
          <w:cols w:space="720" w:num="1"/>
        </w:sectPr>
      </w:pPr>
    </w:p>
    <w:p w14:paraId="291304A1">
      <w:pPr>
        <w:spacing w:line="431" w:lineRule="auto"/>
        <w:rPr>
          <w:rFonts w:ascii="Arial"/>
          <w:color w:val="auto"/>
          <w:sz w:val="21"/>
        </w:rPr>
      </w:pPr>
    </w:p>
    <w:sdt>
      <w:sdtPr>
        <w:rPr>
          <w:rFonts w:ascii="宋体" w:hAnsi="宋体" w:eastAsia="宋体" w:cs="宋体"/>
          <w:color w:val="auto"/>
          <w:sz w:val="43"/>
          <w:szCs w:val="43"/>
        </w:rPr>
        <w:id w:val="147471226"/>
        <w:docPartObj>
          <w:docPartGallery w:val="Table of Contents"/>
          <w:docPartUnique/>
        </w:docPartObj>
      </w:sdtPr>
      <w:sdtEndPr>
        <w:rPr>
          <w:rFonts w:ascii="Times New Roman" w:hAnsi="Times New Roman" w:eastAsia="Times New Roman" w:cs="Times New Roman"/>
          <w:color w:val="auto"/>
          <w:sz w:val="24"/>
          <w:szCs w:val="24"/>
        </w:rPr>
      </w:sdtEndPr>
      <w:sdtContent>
        <w:p w14:paraId="7FC7B187">
          <w:pPr>
            <w:pStyle w:val="2"/>
            <w:spacing w:before="140" w:line="225" w:lineRule="auto"/>
            <w:ind w:left="3852"/>
            <w:rPr>
              <w:color w:val="auto"/>
              <w:sz w:val="43"/>
              <w:szCs w:val="43"/>
            </w:rPr>
          </w:pPr>
          <w:r>
            <w:rPr>
              <w:b/>
              <w:bCs/>
              <w:color w:val="auto"/>
              <w:spacing w:val="-51"/>
              <w:sz w:val="43"/>
              <w:szCs w:val="43"/>
            </w:rPr>
            <w:t>目</w:t>
          </w:r>
          <w:r>
            <w:rPr>
              <w:color w:val="auto"/>
              <w:spacing w:val="88"/>
              <w:sz w:val="43"/>
              <w:szCs w:val="43"/>
            </w:rPr>
            <w:t xml:space="preserve">  </w:t>
          </w:r>
          <w:r>
            <w:rPr>
              <w:b/>
              <w:bCs/>
              <w:color w:val="auto"/>
              <w:spacing w:val="-51"/>
              <w:sz w:val="43"/>
              <w:szCs w:val="43"/>
            </w:rPr>
            <w:t>录</w:t>
          </w:r>
        </w:p>
        <w:p w14:paraId="234D3890">
          <w:pPr>
            <w:pStyle w:val="2"/>
            <w:tabs>
              <w:tab w:val="right" w:leader="dot" w:pos="8870"/>
            </w:tabs>
            <w:spacing w:before="313" w:line="218" w:lineRule="auto"/>
            <w:rPr>
              <w:rFonts w:ascii="Times New Roman" w:hAnsi="Times New Roman" w:eastAsia="Times New Roman" w:cs="Times New Roman"/>
              <w:color w:val="auto"/>
              <w:sz w:val="24"/>
              <w:szCs w:val="24"/>
            </w:rPr>
          </w:pPr>
          <w:bookmarkStart w:id="0" w:name="bookmark1"/>
          <w:bookmarkEnd w:id="0"/>
          <w:r>
            <w:rPr>
              <w:color w:val="auto"/>
            </w:rPr>
            <w:fldChar w:fldCharType="begin"/>
          </w:r>
          <w:r>
            <w:rPr>
              <w:color w:val="auto"/>
            </w:rPr>
            <w:instrText xml:space="preserve"> HYPERLINK \l "bookmark1" </w:instrText>
          </w:r>
          <w:r>
            <w:rPr>
              <w:color w:val="auto"/>
            </w:rPr>
            <w:fldChar w:fldCharType="separate"/>
          </w:r>
          <w:r>
            <w:rPr>
              <w:color w:val="auto"/>
              <w:spacing w:val="-2"/>
              <w:sz w:val="24"/>
              <w:szCs w:val="24"/>
            </w:rPr>
            <w:t>第一章竞争性磋商公告</w:t>
          </w:r>
          <w:r>
            <w:rPr>
              <w:color w:val="auto"/>
              <w:spacing w:val="-101"/>
              <w:sz w:val="24"/>
              <w:szCs w:val="24"/>
            </w:rPr>
            <w:t xml:space="preserve"> </w:t>
          </w:r>
          <w:r>
            <w:rPr>
              <w:color w:val="auto"/>
              <w:sz w:val="24"/>
              <w:szCs w:val="24"/>
            </w:rPr>
            <w:tab/>
          </w:r>
          <w:r>
            <w:rPr>
              <w:rFonts w:hint="eastAsia" w:ascii="Times New Roman" w:hAnsi="Times New Roman" w:eastAsia="宋体" w:cs="Times New Roman"/>
              <w:color w:val="auto"/>
              <w:spacing w:val="7"/>
              <w:sz w:val="24"/>
              <w:szCs w:val="24"/>
              <w:lang w:val="en-US" w:eastAsia="zh-CN"/>
            </w:rPr>
            <w:t>1</w:t>
          </w:r>
          <w:r>
            <w:rPr>
              <w:rFonts w:ascii="Times New Roman" w:hAnsi="Times New Roman" w:eastAsia="Times New Roman" w:cs="Times New Roman"/>
              <w:color w:val="auto"/>
              <w:spacing w:val="7"/>
              <w:sz w:val="24"/>
              <w:szCs w:val="24"/>
            </w:rPr>
            <w:fldChar w:fldCharType="end"/>
          </w:r>
        </w:p>
        <w:p w14:paraId="04159DD9">
          <w:pPr>
            <w:spacing w:line="339" w:lineRule="auto"/>
            <w:rPr>
              <w:rFonts w:ascii="Arial"/>
              <w:color w:val="auto"/>
              <w:sz w:val="21"/>
            </w:rPr>
          </w:pPr>
        </w:p>
        <w:p w14:paraId="2C687A79">
          <w:pPr>
            <w:pStyle w:val="2"/>
            <w:tabs>
              <w:tab w:val="right" w:leader="dot" w:pos="8870"/>
            </w:tabs>
            <w:spacing w:before="78" w:line="219" w:lineRule="auto"/>
            <w:rPr>
              <w:rFonts w:ascii="Times New Roman" w:hAnsi="Times New Roman" w:eastAsia="Times New Roman" w:cs="Times New Roman"/>
              <w:color w:val="auto"/>
              <w:sz w:val="24"/>
              <w:szCs w:val="24"/>
            </w:rPr>
          </w:pPr>
          <w:bookmarkStart w:id="1" w:name="bookmark2"/>
          <w:bookmarkEnd w:id="1"/>
          <w:r>
            <w:rPr>
              <w:color w:val="auto"/>
            </w:rPr>
            <w:fldChar w:fldCharType="begin"/>
          </w:r>
          <w:r>
            <w:rPr>
              <w:color w:val="auto"/>
            </w:rPr>
            <w:instrText xml:space="preserve"> HYPERLINK \l "bookmark2" </w:instrText>
          </w:r>
          <w:r>
            <w:rPr>
              <w:color w:val="auto"/>
            </w:rPr>
            <w:fldChar w:fldCharType="separate"/>
          </w:r>
          <w:r>
            <w:rPr>
              <w:color w:val="auto"/>
              <w:spacing w:val="-4"/>
              <w:sz w:val="24"/>
              <w:szCs w:val="24"/>
            </w:rPr>
            <w:t>第二章投标人须知</w:t>
          </w:r>
          <w:r>
            <w:rPr>
              <w:color w:val="auto"/>
              <w:spacing w:val="-106"/>
              <w:sz w:val="24"/>
              <w:szCs w:val="24"/>
            </w:rPr>
            <w:t xml:space="preserve"> </w:t>
          </w:r>
          <w:r>
            <w:rPr>
              <w:color w:val="auto"/>
              <w:sz w:val="24"/>
              <w:szCs w:val="24"/>
            </w:rPr>
            <w:tab/>
          </w:r>
          <w:r>
            <w:rPr>
              <w:color w:val="auto"/>
              <w:spacing w:val="-86"/>
              <w:sz w:val="24"/>
              <w:szCs w:val="24"/>
            </w:rPr>
            <w:t xml:space="preserve"> </w:t>
          </w:r>
          <w:r>
            <w:rPr>
              <w:rFonts w:hint="eastAsia" w:ascii="Times New Roman" w:hAnsi="Times New Roman" w:eastAsia="宋体" w:cs="Times New Roman"/>
              <w:color w:val="auto"/>
              <w:spacing w:val="-11"/>
              <w:sz w:val="24"/>
              <w:szCs w:val="24"/>
              <w:lang w:val="en-US" w:eastAsia="zh-CN"/>
            </w:rPr>
            <w:t>4</w:t>
          </w:r>
          <w:r>
            <w:rPr>
              <w:rFonts w:ascii="Times New Roman" w:hAnsi="Times New Roman" w:eastAsia="Times New Roman" w:cs="Times New Roman"/>
              <w:color w:val="auto"/>
              <w:spacing w:val="-11"/>
              <w:sz w:val="24"/>
              <w:szCs w:val="24"/>
            </w:rPr>
            <w:fldChar w:fldCharType="end"/>
          </w:r>
        </w:p>
        <w:p w14:paraId="245C0810">
          <w:pPr>
            <w:spacing w:line="336" w:lineRule="auto"/>
            <w:rPr>
              <w:rFonts w:ascii="Arial"/>
              <w:color w:val="auto"/>
              <w:sz w:val="21"/>
            </w:rPr>
          </w:pPr>
        </w:p>
        <w:p w14:paraId="1E68DC02">
          <w:pPr>
            <w:pStyle w:val="2"/>
            <w:tabs>
              <w:tab w:val="right" w:leader="dot" w:pos="8870"/>
            </w:tabs>
            <w:spacing w:before="78" w:line="219" w:lineRule="auto"/>
            <w:rPr>
              <w:rFonts w:ascii="Times New Roman" w:hAnsi="Times New Roman" w:eastAsia="Times New Roman" w:cs="Times New Roman"/>
              <w:color w:val="auto"/>
              <w:sz w:val="24"/>
              <w:szCs w:val="24"/>
            </w:rPr>
          </w:pPr>
          <w:bookmarkStart w:id="2" w:name="bookmark3"/>
          <w:bookmarkEnd w:id="2"/>
          <w:r>
            <w:rPr>
              <w:color w:val="auto"/>
            </w:rPr>
            <w:fldChar w:fldCharType="begin"/>
          </w:r>
          <w:r>
            <w:rPr>
              <w:color w:val="auto"/>
            </w:rPr>
            <w:instrText xml:space="preserve"> HYPERLINK \l "bookmark3" </w:instrText>
          </w:r>
          <w:r>
            <w:rPr>
              <w:color w:val="auto"/>
            </w:rPr>
            <w:fldChar w:fldCharType="separate"/>
          </w:r>
          <w:r>
            <w:rPr>
              <w:color w:val="auto"/>
              <w:spacing w:val="-3"/>
              <w:sz w:val="24"/>
              <w:szCs w:val="24"/>
            </w:rPr>
            <w:t>第三章供应商须知</w:t>
          </w:r>
          <w:r>
            <w:rPr>
              <w:color w:val="auto"/>
              <w:spacing w:val="-109"/>
              <w:sz w:val="24"/>
              <w:szCs w:val="24"/>
            </w:rPr>
            <w:t xml:space="preserve"> </w:t>
          </w:r>
          <w:r>
            <w:rPr>
              <w:color w:val="auto"/>
              <w:sz w:val="24"/>
              <w:szCs w:val="24"/>
            </w:rPr>
            <w:tab/>
          </w:r>
          <w:r>
            <w:rPr>
              <w:color w:val="auto"/>
              <w:spacing w:val="-63"/>
              <w:sz w:val="24"/>
              <w:szCs w:val="24"/>
            </w:rPr>
            <w:t xml:space="preserve"> </w:t>
          </w:r>
          <w:r>
            <w:rPr>
              <w:rFonts w:ascii="Times New Roman" w:hAnsi="Times New Roman" w:eastAsia="Times New Roman" w:cs="Times New Roman"/>
              <w:color w:val="auto"/>
              <w:spacing w:val="-24"/>
              <w:sz w:val="24"/>
              <w:szCs w:val="24"/>
            </w:rPr>
            <w:t>1</w:t>
          </w:r>
          <w:r>
            <w:rPr>
              <w:rFonts w:hint="eastAsia" w:ascii="Times New Roman" w:hAnsi="Times New Roman" w:eastAsia="宋体" w:cs="Times New Roman"/>
              <w:color w:val="auto"/>
              <w:spacing w:val="-14"/>
              <w:sz w:val="24"/>
              <w:szCs w:val="24"/>
              <w:lang w:val="en-US" w:eastAsia="zh-CN"/>
            </w:rPr>
            <w:t>6</w:t>
          </w:r>
          <w:r>
            <w:rPr>
              <w:rFonts w:ascii="Times New Roman" w:hAnsi="Times New Roman" w:eastAsia="Times New Roman" w:cs="Times New Roman"/>
              <w:color w:val="auto"/>
              <w:spacing w:val="-14"/>
              <w:sz w:val="24"/>
              <w:szCs w:val="24"/>
            </w:rPr>
            <w:fldChar w:fldCharType="end"/>
          </w:r>
        </w:p>
        <w:p w14:paraId="648C1588">
          <w:pPr>
            <w:spacing w:line="305" w:lineRule="auto"/>
            <w:rPr>
              <w:rFonts w:ascii="Arial"/>
              <w:color w:val="auto"/>
              <w:sz w:val="21"/>
            </w:rPr>
          </w:pPr>
        </w:p>
        <w:p w14:paraId="2073BC20">
          <w:pPr>
            <w:pStyle w:val="2"/>
            <w:tabs>
              <w:tab w:val="right" w:leader="dot" w:pos="8862"/>
            </w:tabs>
            <w:spacing w:before="78" w:line="219" w:lineRule="auto"/>
            <w:rPr>
              <w:color w:val="auto"/>
              <w:sz w:val="24"/>
              <w:szCs w:val="24"/>
            </w:rPr>
          </w:pPr>
          <w:bookmarkStart w:id="3" w:name="bookmark4"/>
          <w:bookmarkEnd w:id="3"/>
          <w:r>
            <w:rPr>
              <w:color w:val="auto"/>
            </w:rPr>
            <w:fldChar w:fldCharType="begin"/>
          </w:r>
          <w:r>
            <w:rPr>
              <w:color w:val="auto"/>
            </w:rPr>
            <w:instrText xml:space="preserve"> HYPERLINK \l "bookmark4" </w:instrText>
          </w:r>
          <w:r>
            <w:rPr>
              <w:color w:val="auto"/>
            </w:rPr>
            <w:fldChar w:fldCharType="separate"/>
          </w:r>
          <w:r>
            <w:rPr>
              <w:color w:val="auto"/>
              <w:spacing w:val="-5"/>
              <w:sz w:val="24"/>
              <w:szCs w:val="24"/>
            </w:rPr>
            <w:t>第四章 采购需求</w:t>
          </w:r>
          <w:r>
            <w:rPr>
              <w:color w:val="auto"/>
              <w:spacing w:val="-105"/>
              <w:sz w:val="24"/>
              <w:szCs w:val="24"/>
            </w:rPr>
            <w:t xml:space="preserve"> </w:t>
          </w:r>
          <w:r>
            <w:rPr>
              <w:color w:val="auto"/>
              <w:sz w:val="24"/>
              <w:szCs w:val="24"/>
            </w:rPr>
            <w:tab/>
          </w:r>
          <w:r>
            <w:rPr>
              <w:color w:val="auto"/>
              <w:spacing w:val="-81"/>
              <w:sz w:val="24"/>
              <w:szCs w:val="24"/>
            </w:rPr>
            <w:t xml:space="preserve"> </w:t>
          </w:r>
          <w:r>
            <w:rPr>
              <w:color w:val="auto"/>
              <w:spacing w:val="-8"/>
              <w:sz w:val="24"/>
              <w:szCs w:val="24"/>
            </w:rPr>
            <w:t>3</w:t>
          </w:r>
          <w:r>
            <w:rPr>
              <w:rFonts w:hint="eastAsia"/>
              <w:color w:val="auto"/>
              <w:spacing w:val="-8"/>
              <w:sz w:val="24"/>
              <w:szCs w:val="24"/>
              <w:lang w:val="en-US" w:eastAsia="zh-CN"/>
            </w:rPr>
            <w:t>4</w:t>
          </w:r>
          <w:r>
            <w:rPr>
              <w:color w:val="auto"/>
              <w:spacing w:val="-8"/>
              <w:sz w:val="24"/>
              <w:szCs w:val="24"/>
            </w:rPr>
            <w:fldChar w:fldCharType="end"/>
          </w:r>
        </w:p>
        <w:p w14:paraId="7FED73FC">
          <w:pPr>
            <w:spacing w:line="338" w:lineRule="auto"/>
            <w:rPr>
              <w:rFonts w:ascii="Arial"/>
              <w:color w:val="auto"/>
              <w:sz w:val="21"/>
            </w:rPr>
          </w:pPr>
        </w:p>
        <w:p w14:paraId="5FBFE077">
          <w:pPr>
            <w:pStyle w:val="2"/>
            <w:tabs>
              <w:tab w:val="right" w:leader="dot" w:pos="8872"/>
            </w:tabs>
            <w:spacing w:before="78" w:line="219" w:lineRule="auto"/>
            <w:rPr>
              <w:rFonts w:hint="eastAsia" w:ascii="Times New Roman" w:hAnsi="Times New Roman" w:eastAsia="宋体" w:cs="Times New Roman"/>
              <w:color w:val="auto"/>
              <w:sz w:val="24"/>
              <w:szCs w:val="24"/>
              <w:lang w:val="en-US" w:eastAsia="zh-CN"/>
            </w:rPr>
          </w:pPr>
          <w:bookmarkStart w:id="4" w:name="bookmark5"/>
          <w:bookmarkEnd w:id="4"/>
          <w:r>
            <w:rPr>
              <w:color w:val="auto"/>
            </w:rPr>
            <w:fldChar w:fldCharType="begin"/>
          </w:r>
          <w:r>
            <w:rPr>
              <w:color w:val="auto"/>
            </w:rPr>
            <w:instrText xml:space="preserve"> HYPERLINK \l "bookmark5" </w:instrText>
          </w:r>
          <w:r>
            <w:rPr>
              <w:color w:val="auto"/>
            </w:rPr>
            <w:fldChar w:fldCharType="separate"/>
          </w:r>
          <w:r>
            <w:rPr>
              <w:color w:val="auto"/>
              <w:spacing w:val="-3"/>
              <w:sz w:val="24"/>
              <w:szCs w:val="24"/>
            </w:rPr>
            <w:t>第五章 评审程序、评审方法和评审标准</w:t>
          </w:r>
          <w:r>
            <w:rPr>
              <w:color w:val="auto"/>
              <w:spacing w:val="-96"/>
              <w:sz w:val="24"/>
              <w:szCs w:val="24"/>
            </w:rPr>
            <w:t xml:space="preserve"> </w:t>
          </w:r>
          <w:r>
            <w:rPr>
              <w:color w:val="auto"/>
              <w:sz w:val="24"/>
              <w:szCs w:val="24"/>
            </w:rPr>
            <w:tab/>
          </w:r>
          <w:r>
            <w:rPr>
              <w:color w:val="auto"/>
              <w:spacing w:val="-64"/>
              <w:sz w:val="24"/>
              <w:szCs w:val="24"/>
            </w:rPr>
            <w:t xml:space="preserve"> </w:t>
          </w:r>
          <w:r>
            <w:rPr>
              <w:rFonts w:hint="eastAsia" w:ascii="Times New Roman" w:hAnsi="Times New Roman" w:cs="Times New Roman"/>
              <w:color w:val="auto"/>
              <w:spacing w:val="-9"/>
              <w:sz w:val="24"/>
              <w:szCs w:val="24"/>
              <w:lang w:val="en-US" w:eastAsia="zh-CN"/>
            </w:rPr>
            <w:t>4</w:t>
          </w:r>
          <w:r>
            <w:rPr>
              <w:rFonts w:ascii="Times New Roman" w:hAnsi="Times New Roman" w:eastAsia="Times New Roman" w:cs="Times New Roman"/>
              <w:color w:val="auto"/>
              <w:spacing w:val="-9"/>
              <w:sz w:val="24"/>
              <w:szCs w:val="24"/>
            </w:rPr>
            <w:fldChar w:fldCharType="end"/>
          </w:r>
          <w:r>
            <w:rPr>
              <w:rFonts w:hint="eastAsia" w:ascii="Times New Roman" w:hAnsi="Times New Roman" w:eastAsia="宋体" w:cs="Times New Roman"/>
              <w:color w:val="auto"/>
              <w:spacing w:val="-9"/>
              <w:sz w:val="24"/>
              <w:szCs w:val="24"/>
              <w:lang w:val="en-US" w:eastAsia="zh-CN"/>
            </w:rPr>
            <w:t>8</w:t>
          </w:r>
        </w:p>
        <w:p w14:paraId="18FB0372">
          <w:pPr>
            <w:spacing w:line="338" w:lineRule="auto"/>
            <w:rPr>
              <w:rFonts w:ascii="Arial"/>
              <w:color w:val="auto"/>
              <w:sz w:val="21"/>
            </w:rPr>
          </w:pPr>
        </w:p>
        <w:p w14:paraId="2B1377BF">
          <w:pPr>
            <w:pStyle w:val="2"/>
            <w:tabs>
              <w:tab w:val="right" w:leader="dot" w:pos="8872"/>
            </w:tabs>
            <w:spacing w:before="78" w:line="219" w:lineRule="auto"/>
            <w:rPr>
              <w:rFonts w:hint="eastAsia" w:ascii="Times New Roman" w:hAnsi="Times New Roman" w:eastAsia="宋体" w:cs="Times New Roman"/>
              <w:color w:val="auto"/>
              <w:sz w:val="24"/>
              <w:szCs w:val="24"/>
              <w:lang w:val="en-US" w:eastAsia="zh-CN"/>
            </w:rPr>
          </w:pPr>
          <w:bookmarkStart w:id="5" w:name="bookmark6"/>
          <w:bookmarkEnd w:id="5"/>
          <w:r>
            <w:rPr>
              <w:color w:val="auto"/>
            </w:rPr>
            <w:fldChar w:fldCharType="begin"/>
          </w:r>
          <w:r>
            <w:rPr>
              <w:color w:val="auto"/>
            </w:rPr>
            <w:instrText xml:space="preserve"> HYPERLINK \l "bookmark6" </w:instrText>
          </w:r>
          <w:r>
            <w:rPr>
              <w:color w:val="auto"/>
            </w:rPr>
            <w:fldChar w:fldCharType="separate"/>
          </w:r>
          <w:r>
            <w:rPr>
              <w:color w:val="auto"/>
              <w:spacing w:val="-1"/>
              <w:sz w:val="24"/>
              <w:szCs w:val="24"/>
            </w:rPr>
            <w:t>第六章</w:t>
          </w:r>
          <w:r>
            <w:rPr>
              <w:color w:val="auto"/>
              <w:spacing w:val="-47"/>
              <w:sz w:val="24"/>
              <w:szCs w:val="24"/>
            </w:rPr>
            <w:t xml:space="preserve"> </w:t>
          </w:r>
          <w:r>
            <w:rPr>
              <w:color w:val="auto"/>
              <w:spacing w:val="-1"/>
              <w:sz w:val="24"/>
              <w:szCs w:val="24"/>
            </w:rPr>
            <w:t>合同格式</w:t>
          </w:r>
          <w:r>
            <w:rPr>
              <w:color w:val="auto"/>
              <w:sz w:val="24"/>
              <w:szCs w:val="24"/>
            </w:rPr>
            <w:tab/>
          </w:r>
          <w:r>
            <w:rPr>
              <w:color w:val="auto"/>
              <w:spacing w:val="-70"/>
              <w:sz w:val="24"/>
              <w:szCs w:val="24"/>
            </w:rPr>
            <w:t xml:space="preserve"> </w:t>
          </w:r>
          <w:r>
            <w:rPr>
              <w:rFonts w:hint="eastAsia" w:ascii="Times New Roman" w:hAnsi="Times New Roman" w:cs="Times New Roman"/>
              <w:color w:val="auto"/>
              <w:spacing w:val="-6"/>
              <w:sz w:val="24"/>
              <w:szCs w:val="24"/>
              <w:lang w:val="en-US" w:eastAsia="zh-CN"/>
            </w:rPr>
            <w:t>5</w:t>
          </w:r>
          <w:r>
            <w:rPr>
              <w:rFonts w:ascii="Times New Roman" w:hAnsi="Times New Roman" w:eastAsia="Times New Roman" w:cs="Times New Roman"/>
              <w:color w:val="auto"/>
              <w:spacing w:val="-6"/>
              <w:sz w:val="24"/>
              <w:szCs w:val="24"/>
            </w:rPr>
            <w:fldChar w:fldCharType="end"/>
          </w:r>
          <w:r>
            <w:rPr>
              <w:rFonts w:hint="eastAsia" w:ascii="Times New Roman" w:hAnsi="Times New Roman" w:cs="Times New Roman"/>
              <w:color w:val="auto"/>
              <w:spacing w:val="-6"/>
              <w:sz w:val="24"/>
              <w:szCs w:val="24"/>
              <w:lang w:val="en-US" w:eastAsia="zh-CN"/>
            </w:rPr>
            <w:t>8</w:t>
          </w:r>
        </w:p>
        <w:p w14:paraId="05A5EC9E">
          <w:pPr>
            <w:spacing w:line="336" w:lineRule="auto"/>
            <w:rPr>
              <w:rFonts w:ascii="Arial"/>
              <w:color w:val="auto"/>
              <w:sz w:val="21"/>
            </w:rPr>
          </w:pPr>
        </w:p>
        <w:p w14:paraId="3B411AFF">
          <w:pPr>
            <w:pStyle w:val="2"/>
            <w:tabs>
              <w:tab w:val="right" w:leader="dot" w:pos="8872"/>
            </w:tabs>
            <w:spacing w:before="78" w:line="219" w:lineRule="auto"/>
            <w:rPr>
              <w:rFonts w:hint="default" w:ascii="Arial"/>
              <w:color w:val="auto"/>
              <w:sz w:val="21"/>
              <w:lang w:val="en-US"/>
            </w:rPr>
          </w:pPr>
          <w:bookmarkStart w:id="6" w:name="bookmark1"/>
          <w:bookmarkEnd w:id="6"/>
          <w:bookmarkStart w:id="7" w:name="bookmark8"/>
          <w:bookmarkEnd w:id="7"/>
          <w:bookmarkStart w:id="8" w:name="bookmark9"/>
          <w:bookmarkEnd w:id="8"/>
          <w:bookmarkStart w:id="9" w:name="bookmark7"/>
          <w:bookmarkEnd w:id="9"/>
          <w:bookmarkStart w:id="10" w:name="_Toc13649"/>
          <w:r>
            <w:rPr>
              <w:rFonts w:hint="eastAsia" w:ascii="Times New Roman" w:hAnsi="Times New Roman" w:eastAsia="宋体" w:cs="Times New Roman"/>
              <w:color w:val="auto"/>
              <w:sz w:val="24"/>
              <w:szCs w:val="24"/>
              <w:lang w:val="en-US" w:eastAsia="zh-CN"/>
            </w:rPr>
            <w:t>第七章 响应文件格式</w:t>
          </w:r>
          <w:r>
            <w:rPr>
              <w:rFonts w:hint="eastAsia" w:ascii="Times New Roman" w:hAnsi="Times New Roman" w:cs="Times New Roman"/>
              <w:color w:val="auto"/>
              <w:sz w:val="24"/>
              <w:szCs w:val="24"/>
              <w:lang w:val="en-US" w:eastAsia="zh-CN"/>
            </w:rPr>
            <w:t>...........................................................................................................72</w:t>
          </w:r>
        </w:p>
        <w:p w14:paraId="15C1CEAF">
          <w:pPr>
            <w:spacing w:before="98" w:line="203" w:lineRule="auto"/>
            <w:outlineLvl w:val="0"/>
            <w:rPr>
              <w:color w:val="auto"/>
            </w:rPr>
          </w:pPr>
        </w:p>
      </w:sdtContent>
    </w:sdt>
    <w:p w14:paraId="78E97E10">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3FA3F0B2">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53129B4B">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5399F1B9">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15180D5F">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0388043F">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2BEF139A">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0CFB584A">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0F3A7B7F">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4A09D97A">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10D2191D">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4F0B2F11">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6594C80E">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39A93665">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5C27403A">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2B1342DB">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5ED6C742">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2B1D50D6">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18E15613">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250417E2">
      <w:pPr>
        <w:pStyle w:val="2"/>
        <w:tabs>
          <w:tab w:val="right" w:leader="dot" w:pos="8877"/>
        </w:tabs>
        <w:spacing w:before="78" w:line="219" w:lineRule="auto"/>
        <w:rPr>
          <w:rFonts w:hint="eastAsia" w:ascii="宋体" w:hAnsi="宋体" w:eastAsia="宋体" w:cs="宋体"/>
          <w:color w:val="auto"/>
          <w:spacing w:val="-1"/>
          <w:sz w:val="24"/>
          <w:szCs w:val="24"/>
          <w14:textOutline w14:w="5448" w14:cap="sq" w14:cmpd="sng">
            <w14:solidFill>
              <w14:srgbClr w14:val="000000"/>
            </w14:solidFill>
            <w14:prstDash w14:val="solid"/>
            <w14:bevel/>
          </w14:textOutline>
        </w:rPr>
      </w:pPr>
    </w:p>
    <w:p w14:paraId="51048F22">
      <w:pPr>
        <w:pStyle w:val="2"/>
        <w:tabs>
          <w:tab w:val="right" w:leader="dot" w:pos="8877"/>
        </w:tabs>
        <w:spacing w:before="78" w:line="219" w:lineRule="auto"/>
        <w:jc w:val="center"/>
        <w:rPr>
          <w:rFonts w:hint="eastAsia" w:ascii="宋体" w:hAnsi="宋体" w:eastAsia="宋体" w:cs="宋体"/>
          <w:color w:val="auto"/>
          <w:spacing w:val="-1"/>
          <w:sz w:val="28"/>
          <w:szCs w:val="28"/>
          <w14:textOutline w14:w="5448" w14:cap="sq" w14:cmpd="sng">
            <w14:solidFill>
              <w14:srgbClr w14:val="000000"/>
            </w14:solidFill>
            <w14:prstDash w14:val="solid"/>
            <w14:bevel/>
          </w14:textOutline>
        </w:rPr>
        <w:sectPr>
          <w:headerReference r:id="rId6" w:type="default"/>
          <w:footerReference r:id="rId7" w:type="default"/>
          <w:pgSz w:w="11906" w:h="16839"/>
          <w:pgMar w:top="1440" w:right="1080" w:bottom="1440" w:left="1080" w:header="0" w:footer="720" w:gutter="0"/>
          <w:pgNumType w:fmt="decimal" w:start="1"/>
          <w:cols w:space="720" w:num="1"/>
        </w:sectPr>
      </w:pPr>
    </w:p>
    <w:p w14:paraId="582DEA61">
      <w:pPr>
        <w:pStyle w:val="2"/>
        <w:tabs>
          <w:tab w:val="right" w:leader="dot" w:pos="8877"/>
        </w:tabs>
        <w:spacing w:before="78" w:line="219" w:lineRule="auto"/>
        <w:jc w:val="center"/>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448" w14:cap="sq" w14:cmpd="sng">
            <w14:solidFill>
              <w14:srgbClr w14:val="000000"/>
            </w14:solidFill>
            <w14:prstDash w14:val="solid"/>
            <w14:bevel/>
          </w14:textOutline>
        </w:rPr>
        <w:t>第一章</w:t>
      </w:r>
      <w:r>
        <w:rPr>
          <w:rFonts w:hint="eastAsia" w:ascii="宋体" w:hAnsi="宋体" w:eastAsia="宋体" w:cs="宋体"/>
          <w:color w:val="auto"/>
          <w:spacing w:val="-1"/>
          <w:sz w:val="28"/>
          <w:szCs w:val="28"/>
        </w:rPr>
        <w:t xml:space="preserve"> </w:t>
      </w:r>
      <w:r>
        <w:rPr>
          <w:rFonts w:hint="eastAsia" w:ascii="宋体" w:hAnsi="宋体" w:eastAsia="宋体" w:cs="宋体"/>
          <w:color w:val="auto"/>
          <w:spacing w:val="-1"/>
          <w:sz w:val="28"/>
          <w:szCs w:val="28"/>
          <w14:textOutline w14:w="5448" w14:cap="sq" w14:cmpd="sng">
            <w14:solidFill>
              <w14:srgbClr w14:val="000000"/>
            </w14:solidFill>
            <w14:prstDash w14:val="solid"/>
            <w14:bevel/>
          </w14:textOutline>
        </w:rPr>
        <w:t>竞争性磋商公告</w:t>
      </w:r>
      <w:bookmarkEnd w:id="10"/>
    </w:p>
    <w:tbl>
      <w:tblPr>
        <w:tblStyle w:val="7"/>
        <w:tblW w:w="924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4"/>
      </w:tblGrid>
      <w:tr w14:paraId="702C840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489" w:hRule="atLeast"/>
        </w:trPr>
        <w:tc>
          <w:tcPr>
            <w:tcW w:w="9244" w:type="dxa"/>
            <w:vAlign w:val="top"/>
          </w:tcPr>
          <w:p w14:paraId="1D8E34C5">
            <w:pPr>
              <w:pStyle w:val="8"/>
              <w:spacing w:before="133" w:line="240" w:lineRule="auto"/>
              <w:ind w:left="515"/>
              <w:rPr>
                <w:rFonts w:hint="eastAsia" w:ascii="宋体" w:hAnsi="宋体" w:eastAsia="宋体" w:cs="宋体"/>
                <w:color w:val="auto"/>
                <w:sz w:val="24"/>
                <w:szCs w:val="24"/>
              </w:rPr>
            </w:pPr>
            <w:r>
              <w:rPr>
                <w:rFonts w:hint="eastAsia" w:ascii="宋体" w:hAnsi="宋体" w:eastAsia="宋体" w:cs="宋体"/>
                <w:color w:val="auto"/>
                <w:spacing w:val="7"/>
                <w:sz w:val="24"/>
                <w:szCs w:val="24"/>
                <w14:textOutline w14:w="3795" w14:cap="sq" w14:cmpd="sng">
                  <w14:solidFill>
                    <w14:srgbClr w14:val="000000"/>
                  </w14:solidFill>
                  <w14:prstDash w14:val="solid"/>
                  <w14:bevel/>
                </w14:textOutline>
              </w:rPr>
              <w:t>项目概况</w:t>
            </w:r>
          </w:p>
          <w:p w14:paraId="182F81FF">
            <w:pPr>
              <w:pStyle w:val="8"/>
              <w:keepNext w:val="0"/>
              <w:keepLines w:val="0"/>
              <w:pageBreakBefore w:val="0"/>
              <w:widowControl/>
              <w:tabs>
                <w:tab w:val="left" w:pos="831"/>
              </w:tabs>
              <w:kinsoku w:val="0"/>
              <w:wordWrap/>
              <w:overflowPunct/>
              <w:topLinePunct w:val="0"/>
              <w:autoSpaceDE w:val="0"/>
              <w:autoSpaceDN w:val="0"/>
              <w:bidi w:val="0"/>
              <w:adjustRightInd w:val="0"/>
              <w:snapToGrid w:val="0"/>
              <w:spacing w:before="114" w:line="240" w:lineRule="auto"/>
              <w:ind w:left="91" w:right="85" w:firstLine="624"/>
              <w:jc w:val="both"/>
              <w:textAlignment w:val="baseline"/>
              <w:rPr>
                <w:rFonts w:hint="eastAsia" w:ascii="宋体" w:hAnsi="宋体" w:eastAsia="宋体" w:cs="宋体"/>
                <w:color w:val="auto"/>
                <w:sz w:val="24"/>
                <w:szCs w:val="24"/>
              </w:rPr>
            </w:pPr>
            <w:r>
              <w:rPr>
                <w:rFonts w:hint="eastAsia" w:cs="宋体"/>
                <w:color w:val="auto"/>
                <w:spacing w:val="11"/>
                <w:sz w:val="24"/>
                <w:szCs w:val="24"/>
                <w:highlight w:val="none"/>
                <w:u w:val="single" w:color="auto"/>
                <w:lang w:eastAsia="zh-CN"/>
              </w:rPr>
              <w:t>青少年活动中心维修项目</w:t>
            </w:r>
            <w:r>
              <w:rPr>
                <w:rFonts w:hint="eastAsia" w:ascii="宋体" w:hAnsi="宋体" w:eastAsia="宋体" w:cs="宋体"/>
                <w:snapToGrid w:val="0"/>
                <w:color w:val="auto"/>
                <w:spacing w:val="9"/>
                <w:kern w:val="0"/>
                <w:sz w:val="24"/>
                <w:szCs w:val="24"/>
                <w:lang w:val="en-US" w:eastAsia="zh-CN" w:bidi="ar-SA"/>
              </w:rPr>
              <w:t>招标项目的潜在投标人应在</w:t>
            </w:r>
            <w:r>
              <w:rPr>
                <w:rFonts w:hint="eastAsia" w:ascii="宋体" w:hAnsi="宋体" w:eastAsia="宋体" w:cs="宋体"/>
                <w:color w:val="auto"/>
                <w:spacing w:val="10"/>
                <w:sz w:val="24"/>
                <w:szCs w:val="24"/>
                <w:u w:val="single" w:color="auto"/>
              </w:rPr>
              <w:t>新疆政府采购网</w:t>
            </w:r>
            <w:r>
              <w:rPr>
                <w:rFonts w:hint="eastAsia" w:ascii="宋体" w:hAnsi="宋体" w:eastAsia="宋体" w:cs="宋体"/>
                <w:color w:val="auto"/>
                <w:spacing w:val="7"/>
                <w:sz w:val="24"/>
                <w:szCs w:val="24"/>
                <w:u w:val="single" w:color="auto"/>
              </w:rPr>
              <w:t>政采云平台（</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"http://www.ccgp-xinjiang.gov.cn/"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u w:val="single" w:color="auto"/>
              </w:rPr>
              <w:t>http</w:t>
            </w:r>
            <w:r>
              <w:rPr>
                <w:rFonts w:hint="eastAsia" w:ascii="宋体" w:hAnsi="宋体" w:eastAsia="宋体" w:cs="宋体"/>
                <w:color w:val="auto"/>
                <w:spacing w:val="7"/>
                <w:sz w:val="24"/>
                <w:szCs w:val="24"/>
                <w:u w:val="single" w:color="auto"/>
              </w:rPr>
              <w:t>://</w:t>
            </w:r>
            <w:r>
              <w:rPr>
                <w:rFonts w:hint="eastAsia" w:ascii="宋体" w:hAnsi="宋体" w:eastAsia="宋体" w:cs="宋体"/>
                <w:color w:val="auto"/>
                <w:sz w:val="24"/>
                <w:szCs w:val="24"/>
                <w:u w:val="single" w:color="auto"/>
              </w:rPr>
              <w:t>www</w:t>
            </w:r>
            <w:r>
              <w:rPr>
                <w:rFonts w:hint="eastAsia" w:ascii="宋体" w:hAnsi="宋体" w:eastAsia="宋体" w:cs="宋体"/>
                <w:color w:val="auto"/>
                <w:spacing w:val="7"/>
                <w:sz w:val="24"/>
                <w:szCs w:val="24"/>
                <w:u w:val="single" w:color="auto"/>
              </w:rPr>
              <w:t>.</w:t>
            </w:r>
            <w:r>
              <w:rPr>
                <w:rFonts w:hint="eastAsia" w:ascii="宋体" w:hAnsi="宋体" w:eastAsia="宋体" w:cs="宋体"/>
                <w:color w:val="auto"/>
                <w:sz w:val="24"/>
                <w:szCs w:val="24"/>
                <w:u w:val="single" w:color="auto"/>
              </w:rPr>
              <w:t>ccgp</w:t>
            </w:r>
            <w:r>
              <w:rPr>
                <w:rFonts w:hint="eastAsia" w:ascii="宋体" w:hAnsi="宋体" w:eastAsia="宋体" w:cs="宋体"/>
                <w:color w:val="auto"/>
                <w:spacing w:val="7"/>
                <w:sz w:val="24"/>
                <w:szCs w:val="24"/>
                <w:u w:val="single" w:color="auto"/>
              </w:rPr>
              <w:t>-</w:t>
            </w:r>
            <w:r>
              <w:rPr>
                <w:rFonts w:hint="eastAsia" w:ascii="宋体" w:hAnsi="宋体" w:eastAsia="宋体" w:cs="宋体"/>
                <w:color w:val="auto"/>
                <w:sz w:val="24"/>
                <w:szCs w:val="24"/>
                <w:u w:val="single" w:color="auto"/>
              </w:rPr>
              <w:t>xinjiang</w:t>
            </w:r>
            <w:r>
              <w:rPr>
                <w:rFonts w:hint="eastAsia" w:ascii="宋体" w:hAnsi="宋体" w:eastAsia="宋体" w:cs="宋体"/>
                <w:color w:val="auto"/>
                <w:spacing w:val="7"/>
                <w:sz w:val="24"/>
                <w:szCs w:val="24"/>
                <w:u w:val="single" w:color="auto"/>
              </w:rPr>
              <w:t>.</w:t>
            </w:r>
            <w:r>
              <w:rPr>
                <w:rFonts w:hint="eastAsia" w:ascii="宋体" w:hAnsi="宋体" w:eastAsia="宋体" w:cs="宋体"/>
                <w:color w:val="auto"/>
                <w:sz w:val="24"/>
                <w:szCs w:val="24"/>
                <w:u w:val="single" w:color="auto"/>
              </w:rPr>
              <w:t>gov</w:t>
            </w:r>
            <w:r>
              <w:rPr>
                <w:rFonts w:hint="eastAsia" w:ascii="宋体" w:hAnsi="宋体" w:eastAsia="宋体" w:cs="宋体"/>
                <w:color w:val="auto"/>
                <w:spacing w:val="7"/>
                <w:sz w:val="24"/>
                <w:szCs w:val="24"/>
                <w:u w:val="single" w:color="auto"/>
              </w:rPr>
              <w:t>.</w:t>
            </w:r>
            <w:r>
              <w:rPr>
                <w:rFonts w:hint="eastAsia" w:ascii="宋体" w:hAnsi="宋体" w:eastAsia="宋体" w:cs="宋体"/>
                <w:color w:val="auto"/>
                <w:sz w:val="24"/>
                <w:szCs w:val="24"/>
                <w:u w:val="single" w:color="auto"/>
              </w:rPr>
              <w:t>cn</w:t>
            </w:r>
            <w:r>
              <w:rPr>
                <w:rFonts w:hint="eastAsia" w:ascii="宋体" w:hAnsi="宋体" w:eastAsia="宋体" w:cs="宋体"/>
                <w:color w:val="auto"/>
                <w:spacing w:val="7"/>
                <w:sz w:val="24"/>
                <w:szCs w:val="24"/>
                <w:u w:val="single" w:color="auto"/>
              </w:rPr>
              <w:t>/</w:t>
            </w:r>
            <w:r>
              <w:rPr>
                <w:rFonts w:hint="eastAsia" w:ascii="宋体" w:hAnsi="宋体" w:eastAsia="宋体" w:cs="宋体"/>
                <w:color w:val="auto"/>
                <w:spacing w:val="7"/>
                <w:sz w:val="24"/>
                <w:szCs w:val="24"/>
                <w:u w:val="single" w:color="auto"/>
              </w:rPr>
              <w:fldChar w:fldCharType="end"/>
            </w:r>
            <w:r>
              <w:rPr>
                <w:rFonts w:hint="eastAsia" w:ascii="宋体" w:hAnsi="宋体" w:eastAsia="宋体" w:cs="宋体"/>
                <w:color w:val="auto"/>
                <w:spacing w:val="7"/>
                <w:sz w:val="24"/>
                <w:szCs w:val="24"/>
                <w:u w:val="single" w:color="auto"/>
              </w:rPr>
              <w:t>）</w:t>
            </w:r>
            <w:r>
              <w:rPr>
                <w:rFonts w:hint="eastAsia" w:ascii="宋体" w:hAnsi="宋体" w:eastAsia="宋体" w:cs="宋体"/>
                <w:color w:val="auto"/>
                <w:spacing w:val="7"/>
                <w:sz w:val="24"/>
                <w:szCs w:val="24"/>
              </w:rPr>
              <w:t>获取招标文件，并于</w:t>
            </w:r>
            <w:r>
              <w:rPr>
                <w:rFonts w:hint="eastAsia" w:ascii="宋体" w:hAnsi="宋体" w:eastAsia="宋体" w:cs="宋体"/>
                <w:color w:val="auto"/>
                <w:spacing w:val="7"/>
                <w:sz w:val="24"/>
                <w:szCs w:val="24"/>
                <w:u w:val="single" w:color="auto"/>
              </w:rPr>
              <w:t xml:space="preserve"> </w:t>
            </w:r>
            <w:r>
              <w:rPr>
                <w:rFonts w:hint="eastAsia" w:ascii="宋体" w:hAnsi="宋体" w:eastAsia="宋体" w:cs="宋体"/>
                <w:color w:val="auto"/>
                <w:spacing w:val="7"/>
                <w:sz w:val="24"/>
                <w:szCs w:val="24"/>
                <w:u w:val="single" w:color="auto"/>
                <w:lang w:eastAsia="zh-CN"/>
              </w:rPr>
              <w:t>2025年0</w:t>
            </w:r>
            <w:r>
              <w:rPr>
                <w:rFonts w:hint="eastAsia" w:cs="宋体"/>
                <w:color w:val="auto"/>
                <w:spacing w:val="7"/>
                <w:sz w:val="24"/>
                <w:szCs w:val="24"/>
                <w:u w:val="single" w:color="auto"/>
                <w:lang w:val="en-US" w:eastAsia="zh-CN"/>
              </w:rPr>
              <w:t>7</w:t>
            </w:r>
            <w:r>
              <w:rPr>
                <w:rFonts w:hint="eastAsia" w:ascii="宋体" w:hAnsi="宋体" w:eastAsia="宋体" w:cs="宋体"/>
                <w:color w:val="auto"/>
                <w:spacing w:val="7"/>
                <w:sz w:val="24"/>
                <w:szCs w:val="24"/>
                <w:u w:val="single" w:color="auto"/>
                <w:lang w:eastAsia="zh-CN"/>
              </w:rPr>
              <w:t>月</w:t>
            </w:r>
            <w:r>
              <w:rPr>
                <w:rFonts w:hint="eastAsia" w:cs="宋体"/>
                <w:color w:val="auto"/>
                <w:spacing w:val="7"/>
                <w:sz w:val="24"/>
                <w:szCs w:val="24"/>
                <w:u w:val="single" w:color="auto"/>
                <w:lang w:val="en-US" w:eastAsia="zh-CN"/>
              </w:rPr>
              <w:t>14</w:t>
            </w:r>
            <w:r>
              <w:rPr>
                <w:rFonts w:hint="eastAsia" w:ascii="宋体" w:hAnsi="宋体" w:eastAsia="宋体" w:cs="宋体"/>
                <w:color w:val="auto"/>
                <w:spacing w:val="7"/>
                <w:sz w:val="24"/>
                <w:szCs w:val="24"/>
                <w:u w:val="single" w:color="auto"/>
                <w:lang w:eastAsia="zh-CN"/>
              </w:rPr>
              <w:t>日</w:t>
            </w:r>
            <w:r>
              <w:rPr>
                <w:rFonts w:hint="eastAsia" w:cs="宋体"/>
                <w:color w:val="auto"/>
                <w:spacing w:val="7"/>
                <w:sz w:val="24"/>
                <w:szCs w:val="24"/>
                <w:u w:val="single" w:color="auto"/>
                <w:lang w:val="en-US" w:eastAsia="zh-CN"/>
              </w:rPr>
              <w:t>16</w:t>
            </w:r>
            <w:r>
              <w:rPr>
                <w:rFonts w:hint="eastAsia" w:ascii="宋体" w:hAnsi="宋体" w:eastAsia="宋体" w:cs="宋体"/>
                <w:color w:val="auto"/>
                <w:spacing w:val="7"/>
                <w:sz w:val="24"/>
                <w:szCs w:val="24"/>
                <w:u w:val="single" w:color="auto"/>
              </w:rPr>
              <w:t xml:space="preserve">点 </w:t>
            </w:r>
            <w:r>
              <w:rPr>
                <w:rFonts w:hint="eastAsia" w:cs="宋体"/>
                <w:color w:val="auto"/>
                <w:spacing w:val="7"/>
                <w:sz w:val="24"/>
                <w:szCs w:val="24"/>
                <w:u w:val="single" w:color="auto"/>
                <w:lang w:val="en-US" w:eastAsia="zh-CN"/>
              </w:rPr>
              <w:t>3</w:t>
            </w:r>
            <w:r>
              <w:rPr>
                <w:rFonts w:hint="eastAsia" w:ascii="宋体" w:hAnsi="宋体" w:eastAsia="宋体" w:cs="宋体"/>
                <w:color w:val="auto"/>
                <w:spacing w:val="7"/>
                <w:sz w:val="24"/>
                <w:szCs w:val="24"/>
                <w:u w:val="single" w:color="auto"/>
              </w:rPr>
              <w:t>0 时</w:t>
            </w:r>
            <w:r>
              <w:rPr>
                <w:rFonts w:hint="eastAsia" w:ascii="宋体" w:hAnsi="宋体" w:eastAsia="宋体" w:cs="宋体"/>
                <w:color w:val="auto"/>
                <w:spacing w:val="5"/>
                <w:sz w:val="24"/>
                <w:szCs w:val="24"/>
                <w:u w:val="none" w:color="auto"/>
              </w:rPr>
              <w:t>（北</w:t>
            </w:r>
            <w:r>
              <w:rPr>
                <w:rFonts w:hint="eastAsia" w:ascii="宋体" w:hAnsi="宋体" w:eastAsia="宋体" w:cs="宋体"/>
                <w:color w:val="auto"/>
                <w:spacing w:val="5"/>
                <w:sz w:val="24"/>
                <w:szCs w:val="24"/>
              </w:rPr>
              <w:t>京时间）前递交响应文件。</w:t>
            </w:r>
          </w:p>
        </w:tc>
      </w:tr>
    </w:tbl>
    <w:p w14:paraId="74358A12">
      <w:pPr>
        <w:spacing w:before="173" w:line="240" w:lineRule="auto"/>
        <w:ind w:left="520"/>
        <w:outlineLvl w:val="1"/>
        <w:rPr>
          <w:rFonts w:hint="eastAsia" w:ascii="宋体" w:hAnsi="宋体" w:eastAsia="宋体" w:cs="宋体"/>
          <w:color w:val="auto"/>
          <w:sz w:val="24"/>
          <w:szCs w:val="24"/>
        </w:rPr>
      </w:pPr>
      <w:bookmarkStart w:id="11" w:name="_Toc20415"/>
      <w:r>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t>一、项目基本情况</w:t>
      </w:r>
      <w:bookmarkEnd w:id="11"/>
    </w:p>
    <w:p w14:paraId="4FA774EB">
      <w:pPr>
        <w:keepNext w:val="0"/>
        <w:keepLines w:val="0"/>
        <w:pageBreakBefore w:val="0"/>
        <w:widowControl/>
        <w:kinsoku w:val="0"/>
        <w:wordWrap/>
        <w:overflowPunct/>
        <w:topLinePunct w:val="0"/>
        <w:autoSpaceDE w:val="0"/>
        <w:autoSpaceDN w:val="0"/>
        <w:bidi w:val="0"/>
        <w:adjustRightInd w:val="0"/>
        <w:snapToGrid w:val="0"/>
        <w:spacing w:before="192" w:line="240" w:lineRule="auto"/>
        <w:ind w:left="52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rPr>
        <w:t>项目编号：</w:t>
      </w:r>
      <w:r>
        <w:rPr>
          <w:rFonts w:hint="eastAsia" w:ascii="宋体" w:hAnsi="宋体" w:eastAsia="宋体" w:cs="宋体"/>
          <w:color w:val="auto"/>
          <w:sz w:val="24"/>
          <w:szCs w:val="24"/>
          <w:lang w:eastAsia="zh-CN"/>
        </w:rPr>
        <w:t>XJTLCS2025-001</w:t>
      </w:r>
    </w:p>
    <w:p w14:paraId="3D2AF464">
      <w:pPr>
        <w:keepNext w:val="0"/>
        <w:keepLines w:val="0"/>
        <w:pageBreakBefore w:val="0"/>
        <w:widowControl/>
        <w:kinsoku w:val="0"/>
        <w:wordWrap/>
        <w:overflowPunct/>
        <w:topLinePunct w:val="0"/>
        <w:autoSpaceDE w:val="0"/>
        <w:autoSpaceDN w:val="0"/>
        <w:bidi w:val="0"/>
        <w:adjustRightInd w:val="0"/>
        <w:snapToGrid w:val="0"/>
        <w:spacing w:before="192" w:line="240" w:lineRule="auto"/>
        <w:ind w:left="1809" w:leftChars="247" w:hanging="1290" w:hangingChars="5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9"/>
          <w:sz w:val="24"/>
          <w:szCs w:val="24"/>
        </w:rPr>
        <w:t>项目名称：</w:t>
      </w:r>
      <w:r>
        <w:rPr>
          <w:rFonts w:hint="eastAsia" w:ascii="宋体" w:hAnsi="宋体" w:eastAsia="宋体" w:cs="宋体"/>
          <w:color w:val="auto"/>
          <w:spacing w:val="9"/>
          <w:sz w:val="24"/>
          <w:szCs w:val="24"/>
          <w:lang w:eastAsia="zh-CN"/>
        </w:rPr>
        <w:t>青少年活动中心维修项目</w:t>
      </w:r>
    </w:p>
    <w:p w14:paraId="49676071">
      <w:pPr>
        <w:keepNext w:val="0"/>
        <w:keepLines w:val="0"/>
        <w:pageBreakBefore w:val="0"/>
        <w:widowControl/>
        <w:kinsoku w:val="0"/>
        <w:wordWrap/>
        <w:overflowPunct/>
        <w:topLinePunct w:val="0"/>
        <w:autoSpaceDE w:val="0"/>
        <w:autoSpaceDN w:val="0"/>
        <w:bidi w:val="0"/>
        <w:adjustRightInd w:val="0"/>
        <w:snapToGrid w:val="0"/>
        <w:spacing w:before="194" w:line="240" w:lineRule="auto"/>
        <w:ind w:left="516"/>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采购方式：竞争性磋商</w:t>
      </w:r>
    </w:p>
    <w:p w14:paraId="01F237AC">
      <w:pPr>
        <w:keepNext w:val="0"/>
        <w:keepLines w:val="0"/>
        <w:pageBreakBefore w:val="0"/>
        <w:widowControl/>
        <w:kinsoku w:val="0"/>
        <w:wordWrap/>
        <w:overflowPunct/>
        <w:topLinePunct w:val="0"/>
        <w:autoSpaceDE w:val="0"/>
        <w:autoSpaceDN w:val="0"/>
        <w:bidi w:val="0"/>
        <w:adjustRightInd w:val="0"/>
        <w:snapToGrid w:val="0"/>
        <w:spacing w:before="194" w:line="240" w:lineRule="auto"/>
        <w:ind w:left="516"/>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eastAsia="zh-CN"/>
        </w:rPr>
        <w:t>采购需求：对</w:t>
      </w:r>
      <w:r>
        <w:rPr>
          <w:rFonts w:hint="eastAsia" w:ascii="宋体" w:hAnsi="宋体" w:eastAsia="宋体" w:cs="宋体"/>
          <w:color w:val="auto"/>
          <w:spacing w:val="9"/>
          <w:sz w:val="24"/>
          <w:szCs w:val="24"/>
          <w:lang w:val="en-US" w:eastAsia="zh-CN"/>
        </w:rPr>
        <w:t>阿拉</w:t>
      </w:r>
      <w:r>
        <w:rPr>
          <w:rFonts w:hint="eastAsia" w:ascii="宋体" w:hAnsi="宋体" w:eastAsia="宋体" w:cs="宋体"/>
          <w:color w:val="auto"/>
          <w:spacing w:val="9"/>
          <w:sz w:val="24"/>
          <w:szCs w:val="24"/>
          <w:lang w:eastAsia="zh-CN"/>
        </w:rPr>
        <w:t>山口青少年活动中心进行维修</w:t>
      </w:r>
      <w:r>
        <w:rPr>
          <w:rFonts w:hint="eastAsia" w:ascii="宋体" w:hAnsi="宋体" w:eastAsia="宋体" w:cs="宋体"/>
          <w:color w:val="auto"/>
          <w:spacing w:val="9"/>
          <w:sz w:val="24"/>
          <w:szCs w:val="24"/>
          <w:lang w:val="en-US" w:eastAsia="zh-CN"/>
        </w:rPr>
        <w:t>,详见工程量清单。</w:t>
      </w:r>
    </w:p>
    <w:p w14:paraId="1261DA23">
      <w:pPr>
        <w:keepNext w:val="0"/>
        <w:keepLines w:val="0"/>
        <w:pageBreakBefore w:val="0"/>
        <w:widowControl/>
        <w:kinsoku w:val="0"/>
        <w:wordWrap/>
        <w:overflowPunct/>
        <w:topLinePunct w:val="0"/>
        <w:autoSpaceDE w:val="0"/>
        <w:autoSpaceDN w:val="0"/>
        <w:bidi w:val="0"/>
        <w:adjustRightInd w:val="0"/>
        <w:snapToGrid w:val="0"/>
        <w:spacing w:before="192" w:line="240" w:lineRule="auto"/>
        <w:ind w:left="520"/>
        <w:textAlignment w:val="baseline"/>
        <w:rPr>
          <w:rFonts w:hint="eastAsia" w:ascii="宋体" w:hAnsi="宋体" w:eastAsia="宋体" w:cs="宋体"/>
          <w:color w:val="auto"/>
          <w:spacing w:val="9"/>
          <w:sz w:val="24"/>
          <w:szCs w:val="24"/>
          <w:vertAlign w:val="baseline"/>
          <w:lang w:val="en-US" w:eastAsia="zh-CN"/>
        </w:rPr>
      </w:pPr>
      <w:r>
        <w:rPr>
          <w:rFonts w:hint="eastAsia" w:ascii="宋体" w:hAnsi="宋体" w:eastAsia="宋体" w:cs="宋体"/>
          <w:color w:val="auto"/>
          <w:spacing w:val="9"/>
          <w:sz w:val="24"/>
          <w:szCs w:val="24"/>
          <w:vertAlign w:val="baseline"/>
          <w:lang w:val="en-US" w:eastAsia="zh-CN"/>
        </w:rPr>
        <w:t>采购预算：1800000.00元</w:t>
      </w:r>
    </w:p>
    <w:p w14:paraId="7A9F1CD6">
      <w:pPr>
        <w:keepNext w:val="0"/>
        <w:keepLines w:val="0"/>
        <w:pageBreakBefore w:val="0"/>
        <w:widowControl/>
        <w:kinsoku w:val="0"/>
        <w:wordWrap/>
        <w:overflowPunct/>
        <w:topLinePunct w:val="0"/>
        <w:autoSpaceDE w:val="0"/>
        <w:autoSpaceDN w:val="0"/>
        <w:bidi w:val="0"/>
        <w:adjustRightInd w:val="0"/>
        <w:snapToGrid w:val="0"/>
        <w:spacing w:before="192" w:line="240" w:lineRule="auto"/>
        <w:ind w:firstLine="552"/>
        <w:textAlignment w:val="baseline"/>
        <w:rPr>
          <w:rFonts w:hint="default"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vertAlign w:val="baseline"/>
          <w:lang w:val="en-US" w:eastAsia="zh-CN"/>
        </w:rPr>
        <w:t>最高限价：1787197.25元</w:t>
      </w:r>
    </w:p>
    <w:p w14:paraId="416A6F8F">
      <w:pPr>
        <w:keepNext w:val="0"/>
        <w:keepLines w:val="0"/>
        <w:pageBreakBefore w:val="0"/>
        <w:widowControl/>
        <w:kinsoku w:val="0"/>
        <w:wordWrap/>
        <w:overflowPunct/>
        <w:topLinePunct w:val="0"/>
        <w:autoSpaceDE w:val="0"/>
        <w:autoSpaceDN w:val="0"/>
        <w:bidi w:val="0"/>
        <w:adjustRightInd w:val="0"/>
        <w:snapToGrid w:val="0"/>
        <w:spacing w:before="194" w:line="240" w:lineRule="auto"/>
        <w:ind w:left="516"/>
        <w:textAlignment w:val="baseline"/>
        <w:rPr>
          <w:rFonts w:hint="eastAsia" w:ascii="宋体" w:hAnsi="宋体" w:eastAsia="宋体" w:cs="宋体"/>
          <w:color w:val="auto"/>
          <w:spacing w:val="9"/>
          <w:sz w:val="24"/>
          <w:szCs w:val="24"/>
          <w:lang w:val="en-US" w:eastAsia="zh-CN"/>
        </w:rPr>
      </w:pPr>
      <w:r>
        <w:rPr>
          <w:rFonts w:hint="eastAsia" w:ascii="宋体" w:hAnsi="宋体" w:eastAsia="宋体" w:cs="宋体"/>
          <w:color w:val="auto"/>
          <w:spacing w:val="9"/>
          <w:sz w:val="24"/>
          <w:szCs w:val="24"/>
          <w:lang w:eastAsia="zh-CN"/>
        </w:rPr>
        <w:t>合同履行期限：</w:t>
      </w:r>
      <w:r>
        <w:rPr>
          <w:rFonts w:hint="eastAsia" w:ascii="宋体" w:hAnsi="宋体" w:eastAsia="宋体" w:cs="宋体"/>
          <w:color w:val="auto"/>
          <w:spacing w:val="9"/>
          <w:sz w:val="24"/>
          <w:szCs w:val="24"/>
          <w:lang w:val="en-US" w:eastAsia="zh-CN"/>
        </w:rPr>
        <w:t>合同签订后30天（日历日）内完成。</w:t>
      </w:r>
    </w:p>
    <w:p w14:paraId="6D9EF289">
      <w:pPr>
        <w:keepNext w:val="0"/>
        <w:keepLines w:val="0"/>
        <w:pageBreakBefore w:val="0"/>
        <w:widowControl/>
        <w:kinsoku w:val="0"/>
        <w:wordWrap/>
        <w:overflowPunct/>
        <w:topLinePunct w:val="0"/>
        <w:autoSpaceDE w:val="0"/>
        <w:autoSpaceDN w:val="0"/>
        <w:bidi w:val="0"/>
        <w:adjustRightInd w:val="0"/>
        <w:snapToGrid w:val="0"/>
        <w:spacing w:before="194" w:line="240" w:lineRule="auto"/>
        <w:ind w:left="516"/>
        <w:textAlignment w:val="baseline"/>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本项目（否）接受联合体</w:t>
      </w:r>
    </w:p>
    <w:p w14:paraId="5B068931">
      <w:pPr>
        <w:keepNext w:val="0"/>
        <w:keepLines w:val="0"/>
        <w:pageBreakBefore w:val="0"/>
        <w:widowControl/>
        <w:kinsoku w:val="0"/>
        <w:wordWrap/>
        <w:overflowPunct/>
        <w:topLinePunct w:val="0"/>
        <w:autoSpaceDE w:val="0"/>
        <w:autoSpaceDN w:val="0"/>
        <w:bidi w:val="0"/>
        <w:adjustRightInd w:val="0"/>
        <w:snapToGrid w:val="0"/>
        <w:spacing w:before="193" w:line="240" w:lineRule="auto"/>
        <w:ind w:left="520"/>
        <w:textAlignment w:val="baseline"/>
        <w:outlineLvl w:val="1"/>
        <w:rPr>
          <w:rFonts w:hint="eastAsia" w:ascii="宋体" w:hAnsi="宋体" w:eastAsia="宋体" w:cs="宋体"/>
          <w:color w:val="auto"/>
          <w:sz w:val="24"/>
          <w:szCs w:val="24"/>
        </w:rPr>
      </w:pPr>
      <w:bookmarkStart w:id="12" w:name="_Toc21468"/>
      <w:r>
        <w:rPr>
          <w:rFonts w:hint="eastAsia" w:ascii="宋体" w:hAnsi="宋体" w:eastAsia="宋体" w:cs="宋体"/>
          <w:color w:val="auto"/>
          <w:spacing w:val="4"/>
          <w:sz w:val="24"/>
          <w:szCs w:val="24"/>
          <w14:textOutline w14:w="3795" w14:cap="sq" w14:cmpd="sng">
            <w14:solidFill>
              <w14:srgbClr w14:val="000000"/>
            </w14:solidFill>
            <w14:prstDash w14:val="solid"/>
            <w14:bevel/>
          </w14:textOutline>
        </w:rPr>
        <w:t>二、</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14:textOutline w14:w="3795" w14:cap="sq" w14:cmpd="sng">
            <w14:solidFill>
              <w14:srgbClr w14:val="000000"/>
            </w14:solidFill>
            <w14:prstDash w14:val="solid"/>
            <w14:bevel/>
          </w14:textOutline>
        </w:rPr>
        <w:t>申请人的资格要求：</w:t>
      </w:r>
      <w:bookmarkEnd w:id="12"/>
    </w:p>
    <w:p w14:paraId="3273E376">
      <w:pPr>
        <w:keepNext w:val="0"/>
        <w:keepLines w:val="0"/>
        <w:pageBreakBefore w:val="0"/>
        <w:widowControl/>
        <w:kinsoku w:val="0"/>
        <w:wordWrap/>
        <w:overflowPunct/>
        <w:topLinePunct w:val="0"/>
        <w:autoSpaceDE w:val="0"/>
        <w:autoSpaceDN w:val="0"/>
        <w:bidi w:val="0"/>
        <w:adjustRightInd w:val="0"/>
        <w:snapToGrid w:val="0"/>
        <w:spacing w:before="131" w:line="240" w:lineRule="auto"/>
        <w:ind w:left="532"/>
        <w:textAlignment w:val="baseline"/>
        <w:rPr>
          <w:rFonts w:hint="eastAsia" w:ascii="宋体" w:hAnsi="宋体" w:eastAsia="宋体" w:cs="宋体"/>
          <w:color w:val="auto"/>
          <w:sz w:val="24"/>
          <w:szCs w:val="24"/>
        </w:rPr>
      </w:pPr>
      <w:r>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t>1.满足《中华人民共和国政府采购法》第二十二条规定；</w:t>
      </w:r>
    </w:p>
    <w:p w14:paraId="1489F4CD">
      <w:pPr>
        <w:keepNext w:val="0"/>
        <w:keepLines w:val="0"/>
        <w:pageBreakBefore w:val="0"/>
        <w:widowControl/>
        <w:kinsoku w:val="0"/>
        <w:wordWrap/>
        <w:overflowPunct/>
        <w:topLinePunct w:val="0"/>
        <w:autoSpaceDE w:val="0"/>
        <w:autoSpaceDN w:val="0"/>
        <w:bidi w:val="0"/>
        <w:adjustRightInd w:val="0"/>
        <w:snapToGrid w:val="0"/>
        <w:spacing w:before="178" w:line="240" w:lineRule="auto"/>
        <w:ind w:left="96" w:firstLine="423"/>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14:textOutline w14:w="3795" w14:cap="sq" w14:cmpd="sng">
            <w14:solidFill>
              <w14:srgbClr w14:val="000000"/>
            </w14:solidFill>
            <w14:prstDash w14:val="solid"/>
            <w14:bevel/>
          </w14:textOutline>
        </w:rPr>
        <w:t>2.落实政府采购政策需满足的要求：</w:t>
      </w:r>
      <w:r>
        <w:rPr>
          <w:rFonts w:hint="eastAsia" w:ascii="宋体" w:hAnsi="宋体" w:eastAsia="宋体" w:cs="宋体"/>
          <w:color w:val="auto"/>
          <w:spacing w:val="8"/>
          <w:sz w:val="24"/>
          <w:szCs w:val="24"/>
          <w:lang w:val="en-US" w:eastAsia="zh-CN"/>
        </w:rPr>
        <w:t>本项目</w:t>
      </w:r>
      <w:r>
        <w:rPr>
          <w:rFonts w:hint="eastAsia" w:ascii="宋体" w:hAnsi="宋体" w:eastAsia="宋体" w:cs="宋体"/>
          <w:color w:val="auto"/>
          <w:spacing w:val="8"/>
          <w:sz w:val="24"/>
          <w:szCs w:val="24"/>
        </w:rPr>
        <w:t>供应商为</w:t>
      </w:r>
      <w:r>
        <w:rPr>
          <w:rFonts w:hint="eastAsia" w:ascii="宋体" w:hAnsi="宋体" w:eastAsia="宋体" w:cs="宋体"/>
          <w:color w:val="auto"/>
          <w:spacing w:val="8"/>
          <w:sz w:val="24"/>
          <w:szCs w:val="24"/>
          <w:lang w:val="en-US" w:eastAsia="zh-CN"/>
        </w:rPr>
        <w:t>小微</w:t>
      </w:r>
      <w:r>
        <w:rPr>
          <w:rFonts w:hint="eastAsia" w:ascii="宋体" w:hAnsi="宋体" w:eastAsia="宋体" w:cs="宋体"/>
          <w:color w:val="auto"/>
          <w:spacing w:val="8"/>
          <w:sz w:val="24"/>
          <w:szCs w:val="24"/>
        </w:rPr>
        <w:t>企业</w:t>
      </w:r>
      <w:r>
        <w:rPr>
          <w:rFonts w:hint="eastAsia" w:ascii="宋体" w:hAnsi="宋体" w:eastAsia="宋体" w:cs="宋体"/>
          <w:color w:val="auto"/>
          <w:spacing w:val="-11"/>
          <w:sz w:val="24"/>
          <w:szCs w:val="24"/>
        </w:rPr>
        <w:t>；（</w:t>
      </w:r>
      <w:r>
        <w:rPr>
          <w:rFonts w:hint="eastAsia" w:ascii="宋体" w:hAnsi="宋体" w:eastAsia="宋体" w:cs="宋体"/>
          <w:color w:val="auto"/>
          <w:spacing w:val="8"/>
          <w:sz w:val="24"/>
          <w:szCs w:val="24"/>
        </w:rPr>
        <w:t>1）财政部、国家发展改革委、生态环境部、市场监管总局《关于调整优化节能产品、环境标志产品政府采购执行机制的通知》</w:t>
      </w:r>
      <w:r>
        <w:rPr>
          <w:rFonts w:hint="eastAsia" w:ascii="宋体" w:hAnsi="宋体" w:eastAsia="宋体" w:cs="宋体"/>
          <w:color w:val="auto"/>
          <w:spacing w:val="9"/>
          <w:sz w:val="24"/>
          <w:szCs w:val="24"/>
        </w:rPr>
        <w:t>（财库[2019]9</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9"/>
          <w:sz w:val="24"/>
          <w:szCs w:val="24"/>
        </w:rPr>
        <w:t>号文</w:t>
      </w:r>
      <w:r>
        <w:rPr>
          <w:rFonts w:hint="eastAsia" w:ascii="宋体" w:hAnsi="宋体" w:eastAsia="宋体" w:cs="宋体"/>
          <w:color w:val="auto"/>
          <w:sz w:val="24"/>
          <w:szCs w:val="24"/>
        </w:rPr>
        <w:t>）；（</w:t>
      </w:r>
      <w:r>
        <w:rPr>
          <w:rFonts w:hint="eastAsia" w:ascii="宋体" w:hAnsi="宋体" w:eastAsia="宋体" w:cs="宋体"/>
          <w:color w:val="auto"/>
          <w:spacing w:val="9"/>
          <w:sz w:val="24"/>
          <w:szCs w:val="24"/>
        </w:rPr>
        <w:t>2）财政部、生态环境部《关于印发环境标志产品政府采购品目清单的通</w:t>
      </w:r>
      <w:r>
        <w:rPr>
          <w:rFonts w:hint="eastAsia" w:ascii="宋体" w:hAnsi="宋体" w:eastAsia="宋体" w:cs="宋体"/>
          <w:color w:val="auto"/>
          <w:spacing w:val="11"/>
          <w:sz w:val="24"/>
          <w:szCs w:val="24"/>
        </w:rPr>
        <w:t>知》</w:t>
      </w:r>
      <w:r>
        <w:rPr>
          <w:rFonts w:hint="eastAsia" w:ascii="宋体" w:hAnsi="宋体" w:eastAsia="宋体" w:cs="宋体"/>
          <w:color w:val="auto"/>
          <w:spacing w:val="-77"/>
          <w:sz w:val="24"/>
          <w:szCs w:val="24"/>
        </w:rPr>
        <w:t xml:space="preserve"> </w:t>
      </w:r>
      <w:r>
        <w:rPr>
          <w:rFonts w:hint="eastAsia" w:ascii="宋体" w:hAnsi="宋体" w:eastAsia="宋体" w:cs="宋体"/>
          <w:color w:val="auto"/>
          <w:spacing w:val="11"/>
          <w:sz w:val="24"/>
          <w:szCs w:val="24"/>
        </w:rPr>
        <w:t>（财库[2019]18</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1"/>
          <w:sz w:val="24"/>
          <w:szCs w:val="24"/>
        </w:rPr>
        <w:t>号文</w:t>
      </w:r>
      <w:r>
        <w:rPr>
          <w:rFonts w:hint="eastAsia" w:ascii="宋体" w:hAnsi="宋体" w:eastAsia="宋体" w:cs="宋体"/>
          <w:color w:val="auto"/>
          <w:spacing w:val="-12"/>
          <w:sz w:val="24"/>
          <w:szCs w:val="24"/>
        </w:rPr>
        <w:t>）</w:t>
      </w:r>
      <w:r>
        <w:rPr>
          <w:rFonts w:hint="eastAsia" w:ascii="宋体" w:hAnsi="宋体" w:eastAsia="宋体" w:cs="宋体"/>
          <w:color w:val="auto"/>
          <w:spacing w:val="-58"/>
          <w:sz w:val="24"/>
          <w:szCs w:val="24"/>
        </w:rPr>
        <w:t xml:space="preserve"> </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3）财政部、发展改革</w:t>
      </w:r>
      <w:r>
        <w:rPr>
          <w:rFonts w:hint="eastAsia" w:ascii="宋体" w:hAnsi="宋体" w:eastAsia="宋体" w:cs="宋体"/>
          <w:color w:val="auto"/>
          <w:spacing w:val="10"/>
          <w:sz w:val="24"/>
          <w:szCs w:val="24"/>
        </w:rPr>
        <w:t>委《关于印发节能产品政府采购品目清单的</w:t>
      </w:r>
      <w:r>
        <w:rPr>
          <w:rFonts w:hint="eastAsia" w:ascii="宋体" w:hAnsi="宋体" w:eastAsia="宋体" w:cs="宋体"/>
          <w:color w:val="auto"/>
          <w:spacing w:val="11"/>
          <w:sz w:val="24"/>
          <w:szCs w:val="24"/>
        </w:rPr>
        <w:t>通知》</w:t>
      </w:r>
      <w:r>
        <w:rPr>
          <w:rFonts w:hint="eastAsia" w:ascii="宋体" w:hAnsi="宋体" w:eastAsia="宋体" w:cs="宋体"/>
          <w:color w:val="auto"/>
          <w:spacing w:val="-77"/>
          <w:sz w:val="24"/>
          <w:szCs w:val="24"/>
        </w:rPr>
        <w:t xml:space="preserve"> </w:t>
      </w:r>
      <w:r>
        <w:rPr>
          <w:rFonts w:hint="eastAsia" w:ascii="宋体" w:hAnsi="宋体" w:eastAsia="宋体" w:cs="宋体"/>
          <w:color w:val="auto"/>
          <w:spacing w:val="11"/>
          <w:sz w:val="24"/>
          <w:szCs w:val="24"/>
        </w:rPr>
        <w:t>（财库[2019]19</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1"/>
          <w:sz w:val="24"/>
          <w:szCs w:val="24"/>
        </w:rPr>
        <w:t>号文</w:t>
      </w:r>
      <w:r>
        <w:rPr>
          <w:rFonts w:hint="eastAsia" w:ascii="宋体" w:hAnsi="宋体" w:eastAsia="宋体" w:cs="宋体"/>
          <w:color w:val="auto"/>
          <w:spacing w:val="-12"/>
          <w:sz w:val="24"/>
          <w:szCs w:val="24"/>
        </w:rPr>
        <w:t>）</w:t>
      </w:r>
      <w:r>
        <w:rPr>
          <w:rFonts w:hint="eastAsia" w:ascii="宋体" w:hAnsi="宋体" w:eastAsia="宋体" w:cs="宋体"/>
          <w:color w:val="auto"/>
          <w:spacing w:val="-58"/>
          <w:sz w:val="24"/>
          <w:szCs w:val="24"/>
        </w:rPr>
        <w:t xml:space="preserve"> </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4）市场监管总局《</w:t>
      </w:r>
      <w:r>
        <w:rPr>
          <w:rFonts w:hint="eastAsia" w:ascii="宋体" w:hAnsi="宋体" w:eastAsia="宋体" w:cs="宋体"/>
          <w:color w:val="auto"/>
          <w:spacing w:val="10"/>
          <w:sz w:val="24"/>
          <w:szCs w:val="24"/>
        </w:rPr>
        <w:t>市场监管总局关于发布参与实施政府采购节</w:t>
      </w:r>
      <w:r>
        <w:rPr>
          <w:rFonts w:hint="eastAsia" w:ascii="宋体" w:hAnsi="宋体" w:eastAsia="宋体" w:cs="宋体"/>
          <w:color w:val="auto"/>
          <w:spacing w:val="8"/>
          <w:sz w:val="24"/>
          <w:szCs w:val="24"/>
        </w:rPr>
        <w:t>能产品、环境标志产品认证机构名录的公告》（2019</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8"/>
          <w:sz w:val="24"/>
          <w:szCs w:val="24"/>
        </w:rPr>
        <w:t>年第</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8"/>
          <w:sz w:val="24"/>
          <w:szCs w:val="24"/>
        </w:rPr>
        <w:t>16</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8"/>
          <w:sz w:val="24"/>
          <w:szCs w:val="24"/>
        </w:rPr>
        <w:t>号</w:t>
      </w:r>
      <w:r>
        <w:rPr>
          <w:rFonts w:hint="eastAsia" w:ascii="宋体" w:hAnsi="宋体" w:eastAsia="宋体" w:cs="宋体"/>
          <w:color w:val="auto"/>
          <w:spacing w:val="4"/>
          <w:sz w:val="24"/>
          <w:szCs w:val="24"/>
        </w:rPr>
        <w:t>）；（</w:t>
      </w:r>
      <w:r>
        <w:rPr>
          <w:rFonts w:hint="eastAsia" w:ascii="宋体" w:hAnsi="宋体" w:eastAsia="宋体" w:cs="宋体"/>
          <w:color w:val="auto"/>
          <w:spacing w:val="8"/>
          <w:sz w:val="24"/>
          <w:szCs w:val="24"/>
        </w:rPr>
        <w:t>5）财政部、工业和信息化部</w:t>
      </w:r>
      <w:r>
        <w:rPr>
          <w:rFonts w:hint="eastAsia" w:ascii="宋体" w:hAnsi="宋体" w:eastAsia="宋体" w:cs="宋体"/>
          <w:color w:val="auto"/>
          <w:spacing w:val="9"/>
          <w:sz w:val="24"/>
          <w:szCs w:val="24"/>
        </w:rPr>
        <w:t>《关于印发《政府采购促进中小企业发展管理</w:t>
      </w:r>
      <w:r>
        <w:rPr>
          <w:rFonts w:hint="eastAsia" w:ascii="宋体" w:hAnsi="宋体" w:eastAsia="宋体" w:cs="宋体"/>
          <w:color w:val="auto"/>
          <w:spacing w:val="8"/>
          <w:sz w:val="24"/>
          <w:szCs w:val="24"/>
        </w:rPr>
        <w:t>办法》（财库[2020]46</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8"/>
          <w:sz w:val="24"/>
          <w:szCs w:val="24"/>
        </w:rPr>
        <w:t>号文）、财政部《关于进一步</w:t>
      </w:r>
      <w:r>
        <w:rPr>
          <w:rFonts w:hint="eastAsia" w:ascii="宋体" w:hAnsi="宋体" w:eastAsia="宋体" w:cs="宋体"/>
          <w:color w:val="auto"/>
          <w:spacing w:val="11"/>
          <w:sz w:val="24"/>
          <w:szCs w:val="24"/>
        </w:rPr>
        <w:t>加大政府采购支持中小企业力度的通知》</w:t>
      </w:r>
      <w:r>
        <w:rPr>
          <w:rFonts w:hint="eastAsia" w:ascii="宋体" w:hAnsi="宋体" w:eastAsia="宋体" w:cs="宋体"/>
          <w:color w:val="auto"/>
          <w:spacing w:val="-79"/>
          <w:sz w:val="24"/>
          <w:szCs w:val="24"/>
        </w:rPr>
        <w:t xml:space="preserve"> </w:t>
      </w:r>
      <w:r>
        <w:rPr>
          <w:rFonts w:hint="eastAsia" w:ascii="宋体" w:hAnsi="宋体" w:eastAsia="宋体" w:cs="宋体"/>
          <w:color w:val="auto"/>
          <w:spacing w:val="11"/>
          <w:sz w:val="24"/>
          <w:szCs w:val="24"/>
        </w:rPr>
        <w:t>（财库〔2022〕19</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pacing w:val="1"/>
          <w:sz w:val="24"/>
          <w:szCs w:val="24"/>
        </w:rPr>
        <w:t>）；（</w:t>
      </w:r>
      <w:r>
        <w:rPr>
          <w:rFonts w:hint="eastAsia" w:ascii="宋体" w:hAnsi="宋体" w:eastAsia="宋体" w:cs="宋体"/>
          <w:color w:val="auto"/>
          <w:spacing w:val="11"/>
          <w:sz w:val="24"/>
          <w:szCs w:val="24"/>
        </w:rPr>
        <w:t>6）财政部、民</w:t>
      </w:r>
      <w:r>
        <w:rPr>
          <w:rFonts w:hint="eastAsia" w:ascii="宋体" w:hAnsi="宋体" w:eastAsia="宋体" w:cs="宋体"/>
          <w:color w:val="auto"/>
          <w:spacing w:val="10"/>
          <w:sz w:val="24"/>
          <w:szCs w:val="24"/>
        </w:rPr>
        <w:t>政部、中国残</w:t>
      </w:r>
      <w:r>
        <w:rPr>
          <w:rFonts w:hint="eastAsia" w:ascii="宋体" w:hAnsi="宋体" w:eastAsia="宋体" w:cs="宋体"/>
          <w:color w:val="auto"/>
          <w:spacing w:val="8"/>
          <w:sz w:val="24"/>
          <w:szCs w:val="24"/>
        </w:rPr>
        <w:t>疾人联合会《关于促进残疾人就业政府采购政策的通知》（财库[20</w:t>
      </w:r>
      <w:r>
        <w:rPr>
          <w:rFonts w:hint="eastAsia" w:ascii="宋体" w:hAnsi="宋体" w:eastAsia="宋体" w:cs="宋体"/>
          <w:color w:val="auto"/>
          <w:spacing w:val="7"/>
          <w:sz w:val="24"/>
          <w:szCs w:val="24"/>
        </w:rPr>
        <w:t>17]141</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7"/>
          <w:sz w:val="24"/>
          <w:szCs w:val="24"/>
        </w:rPr>
        <w:t>号）。</w:t>
      </w:r>
    </w:p>
    <w:p w14:paraId="56791F47">
      <w:pPr>
        <w:keepNext w:val="0"/>
        <w:keepLines w:val="0"/>
        <w:pageBreakBefore w:val="0"/>
        <w:widowControl/>
        <w:kinsoku w:val="0"/>
        <w:wordWrap/>
        <w:overflowPunct/>
        <w:topLinePunct w:val="0"/>
        <w:autoSpaceDE w:val="0"/>
        <w:autoSpaceDN w:val="0"/>
        <w:bidi w:val="0"/>
        <w:adjustRightInd w:val="0"/>
        <w:snapToGrid w:val="0"/>
        <w:spacing w:before="131" w:line="240" w:lineRule="auto"/>
        <w:ind w:left="521"/>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3.本项目的特定资格要求：</w:t>
      </w:r>
    </w:p>
    <w:p w14:paraId="63D05B87">
      <w:pPr>
        <w:keepNext w:val="0"/>
        <w:keepLines w:val="0"/>
        <w:pageBreakBefore w:val="0"/>
        <w:widowControl/>
        <w:kinsoku w:val="0"/>
        <w:wordWrap/>
        <w:overflowPunct/>
        <w:topLinePunct w:val="0"/>
        <w:autoSpaceDE w:val="0"/>
        <w:autoSpaceDN w:val="0"/>
        <w:bidi w:val="0"/>
        <w:adjustRightInd w:val="0"/>
        <w:snapToGrid w:val="0"/>
        <w:spacing w:before="146" w:line="240" w:lineRule="auto"/>
        <w:ind w:left="97" w:right="92" w:firstLine="429"/>
        <w:textAlignment w:val="baseline"/>
        <w:rPr>
          <w:rFonts w:hint="eastAsia" w:ascii="宋体" w:hAnsi="宋体" w:eastAsia="宋体" w:cs="宋体"/>
          <w:color w:val="auto"/>
          <w:spacing w:val="-14"/>
          <w:sz w:val="24"/>
          <w:szCs w:val="24"/>
        </w:rPr>
      </w:pPr>
      <w:r>
        <w:rPr>
          <w:rFonts w:hint="eastAsia" w:ascii="宋体" w:hAnsi="宋体" w:eastAsia="宋体" w:cs="宋体"/>
          <w:color w:val="auto"/>
          <w:spacing w:val="8"/>
          <w:sz w:val="24"/>
          <w:szCs w:val="24"/>
        </w:rPr>
        <w:t>（1）供应商须具有独立法人资格，具备</w:t>
      </w:r>
      <w:r>
        <w:rPr>
          <w:rFonts w:hint="eastAsia" w:ascii="宋体" w:hAnsi="宋体" w:eastAsia="宋体" w:cs="宋体"/>
          <w:color w:val="auto"/>
          <w:spacing w:val="8"/>
          <w:sz w:val="24"/>
          <w:szCs w:val="24"/>
          <w:lang w:eastAsia="zh-CN"/>
        </w:rPr>
        <w:t>建筑工程施工总承包</w:t>
      </w:r>
      <w:r>
        <w:rPr>
          <w:rFonts w:hint="eastAsia" w:ascii="宋体" w:hAnsi="宋体" w:eastAsia="宋体" w:cs="宋体"/>
          <w:color w:val="auto"/>
          <w:spacing w:val="8"/>
          <w:sz w:val="24"/>
          <w:szCs w:val="24"/>
        </w:rPr>
        <w:t>三级（含）以上资质</w:t>
      </w:r>
      <w:r>
        <w:rPr>
          <w:rFonts w:hint="eastAsia" w:ascii="宋体" w:hAnsi="宋体" w:eastAsia="宋体" w:cs="宋体"/>
          <w:color w:val="auto"/>
          <w:spacing w:val="7"/>
          <w:sz w:val="24"/>
          <w:szCs w:val="24"/>
        </w:rPr>
        <w:t>，具</w:t>
      </w:r>
      <w:r>
        <w:rPr>
          <w:rFonts w:hint="eastAsia" w:ascii="宋体" w:hAnsi="宋体" w:eastAsia="宋体" w:cs="宋体"/>
          <w:color w:val="auto"/>
          <w:spacing w:val="9"/>
          <w:sz w:val="24"/>
          <w:szCs w:val="24"/>
        </w:rPr>
        <w:t>有有效的安全生产许可证；财务状况和商业信誉良好，在经营活动中没有违法记录</w:t>
      </w:r>
      <w:r>
        <w:rPr>
          <w:rFonts w:hint="eastAsia" w:ascii="宋体" w:hAnsi="宋体" w:eastAsia="宋体" w:cs="宋体"/>
          <w:color w:val="auto"/>
          <w:spacing w:val="-14"/>
          <w:sz w:val="24"/>
          <w:szCs w:val="24"/>
        </w:rPr>
        <w:t>；</w:t>
      </w:r>
    </w:p>
    <w:p w14:paraId="58810454">
      <w:pPr>
        <w:keepNext w:val="0"/>
        <w:keepLines w:val="0"/>
        <w:pageBreakBefore w:val="0"/>
        <w:widowControl/>
        <w:kinsoku w:val="0"/>
        <w:wordWrap/>
        <w:overflowPunct/>
        <w:topLinePunct w:val="0"/>
        <w:autoSpaceDE w:val="0"/>
        <w:autoSpaceDN w:val="0"/>
        <w:bidi w:val="0"/>
        <w:adjustRightInd w:val="0"/>
        <w:snapToGrid w:val="0"/>
        <w:spacing w:before="146" w:line="240" w:lineRule="auto"/>
        <w:ind w:left="97" w:right="92" w:firstLine="429"/>
        <w:textAlignment w:val="baseline"/>
        <w:rPr>
          <w:rFonts w:hint="eastAsia" w:ascii="宋体" w:hAnsi="宋体" w:eastAsia="宋体" w:cs="宋体"/>
          <w:color w:val="auto"/>
          <w:spacing w:val="8"/>
          <w:sz w:val="24"/>
          <w:szCs w:val="24"/>
          <w:lang w:eastAsia="zh-CN"/>
        </w:rPr>
      </w:pPr>
      <w:r>
        <w:rPr>
          <w:rFonts w:hint="eastAsia" w:ascii="宋体" w:hAnsi="宋体" w:eastAsia="宋体" w:cs="宋体"/>
          <w:color w:val="auto"/>
          <w:spacing w:val="-14"/>
          <w:sz w:val="24"/>
          <w:szCs w:val="24"/>
        </w:rPr>
        <w:t>（</w:t>
      </w:r>
      <w:r>
        <w:rPr>
          <w:rFonts w:hint="eastAsia" w:ascii="宋体" w:hAnsi="宋体" w:eastAsia="宋体" w:cs="宋体"/>
          <w:color w:val="auto"/>
          <w:spacing w:val="9"/>
          <w:sz w:val="24"/>
          <w:szCs w:val="24"/>
        </w:rPr>
        <w:t>2）项目负</w:t>
      </w:r>
      <w:r>
        <w:rPr>
          <w:rFonts w:hint="eastAsia" w:ascii="宋体" w:hAnsi="宋体" w:eastAsia="宋体" w:cs="宋体"/>
          <w:color w:val="auto"/>
          <w:spacing w:val="10"/>
          <w:sz w:val="24"/>
          <w:szCs w:val="24"/>
        </w:rPr>
        <w:t>责人须具有</w:t>
      </w:r>
      <w:r>
        <w:rPr>
          <w:rFonts w:hint="eastAsia" w:ascii="宋体" w:hAnsi="宋体" w:eastAsia="宋体" w:cs="宋体"/>
          <w:color w:val="auto"/>
          <w:spacing w:val="10"/>
          <w:sz w:val="24"/>
          <w:szCs w:val="24"/>
          <w:lang w:eastAsia="zh-CN"/>
        </w:rPr>
        <w:t>建筑工程专业贰级</w:t>
      </w:r>
      <w:r>
        <w:rPr>
          <w:rFonts w:hint="eastAsia" w:ascii="宋体" w:hAnsi="宋体" w:eastAsia="宋体" w:cs="宋体"/>
          <w:color w:val="auto"/>
          <w:spacing w:val="10"/>
          <w:sz w:val="24"/>
          <w:szCs w:val="24"/>
        </w:rPr>
        <w:t>（含）</w:t>
      </w:r>
      <w:r>
        <w:rPr>
          <w:rFonts w:hint="eastAsia" w:ascii="宋体" w:hAnsi="宋体" w:eastAsia="宋体" w:cs="宋体"/>
          <w:color w:val="auto"/>
          <w:spacing w:val="-55"/>
          <w:sz w:val="24"/>
          <w:szCs w:val="24"/>
        </w:rPr>
        <w:t xml:space="preserve"> </w:t>
      </w:r>
      <w:r>
        <w:rPr>
          <w:rFonts w:hint="eastAsia" w:ascii="宋体" w:hAnsi="宋体" w:eastAsia="宋体" w:cs="宋体"/>
          <w:color w:val="auto"/>
          <w:spacing w:val="10"/>
          <w:sz w:val="24"/>
          <w:szCs w:val="24"/>
        </w:rPr>
        <w:t>以上注册建造师资格，具</w:t>
      </w:r>
      <w:r>
        <w:rPr>
          <w:rFonts w:hint="eastAsia" w:ascii="宋体" w:hAnsi="宋体" w:eastAsia="宋体" w:cs="宋体"/>
          <w:color w:val="auto"/>
          <w:spacing w:val="9"/>
          <w:sz w:val="24"/>
          <w:szCs w:val="24"/>
        </w:rPr>
        <w:t>备有效的安全生产考核合格证书，且</w:t>
      </w:r>
      <w:r>
        <w:rPr>
          <w:rFonts w:hint="eastAsia" w:ascii="宋体" w:hAnsi="宋体" w:eastAsia="宋体" w:cs="宋体"/>
          <w:color w:val="auto"/>
          <w:spacing w:val="8"/>
          <w:sz w:val="24"/>
          <w:szCs w:val="24"/>
        </w:rPr>
        <w:t>未担任其他在施建设工程项目的项目负责人</w:t>
      </w:r>
      <w:r>
        <w:rPr>
          <w:rFonts w:hint="eastAsia" w:ascii="宋体" w:hAnsi="宋体" w:eastAsia="宋体" w:cs="宋体"/>
          <w:color w:val="auto"/>
          <w:spacing w:val="8"/>
          <w:sz w:val="24"/>
          <w:szCs w:val="24"/>
          <w:lang w:eastAsia="zh-CN"/>
        </w:rPr>
        <w:t>；</w:t>
      </w:r>
    </w:p>
    <w:p w14:paraId="51731FFC">
      <w:pPr>
        <w:keepNext w:val="0"/>
        <w:keepLines w:val="0"/>
        <w:pageBreakBefore w:val="0"/>
        <w:widowControl/>
        <w:kinsoku w:val="0"/>
        <w:wordWrap/>
        <w:overflowPunct/>
        <w:topLinePunct w:val="0"/>
        <w:autoSpaceDE w:val="0"/>
        <w:autoSpaceDN w:val="0"/>
        <w:bidi w:val="0"/>
        <w:adjustRightInd w:val="0"/>
        <w:snapToGrid w:val="0"/>
        <w:spacing w:before="146" w:line="240" w:lineRule="auto"/>
        <w:ind w:left="97" w:right="92" w:firstLine="429"/>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（3）凡拟参加本次招标项目的投标人，如在“信用中</w:t>
      </w:r>
      <w:r>
        <w:rPr>
          <w:rFonts w:hint="eastAsia" w:ascii="宋体" w:hAnsi="宋体" w:eastAsia="宋体" w:cs="宋体"/>
          <w:color w:val="auto"/>
          <w:spacing w:val="10"/>
          <w:sz w:val="24"/>
          <w:szCs w:val="24"/>
        </w:rPr>
        <w:t>国</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0"/>
          <w:sz w:val="24"/>
          <w:szCs w:val="24"/>
        </w:rPr>
        <w:t>”网站（</w:t>
      </w:r>
      <w:r>
        <w:rPr>
          <w:rFonts w:hint="eastAsia" w:ascii="宋体" w:hAnsi="宋体" w:eastAsia="宋体" w:cs="宋体"/>
          <w:color w:val="auto"/>
          <w:sz w:val="24"/>
          <w:szCs w:val="24"/>
        </w:rPr>
        <w:t>www</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creditchina</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16"/>
          <w:sz w:val="24"/>
          <w:szCs w:val="24"/>
        </w:rPr>
        <w:t xml:space="preserve"> </w:t>
      </w:r>
      <w:r>
        <w:rPr>
          <w:rFonts w:hint="eastAsia" w:ascii="宋体" w:hAnsi="宋体" w:eastAsia="宋体" w:cs="宋体"/>
          <w:color w:val="auto"/>
          <w:spacing w:val="10"/>
          <w:sz w:val="24"/>
          <w:szCs w:val="24"/>
        </w:rPr>
        <w:t>）、中国政府采购网（</w:t>
      </w:r>
      <w:r>
        <w:rPr>
          <w:rFonts w:hint="eastAsia" w:ascii="宋体" w:hAnsi="宋体" w:eastAsia="宋体" w:cs="宋体"/>
          <w:color w:val="auto"/>
          <w:sz w:val="24"/>
          <w:szCs w:val="24"/>
        </w:rPr>
        <w:t>www</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10"/>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18"/>
          <w:sz w:val="24"/>
          <w:szCs w:val="24"/>
        </w:rPr>
        <w:t xml:space="preserve"> </w:t>
      </w:r>
      <w:r>
        <w:rPr>
          <w:rFonts w:hint="eastAsia" w:ascii="宋体" w:hAnsi="宋体" w:eastAsia="宋体" w:cs="宋体"/>
          <w:color w:val="auto"/>
          <w:spacing w:val="10"/>
          <w:sz w:val="24"/>
          <w:szCs w:val="24"/>
        </w:rPr>
        <w:t>）被列入失信被执行人、</w:t>
      </w:r>
      <w:r>
        <w:rPr>
          <w:rFonts w:hint="eastAsia" w:ascii="宋体" w:hAnsi="宋体" w:eastAsia="宋体" w:cs="宋体"/>
          <w:color w:val="auto"/>
          <w:spacing w:val="11"/>
          <w:sz w:val="24"/>
          <w:szCs w:val="24"/>
        </w:rPr>
        <w:t>重大税收违法案件当事人名单、政府采购严重违法失信行为记录名</w:t>
      </w:r>
      <w:r>
        <w:rPr>
          <w:rFonts w:hint="eastAsia" w:ascii="宋体" w:hAnsi="宋体" w:eastAsia="宋体" w:cs="宋体"/>
          <w:color w:val="auto"/>
          <w:spacing w:val="10"/>
          <w:sz w:val="24"/>
          <w:szCs w:val="24"/>
        </w:rPr>
        <w:t>单的（尚在处罚期内的）</w:t>
      </w:r>
      <w:r>
        <w:rPr>
          <w:rFonts w:hint="eastAsia" w:ascii="宋体" w:hAnsi="宋体" w:eastAsia="宋体" w:cs="宋体"/>
          <w:color w:val="auto"/>
          <w:spacing w:val="9"/>
          <w:sz w:val="24"/>
          <w:szCs w:val="24"/>
        </w:rPr>
        <w:t>，将拒绝其参本次政府采购活动（查询结果截图日期必须在</w:t>
      </w:r>
      <w:r>
        <w:rPr>
          <w:rFonts w:hint="eastAsia" w:ascii="宋体" w:hAnsi="宋体" w:eastAsia="宋体" w:cs="宋体"/>
          <w:color w:val="auto"/>
          <w:spacing w:val="6"/>
          <w:sz w:val="24"/>
          <w:szCs w:val="24"/>
        </w:rPr>
        <w:t>发布公告日期之后）。</w:t>
      </w:r>
    </w:p>
    <w:p w14:paraId="75AD36E0">
      <w:pPr>
        <w:keepNext w:val="0"/>
        <w:keepLines w:val="0"/>
        <w:pageBreakBefore w:val="0"/>
        <w:widowControl/>
        <w:kinsoku w:val="0"/>
        <w:wordWrap/>
        <w:overflowPunct/>
        <w:topLinePunct w:val="0"/>
        <w:autoSpaceDE w:val="0"/>
        <w:autoSpaceDN w:val="0"/>
        <w:bidi w:val="0"/>
        <w:adjustRightInd w:val="0"/>
        <w:snapToGrid w:val="0"/>
        <w:spacing w:before="90" w:line="240" w:lineRule="auto"/>
        <w:ind w:left="426"/>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4.本项目不接受联合体投标。</w:t>
      </w:r>
    </w:p>
    <w:p w14:paraId="7E618A41">
      <w:pPr>
        <w:keepNext w:val="0"/>
        <w:keepLines w:val="0"/>
        <w:pageBreakBefore w:val="0"/>
        <w:widowControl/>
        <w:kinsoku w:val="0"/>
        <w:wordWrap/>
        <w:overflowPunct/>
        <w:topLinePunct w:val="0"/>
        <w:autoSpaceDE w:val="0"/>
        <w:autoSpaceDN w:val="0"/>
        <w:bidi w:val="0"/>
        <w:adjustRightInd w:val="0"/>
        <w:snapToGrid w:val="0"/>
        <w:spacing w:before="193" w:line="240" w:lineRule="auto"/>
        <w:ind w:left="7"/>
        <w:textAlignment w:val="baseline"/>
        <w:outlineLvl w:val="1"/>
        <w:rPr>
          <w:rFonts w:hint="eastAsia" w:ascii="宋体" w:hAnsi="宋体" w:eastAsia="宋体" w:cs="宋体"/>
          <w:color w:val="auto"/>
          <w:sz w:val="24"/>
          <w:szCs w:val="24"/>
        </w:rPr>
      </w:pPr>
      <w:bookmarkStart w:id="13" w:name="_Toc9490"/>
      <w:r>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t>三、获取采购文件</w:t>
      </w:r>
      <w:bookmarkEnd w:id="13"/>
    </w:p>
    <w:p w14:paraId="0123B518">
      <w:pPr>
        <w:keepNext w:val="0"/>
        <w:keepLines w:val="0"/>
        <w:pageBreakBefore w:val="0"/>
        <w:widowControl/>
        <w:kinsoku w:val="0"/>
        <w:wordWrap/>
        <w:overflowPunct/>
        <w:topLinePunct w:val="0"/>
        <w:autoSpaceDE w:val="0"/>
        <w:autoSpaceDN w:val="0"/>
        <w:bidi w:val="0"/>
        <w:adjustRightInd w:val="0"/>
        <w:snapToGrid w:val="0"/>
        <w:spacing w:before="65" w:line="240" w:lineRule="auto"/>
        <w:ind w:left="8" w:right="160" w:firstLine="548"/>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时间：</w:t>
      </w:r>
      <w:r>
        <w:rPr>
          <w:rFonts w:hint="eastAsia" w:ascii="宋体" w:hAnsi="宋体" w:eastAsia="宋体" w:cs="宋体"/>
          <w:color w:val="auto"/>
          <w:spacing w:val="1"/>
          <w:sz w:val="24"/>
          <w:szCs w:val="24"/>
          <w:u w:val="single" w:color="auto"/>
        </w:rPr>
        <w:t>202</w:t>
      </w:r>
      <w:r>
        <w:rPr>
          <w:rFonts w:hint="eastAsia" w:ascii="宋体" w:hAnsi="宋体" w:eastAsia="宋体" w:cs="宋体"/>
          <w:color w:val="auto"/>
          <w:spacing w:val="1"/>
          <w:sz w:val="24"/>
          <w:szCs w:val="24"/>
          <w:u w:val="single" w:color="auto"/>
          <w:lang w:val="en-US" w:eastAsia="zh-CN"/>
        </w:rPr>
        <w:t>5</w:t>
      </w:r>
      <w:r>
        <w:rPr>
          <w:rFonts w:hint="eastAsia" w:ascii="宋体" w:hAnsi="宋体" w:eastAsia="宋体" w:cs="宋体"/>
          <w:color w:val="auto"/>
          <w:spacing w:val="-40"/>
          <w:sz w:val="24"/>
          <w:szCs w:val="24"/>
          <w:u w:val="single" w:color="auto"/>
        </w:rPr>
        <w:t xml:space="preserve"> </w:t>
      </w:r>
      <w:r>
        <w:rPr>
          <w:rFonts w:hint="eastAsia" w:ascii="宋体" w:hAnsi="宋体" w:eastAsia="宋体" w:cs="宋体"/>
          <w:color w:val="auto"/>
          <w:spacing w:val="1"/>
          <w:sz w:val="24"/>
          <w:szCs w:val="24"/>
          <w:u w:val="single" w:color="auto"/>
        </w:rPr>
        <w:t>年</w:t>
      </w:r>
      <w:r>
        <w:rPr>
          <w:rFonts w:hint="eastAsia" w:ascii="宋体" w:hAnsi="宋体" w:eastAsia="宋体" w:cs="宋体"/>
          <w:color w:val="auto"/>
          <w:spacing w:val="-21"/>
          <w:sz w:val="24"/>
          <w:szCs w:val="24"/>
          <w:u w:val="single" w:color="auto"/>
          <w:lang w:val="en-US" w:eastAsia="zh-CN"/>
        </w:rPr>
        <w:t xml:space="preserve">07 </w:t>
      </w:r>
      <w:r>
        <w:rPr>
          <w:rFonts w:hint="eastAsia" w:ascii="宋体" w:hAnsi="宋体" w:eastAsia="宋体" w:cs="宋体"/>
          <w:color w:val="auto"/>
          <w:spacing w:val="1"/>
          <w:sz w:val="24"/>
          <w:szCs w:val="24"/>
          <w:u w:val="single" w:color="auto"/>
        </w:rPr>
        <w:t>月</w:t>
      </w:r>
      <w:r>
        <w:rPr>
          <w:rFonts w:hint="eastAsia" w:ascii="宋体" w:hAnsi="宋体" w:eastAsia="宋体" w:cs="宋体"/>
          <w:color w:val="auto"/>
          <w:spacing w:val="1"/>
          <w:sz w:val="24"/>
          <w:szCs w:val="24"/>
          <w:u w:val="single" w:color="auto"/>
          <w:lang w:val="en-US" w:eastAsia="zh-CN"/>
        </w:rPr>
        <w:t xml:space="preserve">03 </w:t>
      </w:r>
      <w:r>
        <w:rPr>
          <w:rFonts w:hint="eastAsia" w:ascii="宋体" w:hAnsi="宋体" w:eastAsia="宋体" w:cs="宋体"/>
          <w:color w:val="auto"/>
          <w:spacing w:val="1"/>
          <w:sz w:val="24"/>
          <w:szCs w:val="24"/>
          <w:u w:val="single" w:color="auto"/>
        </w:rPr>
        <w:t>日至</w:t>
      </w:r>
      <w:r>
        <w:rPr>
          <w:rFonts w:hint="eastAsia" w:ascii="宋体" w:hAnsi="宋体" w:eastAsia="宋体" w:cs="宋体"/>
          <w:color w:val="auto"/>
          <w:spacing w:val="-34"/>
          <w:sz w:val="24"/>
          <w:szCs w:val="24"/>
          <w:u w:val="single" w:color="auto"/>
        </w:rPr>
        <w:t xml:space="preserve"> </w:t>
      </w:r>
      <w:r>
        <w:rPr>
          <w:rFonts w:hint="eastAsia" w:ascii="宋体" w:hAnsi="宋体" w:eastAsia="宋体" w:cs="宋体"/>
          <w:color w:val="auto"/>
          <w:spacing w:val="1"/>
          <w:sz w:val="24"/>
          <w:szCs w:val="24"/>
          <w:u w:val="single" w:color="auto"/>
        </w:rPr>
        <w:t>202</w:t>
      </w:r>
      <w:r>
        <w:rPr>
          <w:rFonts w:hint="eastAsia" w:ascii="宋体" w:hAnsi="宋体" w:eastAsia="宋体" w:cs="宋体"/>
          <w:color w:val="auto"/>
          <w:spacing w:val="1"/>
          <w:sz w:val="24"/>
          <w:szCs w:val="24"/>
          <w:u w:val="single" w:color="auto"/>
          <w:lang w:val="en-US" w:eastAsia="zh-CN"/>
        </w:rPr>
        <w:t xml:space="preserve">4 </w:t>
      </w:r>
      <w:r>
        <w:rPr>
          <w:rFonts w:hint="eastAsia" w:ascii="宋体" w:hAnsi="宋体" w:eastAsia="宋体" w:cs="宋体"/>
          <w:color w:val="auto"/>
          <w:spacing w:val="1"/>
          <w:sz w:val="24"/>
          <w:szCs w:val="24"/>
          <w:u w:val="single" w:color="auto"/>
        </w:rPr>
        <w:t>年</w:t>
      </w:r>
      <w:r>
        <w:rPr>
          <w:rFonts w:hint="eastAsia" w:ascii="宋体" w:hAnsi="宋体" w:eastAsia="宋体" w:cs="宋体"/>
          <w:color w:val="auto"/>
          <w:spacing w:val="-24"/>
          <w:sz w:val="24"/>
          <w:szCs w:val="24"/>
          <w:u w:val="single" w:color="auto"/>
        </w:rPr>
        <w:t xml:space="preserve"> </w:t>
      </w:r>
      <w:r>
        <w:rPr>
          <w:rFonts w:hint="eastAsia" w:ascii="宋体" w:hAnsi="宋体" w:eastAsia="宋体" w:cs="宋体"/>
          <w:color w:val="auto"/>
          <w:spacing w:val="1"/>
          <w:sz w:val="24"/>
          <w:szCs w:val="24"/>
          <w:u w:val="single" w:color="auto"/>
          <w:lang w:val="en-US" w:eastAsia="zh-CN"/>
        </w:rPr>
        <w:t xml:space="preserve">07 </w:t>
      </w:r>
      <w:r>
        <w:rPr>
          <w:rFonts w:hint="eastAsia" w:ascii="宋体" w:hAnsi="宋体" w:eastAsia="宋体" w:cs="宋体"/>
          <w:color w:val="auto"/>
          <w:spacing w:val="1"/>
          <w:sz w:val="24"/>
          <w:szCs w:val="24"/>
          <w:u w:val="single" w:color="auto"/>
        </w:rPr>
        <w:t>月</w:t>
      </w:r>
      <w:r>
        <w:rPr>
          <w:rFonts w:hint="eastAsia" w:ascii="宋体" w:hAnsi="宋体" w:eastAsia="宋体" w:cs="宋体"/>
          <w:color w:val="auto"/>
          <w:spacing w:val="-35"/>
          <w:sz w:val="24"/>
          <w:szCs w:val="24"/>
          <w:u w:val="single" w:color="auto"/>
          <w:lang w:val="en-US" w:eastAsia="zh-CN"/>
        </w:rPr>
        <w:t>10</w:t>
      </w:r>
      <w:r>
        <w:rPr>
          <w:rFonts w:hint="eastAsia" w:ascii="宋体" w:hAnsi="宋体" w:eastAsia="宋体" w:cs="宋体"/>
          <w:color w:val="auto"/>
          <w:spacing w:val="1"/>
          <w:sz w:val="24"/>
          <w:szCs w:val="24"/>
          <w:u w:val="single" w:color="auto"/>
        </w:rPr>
        <w:t>日</w:t>
      </w:r>
      <w:r>
        <w:rPr>
          <w:rFonts w:hint="eastAsia" w:ascii="宋体" w:hAnsi="宋体" w:eastAsia="宋体" w:cs="宋体"/>
          <w:color w:val="auto"/>
          <w:spacing w:val="1"/>
          <w:sz w:val="24"/>
          <w:szCs w:val="24"/>
        </w:rPr>
        <w:t>，每天上午</w:t>
      </w:r>
      <w:r>
        <w:rPr>
          <w:rFonts w:hint="eastAsia" w:ascii="宋体" w:hAnsi="宋体" w:eastAsia="宋体" w:cs="宋体"/>
          <w:color w:val="auto"/>
          <w:spacing w:val="-35"/>
          <w:sz w:val="24"/>
          <w:szCs w:val="24"/>
        </w:rPr>
        <w:t xml:space="preserve"> </w:t>
      </w:r>
      <w:r>
        <w:rPr>
          <w:rFonts w:hint="eastAsia" w:ascii="宋体" w:hAnsi="宋体" w:eastAsia="宋体" w:cs="宋体"/>
          <w:color w:val="auto"/>
          <w:sz w:val="24"/>
          <w:szCs w:val="24"/>
          <w:u w:val="single" w:color="auto"/>
        </w:rPr>
        <w:t>00：00</w:t>
      </w:r>
      <w:r>
        <w:rPr>
          <w:rFonts w:hint="eastAsia" w:ascii="宋体" w:hAnsi="宋体" w:eastAsia="宋体" w:cs="宋体"/>
          <w:color w:val="auto"/>
          <w:spacing w:val="-39"/>
          <w:sz w:val="24"/>
          <w:szCs w:val="24"/>
          <w:u w:val="single" w:color="auto"/>
        </w:rPr>
        <w:t xml:space="preserve"> </w:t>
      </w:r>
      <w:r>
        <w:rPr>
          <w:rFonts w:hint="eastAsia" w:ascii="宋体" w:hAnsi="宋体" w:eastAsia="宋体" w:cs="宋体"/>
          <w:color w:val="auto"/>
          <w:sz w:val="24"/>
          <w:szCs w:val="24"/>
        </w:rPr>
        <w:t>至</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76"/>
          <w:sz w:val="24"/>
          <w:szCs w:val="24"/>
          <w:u w:val="single" w:color="auto"/>
        </w:rPr>
        <w:t xml:space="preserve"> </w:t>
      </w:r>
      <w:r>
        <w:rPr>
          <w:rFonts w:hint="eastAsia" w:ascii="宋体" w:hAnsi="宋体" w:eastAsia="宋体" w:cs="宋体"/>
          <w:color w:val="auto"/>
          <w:sz w:val="24"/>
          <w:szCs w:val="24"/>
          <w:u w:val="single" w:color="auto"/>
        </w:rPr>
        <w:t>12：00</w:t>
      </w:r>
      <w:r>
        <w:rPr>
          <w:rFonts w:hint="eastAsia" w:ascii="宋体" w:hAnsi="宋体" w:eastAsia="宋体" w:cs="宋体"/>
          <w:color w:val="auto"/>
          <w:sz w:val="24"/>
          <w:szCs w:val="24"/>
        </w:rPr>
        <w:t>，下午</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77"/>
          <w:sz w:val="24"/>
          <w:szCs w:val="24"/>
          <w:u w:val="single" w:color="auto"/>
        </w:rPr>
        <w:t xml:space="preserve"> </w:t>
      </w:r>
      <w:r>
        <w:rPr>
          <w:rFonts w:hint="eastAsia" w:ascii="宋体" w:hAnsi="宋体" w:eastAsia="宋体" w:cs="宋体"/>
          <w:color w:val="auto"/>
          <w:sz w:val="24"/>
          <w:szCs w:val="24"/>
          <w:u w:val="single" w:color="auto"/>
        </w:rPr>
        <w:t>12：00</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7"/>
          <w:sz w:val="24"/>
          <w:szCs w:val="24"/>
          <w:u w:val="single" w:color="auto"/>
        </w:rPr>
        <w:t>23：59</w:t>
      </w:r>
      <w:r>
        <w:rPr>
          <w:rFonts w:hint="eastAsia" w:ascii="宋体" w:hAnsi="宋体" w:eastAsia="宋体" w:cs="宋体"/>
          <w:color w:val="auto"/>
          <w:spacing w:val="7"/>
          <w:sz w:val="24"/>
          <w:szCs w:val="24"/>
        </w:rPr>
        <w:t>（北京时间，法定节假日除外）</w:t>
      </w:r>
    </w:p>
    <w:p w14:paraId="6C7B3B2D">
      <w:pPr>
        <w:keepNext w:val="0"/>
        <w:keepLines w:val="0"/>
        <w:pageBreakBefore w:val="0"/>
        <w:widowControl/>
        <w:kinsoku w:val="0"/>
        <w:wordWrap/>
        <w:overflowPunct/>
        <w:topLinePunct w:val="0"/>
        <w:autoSpaceDE w:val="0"/>
        <w:autoSpaceDN w:val="0"/>
        <w:bidi w:val="0"/>
        <w:adjustRightInd w:val="0"/>
        <w:snapToGrid w:val="0"/>
        <w:spacing w:before="73" w:line="240" w:lineRule="auto"/>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地点</w:t>
      </w:r>
      <w:r>
        <w:rPr>
          <w:rFonts w:hint="eastAsia" w:ascii="宋体" w:hAnsi="宋体" w:eastAsia="宋体" w:cs="宋体"/>
          <w:color w:val="auto"/>
          <w:spacing w:val="6"/>
          <w:sz w:val="24"/>
          <w:szCs w:val="24"/>
          <w:lang w:eastAsia="zh-CN"/>
        </w:rPr>
        <w:t>（</w:t>
      </w:r>
      <w:r>
        <w:rPr>
          <w:rFonts w:hint="eastAsia" w:ascii="宋体" w:hAnsi="宋体" w:eastAsia="宋体" w:cs="宋体"/>
          <w:color w:val="auto"/>
          <w:spacing w:val="6"/>
          <w:sz w:val="24"/>
          <w:szCs w:val="24"/>
        </w:rPr>
        <w:t>网址)：供应商登录政采云平台 https://www.zcygov.cn/在线申请获取采购文件（进入“项目采购”应用，在获取采购文件菜单中选择项目，申请获取采购文件）。</w:t>
      </w:r>
    </w:p>
    <w:p w14:paraId="1ED48252">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采购文件售价：0 元</w:t>
      </w:r>
    </w:p>
    <w:p w14:paraId="7185776B">
      <w:pPr>
        <w:keepNext w:val="0"/>
        <w:keepLines w:val="0"/>
        <w:pageBreakBefore w:val="0"/>
        <w:widowControl/>
        <w:kinsoku w:val="0"/>
        <w:wordWrap/>
        <w:overflowPunct/>
        <w:topLinePunct w:val="0"/>
        <w:autoSpaceDE w:val="0"/>
        <w:autoSpaceDN w:val="0"/>
        <w:bidi w:val="0"/>
        <w:adjustRightInd w:val="0"/>
        <w:snapToGrid w:val="0"/>
        <w:spacing w:before="196" w:line="240" w:lineRule="auto"/>
        <w:ind w:left="26"/>
        <w:textAlignment w:val="baseline"/>
        <w:outlineLvl w:val="1"/>
        <w:rPr>
          <w:rFonts w:hint="eastAsia" w:ascii="宋体" w:hAnsi="宋体" w:eastAsia="宋体" w:cs="宋体"/>
          <w:color w:val="auto"/>
          <w:sz w:val="24"/>
          <w:szCs w:val="24"/>
        </w:rPr>
      </w:pPr>
      <w:bookmarkStart w:id="14" w:name="_Toc5945"/>
      <w:r>
        <w:rPr>
          <w:rFonts w:hint="eastAsia" w:ascii="宋体" w:hAnsi="宋体" w:eastAsia="宋体" w:cs="宋体"/>
          <w:color w:val="auto"/>
          <w:spacing w:val="7"/>
          <w:sz w:val="24"/>
          <w:szCs w:val="24"/>
          <w14:textOutline w14:w="3795" w14:cap="sq" w14:cmpd="sng">
            <w14:solidFill>
              <w14:srgbClr w14:val="000000"/>
            </w14:solidFill>
            <w14:prstDash w14:val="solid"/>
            <w14:bevel/>
          </w14:textOutline>
        </w:rPr>
        <w:t>四、响应文件提交</w:t>
      </w:r>
      <w:bookmarkEnd w:id="14"/>
    </w:p>
    <w:p w14:paraId="287B897F">
      <w:pPr>
        <w:keepNext w:val="0"/>
        <w:keepLines w:val="0"/>
        <w:pageBreakBefore w:val="0"/>
        <w:widowControl/>
        <w:kinsoku w:val="0"/>
        <w:wordWrap/>
        <w:overflowPunct/>
        <w:topLinePunct w:val="0"/>
        <w:autoSpaceDE w:val="0"/>
        <w:autoSpaceDN w:val="0"/>
        <w:bidi w:val="0"/>
        <w:adjustRightInd w:val="0"/>
        <w:snapToGrid w:val="0"/>
        <w:spacing w:before="66" w:line="240" w:lineRule="auto"/>
        <w:ind w:left="546"/>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截止时间：202</w:t>
      </w:r>
      <w:r>
        <w:rPr>
          <w:rFonts w:hint="eastAsia" w:ascii="宋体" w:hAnsi="宋体" w:eastAsia="宋体" w:cs="宋体"/>
          <w:color w:val="auto"/>
          <w:spacing w:val="1"/>
          <w:sz w:val="24"/>
          <w:szCs w:val="24"/>
          <w:lang w:val="en-US" w:eastAsia="zh-CN"/>
        </w:rPr>
        <w:t>5</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
          <w:sz w:val="24"/>
          <w:szCs w:val="24"/>
        </w:rPr>
        <w:t>年</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4"/>
          <w:sz w:val="24"/>
          <w:szCs w:val="24"/>
          <w:lang w:val="en-US" w:eastAsia="zh-CN"/>
        </w:rPr>
        <w:t>07</w:t>
      </w:r>
      <w:r>
        <w:rPr>
          <w:rFonts w:hint="eastAsia" w:ascii="宋体" w:hAnsi="宋体" w:eastAsia="宋体" w:cs="宋体"/>
          <w:color w:val="auto"/>
          <w:spacing w:val="1"/>
          <w:sz w:val="24"/>
          <w:szCs w:val="24"/>
        </w:rPr>
        <w:t>月</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1"/>
          <w:sz w:val="24"/>
          <w:szCs w:val="24"/>
          <w:lang w:val="en-US" w:eastAsia="zh-CN"/>
        </w:rPr>
        <w:t xml:space="preserve">14 </w:t>
      </w:r>
      <w:r>
        <w:rPr>
          <w:rFonts w:hint="eastAsia" w:ascii="宋体" w:hAnsi="宋体" w:eastAsia="宋体" w:cs="宋体"/>
          <w:color w:val="auto"/>
          <w:spacing w:val="1"/>
          <w:sz w:val="24"/>
          <w:szCs w:val="24"/>
        </w:rPr>
        <w:t>日</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2"/>
          <w:sz w:val="24"/>
          <w:szCs w:val="24"/>
          <w:lang w:val="en-US" w:eastAsia="zh-CN"/>
        </w:rPr>
        <w:t>16</w:t>
      </w:r>
      <w:r>
        <w:rPr>
          <w:rFonts w:hint="eastAsia" w:ascii="宋体" w:hAnsi="宋体" w:eastAsia="宋体" w:cs="宋体"/>
          <w:color w:val="auto"/>
          <w:spacing w:val="1"/>
          <w:sz w:val="24"/>
          <w:szCs w:val="24"/>
        </w:rPr>
        <w:t>点</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rPr>
        <w:t>0</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rPr>
        <w:t>时（北京时间）</w:t>
      </w:r>
    </w:p>
    <w:p w14:paraId="7D7366C1">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9"/>
        <w:textAlignment w:val="baseline"/>
        <w:rPr>
          <w:rFonts w:hint="eastAsia" w:ascii="宋体" w:hAnsi="宋体" w:eastAsia="宋体" w:cs="宋体"/>
          <w:color w:val="auto"/>
          <w:sz w:val="24"/>
          <w:szCs w:val="24"/>
        </w:rPr>
      </w:pPr>
      <w:r>
        <w:rPr>
          <w:rFonts w:hint="eastAsia" w:ascii="宋体" w:hAnsi="宋体" w:eastAsia="宋体" w:cs="宋体"/>
          <w:color w:val="auto"/>
          <w:spacing w:val="11"/>
          <w:sz w:val="24"/>
          <w:szCs w:val="24"/>
        </w:rPr>
        <w:t>投标地点：政采云平台（</w:t>
      </w:r>
      <w:r>
        <w:rPr>
          <w:rFonts w:hint="eastAsia" w:ascii="宋体" w:hAnsi="宋体" w:eastAsia="宋体" w:cs="宋体"/>
          <w:color w:val="auto"/>
          <w:sz w:val="24"/>
          <w:szCs w:val="24"/>
        </w:rPr>
        <w:t>www</w:t>
      </w:r>
      <w:r>
        <w:rPr>
          <w:rFonts w:hint="eastAsia" w:ascii="宋体" w:hAnsi="宋体" w:eastAsia="宋体" w:cs="宋体"/>
          <w:color w:val="auto"/>
          <w:spacing w:val="11"/>
          <w:sz w:val="24"/>
          <w:szCs w:val="24"/>
        </w:rPr>
        <w:t>.</w:t>
      </w:r>
      <w:r>
        <w:rPr>
          <w:rFonts w:hint="eastAsia" w:ascii="宋体" w:hAnsi="宋体" w:eastAsia="宋体" w:cs="宋体"/>
          <w:color w:val="auto"/>
          <w:sz w:val="24"/>
          <w:szCs w:val="24"/>
        </w:rPr>
        <w:t>zcygov</w:t>
      </w:r>
      <w:r>
        <w:rPr>
          <w:rFonts w:hint="eastAsia" w:ascii="宋体" w:hAnsi="宋体" w:eastAsia="宋体" w:cs="宋体"/>
          <w:color w:val="auto"/>
          <w:spacing w:val="11"/>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11"/>
          <w:sz w:val="24"/>
          <w:szCs w:val="24"/>
        </w:rPr>
        <w:t>）</w:t>
      </w:r>
    </w:p>
    <w:p w14:paraId="4A690777">
      <w:pPr>
        <w:keepNext w:val="0"/>
        <w:keepLines w:val="0"/>
        <w:pageBreakBefore w:val="0"/>
        <w:widowControl/>
        <w:kinsoku w:val="0"/>
        <w:wordWrap/>
        <w:overflowPunct/>
        <w:topLinePunct w:val="0"/>
        <w:autoSpaceDE w:val="0"/>
        <w:autoSpaceDN w:val="0"/>
        <w:bidi w:val="0"/>
        <w:adjustRightInd w:val="0"/>
        <w:snapToGrid w:val="0"/>
        <w:spacing w:before="81" w:line="240" w:lineRule="auto"/>
        <w:ind w:left="547"/>
        <w:textAlignment w:val="baseline"/>
        <w:rPr>
          <w:rFonts w:hint="eastAsia" w:ascii="宋体" w:hAnsi="宋体" w:eastAsia="宋体" w:cs="宋体"/>
          <w:color w:val="auto"/>
          <w:sz w:val="24"/>
          <w:szCs w:val="24"/>
        </w:rPr>
      </w:pPr>
      <w:r>
        <w:rPr>
          <w:rFonts w:hint="eastAsia" w:ascii="宋体" w:hAnsi="宋体" w:eastAsia="宋体" w:cs="宋体"/>
          <w:color w:val="auto"/>
          <w:spacing w:val="11"/>
          <w:sz w:val="24"/>
          <w:szCs w:val="24"/>
        </w:rPr>
        <w:t>开标地点：政采云平台（</w:t>
      </w:r>
      <w:r>
        <w:rPr>
          <w:rFonts w:hint="eastAsia" w:ascii="宋体" w:hAnsi="宋体" w:eastAsia="宋体" w:cs="宋体"/>
          <w:color w:val="auto"/>
          <w:sz w:val="24"/>
          <w:szCs w:val="24"/>
        </w:rPr>
        <w:t>www</w:t>
      </w:r>
      <w:r>
        <w:rPr>
          <w:rFonts w:hint="eastAsia" w:ascii="宋体" w:hAnsi="宋体" w:eastAsia="宋体" w:cs="宋体"/>
          <w:color w:val="auto"/>
          <w:spacing w:val="11"/>
          <w:sz w:val="24"/>
          <w:szCs w:val="24"/>
        </w:rPr>
        <w:t>.</w:t>
      </w:r>
      <w:r>
        <w:rPr>
          <w:rFonts w:hint="eastAsia" w:ascii="宋体" w:hAnsi="宋体" w:eastAsia="宋体" w:cs="宋体"/>
          <w:color w:val="auto"/>
          <w:sz w:val="24"/>
          <w:szCs w:val="24"/>
        </w:rPr>
        <w:t>zcygov</w:t>
      </w:r>
      <w:r>
        <w:rPr>
          <w:rFonts w:hint="eastAsia" w:ascii="宋体" w:hAnsi="宋体" w:eastAsia="宋体" w:cs="宋体"/>
          <w:color w:val="auto"/>
          <w:spacing w:val="11"/>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11"/>
          <w:sz w:val="24"/>
          <w:szCs w:val="24"/>
        </w:rPr>
        <w:t>）</w:t>
      </w:r>
    </w:p>
    <w:p w14:paraId="6C0445F3">
      <w:pPr>
        <w:keepNext w:val="0"/>
        <w:keepLines w:val="0"/>
        <w:pageBreakBefore w:val="0"/>
        <w:widowControl/>
        <w:kinsoku w:val="0"/>
        <w:wordWrap/>
        <w:overflowPunct/>
        <w:topLinePunct w:val="0"/>
        <w:autoSpaceDE w:val="0"/>
        <w:autoSpaceDN w:val="0"/>
        <w:bidi w:val="0"/>
        <w:adjustRightInd w:val="0"/>
        <w:snapToGrid w:val="0"/>
        <w:spacing w:before="198" w:line="240" w:lineRule="auto"/>
        <w:ind w:left="10"/>
        <w:textAlignment w:val="baseline"/>
        <w:outlineLvl w:val="1"/>
        <w:rPr>
          <w:rFonts w:hint="eastAsia" w:ascii="宋体" w:hAnsi="宋体" w:eastAsia="宋体" w:cs="宋体"/>
          <w:color w:val="auto"/>
          <w:sz w:val="24"/>
          <w:szCs w:val="24"/>
        </w:rPr>
      </w:pPr>
      <w:bookmarkStart w:id="15" w:name="_Toc21528"/>
      <w:r>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t>五、响应文件开启</w:t>
      </w:r>
      <w:bookmarkEnd w:id="15"/>
    </w:p>
    <w:p w14:paraId="01B6A48D">
      <w:pPr>
        <w:keepNext w:val="0"/>
        <w:keepLines w:val="0"/>
        <w:pageBreakBefore w:val="0"/>
        <w:widowControl/>
        <w:kinsoku w:val="0"/>
        <w:wordWrap/>
        <w:overflowPunct/>
        <w:topLinePunct w:val="0"/>
        <w:autoSpaceDE w:val="0"/>
        <w:autoSpaceDN w:val="0"/>
        <w:bidi w:val="0"/>
        <w:adjustRightInd w:val="0"/>
        <w:snapToGrid w:val="0"/>
        <w:spacing w:before="75" w:line="240" w:lineRule="auto"/>
        <w:ind w:left="547"/>
        <w:textAlignment w:val="baseline"/>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开启时间：202</w:t>
      </w:r>
      <w:r>
        <w:rPr>
          <w:rFonts w:hint="eastAsia" w:ascii="宋体" w:hAnsi="宋体" w:eastAsia="宋体" w:cs="宋体"/>
          <w:color w:val="auto"/>
          <w:spacing w:val="1"/>
          <w:sz w:val="24"/>
          <w:szCs w:val="24"/>
          <w:lang w:val="en-US" w:eastAsia="zh-CN"/>
        </w:rPr>
        <w:t>5</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
          <w:sz w:val="24"/>
          <w:szCs w:val="24"/>
        </w:rPr>
        <w:t>年</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4"/>
          <w:sz w:val="24"/>
          <w:szCs w:val="24"/>
          <w:lang w:val="en-US" w:eastAsia="zh-CN"/>
        </w:rPr>
        <w:t>07</w:t>
      </w:r>
      <w:r>
        <w:rPr>
          <w:rFonts w:hint="eastAsia" w:ascii="宋体" w:hAnsi="宋体" w:eastAsia="宋体" w:cs="宋体"/>
          <w:color w:val="auto"/>
          <w:spacing w:val="1"/>
          <w:sz w:val="24"/>
          <w:szCs w:val="24"/>
        </w:rPr>
        <w:t>月</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1"/>
          <w:sz w:val="24"/>
          <w:szCs w:val="24"/>
          <w:lang w:val="en-US" w:eastAsia="zh-CN"/>
        </w:rPr>
        <w:t xml:space="preserve">14  </w:t>
      </w:r>
      <w:r>
        <w:rPr>
          <w:rFonts w:hint="eastAsia" w:ascii="宋体" w:hAnsi="宋体" w:eastAsia="宋体" w:cs="宋体"/>
          <w:color w:val="auto"/>
          <w:spacing w:val="1"/>
          <w:sz w:val="24"/>
          <w:szCs w:val="24"/>
        </w:rPr>
        <w:t>日</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1"/>
          <w:sz w:val="24"/>
          <w:szCs w:val="24"/>
          <w:lang w:val="en-US" w:eastAsia="zh-CN"/>
        </w:rPr>
        <w:t>16</w:t>
      </w:r>
      <w:r>
        <w:rPr>
          <w:rFonts w:hint="eastAsia" w:ascii="宋体" w:hAnsi="宋体" w:eastAsia="宋体" w:cs="宋体"/>
          <w:color w:val="auto"/>
          <w:spacing w:val="1"/>
          <w:sz w:val="24"/>
          <w:szCs w:val="24"/>
        </w:rPr>
        <w:t>点</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rPr>
        <w:t>0</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rPr>
        <w:t>时（北京时间）</w:t>
      </w:r>
    </w:p>
    <w:p w14:paraId="539C2FD3">
      <w:pPr>
        <w:keepNext w:val="0"/>
        <w:keepLines w:val="0"/>
        <w:pageBreakBefore w:val="0"/>
        <w:widowControl/>
        <w:kinsoku w:val="0"/>
        <w:wordWrap/>
        <w:overflowPunct/>
        <w:topLinePunct w:val="0"/>
        <w:autoSpaceDE w:val="0"/>
        <w:autoSpaceDN w:val="0"/>
        <w:bidi w:val="0"/>
        <w:adjustRightInd w:val="0"/>
        <w:snapToGrid w:val="0"/>
        <w:spacing w:before="75" w:line="240" w:lineRule="auto"/>
        <w:ind w:left="547"/>
        <w:textAlignment w:val="baseline"/>
        <w:rPr>
          <w:rFonts w:hint="eastAsia" w:ascii="宋体" w:hAnsi="宋体" w:eastAsia="宋体" w:cs="宋体"/>
          <w:color w:val="auto"/>
          <w:sz w:val="24"/>
          <w:szCs w:val="24"/>
        </w:rPr>
      </w:pPr>
      <w:r>
        <w:rPr>
          <w:rFonts w:hint="eastAsia" w:ascii="宋体" w:hAnsi="宋体" w:eastAsia="宋体" w:cs="宋体"/>
          <w:color w:val="auto"/>
          <w:spacing w:val="12"/>
          <w:sz w:val="24"/>
          <w:szCs w:val="24"/>
        </w:rPr>
        <w:t>地点：政采云平台（</w:t>
      </w:r>
      <w:r>
        <w:rPr>
          <w:rFonts w:hint="eastAsia" w:ascii="宋体" w:hAnsi="宋体" w:eastAsia="宋体" w:cs="宋体"/>
          <w:color w:val="auto"/>
          <w:sz w:val="24"/>
          <w:szCs w:val="24"/>
        </w:rPr>
        <w:t>www</w:t>
      </w:r>
      <w:r>
        <w:rPr>
          <w:rFonts w:hint="eastAsia" w:ascii="宋体" w:hAnsi="宋体" w:eastAsia="宋体" w:cs="宋体"/>
          <w:color w:val="auto"/>
          <w:spacing w:val="12"/>
          <w:sz w:val="24"/>
          <w:szCs w:val="24"/>
        </w:rPr>
        <w:t>.</w:t>
      </w:r>
      <w:r>
        <w:rPr>
          <w:rFonts w:hint="eastAsia" w:ascii="宋体" w:hAnsi="宋体" w:eastAsia="宋体" w:cs="宋体"/>
          <w:color w:val="auto"/>
          <w:sz w:val="24"/>
          <w:szCs w:val="24"/>
        </w:rPr>
        <w:t>zcygov</w:t>
      </w:r>
      <w:r>
        <w:rPr>
          <w:rFonts w:hint="eastAsia" w:ascii="宋体" w:hAnsi="宋体" w:eastAsia="宋体" w:cs="宋体"/>
          <w:color w:val="auto"/>
          <w:spacing w:val="12"/>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12"/>
          <w:sz w:val="24"/>
          <w:szCs w:val="24"/>
        </w:rPr>
        <w:t>）</w:t>
      </w:r>
    </w:p>
    <w:p w14:paraId="0321B61F">
      <w:pPr>
        <w:keepNext w:val="0"/>
        <w:keepLines w:val="0"/>
        <w:pageBreakBefore w:val="0"/>
        <w:widowControl/>
        <w:kinsoku w:val="0"/>
        <w:wordWrap/>
        <w:overflowPunct/>
        <w:topLinePunct w:val="0"/>
        <w:autoSpaceDE w:val="0"/>
        <w:autoSpaceDN w:val="0"/>
        <w:bidi w:val="0"/>
        <w:adjustRightInd w:val="0"/>
        <w:snapToGrid w:val="0"/>
        <w:spacing w:before="199" w:line="240" w:lineRule="auto"/>
        <w:ind w:left="8"/>
        <w:textAlignment w:val="baseline"/>
        <w:outlineLvl w:val="1"/>
        <w:rPr>
          <w:rFonts w:hint="eastAsia" w:ascii="宋体" w:hAnsi="宋体" w:eastAsia="宋体" w:cs="宋体"/>
          <w:color w:val="auto"/>
          <w:sz w:val="24"/>
          <w:szCs w:val="24"/>
        </w:rPr>
      </w:pPr>
      <w:bookmarkStart w:id="16" w:name="_Toc21872"/>
      <w:r>
        <w:rPr>
          <w:rFonts w:hint="eastAsia" w:ascii="宋体" w:hAnsi="宋体" w:eastAsia="宋体" w:cs="宋体"/>
          <w:color w:val="auto"/>
          <w:spacing w:val="8"/>
          <w:sz w:val="24"/>
          <w:szCs w:val="24"/>
          <w14:textOutline w14:w="3795" w14:cap="sq" w14:cmpd="sng">
            <w14:solidFill>
              <w14:srgbClr w14:val="000000"/>
            </w14:solidFill>
            <w14:prstDash w14:val="solid"/>
            <w14:bevel/>
          </w14:textOutline>
        </w:rPr>
        <w:t>六、公告期限</w:t>
      </w:r>
      <w:bookmarkEnd w:id="16"/>
    </w:p>
    <w:p w14:paraId="07A697FB">
      <w:pPr>
        <w:keepNext w:val="0"/>
        <w:keepLines w:val="0"/>
        <w:pageBreakBefore w:val="0"/>
        <w:widowControl/>
        <w:kinsoku w:val="0"/>
        <w:wordWrap/>
        <w:overflowPunct/>
        <w:topLinePunct w:val="0"/>
        <w:autoSpaceDE w:val="0"/>
        <w:autoSpaceDN w:val="0"/>
        <w:bidi w:val="0"/>
        <w:adjustRightInd w:val="0"/>
        <w:snapToGrid w:val="0"/>
        <w:spacing w:before="65" w:line="240" w:lineRule="auto"/>
        <w:ind w:left="461"/>
        <w:textAlignment w:val="baseline"/>
        <w:rPr>
          <w:rFonts w:hint="eastAsia" w:ascii="宋体" w:hAnsi="宋体" w:eastAsia="宋体" w:cs="宋体"/>
          <w:color w:val="auto"/>
          <w:sz w:val="24"/>
          <w:szCs w:val="24"/>
        </w:rPr>
      </w:pPr>
      <w:r>
        <w:rPr>
          <w:rFonts w:hint="eastAsia" w:ascii="宋体" w:hAnsi="宋体" w:eastAsia="宋体" w:cs="宋体"/>
          <w:color w:val="auto"/>
          <w:spacing w:val="4"/>
          <w:sz w:val="24"/>
          <w:szCs w:val="24"/>
        </w:rPr>
        <w:t>自本公告发布之日起</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4"/>
          <w:sz w:val="24"/>
          <w:szCs w:val="24"/>
        </w:rPr>
        <w:t>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4"/>
          <w:sz w:val="24"/>
          <w:szCs w:val="24"/>
        </w:rPr>
        <w:t>个工作日。</w:t>
      </w:r>
    </w:p>
    <w:p w14:paraId="2AFF1044">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197" w:line="240" w:lineRule="auto"/>
        <w:ind w:left="6"/>
        <w:textAlignment w:val="baseline"/>
        <w:outlineLvl w:val="1"/>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pPr>
      <w:bookmarkStart w:id="17" w:name="_Toc5050"/>
      <w:r>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t>其他补充事宜</w:t>
      </w:r>
      <w:bookmarkEnd w:id="17"/>
    </w:p>
    <w:p w14:paraId="60C5EE33">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97" w:line="240" w:lineRule="auto"/>
        <w:ind w:left="-96" w:leftChars="0" w:firstLine="516" w:firstLineChars="0"/>
        <w:textAlignment w:val="baseline"/>
        <w:outlineLvl w:val="1"/>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本项目采用全流程不见面电子开评标，投标供应商需要使用CA 加密设备，供应商可通过新疆政府采购网(http://www.ccgp-xinjiang.gov.cn/)办事指南——CA证书办理操作指南办理CA锁。</w:t>
      </w:r>
    </w:p>
    <w:p w14:paraId="752DE2FC">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97" w:line="240" w:lineRule="auto"/>
        <w:ind w:left="-96" w:leftChars="0" w:firstLine="516" w:firstLineChars="0"/>
        <w:textAlignment w:val="baseline"/>
        <w:outlineLvl w:val="1"/>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本项目实行网上投标，采用加密电子响应文件(供应商须使用CA加密设备通过政采云电子投标客户端制作响应文件)。若供应商参与投标，需自行承担投标一切费用。</w:t>
      </w:r>
    </w:p>
    <w:p w14:paraId="40009F2D">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97" w:line="240" w:lineRule="auto"/>
        <w:ind w:left="-96" w:leftChars="0" w:firstLine="516" w:firstLineChars="0"/>
        <w:textAlignment w:val="baseline"/>
        <w:outlineLvl w:val="1"/>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供应商将政采云电子交易客户端下载、安装完成后，可通过账号密码或CA登录客户端进行响应文件制作。在使用政采云投标客户端时，建议使用WIN7+64 位及以上操作系统。客户端请至新疆政府采购网(http://www.ccgp-xinjiang.gov.cn/) 下载专区查看，如有问题可拨打政采云客户服务热线“95763”进行咨询。</w:t>
      </w:r>
    </w:p>
    <w:p w14:paraId="1E10A6E4">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97" w:line="240" w:lineRule="auto"/>
        <w:ind w:left="-96" w:leftChars="0" w:firstLine="516" w:firstLineChars="0"/>
        <w:textAlignment w:val="baseline"/>
        <w:outlineLvl w:val="1"/>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供应商在开标时须使用制作加密电子响应文件所使用的CA锁及电脑，电脑须提前配置好浏览器(建议使用谷歌浏览器)，以便开标时解锁。</w:t>
      </w:r>
    </w:p>
    <w:p w14:paraId="0A03C196">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197" w:line="240" w:lineRule="auto"/>
        <w:ind w:left="-96" w:leftChars="0" w:firstLine="516" w:firstLineChars="0"/>
        <w:textAlignment w:val="baseline"/>
        <w:outlineLvl w:val="1"/>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 —“政府采购项目电子交易管理操作指南-供应商”版面获取操作指南。</w:t>
      </w:r>
    </w:p>
    <w:p w14:paraId="51187661">
      <w:pPr>
        <w:keepNext w:val="0"/>
        <w:keepLines w:val="0"/>
        <w:pageBreakBefore w:val="0"/>
        <w:widowControl/>
        <w:kinsoku w:val="0"/>
        <w:wordWrap/>
        <w:overflowPunct/>
        <w:topLinePunct w:val="0"/>
        <w:autoSpaceDE w:val="0"/>
        <w:autoSpaceDN w:val="0"/>
        <w:bidi w:val="0"/>
        <w:adjustRightInd w:val="0"/>
        <w:snapToGrid w:val="0"/>
        <w:spacing w:before="178" w:line="240" w:lineRule="auto"/>
        <w:ind w:left="96" w:firstLine="423"/>
        <w:textAlignment w:val="baseline"/>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pPr>
      <w:r>
        <w:rPr>
          <w:rFonts w:hint="eastAsia" w:ascii="宋体" w:hAnsi="宋体" w:eastAsia="宋体" w:cs="宋体"/>
          <w:color w:val="auto"/>
          <w:spacing w:val="9"/>
          <w:sz w:val="24"/>
          <w:szCs w:val="24"/>
        </w:rPr>
        <w:t>特别提示：1.超过200万元的货物和服务采购项目、超过400万元的工程采购项目中适宜由中小企业提供的，预留该部分采购项目预算总额的40%以上专门面向中小企，其中预留给小微企业的比例不低于</w:t>
      </w:r>
      <w:r>
        <w:rPr>
          <w:rFonts w:hint="eastAsia" w:ascii="宋体" w:hAnsi="宋体" w:eastAsia="宋体" w:cs="宋体"/>
          <w:color w:val="auto"/>
          <w:spacing w:val="9"/>
          <w:sz w:val="24"/>
          <w:szCs w:val="24"/>
          <w:lang w:val="en-US" w:eastAsia="zh-CN"/>
        </w:rPr>
        <w:t>7</w:t>
      </w:r>
      <w:r>
        <w:rPr>
          <w:rFonts w:hint="eastAsia" w:ascii="宋体" w:hAnsi="宋体" w:eastAsia="宋体" w:cs="宋体"/>
          <w:color w:val="auto"/>
          <w:spacing w:val="9"/>
          <w:sz w:val="24"/>
          <w:szCs w:val="24"/>
        </w:rPr>
        <w:t>0%。2.对于未预留份额专门面向中小企业的采购项目，以及预留份额项目中的非预留部分采购包，采购人、采购代理机构应当对符合规定的小微企业报价给予10%~20%（工程项目为 6%~10%）的扣除，用扣除后的价格参加评审。适用招标投标法的政府采购工程建设项目，采用综合评估法但未采用低价优先法计算价格分的，评标时应当在采用原报价进行评分的基础上增加其价格得分的6%~10%作为其价格分。3.接受大中型企业与小微企业组成联合体或者允许大中型企业向一家或者多家小微企业分包的采购项目，对于联合协议或者分包意向协议约定小微企业的合同份额占到合同总金额 40%以上的，采购人、采购代理机构应当对联合体或者大中型企业的报价给予4%~6%（工程项目为 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23C498CC">
      <w:pPr>
        <w:keepNext w:val="0"/>
        <w:keepLines w:val="0"/>
        <w:pageBreakBefore w:val="0"/>
        <w:widowControl/>
        <w:kinsoku w:val="0"/>
        <w:wordWrap/>
        <w:overflowPunct/>
        <w:topLinePunct w:val="0"/>
        <w:autoSpaceDE w:val="0"/>
        <w:autoSpaceDN w:val="0"/>
        <w:bidi w:val="0"/>
        <w:adjustRightInd w:val="0"/>
        <w:snapToGrid w:val="0"/>
        <w:spacing w:before="186" w:line="240" w:lineRule="auto"/>
        <w:ind w:left="10"/>
        <w:textAlignment w:val="baseline"/>
        <w:outlineLvl w:val="1"/>
        <w:rPr>
          <w:rFonts w:hint="eastAsia" w:ascii="宋体" w:hAnsi="宋体" w:eastAsia="宋体" w:cs="宋体"/>
          <w:color w:val="auto"/>
          <w:sz w:val="24"/>
          <w:szCs w:val="24"/>
        </w:rPr>
      </w:pPr>
      <w:bookmarkStart w:id="18" w:name="_Toc4951"/>
      <w:r>
        <w:rPr>
          <w:rFonts w:hint="eastAsia" w:ascii="宋体" w:hAnsi="宋体" w:eastAsia="宋体" w:cs="宋体"/>
          <w:color w:val="auto"/>
          <w:spacing w:val="9"/>
          <w:sz w:val="24"/>
          <w:szCs w:val="24"/>
          <w14:textOutline w14:w="3795" w14:cap="sq" w14:cmpd="sng">
            <w14:solidFill>
              <w14:srgbClr w14:val="000000"/>
            </w14:solidFill>
            <w14:prstDash w14:val="solid"/>
            <w14:bevel/>
          </w14:textOutline>
        </w:rPr>
        <w:t>八、对本次招标提出询问，请按以下方式联系。</w:t>
      </w:r>
      <w:bookmarkEnd w:id="18"/>
    </w:p>
    <w:p w14:paraId="7141AE07">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1.采购人信息</w:t>
      </w:r>
    </w:p>
    <w:p w14:paraId="3C76402D">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名称：</w:t>
      </w:r>
      <w:r>
        <w:rPr>
          <w:rFonts w:hint="eastAsia" w:ascii="宋体" w:hAnsi="宋体" w:eastAsia="宋体" w:cs="宋体"/>
          <w:color w:val="auto"/>
          <w:spacing w:val="6"/>
          <w:sz w:val="24"/>
          <w:szCs w:val="24"/>
          <w:lang w:eastAsia="zh-CN"/>
        </w:rPr>
        <w:t>阿拉山口市住房和城乡建设局</w:t>
      </w:r>
    </w:p>
    <w:p w14:paraId="358049E6">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地址：</w:t>
      </w:r>
      <w:r>
        <w:rPr>
          <w:rFonts w:hint="eastAsia" w:ascii="宋体" w:hAnsi="宋体" w:eastAsia="宋体" w:cs="宋体"/>
          <w:color w:val="auto"/>
          <w:spacing w:val="6"/>
          <w:sz w:val="24"/>
          <w:szCs w:val="24"/>
          <w:lang w:eastAsia="zh-CN"/>
        </w:rPr>
        <w:t>阿拉山口市</w:t>
      </w:r>
    </w:p>
    <w:p w14:paraId="7FD543BC">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rPr>
        <w:t>联系人：</w:t>
      </w:r>
      <w:r>
        <w:rPr>
          <w:rFonts w:hint="eastAsia" w:ascii="宋体" w:hAnsi="宋体" w:eastAsia="宋体" w:cs="宋体"/>
          <w:color w:val="auto"/>
          <w:sz w:val="24"/>
          <w:szCs w:val="24"/>
          <w:lang w:val="en-US" w:eastAsia="zh-CN"/>
        </w:rPr>
        <w:t>张宪雷</w:t>
      </w:r>
    </w:p>
    <w:p w14:paraId="6670D475">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default" w:ascii="宋体" w:hAnsi="宋体" w:eastAsia="宋体" w:cs="宋体"/>
          <w:color w:val="auto"/>
          <w:sz w:val="24"/>
          <w:szCs w:val="24"/>
          <w:lang w:val="en-US" w:eastAsia="zh-CN"/>
        </w:rPr>
      </w:pPr>
      <w:r>
        <w:rPr>
          <w:rFonts w:hint="eastAsia" w:ascii="宋体" w:hAnsi="宋体" w:eastAsia="宋体" w:cs="宋体"/>
          <w:color w:val="auto"/>
          <w:spacing w:val="6"/>
          <w:sz w:val="24"/>
          <w:szCs w:val="24"/>
        </w:rPr>
        <w:t>联系方式：</w:t>
      </w:r>
      <w:r>
        <w:rPr>
          <w:rFonts w:hint="eastAsia" w:ascii="宋体" w:hAnsi="宋体" w:eastAsia="宋体" w:cs="宋体"/>
          <w:color w:val="auto"/>
          <w:sz w:val="24"/>
          <w:szCs w:val="24"/>
          <w:lang w:val="en-US" w:eastAsia="zh-CN"/>
        </w:rPr>
        <w:t>18609095050</w:t>
      </w:r>
    </w:p>
    <w:p w14:paraId="0FD94849">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2.采购代理机构信息</w:t>
      </w:r>
    </w:p>
    <w:p w14:paraId="353809BE">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名 称：</w:t>
      </w:r>
      <w:r>
        <w:rPr>
          <w:rFonts w:hint="eastAsia" w:ascii="宋体" w:hAnsi="宋体" w:eastAsia="宋体" w:cs="宋体"/>
          <w:color w:val="auto"/>
          <w:spacing w:val="6"/>
          <w:sz w:val="24"/>
          <w:szCs w:val="24"/>
          <w:lang w:eastAsia="zh-CN"/>
        </w:rPr>
        <w:t xml:space="preserve">新疆天雷工程项目管理有限公司 </w:t>
      </w:r>
    </w:p>
    <w:p w14:paraId="0CF873A9">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地  址：</w:t>
      </w:r>
      <w:r>
        <w:rPr>
          <w:rFonts w:hint="eastAsia" w:ascii="宋体" w:hAnsi="宋体" w:eastAsia="宋体" w:cs="宋体"/>
          <w:color w:val="auto"/>
          <w:spacing w:val="6"/>
          <w:sz w:val="24"/>
          <w:szCs w:val="24"/>
          <w:lang w:eastAsia="zh-CN"/>
        </w:rPr>
        <w:t>博乐市南城街道北京路汇嘉广场6号楼2层201室</w:t>
      </w:r>
    </w:p>
    <w:p w14:paraId="5FC5AE05">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3.项目联系方式</w:t>
      </w:r>
    </w:p>
    <w:p w14:paraId="1E01BC70">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rPr>
        <w:t>项目联系人：</w:t>
      </w:r>
      <w:r>
        <w:rPr>
          <w:rFonts w:hint="eastAsia" w:ascii="宋体" w:hAnsi="宋体" w:eastAsia="宋体" w:cs="宋体"/>
          <w:color w:val="auto"/>
          <w:spacing w:val="6"/>
          <w:sz w:val="24"/>
          <w:szCs w:val="24"/>
          <w:lang w:val="en-US" w:eastAsia="zh-CN"/>
        </w:rPr>
        <w:t>王东</w:t>
      </w:r>
    </w:p>
    <w:p w14:paraId="31711D72">
      <w:pPr>
        <w:keepNext w:val="0"/>
        <w:keepLines w:val="0"/>
        <w:pageBreakBefore w:val="0"/>
        <w:widowControl/>
        <w:kinsoku w:val="0"/>
        <w:wordWrap/>
        <w:overflowPunct/>
        <w:topLinePunct w:val="0"/>
        <w:autoSpaceDE w:val="0"/>
        <w:autoSpaceDN w:val="0"/>
        <w:bidi w:val="0"/>
        <w:adjustRightInd w:val="0"/>
        <w:snapToGrid w:val="0"/>
        <w:spacing w:before="73" w:line="240" w:lineRule="auto"/>
        <w:ind w:left="546"/>
        <w:textAlignment w:val="baseline"/>
        <w:rPr>
          <w:rFonts w:hint="eastAsia" w:ascii="宋体" w:hAnsi="宋体" w:eastAsia="宋体" w:cs="宋体"/>
          <w:color w:val="auto"/>
          <w:spacing w:val="6"/>
          <w:sz w:val="24"/>
          <w:szCs w:val="24"/>
          <w:lang w:val="en-US" w:eastAsia="zh-CN"/>
        </w:rPr>
        <w:sectPr>
          <w:footerReference r:id="rId8" w:type="default"/>
          <w:pgSz w:w="11906" w:h="16839"/>
          <w:pgMar w:top="1440" w:right="1080" w:bottom="1440" w:left="1080" w:header="0" w:footer="720" w:gutter="0"/>
          <w:pgNumType w:fmt="decimal" w:start="1"/>
          <w:cols w:space="720" w:num="1"/>
        </w:sectPr>
      </w:pPr>
      <w:r>
        <w:rPr>
          <w:rFonts w:hint="eastAsia" w:ascii="宋体" w:hAnsi="宋体" w:eastAsia="宋体" w:cs="宋体"/>
          <w:color w:val="auto"/>
          <w:spacing w:val="6"/>
          <w:sz w:val="24"/>
          <w:szCs w:val="24"/>
          <w:lang w:eastAsia="zh-CN"/>
        </w:rPr>
        <w:t>电  话：</w:t>
      </w:r>
      <w:r>
        <w:rPr>
          <w:rFonts w:hint="eastAsia" w:ascii="宋体" w:hAnsi="宋体" w:eastAsia="宋体" w:cs="宋体"/>
          <w:color w:val="auto"/>
          <w:spacing w:val="6"/>
          <w:sz w:val="24"/>
          <w:szCs w:val="24"/>
          <w:lang w:val="en-US" w:eastAsia="zh-CN"/>
        </w:rPr>
        <w:t>18799606413</w:t>
      </w:r>
    </w:p>
    <w:p w14:paraId="33A91722">
      <w:pPr>
        <w:pStyle w:val="2"/>
        <w:spacing w:before="63" w:line="225" w:lineRule="auto"/>
        <w:ind w:left="2600"/>
        <w:rPr>
          <w:color w:val="auto"/>
        </w:rPr>
      </w:pPr>
      <w:r>
        <w:rPr>
          <w:b/>
          <w:bCs/>
          <w:color w:val="auto"/>
          <w:spacing w:val="6"/>
        </w:rPr>
        <w:t>第二</w:t>
      </w:r>
      <w:r>
        <w:rPr>
          <w:rFonts w:hint="eastAsia"/>
          <w:b/>
          <w:bCs/>
          <w:color w:val="auto"/>
          <w:spacing w:val="6"/>
          <w:lang w:val="en-US" w:eastAsia="zh-CN"/>
        </w:rPr>
        <w:t>章</w:t>
      </w:r>
      <w:r>
        <w:rPr>
          <w:color w:val="auto"/>
          <w:spacing w:val="6"/>
        </w:rPr>
        <w:t xml:space="preserve"> </w:t>
      </w:r>
      <w:r>
        <w:rPr>
          <w:b/>
          <w:bCs/>
          <w:color w:val="auto"/>
          <w:spacing w:val="6"/>
        </w:rPr>
        <w:t>竞争性磋商须知</w:t>
      </w:r>
    </w:p>
    <w:p w14:paraId="54FD9FD2">
      <w:pPr>
        <w:spacing w:before="116"/>
        <w:rPr>
          <w:color w:val="auto"/>
        </w:r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010BB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13" w:type="dxa"/>
            <w:vAlign w:val="top"/>
          </w:tcPr>
          <w:p w14:paraId="530E2F62">
            <w:pPr>
              <w:pStyle w:val="8"/>
              <w:spacing w:before="102" w:line="220" w:lineRule="auto"/>
              <w:ind w:left="121"/>
              <w:rPr>
                <w:color w:val="auto"/>
              </w:rPr>
            </w:pPr>
            <w:r>
              <w:rPr>
                <w:color w:val="auto"/>
                <w:spacing w:val="-7"/>
              </w:rPr>
              <w:t>项号</w:t>
            </w:r>
          </w:p>
        </w:tc>
        <w:tc>
          <w:tcPr>
            <w:tcW w:w="1421" w:type="dxa"/>
            <w:vAlign w:val="top"/>
          </w:tcPr>
          <w:p w14:paraId="403FF7B9">
            <w:pPr>
              <w:pStyle w:val="8"/>
              <w:spacing w:before="103" w:line="219" w:lineRule="auto"/>
              <w:ind w:left="142"/>
              <w:rPr>
                <w:color w:val="auto"/>
              </w:rPr>
            </w:pPr>
            <w:r>
              <w:rPr>
                <w:color w:val="auto"/>
                <w:spacing w:val="-20"/>
              </w:rPr>
              <w:t>内</w:t>
            </w:r>
            <w:r>
              <w:rPr>
                <w:color w:val="auto"/>
                <w:spacing w:val="6"/>
              </w:rPr>
              <w:t xml:space="preserve">  </w:t>
            </w:r>
            <w:r>
              <w:rPr>
                <w:color w:val="auto"/>
                <w:spacing w:val="-20"/>
              </w:rPr>
              <w:t>容</w:t>
            </w:r>
          </w:p>
        </w:tc>
        <w:tc>
          <w:tcPr>
            <w:tcW w:w="7274" w:type="dxa"/>
            <w:vAlign w:val="top"/>
          </w:tcPr>
          <w:p w14:paraId="748A0251">
            <w:pPr>
              <w:pStyle w:val="8"/>
              <w:spacing w:before="103" w:line="219" w:lineRule="auto"/>
              <w:ind w:left="115"/>
              <w:rPr>
                <w:color w:val="auto"/>
              </w:rPr>
            </w:pPr>
            <w:r>
              <w:rPr>
                <w:color w:val="auto"/>
                <w:spacing w:val="-3"/>
              </w:rPr>
              <w:t>说明及要求</w:t>
            </w:r>
          </w:p>
        </w:tc>
      </w:tr>
      <w:tr w14:paraId="04D0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13" w:type="dxa"/>
            <w:vMerge w:val="restart"/>
            <w:tcBorders>
              <w:bottom w:val="nil"/>
            </w:tcBorders>
            <w:shd w:val="clear" w:color="auto" w:fill="EBEBEB"/>
            <w:vAlign w:val="top"/>
          </w:tcPr>
          <w:p w14:paraId="1B1D8C05">
            <w:pPr>
              <w:spacing w:line="276" w:lineRule="auto"/>
              <w:rPr>
                <w:rFonts w:ascii="Arial"/>
                <w:color w:val="auto"/>
                <w:sz w:val="21"/>
              </w:rPr>
            </w:pPr>
          </w:p>
          <w:p w14:paraId="2F269A7A">
            <w:pPr>
              <w:spacing w:line="277" w:lineRule="auto"/>
              <w:rPr>
                <w:rFonts w:ascii="Arial"/>
                <w:color w:val="auto"/>
                <w:sz w:val="21"/>
              </w:rPr>
            </w:pPr>
          </w:p>
          <w:p w14:paraId="7D3F9640">
            <w:pPr>
              <w:spacing w:line="277" w:lineRule="auto"/>
              <w:rPr>
                <w:rFonts w:ascii="Arial"/>
                <w:color w:val="auto"/>
                <w:sz w:val="21"/>
              </w:rPr>
            </w:pPr>
          </w:p>
          <w:p w14:paraId="07560C9D">
            <w:pPr>
              <w:spacing w:line="277" w:lineRule="auto"/>
              <w:rPr>
                <w:rFonts w:ascii="Arial"/>
                <w:color w:val="auto"/>
                <w:sz w:val="21"/>
              </w:rPr>
            </w:pPr>
          </w:p>
          <w:p w14:paraId="52841CF3">
            <w:pPr>
              <w:spacing w:line="277" w:lineRule="auto"/>
              <w:rPr>
                <w:rFonts w:ascii="Arial"/>
                <w:color w:val="auto"/>
                <w:sz w:val="21"/>
              </w:rPr>
            </w:pPr>
          </w:p>
          <w:p w14:paraId="09337B4E">
            <w:pPr>
              <w:spacing w:line="277" w:lineRule="auto"/>
              <w:rPr>
                <w:rFonts w:ascii="Arial"/>
                <w:color w:val="auto"/>
                <w:sz w:val="21"/>
              </w:rPr>
            </w:pPr>
          </w:p>
          <w:p w14:paraId="57A48E25">
            <w:pPr>
              <w:pStyle w:val="8"/>
              <w:spacing w:before="78" w:line="176" w:lineRule="auto"/>
              <w:ind w:left="313"/>
              <w:rPr>
                <w:color w:val="auto"/>
              </w:rPr>
            </w:pPr>
            <w:r>
              <w:rPr>
                <w:color w:val="auto"/>
              </w:rPr>
              <w:t>1</w:t>
            </w:r>
          </w:p>
        </w:tc>
        <w:tc>
          <w:tcPr>
            <w:tcW w:w="1421" w:type="dxa"/>
            <w:shd w:val="clear" w:color="auto" w:fill="EBEBEB"/>
            <w:vAlign w:val="top"/>
          </w:tcPr>
          <w:p w14:paraId="5B20AE87">
            <w:pPr>
              <w:pStyle w:val="8"/>
              <w:spacing w:before="100" w:line="220" w:lineRule="auto"/>
              <w:ind w:left="116"/>
              <w:rPr>
                <w:color w:val="auto"/>
              </w:rPr>
            </w:pPr>
            <w:r>
              <w:rPr>
                <w:color w:val="auto"/>
                <w:spacing w:val="-4"/>
              </w:rPr>
              <w:t>项目名称</w:t>
            </w:r>
          </w:p>
        </w:tc>
        <w:tc>
          <w:tcPr>
            <w:tcW w:w="7274" w:type="dxa"/>
            <w:shd w:val="clear" w:color="auto" w:fill="EBEBEB"/>
            <w:vAlign w:val="top"/>
          </w:tcPr>
          <w:p w14:paraId="1C27858F">
            <w:pPr>
              <w:pStyle w:val="8"/>
              <w:spacing w:before="124" w:line="219" w:lineRule="auto"/>
              <w:ind w:left="120"/>
              <w:rPr>
                <w:color w:val="auto"/>
              </w:rPr>
            </w:pPr>
            <w:r>
              <w:rPr>
                <w:rFonts w:hint="eastAsia"/>
                <w:color w:val="auto"/>
                <w:lang w:eastAsia="zh-CN"/>
              </w:rPr>
              <w:t>青少年活动中心维修项目</w:t>
            </w:r>
          </w:p>
        </w:tc>
      </w:tr>
      <w:tr w14:paraId="02479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3" w:type="dxa"/>
            <w:vMerge w:val="continue"/>
            <w:tcBorders>
              <w:top w:val="nil"/>
              <w:bottom w:val="nil"/>
            </w:tcBorders>
            <w:vAlign w:val="top"/>
          </w:tcPr>
          <w:p w14:paraId="326E5338">
            <w:pPr>
              <w:rPr>
                <w:rFonts w:ascii="Arial"/>
                <w:color w:val="auto"/>
                <w:sz w:val="21"/>
              </w:rPr>
            </w:pPr>
          </w:p>
        </w:tc>
        <w:tc>
          <w:tcPr>
            <w:tcW w:w="1421" w:type="dxa"/>
            <w:shd w:val="clear" w:color="auto" w:fill="E0E0E0"/>
            <w:vAlign w:val="top"/>
          </w:tcPr>
          <w:p w14:paraId="40878613">
            <w:pPr>
              <w:pStyle w:val="8"/>
              <w:spacing w:before="35" w:line="208" w:lineRule="auto"/>
              <w:ind w:left="116"/>
              <w:rPr>
                <w:color w:val="auto"/>
              </w:rPr>
            </w:pPr>
            <w:r>
              <w:rPr>
                <w:color w:val="auto"/>
                <w:spacing w:val="-4"/>
              </w:rPr>
              <w:t>项目编号</w:t>
            </w:r>
          </w:p>
        </w:tc>
        <w:tc>
          <w:tcPr>
            <w:tcW w:w="7274" w:type="dxa"/>
            <w:shd w:val="clear" w:color="auto" w:fill="E0E0E0"/>
            <w:vAlign w:val="top"/>
          </w:tcPr>
          <w:p w14:paraId="02EF049F">
            <w:pPr>
              <w:pStyle w:val="8"/>
              <w:spacing w:before="73" w:line="179" w:lineRule="auto"/>
              <w:ind w:left="110"/>
              <w:rPr>
                <w:rFonts w:hint="eastAsia" w:eastAsia="宋体"/>
                <w:color w:val="auto"/>
                <w:lang w:eastAsia="zh-CN"/>
              </w:rPr>
            </w:pPr>
            <w:r>
              <w:rPr>
                <w:rFonts w:hint="eastAsia"/>
                <w:color w:val="auto"/>
                <w:spacing w:val="-1"/>
                <w:lang w:eastAsia="zh-CN"/>
              </w:rPr>
              <w:t>XJTLCS2025-001</w:t>
            </w:r>
          </w:p>
        </w:tc>
      </w:tr>
      <w:tr w14:paraId="6A662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13" w:type="dxa"/>
            <w:vMerge w:val="continue"/>
            <w:tcBorders>
              <w:top w:val="nil"/>
              <w:bottom w:val="nil"/>
            </w:tcBorders>
            <w:vAlign w:val="top"/>
          </w:tcPr>
          <w:p w14:paraId="2BDD100A">
            <w:pPr>
              <w:rPr>
                <w:rFonts w:ascii="Arial"/>
                <w:color w:val="auto"/>
                <w:sz w:val="21"/>
              </w:rPr>
            </w:pPr>
          </w:p>
        </w:tc>
        <w:tc>
          <w:tcPr>
            <w:tcW w:w="1421" w:type="dxa"/>
            <w:shd w:val="clear" w:color="auto" w:fill="EBEBEB"/>
            <w:vAlign w:val="top"/>
          </w:tcPr>
          <w:p w14:paraId="74AF686C">
            <w:pPr>
              <w:pStyle w:val="8"/>
              <w:spacing w:before="69" w:line="219" w:lineRule="auto"/>
              <w:ind w:left="112"/>
              <w:rPr>
                <w:color w:val="auto"/>
              </w:rPr>
            </w:pPr>
            <w:r>
              <w:rPr>
                <w:color w:val="auto"/>
                <w:spacing w:val="-3"/>
              </w:rPr>
              <w:t>采购方式</w:t>
            </w:r>
          </w:p>
        </w:tc>
        <w:tc>
          <w:tcPr>
            <w:tcW w:w="7274" w:type="dxa"/>
            <w:shd w:val="clear" w:color="auto" w:fill="EBEBEB"/>
            <w:vAlign w:val="top"/>
          </w:tcPr>
          <w:p w14:paraId="5C095DA3">
            <w:pPr>
              <w:pStyle w:val="8"/>
              <w:spacing w:before="70" w:line="219" w:lineRule="auto"/>
              <w:ind w:left="115"/>
              <w:rPr>
                <w:color w:val="auto"/>
              </w:rPr>
            </w:pPr>
            <w:r>
              <w:rPr>
                <w:color w:val="auto"/>
                <w:spacing w:val="-2"/>
              </w:rPr>
              <w:t>竞争性磋商招标</w:t>
            </w:r>
          </w:p>
        </w:tc>
      </w:tr>
      <w:tr w14:paraId="77BA3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3" w:type="dxa"/>
            <w:vMerge w:val="continue"/>
            <w:tcBorders>
              <w:top w:val="nil"/>
              <w:bottom w:val="nil"/>
            </w:tcBorders>
            <w:vAlign w:val="top"/>
          </w:tcPr>
          <w:p w14:paraId="55A467D5">
            <w:pPr>
              <w:rPr>
                <w:rFonts w:ascii="Arial"/>
                <w:color w:val="auto"/>
                <w:sz w:val="21"/>
              </w:rPr>
            </w:pPr>
          </w:p>
        </w:tc>
        <w:tc>
          <w:tcPr>
            <w:tcW w:w="1421" w:type="dxa"/>
            <w:shd w:val="clear" w:color="auto" w:fill="EBEBEB"/>
            <w:vAlign w:val="top"/>
          </w:tcPr>
          <w:p w14:paraId="16FF05F5">
            <w:pPr>
              <w:pStyle w:val="8"/>
              <w:spacing w:before="35" w:line="224" w:lineRule="auto"/>
              <w:ind w:left="117" w:right="107" w:firstLine="5"/>
              <w:rPr>
                <w:color w:val="auto"/>
              </w:rPr>
            </w:pPr>
            <w:r>
              <w:rPr>
                <w:color w:val="auto"/>
                <w:spacing w:val="-3"/>
              </w:rPr>
              <w:t>资格审查方</w:t>
            </w:r>
            <w:r>
              <w:rPr>
                <w:color w:val="auto"/>
              </w:rPr>
              <w:t xml:space="preserve"> 式</w:t>
            </w:r>
          </w:p>
        </w:tc>
        <w:tc>
          <w:tcPr>
            <w:tcW w:w="7274" w:type="dxa"/>
            <w:shd w:val="clear" w:color="auto" w:fill="EBEBEB"/>
            <w:vAlign w:val="top"/>
          </w:tcPr>
          <w:p w14:paraId="162F5FD4">
            <w:pPr>
              <w:pStyle w:val="8"/>
              <w:spacing w:before="192" w:line="219" w:lineRule="auto"/>
              <w:ind w:left="123"/>
              <w:rPr>
                <w:color w:val="auto"/>
              </w:rPr>
            </w:pPr>
            <w:r>
              <w:rPr>
                <w:color w:val="auto"/>
                <w:spacing w:val="-5"/>
              </w:rPr>
              <w:t>资格后审</w:t>
            </w:r>
          </w:p>
        </w:tc>
      </w:tr>
      <w:tr w14:paraId="60647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713" w:type="dxa"/>
            <w:vMerge w:val="continue"/>
            <w:tcBorders>
              <w:top w:val="nil"/>
            </w:tcBorders>
            <w:vAlign w:val="top"/>
          </w:tcPr>
          <w:p w14:paraId="5EEBD7D9">
            <w:pPr>
              <w:rPr>
                <w:rFonts w:ascii="Arial"/>
                <w:color w:val="auto"/>
                <w:sz w:val="21"/>
              </w:rPr>
            </w:pPr>
          </w:p>
        </w:tc>
        <w:tc>
          <w:tcPr>
            <w:tcW w:w="1421" w:type="dxa"/>
            <w:shd w:val="clear" w:color="auto" w:fill="EBEBEB"/>
            <w:vAlign w:val="top"/>
          </w:tcPr>
          <w:p w14:paraId="0D750C59">
            <w:pPr>
              <w:spacing w:line="243" w:lineRule="auto"/>
              <w:rPr>
                <w:rFonts w:ascii="Arial"/>
                <w:color w:val="auto"/>
                <w:sz w:val="21"/>
              </w:rPr>
            </w:pPr>
          </w:p>
          <w:p w14:paraId="5A0ED4F3">
            <w:pPr>
              <w:pStyle w:val="8"/>
              <w:spacing w:before="78" w:line="219" w:lineRule="auto"/>
              <w:rPr>
                <w:color w:val="auto"/>
              </w:rPr>
            </w:pPr>
            <w:r>
              <w:rPr>
                <w:color w:val="auto"/>
                <w:spacing w:val="-3"/>
              </w:rPr>
              <w:t>招标内容</w:t>
            </w:r>
          </w:p>
        </w:tc>
        <w:tc>
          <w:tcPr>
            <w:tcW w:w="7274" w:type="dxa"/>
            <w:shd w:val="clear" w:color="auto" w:fill="EBEBEB"/>
            <w:vAlign w:val="top"/>
          </w:tcPr>
          <w:p w14:paraId="4555D795">
            <w:pPr>
              <w:keepNext w:val="0"/>
              <w:keepLines w:val="0"/>
              <w:pageBreakBefore w:val="0"/>
              <w:widowControl/>
              <w:kinsoku w:val="0"/>
              <w:wordWrap/>
              <w:overflowPunct/>
              <w:topLinePunct w:val="0"/>
              <w:autoSpaceDE w:val="0"/>
              <w:autoSpaceDN w:val="0"/>
              <w:bidi w:val="0"/>
              <w:adjustRightInd w:val="0"/>
              <w:snapToGrid w:val="0"/>
              <w:spacing w:before="194" w:line="240" w:lineRule="auto"/>
              <w:textAlignment w:val="baseline"/>
              <w:rPr>
                <w:color w:val="auto"/>
              </w:rPr>
            </w:pPr>
            <w:r>
              <w:rPr>
                <w:rFonts w:hint="eastAsia" w:ascii="宋体" w:hAnsi="宋体" w:eastAsia="宋体" w:cs="宋体"/>
                <w:color w:val="auto"/>
                <w:spacing w:val="9"/>
                <w:sz w:val="24"/>
                <w:szCs w:val="24"/>
                <w:lang w:eastAsia="zh-CN"/>
              </w:rPr>
              <w:t>对</w:t>
            </w:r>
            <w:r>
              <w:rPr>
                <w:rFonts w:hint="eastAsia" w:ascii="宋体" w:hAnsi="宋体" w:eastAsia="宋体" w:cs="宋体"/>
                <w:color w:val="auto"/>
                <w:spacing w:val="9"/>
                <w:sz w:val="24"/>
                <w:szCs w:val="24"/>
                <w:lang w:val="en-US" w:eastAsia="zh-CN"/>
              </w:rPr>
              <w:t>阿拉</w:t>
            </w:r>
            <w:bookmarkStart w:id="27" w:name="_GoBack"/>
            <w:bookmarkEnd w:id="27"/>
            <w:r>
              <w:rPr>
                <w:rFonts w:hint="eastAsia" w:ascii="宋体" w:hAnsi="宋体" w:eastAsia="宋体" w:cs="宋体"/>
                <w:color w:val="auto"/>
                <w:spacing w:val="9"/>
                <w:sz w:val="24"/>
                <w:szCs w:val="24"/>
                <w:lang w:eastAsia="zh-CN"/>
              </w:rPr>
              <w:t>山口青少年活动中心进行维修</w:t>
            </w:r>
            <w:r>
              <w:rPr>
                <w:rFonts w:hint="eastAsia" w:ascii="宋体" w:hAnsi="宋体" w:eastAsia="宋体" w:cs="宋体"/>
                <w:color w:val="auto"/>
                <w:spacing w:val="9"/>
                <w:sz w:val="24"/>
                <w:szCs w:val="24"/>
                <w:lang w:val="en-US" w:eastAsia="zh-CN"/>
              </w:rPr>
              <w:t>,详见磋商文件。</w:t>
            </w:r>
          </w:p>
        </w:tc>
      </w:tr>
      <w:tr w14:paraId="093E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2" w:hRule="atLeast"/>
        </w:trPr>
        <w:tc>
          <w:tcPr>
            <w:tcW w:w="713" w:type="dxa"/>
            <w:shd w:val="clear" w:color="auto" w:fill="E0E0E0"/>
            <w:vAlign w:val="top"/>
          </w:tcPr>
          <w:p w14:paraId="02983BB5">
            <w:pPr>
              <w:spacing w:line="308" w:lineRule="auto"/>
              <w:rPr>
                <w:rFonts w:ascii="Arial"/>
                <w:color w:val="auto"/>
                <w:sz w:val="21"/>
              </w:rPr>
            </w:pPr>
          </w:p>
          <w:p w14:paraId="6F53D0C0">
            <w:pPr>
              <w:spacing w:line="308" w:lineRule="auto"/>
              <w:rPr>
                <w:rFonts w:ascii="Arial"/>
                <w:color w:val="auto"/>
                <w:sz w:val="21"/>
              </w:rPr>
            </w:pPr>
          </w:p>
          <w:p w14:paraId="1AE41F96">
            <w:pPr>
              <w:spacing w:line="309" w:lineRule="auto"/>
              <w:rPr>
                <w:rFonts w:ascii="Arial"/>
                <w:color w:val="auto"/>
                <w:sz w:val="21"/>
              </w:rPr>
            </w:pPr>
          </w:p>
          <w:p w14:paraId="16E39B25">
            <w:pPr>
              <w:pStyle w:val="8"/>
              <w:spacing w:before="78" w:line="183" w:lineRule="auto"/>
              <w:ind w:left="305"/>
              <w:rPr>
                <w:color w:val="auto"/>
              </w:rPr>
            </w:pPr>
            <w:r>
              <w:rPr>
                <w:color w:val="auto"/>
              </w:rPr>
              <w:t>2</w:t>
            </w:r>
          </w:p>
        </w:tc>
        <w:tc>
          <w:tcPr>
            <w:tcW w:w="1421" w:type="dxa"/>
            <w:shd w:val="clear" w:color="auto" w:fill="E0E0E0"/>
            <w:vAlign w:val="top"/>
          </w:tcPr>
          <w:p w14:paraId="2784CBFD">
            <w:pPr>
              <w:spacing w:line="244" w:lineRule="auto"/>
              <w:rPr>
                <w:rFonts w:ascii="Arial"/>
                <w:color w:val="auto"/>
                <w:sz w:val="21"/>
              </w:rPr>
            </w:pPr>
          </w:p>
          <w:p w14:paraId="4C4CC4B2">
            <w:pPr>
              <w:spacing w:line="244" w:lineRule="auto"/>
              <w:rPr>
                <w:rFonts w:ascii="Arial"/>
                <w:color w:val="auto"/>
                <w:sz w:val="21"/>
              </w:rPr>
            </w:pPr>
          </w:p>
          <w:p w14:paraId="3ECF85A1">
            <w:pPr>
              <w:spacing w:line="244" w:lineRule="auto"/>
              <w:rPr>
                <w:rFonts w:ascii="Arial"/>
                <w:color w:val="auto"/>
                <w:sz w:val="21"/>
              </w:rPr>
            </w:pPr>
          </w:p>
          <w:p w14:paraId="4B58184A">
            <w:pPr>
              <w:pStyle w:val="8"/>
              <w:spacing w:before="78" w:line="228" w:lineRule="auto"/>
              <w:ind w:left="129" w:right="107" w:hanging="14"/>
              <w:rPr>
                <w:color w:val="auto"/>
              </w:rPr>
            </w:pPr>
            <w:r>
              <w:rPr>
                <w:color w:val="auto"/>
                <w:spacing w:val="-2"/>
              </w:rPr>
              <w:t>预算及最高</w:t>
            </w:r>
            <w:r>
              <w:rPr>
                <w:color w:val="auto"/>
                <w:spacing w:val="2"/>
              </w:rPr>
              <w:t xml:space="preserve"> </w:t>
            </w:r>
            <w:r>
              <w:rPr>
                <w:color w:val="auto"/>
                <w:spacing w:val="-14"/>
              </w:rPr>
              <w:t>限价</w:t>
            </w:r>
          </w:p>
        </w:tc>
        <w:tc>
          <w:tcPr>
            <w:tcW w:w="7274" w:type="dxa"/>
            <w:shd w:val="clear" w:color="auto" w:fill="E0E0E0"/>
            <w:vAlign w:val="top"/>
          </w:tcPr>
          <w:p w14:paraId="4732B9A0">
            <w:pPr>
              <w:pStyle w:val="8"/>
              <w:spacing w:before="38" w:line="219" w:lineRule="auto"/>
              <w:rPr>
                <w:rFonts w:hint="default" w:ascii="宋体" w:hAnsi="宋体" w:eastAsia="宋体" w:cs="宋体"/>
                <w:b/>
                <w:bCs/>
                <w:color w:val="auto"/>
                <w:spacing w:val="-3"/>
                <w:lang w:val="en-US"/>
              </w:rPr>
            </w:pPr>
            <w:r>
              <w:rPr>
                <w:b/>
                <w:bCs/>
                <w:color w:val="auto"/>
                <w:spacing w:val="-3"/>
              </w:rPr>
              <w:t>预算金额（元</w:t>
            </w:r>
            <w:r>
              <w:rPr>
                <w:b/>
                <w:bCs/>
                <w:color w:val="auto"/>
                <w:spacing w:val="11"/>
              </w:rPr>
              <w:t>）</w:t>
            </w:r>
            <w:r>
              <w:rPr>
                <w:rFonts w:ascii="宋体" w:hAnsi="宋体" w:eastAsia="宋体" w:cs="宋体"/>
                <w:b/>
                <w:bCs/>
                <w:color w:val="auto"/>
                <w:spacing w:val="-3"/>
              </w:rPr>
              <w:t>：</w:t>
            </w:r>
            <w:r>
              <w:rPr>
                <w:rFonts w:hint="eastAsia" w:cs="宋体"/>
                <w:b/>
                <w:bCs/>
                <w:color w:val="auto"/>
                <w:spacing w:val="-3"/>
                <w:lang w:val="en-US" w:eastAsia="zh-CN"/>
              </w:rPr>
              <w:t>1800000.00</w:t>
            </w:r>
          </w:p>
          <w:p w14:paraId="51F70810">
            <w:pPr>
              <w:pStyle w:val="8"/>
              <w:spacing w:before="38" w:line="219" w:lineRule="auto"/>
              <w:rPr>
                <w:rFonts w:ascii="宋体" w:hAnsi="宋体" w:eastAsia="宋体" w:cs="宋体"/>
                <w:b/>
                <w:bCs/>
                <w:color w:val="auto"/>
                <w:spacing w:val="-3"/>
                <w:lang w:val="en-US" w:eastAsia="en-US"/>
              </w:rPr>
            </w:pPr>
          </w:p>
          <w:p w14:paraId="21308C30">
            <w:pPr>
              <w:pStyle w:val="8"/>
              <w:spacing w:before="38" w:line="219" w:lineRule="auto"/>
              <w:rPr>
                <w:rFonts w:hint="eastAsia"/>
                <w:b/>
                <w:bCs/>
                <w:color w:val="auto"/>
                <w:spacing w:val="-3"/>
                <w:lang w:val="en-US" w:eastAsia="zh-CN"/>
              </w:rPr>
            </w:pPr>
            <w:r>
              <w:rPr>
                <w:b/>
                <w:bCs/>
                <w:color w:val="auto"/>
                <w:spacing w:val="-3"/>
                <w:lang w:val="en-US" w:eastAsia="en-US"/>
              </w:rPr>
              <w:t>最高限价（元）：</w:t>
            </w:r>
            <w:r>
              <w:rPr>
                <w:rFonts w:hint="eastAsia"/>
                <w:b/>
                <w:bCs/>
                <w:color w:val="auto"/>
                <w:spacing w:val="-3"/>
                <w:lang w:val="en-US" w:eastAsia="zh-CN"/>
              </w:rPr>
              <w:t>1787197.25</w:t>
            </w:r>
          </w:p>
          <w:p w14:paraId="5522315D">
            <w:pPr>
              <w:pStyle w:val="8"/>
              <w:spacing w:before="38" w:line="219" w:lineRule="auto"/>
              <w:rPr>
                <w:rFonts w:hint="eastAsia" w:cs="宋体"/>
                <w:b/>
                <w:bCs/>
                <w:color w:val="auto"/>
                <w:spacing w:val="-3"/>
                <w:lang w:val="en-US" w:eastAsia="zh-CN"/>
              </w:rPr>
            </w:pPr>
          </w:p>
          <w:p w14:paraId="5D522353">
            <w:pPr>
              <w:pStyle w:val="8"/>
              <w:spacing w:before="38" w:line="219" w:lineRule="auto"/>
              <w:rPr>
                <w:rFonts w:hint="eastAsia" w:eastAsiaTheme="minorEastAsia"/>
                <w:color w:val="auto"/>
                <w:lang w:eastAsia="zh-CN"/>
              </w:rPr>
            </w:pPr>
            <w:r>
              <w:rPr>
                <w:rFonts w:hint="eastAsia" w:ascii="宋体" w:hAnsi="宋体" w:eastAsia="宋体" w:cs="宋体"/>
                <w:b/>
                <w:bCs/>
                <w:color w:val="auto"/>
                <w:spacing w:val="-3"/>
              </w:rPr>
              <w:t>投标报价超过最高限价按废标进行处理</w:t>
            </w:r>
            <w:r>
              <w:rPr>
                <w:rFonts w:hint="eastAsia" w:ascii="宋体" w:hAnsi="宋体" w:eastAsia="宋体" w:cs="宋体"/>
                <w:b/>
                <w:bCs/>
                <w:color w:val="auto"/>
                <w:spacing w:val="-3"/>
                <w:lang w:eastAsia="zh-CN"/>
              </w:rPr>
              <w:t>。</w:t>
            </w:r>
          </w:p>
        </w:tc>
      </w:tr>
      <w:tr w14:paraId="1FE92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713" w:type="dxa"/>
            <w:shd w:val="clear" w:color="auto" w:fill="EBEBEB"/>
            <w:vAlign w:val="top"/>
          </w:tcPr>
          <w:p w14:paraId="69B64A13">
            <w:pPr>
              <w:pStyle w:val="8"/>
              <w:spacing w:before="114" w:line="183" w:lineRule="auto"/>
              <w:ind w:left="307"/>
              <w:rPr>
                <w:color w:val="auto"/>
              </w:rPr>
            </w:pPr>
            <w:r>
              <w:rPr>
                <w:color w:val="auto"/>
              </w:rPr>
              <w:t>3</w:t>
            </w:r>
          </w:p>
        </w:tc>
        <w:tc>
          <w:tcPr>
            <w:tcW w:w="1421" w:type="dxa"/>
            <w:shd w:val="clear" w:color="auto" w:fill="EBEBEB"/>
            <w:vAlign w:val="top"/>
          </w:tcPr>
          <w:p w14:paraId="1381B19D">
            <w:pPr>
              <w:pStyle w:val="8"/>
              <w:spacing w:before="76" w:line="220" w:lineRule="auto"/>
              <w:ind w:left="114"/>
              <w:rPr>
                <w:color w:val="auto"/>
              </w:rPr>
            </w:pPr>
            <w:r>
              <w:rPr>
                <w:color w:val="auto"/>
                <w:spacing w:val="-3"/>
              </w:rPr>
              <w:t>质量标准</w:t>
            </w:r>
          </w:p>
        </w:tc>
        <w:tc>
          <w:tcPr>
            <w:tcW w:w="7274" w:type="dxa"/>
            <w:shd w:val="clear" w:color="auto" w:fill="EBEBEB"/>
            <w:vAlign w:val="top"/>
          </w:tcPr>
          <w:p w14:paraId="5238876F">
            <w:pPr>
              <w:pStyle w:val="8"/>
              <w:spacing w:before="76" w:line="219" w:lineRule="auto"/>
              <w:ind w:left="113"/>
              <w:rPr>
                <w:color w:val="auto"/>
              </w:rPr>
            </w:pPr>
            <w:r>
              <w:rPr>
                <w:color w:val="auto"/>
                <w:spacing w:val="-1"/>
              </w:rPr>
              <w:t>合格（通过采购人及有关部门组织的项目验收）</w:t>
            </w:r>
          </w:p>
        </w:tc>
      </w:tr>
      <w:tr w14:paraId="5C42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7" w:hRule="atLeast"/>
        </w:trPr>
        <w:tc>
          <w:tcPr>
            <w:tcW w:w="713" w:type="dxa"/>
            <w:shd w:val="clear" w:color="auto" w:fill="E0E0E0"/>
            <w:vAlign w:val="top"/>
          </w:tcPr>
          <w:p w14:paraId="69A94A44">
            <w:pPr>
              <w:spacing w:line="252" w:lineRule="auto"/>
              <w:rPr>
                <w:rFonts w:ascii="Arial"/>
                <w:color w:val="auto"/>
                <w:sz w:val="21"/>
              </w:rPr>
            </w:pPr>
          </w:p>
          <w:p w14:paraId="1E4D2A40">
            <w:pPr>
              <w:spacing w:line="252" w:lineRule="auto"/>
              <w:rPr>
                <w:rFonts w:ascii="Arial"/>
                <w:color w:val="auto"/>
                <w:sz w:val="21"/>
              </w:rPr>
            </w:pPr>
          </w:p>
          <w:p w14:paraId="55379EE1">
            <w:pPr>
              <w:spacing w:line="253" w:lineRule="auto"/>
              <w:rPr>
                <w:rFonts w:ascii="Arial"/>
                <w:color w:val="auto"/>
                <w:sz w:val="21"/>
              </w:rPr>
            </w:pPr>
          </w:p>
          <w:p w14:paraId="2A151B44">
            <w:pPr>
              <w:spacing w:line="253" w:lineRule="auto"/>
              <w:rPr>
                <w:rFonts w:ascii="Arial"/>
                <w:color w:val="auto"/>
                <w:sz w:val="21"/>
              </w:rPr>
            </w:pPr>
          </w:p>
          <w:p w14:paraId="1DD3EF10">
            <w:pPr>
              <w:spacing w:line="253" w:lineRule="auto"/>
              <w:rPr>
                <w:rFonts w:ascii="Arial"/>
                <w:color w:val="auto"/>
                <w:sz w:val="21"/>
              </w:rPr>
            </w:pPr>
          </w:p>
          <w:p w14:paraId="0A4ACCF7">
            <w:pPr>
              <w:spacing w:line="253" w:lineRule="auto"/>
              <w:rPr>
                <w:rFonts w:ascii="Arial"/>
                <w:color w:val="auto"/>
                <w:sz w:val="21"/>
              </w:rPr>
            </w:pPr>
          </w:p>
          <w:p w14:paraId="36ED4715">
            <w:pPr>
              <w:spacing w:line="253" w:lineRule="auto"/>
              <w:rPr>
                <w:rFonts w:ascii="Arial"/>
                <w:color w:val="auto"/>
                <w:sz w:val="21"/>
              </w:rPr>
            </w:pPr>
          </w:p>
          <w:p w14:paraId="25C2E7F5">
            <w:pPr>
              <w:spacing w:line="253" w:lineRule="auto"/>
              <w:rPr>
                <w:rFonts w:ascii="Arial"/>
                <w:color w:val="auto"/>
                <w:sz w:val="21"/>
              </w:rPr>
            </w:pPr>
          </w:p>
          <w:p w14:paraId="5BACE546">
            <w:pPr>
              <w:spacing w:line="253" w:lineRule="auto"/>
              <w:rPr>
                <w:rFonts w:ascii="Arial"/>
                <w:color w:val="auto"/>
                <w:sz w:val="21"/>
              </w:rPr>
            </w:pPr>
          </w:p>
          <w:p w14:paraId="049B399E">
            <w:pPr>
              <w:spacing w:line="253" w:lineRule="auto"/>
              <w:rPr>
                <w:rFonts w:ascii="Arial"/>
                <w:color w:val="auto"/>
                <w:sz w:val="21"/>
              </w:rPr>
            </w:pPr>
          </w:p>
          <w:p w14:paraId="47C54CBA">
            <w:pPr>
              <w:spacing w:line="253" w:lineRule="auto"/>
              <w:rPr>
                <w:rFonts w:ascii="Arial"/>
                <w:color w:val="auto"/>
                <w:sz w:val="21"/>
              </w:rPr>
            </w:pPr>
          </w:p>
          <w:p w14:paraId="2F30DBD1">
            <w:pPr>
              <w:pStyle w:val="8"/>
              <w:spacing w:before="78" w:line="183" w:lineRule="auto"/>
              <w:ind w:left="301"/>
              <w:rPr>
                <w:color w:val="auto"/>
              </w:rPr>
            </w:pPr>
            <w:r>
              <w:rPr>
                <w:color w:val="auto"/>
              </w:rPr>
              <w:t>4</w:t>
            </w:r>
          </w:p>
        </w:tc>
        <w:tc>
          <w:tcPr>
            <w:tcW w:w="1421" w:type="dxa"/>
            <w:shd w:val="clear" w:color="auto" w:fill="E0E0E0"/>
            <w:vAlign w:val="top"/>
          </w:tcPr>
          <w:p w14:paraId="3DE4A99A">
            <w:pPr>
              <w:spacing w:line="249" w:lineRule="auto"/>
              <w:rPr>
                <w:rFonts w:ascii="Arial"/>
                <w:color w:val="auto"/>
                <w:sz w:val="21"/>
              </w:rPr>
            </w:pPr>
          </w:p>
          <w:p w14:paraId="3A1BA58A">
            <w:pPr>
              <w:spacing w:line="249" w:lineRule="auto"/>
              <w:rPr>
                <w:rFonts w:ascii="Arial"/>
                <w:color w:val="auto"/>
                <w:sz w:val="21"/>
              </w:rPr>
            </w:pPr>
          </w:p>
          <w:p w14:paraId="1B2F8585">
            <w:pPr>
              <w:spacing w:line="249" w:lineRule="auto"/>
              <w:rPr>
                <w:rFonts w:ascii="Arial"/>
                <w:color w:val="auto"/>
                <w:sz w:val="21"/>
              </w:rPr>
            </w:pPr>
          </w:p>
          <w:p w14:paraId="3DB32303">
            <w:pPr>
              <w:spacing w:line="249" w:lineRule="auto"/>
              <w:rPr>
                <w:rFonts w:ascii="Arial"/>
                <w:color w:val="auto"/>
                <w:sz w:val="21"/>
              </w:rPr>
            </w:pPr>
          </w:p>
          <w:p w14:paraId="5DF6DBF4">
            <w:pPr>
              <w:spacing w:line="249" w:lineRule="auto"/>
              <w:rPr>
                <w:rFonts w:ascii="Arial"/>
                <w:color w:val="auto"/>
                <w:sz w:val="21"/>
              </w:rPr>
            </w:pPr>
          </w:p>
          <w:p w14:paraId="1AEE1BBF">
            <w:pPr>
              <w:spacing w:line="249" w:lineRule="auto"/>
              <w:rPr>
                <w:rFonts w:ascii="Arial"/>
                <w:color w:val="auto"/>
                <w:sz w:val="21"/>
              </w:rPr>
            </w:pPr>
          </w:p>
          <w:p w14:paraId="3A0F5EE5">
            <w:pPr>
              <w:spacing w:line="249" w:lineRule="auto"/>
              <w:rPr>
                <w:rFonts w:ascii="Arial"/>
                <w:color w:val="auto"/>
                <w:sz w:val="21"/>
              </w:rPr>
            </w:pPr>
          </w:p>
          <w:p w14:paraId="4C0D7C4B">
            <w:pPr>
              <w:spacing w:line="250" w:lineRule="auto"/>
              <w:rPr>
                <w:rFonts w:ascii="Arial"/>
                <w:color w:val="auto"/>
                <w:sz w:val="21"/>
              </w:rPr>
            </w:pPr>
          </w:p>
          <w:p w14:paraId="2CDC479C">
            <w:pPr>
              <w:spacing w:line="250" w:lineRule="auto"/>
              <w:rPr>
                <w:rFonts w:ascii="Arial"/>
                <w:color w:val="auto"/>
                <w:sz w:val="21"/>
              </w:rPr>
            </w:pPr>
          </w:p>
          <w:p w14:paraId="0F6DFC30">
            <w:pPr>
              <w:spacing w:line="250" w:lineRule="auto"/>
              <w:rPr>
                <w:rFonts w:ascii="Arial"/>
                <w:color w:val="auto"/>
                <w:sz w:val="21"/>
              </w:rPr>
            </w:pPr>
          </w:p>
          <w:p w14:paraId="28811247">
            <w:pPr>
              <w:spacing w:line="250" w:lineRule="auto"/>
              <w:rPr>
                <w:rFonts w:ascii="Arial"/>
                <w:color w:val="auto"/>
                <w:sz w:val="21"/>
              </w:rPr>
            </w:pPr>
          </w:p>
          <w:p w14:paraId="26F57658">
            <w:pPr>
              <w:pStyle w:val="8"/>
              <w:spacing w:before="78" w:line="219" w:lineRule="auto"/>
              <w:ind w:left="113"/>
              <w:rPr>
                <w:color w:val="auto"/>
              </w:rPr>
            </w:pPr>
            <w:r>
              <w:rPr>
                <w:color w:val="auto"/>
                <w:spacing w:val="-2"/>
              </w:rPr>
              <w:t>供应商资格</w:t>
            </w:r>
          </w:p>
        </w:tc>
        <w:tc>
          <w:tcPr>
            <w:tcW w:w="7274" w:type="dxa"/>
            <w:shd w:val="clear" w:color="auto" w:fill="E0E0E0"/>
            <w:vAlign w:val="top"/>
          </w:tcPr>
          <w:p w14:paraId="3F86FAB8">
            <w:pPr>
              <w:pStyle w:val="8"/>
              <w:spacing w:before="37" w:line="219" w:lineRule="auto"/>
              <w:ind w:left="111"/>
              <w:rPr>
                <w:color w:val="auto"/>
              </w:rPr>
            </w:pPr>
            <w:r>
              <w:rPr>
                <w:color w:val="auto"/>
                <w:spacing w:val="-1"/>
              </w:rPr>
              <w:t>4.1</w:t>
            </w:r>
            <w:r>
              <w:rPr>
                <w:color w:val="auto"/>
                <w:spacing w:val="-43"/>
              </w:rPr>
              <w:t xml:space="preserve"> </w:t>
            </w:r>
            <w:r>
              <w:rPr>
                <w:color w:val="auto"/>
                <w:spacing w:val="-1"/>
              </w:rPr>
              <w:t>符合《中华人民共和国政府采购法》第二十二条规定；</w:t>
            </w:r>
          </w:p>
          <w:p w14:paraId="70C60EC5">
            <w:pPr>
              <w:pStyle w:val="8"/>
              <w:spacing w:before="27" w:line="228" w:lineRule="auto"/>
              <w:ind w:left="111" w:right="107"/>
              <w:rPr>
                <w:color w:val="auto"/>
              </w:rPr>
            </w:pPr>
            <w:r>
              <w:rPr>
                <w:color w:val="auto"/>
                <w:spacing w:val="2"/>
              </w:rPr>
              <w:t xml:space="preserve">4.2 </w:t>
            </w:r>
            <w:r>
              <w:rPr>
                <w:b/>
                <w:bCs/>
                <w:color w:val="auto"/>
                <w:spacing w:val="2"/>
              </w:rPr>
              <w:t>落实政府采购政策需满足：</w:t>
            </w:r>
            <w:r>
              <w:rPr>
                <w:color w:val="auto"/>
                <w:spacing w:val="2"/>
              </w:rPr>
              <w:t>本项目面向小微企业采购</w:t>
            </w:r>
            <w:r>
              <w:rPr>
                <w:color w:val="auto"/>
                <w:spacing w:val="1"/>
              </w:rPr>
              <w:t>，供应商</w:t>
            </w:r>
            <w:r>
              <w:rPr>
                <w:color w:val="auto"/>
              </w:rPr>
              <w:t xml:space="preserve"> </w:t>
            </w:r>
            <w:r>
              <w:rPr>
                <w:color w:val="auto"/>
                <w:spacing w:val="-1"/>
              </w:rPr>
              <w:t>应为小微企业、JY 企业、残疾人福利性单。</w:t>
            </w:r>
          </w:p>
          <w:p w14:paraId="082988A7">
            <w:pPr>
              <w:pStyle w:val="8"/>
              <w:spacing w:before="28" w:line="219" w:lineRule="auto"/>
              <w:ind w:left="111"/>
              <w:rPr>
                <w:color w:val="auto"/>
              </w:rPr>
            </w:pPr>
            <w:r>
              <w:rPr>
                <w:color w:val="auto"/>
                <w:spacing w:val="-2"/>
              </w:rPr>
              <w:t>4.3</w:t>
            </w:r>
            <w:r>
              <w:rPr>
                <w:color w:val="auto"/>
                <w:spacing w:val="-42"/>
              </w:rPr>
              <w:t xml:space="preserve"> </w:t>
            </w:r>
            <w:r>
              <w:rPr>
                <w:color w:val="auto"/>
                <w:spacing w:val="-2"/>
              </w:rPr>
              <w:t>本项目的特定资格要求：</w:t>
            </w:r>
          </w:p>
          <w:p w14:paraId="0D03B8F8">
            <w:pPr>
              <w:pStyle w:val="8"/>
              <w:spacing w:before="26" w:line="237" w:lineRule="auto"/>
              <w:ind w:left="101" w:right="45" w:firstLine="14"/>
              <w:jc w:val="both"/>
              <w:rPr>
                <w:color w:val="auto"/>
              </w:rPr>
            </w:pPr>
            <w:r>
              <w:rPr>
                <w:color w:val="auto"/>
                <w:spacing w:val="3"/>
              </w:rPr>
              <w:t>投标人须具备：</w:t>
            </w:r>
            <w:r>
              <w:rPr>
                <w:rFonts w:hint="eastAsia" w:ascii="宋体" w:hAnsi="宋体" w:eastAsia="宋体" w:cs="宋体"/>
                <w:color w:val="auto"/>
                <w:spacing w:val="8"/>
                <w:sz w:val="24"/>
                <w:szCs w:val="24"/>
                <w:lang w:eastAsia="zh-CN"/>
              </w:rPr>
              <w:t>建筑工程施工总承包</w:t>
            </w:r>
            <w:r>
              <w:rPr>
                <w:color w:val="auto"/>
                <w:spacing w:val="3"/>
              </w:rPr>
              <w:t>三级（含）以</w:t>
            </w:r>
            <w:r>
              <w:rPr>
                <w:color w:val="auto"/>
                <w:spacing w:val="2"/>
              </w:rPr>
              <w:t>上资质，具</w:t>
            </w:r>
            <w:r>
              <w:rPr>
                <w:color w:val="auto"/>
                <w:spacing w:val="3"/>
              </w:rPr>
              <w:t>有合格有效的安全生产许可证。项目负责人须具备：注册建造师二级（含）以上，</w:t>
            </w:r>
            <w:r>
              <w:rPr>
                <w:rFonts w:hint="eastAsia" w:ascii="宋体" w:hAnsi="宋体" w:eastAsia="宋体" w:cs="宋体"/>
                <w:color w:val="auto"/>
                <w:spacing w:val="10"/>
                <w:sz w:val="24"/>
                <w:szCs w:val="24"/>
                <w:lang w:eastAsia="zh-CN"/>
              </w:rPr>
              <w:t>建筑工程专业</w:t>
            </w:r>
            <w:r>
              <w:rPr>
                <w:color w:val="auto"/>
                <w:spacing w:val="3"/>
              </w:rPr>
              <w:t>，本单位注册（本项目不接受临</w:t>
            </w:r>
            <w:r>
              <w:rPr>
                <w:color w:val="auto"/>
              </w:rPr>
              <w:t>时建造师</w:t>
            </w:r>
            <w:r>
              <w:rPr>
                <w:color w:val="auto"/>
                <w:spacing w:val="-10"/>
              </w:rPr>
              <w:t>），</w:t>
            </w:r>
            <w:r>
              <w:rPr>
                <w:color w:val="auto"/>
              </w:rPr>
              <w:t xml:space="preserve">具备有效的安全生产考核合格证书（B证）。未被列入 </w:t>
            </w:r>
            <w:r>
              <w:rPr>
                <w:color w:val="auto"/>
                <w:spacing w:val="1"/>
              </w:rPr>
              <w:t>“信用中国</w:t>
            </w:r>
            <w:r>
              <w:rPr>
                <w:color w:val="auto"/>
                <w:spacing w:val="-48"/>
              </w:rPr>
              <w:t xml:space="preserve"> </w:t>
            </w:r>
            <w:r>
              <w:rPr>
                <w:color w:val="auto"/>
              </w:rPr>
              <w:t>www</w:t>
            </w:r>
            <w:r>
              <w:rPr>
                <w:color w:val="auto"/>
                <w:spacing w:val="1"/>
              </w:rPr>
              <w:t>.</w:t>
            </w:r>
            <w:r>
              <w:rPr>
                <w:color w:val="auto"/>
              </w:rPr>
              <w:t>creditchina</w:t>
            </w:r>
            <w:r>
              <w:rPr>
                <w:color w:val="auto"/>
                <w:spacing w:val="1"/>
              </w:rPr>
              <w:t>.</w:t>
            </w:r>
            <w:r>
              <w:rPr>
                <w:color w:val="auto"/>
              </w:rPr>
              <w:t>gov</w:t>
            </w:r>
            <w:r>
              <w:rPr>
                <w:color w:val="auto"/>
                <w:spacing w:val="1"/>
              </w:rPr>
              <w:t>.</w:t>
            </w:r>
            <w:r>
              <w:rPr>
                <w:color w:val="auto"/>
              </w:rPr>
              <w:t>cn</w:t>
            </w:r>
            <w:r>
              <w:rPr>
                <w:color w:val="auto"/>
                <w:spacing w:val="-88"/>
              </w:rPr>
              <w:t xml:space="preserve"> </w:t>
            </w:r>
            <w:r>
              <w:rPr>
                <w:color w:val="auto"/>
                <w:spacing w:val="1"/>
              </w:rPr>
              <w:t>”网站中的失信被执行名单、</w:t>
            </w:r>
            <w:r>
              <w:rPr>
                <w:color w:val="auto"/>
                <w:spacing w:val="2"/>
              </w:rPr>
              <w:t>重大税收违法案件当事人名单其中之一，未被列入“</w:t>
            </w:r>
            <w:r>
              <w:rPr>
                <w:color w:val="auto"/>
                <w:spacing w:val="-81"/>
              </w:rPr>
              <w:t xml:space="preserve"> </w:t>
            </w:r>
            <w:r>
              <w:rPr>
                <w:color w:val="auto"/>
                <w:spacing w:val="2"/>
              </w:rPr>
              <w:t>中国政府采购</w:t>
            </w:r>
            <w:r>
              <w:rPr>
                <w:color w:val="auto"/>
                <w:spacing w:val="-5"/>
              </w:rPr>
              <w:t>网（</w:t>
            </w:r>
            <w:r>
              <w:rPr>
                <w:color w:val="auto"/>
              </w:rPr>
              <w:fldChar w:fldCharType="begin"/>
            </w:r>
            <w:r>
              <w:rPr>
                <w:color w:val="auto"/>
              </w:rPr>
              <w:instrText xml:space="preserve"> HYPERLINK "http://www.ccgp.gov.cn" </w:instrText>
            </w:r>
            <w:r>
              <w:rPr>
                <w:color w:val="auto"/>
              </w:rPr>
              <w:fldChar w:fldCharType="separate"/>
            </w:r>
            <w:r>
              <w:rPr>
                <w:color w:val="auto"/>
                <w:spacing w:val="-5"/>
              </w:rPr>
              <w:t>www.ccgp.gov.cn</w:t>
            </w:r>
            <w:r>
              <w:rPr>
                <w:color w:val="auto"/>
                <w:spacing w:val="-5"/>
              </w:rPr>
              <w:fldChar w:fldCharType="end"/>
            </w:r>
            <w:r>
              <w:rPr>
                <w:color w:val="auto"/>
                <w:spacing w:val="-5"/>
              </w:rPr>
              <w:t>）”中的政府采购严重违法</w:t>
            </w:r>
            <w:r>
              <w:rPr>
                <w:color w:val="auto"/>
                <w:spacing w:val="-6"/>
              </w:rPr>
              <w:t>失信行为记录名单，</w:t>
            </w:r>
            <w:r>
              <w:rPr>
                <w:color w:val="auto"/>
                <w:spacing w:val="2"/>
              </w:rPr>
              <w:t>（尚在处罚期内的</w:t>
            </w:r>
            <w:r>
              <w:rPr>
                <w:color w:val="auto"/>
                <w:spacing w:val="21"/>
              </w:rPr>
              <w:t>），</w:t>
            </w:r>
            <w:r>
              <w:rPr>
                <w:color w:val="auto"/>
                <w:spacing w:val="2"/>
              </w:rPr>
              <w:t>否则将被拒绝参与本次政府采购活动（查询</w:t>
            </w:r>
            <w:r>
              <w:rPr>
                <w:color w:val="auto"/>
                <w:spacing w:val="1"/>
              </w:rPr>
              <w:t xml:space="preserve"> </w:t>
            </w:r>
            <w:r>
              <w:rPr>
                <w:color w:val="auto"/>
              </w:rPr>
              <w:t>日期必须在发布公告日期之后）。</w:t>
            </w:r>
          </w:p>
          <w:p w14:paraId="4A3C5E3D">
            <w:pPr>
              <w:pStyle w:val="8"/>
              <w:spacing w:before="29" w:line="219" w:lineRule="auto"/>
              <w:ind w:left="111"/>
              <w:rPr>
                <w:color w:val="auto"/>
              </w:rPr>
            </w:pPr>
            <w:r>
              <w:rPr>
                <w:color w:val="auto"/>
                <w:spacing w:val="-2"/>
              </w:rPr>
              <w:t>4.4</w:t>
            </w:r>
            <w:r>
              <w:rPr>
                <w:color w:val="auto"/>
                <w:spacing w:val="-36"/>
              </w:rPr>
              <w:t xml:space="preserve"> </w:t>
            </w:r>
            <w:r>
              <w:rPr>
                <w:color w:val="auto"/>
                <w:spacing w:val="-2"/>
              </w:rPr>
              <w:t>供应商不得存在下列情形之一：</w:t>
            </w:r>
          </w:p>
          <w:p w14:paraId="3F99906B">
            <w:pPr>
              <w:pStyle w:val="8"/>
              <w:spacing w:before="27" w:line="219" w:lineRule="auto"/>
              <w:ind w:left="127"/>
              <w:rPr>
                <w:color w:val="auto"/>
              </w:rPr>
            </w:pPr>
            <w:r>
              <w:rPr>
                <w:color w:val="auto"/>
                <w:spacing w:val="-1"/>
              </w:rPr>
              <w:t>l）与采购人、采购代理机构存在隶属关系或者其他利害关系。</w:t>
            </w:r>
          </w:p>
          <w:p w14:paraId="3E285230">
            <w:pPr>
              <w:pStyle w:val="8"/>
              <w:spacing w:before="26" w:line="229" w:lineRule="auto"/>
              <w:ind w:left="112" w:right="107" w:firstLine="2"/>
              <w:rPr>
                <w:color w:val="auto"/>
              </w:rPr>
            </w:pPr>
            <w:r>
              <w:rPr>
                <w:color w:val="auto"/>
                <w:spacing w:val="-1"/>
              </w:rPr>
              <w:t>2）与其他供应商的法定代表人（或者负责人）为同一人</w:t>
            </w:r>
            <w:r>
              <w:rPr>
                <w:color w:val="auto"/>
                <w:spacing w:val="-2"/>
              </w:rPr>
              <w:t>；或者与其</w:t>
            </w:r>
            <w:r>
              <w:rPr>
                <w:color w:val="auto"/>
              </w:rPr>
              <w:t xml:space="preserve"> </w:t>
            </w:r>
            <w:r>
              <w:rPr>
                <w:color w:val="auto"/>
                <w:spacing w:val="-1"/>
              </w:rPr>
              <w:t>他供应商存在直接控股、管理关系的；</w:t>
            </w:r>
          </w:p>
          <w:p w14:paraId="0E0CDF14">
            <w:pPr>
              <w:pStyle w:val="8"/>
              <w:spacing w:before="27" w:line="222" w:lineRule="auto"/>
              <w:ind w:left="114" w:right="107" w:firstLine="2"/>
              <w:rPr>
                <w:color w:val="auto"/>
              </w:rPr>
            </w:pPr>
            <w:r>
              <w:rPr>
                <w:color w:val="auto"/>
                <w:spacing w:val="-1"/>
              </w:rPr>
              <w:t>3）为采购项目提供整体设计、规范编制或者项目管</w:t>
            </w:r>
            <w:r>
              <w:rPr>
                <w:color w:val="auto"/>
                <w:spacing w:val="-2"/>
              </w:rPr>
              <w:t>理、监理、检测</w:t>
            </w:r>
            <w:r>
              <w:rPr>
                <w:color w:val="auto"/>
              </w:rPr>
              <w:t xml:space="preserve"> </w:t>
            </w:r>
            <w:r>
              <w:rPr>
                <w:color w:val="auto"/>
                <w:spacing w:val="-1"/>
              </w:rPr>
              <w:t>等服务的供应商,不得再参加该采购项目的其他采购活动。</w:t>
            </w:r>
          </w:p>
        </w:tc>
      </w:tr>
      <w:tr w14:paraId="1961F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13" w:type="dxa"/>
            <w:shd w:val="clear" w:color="auto" w:fill="E0E0E0"/>
            <w:vAlign w:val="top"/>
          </w:tcPr>
          <w:p w14:paraId="507E9837">
            <w:pPr>
              <w:pStyle w:val="8"/>
              <w:spacing w:before="201" w:line="182" w:lineRule="auto"/>
              <w:ind w:left="307"/>
              <w:rPr>
                <w:color w:val="auto"/>
              </w:rPr>
            </w:pPr>
            <w:r>
              <w:rPr>
                <w:color w:val="auto"/>
              </w:rPr>
              <w:t>5</w:t>
            </w:r>
          </w:p>
        </w:tc>
        <w:tc>
          <w:tcPr>
            <w:tcW w:w="1421" w:type="dxa"/>
            <w:shd w:val="clear" w:color="auto" w:fill="E0E0E0"/>
            <w:vAlign w:val="top"/>
          </w:tcPr>
          <w:p w14:paraId="527FEDD3">
            <w:pPr>
              <w:pStyle w:val="8"/>
              <w:spacing w:before="161" w:line="220" w:lineRule="auto"/>
              <w:ind w:left="116"/>
              <w:rPr>
                <w:color w:val="auto"/>
              </w:rPr>
            </w:pPr>
            <w:r>
              <w:rPr>
                <w:color w:val="auto"/>
                <w:spacing w:val="-2"/>
              </w:rPr>
              <w:t>是否接受联</w:t>
            </w:r>
            <w:r>
              <w:rPr>
                <w:color w:val="auto"/>
                <w:spacing w:val="-3"/>
              </w:rPr>
              <w:t>合体投标</w:t>
            </w:r>
          </w:p>
        </w:tc>
        <w:tc>
          <w:tcPr>
            <w:tcW w:w="7274" w:type="dxa"/>
            <w:shd w:val="clear" w:color="auto" w:fill="E0E0E0"/>
            <w:vAlign w:val="top"/>
          </w:tcPr>
          <w:p w14:paraId="13F7280F">
            <w:pPr>
              <w:pStyle w:val="8"/>
              <w:spacing w:before="161" w:line="219" w:lineRule="auto"/>
              <w:ind w:left="113"/>
              <w:rPr>
                <w:color w:val="auto"/>
              </w:rPr>
            </w:pPr>
            <w:r>
              <w:rPr>
                <w:color w:val="auto"/>
                <w:spacing w:val="-1"/>
              </w:rPr>
              <w:t>本项目不接受联合体投标。</w:t>
            </w:r>
          </w:p>
        </w:tc>
      </w:tr>
    </w:tbl>
    <w:p w14:paraId="5ECA95AB">
      <w:pPr>
        <w:rPr>
          <w:rFonts w:ascii="Arial"/>
          <w:color w:val="auto"/>
          <w:sz w:val="21"/>
        </w:rPr>
      </w:pPr>
    </w:p>
    <w:p w14:paraId="64B78922">
      <w:pPr>
        <w:rPr>
          <w:rFonts w:ascii="Arial" w:hAnsi="Arial" w:eastAsia="Arial" w:cs="Arial"/>
          <w:color w:val="auto"/>
          <w:sz w:val="21"/>
          <w:szCs w:val="21"/>
        </w:rPr>
        <w:sectPr>
          <w:footerReference r:id="rId9" w:type="default"/>
          <w:pgSz w:w="11906" w:h="16839"/>
          <w:pgMar w:top="1400"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17757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13" w:type="dxa"/>
            <w:shd w:val="clear" w:color="auto" w:fill="E0E0E0"/>
            <w:vAlign w:val="top"/>
          </w:tcPr>
          <w:p w14:paraId="3C186E54">
            <w:pPr>
              <w:pStyle w:val="8"/>
              <w:spacing w:before="228" w:line="183" w:lineRule="auto"/>
              <w:ind w:left="304"/>
              <w:rPr>
                <w:color w:val="auto"/>
              </w:rPr>
            </w:pPr>
            <w:r>
              <w:rPr>
                <w:color w:val="auto"/>
              </w:rPr>
              <w:t>6</w:t>
            </w:r>
          </w:p>
        </w:tc>
        <w:tc>
          <w:tcPr>
            <w:tcW w:w="1421" w:type="dxa"/>
            <w:shd w:val="clear" w:color="auto" w:fill="E0E0E0"/>
            <w:vAlign w:val="top"/>
          </w:tcPr>
          <w:p w14:paraId="2736AE67">
            <w:pPr>
              <w:pStyle w:val="8"/>
              <w:spacing w:before="38" w:line="223" w:lineRule="auto"/>
              <w:ind w:left="113" w:right="107" w:firstLine="3"/>
              <w:rPr>
                <w:color w:val="auto"/>
              </w:rPr>
            </w:pPr>
            <w:r>
              <w:rPr>
                <w:color w:val="auto"/>
                <w:spacing w:val="-2"/>
              </w:rPr>
              <w:t>是否允许转</w:t>
            </w:r>
            <w:r>
              <w:rPr>
                <w:color w:val="auto"/>
              </w:rPr>
              <w:t xml:space="preserve"> </w:t>
            </w:r>
            <w:r>
              <w:rPr>
                <w:color w:val="auto"/>
                <w:spacing w:val="-3"/>
              </w:rPr>
              <w:t>包/分包</w:t>
            </w:r>
          </w:p>
        </w:tc>
        <w:tc>
          <w:tcPr>
            <w:tcW w:w="7274" w:type="dxa"/>
            <w:shd w:val="clear" w:color="auto" w:fill="E0E0E0"/>
            <w:vAlign w:val="top"/>
          </w:tcPr>
          <w:p w14:paraId="4BAEFA26">
            <w:pPr>
              <w:pStyle w:val="8"/>
              <w:spacing w:before="190" w:line="219" w:lineRule="auto"/>
              <w:ind w:left="113"/>
              <w:rPr>
                <w:color w:val="auto"/>
              </w:rPr>
            </w:pPr>
            <w:r>
              <w:rPr>
                <w:color w:val="auto"/>
                <w:spacing w:val="-1"/>
              </w:rPr>
              <w:t>本项目不允许转包和分包</w:t>
            </w:r>
          </w:p>
        </w:tc>
      </w:tr>
      <w:tr w14:paraId="18AC6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13" w:type="dxa"/>
            <w:shd w:val="clear" w:color="auto" w:fill="E0E0E0"/>
            <w:vAlign w:val="top"/>
          </w:tcPr>
          <w:p w14:paraId="7ACD42CE">
            <w:pPr>
              <w:spacing w:line="304" w:lineRule="auto"/>
              <w:rPr>
                <w:rFonts w:ascii="Arial"/>
                <w:color w:val="auto"/>
                <w:sz w:val="21"/>
              </w:rPr>
            </w:pPr>
          </w:p>
          <w:p w14:paraId="692457B7">
            <w:pPr>
              <w:pStyle w:val="8"/>
              <w:spacing w:before="78" w:line="182" w:lineRule="auto"/>
              <w:ind w:left="308"/>
              <w:rPr>
                <w:color w:val="auto"/>
              </w:rPr>
            </w:pPr>
            <w:r>
              <w:rPr>
                <w:color w:val="auto"/>
              </w:rPr>
              <w:t>7</w:t>
            </w:r>
          </w:p>
        </w:tc>
        <w:tc>
          <w:tcPr>
            <w:tcW w:w="1421" w:type="dxa"/>
            <w:shd w:val="clear" w:color="auto" w:fill="E0E0E0"/>
            <w:vAlign w:val="top"/>
          </w:tcPr>
          <w:p w14:paraId="7DEE2B44">
            <w:pPr>
              <w:pStyle w:val="8"/>
              <w:spacing w:before="191" w:line="232" w:lineRule="auto"/>
              <w:ind w:left="112" w:right="107"/>
              <w:rPr>
                <w:color w:val="auto"/>
              </w:rPr>
            </w:pPr>
            <w:r>
              <w:rPr>
                <w:color w:val="auto"/>
                <w:spacing w:val="-1"/>
              </w:rPr>
              <w:t>媒体发布渠</w:t>
            </w:r>
            <w:r>
              <w:rPr>
                <w:color w:val="auto"/>
              </w:rPr>
              <w:t xml:space="preserve"> 道</w:t>
            </w:r>
          </w:p>
        </w:tc>
        <w:tc>
          <w:tcPr>
            <w:tcW w:w="7274" w:type="dxa"/>
            <w:shd w:val="clear" w:color="auto" w:fill="E0E0E0"/>
            <w:vAlign w:val="top"/>
          </w:tcPr>
          <w:p w14:paraId="665DF9E3">
            <w:pPr>
              <w:pStyle w:val="8"/>
              <w:spacing w:before="34" w:line="229" w:lineRule="auto"/>
              <w:ind w:left="115" w:right="109" w:firstLine="1"/>
              <w:rPr>
                <w:color w:val="auto"/>
              </w:rPr>
            </w:pPr>
            <w:r>
              <w:rPr>
                <w:color w:val="auto"/>
                <w:spacing w:val="3"/>
              </w:rPr>
              <w:t>与本项目相关的政府采购业务澄清、更正及与之相</w:t>
            </w:r>
            <w:r>
              <w:rPr>
                <w:color w:val="auto"/>
                <w:spacing w:val="2"/>
              </w:rPr>
              <w:t>关的事项将在新</w:t>
            </w:r>
            <w:r>
              <w:rPr>
                <w:color w:val="auto"/>
              </w:rPr>
              <w:t xml:space="preserve"> </w:t>
            </w:r>
            <w:r>
              <w:rPr>
                <w:color w:val="auto"/>
                <w:spacing w:val="3"/>
              </w:rPr>
              <w:t>疆政府采购网政采云平台（</w:t>
            </w:r>
            <w:r>
              <w:rPr>
                <w:color w:val="auto"/>
              </w:rPr>
              <w:t>http</w:t>
            </w:r>
            <w:r>
              <w:rPr>
                <w:color w:val="auto"/>
                <w:spacing w:val="3"/>
              </w:rPr>
              <w:t>://</w:t>
            </w:r>
            <w:r>
              <w:rPr>
                <w:color w:val="auto"/>
              </w:rPr>
              <w:t>www</w:t>
            </w:r>
            <w:r>
              <w:rPr>
                <w:color w:val="auto"/>
                <w:spacing w:val="3"/>
              </w:rPr>
              <w:t>.</w:t>
            </w:r>
            <w:r>
              <w:rPr>
                <w:color w:val="auto"/>
              </w:rPr>
              <w:t>ccgpxinjiang</w:t>
            </w:r>
            <w:r>
              <w:rPr>
                <w:color w:val="auto"/>
                <w:spacing w:val="3"/>
              </w:rPr>
              <w:t>.</w:t>
            </w:r>
            <w:r>
              <w:rPr>
                <w:color w:val="auto"/>
              </w:rPr>
              <w:t>gov</w:t>
            </w:r>
            <w:r>
              <w:rPr>
                <w:color w:val="auto"/>
                <w:spacing w:val="3"/>
              </w:rPr>
              <w:t>.</w:t>
            </w:r>
            <w:r>
              <w:rPr>
                <w:color w:val="auto"/>
              </w:rPr>
              <w:t>cn</w:t>
            </w:r>
            <w:r>
              <w:rPr>
                <w:color w:val="auto"/>
                <w:spacing w:val="3"/>
              </w:rPr>
              <w:t xml:space="preserve"> /）</w:t>
            </w:r>
            <w:r>
              <w:rPr>
                <w:color w:val="auto"/>
                <w:spacing w:val="6"/>
              </w:rPr>
              <w:t xml:space="preserve"> </w:t>
            </w:r>
            <w:r>
              <w:rPr>
                <w:color w:val="auto"/>
                <w:spacing w:val="-1"/>
              </w:rPr>
              <w:t>发布，投标单位须自行查看相关内容。</w:t>
            </w:r>
          </w:p>
        </w:tc>
      </w:tr>
      <w:tr w14:paraId="3724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713" w:type="dxa"/>
            <w:shd w:val="clear" w:color="auto" w:fill="E0E0E0"/>
            <w:vAlign w:val="top"/>
          </w:tcPr>
          <w:p w14:paraId="36ED61DD">
            <w:pPr>
              <w:spacing w:line="460" w:lineRule="auto"/>
              <w:rPr>
                <w:rFonts w:ascii="Arial"/>
                <w:color w:val="auto"/>
                <w:sz w:val="21"/>
              </w:rPr>
            </w:pPr>
          </w:p>
          <w:p w14:paraId="60447DC8">
            <w:pPr>
              <w:pStyle w:val="8"/>
              <w:spacing w:before="78" w:line="183" w:lineRule="auto"/>
              <w:ind w:left="303"/>
              <w:rPr>
                <w:color w:val="auto"/>
              </w:rPr>
            </w:pPr>
            <w:r>
              <w:rPr>
                <w:color w:val="auto"/>
              </w:rPr>
              <w:t>8</w:t>
            </w:r>
          </w:p>
        </w:tc>
        <w:tc>
          <w:tcPr>
            <w:tcW w:w="1421" w:type="dxa"/>
            <w:shd w:val="clear" w:color="auto" w:fill="E0E0E0"/>
            <w:vAlign w:val="top"/>
          </w:tcPr>
          <w:p w14:paraId="58460FBD">
            <w:pPr>
              <w:pStyle w:val="8"/>
              <w:spacing w:before="193" w:line="232" w:lineRule="auto"/>
              <w:ind w:left="114" w:right="107" w:firstLine="2"/>
              <w:jc w:val="both"/>
              <w:rPr>
                <w:color w:val="auto"/>
              </w:rPr>
            </w:pPr>
            <w:r>
              <w:rPr>
                <w:color w:val="auto"/>
                <w:spacing w:val="-2"/>
              </w:rPr>
              <w:t>是否组织标</w:t>
            </w:r>
            <w:r>
              <w:rPr>
                <w:color w:val="auto"/>
              </w:rPr>
              <w:t xml:space="preserve"> </w:t>
            </w:r>
            <w:r>
              <w:rPr>
                <w:color w:val="auto"/>
                <w:spacing w:val="-2"/>
              </w:rPr>
              <w:t>前答疑会及</w:t>
            </w:r>
            <w:r>
              <w:rPr>
                <w:color w:val="auto"/>
                <w:spacing w:val="3"/>
              </w:rPr>
              <w:t xml:space="preserve"> </w:t>
            </w:r>
            <w:r>
              <w:rPr>
                <w:color w:val="auto"/>
                <w:spacing w:val="-6"/>
              </w:rPr>
              <w:t>踏勘</w:t>
            </w:r>
          </w:p>
        </w:tc>
        <w:tc>
          <w:tcPr>
            <w:tcW w:w="7274" w:type="dxa"/>
            <w:shd w:val="clear" w:color="auto" w:fill="E0E0E0"/>
            <w:vAlign w:val="top"/>
          </w:tcPr>
          <w:p w14:paraId="3C750346">
            <w:pPr>
              <w:pStyle w:val="8"/>
              <w:spacing w:before="36" w:line="233" w:lineRule="auto"/>
              <w:ind w:left="113" w:right="109" w:firstLine="8"/>
              <w:rPr>
                <w:color w:val="auto"/>
              </w:rPr>
            </w:pPr>
            <w:r>
              <w:rPr>
                <w:rFonts w:ascii="MS Gothic" w:hAnsi="MS Gothic" w:eastAsia="MS Gothic" w:cs="MS Gothic"/>
                <w:color w:val="auto"/>
                <w:spacing w:val="2"/>
              </w:rPr>
              <w:t>☑</w:t>
            </w:r>
            <w:r>
              <w:rPr>
                <w:color w:val="auto"/>
                <w:spacing w:val="2"/>
              </w:rPr>
              <w:t>不组织召开开标前答疑会，投标企业可根据需要自行进行踏勘，</w:t>
            </w:r>
            <w:r>
              <w:rPr>
                <w:color w:val="auto"/>
                <w:spacing w:val="18"/>
              </w:rPr>
              <w:t xml:space="preserve"> </w:t>
            </w:r>
            <w:r>
              <w:rPr>
                <w:color w:val="auto"/>
                <w:spacing w:val="3"/>
              </w:rPr>
              <w:t>踏勘所发生的费用均由投标企业自行承担。无论供应商对现</w:t>
            </w:r>
            <w:r>
              <w:rPr>
                <w:color w:val="auto"/>
                <w:spacing w:val="2"/>
              </w:rPr>
              <w:t>场考察</w:t>
            </w:r>
            <w:r>
              <w:rPr>
                <w:color w:val="auto"/>
              </w:rPr>
              <w:t xml:space="preserve"> </w:t>
            </w:r>
            <w:r>
              <w:rPr>
                <w:color w:val="auto"/>
                <w:spacing w:val="-1"/>
              </w:rPr>
              <w:t>与否，都将被视为熟悉履行合同有关的一切情况。</w:t>
            </w:r>
          </w:p>
          <w:p w14:paraId="1390FC06">
            <w:pPr>
              <w:pStyle w:val="8"/>
              <w:spacing w:before="23" w:line="208" w:lineRule="auto"/>
              <w:ind w:left="137"/>
              <w:rPr>
                <w:color w:val="auto"/>
              </w:rPr>
            </w:pPr>
            <w:r>
              <w:rPr>
                <w:color w:val="auto"/>
                <w:spacing w:val="-4"/>
              </w:rPr>
              <w:t>□组织召开开标前答疑会</w:t>
            </w:r>
          </w:p>
        </w:tc>
      </w:tr>
      <w:tr w14:paraId="7C44E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4" w:hRule="atLeast"/>
        </w:trPr>
        <w:tc>
          <w:tcPr>
            <w:tcW w:w="713" w:type="dxa"/>
            <w:shd w:val="clear" w:color="auto" w:fill="E0E0E0"/>
            <w:vAlign w:val="top"/>
          </w:tcPr>
          <w:p w14:paraId="7B269143">
            <w:pPr>
              <w:spacing w:line="250" w:lineRule="auto"/>
              <w:rPr>
                <w:rFonts w:ascii="Arial"/>
                <w:color w:val="auto"/>
                <w:sz w:val="21"/>
              </w:rPr>
            </w:pPr>
          </w:p>
          <w:p w14:paraId="0A607AE7">
            <w:pPr>
              <w:spacing w:line="250" w:lineRule="auto"/>
              <w:rPr>
                <w:rFonts w:ascii="Arial"/>
                <w:color w:val="auto"/>
                <w:sz w:val="21"/>
              </w:rPr>
            </w:pPr>
          </w:p>
          <w:p w14:paraId="7169A71B">
            <w:pPr>
              <w:spacing w:line="250" w:lineRule="auto"/>
              <w:rPr>
                <w:rFonts w:ascii="Arial"/>
                <w:color w:val="auto"/>
                <w:sz w:val="21"/>
              </w:rPr>
            </w:pPr>
          </w:p>
          <w:p w14:paraId="4253C61E">
            <w:pPr>
              <w:spacing w:line="250" w:lineRule="auto"/>
              <w:rPr>
                <w:rFonts w:ascii="Arial"/>
                <w:color w:val="auto"/>
                <w:sz w:val="21"/>
              </w:rPr>
            </w:pPr>
          </w:p>
          <w:p w14:paraId="076BBACF">
            <w:pPr>
              <w:spacing w:line="250" w:lineRule="auto"/>
              <w:rPr>
                <w:rFonts w:ascii="Arial"/>
                <w:color w:val="auto"/>
                <w:sz w:val="21"/>
              </w:rPr>
            </w:pPr>
          </w:p>
          <w:p w14:paraId="21E97135">
            <w:pPr>
              <w:spacing w:line="250" w:lineRule="auto"/>
              <w:rPr>
                <w:rFonts w:ascii="Arial"/>
                <w:color w:val="auto"/>
                <w:sz w:val="21"/>
              </w:rPr>
            </w:pPr>
          </w:p>
          <w:p w14:paraId="26D88FB2">
            <w:pPr>
              <w:spacing w:line="250" w:lineRule="auto"/>
              <w:rPr>
                <w:rFonts w:ascii="Arial"/>
                <w:color w:val="auto"/>
                <w:sz w:val="21"/>
              </w:rPr>
            </w:pPr>
          </w:p>
          <w:p w14:paraId="12E79BA6">
            <w:pPr>
              <w:spacing w:line="250" w:lineRule="auto"/>
              <w:rPr>
                <w:rFonts w:ascii="Arial"/>
                <w:color w:val="auto"/>
                <w:sz w:val="21"/>
              </w:rPr>
            </w:pPr>
          </w:p>
          <w:p w14:paraId="7EB6E507">
            <w:pPr>
              <w:spacing w:line="250" w:lineRule="auto"/>
              <w:rPr>
                <w:rFonts w:ascii="Arial"/>
                <w:color w:val="auto"/>
                <w:sz w:val="21"/>
              </w:rPr>
            </w:pPr>
          </w:p>
          <w:p w14:paraId="380CB4D8">
            <w:pPr>
              <w:spacing w:line="250" w:lineRule="auto"/>
              <w:rPr>
                <w:rFonts w:ascii="Arial"/>
                <w:color w:val="auto"/>
                <w:sz w:val="21"/>
              </w:rPr>
            </w:pPr>
          </w:p>
          <w:p w14:paraId="78AA568F">
            <w:pPr>
              <w:spacing w:line="251" w:lineRule="auto"/>
              <w:rPr>
                <w:rFonts w:ascii="Arial"/>
                <w:color w:val="auto"/>
                <w:sz w:val="21"/>
              </w:rPr>
            </w:pPr>
          </w:p>
          <w:p w14:paraId="46AC97A1">
            <w:pPr>
              <w:spacing w:line="251" w:lineRule="auto"/>
              <w:rPr>
                <w:rFonts w:ascii="Arial"/>
                <w:color w:val="auto"/>
                <w:sz w:val="21"/>
              </w:rPr>
            </w:pPr>
          </w:p>
          <w:p w14:paraId="6ED4363F">
            <w:pPr>
              <w:spacing w:line="251" w:lineRule="auto"/>
              <w:rPr>
                <w:rFonts w:ascii="Arial"/>
                <w:color w:val="auto"/>
                <w:sz w:val="21"/>
              </w:rPr>
            </w:pPr>
          </w:p>
          <w:p w14:paraId="2303282C">
            <w:pPr>
              <w:spacing w:line="251" w:lineRule="auto"/>
              <w:rPr>
                <w:rFonts w:ascii="Arial"/>
                <w:color w:val="auto"/>
                <w:sz w:val="21"/>
              </w:rPr>
            </w:pPr>
          </w:p>
          <w:p w14:paraId="591DA0AE">
            <w:pPr>
              <w:spacing w:line="251" w:lineRule="auto"/>
              <w:rPr>
                <w:rFonts w:ascii="Arial"/>
                <w:color w:val="auto"/>
                <w:sz w:val="21"/>
              </w:rPr>
            </w:pPr>
          </w:p>
          <w:p w14:paraId="4311C33F">
            <w:pPr>
              <w:spacing w:line="251" w:lineRule="auto"/>
              <w:rPr>
                <w:rFonts w:ascii="Arial"/>
                <w:color w:val="auto"/>
                <w:sz w:val="21"/>
              </w:rPr>
            </w:pPr>
          </w:p>
          <w:p w14:paraId="48316BAE">
            <w:pPr>
              <w:spacing w:line="251" w:lineRule="auto"/>
              <w:rPr>
                <w:rFonts w:ascii="Arial"/>
                <w:color w:val="auto"/>
                <w:sz w:val="21"/>
              </w:rPr>
            </w:pPr>
          </w:p>
          <w:p w14:paraId="0D9E9368">
            <w:pPr>
              <w:spacing w:line="251" w:lineRule="auto"/>
              <w:rPr>
                <w:rFonts w:ascii="Arial"/>
                <w:color w:val="auto"/>
                <w:sz w:val="21"/>
              </w:rPr>
            </w:pPr>
          </w:p>
          <w:p w14:paraId="013F7A8D">
            <w:pPr>
              <w:spacing w:line="251" w:lineRule="auto"/>
              <w:rPr>
                <w:rFonts w:ascii="Arial"/>
                <w:color w:val="auto"/>
                <w:sz w:val="21"/>
              </w:rPr>
            </w:pPr>
          </w:p>
          <w:p w14:paraId="68400268">
            <w:pPr>
              <w:spacing w:line="251" w:lineRule="auto"/>
              <w:rPr>
                <w:rFonts w:ascii="Arial"/>
                <w:color w:val="auto"/>
                <w:sz w:val="21"/>
              </w:rPr>
            </w:pPr>
          </w:p>
          <w:p w14:paraId="2BDFE96A">
            <w:pPr>
              <w:pStyle w:val="8"/>
              <w:spacing w:before="78" w:line="183" w:lineRule="auto"/>
              <w:ind w:left="303"/>
              <w:rPr>
                <w:color w:val="auto"/>
              </w:rPr>
            </w:pPr>
            <w:r>
              <w:rPr>
                <w:color w:val="auto"/>
              </w:rPr>
              <w:t>9</w:t>
            </w:r>
          </w:p>
        </w:tc>
        <w:tc>
          <w:tcPr>
            <w:tcW w:w="1421" w:type="dxa"/>
            <w:shd w:val="clear" w:color="auto" w:fill="E0E0E0"/>
            <w:vAlign w:val="top"/>
          </w:tcPr>
          <w:p w14:paraId="434E67A9">
            <w:pPr>
              <w:rPr>
                <w:rFonts w:ascii="Arial"/>
                <w:color w:val="auto"/>
                <w:sz w:val="21"/>
              </w:rPr>
            </w:pPr>
          </w:p>
          <w:p w14:paraId="285E2305">
            <w:pPr>
              <w:rPr>
                <w:rFonts w:ascii="Arial"/>
                <w:color w:val="auto"/>
                <w:sz w:val="21"/>
              </w:rPr>
            </w:pPr>
          </w:p>
          <w:p w14:paraId="1417CC49">
            <w:pPr>
              <w:rPr>
                <w:rFonts w:ascii="Arial"/>
                <w:color w:val="auto"/>
                <w:sz w:val="21"/>
              </w:rPr>
            </w:pPr>
          </w:p>
          <w:p w14:paraId="36258095">
            <w:pPr>
              <w:spacing w:line="241" w:lineRule="auto"/>
              <w:rPr>
                <w:rFonts w:ascii="Arial"/>
                <w:color w:val="auto"/>
                <w:sz w:val="21"/>
              </w:rPr>
            </w:pPr>
          </w:p>
          <w:p w14:paraId="2CE19A90">
            <w:pPr>
              <w:spacing w:line="241" w:lineRule="auto"/>
              <w:rPr>
                <w:rFonts w:ascii="Arial"/>
                <w:color w:val="auto"/>
                <w:sz w:val="21"/>
              </w:rPr>
            </w:pPr>
          </w:p>
          <w:p w14:paraId="7579F749">
            <w:pPr>
              <w:spacing w:line="241" w:lineRule="auto"/>
              <w:rPr>
                <w:rFonts w:ascii="Arial"/>
                <w:color w:val="auto"/>
                <w:sz w:val="21"/>
              </w:rPr>
            </w:pPr>
          </w:p>
          <w:p w14:paraId="41089946">
            <w:pPr>
              <w:spacing w:line="241" w:lineRule="auto"/>
              <w:rPr>
                <w:rFonts w:ascii="Arial"/>
                <w:color w:val="auto"/>
                <w:sz w:val="21"/>
              </w:rPr>
            </w:pPr>
          </w:p>
          <w:p w14:paraId="7256EBA4">
            <w:pPr>
              <w:spacing w:line="241" w:lineRule="auto"/>
              <w:rPr>
                <w:rFonts w:ascii="Arial"/>
                <w:color w:val="auto"/>
                <w:sz w:val="21"/>
              </w:rPr>
            </w:pPr>
          </w:p>
          <w:p w14:paraId="29663D00">
            <w:pPr>
              <w:spacing w:line="241" w:lineRule="auto"/>
              <w:rPr>
                <w:rFonts w:ascii="Arial"/>
                <w:color w:val="auto"/>
                <w:sz w:val="21"/>
              </w:rPr>
            </w:pPr>
          </w:p>
          <w:p w14:paraId="7D6A0D0C">
            <w:pPr>
              <w:spacing w:line="241" w:lineRule="auto"/>
              <w:rPr>
                <w:rFonts w:ascii="Arial"/>
                <w:color w:val="auto"/>
                <w:sz w:val="21"/>
              </w:rPr>
            </w:pPr>
          </w:p>
          <w:p w14:paraId="3CC22F11">
            <w:pPr>
              <w:spacing w:line="241" w:lineRule="auto"/>
              <w:rPr>
                <w:rFonts w:ascii="Arial"/>
                <w:color w:val="auto"/>
                <w:sz w:val="21"/>
              </w:rPr>
            </w:pPr>
          </w:p>
          <w:p w14:paraId="10AEB3A7">
            <w:pPr>
              <w:spacing w:line="241" w:lineRule="auto"/>
              <w:rPr>
                <w:rFonts w:ascii="Arial"/>
                <w:color w:val="auto"/>
                <w:sz w:val="21"/>
              </w:rPr>
            </w:pPr>
          </w:p>
          <w:p w14:paraId="518EFB6D">
            <w:pPr>
              <w:spacing w:line="241" w:lineRule="auto"/>
              <w:rPr>
                <w:rFonts w:ascii="Arial"/>
                <w:color w:val="auto"/>
                <w:sz w:val="21"/>
              </w:rPr>
            </w:pPr>
          </w:p>
          <w:p w14:paraId="0E100E35">
            <w:pPr>
              <w:spacing w:line="241" w:lineRule="auto"/>
              <w:rPr>
                <w:rFonts w:ascii="Arial"/>
                <w:color w:val="auto"/>
                <w:sz w:val="21"/>
              </w:rPr>
            </w:pPr>
          </w:p>
          <w:p w14:paraId="70647A9C">
            <w:pPr>
              <w:spacing w:line="241" w:lineRule="auto"/>
              <w:rPr>
                <w:rFonts w:ascii="Arial"/>
                <w:color w:val="auto"/>
                <w:sz w:val="21"/>
              </w:rPr>
            </w:pPr>
          </w:p>
          <w:p w14:paraId="089E5713">
            <w:pPr>
              <w:spacing w:line="241" w:lineRule="auto"/>
              <w:rPr>
                <w:rFonts w:ascii="Arial"/>
                <w:color w:val="auto"/>
                <w:sz w:val="21"/>
              </w:rPr>
            </w:pPr>
          </w:p>
          <w:p w14:paraId="52DB0BA9">
            <w:pPr>
              <w:spacing w:line="241" w:lineRule="auto"/>
              <w:rPr>
                <w:rFonts w:ascii="Arial"/>
                <w:color w:val="auto"/>
                <w:sz w:val="21"/>
              </w:rPr>
            </w:pPr>
          </w:p>
          <w:p w14:paraId="1B4F3056">
            <w:pPr>
              <w:spacing w:line="241" w:lineRule="auto"/>
              <w:rPr>
                <w:rFonts w:ascii="Arial"/>
                <w:color w:val="auto"/>
                <w:sz w:val="21"/>
              </w:rPr>
            </w:pPr>
          </w:p>
          <w:p w14:paraId="7FD91246">
            <w:pPr>
              <w:spacing w:line="241" w:lineRule="auto"/>
              <w:rPr>
                <w:rFonts w:ascii="Arial"/>
                <w:color w:val="auto"/>
                <w:sz w:val="21"/>
              </w:rPr>
            </w:pPr>
          </w:p>
          <w:p w14:paraId="1D7951FE">
            <w:pPr>
              <w:spacing w:line="241" w:lineRule="auto"/>
              <w:rPr>
                <w:rFonts w:ascii="Arial"/>
                <w:color w:val="auto"/>
                <w:sz w:val="21"/>
              </w:rPr>
            </w:pPr>
          </w:p>
          <w:p w14:paraId="36646B60">
            <w:pPr>
              <w:pStyle w:val="8"/>
              <w:spacing w:before="78" w:line="230" w:lineRule="auto"/>
              <w:ind w:left="112" w:right="97" w:firstLine="11"/>
              <w:rPr>
                <w:color w:val="auto"/>
              </w:rPr>
            </w:pPr>
            <w:r>
              <w:rPr>
                <w:b/>
                <w:bCs/>
                <w:color w:val="auto"/>
                <w:spacing w:val="-4"/>
              </w:rPr>
              <w:t>资格证明文</w:t>
            </w:r>
            <w:r>
              <w:rPr>
                <w:color w:val="auto"/>
                <w:spacing w:val="1"/>
              </w:rPr>
              <w:t xml:space="preserve"> </w:t>
            </w:r>
            <w:r>
              <w:rPr>
                <w:b/>
                <w:bCs/>
                <w:color w:val="auto"/>
                <w:spacing w:val="-9"/>
              </w:rPr>
              <w:t>件组成</w:t>
            </w:r>
          </w:p>
        </w:tc>
        <w:tc>
          <w:tcPr>
            <w:tcW w:w="7274" w:type="dxa"/>
            <w:shd w:val="clear" w:color="auto" w:fill="E0E0E0"/>
            <w:vAlign w:val="top"/>
          </w:tcPr>
          <w:p w14:paraId="7180F93E">
            <w:pPr>
              <w:pStyle w:val="8"/>
              <w:spacing w:before="163" w:line="219" w:lineRule="auto"/>
              <w:ind w:left="130"/>
              <w:rPr>
                <w:color w:val="auto"/>
              </w:rPr>
            </w:pPr>
            <w:r>
              <w:rPr>
                <w:color w:val="auto"/>
                <w:spacing w:val="1"/>
              </w:rPr>
              <w:t>1、满足《中华人民共和国政府采购法》第</w:t>
            </w:r>
            <w:r>
              <w:rPr>
                <w:color w:val="auto"/>
              </w:rPr>
              <w:t>二十二条规定；</w:t>
            </w:r>
          </w:p>
          <w:p w14:paraId="5526427D">
            <w:pPr>
              <w:pStyle w:val="8"/>
              <w:spacing w:before="155" w:line="264" w:lineRule="auto"/>
              <w:ind w:left="111" w:right="99"/>
              <w:rPr>
                <w:color w:val="auto"/>
              </w:rPr>
            </w:pPr>
            <w:r>
              <w:rPr>
                <w:color w:val="auto"/>
                <w:spacing w:val="-5"/>
              </w:rPr>
              <w:t>①供应商为法人或者其他组织的提供其营业执照等证明文件（如</w:t>
            </w:r>
            <w:r>
              <w:rPr>
                <w:color w:val="auto"/>
                <w:spacing w:val="-6"/>
              </w:rPr>
              <w:t>营业</w:t>
            </w:r>
            <w:r>
              <w:rPr>
                <w:color w:val="auto"/>
              </w:rPr>
              <w:t xml:space="preserve"> </w:t>
            </w:r>
            <w:r>
              <w:rPr>
                <w:color w:val="auto"/>
                <w:spacing w:val="1"/>
              </w:rPr>
              <w:t>执照或者事业单位法人证书或者执业许可证等</w:t>
            </w:r>
            <w:r>
              <w:rPr>
                <w:color w:val="auto"/>
                <w:spacing w:val="3"/>
              </w:rPr>
              <w:t>）</w:t>
            </w:r>
            <w:r>
              <w:rPr>
                <w:color w:val="auto"/>
                <w:spacing w:val="-66"/>
              </w:rPr>
              <w:t xml:space="preserve"> </w:t>
            </w:r>
            <w:r>
              <w:rPr>
                <w:color w:val="auto"/>
                <w:spacing w:val="3"/>
              </w:rPr>
              <w:t>，</w:t>
            </w:r>
            <w:r>
              <w:rPr>
                <w:color w:val="auto"/>
                <w:spacing w:val="1"/>
              </w:rPr>
              <w:t>供应商为自然人</w:t>
            </w:r>
            <w:r>
              <w:rPr>
                <w:color w:val="auto"/>
              </w:rPr>
              <w:t xml:space="preserve"> </w:t>
            </w:r>
            <w:r>
              <w:rPr>
                <w:color w:val="auto"/>
                <w:spacing w:val="-5"/>
              </w:rPr>
              <w:t>的提供其身份证原件扫描件</w:t>
            </w:r>
            <w:r>
              <w:rPr>
                <w:color w:val="auto"/>
                <w:spacing w:val="-23"/>
              </w:rPr>
              <w:t>；（</w:t>
            </w:r>
            <w:r>
              <w:rPr>
                <w:b/>
                <w:bCs/>
                <w:color w:val="auto"/>
                <w:spacing w:val="-5"/>
              </w:rPr>
              <w:t>必须提供，否则响应文件按无效响应</w:t>
            </w:r>
            <w:r>
              <w:rPr>
                <w:color w:val="auto"/>
              </w:rPr>
              <w:t xml:space="preserve"> </w:t>
            </w:r>
            <w:r>
              <w:rPr>
                <w:b/>
                <w:bCs/>
                <w:color w:val="auto"/>
                <w:spacing w:val="-8"/>
              </w:rPr>
              <w:t>处理</w:t>
            </w:r>
            <w:r>
              <w:rPr>
                <w:color w:val="auto"/>
                <w:spacing w:val="-8"/>
              </w:rPr>
              <w:t>）</w:t>
            </w:r>
          </w:p>
          <w:p w14:paraId="08035E70">
            <w:pPr>
              <w:pStyle w:val="8"/>
              <w:spacing w:before="148" w:line="248" w:lineRule="auto"/>
              <w:ind w:left="112" w:right="109" w:hanging="1"/>
              <w:rPr>
                <w:color w:val="auto"/>
              </w:rPr>
            </w:pPr>
            <w:r>
              <w:rPr>
                <w:color w:val="auto"/>
                <w:spacing w:val="-4"/>
              </w:rPr>
              <w:t>②具有良好的商业信誉和健全的财务会计制度；</w:t>
            </w:r>
            <w:r>
              <w:rPr>
                <w:color w:val="auto"/>
                <w:spacing w:val="-53"/>
              </w:rPr>
              <w:t xml:space="preserve"> </w:t>
            </w:r>
            <w:r>
              <w:rPr>
                <w:color w:val="auto"/>
                <w:spacing w:val="-4"/>
              </w:rPr>
              <w:t>(</w:t>
            </w:r>
            <w:r>
              <w:rPr>
                <w:b/>
                <w:bCs/>
                <w:color w:val="auto"/>
                <w:spacing w:val="-4"/>
              </w:rPr>
              <w:t>必须提供，否则响</w:t>
            </w:r>
            <w:r>
              <w:rPr>
                <w:color w:val="auto"/>
              </w:rPr>
              <w:t xml:space="preserve"> </w:t>
            </w:r>
            <w:r>
              <w:rPr>
                <w:b/>
                <w:bCs/>
                <w:color w:val="auto"/>
                <w:spacing w:val="-5"/>
              </w:rPr>
              <w:t>应文件按无效响应处理</w:t>
            </w:r>
            <w:r>
              <w:rPr>
                <w:color w:val="auto"/>
                <w:spacing w:val="-5"/>
              </w:rPr>
              <w:t>)</w:t>
            </w:r>
          </w:p>
          <w:p w14:paraId="0043EEE7">
            <w:pPr>
              <w:pStyle w:val="8"/>
              <w:spacing w:before="153" w:line="268" w:lineRule="auto"/>
              <w:ind w:left="117" w:right="107" w:hanging="5"/>
              <w:jc w:val="both"/>
              <w:rPr>
                <w:color w:val="auto"/>
              </w:rPr>
            </w:pPr>
            <w:r>
              <w:rPr>
                <w:color w:val="auto"/>
                <w:spacing w:val="-5"/>
              </w:rPr>
              <w:t>注：提供银行出具的近 1 年内资信证明或</w:t>
            </w:r>
            <w:r>
              <w:rPr>
                <w:color w:val="auto"/>
                <w:spacing w:val="-50"/>
              </w:rPr>
              <w:t xml:space="preserve"> </w:t>
            </w:r>
            <w:r>
              <w:rPr>
                <w:color w:val="auto"/>
                <w:spacing w:val="-5"/>
              </w:rPr>
              <w:t>202</w:t>
            </w:r>
            <w:r>
              <w:rPr>
                <w:rFonts w:hint="eastAsia"/>
                <w:color w:val="auto"/>
                <w:spacing w:val="-5"/>
                <w:lang w:val="en-US" w:eastAsia="zh-CN"/>
              </w:rPr>
              <w:t>4</w:t>
            </w:r>
            <w:r>
              <w:rPr>
                <w:color w:val="auto"/>
                <w:spacing w:val="-53"/>
              </w:rPr>
              <w:t xml:space="preserve"> </w:t>
            </w:r>
            <w:r>
              <w:rPr>
                <w:color w:val="auto"/>
                <w:spacing w:val="-5"/>
              </w:rPr>
              <w:t>年度经审</w:t>
            </w:r>
            <w:r>
              <w:rPr>
                <w:color w:val="auto"/>
                <w:spacing w:val="-6"/>
              </w:rPr>
              <w:t>计的财务报</w:t>
            </w:r>
            <w:r>
              <w:rPr>
                <w:color w:val="auto"/>
              </w:rPr>
              <w:t xml:space="preserve"> </w:t>
            </w:r>
            <w:r>
              <w:rPr>
                <w:color w:val="auto"/>
                <w:spacing w:val="3"/>
              </w:rPr>
              <w:t>告，从取得营业执照时间起到响应文件提交截止时间为</w:t>
            </w:r>
            <w:r>
              <w:rPr>
                <w:color w:val="auto"/>
                <w:spacing w:val="2"/>
              </w:rPr>
              <w:t>止不足一年</w:t>
            </w:r>
            <w:r>
              <w:rPr>
                <w:color w:val="auto"/>
              </w:rPr>
              <w:t xml:space="preserve"> </w:t>
            </w:r>
            <w:r>
              <w:rPr>
                <w:color w:val="auto"/>
                <w:spacing w:val="-3"/>
              </w:rPr>
              <w:t>的，为新成立企业，提供财务状况良好承诺函（格式自拟）。</w:t>
            </w:r>
          </w:p>
          <w:p w14:paraId="7570AEAA">
            <w:pPr>
              <w:pStyle w:val="8"/>
              <w:spacing w:before="116" w:line="264" w:lineRule="auto"/>
              <w:ind w:left="112" w:right="104" w:hanging="1"/>
              <w:rPr>
                <w:color w:val="auto"/>
              </w:rPr>
            </w:pPr>
            <w:r>
              <w:rPr>
                <w:color w:val="auto"/>
                <w:spacing w:val="-3"/>
              </w:rPr>
              <w:t>③具有履行合同所必需的设备和专业技术能力</w:t>
            </w:r>
            <w:r>
              <w:rPr>
                <w:color w:val="auto"/>
                <w:spacing w:val="-4"/>
              </w:rPr>
              <w:t>，</w:t>
            </w:r>
            <w:r>
              <w:rPr>
                <w:color w:val="auto"/>
                <w:spacing w:val="-71"/>
              </w:rPr>
              <w:t xml:space="preserve"> </w:t>
            </w:r>
            <w:r>
              <w:rPr>
                <w:b/>
                <w:bCs/>
                <w:color w:val="auto"/>
                <w:spacing w:val="-4"/>
              </w:rPr>
              <w:t>(必须提供，否则响</w:t>
            </w:r>
            <w:r>
              <w:rPr>
                <w:color w:val="auto"/>
              </w:rPr>
              <w:t xml:space="preserve"> </w:t>
            </w:r>
            <w:r>
              <w:rPr>
                <w:b/>
                <w:bCs/>
                <w:color w:val="auto"/>
                <w:spacing w:val="-5"/>
              </w:rPr>
              <w:t>应文件按无效响应处理)</w:t>
            </w:r>
          </w:p>
          <w:p w14:paraId="2D5F2121">
            <w:pPr>
              <w:pStyle w:val="8"/>
              <w:spacing w:before="114" w:line="263" w:lineRule="auto"/>
              <w:ind w:left="112" w:right="107"/>
              <w:rPr>
                <w:color w:val="auto"/>
              </w:rPr>
            </w:pPr>
            <w:r>
              <w:rPr>
                <w:color w:val="auto"/>
                <w:spacing w:val="-5"/>
              </w:rPr>
              <w:t>注：提供具有履行合同所必需的设备和专业技术能力承诺函（格</w:t>
            </w:r>
            <w:r>
              <w:rPr>
                <w:color w:val="auto"/>
                <w:spacing w:val="-6"/>
              </w:rPr>
              <w:t>式自</w:t>
            </w:r>
            <w:r>
              <w:rPr>
                <w:color w:val="auto"/>
              </w:rPr>
              <w:t xml:space="preserve"> </w:t>
            </w:r>
            <w:r>
              <w:rPr>
                <w:color w:val="auto"/>
                <w:spacing w:val="-4"/>
              </w:rPr>
              <w:t>拟）。</w:t>
            </w:r>
          </w:p>
          <w:p w14:paraId="08161656">
            <w:pPr>
              <w:pStyle w:val="8"/>
              <w:spacing w:before="114" w:line="264" w:lineRule="auto"/>
              <w:ind w:left="112" w:right="107" w:hanging="1"/>
              <w:rPr>
                <w:color w:val="auto"/>
              </w:rPr>
            </w:pPr>
            <w:r>
              <w:rPr>
                <w:color w:val="auto"/>
                <w:spacing w:val="-6"/>
              </w:rPr>
              <w:t>④有依法缴纳税收和社会保障资金的良好纪录 ；</w:t>
            </w:r>
            <w:r>
              <w:rPr>
                <w:b/>
                <w:bCs/>
                <w:color w:val="auto"/>
                <w:spacing w:val="-6"/>
              </w:rPr>
              <w:t>(必须提供，否则响</w:t>
            </w:r>
            <w:r>
              <w:rPr>
                <w:color w:val="auto"/>
                <w:spacing w:val="13"/>
              </w:rPr>
              <w:t xml:space="preserve"> </w:t>
            </w:r>
            <w:r>
              <w:rPr>
                <w:b/>
                <w:bCs/>
                <w:color w:val="auto"/>
                <w:spacing w:val="-5"/>
              </w:rPr>
              <w:t>应文件按无效响应处理)</w:t>
            </w:r>
          </w:p>
          <w:p w14:paraId="4DCFD48F">
            <w:pPr>
              <w:pStyle w:val="8"/>
              <w:spacing w:before="116" w:line="219" w:lineRule="auto"/>
              <w:ind w:left="112"/>
              <w:rPr>
                <w:color w:val="auto"/>
              </w:rPr>
            </w:pPr>
            <w:r>
              <w:rPr>
                <w:color w:val="auto"/>
                <w:spacing w:val="-3"/>
              </w:rPr>
              <w:t>注：1.提供近</w:t>
            </w:r>
            <w:r>
              <w:rPr>
                <w:color w:val="auto"/>
                <w:spacing w:val="-44"/>
              </w:rPr>
              <w:t xml:space="preserve"> </w:t>
            </w:r>
            <w:r>
              <w:rPr>
                <w:color w:val="auto"/>
                <w:spacing w:val="-3"/>
              </w:rPr>
              <w:t>6</w:t>
            </w:r>
            <w:r>
              <w:rPr>
                <w:color w:val="auto"/>
                <w:spacing w:val="-50"/>
              </w:rPr>
              <w:t xml:space="preserve"> </w:t>
            </w:r>
            <w:r>
              <w:rPr>
                <w:color w:val="auto"/>
                <w:spacing w:val="-3"/>
              </w:rPr>
              <w:t>个月内（任意一个月）已依法缴纳税收的凭据；</w:t>
            </w:r>
          </w:p>
          <w:p w14:paraId="60DC1528">
            <w:pPr>
              <w:pStyle w:val="8"/>
              <w:spacing w:before="155" w:line="263" w:lineRule="auto"/>
              <w:ind w:left="113" w:right="104" w:firstLine="479"/>
              <w:rPr>
                <w:color w:val="auto"/>
              </w:rPr>
            </w:pPr>
            <w:r>
              <w:rPr>
                <w:color w:val="auto"/>
                <w:spacing w:val="-6"/>
              </w:rPr>
              <w:t>2.提供近</w:t>
            </w:r>
            <w:r>
              <w:rPr>
                <w:color w:val="auto"/>
                <w:spacing w:val="-46"/>
              </w:rPr>
              <w:t xml:space="preserve"> </w:t>
            </w:r>
            <w:r>
              <w:rPr>
                <w:color w:val="auto"/>
                <w:spacing w:val="-6"/>
              </w:rPr>
              <w:t>3</w:t>
            </w:r>
            <w:r>
              <w:rPr>
                <w:color w:val="auto"/>
                <w:spacing w:val="-51"/>
              </w:rPr>
              <w:t xml:space="preserve"> </w:t>
            </w:r>
            <w:r>
              <w:rPr>
                <w:color w:val="auto"/>
                <w:spacing w:val="-6"/>
              </w:rPr>
              <w:t>个月内已依法缴纳社会保险的凭据；依法免税或不需</w:t>
            </w:r>
            <w:r>
              <w:rPr>
                <w:color w:val="auto"/>
              </w:rPr>
              <w:t xml:space="preserve"> </w:t>
            </w:r>
            <w:r>
              <w:rPr>
                <w:color w:val="auto"/>
                <w:spacing w:val="-3"/>
              </w:rPr>
              <w:t>要缴纳社会保障资金的供应商，应提供相应证明文件。</w:t>
            </w:r>
          </w:p>
          <w:p w14:paraId="605EE7D7">
            <w:pPr>
              <w:pStyle w:val="8"/>
              <w:spacing w:before="114" w:line="219" w:lineRule="auto"/>
              <w:ind w:left="115"/>
              <w:rPr>
                <w:color w:val="auto"/>
              </w:rPr>
            </w:pPr>
            <w:r>
              <w:rPr>
                <w:color w:val="auto"/>
                <w:spacing w:val="-4"/>
              </w:rPr>
              <w:t>2、资格声明函</w:t>
            </w:r>
            <w:r>
              <w:rPr>
                <w:color w:val="auto"/>
                <w:spacing w:val="-32"/>
              </w:rPr>
              <w:t>；（</w:t>
            </w:r>
            <w:r>
              <w:rPr>
                <w:b/>
                <w:bCs/>
                <w:color w:val="auto"/>
                <w:spacing w:val="-4"/>
              </w:rPr>
              <w:t>必须提供，否则响应文件按无效响应处理</w:t>
            </w:r>
            <w:r>
              <w:rPr>
                <w:color w:val="auto"/>
                <w:spacing w:val="-4"/>
              </w:rPr>
              <w:t>）</w:t>
            </w:r>
          </w:p>
          <w:p w14:paraId="06A16BC9">
            <w:pPr>
              <w:pStyle w:val="8"/>
              <w:spacing w:before="158" w:line="258" w:lineRule="auto"/>
              <w:ind w:left="114" w:right="107" w:firstLine="2"/>
              <w:rPr>
                <w:color w:val="auto"/>
              </w:rPr>
            </w:pPr>
            <w:r>
              <w:rPr>
                <w:color w:val="auto"/>
                <w:spacing w:val="-1"/>
              </w:rPr>
              <w:t>3、采购人或采购代理机构根据招标公告对应的特定</w:t>
            </w:r>
            <w:r>
              <w:rPr>
                <w:color w:val="auto"/>
                <w:spacing w:val="-2"/>
              </w:rPr>
              <w:t>资格要求及特定</w:t>
            </w:r>
            <w:r>
              <w:rPr>
                <w:color w:val="auto"/>
              </w:rPr>
              <w:t xml:space="preserve"> </w:t>
            </w:r>
            <w:r>
              <w:rPr>
                <w:color w:val="auto"/>
                <w:spacing w:val="-3"/>
              </w:rPr>
              <w:t>条件设置供应商提供的资格证明材料</w:t>
            </w:r>
            <w:r>
              <w:rPr>
                <w:color w:val="auto"/>
                <w:spacing w:val="-51"/>
              </w:rPr>
              <w:t>；（</w:t>
            </w:r>
            <w:r>
              <w:rPr>
                <w:b/>
                <w:bCs/>
                <w:color w:val="auto"/>
                <w:spacing w:val="-3"/>
              </w:rPr>
              <w:t>必须提供，否则响应文件按</w:t>
            </w:r>
            <w:r>
              <w:rPr>
                <w:color w:val="auto"/>
                <w:spacing w:val="1"/>
              </w:rPr>
              <w:t xml:space="preserve"> </w:t>
            </w:r>
            <w:r>
              <w:rPr>
                <w:b/>
                <w:bCs/>
                <w:color w:val="auto"/>
                <w:spacing w:val="-9"/>
              </w:rPr>
              <w:t>无效响应处理</w:t>
            </w:r>
            <w:r>
              <w:rPr>
                <w:color w:val="auto"/>
                <w:spacing w:val="-9"/>
              </w:rPr>
              <w:t>）</w:t>
            </w:r>
          </w:p>
          <w:p w14:paraId="26B33E8A">
            <w:pPr>
              <w:pStyle w:val="8"/>
              <w:spacing w:before="155" w:line="257" w:lineRule="auto"/>
              <w:ind w:left="117" w:right="99" w:hanging="6"/>
              <w:rPr>
                <w:color w:val="auto"/>
              </w:rPr>
            </w:pPr>
            <w:r>
              <w:rPr>
                <w:color w:val="auto"/>
                <w:spacing w:val="-12"/>
              </w:rPr>
              <w:t>4、中小企业声明函，残疾人福利性单位声明函（可选）、省级以上 JY</w:t>
            </w:r>
            <w:r>
              <w:rPr>
                <w:color w:val="auto"/>
                <w:spacing w:val="9"/>
              </w:rPr>
              <w:t xml:space="preserve"> </w:t>
            </w:r>
            <w:r>
              <w:rPr>
                <w:color w:val="auto"/>
                <w:spacing w:val="-10"/>
              </w:rPr>
              <w:t>管理局、戒毒管理局（含新疆生产建设兵团）出具</w:t>
            </w:r>
            <w:r>
              <w:rPr>
                <w:color w:val="auto"/>
                <w:spacing w:val="-11"/>
              </w:rPr>
              <w:t>的属于</w:t>
            </w:r>
            <w:r>
              <w:rPr>
                <w:color w:val="auto"/>
                <w:spacing w:val="-61"/>
              </w:rPr>
              <w:t xml:space="preserve"> </w:t>
            </w:r>
            <w:r>
              <w:rPr>
                <w:color w:val="auto"/>
                <w:spacing w:val="-11"/>
              </w:rPr>
              <w:t>JY 企业的证</w:t>
            </w:r>
            <w:r>
              <w:rPr>
                <w:color w:val="auto"/>
              </w:rPr>
              <w:t xml:space="preserve"> </w:t>
            </w:r>
            <w:r>
              <w:rPr>
                <w:color w:val="auto"/>
                <w:spacing w:val="-6"/>
              </w:rPr>
              <w:t>明文件（可选</w:t>
            </w:r>
            <w:r>
              <w:rPr>
                <w:color w:val="auto"/>
                <w:spacing w:val="-16"/>
              </w:rPr>
              <w:t>）；（</w:t>
            </w:r>
            <w:r>
              <w:rPr>
                <w:b/>
                <w:bCs/>
                <w:color w:val="auto"/>
                <w:spacing w:val="-6"/>
              </w:rPr>
              <w:t>必须提供，否则响应文件按无效响应处理</w:t>
            </w:r>
            <w:r>
              <w:rPr>
                <w:color w:val="auto"/>
                <w:spacing w:val="-6"/>
              </w:rPr>
              <w:t>）</w:t>
            </w:r>
          </w:p>
        </w:tc>
      </w:tr>
    </w:tbl>
    <w:p w14:paraId="0C677DD0">
      <w:pPr>
        <w:rPr>
          <w:rFonts w:ascii="Arial"/>
          <w:color w:val="auto"/>
          <w:sz w:val="21"/>
        </w:rPr>
      </w:pPr>
    </w:p>
    <w:p w14:paraId="1C815DC5">
      <w:pPr>
        <w:rPr>
          <w:rFonts w:ascii="Arial" w:hAnsi="Arial" w:eastAsia="Arial" w:cs="Arial"/>
          <w:color w:val="auto"/>
          <w:sz w:val="21"/>
          <w:szCs w:val="21"/>
        </w:rPr>
        <w:sectPr>
          <w:footerReference r:id="rId10" w:type="default"/>
          <w:pgSz w:w="11906" w:h="16839"/>
          <w:pgMar w:top="1416" w:right="974" w:bottom="737"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0964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13" w:type="dxa"/>
            <w:shd w:val="clear" w:color="auto" w:fill="E0E0E0"/>
            <w:vAlign w:val="top"/>
          </w:tcPr>
          <w:p w14:paraId="53AFB2DA">
            <w:pPr>
              <w:rPr>
                <w:rFonts w:ascii="Arial"/>
                <w:color w:val="auto"/>
                <w:sz w:val="21"/>
              </w:rPr>
            </w:pPr>
          </w:p>
        </w:tc>
        <w:tc>
          <w:tcPr>
            <w:tcW w:w="1421" w:type="dxa"/>
            <w:shd w:val="clear" w:color="auto" w:fill="E0E0E0"/>
            <w:vAlign w:val="top"/>
          </w:tcPr>
          <w:p w14:paraId="1CC6075D">
            <w:pPr>
              <w:rPr>
                <w:rFonts w:ascii="Arial"/>
                <w:color w:val="auto"/>
                <w:sz w:val="21"/>
              </w:rPr>
            </w:pPr>
          </w:p>
        </w:tc>
        <w:tc>
          <w:tcPr>
            <w:tcW w:w="7274" w:type="dxa"/>
            <w:shd w:val="clear" w:color="auto" w:fill="E0E0E0"/>
            <w:vAlign w:val="top"/>
          </w:tcPr>
          <w:p w14:paraId="02E0615C">
            <w:pPr>
              <w:pStyle w:val="8"/>
              <w:spacing w:before="39" w:line="224" w:lineRule="auto"/>
              <w:ind w:left="112" w:right="102"/>
              <w:rPr>
                <w:color w:val="auto"/>
              </w:rPr>
            </w:pPr>
            <w:r>
              <w:rPr>
                <w:b/>
                <w:bCs/>
                <w:color w:val="auto"/>
                <w:spacing w:val="-8"/>
              </w:rPr>
              <w:t>注：以上标明“必须提供”的材料属于复印件的扫描件的，必须加盖</w:t>
            </w:r>
            <w:r>
              <w:rPr>
                <w:color w:val="auto"/>
                <w:spacing w:val="17"/>
              </w:rPr>
              <w:t xml:space="preserve"> </w:t>
            </w:r>
            <w:r>
              <w:rPr>
                <w:b/>
                <w:bCs/>
                <w:color w:val="auto"/>
                <w:spacing w:val="-10"/>
              </w:rPr>
              <w:t>供应商电子公章，否则响应文件按无效响应处理。</w:t>
            </w:r>
          </w:p>
        </w:tc>
      </w:tr>
      <w:tr w14:paraId="0639D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6" w:hRule="atLeast"/>
        </w:trPr>
        <w:tc>
          <w:tcPr>
            <w:tcW w:w="713" w:type="dxa"/>
            <w:shd w:val="clear" w:color="auto" w:fill="E0E0E0"/>
            <w:vAlign w:val="top"/>
          </w:tcPr>
          <w:p w14:paraId="3ED378B8">
            <w:pPr>
              <w:spacing w:line="243" w:lineRule="auto"/>
              <w:rPr>
                <w:rFonts w:ascii="Arial"/>
                <w:color w:val="auto"/>
                <w:sz w:val="21"/>
              </w:rPr>
            </w:pPr>
          </w:p>
          <w:p w14:paraId="339756C0">
            <w:pPr>
              <w:spacing w:line="244" w:lineRule="auto"/>
              <w:rPr>
                <w:rFonts w:ascii="Arial"/>
                <w:color w:val="auto"/>
                <w:sz w:val="21"/>
              </w:rPr>
            </w:pPr>
          </w:p>
          <w:p w14:paraId="7F20E84F">
            <w:pPr>
              <w:spacing w:line="244" w:lineRule="auto"/>
              <w:rPr>
                <w:rFonts w:ascii="Arial"/>
                <w:color w:val="auto"/>
                <w:sz w:val="21"/>
              </w:rPr>
            </w:pPr>
          </w:p>
          <w:p w14:paraId="7A3E1FBA">
            <w:pPr>
              <w:spacing w:line="244" w:lineRule="auto"/>
              <w:rPr>
                <w:rFonts w:ascii="Arial"/>
                <w:color w:val="auto"/>
                <w:sz w:val="21"/>
              </w:rPr>
            </w:pPr>
          </w:p>
          <w:p w14:paraId="540BDCB9">
            <w:pPr>
              <w:spacing w:line="244" w:lineRule="auto"/>
              <w:rPr>
                <w:rFonts w:ascii="Arial"/>
                <w:color w:val="auto"/>
                <w:sz w:val="21"/>
              </w:rPr>
            </w:pPr>
          </w:p>
          <w:p w14:paraId="6311B0FA">
            <w:pPr>
              <w:spacing w:line="244" w:lineRule="auto"/>
              <w:rPr>
                <w:rFonts w:ascii="Arial"/>
                <w:color w:val="auto"/>
                <w:sz w:val="21"/>
              </w:rPr>
            </w:pPr>
          </w:p>
          <w:p w14:paraId="41D7340C">
            <w:pPr>
              <w:spacing w:line="244" w:lineRule="auto"/>
              <w:rPr>
                <w:rFonts w:ascii="Arial"/>
                <w:color w:val="auto"/>
                <w:sz w:val="21"/>
              </w:rPr>
            </w:pPr>
          </w:p>
          <w:p w14:paraId="09B1F2CC">
            <w:pPr>
              <w:spacing w:line="244" w:lineRule="auto"/>
              <w:rPr>
                <w:rFonts w:ascii="Arial"/>
                <w:color w:val="auto"/>
                <w:sz w:val="21"/>
              </w:rPr>
            </w:pPr>
          </w:p>
          <w:p w14:paraId="01494741">
            <w:pPr>
              <w:spacing w:line="244" w:lineRule="auto"/>
              <w:rPr>
                <w:rFonts w:ascii="Arial"/>
                <w:color w:val="auto"/>
                <w:sz w:val="21"/>
              </w:rPr>
            </w:pPr>
          </w:p>
          <w:p w14:paraId="7080CD52">
            <w:pPr>
              <w:spacing w:line="244" w:lineRule="auto"/>
              <w:rPr>
                <w:rFonts w:ascii="Arial"/>
                <w:color w:val="auto"/>
                <w:sz w:val="21"/>
              </w:rPr>
            </w:pPr>
          </w:p>
          <w:p w14:paraId="338FAB52">
            <w:pPr>
              <w:spacing w:line="244" w:lineRule="auto"/>
              <w:rPr>
                <w:rFonts w:ascii="Arial"/>
                <w:color w:val="auto"/>
                <w:sz w:val="21"/>
              </w:rPr>
            </w:pPr>
          </w:p>
          <w:p w14:paraId="0D26A580">
            <w:pPr>
              <w:spacing w:line="244" w:lineRule="auto"/>
              <w:rPr>
                <w:rFonts w:ascii="Arial"/>
                <w:color w:val="auto"/>
                <w:sz w:val="21"/>
              </w:rPr>
            </w:pPr>
          </w:p>
          <w:p w14:paraId="6AC74D24">
            <w:pPr>
              <w:spacing w:line="244" w:lineRule="auto"/>
              <w:rPr>
                <w:rFonts w:ascii="Arial"/>
                <w:color w:val="auto"/>
                <w:sz w:val="21"/>
              </w:rPr>
            </w:pPr>
          </w:p>
          <w:p w14:paraId="0F0EB682">
            <w:pPr>
              <w:spacing w:line="244" w:lineRule="auto"/>
              <w:rPr>
                <w:rFonts w:ascii="Arial"/>
                <w:color w:val="auto"/>
                <w:sz w:val="21"/>
              </w:rPr>
            </w:pPr>
          </w:p>
          <w:p w14:paraId="40E6656B">
            <w:pPr>
              <w:spacing w:line="244" w:lineRule="auto"/>
              <w:rPr>
                <w:rFonts w:ascii="Arial"/>
                <w:color w:val="auto"/>
                <w:sz w:val="21"/>
              </w:rPr>
            </w:pPr>
          </w:p>
          <w:p w14:paraId="6DBB2521">
            <w:pPr>
              <w:spacing w:line="244" w:lineRule="auto"/>
              <w:rPr>
                <w:rFonts w:ascii="Arial"/>
                <w:color w:val="auto"/>
                <w:sz w:val="21"/>
              </w:rPr>
            </w:pPr>
          </w:p>
          <w:p w14:paraId="16EEEB80">
            <w:pPr>
              <w:spacing w:line="244" w:lineRule="auto"/>
              <w:rPr>
                <w:rFonts w:ascii="Arial"/>
                <w:color w:val="auto"/>
                <w:sz w:val="21"/>
              </w:rPr>
            </w:pPr>
          </w:p>
          <w:p w14:paraId="3870E2C4">
            <w:pPr>
              <w:spacing w:line="244" w:lineRule="auto"/>
              <w:rPr>
                <w:rFonts w:ascii="Arial"/>
                <w:color w:val="auto"/>
                <w:sz w:val="21"/>
              </w:rPr>
            </w:pPr>
          </w:p>
          <w:p w14:paraId="21759319">
            <w:pPr>
              <w:spacing w:line="244" w:lineRule="auto"/>
              <w:rPr>
                <w:rFonts w:ascii="Arial"/>
                <w:color w:val="auto"/>
                <w:sz w:val="21"/>
              </w:rPr>
            </w:pPr>
          </w:p>
          <w:p w14:paraId="2309D25E">
            <w:pPr>
              <w:spacing w:line="244" w:lineRule="auto"/>
              <w:rPr>
                <w:rFonts w:ascii="Arial"/>
                <w:color w:val="auto"/>
                <w:sz w:val="21"/>
              </w:rPr>
            </w:pPr>
          </w:p>
          <w:p w14:paraId="31005F36">
            <w:pPr>
              <w:spacing w:line="244" w:lineRule="auto"/>
              <w:rPr>
                <w:rFonts w:ascii="Arial"/>
                <w:color w:val="auto"/>
                <w:sz w:val="21"/>
              </w:rPr>
            </w:pPr>
          </w:p>
          <w:p w14:paraId="4B935C56">
            <w:pPr>
              <w:spacing w:line="244" w:lineRule="auto"/>
              <w:rPr>
                <w:rFonts w:ascii="Arial"/>
                <w:color w:val="auto"/>
                <w:sz w:val="21"/>
              </w:rPr>
            </w:pPr>
          </w:p>
          <w:p w14:paraId="5D4FA3D8">
            <w:pPr>
              <w:pStyle w:val="8"/>
              <w:spacing w:before="78" w:line="184" w:lineRule="auto"/>
              <w:ind w:left="260"/>
              <w:rPr>
                <w:color w:val="auto"/>
              </w:rPr>
            </w:pPr>
            <w:r>
              <w:rPr>
                <w:color w:val="auto"/>
                <w:spacing w:val="-14"/>
              </w:rPr>
              <w:t>10</w:t>
            </w:r>
          </w:p>
        </w:tc>
        <w:tc>
          <w:tcPr>
            <w:tcW w:w="1421" w:type="dxa"/>
            <w:shd w:val="clear" w:color="auto" w:fill="E0E0E0"/>
            <w:vAlign w:val="top"/>
          </w:tcPr>
          <w:p w14:paraId="615B08BC">
            <w:pPr>
              <w:spacing w:line="246" w:lineRule="auto"/>
              <w:rPr>
                <w:rFonts w:ascii="Arial"/>
                <w:color w:val="auto"/>
                <w:sz w:val="21"/>
              </w:rPr>
            </w:pPr>
          </w:p>
          <w:p w14:paraId="39410694">
            <w:pPr>
              <w:spacing w:line="246" w:lineRule="auto"/>
              <w:rPr>
                <w:rFonts w:ascii="Arial"/>
                <w:color w:val="auto"/>
                <w:sz w:val="21"/>
              </w:rPr>
            </w:pPr>
          </w:p>
          <w:p w14:paraId="03411757">
            <w:pPr>
              <w:spacing w:line="246" w:lineRule="auto"/>
              <w:rPr>
                <w:rFonts w:ascii="Arial"/>
                <w:color w:val="auto"/>
                <w:sz w:val="21"/>
              </w:rPr>
            </w:pPr>
          </w:p>
          <w:p w14:paraId="054FF5DF">
            <w:pPr>
              <w:spacing w:line="246" w:lineRule="auto"/>
              <w:rPr>
                <w:rFonts w:ascii="Arial"/>
                <w:color w:val="auto"/>
                <w:sz w:val="21"/>
              </w:rPr>
            </w:pPr>
          </w:p>
          <w:p w14:paraId="4152D9C0">
            <w:pPr>
              <w:spacing w:line="246" w:lineRule="auto"/>
              <w:rPr>
                <w:rFonts w:ascii="Arial"/>
                <w:color w:val="auto"/>
                <w:sz w:val="21"/>
              </w:rPr>
            </w:pPr>
          </w:p>
          <w:p w14:paraId="101302DA">
            <w:pPr>
              <w:spacing w:line="246" w:lineRule="auto"/>
              <w:rPr>
                <w:rFonts w:ascii="Arial"/>
                <w:color w:val="auto"/>
                <w:sz w:val="21"/>
              </w:rPr>
            </w:pPr>
          </w:p>
          <w:p w14:paraId="4EEB2620">
            <w:pPr>
              <w:spacing w:line="246" w:lineRule="auto"/>
              <w:rPr>
                <w:rFonts w:ascii="Arial"/>
                <w:color w:val="auto"/>
                <w:sz w:val="21"/>
              </w:rPr>
            </w:pPr>
          </w:p>
          <w:p w14:paraId="16E8BF94">
            <w:pPr>
              <w:spacing w:line="246" w:lineRule="auto"/>
              <w:rPr>
                <w:rFonts w:ascii="Arial"/>
                <w:color w:val="auto"/>
                <w:sz w:val="21"/>
              </w:rPr>
            </w:pPr>
          </w:p>
          <w:p w14:paraId="20A540D3">
            <w:pPr>
              <w:spacing w:line="246" w:lineRule="auto"/>
              <w:rPr>
                <w:rFonts w:ascii="Arial"/>
                <w:color w:val="auto"/>
                <w:sz w:val="21"/>
              </w:rPr>
            </w:pPr>
          </w:p>
          <w:p w14:paraId="6045B36F">
            <w:pPr>
              <w:spacing w:line="246" w:lineRule="auto"/>
              <w:rPr>
                <w:rFonts w:ascii="Arial"/>
                <w:color w:val="auto"/>
                <w:sz w:val="21"/>
              </w:rPr>
            </w:pPr>
          </w:p>
          <w:p w14:paraId="36CAAB84">
            <w:pPr>
              <w:spacing w:line="246" w:lineRule="auto"/>
              <w:rPr>
                <w:rFonts w:ascii="Arial"/>
                <w:color w:val="auto"/>
                <w:sz w:val="21"/>
              </w:rPr>
            </w:pPr>
          </w:p>
          <w:p w14:paraId="10290F7B">
            <w:pPr>
              <w:spacing w:line="246" w:lineRule="auto"/>
              <w:rPr>
                <w:rFonts w:ascii="Arial"/>
                <w:color w:val="auto"/>
                <w:sz w:val="21"/>
              </w:rPr>
            </w:pPr>
          </w:p>
          <w:p w14:paraId="339ACEE9">
            <w:pPr>
              <w:spacing w:line="247" w:lineRule="auto"/>
              <w:rPr>
                <w:rFonts w:ascii="Arial"/>
                <w:color w:val="auto"/>
                <w:sz w:val="21"/>
              </w:rPr>
            </w:pPr>
          </w:p>
          <w:p w14:paraId="3FBD71DA">
            <w:pPr>
              <w:spacing w:line="247" w:lineRule="auto"/>
              <w:rPr>
                <w:rFonts w:ascii="Arial"/>
                <w:color w:val="auto"/>
                <w:sz w:val="21"/>
              </w:rPr>
            </w:pPr>
          </w:p>
          <w:p w14:paraId="19492B69">
            <w:pPr>
              <w:spacing w:line="247" w:lineRule="auto"/>
              <w:rPr>
                <w:rFonts w:ascii="Arial"/>
                <w:color w:val="auto"/>
                <w:sz w:val="21"/>
              </w:rPr>
            </w:pPr>
          </w:p>
          <w:p w14:paraId="05A5FD3C">
            <w:pPr>
              <w:spacing w:line="247" w:lineRule="auto"/>
              <w:rPr>
                <w:rFonts w:ascii="Arial"/>
                <w:color w:val="auto"/>
                <w:sz w:val="21"/>
              </w:rPr>
            </w:pPr>
          </w:p>
          <w:p w14:paraId="73D8CDEA">
            <w:pPr>
              <w:spacing w:line="247" w:lineRule="auto"/>
              <w:rPr>
                <w:rFonts w:ascii="Arial"/>
                <w:color w:val="auto"/>
                <w:sz w:val="21"/>
              </w:rPr>
            </w:pPr>
          </w:p>
          <w:p w14:paraId="6D300CED">
            <w:pPr>
              <w:spacing w:line="247" w:lineRule="auto"/>
              <w:rPr>
                <w:rFonts w:ascii="Arial"/>
                <w:color w:val="auto"/>
                <w:sz w:val="21"/>
              </w:rPr>
            </w:pPr>
          </w:p>
          <w:p w14:paraId="71801F63">
            <w:pPr>
              <w:spacing w:line="247" w:lineRule="auto"/>
              <w:rPr>
                <w:rFonts w:ascii="Arial"/>
                <w:color w:val="auto"/>
                <w:sz w:val="21"/>
              </w:rPr>
            </w:pPr>
          </w:p>
          <w:p w14:paraId="6857C5F0">
            <w:pPr>
              <w:spacing w:line="247" w:lineRule="auto"/>
              <w:rPr>
                <w:rFonts w:ascii="Arial"/>
                <w:color w:val="auto"/>
                <w:sz w:val="21"/>
              </w:rPr>
            </w:pPr>
          </w:p>
          <w:p w14:paraId="491EAAA3">
            <w:pPr>
              <w:spacing w:line="247" w:lineRule="auto"/>
              <w:rPr>
                <w:rFonts w:ascii="Arial"/>
                <w:color w:val="auto"/>
                <w:sz w:val="21"/>
              </w:rPr>
            </w:pPr>
          </w:p>
          <w:p w14:paraId="0B5EB790">
            <w:pPr>
              <w:pStyle w:val="8"/>
              <w:spacing w:before="78" w:line="230" w:lineRule="auto"/>
              <w:ind w:left="112" w:right="97" w:firstLine="5"/>
              <w:rPr>
                <w:color w:val="auto"/>
              </w:rPr>
            </w:pPr>
            <w:r>
              <w:rPr>
                <w:b/>
                <w:bCs/>
                <w:color w:val="auto"/>
                <w:spacing w:val="-3"/>
              </w:rPr>
              <w:t>商务技术文</w:t>
            </w:r>
            <w:r>
              <w:rPr>
                <w:color w:val="auto"/>
                <w:spacing w:val="1"/>
              </w:rPr>
              <w:t xml:space="preserve"> </w:t>
            </w:r>
            <w:r>
              <w:rPr>
                <w:b/>
                <w:bCs/>
                <w:color w:val="auto"/>
                <w:spacing w:val="-9"/>
              </w:rPr>
              <w:t>件组成</w:t>
            </w:r>
          </w:p>
        </w:tc>
        <w:tc>
          <w:tcPr>
            <w:tcW w:w="7274" w:type="dxa"/>
            <w:shd w:val="clear" w:color="auto" w:fill="E0E0E0"/>
            <w:vAlign w:val="top"/>
          </w:tcPr>
          <w:p w14:paraId="69A2D7F4">
            <w:pPr>
              <w:pStyle w:val="8"/>
              <w:spacing w:before="195" w:line="219" w:lineRule="auto"/>
              <w:ind w:left="145"/>
              <w:rPr>
                <w:color w:val="auto"/>
              </w:rPr>
            </w:pPr>
            <w:r>
              <w:rPr>
                <w:color w:val="auto"/>
                <w:spacing w:val="3"/>
              </w:rPr>
              <w:t>1.无串通竞标行为的承诺函</w:t>
            </w:r>
            <w:r>
              <w:rPr>
                <w:color w:val="auto"/>
                <w:spacing w:val="-36"/>
              </w:rPr>
              <w:t>；（</w:t>
            </w:r>
            <w:r>
              <w:rPr>
                <w:b/>
                <w:bCs/>
                <w:color w:val="auto"/>
                <w:spacing w:val="3"/>
              </w:rPr>
              <w:t>必须提供，否则响应文件按无效响</w:t>
            </w:r>
          </w:p>
          <w:p w14:paraId="295822F8">
            <w:pPr>
              <w:pStyle w:val="8"/>
              <w:spacing w:before="114" w:line="221" w:lineRule="auto"/>
              <w:ind w:left="112"/>
              <w:rPr>
                <w:color w:val="auto"/>
              </w:rPr>
            </w:pPr>
            <w:r>
              <w:rPr>
                <w:b/>
                <w:bCs/>
                <w:color w:val="auto"/>
                <w:spacing w:val="-2"/>
              </w:rPr>
              <w:t>应处理</w:t>
            </w:r>
            <w:r>
              <w:rPr>
                <w:color w:val="auto"/>
                <w:spacing w:val="-2"/>
              </w:rPr>
              <w:t>）</w:t>
            </w:r>
          </w:p>
          <w:p w14:paraId="540973BD">
            <w:pPr>
              <w:pStyle w:val="8"/>
              <w:spacing w:before="191" w:line="295" w:lineRule="auto"/>
              <w:ind w:left="111" w:right="241" w:hanging="32"/>
              <w:rPr>
                <w:color w:val="auto"/>
              </w:rPr>
            </w:pPr>
            <w:r>
              <w:rPr>
                <w:color w:val="auto"/>
                <w:spacing w:val="-1"/>
              </w:rPr>
              <w:t>2.法定代表人身份证明书及法定代表人有效身份证正反面原件扫描</w:t>
            </w:r>
            <w:r>
              <w:rPr>
                <w:color w:val="auto"/>
                <w:spacing w:val="16"/>
              </w:rPr>
              <w:t xml:space="preserve"> </w:t>
            </w:r>
            <w:r>
              <w:rPr>
                <w:color w:val="auto"/>
                <w:spacing w:val="-8"/>
              </w:rPr>
              <w:t>件</w:t>
            </w:r>
            <w:r>
              <w:rPr>
                <w:color w:val="auto"/>
                <w:spacing w:val="-25"/>
              </w:rPr>
              <w:t>；（</w:t>
            </w:r>
            <w:r>
              <w:rPr>
                <w:b/>
                <w:bCs/>
                <w:color w:val="auto"/>
                <w:spacing w:val="-8"/>
              </w:rPr>
              <w:t>除自然人竞标外必须提供，否则响应文件按无效响应处</w:t>
            </w:r>
            <w:r>
              <w:rPr>
                <w:b/>
                <w:bCs/>
                <w:color w:val="auto"/>
                <w:spacing w:val="-9"/>
              </w:rPr>
              <w:t>理</w:t>
            </w:r>
            <w:r>
              <w:rPr>
                <w:color w:val="auto"/>
                <w:spacing w:val="-9"/>
              </w:rPr>
              <w:t>）</w:t>
            </w:r>
          </w:p>
          <w:p w14:paraId="5A7C8FE1">
            <w:pPr>
              <w:pStyle w:val="8"/>
              <w:spacing w:before="113" w:line="295" w:lineRule="auto"/>
              <w:ind w:left="114" w:right="203" w:firstLine="5"/>
              <w:rPr>
                <w:color w:val="auto"/>
              </w:rPr>
            </w:pPr>
            <w:r>
              <w:rPr>
                <w:color w:val="auto"/>
                <w:spacing w:val="8"/>
              </w:rPr>
              <w:t>3.法定代表人授权委托书及委托代理人有效身</w:t>
            </w:r>
            <w:r>
              <w:rPr>
                <w:color w:val="auto"/>
                <w:spacing w:val="7"/>
              </w:rPr>
              <w:t>份证正反面原件扫</w:t>
            </w:r>
            <w:r>
              <w:rPr>
                <w:color w:val="auto"/>
              </w:rPr>
              <w:t xml:space="preserve"> </w:t>
            </w:r>
            <w:r>
              <w:rPr>
                <w:color w:val="auto"/>
                <w:spacing w:val="-6"/>
              </w:rPr>
              <w:t>描件</w:t>
            </w:r>
            <w:r>
              <w:rPr>
                <w:color w:val="auto"/>
                <w:spacing w:val="-28"/>
              </w:rPr>
              <w:t>；（</w:t>
            </w:r>
            <w:r>
              <w:rPr>
                <w:b/>
                <w:bCs/>
                <w:color w:val="auto"/>
                <w:spacing w:val="-6"/>
              </w:rPr>
              <w:t>委托时必须提供，否则响应文件按无效响应处理</w:t>
            </w:r>
            <w:r>
              <w:rPr>
                <w:color w:val="auto"/>
                <w:spacing w:val="-6"/>
              </w:rPr>
              <w:t>）</w:t>
            </w:r>
          </w:p>
          <w:p w14:paraId="438DB370">
            <w:pPr>
              <w:pStyle w:val="8"/>
              <w:spacing w:before="114" w:line="219" w:lineRule="auto"/>
              <w:ind w:left="107"/>
              <w:rPr>
                <w:color w:val="auto"/>
              </w:rPr>
            </w:pPr>
            <w:r>
              <w:rPr>
                <w:color w:val="auto"/>
                <w:spacing w:val="-3"/>
              </w:rPr>
              <w:t>4.商务条款偏离表</w:t>
            </w:r>
            <w:r>
              <w:rPr>
                <w:color w:val="auto"/>
                <w:spacing w:val="-35"/>
              </w:rPr>
              <w:t>；（</w:t>
            </w:r>
            <w:r>
              <w:rPr>
                <w:b/>
                <w:bCs/>
                <w:color w:val="auto"/>
                <w:spacing w:val="-3"/>
              </w:rPr>
              <w:t>必须提供，否则响应文件按无效响应处理</w:t>
            </w:r>
            <w:r>
              <w:rPr>
                <w:color w:val="auto"/>
                <w:spacing w:val="-3"/>
              </w:rPr>
              <w:t>）</w:t>
            </w:r>
          </w:p>
          <w:p w14:paraId="0A699FC8">
            <w:pPr>
              <w:pStyle w:val="8"/>
              <w:spacing w:before="195" w:line="219" w:lineRule="auto"/>
              <w:ind w:left="112"/>
              <w:rPr>
                <w:color w:val="auto"/>
              </w:rPr>
            </w:pPr>
            <w:r>
              <w:rPr>
                <w:color w:val="auto"/>
                <w:spacing w:val="-5"/>
              </w:rPr>
              <w:t>5.竞标人情况介绍；</w:t>
            </w:r>
          </w:p>
          <w:p w14:paraId="48108378">
            <w:pPr>
              <w:pStyle w:val="8"/>
              <w:spacing w:before="116" w:line="229" w:lineRule="auto"/>
              <w:ind w:left="114" w:right="102"/>
              <w:rPr>
                <w:color w:val="auto"/>
              </w:rPr>
            </w:pPr>
            <w:r>
              <w:rPr>
                <w:color w:val="auto"/>
                <w:spacing w:val="-2"/>
              </w:rPr>
              <w:t>6.企业及项目负责人近三年类似业绩（如有</w:t>
            </w:r>
            <w:r>
              <w:rPr>
                <w:color w:val="auto"/>
                <w:spacing w:val="-3"/>
              </w:rPr>
              <w:t>，近三年指</w:t>
            </w:r>
            <w:r>
              <w:rPr>
                <w:color w:val="auto"/>
                <w:spacing w:val="-47"/>
              </w:rPr>
              <w:t xml:space="preserve"> </w:t>
            </w:r>
            <w:r>
              <w:rPr>
                <w:color w:val="auto"/>
                <w:spacing w:val="-3"/>
              </w:rPr>
              <w:t>2022</w:t>
            </w:r>
            <w:r>
              <w:rPr>
                <w:color w:val="auto"/>
                <w:spacing w:val="-50"/>
              </w:rPr>
              <w:t xml:space="preserve"> </w:t>
            </w:r>
            <w:r>
              <w:rPr>
                <w:color w:val="auto"/>
                <w:spacing w:val="-3"/>
              </w:rPr>
              <w:t>年</w:t>
            </w:r>
            <w:r>
              <w:rPr>
                <w:rFonts w:hint="eastAsia"/>
                <w:color w:val="auto"/>
                <w:spacing w:val="-52"/>
                <w:lang w:val="en-US" w:eastAsia="zh-CN"/>
              </w:rPr>
              <w:t>7</w:t>
            </w:r>
            <w:r>
              <w:rPr>
                <w:color w:val="auto"/>
                <w:spacing w:val="-45"/>
              </w:rPr>
              <w:t xml:space="preserve"> </w:t>
            </w:r>
            <w:r>
              <w:rPr>
                <w:color w:val="auto"/>
                <w:spacing w:val="-3"/>
              </w:rPr>
              <w:t>月</w:t>
            </w:r>
            <w:r>
              <w:rPr>
                <w:color w:val="auto"/>
              </w:rPr>
              <w:t xml:space="preserve"> </w:t>
            </w:r>
            <w:r>
              <w:rPr>
                <w:rFonts w:hint="eastAsia"/>
                <w:color w:val="auto"/>
                <w:spacing w:val="-10"/>
                <w:lang w:val="en-US" w:eastAsia="zh-CN"/>
              </w:rPr>
              <w:t>14</w:t>
            </w:r>
            <w:r>
              <w:rPr>
                <w:color w:val="auto"/>
                <w:spacing w:val="-10"/>
              </w:rPr>
              <w:t xml:space="preserve"> 日至今）</w:t>
            </w:r>
          </w:p>
          <w:p w14:paraId="3400C19F">
            <w:pPr>
              <w:pStyle w:val="8"/>
              <w:spacing w:before="186" w:line="356" w:lineRule="auto"/>
              <w:ind w:left="113" w:right="5005" w:firstLine="4"/>
              <w:rPr>
                <w:color w:val="auto"/>
              </w:rPr>
            </w:pPr>
            <w:r>
              <w:rPr>
                <w:color w:val="auto"/>
                <w:spacing w:val="-2"/>
              </w:rPr>
              <w:t>7.项目管理机构能力</w:t>
            </w:r>
            <w:r>
              <w:rPr>
                <w:color w:val="auto"/>
                <w:spacing w:val="3"/>
              </w:rPr>
              <w:t xml:space="preserve"> </w:t>
            </w:r>
            <w:r>
              <w:rPr>
                <w:color w:val="auto"/>
                <w:spacing w:val="-6"/>
              </w:rPr>
              <w:t>8.项目实施方案</w:t>
            </w:r>
          </w:p>
          <w:p w14:paraId="741DCE64">
            <w:pPr>
              <w:pStyle w:val="8"/>
              <w:spacing w:before="34" w:line="356" w:lineRule="auto"/>
              <w:ind w:left="129" w:right="5005" w:hanging="16"/>
              <w:rPr>
                <w:color w:val="auto"/>
              </w:rPr>
            </w:pPr>
            <w:r>
              <w:rPr>
                <w:color w:val="auto"/>
                <w:spacing w:val="-2"/>
              </w:rPr>
              <w:t>9.项目进度保障措施</w:t>
            </w:r>
            <w:r>
              <w:rPr>
                <w:color w:val="auto"/>
                <w:spacing w:val="8"/>
              </w:rPr>
              <w:t xml:space="preserve"> </w:t>
            </w:r>
            <w:r>
              <w:rPr>
                <w:color w:val="auto"/>
                <w:spacing w:val="-4"/>
              </w:rPr>
              <w:t>10.质量保障措施</w:t>
            </w:r>
          </w:p>
          <w:p w14:paraId="1B79BC0C">
            <w:pPr>
              <w:pStyle w:val="8"/>
              <w:spacing w:before="35" w:line="356" w:lineRule="auto"/>
              <w:ind w:left="130" w:right="4165"/>
              <w:rPr>
                <w:color w:val="auto"/>
              </w:rPr>
            </w:pPr>
            <w:r>
              <w:rPr>
                <w:color w:val="auto"/>
                <w:spacing w:val="-2"/>
              </w:rPr>
              <w:t>11.施工安全及文明施工措施</w:t>
            </w:r>
            <w:r>
              <w:rPr>
                <w:color w:val="auto"/>
              </w:rPr>
              <w:t xml:space="preserve"> </w:t>
            </w:r>
            <w:r>
              <w:rPr>
                <w:color w:val="auto"/>
                <w:spacing w:val="-4"/>
              </w:rPr>
              <w:t>12.应急预案</w:t>
            </w:r>
          </w:p>
          <w:p w14:paraId="617F6AB2">
            <w:pPr>
              <w:pStyle w:val="8"/>
              <w:spacing w:before="32" w:line="356" w:lineRule="auto"/>
              <w:ind w:left="130" w:right="4165"/>
              <w:rPr>
                <w:color w:val="auto"/>
              </w:rPr>
            </w:pPr>
            <w:r>
              <w:rPr>
                <w:color w:val="auto"/>
                <w:spacing w:val="-2"/>
              </w:rPr>
              <w:t>13.技术难点及相应解决方案</w:t>
            </w:r>
            <w:r>
              <w:rPr>
                <w:color w:val="auto"/>
              </w:rPr>
              <w:t xml:space="preserve"> </w:t>
            </w:r>
            <w:r>
              <w:rPr>
                <w:color w:val="auto"/>
                <w:spacing w:val="-4"/>
              </w:rPr>
              <w:t>14.机械设备投入</w:t>
            </w:r>
          </w:p>
          <w:p w14:paraId="7E8F0928">
            <w:pPr>
              <w:pStyle w:val="8"/>
              <w:spacing w:before="5" w:line="219" w:lineRule="auto"/>
              <w:ind w:left="127"/>
              <w:rPr>
                <w:color w:val="auto"/>
              </w:rPr>
            </w:pPr>
            <w:r>
              <w:rPr>
                <w:rFonts w:ascii="宋体" w:hAnsi="宋体" w:eastAsia="宋体" w:cs="宋体"/>
                <w:color w:val="auto"/>
                <w:spacing w:val="-4"/>
              </w:rPr>
              <w:t>15.</w:t>
            </w:r>
            <w:r>
              <w:rPr>
                <w:color w:val="auto"/>
                <w:spacing w:val="-4"/>
              </w:rPr>
              <w:t>其他优惠条件（如有）</w:t>
            </w:r>
          </w:p>
          <w:p w14:paraId="61238AC9">
            <w:pPr>
              <w:pStyle w:val="8"/>
              <w:spacing w:before="185" w:line="219" w:lineRule="auto"/>
              <w:ind w:left="130"/>
              <w:rPr>
                <w:color w:val="auto"/>
              </w:rPr>
            </w:pPr>
            <w:r>
              <w:rPr>
                <w:color w:val="auto"/>
                <w:spacing w:val="-3"/>
              </w:rPr>
              <w:t>16.供应商认为需要提供的其他商务技术有关资料（如有）。</w:t>
            </w:r>
          </w:p>
          <w:p w14:paraId="02F50AF8">
            <w:pPr>
              <w:pStyle w:val="8"/>
              <w:spacing w:before="195" w:line="224" w:lineRule="auto"/>
              <w:ind w:left="112"/>
              <w:rPr>
                <w:color w:val="auto"/>
              </w:rPr>
            </w:pPr>
            <w:r>
              <w:rPr>
                <w:b/>
                <w:bCs/>
                <w:color w:val="auto"/>
                <w:spacing w:val="-8"/>
              </w:rPr>
              <w:t>注：</w:t>
            </w:r>
          </w:p>
          <w:p w14:paraId="2A7A26C3">
            <w:pPr>
              <w:pStyle w:val="8"/>
              <w:spacing w:before="189" w:line="295" w:lineRule="auto"/>
              <w:ind w:left="118" w:right="211" w:firstLine="441"/>
              <w:rPr>
                <w:color w:val="auto"/>
              </w:rPr>
            </w:pPr>
            <w:r>
              <w:rPr>
                <w:b/>
                <w:bCs/>
                <w:color w:val="auto"/>
                <w:spacing w:val="-10"/>
              </w:rPr>
              <w:t>1.法定代表人授权委托书必须由法定代表人及委</w:t>
            </w:r>
            <w:r>
              <w:rPr>
                <w:b/>
                <w:bCs/>
                <w:color w:val="auto"/>
                <w:spacing w:val="-11"/>
              </w:rPr>
              <w:t>托代理人签字，</w:t>
            </w:r>
            <w:r>
              <w:rPr>
                <w:color w:val="auto"/>
              </w:rPr>
              <w:t xml:space="preserve"> </w:t>
            </w:r>
            <w:r>
              <w:rPr>
                <w:b/>
                <w:bCs/>
                <w:color w:val="auto"/>
                <w:spacing w:val="-10"/>
              </w:rPr>
              <w:t>并加盖供应商公章，否则响应文件按无效响应处理。</w:t>
            </w:r>
          </w:p>
          <w:p w14:paraId="25FC09E2">
            <w:pPr>
              <w:pStyle w:val="8"/>
              <w:spacing w:before="34" w:line="223" w:lineRule="auto"/>
              <w:ind w:left="112" w:right="111" w:firstLine="2"/>
              <w:rPr>
                <w:color w:val="auto"/>
              </w:rPr>
            </w:pPr>
            <w:r>
              <w:rPr>
                <w:b/>
                <w:bCs/>
                <w:color w:val="auto"/>
                <w:spacing w:val="-1"/>
              </w:rPr>
              <w:t>2.以上标明“必须提供</w:t>
            </w:r>
            <w:r>
              <w:rPr>
                <w:color w:val="auto"/>
                <w:spacing w:val="-84"/>
              </w:rPr>
              <w:t xml:space="preserve"> </w:t>
            </w:r>
            <w:r>
              <w:rPr>
                <w:b/>
                <w:bCs/>
                <w:color w:val="auto"/>
                <w:spacing w:val="-1"/>
              </w:rPr>
              <w:t>”的材料属于复印件的扫描件的，必须</w:t>
            </w:r>
            <w:r>
              <w:rPr>
                <w:b/>
                <w:bCs/>
                <w:color w:val="auto"/>
                <w:spacing w:val="-2"/>
              </w:rPr>
              <w:t>加盖</w:t>
            </w:r>
            <w:r>
              <w:rPr>
                <w:color w:val="auto"/>
              </w:rPr>
              <w:t xml:space="preserve"> </w:t>
            </w:r>
            <w:r>
              <w:rPr>
                <w:b/>
                <w:bCs/>
                <w:color w:val="auto"/>
                <w:spacing w:val="-10"/>
              </w:rPr>
              <w:t>供应商电子公章，否则响应文件按无效响应处理。</w:t>
            </w:r>
          </w:p>
        </w:tc>
      </w:tr>
      <w:tr w14:paraId="71B99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713" w:type="dxa"/>
            <w:shd w:val="clear" w:color="auto" w:fill="E0E0E0"/>
            <w:vAlign w:val="top"/>
          </w:tcPr>
          <w:p w14:paraId="14F7B7EA">
            <w:pPr>
              <w:spacing w:line="317" w:lineRule="auto"/>
              <w:rPr>
                <w:rFonts w:ascii="Arial"/>
                <w:color w:val="auto"/>
                <w:sz w:val="21"/>
              </w:rPr>
            </w:pPr>
          </w:p>
          <w:p w14:paraId="7DFC89FB">
            <w:pPr>
              <w:spacing w:line="318" w:lineRule="auto"/>
              <w:rPr>
                <w:rFonts w:ascii="Arial"/>
                <w:color w:val="auto"/>
                <w:sz w:val="21"/>
              </w:rPr>
            </w:pPr>
          </w:p>
          <w:p w14:paraId="5381F064">
            <w:pPr>
              <w:pStyle w:val="8"/>
              <w:spacing w:before="78" w:line="184" w:lineRule="auto"/>
              <w:ind w:left="260"/>
              <w:rPr>
                <w:color w:val="auto"/>
              </w:rPr>
            </w:pPr>
            <w:r>
              <w:rPr>
                <w:color w:val="auto"/>
                <w:spacing w:val="-14"/>
              </w:rPr>
              <w:t>11</w:t>
            </w:r>
          </w:p>
        </w:tc>
        <w:tc>
          <w:tcPr>
            <w:tcW w:w="1421" w:type="dxa"/>
            <w:shd w:val="clear" w:color="auto" w:fill="E0E0E0"/>
            <w:vAlign w:val="top"/>
          </w:tcPr>
          <w:p w14:paraId="11A06193">
            <w:pPr>
              <w:spacing w:line="241" w:lineRule="auto"/>
              <w:rPr>
                <w:rFonts w:ascii="Arial"/>
                <w:color w:val="auto"/>
                <w:sz w:val="21"/>
              </w:rPr>
            </w:pPr>
          </w:p>
          <w:p w14:paraId="15525CD0">
            <w:pPr>
              <w:spacing w:line="241" w:lineRule="auto"/>
              <w:rPr>
                <w:rFonts w:ascii="Arial"/>
                <w:color w:val="auto"/>
                <w:sz w:val="21"/>
              </w:rPr>
            </w:pPr>
          </w:p>
          <w:p w14:paraId="73CBA317">
            <w:pPr>
              <w:spacing w:line="242" w:lineRule="auto"/>
              <w:rPr>
                <w:rFonts w:ascii="Arial"/>
                <w:color w:val="auto"/>
                <w:sz w:val="21"/>
              </w:rPr>
            </w:pPr>
          </w:p>
          <w:p w14:paraId="1AB4FA73">
            <w:pPr>
              <w:pStyle w:val="8"/>
              <w:spacing w:before="78" w:line="218" w:lineRule="auto"/>
              <w:ind w:left="535" w:right="179" w:hanging="242"/>
              <w:rPr>
                <w:color w:val="auto"/>
              </w:rPr>
            </w:pPr>
            <w:r>
              <w:rPr>
                <w:b/>
                <w:bCs/>
                <w:color w:val="auto"/>
                <w:spacing w:val="-7"/>
              </w:rPr>
              <w:t>报价文件</w:t>
            </w:r>
            <w:r>
              <w:rPr>
                <w:color w:val="auto"/>
              </w:rPr>
              <w:t xml:space="preserve"> </w:t>
            </w:r>
            <w:r>
              <w:rPr>
                <w:b/>
                <w:bCs/>
                <w:color w:val="auto"/>
                <w:spacing w:val="-9"/>
              </w:rPr>
              <w:t>组成</w:t>
            </w:r>
          </w:p>
        </w:tc>
        <w:tc>
          <w:tcPr>
            <w:tcW w:w="7274" w:type="dxa"/>
            <w:shd w:val="clear" w:color="auto" w:fill="E0E0E0"/>
            <w:vAlign w:val="top"/>
          </w:tcPr>
          <w:p w14:paraId="627CD374">
            <w:pPr>
              <w:pStyle w:val="8"/>
              <w:spacing w:before="140" w:line="219" w:lineRule="auto"/>
              <w:ind w:left="257"/>
              <w:rPr>
                <w:color w:val="auto"/>
              </w:rPr>
            </w:pPr>
            <w:r>
              <w:rPr>
                <w:color w:val="auto"/>
                <w:spacing w:val="-6"/>
              </w:rPr>
              <w:t>1、投标函</w:t>
            </w:r>
            <w:r>
              <w:rPr>
                <w:color w:val="auto"/>
                <w:spacing w:val="-32"/>
              </w:rPr>
              <w:t>；</w:t>
            </w:r>
            <w:r>
              <w:rPr>
                <w:b/>
                <w:bCs/>
                <w:color w:val="auto"/>
                <w:spacing w:val="-32"/>
              </w:rPr>
              <w:t>（</w:t>
            </w:r>
            <w:r>
              <w:rPr>
                <w:b/>
                <w:bCs/>
                <w:color w:val="auto"/>
                <w:spacing w:val="-6"/>
              </w:rPr>
              <w:t>必须提供，否则作无效投标处理）</w:t>
            </w:r>
          </w:p>
          <w:p w14:paraId="169E455C">
            <w:pPr>
              <w:pStyle w:val="8"/>
              <w:spacing w:before="128" w:line="219" w:lineRule="auto"/>
              <w:ind w:left="231"/>
              <w:rPr>
                <w:color w:val="auto"/>
              </w:rPr>
            </w:pPr>
            <w:r>
              <w:rPr>
                <w:color w:val="auto"/>
                <w:spacing w:val="-3"/>
              </w:rPr>
              <w:t>2、开标一览表</w:t>
            </w:r>
            <w:r>
              <w:rPr>
                <w:color w:val="auto"/>
                <w:spacing w:val="-26"/>
              </w:rPr>
              <w:t>；（</w:t>
            </w:r>
            <w:r>
              <w:rPr>
                <w:b/>
                <w:bCs/>
                <w:color w:val="auto"/>
                <w:spacing w:val="-3"/>
              </w:rPr>
              <w:t>必须提供，否则作无效投标处理</w:t>
            </w:r>
            <w:r>
              <w:rPr>
                <w:color w:val="auto"/>
                <w:spacing w:val="-3"/>
              </w:rPr>
              <w:t>）。</w:t>
            </w:r>
          </w:p>
          <w:p w14:paraId="0504815A">
            <w:pPr>
              <w:pStyle w:val="8"/>
              <w:spacing w:before="129" w:line="217" w:lineRule="auto"/>
              <w:ind w:left="236" w:right="109" w:hanging="8"/>
              <w:rPr>
                <w:color w:val="auto"/>
              </w:rPr>
            </w:pPr>
            <w:r>
              <w:rPr>
                <w:b/>
                <w:bCs/>
                <w:color w:val="auto"/>
                <w:spacing w:val="-5"/>
              </w:rPr>
              <w:t>注：以上标明“必须提供</w:t>
            </w:r>
            <w:r>
              <w:rPr>
                <w:color w:val="auto"/>
                <w:spacing w:val="-78"/>
              </w:rPr>
              <w:t xml:space="preserve"> </w:t>
            </w:r>
            <w:r>
              <w:rPr>
                <w:b/>
                <w:bCs/>
                <w:color w:val="auto"/>
                <w:spacing w:val="-5"/>
              </w:rPr>
              <w:t>”的材料必须按照要求加盖供应商电子公</w:t>
            </w:r>
            <w:r>
              <w:rPr>
                <w:color w:val="auto"/>
              </w:rPr>
              <w:t xml:space="preserve"> </w:t>
            </w:r>
            <w:r>
              <w:rPr>
                <w:b/>
                <w:bCs/>
                <w:color w:val="auto"/>
                <w:spacing w:val="-2"/>
              </w:rPr>
              <w:t>章，否则响应文件按无效响应处理。</w:t>
            </w:r>
          </w:p>
        </w:tc>
      </w:tr>
      <w:tr w14:paraId="00831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13" w:type="dxa"/>
            <w:shd w:val="clear" w:color="auto" w:fill="E0E0E0"/>
            <w:vAlign w:val="top"/>
          </w:tcPr>
          <w:p w14:paraId="1F7910D8">
            <w:pPr>
              <w:pStyle w:val="8"/>
              <w:spacing w:before="201" w:line="184" w:lineRule="auto"/>
              <w:ind w:left="260"/>
              <w:rPr>
                <w:color w:val="auto"/>
              </w:rPr>
            </w:pPr>
            <w:r>
              <w:rPr>
                <w:color w:val="auto"/>
                <w:spacing w:val="-14"/>
              </w:rPr>
              <w:t>12</w:t>
            </w:r>
          </w:p>
        </w:tc>
        <w:tc>
          <w:tcPr>
            <w:tcW w:w="1421" w:type="dxa"/>
            <w:shd w:val="clear" w:color="auto" w:fill="E0E0E0"/>
            <w:vAlign w:val="top"/>
          </w:tcPr>
          <w:p w14:paraId="7A89766B">
            <w:pPr>
              <w:pStyle w:val="8"/>
              <w:spacing w:before="165" w:line="219" w:lineRule="auto"/>
              <w:ind w:left="125"/>
              <w:rPr>
                <w:color w:val="auto"/>
              </w:rPr>
            </w:pPr>
            <w:r>
              <w:rPr>
                <w:b/>
                <w:bCs/>
                <w:color w:val="auto"/>
                <w:spacing w:val="-6"/>
              </w:rPr>
              <w:t>响应文件电</w:t>
            </w:r>
          </w:p>
        </w:tc>
        <w:tc>
          <w:tcPr>
            <w:tcW w:w="7274" w:type="dxa"/>
            <w:shd w:val="clear" w:color="auto" w:fill="E0E0E0"/>
            <w:vAlign w:val="top"/>
          </w:tcPr>
          <w:p w14:paraId="2C2507FD">
            <w:pPr>
              <w:pStyle w:val="8"/>
              <w:spacing w:before="209" w:line="219" w:lineRule="auto"/>
              <w:ind w:left="141"/>
              <w:rPr>
                <w:color w:val="auto"/>
              </w:rPr>
            </w:pPr>
            <w:r>
              <w:rPr>
                <w:color w:val="auto"/>
                <w:spacing w:val="-2"/>
              </w:rPr>
              <w:t>电子投标文件须按照采购文件要求格式编写(未附格式的，由供应商</w:t>
            </w:r>
          </w:p>
        </w:tc>
      </w:tr>
    </w:tbl>
    <w:p w14:paraId="7E092C05">
      <w:pPr>
        <w:rPr>
          <w:rFonts w:ascii="Arial"/>
          <w:color w:val="auto"/>
          <w:sz w:val="21"/>
        </w:rPr>
      </w:pPr>
    </w:p>
    <w:p w14:paraId="02E94C61">
      <w:pPr>
        <w:rPr>
          <w:rFonts w:ascii="Arial" w:hAnsi="Arial" w:eastAsia="Arial" w:cs="Arial"/>
          <w:color w:val="auto"/>
          <w:sz w:val="21"/>
          <w:szCs w:val="21"/>
        </w:rPr>
        <w:sectPr>
          <w:footerReference r:id="rId11"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75141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713" w:type="dxa"/>
            <w:shd w:val="clear" w:color="auto" w:fill="E0E0E0"/>
            <w:vAlign w:val="top"/>
          </w:tcPr>
          <w:p w14:paraId="5E8EB9E6">
            <w:pPr>
              <w:rPr>
                <w:rFonts w:ascii="Arial"/>
                <w:color w:val="auto"/>
                <w:sz w:val="21"/>
              </w:rPr>
            </w:pPr>
          </w:p>
        </w:tc>
        <w:tc>
          <w:tcPr>
            <w:tcW w:w="1421" w:type="dxa"/>
            <w:shd w:val="clear" w:color="auto" w:fill="E0E0E0"/>
            <w:vAlign w:val="top"/>
          </w:tcPr>
          <w:p w14:paraId="36B5C606">
            <w:pPr>
              <w:pStyle w:val="8"/>
              <w:spacing w:before="40" w:line="220" w:lineRule="auto"/>
              <w:ind w:left="234"/>
              <w:rPr>
                <w:color w:val="auto"/>
              </w:rPr>
            </w:pPr>
            <w:r>
              <w:rPr>
                <w:b/>
                <w:bCs/>
                <w:color w:val="auto"/>
                <w:spacing w:val="-5"/>
              </w:rPr>
              <w:t>子版要求</w:t>
            </w:r>
          </w:p>
        </w:tc>
        <w:tc>
          <w:tcPr>
            <w:tcW w:w="7274" w:type="dxa"/>
            <w:shd w:val="clear" w:color="auto" w:fill="E0E0E0"/>
            <w:vAlign w:val="top"/>
          </w:tcPr>
          <w:p w14:paraId="450CA667">
            <w:pPr>
              <w:pStyle w:val="8"/>
              <w:spacing w:before="151" w:line="280" w:lineRule="auto"/>
              <w:ind w:left="112" w:right="104" w:firstLine="39"/>
              <w:rPr>
                <w:color w:val="auto"/>
              </w:rPr>
            </w:pPr>
            <w:r>
              <w:rPr>
                <w:color w:val="auto"/>
                <w:spacing w:val="-2"/>
              </w:rPr>
              <w:t>自行拟定)、制作完成，使用有效 CA 证书进行加密，且</w:t>
            </w:r>
            <w:r>
              <w:rPr>
                <w:color w:val="auto"/>
                <w:spacing w:val="-3"/>
              </w:rPr>
              <w:t>按规定完成</w:t>
            </w:r>
            <w:r>
              <w:rPr>
                <w:color w:val="auto"/>
              </w:rPr>
              <w:t xml:space="preserve"> </w:t>
            </w:r>
            <w:r>
              <w:rPr>
                <w:color w:val="auto"/>
                <w:spacing w:val="-2"/>
              </w:rPr>
              <w:t>签字、盖章等要求，否则响应文件按无效响应处理。</w:t>
            </w:r>
          </w:p>
        </w:tc>
      </w:tr>
      <w:tr w14:paraId="65138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4" w:hRule="atLeast"/>
        </w:trPr>
        <w:tc>
          <w:tcPr>
            <w:tcW w:w="713" w:type="dxa"/>
            <w:shd w:val="clear" w:color="auto" w:fill="E0E0E0"/>
            <w:vAlign w:val="top"/>
          </w:tcPr>
          <w:p w14:paraId="35C5CB91">
            <w:pPr>
              <w:spacing w:line="264" w:lineRule="auto"/>
              <w:rPr>
                <w:rFonts w:ascii="Arial"/>
                <w:color w:val="auto"/>
                <w:sz w:val="21"/>
              </w:rPr>
            </w:pPr>
          </w:p>
          <w:p w14:paraId="3844D0A0">
            <w:pPr>
              <w:spacing w:line="265" w:lineRule="auto"/>
              <w:rPr>
                <w:rFonts w:ascii="Arial"/>
                <w:color w:val="auto"/>
                <w:sz w:val="21"/>
              </w:rPr>
            </w:pPr>
          </w:p>
          <w:p w14:paraId="505CCA1F">
            <w:pPr>
              <w:spacing w:line="265" w:lineRule="auto"/>
              <w:rPr>
                <w:rFonts w:ascii="Arial"/>
                <w:color w:val="auto"/>
                <w:sz w:val="21"/>
              </w:rPr>
            </w:pPr>
          </w:p>
          <w:p w14:paraId="2AC4934B">
            <w:pPr>
              <w:spacing w:line="265" w:lineRule="auto"/>
              <w:rPr>
                <w:rFonts w:ascii="Arial"/>
                <w:color w:val="auto"/>
                <w:sz w:val="21"/>
              </w:rPr>
            </w:pPr>
          </w:p>
          <w:p w14:paraId="4A18862E">
            <w:pPr>
              <w:spacing w:line="265" w:lineRule="auto"/>
              <w:rPr>
                <w:rFonts w:ascii="Arial"/>
                <w:color w:val="auto"/>
                <w:sz w:val="21"/>
              </w:rPr>
            </w:pPr>
          </w:p>
          <w:p w14:paraId="5A941DE8">
            <w:pPr>
              <w:spacing w:line="265" w:lineRule="auto"/>
              <w:rPr>
                <w:rFonts w:ascii="Arial"/>
                <w:color w:val="auto"/>
                <w:sz w:val="21"/>
              </w:rPr>
            </w:pPr>
          </w:p>
          <w:p w14:paraId="506D40BE">
            <w:pPr>
              <w:pStyle w:val="8"/>
              <w:spacing w:before="78" w:line="184" w:lineRule="auto"/>
              <w:ind w:left="260"/>
              <w:rPr>
                <w:color w:val="auto"/>
              </w:rPr>
            </w:pPr>
            <w:r>
              <w:rPr>
                <w:color w:val="auto"/>
                <w:spacing w:val="-14"/>
              </w:rPr>
              <w:t>13</w:t>
            </w:r>
          </w:p>
        </w:tc>
        <w:tc>
          <w:tcPr>
            <w:tcW w:w="1421" w:type="dxa"/>
            <w:shd w:val="clear" w:color="auto" w:fill="E0E0E0"/>
            <w:vAlign w:val="top"/>
          </w:tcPr>
          <w:p w14:paraId="12FF4506">
            <w:pPr>
              <w:spacing w:line="249" w:lineRule="auto"/>
              <w:rPr>
                <w:rFonts w:ascii="Arial"/>
                <w:color w:val="auto"/>
                <w:sz w:val="21"/>
              </w:rPr>
            </w:pPr>
          </w:p>
          <w:p w14:paraId="7A3AB033">
            <w:pPr>
              <w:spacing w:line="249" w:lineRule="auto"/>
              <w:rPr>
                <w:rFonts w:ascii="Arial"/>
                <w:color w:val="auto"/>
                <w:sz w:val="21"/>
              </w:rPr>
            </w:pPr>
          </w:p>
          <w:p w14:paraId="303163AA">
            <w:pPr>
              <w:spacing w:line="249" w:lineRule="auto"/>
              <w:rPr>
                <w:rFonts w:ascii="Arial"/>
                <w:color w:val="auto"/>
                <w:sz w:val="21"/>
              </w:rPr>
            </w:pPr>
          </w:p>
          <w:p w14:paraId="7C54C786">
            <w:pPr>
              <w:spacing w:line="249" w:lineRule="auto"/>
              <w:rPr>
                <w:rFonts w:ascii="Arial"/>
                <w:color w:val="auto"/>
                <w:sz w:val="21"/>
              </w:rPr>
            </w:pPr>
          </w:p>
          <w:p w14:paraId="13DE6FBE">
            <w:pPr>
              <w:spacing w:line="250" w:lineRule="auto"/>
              <w:rPr>
                <w:rFonts w:ascii="Arial"/>
                <w:color w:val="auto"/>
                <w:sz w:val="21"/>
              </w:rPr>
            </w:pPr>
          </w:p>
          <w:p w14:paraId="22D69C27">
            <w:pPr>
              <w:pStyle w:val="8"/>
              <w:spacing w:before="78" w:line="229" w:lineRule="auto"/>
              <w:ind w:left="353" w:right="107" w:hanging="228"/>
              <w:rPr>
                <w:color w:val="auto"/>
              </w:rPr>
            </w:pPr>
            <w:r>
              <w:rPr>
                <w:b/>
                <w:bCs/>
                <w:color w:val="auto"/>
                <w:spacing w:val="-6"/>
              </w:rPr>
              <w:t>响应文件加</w:t>
            </w:r>
            <w:r>
              <w:rPr>
                <w:color w:val="auto"/>
              </w:rPr>
              <w:t xml:space="preserve"> </w:t>
            </w:r>
            <w:r>
              <w:rPr>
                <w:b/>
                <w:bCs/>
                <w:color w:val="auto"/>
                <w:spacing w:val="-6"/>
              </w:rPr>
              <w:t>密要求</w:t>
            </w:r>
          </w:p>
        </w:tc>
        <w:tc>
          <w:tcPr>
            <w:tcW w:w="7274" w:type="dxa"/>
            <w:shd w:val="clear" w:color="auto" w:fill="E0E0E0"/>
            <w:vAlign w:val="top"/>
          </w:tcPr>
          <w:p w14:paraId="4C7D8539">
            <w:pPr>
              <w:pStyle w:val="8"/>
              <w:spacing w:before="144" w:line="324" w:lineRule="auto"/>
              <w:ind w:left="111" w:right="109"/>
              <w:jc w:val="both"/>
              <w:rPr>
                <w:color w:val="auto"/>
              </w:rPr>
            </w:pPr>
            <w:r>
              <w:rPr>
                <w:color w:val="auto"/>
                <w:spacing w:val="3"/>
              </w:rPr>
              <w:t>加密电子响应文件请于响应文件开启时间截止之前上传至供应</w:t>
            </w:r>
            <w:r>
              <w:rPr>
                <w:color w:val="auto"/>
                <w:spacing w:val="2"/>
              </w:rPr>
              <w:t>商登</w:t>
            </w:r>
            <w:r>
              <w:rPr>
                <w:color w:val="auto"/>
              </w:rPr>
              <w:t xml:space="preserve"> 录政采云平台</w:t>
            </w:r>
            <w:r>
              <w:rPr>
                <w:color w:val="auto"/>
                <w:spacing w:val="-34"/>
              </w:rPr>
              <w:t xml:space="preserve"> </w:t>
            </w:r>
            <w:r>
              <w:rPr>
                <w:color w:val="auto"/>
              </w:rPr>
              <w:t xml:space="preserve">https://www.zcygov.cn/；备注：加密的电子响应文 </w:t>
            </w:r>
            <w:r>
              <w:rPr>
                <w:color w:val="auto"/>
                <w:spacing w:val="3"/>
              </w:rPr>
              <w:t>件为使用政采云投标工具制作生成的加密版响应文件，未加密的电</w:t>
            </w:r>
            <w:r>
              <w:rPr>
                <w:color w:val="auto"/>
              </w:rPr>
              <w:t xml:space="preserve"> </w:t>
            </w:r>
            <w:r>
              <w:rPr>
                <w:color w:val="auto"/>
                <w:spacing w:val="3"/>
              </w:rPr>
              <w:t>子响应文件应与加密的电子响应文件为同时生成的版本，请供应商</w:t>
            </w:r>
            <w:r>
              <w:rPr>
                <w:color w:val="auto"/>
              </w:rPr>
              <w:t xml:space="preserve"> </w:t>
            </w:r>
            <w:r>
              <w:rPr>
                <w:color w:val="auto"/>
                <w:spacing w:val="3"/>
              </w:rPr>
              <w:t xml:space="preserve">开标时使用生成响应文件的 </w:t>
            </w:r>
            <w:r>
              <w:rPr>
                <w:color w:val="auto"/>
              </w:rPr>
              <w:t>CA</w:t>
            </w:r>
            <w:r>
              <w:rPr>
                <w:color w:val="auto"/>
                <w:spacing w:val="3"/>
              </w:rPr>
              <w:t xml:space="preserve"> 锁参加开标解密。若因供应商自身</w:t>
            </w:r>
            <w:r>
              <w:rPr>
                <w:color w:val="auto"/>
              </w:rPr>
              <w:t xml:space="preserve"> </w:t>
            </w:r>
            <w:r>
              <w:rPr>
                <w:color w:val="auto"/>
                <w:spacing w:val="3"/>
              </w:rPr>
              <w:t>原因导致解密失败的，将导致其投标被拒绝且响应文件被退回；但</w:t>
            </w:r>
            <w:r>
              <w:rPr>
                <w:color w:val="auto"/>
              </w:rPr>
              <w:t xml:space="preserve"> </w:t>
            </w:r>
            <w:r>
              <w:rPr>
                <w:color w:val="auto"/>
                <w:spacing w:val="3"/>
              </w:rPr>
              <w:t>因网上招标系统故障导致所有供应商均解密失败时，允许供应商使</w:t>
            </w:r>
            <w:r>
              <w:rPr>
                <w:color w:val="auto"/>
              </w:rPr>
              <w:t xml:space="preserve"> </w:t>
            </w:r>
            <w:r>
              <w:rPr>
                <w:color w:val="auto"/>
                <w:spacing w:val="-1"/>
              </w:rPr>
              <w:t>用未加密的电子响应文件进行开评标。</w:t>
            </w:r>
          </w:p>
        </w:tc>
      </w:tr>
      <w:tr w14:paraId="25D5F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8" w:hRule="atLeast"/>
        </w:trPr>
        <w:tc>
          <w:tcPr>
            <w:tcW w:w="713" w:type="dxa"/>
            <w:shd w:val="clear" w:color="auto" w:fill="E0E0E0"/>
            <w:vAlign w:val="top"/>
          </w:tcPr>
          <w:p w14:paraId="0C53E2B9">
            <w:pPr>
              <w:spacing w:line="313" w:lineRule="auto"/>
              <w:rPr>
                <w:rFonts w:ascii="Arial"/>
                <w:color w:val="auto"/>
                <w:sz w:val="21"/>
              </w:rPr>
            </w:pPr>
          </w:p>
          <w:p w14:paraId="15B85AF8">
            <w:pPr>
              <w:spacing w:line="314" w:lineRule="auto"/>
              <w:rPr>
                <w:rFonts w:ascii="Arial"/>
                <w:color w:val="auto"/>
                <w:sz w:val="21"/>
              </w:rPr>
            </w:pPr>
          </w:p>
          <w:p w14:paraId="3961B0FC">
            <w:pPr>
              <w:spacing w:line="314" w:lineRule="auto"/>
              <w:rPr>
                <w:rFonts w:ascii="Arial"/>
                <w:color w:val="auto"/>
                <w:sz w:val="21"/>
              </w:rPr>
            </w:pPr>
          </w:p>
          <w:p w14:paraId="4C4C329F">
            <w:pPr>
              <w:pStyle w:val="8"/>
              <w:spacing w:before="78" w:line="184" w:lineRule="auto"/>
              <w:ind w:left="260"/>
              <w:rPr>
                <w:color w:val="auto"/>
              </w:rPr>
            </w:pPr>
            <w:r>
              <w:rPr>
                <w:color w:val="auto"/>
                <w:spacing w:val="-14"/>
              </w:rPr>
              <w:t>14</w:t>
            </w:r>
          </w:p>
        </w:tc>
        <w:tc>
          <w:tcPr>
            <w:tcW w:w="1421" w:type="dxa"/>
            <w:shd w:val="clear" w:color="auto" w:fill="E0E0E0"/>
            <w:vAlign w:val="top"/>
          </w:tcPr>
          <w:p w14:paraId="1502F90D">
            <w:pPr>
              <w:spacing w:line="305" w:lineRule="auto"/>
              <w:rPr>
                <w:rFonts w:ascii="Arial"/>
                <w:color w:val="auto"/>
                <w:sz w:val="21"/>
              </w:rPr>
            </w:pPr>
          </w:p>
          <w:p w14:paraId="308CA7E6">
            <w:pPr>
              <w:spacing w:line="305" w:lineRule="auto"/>
              <w:rPr>
                <w:rFonts w:ascii="Arial"/>
                <w:color w:val="auto"/>
                <w:sz w:val="21"/>
              </w:rPr>
            </w:pPr>
          </w:p>
          <w:p w14:paraId="4507635C">
            <w:pPr>
              <w:spacing w:line="305" w:lineRule="auto"/>
              <w:rPr>
                <w:rFonts w:ascii="Arial"/>
                <w:color w:val="auto"/>
                <w:sz w:val="21"/>
              </w:rPr>
            </w:pPr>
          </w:p>
          <w:p w14:paraId="66364164">
            <w:pPr>
              <w:pStyle w:val="8"/>
              <w:spacing w:before="78" w:line="219" w:lineRule="auto"/>
              <w:ind w:left="599" w:right="114" w:hanging="474"/>
              <w:rPr>
                <w:color w:val="auto"/>
              </w:rPr>
            </w:pPr>
            <w:r>
              <w:rPr>
                <w:b/>
                <w:bCs/>
                <w:color w:val="auto"/>
                <w:spacing w:val="-8"/>
              </w:rPr>
              <w:t>投标报价要</w:t>
            </w:r>
            <w:r>
              <w:rPr>
                <w:color w:val="auto"/>
                <w:spacing w:val="2"/>
              </w:rPr>
              <w:t xml:space="preserve"> </w:t>
            </w:r>
            <w:r>
              <w:rPr>
                <w:b/>
                <w:bCs/>
                <w:color w:val="auto"/>
                <w:spacing w:val="-3"/>
              </w:rPr>
              <w:t>求</w:t>
            </w:r>
          </w:p>
        </w:tc>
        <w:tc>
          <w:tcPr>
            <w:tcW w:w="7274" w:type="dxa"/>
            <w:shd w:val="clear" w:color="auto" w:fill="E0E0E0"/>
            <w:vAlign w:val="top"/>
          </w:tcPr>
          <w:p w14:paraId="6AB2ECB0">
            <w:pPr>
              <w:pStyle w:val="8"/>
              <w:spacing w:before="161" w:line="304" w:lineRule="auto"/>
              <w:ind w:left="112" w:right="203" w:firstLine="12"/>
              <w:jc w:val="both"/>
              <w:rPr>
                <w:color w:val="auto"/>
              </w:rPr>
            </w:pPr>
            <w:r>
              <w:rPr>
                <w:color w:val="auto"/>
                <w:spacing w:val="-1"/>
              </w:rPr>
              <w:t>响应报价必须包含满足本次竞标全部采购需求所应提供的人工、材</w:t>
            </w:r>
            <w:r>
              <w:rPr>
                <w:color w:val="auto"/>
                <w:spacing w:val="6"/>
              </w:rPr>
              <w:t xml:space="preserve"> </w:t>
            </w:r>
            <w:r>
              <w:rPr>
                <w:color w:val="auto"/>
                <w:spacing w:val="-1"/>
              </w:rPr>
              <w:t>料、机械、管理、利润、规费、税金等，以及伴随的配套工程、服</w:t>
            </w:r>
            <w:r>
              <w:rPr>
                <w:color w:val="auto"/>
                <w:spacing w:val="18"/>
              </w:rPr>
              <w:t xml:space="preserve"> </w:t>
            </w:r>
            <w:r>
              <w:rPr>
                <w:color w:val="auto"/>
                <w:spacing w:val="-6"/>
              </w:rPr>
              <w:t>务(如有)的价格；包含竞标服务、工程的成本、运输</w:t>
            </w:r>
            <w:r>
              <w:rPr>
                <w:color w:val="auto"/>
                <w:spacing w:val="58"/>
              </w:rPr>
              <w:t xml:space="preserve"> </w:t>
            </w:r>
            <w:r>
              <w:rPr>
                <w:color w:val="auto"/>
                <w:spacing w:val="-6"/>
              </w:rPr>
              <w:t>(含保险)、安</w:t>
            </w:r>
            <w:r>
              <w:rPr>
                <w:color w:val="auto"/>
              </w:rPr>
              <w:t xml:space="preserve"> </w:t>
            </w:r>
            <w:r>
              <w:rPr>
                <w:color w:val="auto"/>
                <w:spacing w:val="-6"/>
              </w:rPr>
              <w:t>装</w:t>
            </w:r>
            <w:r>
              <w:rPr>
                <w:color w:val="auto"/>
                <w:spacing w:val="52"/>
              </w:rPr>
              <w:t xml:space="preserve"> </w:t>
            </w:r>
            <w:r>
              <w:rPr>
                <w:color w:val="auto"/>
                <w:spacing w:val="-6"/>
              </w:rPr>
              <w:t>(如有)、检验、技术服务和招标文件要求提供的所有伴随服务等</w:t>
            </w:r>
            <w:r>
              <w:rPr>
                <w:color w:val="auto"/>
              </w:rPr>
              <w:t xml:space="preserve"> </w:t>
            </w:r>
            <w:r>
              <w:rPr>
                <w:color w:val="auto"/>
                <w:spacing w:val="-2"/>
              </w:rPr>
              <w:t>所有费用。</w:t>
            </w:r>
          </w:p>
        </w:tc>
      </w:tr>
      <w:tr w14:paraId="7639E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3" w:type="dxa"/>
            <w:shd w:val="clear" w:color="auto" w:fill="E0E0E0"/>
            <w:vAlign w:val="top"/>
          </w:tcPr>
          <w:p w14:paraId="66194F82">
            <w:pPr>
              <w:pStyle w:val="8"/>
              <w:spacing w:before="197" w:line="184" w:lineRule="auto"/>
              <w:ind w:left="260"/>
              <w:rPr>
                <w:color w:val="auto"/>
              </w:rPr>
            </w:pPr>
            <w:r>
              <w:rPr>
                <w:color w:val="auto"/>
                <w:spacing w:val="-14"/>
              </w:rPr>
              <w:t>15</w:t>
            </w:r>
          </w:p>
        </w:tc>
        <w:tc>
          <w:tcPr>
            <w:tcW w:w="1421" w:type="dxa"/>
            <w:shd w:val="clear" w:color="auto" w:fill="E0E0E0"/>
            <w:vAlign w:val="top"/>
          </w:tcPr>
          <w:p w14:paraId="4EAEFB35">
            <w:pPr>
              <w:pStyle w:val="8"/>
              <w:spacing w:before="155" w:line="220" w:lineRule="auto"/>
              <w:ind w:left="125"/>
              <w:rPr>
                <w:color w:val="auto"/>
              </w:rPr>
            </w:pPr>
            <w:r>
              <w:rPr>
                <w:b/>
                <w:bCs/>
                <w:color w:val="auto"/>
                <w:spacing w:val="-7"/>
              </w:rPr>
              <w:t>投标有效期</w:t>
            </w:r>
          </w:p>
        </w:tc>
        <w:tc>
          <w:tcPr>
            <w:tcW w:w="7274" w:type="dxa"/>
            <w:shd w:val="clear" w:color="auto" w:fill="E0E0E0"/>
            <w:vAlign w:val="top"/>
          </w:tcPr>
          <w:p w14:paraId="53CB5790">
            <w:pPr>
              <w:pStyle w:val="8"/>
              <w:spacing w:before="138" w:line="220" w:lineRule="auto"/>
              <w:ind w:left="305"/>
              <w:rPr>
                <w:color w:val="auto"/>
              </w:rPr>
            </w:pPr>
            <w:r>
              <w:rPr>
                <w:color w:val="auto"/>
                <w:spacing w:val="-16"/>
              </w:rPr>
              <w:t>自投标截止之日起</w:t>
            </w:r>
            <w:r>
              <w:rPr>
                <w:color w:val="auto"/>
                <w:spacing w:val="-55"/>
              </w:rPr>
              <w:t xml:space="preserve"> </w:t>
            </w:r>
            <w:r>
              <w:rPr>
                <w:color w:val="auto"/>
                <w:spacing w:val="-16"/>
                <w:u w:val="single" w:color="auto"/>
              </w:rPr>
              <w:t>90</w:t>
            </w:r>
            <w:r>
              <w:rPr>
                <w:color w:val="auto"/>
                <w:spacing w:val="-38"/>
              </w:rPr>
              <w:t xml:space="preserve"> </w:t>
            </w:r>
            <w:r>
              <w:rPr>
                <w:color w:val="auto"/>
                <w:spacing w:val="-16"/>
              </w:rPr>
              <w:t>日。</w:t>
            </w:r>
          </w:p>
        </w:tc>
      </w:tr>
      <w:tr w14:paraId="4871C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713" w:type="dxa"/>
            <w:shd w:val="clear" w:color="auto" w:fill="E0E0E0"/>
            <w:vAlign w:val="top"/>
          </w:tcPr>
          <w:p w14:paraId="3809B235">
            <w:pPr>
              <w:pStyle w:val="8"/>
              <w:spacing w:before="286" w:line="184" w:lineRule="auto"/>
              <w:ind w:left="260"/>
              <w:rPr>
                <w:color w:val="auto"/>
              </w:rPr>
            </w:pPr>
            <w:r>
              <w:rPr>
                <w:color w:val="auto"/>
                <w:spacing w:val="-14"/>
              </w:rPr>
              <w:t>16</w:t>
            </w:r>
          </w:p>
        </w:tc>
        <w:tc>
          <w:tcPr>
            <w:tcW w:w="1421" w:type="dxa"/>
            <w:shd w:val="clear" w:color="auto" w:fill="E0E0E0"/>
            <w:vAlign w:val="top"/>
          </w:tcPr>
          <w:p w14:paraId="34FF23F1">
            <w:pPr>
              <w:pStyle w:val="8"/>
              <w:spacing w:before="102" w:line="219" w:lineRule="auto"/>
              <w:ind w:left="479" w:right="114" w:hanging="354"/>
              <w:rPr>
                <w:color w:val="auto"/>
              </w:rPr>
            </w:pPr>
            <w:r>
              <w:rPr>
                <w:b/>
                <w:bCs/>
                <w:color w:val="auto"/>
                <w:spacing w:val="-8"/>
              </w:rPr>
              <w:t>投标保证金</w:t>
            </w:r>
            <w:r>
              <w:rPr>
                <w:color w:val="auto"/>
                <w:spacing w:val="2"/>
              </w:rPr>
              <w:t xml:space="preserve"> </w:t>
            </w:r>
            <w:r>
              <w:rPr>
                <w:b/>
                <w:bCs/>
                <w:color w:val="auto"/>
                <w:spacing w:val="-9"/>
              </w:rPr>
              <w:t>金额</w:t>
            </w:r>
          </w:p>
        </w:tc>
        <w:tc>
          <w:tcPr>
            <w:tcW w:w="7274" w:type="dxa"/>
            <w:shd w:val="clear" w:color="auto" w:fill="E0E0E0"/>
            <w:vAlign w:val="top"/>
          </w:tcPr>
          <w:p w14:paraId="77FDB902">
            <w:pPr>
              <w:pStyle w:val="8"/>
              <w:spacing w:before="141" w:line="219" w:lineRule="auto"/>
              <w:ind w:left="226"/>
              <w:rPr>
                <w:color w:val="auto"/>
              </w:rPr>
            </w:pPr>
            <w:r>
              <w:rPr>
                <w:color w:val="auto"/>
                <w:spacing w:val="-3"/>
              </w:rPr>
              <w:t>本项目不收取投标保证金。</w:t>
            </w:r>
          </w:p>
        </w:tc>
      </w:tr>
      <w:tr w14:paraId="37CE9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13" w:type="dxa"/>
            <w:shd w:val="clear" w:color="auto" w:fill="E0E0E0"/>
            <w:vAlign w:val="top"/>
          </w:tcPr>
          <w:p w14:paraId="4BF585FD">
            <w:pPr>
              <w:pStyle w:val="8"/>
              <w:spacing w:before="287" w:line="184" w:lineRule="auto"/>
              <w:ind w:left="260"/>
              <w:rPr>
                <w:color w:val="auto"/>
              </w:rPr>
            </w:pPr>
            <w:r>
              <w:rPr>
                <w:color w:val="auto"/>
                <w:spacing w:val="-14"/>
              </w:rPr>
              <w:t>17</w:t>
            </w:r>
          </w:p>
        </w:tc>
        <w:tc>
          <w:tcPr>
            <w:tcW w:w="1421" w:type="dxa"/>
            <w:shd w:val="clear" w:color="auto" w:fill="E0E0E0"/>
            <w:vAlign w:val="top"/>
          </w:tcPr>
          <w:p w14:paraId="5FA53C6B">
            <w:pPr>
              <w:pStyle w:val="8"/>
              <w:spacing w:before="105" w:line="219" w:lineRule="auto"/>
              <w:ind w:left="596" w:right="114" w:hanging="471"/>
              <w:rPr>
                <w:color w:val="auto"/>
              </w:rPr>
            </w:pPr>
            <w:r>
              <w:rPr>
                <w:b/>
                <w:bCs/>
                <w:color w:val="auto"/>
                <w:spacing w:val="-8"/>
              </w:rPr>
              <w:t>备份投标文</w:t>
            </w:r>
            <w:r>
              <w:rPr>
                <w:color w:val="auto"/>
                <w:spacing w:val="2"/>
              </w:rPr>
              <w:t xml:space="preserve"> </w:t>
            </w:r>
            <w:r>
              <w:rPr>
                <w:b/>
                <w:bCs/>
                <w:color w:val="auto"/>
                <w:spacing w:val="-3"/>
              </w:rPr>
              <w:t>件</w:t>
            </w:r>
          </w:p>
        </w:tc>
        <w:tc>
          <w:tcPr>
            <w:tcW w:w="7274" w:type="dxa"/>
            <w:shd w:val="clear" w:color="auto" w:fill="E0E0E0"/>
            <w:vAlign w:val="top"/>
          </w:tcPr>
          <w:p w14:paraId="35D1A65D">
            <w:pPr>
              <w:pStyle w:val="8"/>
              <w:spacing w:before="142" w:line="219" w:lineRule="auto"/>
              <w:ind w:left="226"/>
              <w:rPr>
                <w:color w:val="auto"/>
              </w:rPr>
            </w:pPr>
            <w:r>
              <w:rPr>
                <w:color w:val="auto"/>
                <w:spacing w:val="-6"/>
              </w:rPr>
              <w:t>本项目不接受备份投标文件。</w:t>
            </w:r>
          </w:p>
        </w:tc>
      </w:tr>
      <w:tr w14:paraId="71047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13" w:type="dxa"/>
            <w:shd w:val="clear" w:color="auto" w:fill="E0E0E0"/>
            <w:vAlign w:val="top"/>
          </w:tcPr>
          <w:p w14:paraId="51B5E136">
            <w:pPr>
              <w:pStyle w:val="8"/>
              <w:spacing w:before="297" w:line="184" w:lineRule="auto"/>
              <w:ind w:left="260"/>
              <w:rPr>
                <w:color w:val="auto"/>
              </w:rPr>
            </w:pPr>
            <w:r>
              <w:rPr>
                <w:color w:val="auto"/>
                <w:spacing w:val="-14"/>
              </w:rPr>
              <w:t>18</w:t>
            </w:r>
          </w:p>
        </w:tc>
        <w:tc>
          <w:tcPr>
            <w:tcW w:w="1421" w:type="dxa"/>
            <w:shd w:val="clear" w:color="auto" w:fill="E0E0E0"/>
            <w:vAlign w:val="top"/>
          </w:tcPr>
          <w:p w14:paraId="0F4E8119">
            <w:pPr>
              <w:pStyle w:val="8"/>
              <w:spacing w:before="123" w:line="221" w:lineRule="auto"/>
              <w:ind w:left="616" w:right="114" w:hanging="491"/>
              <w:rPr>
                <w:color w:val="auto"/>
              </w:rPr>
            </w:pPr>
            <w:r>
              <w:rPr>
                <w:b/>
                <w:bCs/>
                <w:color w:val="auto"/>
                <w:spacing w:val="-8"/>
              </w:rPr>
              <w:t>投标截止时</w:t>
            </w:r>
            <w:r>
              <w:rPr>
                <w:color w:val="auto"/>
                <w:spacing w:val="2"/>
              </w:rPr>
              <w:t xml:space="preserve"> </w:t>
            </w:r>
            <w:r>
              <w:rPr>
                <w:b/>
                <w:bCs/>
                <w:color w:val="auto"/>
                <w:spacing w:val="-3"/>
              </w:rPr>
              <w:t>间</w:t>
            </w:r>
          </w:p>
        </w:tc>
        <w:tc>
          <w:tcPr>
            <w:tcW w:w="7274" w:type="dxa"/>
            <w:shd w:val="clear" w:color="auto" w:fill="E0E0E0"/>
            <w:vAlign w:val="top"/>
          </w:tcPr>
          <w:p w14:paraId="22F3BA8E">
            <w:pPr>
              <w:pStyle w:val="8"/>
              <w:spacing w:before="285" w:line="219" w:lineRule="auto"/>
              <w:ind w:left="228"/>
              <w:rPr>
                <w:color w:val="auto"/>
              </w:rPr>
            </w:pPr>
            <w:r>
              <w:rPr>
                <w:color w:val="auto"/>
                <w:spacing w:val="-9"/>
              </w:rPr>
              <w:t>2025</w:t>
            </w:r>
            <w:r>
              <w:rPr>
                <w:color w:val="auto"/>
                <w:spacing w:val="-51"/>
              </w:rPr>
              <w:t xml:space="preserve"> </w:t>
            </w:r>
            <w:r>
              <w:rPr>
                <w:color w:val="auto"/>
                <w:spacing w:val="-9"/>
              </w:rPr>
              <w:t>年</w:t>
            </w:r>
            <w:r>
              <w:rPr>
                <w:rFonts w:hint="eastAsia"/>
                <w:color w:val="auto"/>
                <w:spacing w:val="-54"/>
                <w:lang w:val="en-US" w:eastAsia="zh-CN"/>
              </w:rPr>
              <w:t>7</w:t>
            </w:r>
            <w:r>
              <w:rPr>
                <w:color w:val="auto"/>
                <w:spacing w:val="-47"/>
              </w:rPr>
              <w:t xml:space="preserve"> </w:t>
            </w:r>
            <w:r>
              <w:rPr>
                <w:color w:val="auto"/>
                <w:spacing w:val="-9"/>
              </w:rPr>
              <w:t>月</w:t>
            </w:r>
            <w:r>
              <w:rPr>
                <w:color w:val="auto"/>
                <w:spacing w:val="-50"/>
              </w:rPr>
              <w:t xml:space="preserve"> </w:t>
            </w:r>
            <w:r>
              <w:rPr>
                <w:rFonts w:hint="eastAsia"/>
                <w:color w:val="auto"/>
                <w:spacing w:val="-9"/>
                <w:lang w:val="en-US" w:eastAsia="zh-CN"/>
              </w:rPr>
              <w:t>14</w:t>
            </w:r>
            <w:r>
              <w:rPr>
                <w:color w:val="auto"/>
                <w:spacing w:val="-9"/>
              </w:rPr>
              <w:t xml:space="preserve"> 日</w:t>
            </w:r>
            <w:r>
              <w:rPr>
                <w:color w:val="auto"/>
                <w:spacing w:val="-35"/>
              </w:rPr>
              <w:t xml:space="preserve"> </w:t>
            </w:r>
            <w:r>
              <w:rPr>
                <w:rFonts w:hint="eastAsia"/>
                <w:color w:val="auto"/>
                <w:spacing w:val="-9"/>
                <w:lang w:val="en-US" w:eastAsia="zh-CN"/>
              </w:rPr>
              <w:t>16</w:t>
            </w:r>
            <w:r>
              <w:rPr>
                <w:color w:val="auto"/>
                <w:spacing w:val="-42"/>
              </w:rPr>
              <w:t xml:space="preserve"> </w:t>
            </w:r>
            <w:r>
              <w:rPr>
                <w:color w:val="auto"/>
                <w:spacing w:val="-9"/>
              </w:rPr>
              <w:t>时</w:t>
            </w:r>
            <w:r>
              <w:rPr>
                <w:color w:val="auto"/>
                <w:spacing w:val="-51"/>
              </w:rPr>
              <w:t xml:space="preserve"> </w:t>
            </w:r>
            <w:r>
              <w:rPr>
                <w:rFonts w:hint="eastAsia"/>
                <w:color w:val="auto"/>
                <w:spacing w:val="-9"/>
                <w:lang w:val="en-US" w:eastAsia="zh-CN"/>
              </w:rPr>
              <w:t>3</w:t>
            </w:r>
            <w:r>
              <w:rPr>
                <w:color w:val="auto"/>
                <w:spacing w:val="-9"/>
              </w:rPr>
              <w:t>0</w:t>
            </w:r>
            <w:r>
              <w:rPr>
                <w:color w:val="auto"/>
                <w:spacing w:val="-50"/>
              </w:rPr>
              <w:t xml:space="preserve"> </w:t>
            </w:r>
            <w:r>
              <w:rPr>
                <w:color w:val="auto"/>
                <w:spacing w:val="-9"/>
              </w:rPr>
              <w:t>分（北京时间）</w:t>
            </w:r>
          </w:p>
        </w:tc>
      </w:tr>
      <w:tr w14:paraId="1165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2" w:hRule="atLeast"/>
        </w:trPr>
        <w:tc>
          <w:tcPr>
            <w:tcW w:w="713" w:type="dxa"/>
            <w:shd w:val="clear" w:color="auto" w:fill="E0E0E0"/>
            <w:vAlign w:val="top"/>
          </w:tcPr>
          <w:p w14:paraId="66E605BC">
            <w:pPr>
              <w:spacing w:line="411" w:lineRule="auto"/>
              <w:rPr>
                <w:rFonts w:ascii="Arial"/>
                <w:color w:val="auto"/>
                <w:sz w:val="21"/>
              </w:rPr>
            </w:pPr>
          </w:p>
          <w:p w14:paraId="7D500CB0">
            <w:pPr>
              <w:pStyle w:val="8"/>
              <w:spacing w:before="78" w:line="184" w:lineRule="auto"/>
              <w:ind w:left="260"/>
              <w:rPr>
                <w:color w:val="auto"/>
              </w:rPr>
            </w:pPr>
            <w:r>
              <w:rPr>
                <w:color w:val="auto"/>
                <w:spacing w:val="-14"/>
              </w:rPr>
              <w:t>19</w:t>
            </w:r>
          </w:p>
        </w:tc>
        <w:tc>
          <w:tcPr>
            <w:tcW w:w="1421" w:type="dxa"/>
            <w:shd w:val="clear" w:color="auto" w:fill="E0E0E0"/>
            <w:vAlign w:val="top"/>
          </w:tcPr>
          <w:p w14:paraId="6F1D60A3">
            <w:pPr>
              <w:pStyle w:val="8"/>
              <w:spacing w:before="103" w:line="219" w:lineRule="auto"/>
              <w:ind w:left="135"/>
              <w:rPr>
                <w:color w:val="auto"/>
              </w:rPr>
            </w:pPr>
            <w:r>
              <w:rPr>
                <w:b/>
                <w:bCs/>
                <w:color w:val="auto"/>
                <w:spacing w:val="13"/>
              </w:rPr>
              <w:t>投标文件</w:t>
            </w:r>
          </w:p>
          <w:p w14:paraId="1CBC43A7">
            <w:pPr>
              <w:pStyle w:val="8"/>
              <w:spacing w:before="48" w:line="220" w:lineRule="auto"/>
              <w:ind w:left="133"/>
              <w:rPr>
                <w:color w:val="auto"/>
              </w:rPr>
            </w:pPr>
            <w:r>
              <w:rPr>
                <w:b/>
                <w:bCs/>
                <w:color w:val="auto"/>
                <w:spacing w:val="13"/>
              </w:rPr>
              <w:t>提交起止</w:t>
            </w:r>
          </w:p>
          <w:p w14:paraId="6D2B0A32">
            <w:pPr>
              <w:pStyle w:val="8"/>
              <w:spacing w:before="50" w:line="221" w:lineRule="auto"/>
              <w:ind w:left="422"/>
              <w:rPr>
                <w:color w:val="auto"/>
              </w:rPr>
            </w:pPr>
            <w:r>
              <w:rPr>
                <w:b/>
                <w:bCs/>
                <w:color w:val="auto"/>
                <w:spacing w:val="-1"/>
              </w:rPr>
              <w:t>时间</w:t>
            </w:r>
          </w:p>
        </w:tc>
        <w:tc>
          <w:tcPr>
            <w:tcW w:w="7274" w:type="dxa"/>
            <w:shd w:val="clear" w:color="auto" w:fill="E0E0E0"/>
            <w:vAlign w:val="top"/>
          </w:tcPr>
          <w:p w14:paraId="19E72EE9">
            <w:pPr>
              <w:spacing w:line="461" w:lineRule="auto"/>
              <w:rPr>
                <w:rFonts w:ascii="Arial"/>
                <w:color w:val="auto"/>
                <w:sz w:val="21"/>
              </w:rPr>
            </w:pPr>
          </w:p>
          <w:p w14:paraId="5C3A2FD6">
            <w:pPr>
              <w:pStyle w:val="8"/>
              <w:spacing w:before="78" w:line="219" w:lineRule="auto"/>
              <w:ind w:left="228"/>
              <w:rPr>
                <w:color w:val="auto"/>
              </w:rPr>
            </w:pPr>
            <w:r>
              <w:rPr>
                <w:color w:val="auto"/>
                <w:spacing w:val="-9"/>
              </w:rPr>
              <w:t>2025</w:t>
            </w:r>
            <w:r>
              <w:rPr>
                <w:color w:val="auto"/>
                <w:spacing w:val="-51"/>
              </w:rPr>
              <w:t xml:space="preserve"> </w:t>
            </w:r>
            <w:r>
              <w:rPr>
                <w:color w:val="auto"/>
                <w:spacing w:val="-9"/>
              </w:rPr>
              <w:t>年</w:t>
            </w:r>
            <w:r>
              <w:rPr>
                <w:rFonts w:hint="eastAsia"/>
                <w:color w:val="auto"/>
                <w:spacing w:val="-54"/>
                <w:lang w:val="en-US" w:eastAsia="zh-CN"/>
              </w:rPr>
              <w:t>7</w:t>
            </w:r>
            <w:r>
              <w:rPr>
                <w:color w:val="auto"/>
                <w:spacing w:val="-47"/>
              </w:rPr>
              <w:t xml:space="preserve"> </w:t>
            </w:r>
            <w:r>
              <w:rPr>
                <w:color w:val="auto"/>
                <w:spacing w:val="-9"/>
              </w:rPr>
              <w:t>月</w:t>
            </w:r>
            <w:r>
              <w:rPr>
                <w:rFonts w:hint="eastAsia"/>
                <w:color w:val="auto"/>
                <w:spacing w:val="-50"/>
                <w:lang w:val="en-US" w:eastAsia="zh-CN"/>
              </w:rPr>
              <w:t>14</w:t>
            </w:r>
            <w:r>
              <w:rPr>
                <w:color w:val="auto"/>
                <w:spacing w:val="-9"/>
              </w:rPr>
              <w:t xml:space="preserve"> 日</w:t>
            </w:r>
            <w:r>
              <w:rPr>
                <w:color w:val="auto"/>
                <w:spacing w:val="-35"/>
              </w:rPr>
              <w:t xml:space="preserve"> </w:t>
            </w:r>
            <w:r>
              <w:rPr>
                <w:color w:val="auto"/>
                <w:spacing w:val="-9"/>
              </w:rPr>
              <w:t>1</w:t>
            </w:r>
            <w:r>
              <w:rPr>
                <w:rFonts w:hint="eastAsia"/>
                <w:color w:val="auto"/>
                <w:spacing w:val="-9"/>
                <w:lang w:val="en-US" w:eastAsia="zh-CN"/>
              </w:rPr>
              <w:t>6</w:t>
            </w:r>
            <w:r>
              <w:rPr>
                <w:color w:val="auto"/>
                <w:spacing w:val="-42"/>
              </w:rPr>
              <w:t xml:space="preserve"> </w:t>
            </w:r>
            <w:r>
              <w:rPr>
                <w:color w:val="auto"/>
                <w:spacing w:val="-9"/>
              </w:rPr>
              <w:t>时</w:t>
            </w:r>
            <w:r>
              <w:rPr>
                <w:color w:val="auto"/>
                <w:spacing w:val="-51"/>
              </w:rPr>
              <w:t xml:space="preserve"> </w:t>
            </w:r>
            <w:r>
              <w:rPr>
                <w:rFonts w:hint="eastAsia"/>
                <w:color w:val="auto"/>
                <w:spacing w:val="-9"/>
                <w:lang w:val="en-US" w:eastAsia="zh-CN"/>
              </w:rPr>
              <w:t>3</w:t>
            </w:r>
            <w:r>
              <w:rPr>
                <w:color w:val="auto"/>
                <w:spacing w:val="-9"/>
              </w:rPr>
              <w:t>0</w:t>
            </w:r>
            <w:r>
              <w:rPr>
                <w:color w:val="auto"/>
                <w:spacing w:val="-50"/>
              </w:rPr>
              <w:t xml:space="preserve"> </w:t>
            </w:r>
            <w:r>
              <w:rPr>
                <w:color w:val="auto"/>
                <w:spacing w:val="-9"/>
              </w:rPr>
              <w:t>分（北京时间）</w:t>
            </w:r>
          </w:p>
        </w:tc>
      </w:tr>
      <w:tr w14:paraId="5915B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4" w:hRule="atLeast"/>
        </w:trPr>
        <w:tc>
          <w:tcPr>
            <w:tcW w:w="713" w:type="dxa"/>
            <w:shd w:val="clear" w:color="auto" w:fill="E0E0E0"/>
            <w:vAlign w:val="top"/>
          </w:tcPr>
          <w:p w14:paraId="5EB5C038">
            <w:pPr>
              <w:spacing w:line="273" w:lineRule="auto"/>
              <w:rPr>
                <w:rFonts w:ascii="Arial"/>
                <w:color w:val="auto"/>
                <w:sz w:val="21"/>
              </w:rPr>
            </w:pPr>
          </w:p>
          <w:p w14:paraId="02555E6D">
            <w:pPr>
              <w:spacing w:line="273" w:lineRule="auto"/>
              <w:rPr>
                <w:rFonts w:ascii="Arial"/>
                <w:color w:val="auto"/>
                <w:sz w:val="21"/>
              </w:rPr>
            </w:pPr>
          </w:p>
          <w:p w14:paraId="5A911742">
            <w:pPr>
              <w:pStyle w:val="8"/>
              <w:spacing w:before="78" w:line="183" w:lineRule="auto"/>
              <w:ind w:left="245"/>
              <w:rPr>
                <w:color w:val="auto"/>
              </w:rPr>
            </w:pPr>
            <w:r>
              <w:rPr>
                <w:color w:val="auto"/>
                <w:spacing w:val="-7"/>
              </w:rPr>
              <w:t>20</w:t>
            </w:r>
          </w:p>
        </w:tc>
        <w:tc>
          <w:tcPr>
            <w:tcW w:w="1421" w:type="dxa"/>
            <w:shd w:val="clear" w:color="auto" w:fill="E0E0E0"/>
            <w:vAlign w:val="top"/>
          </w:tcPr>
          <w:p w14:paraId="75B9AAFB">
            <w:pPr>
              <w:spacing w:line="256" w:lineRule="auto"/>
              <w:rPr>
                <w:rFonts w:ascii="Arial"/>
                <w:color w:val="auto"/>
                <w:sz w:val="21"/>
              </w:rPr>
            </w:pPr>
          </w:p>
          <w:p w14:paraId="0D02C67F">
            <w:pPr>
              <w:spacing w:line="257" w:lineRule="auto"/>
              <w:rPr>
                <w:rFonts w:ascii="Arial"/>
                <w:color w:val="auto"/>
                <w:sz w:val="21"/>
              </w:rPr>
            </w:pPr>
          </w:p>
          <w:p w14:paraId="7E6FF19E">
            <w:pPr>
              <w:pStyle w:val="8"/>
              <w:spacing w:before="78" w:line="220" w:lineRule="auto"/>
              <w:ind w:left="298"/>
              <w:rPr>
                <w:color w:val="auto"/>
              </w:rPr>
            </w:pPr>
            <w:r>
              <w:rPr>
                <w:b/>
                <w:bCs/>
                <w:color w:val="auto"/>
                <w:spacing w:val="-8"/>
              </w:rPr>
              <w:t>投标地点</w:t>
            </w:r>
          </w:p>
        </w:tc>
        <w:tc>
          <w:tcPr>
            <w:tcW w:w="7274" w:type="dxa"/>
            <w:shd w:val="clear" w:color="auto" w:fill="E0E0E0"/>
            <w:vAlign w:val="top"/>
          </w:tcPr>
          <w:p w14:paraId="06534CAF">
            <w:pPr>
              <w:pStyle w:val="8"/>
              <w:spacing w:before="164" w:line="300" w:lineRule="auto"/>
              <w:ind w:left="225" w:right="186" w:hanging="1"/>
              <w:jc w:val="both"/>
              <w:rPr>
                <w:color w:val="auto"/>
              </w:rPr>
            </w:pPr>
            <w:r>
              <w:rPr>
                <w:color w:val="auto"/>
                <w:spacing w:val="-10"/>
              </w:rPr>
              <w:t>新疆政府采购（http://www.ccgp-xinjiang.gov.cn</w:t>
            </w:r>
            <w:r>
              <w:rPr>
                <w:color w:val="auto"/>
                <w:spacing w:val="-59"/>
              </w:rPr>
              <w:t>）（</w:t>
            </w:r>
            <w:r>
              <w:rPr>
                <w:color w:val="auto"/>
                <w:spacing w:val="-10"/>
              </w:rPr>
              <w:t>请使用</w:t>
            </w:r>
            <w:r>
              <w:rPr>
                <w:color w:val="auto"/>
                <w:spacing w:val="-72"/>
              </w:rPr>
              <w:t xml:space="preserve"> </w:t>
            </w:r>
            <w:r>
              <w:rPr>
                <w:color w:val="auto"/>
                <w:spacing w:val="-10"/>
              </w:rPr>
              <w:t>CA</w:t>
            </w:r>
            <w:r>
              <w:rPr>
                <w:color w:val="auto"/>
                <w:spacing w:val="-65"/>
              </w:rPr>
              <w:t xml:space="preserve"> </w:t>
            </w:r>
            <w:r>
              <w:rPr>
                <w:color w:val="auto"/>
                <w:spacing w:val="-10"/>
              </w:rPr>
              <w:t>数字</w:t>
            </w:r>
            <w:r>
              <w:rPr>
                <w:color w:val="auto"/>
              </w:rPr>
              <w:t xml:space="preserve"> </w:t>
            </w:r>
            <w:r>
              <w:rPr>
                <w:color w:val="auto"/>
                <w:spacing w:val="-10"/>
              </w:rPr>
              <w:t>证书登录新疆政府采购（http://www.ccgp-xinjiang.gov.cn</w:t>
            </w:r>
            <w:r>
              <w:rPr>
                <w:color w:val="auto"/>
                <w:spacing w:val="-11"/>
              </w:rPr>
              <w:t>）网上递</w:t>
            </w:r>
            <w:r>
              <w:rPr>
                <w:color w:val="auto"/>
              </w:rPr>
              <w:t xml:space="preserve"> </w:t>
            </w:r>
            <w:r>
              <w:rPr>
                <w:color w:val="auto"/>
                <w:spacing w:val="-13"/>
              </w:rPr>
              <w:t>交加密文件）</w:t>
            </w:r>
          </w:p>
        </w:tc>
      </w:tr>
      <w:tr w14:paraId="104FA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13" w:type="dxa"/>
            <w:shd w:val="clear" w:color="auto" w:fill="E0E0E0"/>
            <w:vAlign w:val="top"/>
          </w:tcPr>
          <w:p w14:paraId="6D1D0335">
            <w:pPr>
              <w:pStyle w:val="8"/>
              <w:spacing w:before="225" w:line="184" w:lineRule="auto"/>
              <w:ind w:left="245"/>
              <w:rPr>
                <w:color w:val="auto"/>
              </w:rPr>
            </w:pPr>
            <w:r>
              <w:rPr>
                <w:color w:val="auto"/>
                <w:spacing w:val="-7"/>
              </w:rPr>
              <w:t>21</w:t>
            </w:r>
          </w:p>
        </w:tc>
        <w:tc>
          <w:tcPr>
            <w:tcW w:w="1421" w:type="dxa"/>
            <w:shd w:val="clear" w:color="auto" w:fill="E0E0E0"/>
            <w:vAlign w:val="top"/>
          </w:tcPr>
          <w:p w14:paraId="1D3BC7DD">
            <w:pPr>
              <w:pStyle w:val="8"/>
              <w:spacing w:before="210" w:line="220" w:lineRule="auto"/>
              <w:ind w:left="184"/>
              <w:rPr>
                <w:color w:val="auto"/>
              </w:rPr>
            </w:pPr>
            <w:r>
              <w:rPr>
                <w:b/>
                <w:bCs/>
                <w:color w:val="auto"/>
                <w:spacing w:val="13"/>
              </w:rPr>
              <w:t>评标地点</w:t>
            </w:r>
          </w:p>
        </w:tc>
        <w:tc>
          <w:tcPr>
            <w:tcW w:w="7274" w:type="dxa"/>
            <w:shd w:val="clear" w:color="auto" w:fill="E0E0E0"/>
            <w:vAlign w:val="top"/>
          </w:tcPr>
          <w:p w14:paraId="7DFDD1FA">
            <w:pPr>
              <w:pStyle w:val="8"/>
              <w:spacing w:before="163" w:line="219" w:lineRule="auto"/>
              <w:ind w:left="224"/>
              <w:rPr>
                <w:color w:val="auto"/>
              </w:rPr>
            </w:pPr>
            <w:r>
              <w:rPr>
                <w:color w:val="auto"/>
                <w:spacing w:val="-15"/>
              </w:rPr>
              <w:t>博州公共资源交易中心（锦绣路</w:t>
            </w:r>
            <w:r>
              <w:rPr>
                <w:color w:val="auto"/>
                <w:spacing w:val="-67"/>
              </w:rPr>
              <w:t xml:space="preserve"> </w:t>
            </w:r>
            <w:r>
              <w:rPr>
                <w:color w:val="auto"/>
                <w:spacing w:val="-15"/>
              </w:rPr>
              <w:t>6</w:t>
            </w:r>
            <w:r>
              <w:rPr>
                <w:color w:val="auto"/>
                <w:spacing w:val="-57"/>
              </w:rPr>
              <w:t xml:space="preserve"> </w:t>
            </w:r>
            <w:r>
              <w:rPr>
                <w:color w:val="auto"/>
                <w:spacing w:val="-15"/>
              </w:rPr>
              <w:t>号行政服务中心三楼）</w:t>
            </w:r>
          </w:p>
        </w:tc>
      </w:tr>
      <w:tr w14:paraId="1F886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713" w:type="dxa"/>
            <w:shd w:val="clear" w:color="auto" w:fill="E0E0E0"/>
            <w:vAlign w:val="top"/>
          </w:tcPr>
          <w:p w14:paraId="4C1032FA">
            <w:pPr>
              <w:spacing w:line="305" w:lineRule="auto"/>
              <w:rPr>
                <w:rFonts w:ascii="Arial"/>
                <w:color w:val="auto"/>
                <w:sz w:val="21"/>
              </w:rPr>
            </w:pPr>
          </w:p>
          <w:p w14:paraId="379339FA">
            <w:pPr>
              <w:pStyle w:val="8"/>
              <w:spacing w:before="78" w:line="183" w:lineRule="auto"/>
              <w:ind w:left="245"/>
              <w:rPr>
                <w:color w:val="auto"/>
              </w:rPr>
            </w:pPr>
            <w:r>
              <w:rPr>
                <w:color w:val="auto"/>
                <w:spacing w:val="-7"/>
              </w:rPr>
              <w:t>22</w:t>
            </w:r>
          </w:p>
        </w:tc>
        <w:tc>
          <w:tcPr>
            <w:tcW w:w="1421" w:type="dxa"/>
            <w:shd w:val="clear" w:color="auto" w:fill="E0E0E0"/>
            <w:vAlign w:val="top"/>
          </w:tcPr>
          <w:p w14:paraId="66B72993">
            <w:pPr>
              <w:pStyle w:val="8"/>
              <w:spacing w:before="192" w:line="264" w:lineRule="auto"/>
              <w:ind w:left="597" w:right="114" w:hanging="475"/>
              <w:rPr>
                <w:color w:val="auto"/>
              </w:rPr>
            </w:pPr>
            <w:r>
              <w:rPr>
                <w:b/>
                <w:bCs/>
                <w:color w:val="auto"/>
                <w:spacing w:val="-7"/>
              </w:rPr>
              <w:t>信用信息查</w:t>
            </w:r>
            <w:r>
              <w:rPr>
                <w:color w:val="auto"/>
              </w:rPr>
              <w:t xml:space="preserve"> </w:t>
            </w:r>
            <w:r>
              <w:rPr>
                <w:b/>
                <w:bCs/>
                <w:color w:val="auto"/>
                <w:spacing w:val="-3"/>
              </w:rPr>
              <w:t>询</w:t>
            </w:r>
          </w:p>
        </w:tc>
        <w:tc>
          <w:tcPr>
            <w:tcW w:w="7274" w:type="dxa"/>
            <w:shd w:val="clear" w:color="auto" w:fill="E0E0E0"/>
            <w:vAlign w:val="top"/>
          </w:tcPr>
          <w:p w14:paraId="6037CCC6">
            <w:pPr>
              <w:pStyle w:val="8"/>
              <w:spacing w:before="165" w:line="292" w:lineRule="auto"/>
              <w:ind w:left="229" w:right="186" w:hanging="2"/>
              <w:rPr>
                <w:color w:val="auto"/>
              </w:rPr>
            </w:pPr>
            <w:r>
              <w:rPr>
                <w:color w:val="auto"/>
                <w:spacing w:val="-8"/>
              </w:rPr>
              <w:t>未被列入“信用中国www.creditchin</w:t>
            </w:r>
            <w:r>
              <w:rPr>
                <w:color w:val="auto"/>
                <w:spacing w:val="-9"/>
              </w:rPr>
              <w:t>a.gov.cn”网站中的“失信被执</w:t>
            </w:r>
            <w:r>
              <w:rPr>
                <w:color w:val="auto"/>
              </w:rPr>
              <w:t xml:space="preserve"> </w:t>
            </w:r>
            <w:r>
              <w:rPr>
                <w:color w:val="auto"/>
                <w:spacing w:val="-19"/>
              </w:rPr>
              <w:t>行名单”、“重大税收违法案件当事人名单”其中之一，未被列入“中</w:t>
            </w:r>
          </w:p>
        </w:tc>
      </w:tr>
    </w:tbl>
    <w:p w14:paraId="0698D512">
      <w:pPr>
        <w:rPr>
          <w:rFonts w:ascii="Arial"/>
          <w:color w:val="auto"/>
          <w:sz w:val="21"/>
        </w:rPr>
      </w:pPr>
    </w:p>
    <w:p w14:paraId="43A2C68F">
      <w:pPr>
        <w:rPr>
          <w:rFonts w:ascii="Arial" w:hAnsi="Arial" w:eastAsia="Arial" w:cs="Arial"/>
          <w:color w:val="auto"/>
          <w:sz w:val="21"/>
          <w:szCs w:val="21"/>
        </w:rPr>
        <w:sectPr>
          <w:footerReference r:id="rId12"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0D36F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713" w:type="dxa"/>
            <w:vMerge w:val="restart"/>
            <w:tcBorders>
              <w:bottom w:val="nil"/>
            </w:tcBorders>
            <w:shd w:val="clear" w:color="auto" w:fill="E0E0E0"/>
            <w:vAlign w:val="top"/>
          </w:tcPr>
          <w:p w14:paraId="39CE8C94">
            <w:pPr>
              <w:rPr>
                <w:rFonts w:ascii="Arial"/>
                <w:color w:val="auto"/>
                <w:sz w:val="21"/>
              </w:rPr>
            </w:pPr>
          </w:p>
        </w:tc>
        <w:tc>
          <w:tcPr>
            <w:tcW w:w="1421" w:type="dxa"/>
            <w:shd w:val="clear" w:color="auto" w:fill="E0E0E0"/>
            <w:vAlign w:val="top"/>
          </w:tcPr>
          <w:p w14:paraId="073BEE64">
            <w:pPr>
              <w:rPr>
                <w:rFonts w:ascii="Arial"/>
                <w:color w:val="auto"/>
                <w:sz w:val="21"/>
              </w:rPr>
            </w:pPr>
          </w:p>
        </w:tc>
        <w:tc>
          <w:tcPr>
            <w:tcW w:w="7274" w:type="dxa"/>
            <w:shd w:val="clear" w:color="auto" w:fill="E0E0E0"/>
            <w:vAlign w:val="top"/>
          </w:tcPr>
          <w:p w14:paraId="34EAE991">
            <w:pPr>
              <w:pStyle w:val="8"/>
              <w:spacing w:before="5" w:line="402" w:lineRule="exact"/>
              <w:ind w:left="249"/>
              <w:rPr>
                <w:color w:val="auto"/>
              </w:rPr>
            </w:pPr>
            <w:r>
              <w:rPr>
                <w:color w:val="auto"/>
                <w:spacing w:val="-12"/>
                <w:position w:val="4"/>
              </w:rPr>
              <w:t>国政府采购网（</w:t>
            </w:r>
            <w:r>
              <w:rPr>
                <w:color w:val="auto"/>
              </w:rPr>
              <w:fldChar w:fldCharType="begin"/>
            </w:r>
            <w:r>
              <w:rPr>
                <w:color w:val="auto"/>
              </w:rPr>
              <w:instrText xml:space="preserve"> HYPERLINK "http://www.ccgp.gov.cn" </w:instrText>
            </w:r>
            <w:r>
              <w:rPr>
                <w:color w:val="auto"/>
              </w:rPr>
              <w:fldChar w:fldCharType="separate"/>
            </w:r>
            <w:r>
              <w:rPr>
                <w:color w:val="auto"/>
                <w:spacing w:val="-12"/>
                <w:position w:val="4"/>
              </w:rPr>
              <w:t>www.ccgp.gov.</w:t>
            </w:r>
            <w:r>
              <w:rPr>
                <w:color w:val="auto"/>
                <w:spacing w:val="-13"/>
                <w:position w:val="4"/>
              </w:rPr>
              <w:t>cn</w:t>
            </w:r>
            <w:r>
              <w:rPr>
                <w:color w:val="auto"/>
                <w:spacing w:val="-13"/>
                <w:position w:val="4"/>
              </w:rPr>
              <w:fldChar w:fldCharType="end"/>
            </w:r>
            <w:r>
              <w:rPr>
                <w:color w:val="auto"/>
                <w:spacing w:val="-13"/>
                <w:position w:val="4"/>
              </w:rPr>
              <w:t>）”中的“政府采购严重违法失信行</w:t>
            </w:r>
          </w:p>
          <w:p w14:paraId="272D34A1">
            <w:pPr>
              <w:pStyle w:val="8"/>
              <w:spacing w:before="35" w:line="296" w:lineRule="auto"/>
              <w:ind w:left="228" w:right="188"/>
              <w:rPr>
                <w:color w:val="auto"/>
              </w:rPr>
            </w:pPr>
            <w:r>
              <w:rPr>
                <w:color w:val="auto"/>
                <w:spacing w:val="-14"/>
              </w:rPr>
              <w:t>为记录名单”</w:t>
            </w:r>
            <w:r>
              <w:rPr>
                <w:color w:val="auto"/>
                <w:spacing w:val="-53"/>
              </w:rPr>
              <w:t>，（</w:t>
            </w:r>
            <w:r>
              <w:rPr>
                <w:color w:val="auto"/>
                <w:spacing w:val="-14"/>
              </w:rPr>
              <w:t>尚在处罚期内的</w:t>
            </w:r>
            <w:r>
              <w:rPr>
                <w:color w:val="auto"/>
                <w:spacing w:val="-53"/>
              </w:rPr>
              <w:t>），</w:t>
            </w:r>
            <w:r>
              <w:rPr>
                <w:color w:val="auto"/>
                <w:spacing w:val="-14"/>
              </w:rPr>
              <w:t>否则将被拒绝参与本次政府采购</w:t>
            </w:r>
            <w:r>
              <w:rPr>
                <w:color w:val="auto"/>
              </w:rPr>
              <w:t xml:space="preserve"> </w:t>
            </w:r>
            <w:r>
              <w:rPr>
                <w:color w:val="auto"/>
                <w:spacing w:val="-15"/>
              </w:rPr>
              <w:t>活动（查询日期必须在发布公告日期之后）</w:t>
            </w:r>
          </w:p>
        </w:tc>
      </w:tr>
      <w:tr w14:paraId="4C8FF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0" w:hRule="atLeast"/>
        </w:trPr>
        <w:tc>
          <w:tcPr>
            <w:tcW w:w="713" w:type="dxa"/>
            <w:vMerge w:val="continue"/>
            <w:tcBorders>
              <w:top w:val="nil"/>
            </w:tcBorders>
            <w:vAlign w:val="top"/>
          </w:tcPr>
          <w:p w14:paraId="5A90A4E3">
            <w:pPr>
              <w:rPr>
                <w:rFonts w:ascii="Arial"/>
                <w:color w:val="auto"/>
                <w:sz w:val="21"/>
              </w:rPr>
            </w:pPr>
          </w:p>
        </w:tc>
        <w:tc>
          <w:tcPr>
            <w:tcW w:w="1421" w:type="dxa"/>
            <w:shd w:val="clear" w:color="auto" w:fill="E0E0E0"/>
            <w:vAlign w:val="top"/>
          </w:tcPr>
          <w:p w14:paraId="06DBDDC5">
            <w:pPr>
              <w:spacing w:line="281" w:lineRule="auto"/>
              <w:rPr>
                <w:rFonts w:ascii="Arial"/>
                <w:color w:val="auto"/>
                <w:sz w:val="21"/>
              </w:rPr>
            </w:pPr>
          </w:p>
          <w:p w14:paraId="1296B29E">
            <w:pPr>
              <w:spacing w:line="282" w:lineRule="auto"/>
              <w:rPr>
                <w:rFonts w:ascii="Arial"/>
                <w:color w:val="auto"/>
                <w:sz w:val="21"/>
              </w:rPr>
            </w:pPr>
          </w:p>
          <w:p w14:paraId="098932EF">
            <w:pPr>
              <w:spacing w:line="282" w:lineRule="auto"/>
              <w:rPr>
                <w:rFonts w:ascii="Arial"/>
                <w:color w:val="auto"/>
                <w:sz w:val="21"/>
              </w:rPr>
            </w:pPr>
          </w:p>
          <w:p w14:paraId="0952B529">
            <w:pPr>
              <w:spacing w:line="282" w:lineRule="auto"/>
              <w:rPr>
                <w:rFonts w:ascii="Arial"/>
                <w:color w:val="auto"/>
                <w:sz w:val="21"/>
              </w:rPr>
            </w:pPr>
          </w:p>
          <w:p w14:paraId="501234BE">
            <w:pPr>
              <w:pStyle w:val="8"/>
              <w:spacing w:before="78" w:line="219" w:lineRule="auto"/>
              <w:ind w:left="242"/>
              <w:rPr>
                <w:color w:val="auto"/>
              </w:rPr>
            </w:pPr>
            <w:r>
              <w:rPr>
                <w:b/>
                <w:bCs/>
                <w:color w:val="auto"/>
                <w:spacing w:val="-7"/>
              </w:rPr>
              <w:t>信誉要求</w:t>
            </w:r>
          </w:p>
        </w:tc>
        <w:tc>
          <w:tcPr>
            <w:tcW w:w="7274" w:type="dxa"/>
            <w:shd w:val="clear" w:color="auto" w:fill="E0E0E0"/>
            <w:vAlign w:val="top"/>
          </w:tcPr>
          <w:p w14:paraId="0D906265">
            <w:pPr>
              <w:pStyle w:val="8"/>
              <w:spacing w:before="158" w:line="305" w:lineRule="auto"/>
              <w:ind w:left="224" w:right="186" w:firstLine="36"/>
              <w:rPr>
                <w:color w:val="auto"/>
              </w:rPr>
            </w:pPr>
            <w:r>
              <w:rPr>
                <w:color w:val="auto"/>
                <w:spacing w:val="-20"/>
              </w:rPr>
              <w:t>良好；最近三年内没有与骗取合同有关联以及其它经济方面的严重违法</w:t>
            </w:r>
            <w:r>
              <w:rPr>
                <w:color w:val="auto"/>
              </w:rPr>
              <w:t xml:space="preserve"> </w:t>
            </w:r>
            <w:r>
              <w:rPr>
                <w:color w:val="auto"/>
                <w:spacing w:val="-19"/>
              </w:rPr>
              <w:t>行为；近几年有较好的安全记录，近一年内没有发生重大质量和特大安</w:t>
            </w:r>
            <w:r>
              <w:rPr>
                <w:color w:val="auto"/>
                <w:spacing w:val="5"/>
              </w:rPr>
              <w:t xml:space="preserve"> </w:t>
            </w:r>
            <w:r>
              <w:rPr>
                <w:color w:val="auto"/>
                <w:spacing w:val="-19"/>
              </w:rPr>
              <w:t>全事故；在经营活动中没有违法记录，近三年没有出现违法违规或失信</w:t>
            </w:r>
            <w:r>
              <w:rPr>
                <w:color w:val="auto"/>
                <w:spacing w:val="3"/>
              </w:rPr>
              <w:t xml:space="preserve"> </w:t>
            </w:r>
            <w:r>
              <w:rPr>
                <w:color w:val="auto"/>
                <w:spacing w:val="-13"/>
              </w:rPr>
              <w:t>行</w:t>
            </w:r>
            <w:r>
              <w:rPr>
                <w:color w:val="auto"/>
                <w:spacing w:val="-41"/>
              </w:rPr>
              <w:t xml:space="preserve"> </w:t>
            </w:r>
            <w:r>
              <w:rPr>
                <w:color w:val="auto"/>
                <w:spacing w:val="-13"/>
              </w:rPr>
              <w:t>为</w:t>
            </w:r>
            <w:r>
              <w:rPr>
                <w:color w:val="auto"/>
                <w:spacing w:val="-57"/>
              </w:rPr>
              <w:t xml:space="preserve"> </w:t>
            </w:r>
            <w:r>
              <w:rPr>
                <w:color w:val="auto"/>
                <w:spacing w:val="-13"/>
              </w:rPr>
              <w:t>（ A.</w:t>
            </w:r>
            <w:r>
              <w:rPr>
                <w:color w:val="auto"/>
                <w:spacing w:val="-41"/>
              </w:rPr>
              <w:t xml:space="preserve"> </w:t>
            </w:r>
            <w:r>
              <w:rPr>
                <w:color w:val="auto"/>
                <w:spacing w:val="-13"/>
              </w:rPr>
              <w:t>投</w:t>
            </w:r>
            <w:r>
              <w:rPr>
                <w:color w:val="auto"/>
                <w:spacing w:val="-47"/>
              </w:rPr>
              <w:t xml:space="preserve"> </w:t>
            </w:r>
            <w:r>
              <w:rPr>
                <w:color w:val="auto"/>
                <w:spacing w:val="-13"/>
              </w:rPr>
              <w:t>标</w:t>
            </w:r>
            <w:r>
              <w:rPr>
                <w:color w:val="auto"/>
                <w:spacing w:val="-47"/>
              </w:rPr>
              <w:t xml:space="preserve"> </w:t>
            </w:r>
            <w:r>
              <w:rPr>
                <w:color w:val="auto"/>
                <w:spacing w:val="-13"/>
              </w:rPr>
              <w:t>人可 自</w:t>
            </w:r>
            <w:r>
              <w:rPr>
                <w:color w:val="auto"/>
                <w:spacing w:val="-44"/>
              </w:rPr>
              <w:t xml:space="preserve"> </w:t>
            </w:r>
            <w:r>
              <w:rPr>
                <w:color w:val="auto"/>
                <w:spacing w:val="-13"/>
              </w:rPr>
              <w:t>行</w:t>
            </w:r>
            <w:r>
              <w:rPr>
                <w:color w:val="auto"/>
                <w:spacing w:val="-43"/>
              </w:rPr>
              <w:t xml:space="preserve"> </w:t>
            </w:r>
            <w:r>
              <w:rPr>
                <w:color w:val="auto"/>
                <w:spacing w:val="-13"/>
              </w:rPr>
              <w:t>登</w:t>
            </w:r>
            <w:r>
              <w:rPr>
                <w:color w:val="auto"/>
                <w:spacing w:val="-39"/>
              </w:rPr>
              <w:t xml:space="preserve"> </w:t>
            </w:r>
            <w:r>
              <w:rPr>
                <w:color w:val="auto"/>
                <w:spacing w:val="-13"/>
              </w:rPr>
              <w:t>陆</w:t>
            </w:r>
            <w:r>
              <w:rPr>
                <w:color w:val="auto"/>
                <w:spacing w:val="-60"/>
              </w:rPr>
              <w:t xml:space="preserve"> </w:t>
            </w:r>
            <w:r>
              <w:rPr>
                <w:color w:val="auto"/>
                <w:spacing w:val="-13"/>
              </w:rPr>
              <w:t>“ 中</w:t>
            </w:r>
            <w:r>
              <w:rPr>
                <w:color w:val="auto"/>
                <w:spacing w:val="-24"/>
              </w:rPr>
              <w:t xml:space="preserve"> </w:t>
            </w:r>
            <w:r>
              <w:rPr>
                <w:color w:val="auto"/>
                <w:spacing w:val="-13"/>
              </w:rPr>
              <w:t>国</w:t>
            </w:r>
            <w:r>
              <w:rPr>
                <w:color w:val="auto"/>
                <w:spacing w:val="-48"/>
              </w:rPr>
              <w:t xml:space="preserve"> </w:t>
            </w:r>
            <w:r>
              <w:rPr>
                <w:color w:val="auto"/>
                <w:spacing w:val="-13"/>
              </w:rPr>
              <w:t>裁</w:t>
            </w:r>
            <w:r>
              <w:rPr>
                <w:color w:val="auto"/>
                <w:spacing w:val="-50"/>
              </w:rPr>
              <w:t xml:space="preserve"> </w:t>
            </w:r>
            <w:r>
              <w:rPr>
                <w:color w:val="auto"/>
                <w:spacing w:val="-13"/>
              </w:rPr>
              <w:t>判</w:t>
            </w:r>
            <w:r>
              <w:rPr>
                <w:color w:val="auto"/>
                <w:spacing w:val="-47"/>
              </w:rPr>
              <w:t xml:space="preserve"> </w:t>
            </w:r>
            <w:r>
              <w:rPr>
                <w:color w:val="auto"/>
                <w:spacing w:val="-13"/>
              </w:rPr>
              <w:t>文</w:t>
            </w:r>
            <w:r>
              <w:rPr>
                <w:color w:val="auto"/>
                <w:spacing w:val="-43"/>
              </w:rPr>
              <w:t xml:space="preserve"> </w:t>
            </w:r>
            <w:r>
              <w:rPr>
                <w:color w:val="auto"/>
                <w:spacing w:val="-13"/>
              </w:rPr>
              <w:t>书</w:t>
            </w:r>
            <w:r>
              <w:rPr>
                <w:color w:val="auto"/>
                <w:spacing w:val="-30"/>
              </w:rPr>
              <w:t xml:space="preserve"> </w:t>
            </w:r>
            <w:r>
              <w:rPr>
                <w:color w:val="auto"/>
                <w:spacing w:val="-13"/>
              </w:rPr>
              <w:t>网 http ：</w:t>
            </w:r>
            <w:r>
              <w:rPr>
                <w:color w:val="auto"/>
              </w:rPr>
              <w:t xml:space="preserve"> </w:t>
            </w:r>
            <w:r>
              <w:rPr>
                <w:color w:val="auto"/>
                <w:spacing w:val="-11"/>
              </w:rPr>
              <w:t>//wenshu.court.gov.cn”查询（单</w:t>
            </w:r>
            <w:r>
              <w:rPr>
                <w:color w:val="auto"/>
                <w:spacing w:val="-12"/>
              </w:rPr>
              <w:t>位、法定代表人、项目负责人）行</w:t>
            </w:r>
            <w:r>
              <w:rPr>
                <w:color w:val="auto"/>
              </w:rPr>
              <w:t xml:space="preserve"> </w:t>
            </w:r>
            <w:r>
              <w:rPr>
                <w:color w:val="auto"/>
                <w:spacing w:val="-15"/>
              </w:rPr>
              <w:t>贿犯罪结果做为证明文件；</w:t>
            </w:r>
          </w:p>
        </w:tc>
      </w:tr>
      <w:tr w14:paraId="6A3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713" w:type="dxa"/>
            <w:shd w:val="clear" w:color="auto" w:fill="E0E0E0"/>
            <w:vAlign w:val="top"/>
          </w:tcPr>
          <w:p w14:paraId="2BC1AC89">
            <w:pPr>
              <w:spacing w:line="405" w:lineRule="auto"/>
              <w:rPr>
                <w:rFonts w:ascii="Arial"/>
                <w:color w:val="auto"/>
                <w:sz w:val="21"/>
              </w:rPr>
            </w:pPr>
          </w:p>
          <w:p w14:paraId="2879E56C">
            <w:pPr>
              <w:pStyle w:val="8"/>
              <w:spacing w:before="78" w:line="183" w:lineRule="auto"/>
              <w:ind w:left="245"/>
              <w:rPr>
                <w:color w:val="auto"/>
              </w:rPr>
            </w:pPr>
            <w:r>
              <w:rPr>
                <w:color w:val="auto"/>
                <w:spacing w:val="-7"/>
              </w:rPr>
              <w:t>23</w:t>
            </w:r>
          </w:p>
        </w:tc>
        <w:tc>
          <w:tcPr>
            <w:tcW w:w="1421" w:type="dxa"/>
            <w:shd w:val="clear" w:color="auto" w:fill="E0E0E0"/>
            <w:vAlign w:val="top"/>
          </w:tcPr>
          <w:p w14:paraId="57B4BF68">
            <w:pPr>
              <w:spacing w:line="455" w:lineRule="auto"/>
              <w:rPr>
                <w:rFonts w:ascii="Arial"/>
                <w:color w:val="auto"/>
                <w:sz w:val="21"/>
              </w:rPr>
            </w:pPr>
          </w:p>
          <w:p w14:paraId="08AD8467">
            <w:pPr>
              <w:pStyle w:val="8"/>
              <w:spacing w:before="78" w:line="220" w:lineRule="auto"/>
              <w:ind w:left="294"/>
              <w:rPr>
                <w:color w:val="auto"/>
              </w:rPr>
            </w:pPr>
            <w:r>
              <w:rPr>
                <w:b/>
                <w:bCs/>
                <w:color w:val="auto"/>
                <w:spacing w:val="-7"/>
              </w:rPr>
              <w:t>评标方法</w:t>
            </w:r>
          </w:p>
        </w:tc>
        <w:tc>
          <w:tcPr>
            <w:tcW w:w="7274" w:type="dxa"/>
            <w:shd w:val="clear" w:color="auto" w:fill="E0E0E0"/>
            <w:vAlign w:val="top"/>
          </w:tcPr>
          <w:p w14:paraId="02B7C1AB">
            <w:pPr>
              <w:pStyle w:val="8"/>
              <w:spacing w:before="162" w:line="220" w:lineRule="auto"/>
              <w:ind w:left="232"/>
              <w:rPr>
                <w:color w:val="auto"/>
              </w:rPr>
            </w:pPr>
            <w:r>
              <w:rPr>
                <w:rFonts w:ascii="MS Gothic" w:hAnsi="MS Gothic" w:eastAsia="MS Gothic" w:cs="MS Gothic"/>
                <w:color w:val="auto"/>
                <w:spacing w:val="-13"/>
              </w:rPr>
              <w:t>☑</w:t>
            </w:r>
            <w:r>
              <w:rPr>
                <w:color w:val="auto"/>
                <w:spacing w:val="-13"/>
              </w:rPr>
              <w:t>综合评分法</w:t>
            </w:r>
          </w:p>
          <w:p w14:paraId="7A146870">
            <w:pPr>
              <w:pStyle w:val="8"/>
              <w:spacing w:before="239" w:line="218" w:lineRule="auto"/>
              <w:ind w:left="247"/>
              <w:rPr>
                <w:color w:val="auto"/>
              </w:rPr>
            </w:pPr>
            <w:r>
              <w:rPr>
                <w:color w:val="auto"/>
                <w:spacing w:val="-16"/>
              </w:rPr>
              <w:t>□最低评标价法</w:t>
            </w:r>
          </w:p>
        </w:tc>
      </w:tr>
      <w:tr w14:paraId="475E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713" w:type="dxa"/>
            <w:shd w:val="clear" w:color="auto" w:fill="E0E0E0"/>
            <w:vAlign w:val="top"/>
          </w:tcPr>
          <w:p w14:paraId="2F75B64D">
            <w:pPr>
              <w:spacing w:line="263" w:lineRule="auto"/>
              <w:rPr>
                <w:rFonts w:ascii="Arial"/>
                <w:color w:val="auto"/>
                <w:sz w:val="21"/>
              </w:rPr>
            </w:pPr>
          </w:p>
          <w:p w14:paraId="3EEE5E08">
            <w:pPr>
              <w:spacing w:line="263" w:lineRule="auto"/>
              <w:rPr>
                <w:rFonts w:ascii="Arial"/>
                <w:color w:val="auto"/>
                <w:sz w:val="21"/>
              </w:rPr>
            </w:pPr>
          </w:p>
          <w:p w14:paraId="2FA2DBE7">
            <w:pPr>
              <w:spacing w:line="263" w:lineRule="auto"/>
              <w:rPr>
                <w:rFonts w:ascii="Arial"/>
                <w:color w:val="auto"/>
                <w:sz w:val="21"/>
              </w:rPr>
            </w:pPr>
          </w:p>
          <w:p w14:paraId="4231E8D9">
            <w:pPr>
              <w:pStyle w:val="8"/>
              <w:spacing w:before="78" w:line="183" w:lineRule="auto"/>
              <w:ind w:left="245"/>
              <w:rPr>
                <w:color w:val="auto"/>
              </w:rPr>
            </w:pPr>
            <w:r>
              <w:rPr>
                <w:color w:val="auto"/>
                <w:spacing w:val="-7"/>
              </w:rPr>
              <w:t>24</w:t>
            </w:r>
          </w:p>
        </w:tc>
        <w:tc>
          <w:tcPr>
            <w:tcW w:w="1421" w:type="dxa"/>
            <w:shd w:val="clear" w:color="auto" w:fill="E0E0E0"/>
            <w:vAlign w:val="top"/>
          </w:tcPr>
          <w:p w14:paraId="0715BC91">
            <w:pPr>
              <w:pStyle w:val="8"/>
              <w:spacing w:before="313" w:line="235" w:lineRule="auto"/>
              <w:ind w:left="223" w:right="90" w:firstLine="96"/>
              <w:jc w:val="both"/>
              <w:rPr>
                <w:color w:val="auto"/>
              </w:rPr>
            </w:pPr>
            <w:r>
              <w:rPr>
                <w:b/>
                <w:bCs/>
                <w:color w:val="auto"/>
                <w:spacing w:val="-17"/>
              </w:rPr>
              <w:t>确定中标</w:t>
            </w:r>
            <w:r>
              <w:rPr>
                <w:color w:val="auto"/>
              </w:rPr>
              <w:t xml:space="preserve">  </w:t>
            </w:r>
            <w:r>
              <w:rPr>
                <w:b/>
                <w:bCs/>
                <w:color w:val="auto"/>
                <w:spacing w:val="-23"/>
              </w:rPr>
              <w:t>人时，出现</w:t>
            </w:r>
            <w:r>
              <w:rPr>
                <w:color w:val="auto"/>
                <w:spacing w:val="3"/>
              </w:rPr>
              <w:t xml:space="preserve"> </w:t>
            </w:r>
            <w:r>
              <w:rPr>
                <w:b/>
                <w:bCs/>
                <w:color w:val="auto"/>
                <w:spacing w:val="7"/>
              </w:rPr>
              <w:t>中标候选</w:t>
            </w:r>
            <w:r>
              <w:rPr>
                <w:color w:val="auto"/>
                <w:spacing w:val="1"/>
              </w:rPr>
              <w:t xml:space="preserve">  </w:t>
            </w:r>
            <w:r>
              <w:rPr>
                <w:b/>
                <w:bCs/>
                <w:color w:val="auto"/>
                <w:spacing w:val="7"/>
              </w:rPr>
              <w:t>人分数并</w:t>
            </w:r>
            <w:r>
              <w:rPr>
                <w:color w:val="auto"/>
                <w:spacing w:val="1"/>
              </w:rPr>
              <w:t xml:space="preserve">  </w:t>
            </w:r>
            <w:r>
              <w:rPr>
                <w:b/>
                <w:bCs/>
                <w:color w:val="auto"/>
                <w:spacing w:val="11"/>
              </w:rPr>
              <w:t>列的情形</w:t>
            </w:r>
          </w:p>
        </w:tc>
        <w:tc>
          <w:tcPr>
            <w:tcW w:w="7274" w:type="dxa"/>
            <w:shd w:val="clear" w:color="auto" w:fill="E0E0E0"/>
            <w:vAlign w:val="top"/>
          </w:tcPr>
          <w:p w14:paraId="5DCDA16D">
            <w:pPr>
              <w:spacing w:line="331" w:lineRule="auto"/>
              <w:rPr>
                <w:rFonts w:ascii="Arial"/>
                <w:color w:val="auto"/>
                <w:sz w:val="21"/>
              </w:rPr>
            </w:pPr>
          </w:p>
          <w:p w14:paraId="1F5458C4">
            <w:pPr>
              <w:pStyle w:val="8"/>
              <w:spacing w:before="78" w:line="300" w:lineRule="auto"/>
              <w:ind w:left="224" w:right="186"/>
              <w:jc w:val="both"/>
              <w:rPr>
                <w:color w:val="auto"/>
              </w:rPr>
            </w:pPr>
            <w:r>
              <w:rPr>
                <w:color w:val="auto"/>
                <w:spacing w:val="-19"/>
              </w:rPr>
              <w:t>按投标报价由低到高顺序排列。得分且投标报价相同时，投标文件满足</w:t>
            </w:r>
            <w:r>
              <w:rPr>
                <w:color w:val="auto"/>
                <w:spacing w:val="5"/>
              </w:rPr>
              <w:t xml:space="preserve"> </w:t>
            </w:r>
            <w:r>
              <w:rPr>
                <w:color w:val="auto"/>
                <w:spacing w:val="-19"/>
              </w:rPr>
              <w:t>磋商文件全部实质性要求，且按照评审因素的量化指标评审得分最高的</w:t>
            </w:r>
            <w:r>
              <w:rPr>
                <w:color w:val="auto"/>
                <w:spacing w:val="5"/>
              </w:rPr>
              <w:t xml:space="preserve"> </w:t>
            </w:r>
            <w:r>
              <w:rPr>
                <w:color w:val="auto"/>
                <w:spacing w:val="-15"/>
              </w:rPr>
              <w:t>投标人为排名第一的中标候选人。</w:t>
            </w:r>
          </w:p>
        </w:tc>
      </w:tr>
      <w:tr w14:paraId="7E648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9" w:hRule="atLeast"/>
        </w:trPr>
        <w:tc>
          <w:tcPr>
            <w:tcW w:w="713" w:type="dxa"/>
            <w:shd w:val="clear" w:color="auto" w:fill="E0E0E0"/>
            <w:vAlign w:val="top"/>
          </w:tcPr>
          <w:p w14:paraId="307D8AFB">
            <w:pPr>
              <w:spacing w:line="251" w:lineRule="auto"/>
              <w:rPr>
                <w:rFonts w:ascii="Arial"/>
                <w:color w:val="auto"/>
                <w:sz w:val="21"/>
              </w:rPr>
            </w:pPr>
          </w:p>
          <w:p w14:paraId="5EDE687C">
            <w:pPr>
              <w:spacing w:line="251" w:lineRule="auto"/>
              <w:rPr>
                <w:rFonts w:ascii="Arial"/>
                <w:color w:val="auto"/>
                <w:sz w:val="21"/>
              </w:rPr>
            </w:pPr>
          </w:p>
          <w:p w14:paraId="279BF97F">
            <w:pPr>
              <w:spacing w:line="251" w:lineRule="auto"/>
              <w:rPr>
                <w:rFonts w:ascii="Arial"/>
                <w:color w:val="auto"/>
                <w:sz w:val="21"/>
              </w:rPr>
            </w:pPr>
          </w:p>
          <w:p w14:paraId="524AEC6E">
            <w:pPr>
              <w:spacing w:line="251" w:lineRule="auto"/>
              <w:rPr>
                <w:rFonts w:ascii="Arial"/>
                <w:color w:val="auto"/>
                <w:sz w:val="21"/>
              </w:rPr>
            </w:pPr>
          </w:p>
          <w:p w14:paraId="3D7398A8">
            <w:pPr>
              <w:spacing w:line="251" w:lineRule="auto"/>
              <w:rPr>
                <w:rFonts w:ascii="Arial"/>
                <w:color w:val="auto"/>
                <w:sz w:val="21"/>
              </w:rPr>
            </w:pPr>
          </w:p>
          <w:p w14:paraId="3FB2C174">
            <w:pPr>
              <w:spacing w:line="251" w:lineRule="auto"/>
              <w:rPr>
                <w:rFonts w:ascii="Arial"/>
                <w:color w:val="auto"/>
                <w:sz w:val="21"/>
              </w:rPr>
            </w:pPr>
          </w:p>
          <w:p w14:paraId="1B564586">
            <w:pPr>
              <w:spacing w:line="251" w:lineRule="auto"/>
              <w:rPr>
                <w:rFonts w:ascii="Arial"/>
                <w:color w:val="auto"/>
                <w:sz w:val="21"/>
              </w:rPr>
            </w:pPr>
          </w:p>
          <w:p w14:paraId="648F0775">
            <w:pPr>
              <w:spacing w:line="251" w:lineRule="auto"/>
              <w:rPr>
                <w:rFonts w:ascii="Arial"/>
                <w:color w:val="auto"/>
                <w:sz w:val="21"/>
              </w:rPr>
            </w:pPr>
          </w:p>
          <w:p w14:paraId="62E0B30C">
            <w:pPr>
              <w:spacing w:line="251" w:lineRule="auto"/>
              <w:rPr>
                <w:rFonts w:ascii="Arial"/>
                <w:color w:val="auto"/>
                <w:sz w:val="21"/>
              </w:rPr>
            </w:pPr>
          </w:p>
          <w:p w14:paraId="5694CB3D">
            <w:pPr>
              <w:spacing w:line="251" w:lineRule="auto"/>
              <w:rPr>
                <w:rFonts w:ascii="Arial"/>
                <w:color w:val="auto"/>
                <w:sz w:val="21"/>
              </w:rPr>
            </w:pPr>
          </w:p>
          <w:p w14:paraId="5FADA627">
            <w:pPr>
              <w:spacing w:line="251" w:lineRule="auto"/>
              <w:rPr>
                <w:rFonts w:ascii="Arial"/>
                <w:color w:val="auto"/>
                <w:sz w:val="21"/>
              </w:rPr>
            </w:pPr>
          </w:p>
          <w:p w14:paraId="365ACE1C">
            <w:pPr>
              <w:spacing w:line="251" w:lineRule="auto"/>
              <w:rPr>
                <w:rFonts w:ascii="Arial"/>
                <w:color w:val="auto"/>
                <w:sz w:val="21"/>
              </w:rPr>
            </w:pPr>
          </w:p>
          <w:p w14:paraId="77E0C8DB">
            <w:pPr>
              <w:spacing w:line="252" w:lineRule="auto"/>
              <w:rPr>
                <w:rFonts w:ascii="Arial"/>
                <w:color w:val="auto"/>
                <w:sz w:val="21"/>
              </w:rPr>
            </w:pPr>
          </w:p>
          <w:p w14:paraId="1BDB90C0">
            <w:pPr>
              <w:pStyle w:val="8"/>
              <w:spacing w:before="78" w:line="183" w:lineRule="auto"/>
              <w:ind w:left="245"/>
              <w:rPr>
                <w:color w:val="auto"/>
              </w:rPr>
            </w:pPr>
            <w:r>
              <w:rPr>
                <w:color w:val="auto"/>
                <w:spacing w:val="-7"/>
              </w:rPr>
              <w:t>25</w:t>
            </w:r>
          </w:p>
        </w:tc>
        <w:tc>
          <w:tcPr>
            <w:tcW w:w="1421" w:type="dxa"/>
            <w:shd w:val="clear" w:color="auto" w:fill="E0E0E0"/>
            <w:vAlign w:val="top"/>
          </w:tcPr>
          <w:p w14:paraId="41A74D1F">
            <w:pPr>
              <w:spacing w:line="256" w:lineRule="auto"/>
              <w:rPr>
                <w:rFonts w:ascii="Arial"/>
                <w:color w:val="auto"/>
                <w:sz w:val="21"/>
              </w:rPr>
            </w:pPr>
          </w:p>
          <w:p w14:paraId="66ED35FE">
            <w:pPr>
              <w:spacing w:line="256" w:lineRule="auto"/>
              <w:rPr>
                <w:rFonts w:ascii="Arial"/>
                <w:color w:val="auto"/>
                <w:sz w:val="21"/>
              </w:rPr>
            </w:pPr>
          </w:p>
          <w:p w14:paraId="10671A83">
            <w:pPr>
              <w:spacing w:line="256" w:lineRule="auto"/>
              <w:rPr>
                <w:rFonts w:ascii="Arial"/>
                <w:color w:val="auto"/>
                <w:sz w:val="21"/>
              </w:rPr>
            </w:pPr>
          </w:p>
          <w:p w14:paraId="1E86E9D2">
            <w:pPr>
              <w:spacing w:line="256" w:lineRule="auto"/>
              <w:rPr>
                <w:rFonts w:ascii="Arial"/>
                <w:color w:val="auto"/>
                <w:sz w:val="21"/>
              </w:rPr>
            </w:pPr>
          </w:p>
          <w:p w14:paraId="3CDD01B9">
            <w:pPr>
              <w:spacing w:line="256" w:lineRule="auto"/>
              <w:rPr>
                <w:rFonts w:ascii="Arial"/>
                <w:color w:val="auto"/>
                <w:sz w:val="21"/>
              </w:rPr>
            </w:pPr>
          </w:p>
          <w:p w14:paraId="361682E8">
            <w:pPr>
              <w:spacing w:line="256" w:lineRule="auto"/>
              <w:rPr>
                <w:rFonts w:ascii="Arial"/>
                <w:color w:val="auto"/>
                <w:sz w:val="21"/>
              </w:rPr>
            </w:pPr>
          </w:p>
          <w:p w14:paraId="03FED2B9">
            <w:pPr>
              <w:spacing w:line="256" w:lineRule="auto"/>
              <w:rPr>
                <w:rFonts w:ascii="Arial"/>
                <w:color w:val="auto"/>
                <w:sz w:val="21"/>
              </w:rPr>
            </w:pPr>
          </w:p>
          <w:p w14:paraId="6568CF3D">
            <w:pPr>
              <w:spacing w:line="257" w:lineRule="auto"/>
              <w:rPr>
                <w:rFonts w:ascii="Arial"/>
                <w:color w:val="auto"/>
                <w:sz w:val="21"/>
              </w:rPr>
            </w:pPr>
          </w:p>
          <w:p w14:paraId="42DD8B68">
            <w:pPr>
              <w:spacing w:line="257" w:lineRule="auto"/>
              <w:rPr>
                <w:rFonts w:ascii="Arial"/>
                <w:color w:val="auto"/>
                <w:sz w:val="21"/>
              </w:rPr>
            </w:pPr>
          </w:p>
          <w:p w14:paraId="75EC6DE2">
            <w:pPr>
              <w:spacing w:line="257" w:lineRule="auto"/>
              <w:rPr>
                <w:rFonts w:ascii="Arial"/>
                <w:color w:val="auto"/>
                <w:sz w:val="21"/>
              </w:rPr>
            </w:pPr>
          </w:p>
          <w:p w14:paraId="041330B5">
            <w:pPr>
              <w:spacing w:line="257" w:lineRule="auto"/>
              <w:rPr>
                <w:rFonts w:ascii="Arial"/>
                <w:color w:val="auto"/>
                <w:sz w:val="21"/>
              </w:rPr>
            </w:pPr>
          </w:p>
          <w:p w14:paraId="12833AB6">
            <w:pPr>
              <w:spacing w:line="257" w:lineRule="auto"/>
              <w:rPr>
                <w:rFonts w:ascii="Arial"/>
                <w:color w:val="auto"/>
                <w:sz w:val="21"/>
              </w:rPr>
            </w:pPr>
          </w:p>
          <w:p w14:paraId="3AE9777B">
            <w:pPr>
              <w:pStyle w:val="8"/>
              <w:spacing w:before="78" w:line="220" w:lineRule="auto"/>
              <w:ind w:left="416" w:right="177" w:hanging="115"/>
              <w:rPr>
                <w:color w:val="auto"/>
              </w:rPr>
            </w:pPr>
            <w:r>
              <w:rPr>
                <w:b/>
                <w:bCs/>
                <w:color w:val="auto"/>
                <w:spacing w:val="-9"/>
              </w:rPr>
              <w:t>履约保证</w:t>
            </w:r>
            <w:r>
              <w:rPr>
                <w:color w:val="auto"/>
                <w:spacing w:val="2"/>
              </w:rPr>
              <w:t xml:space="preserve"> </w:t>
            </w:r>
            <w:r>
              <w:rPr>
                <w:b/>
                <w:bCs/>
                <w:color w:val="auto"/>
                <w:spacing w:val="-8"/>
              </w:rPr>
              <w:t>金金额</w:t>
            </w:r>
          </w:p>
        </w:tc>
        <w:tc>
          <w:tcPr>
            <w:tcW w:w="7274" w:type="dxa"/>
            <w:shd w:val="clear" w:color="auto" w:fill="E0E0E0"/>
            <w:vAlign w:val="top"/>
          </w:tcPr>
          <w:p w14:paraId="128808D5">
            <w:pPr>
              <w:pStyle w:val="8"/>
              <w:spacing w:before="162" w:line="300" w:lineRule="auto"/>
              <w:ind w:left="227" w:right="186" w:firstLine="13"/>
              <w:jc w:val="both"/>
              <w:rPr>
                <w:color w:val="auto"/>
              </w:rPr>
            </w:pPr>
            <w:r>
              <w:rPr>
                <w:color w:val="auto"/>
                <w:spacing w:val="-19"/>
              </w:rPr>
              <w:t>1.缴纳方式：支票、银行保函、保险保函、电子保函或转账等方式，要</w:t>
            </w:r>
            <w:r>
              <w:rPr>
                <w:color w:val="auto"/>
                <w:spacing w:val="8"/>
              </w:rPr>
              <w:t xml:space="preserve"> </w:t>
            </w:r>
            <w:r>
              <w:rPr>
                <w:color w:val="auto"/>
                <w:spacing w:val="-15"/>
              </w:rPr>
              <w:t>求在发放中标通知书后 5 个工作日内缴纳，若逾期不交则视为自动放</w:t>
            </w:r>
            <w:r>
              <w:rPr>
                <w:color w:val="auto"/>
                <w:spacing w:val="11"/>
              </w:rPr>
              <w:t xml:space="preserve"> </w:t>
            </w:r>
            <w:r>
              <w:rPr>
                <w:color w:val="auto"/>
                <w:spacing w:val="-16"/>
              </w:rPr>
              <w:t>弃中标资格。招标人有权与第二中标候选人签订合同，并以此类推。</w:t>
            </w:r>
          </w:p>
          <w:p w14:paraId="45D8AF33">
            <w:pPr>
              <w:pStyle w:val="8"/>
              <w:spacing w:before="155" w:line="307" w:lineRule="auto"/>
              <w:ind w:left="224" w:right="115" w:firstLine="1"/>
              <w:jc w:val="both"/>
              <w:rPr>
                <w:color w:val="auto"/>
              </w:rPr>
            </w:pPr>
            <w:r>
              <w:rPr>
                <w:color w:val="auto"/>
                <w:spacing w:val="-13"/>
              </w:rPr>
              <w:t>2.履约保证金的缴纳形式</w:t>
            </w:r>
            <w:r>
              <w:rPr>
                <w:color w:val="auto"/>
                <w:spacing w:val="-32"/>
              </w:rPr>
              <w:t>：（</w:t>
            </w:r>
            <w:r>
              <w:rPr>
                <w:color w:val="auto"/>
                <w:spacing w:val="-13"/>
              </w:rPr>
              <w:t>1）电汇或转帐</w:t>
            </w:r>
            <w:r>
              <w:rPr>
                <w:color w:val="auto"/>
                <w:spacing w:val="-14"/>
              </w:rPr>
              <w:t>支票形式，须由投标人的</w:t>
            </w:r>
            <w:r>
              <w:rPr>
                <w:color w:val="auto"/>
              </w:rPr>
              <w:t xml:space="preserve"> </w:t>
            </w:r>
            <w:r>
              <w:rPr>
                <w:color w:val="auto"/>
                <w:spacing w:val="-15"/>
              </w:rPr>
              <w:t>基本账户一次性汇入或转入招标人指定账户。（2）可采用银行保函方</w:t>
            </w:r>
            <w:r>
              <w:rPr>
                <w:color w:val="auto"/>
                <w:spacing w:val="1"/>
              </w:rPr>
              <w:t xml:space="preserve"> </w:t>
            </w:r>
            <w:r>
              <w:rPr>
                <w:color w:val="auto"/>
                <w:spacing w:val="-19"/>
              </w:rPr>
              <w:t>式缴纳履约保证金，出具保函的银行级别应为国有商业银行或股份制银</w:t>
            </w:r>
            <w:r>
              <w:rPr>
                <w:color w:val="auto"/>
                <w:spacing w:val="5"/>
              </w:rPr>
              <w:t xml:space="preserve"> </w:t>
            </w:r>
            <w:r>
              <w:rPr>
                <w:color w:val="auto"/>
                <w:spacing w:val="-20"/>
              </w:rPr>
              <w:t>行的支行及其以上的银行。（3）可采用保险保函方式缴纳投标保证金，</w:t>
            </w:r>
            <w:r>
              <w:rPr>
                <w:color w:val="auto"/>
                <w:spacing w:val="7"/>
              </w:rPr>
              <w:t xml:space="preserve"> </w:t>
            </w:r>
            <w:r>
              <w:rPr>
                <w:color w:val="auto"/>
                <w:spacing w:val="-19"/>
              </w:rPr>
              <w:t>须向招标人提供《保险公司投标保证保险保函》、第三方风险管理机构</w:t>
            </w:r>
            <w:r>
              <w:rPr>
                <w:color w:val="auto"/>
                <w:spacing w:val="5"/>
              </w:rPr>
              <w:t xml:space="preserve"> </w:t>
            </w:r>
            <w:r>
              <w:rPr>
                <w:color w:val="auto"/>
                <w:spacing w:val="-19"/>
              </w:rPr>
              <w:t>出具的</w:t>
            </w:r>
            <w:r>
              <w:rPr>
                <w:color w:val="auto"/>
                <w:spacing w:val="-44"/>
              </w:rPr>
              <w:t xml:space="preserve"> </w:t>
            </w:r>
            <w:r>
              <w:rPr>
                <w:color w:val="auto"/>
                <w:spacing w:val="-19"/>
              </w:rPr>
              <w:t>《建设工程保证保险风险评审意见》、《投标信息保密协议》。</w:t>
            </w:r>
            <w:r>
              <w:rPr>
                <w:color w:val="auto"/>
              </w:rPr>
              <w:t xml:space="preserve"> </w:t>
            </w:r>
            <w:r>
              <w:rPr>
                <w:color w:val="auto"/>
                <w:spacing w:val="-18"/>
              </w:rPr>
              <w:t>（4）采用电子保函缴纳方式：1）缴纳程序，投标人</w:t>
            </w:r>
            <w:r>
              <w:rPr>
                <w:color w:val="auto"/>
                <w:spacing w:val="-19"/>
              </w:rPr>
              <w:t>（供应商）应登录</w:t>
            </w:r>
            <w:r>
              <w:rPr>
                <w:color w:val="auto"/>
              </w:rPr>
              <w:t xml:space="preserve"> </w:t>
            </w:r>
            <w:r>
              <w:rPr>
                <w:color w:val="auto"/>
                <w:spacing w:val="-13"/>
              </w:rPr>
              <w:t>博州公共资源金融服务平台（http://bz.jf.guoguy</w:t>
            </w:r>
            <w:r>
              <w:rPr>
                <w:color w:val="auto"/>
                <w:spacing w:val="-14"/>
              </w:rPr>
              <w:t>un.com/）自主选择</w:t>
            </w:r>
            <w:r>
              <w:rPr>
                <w:color w:val="auto"/>
              </w:rPr>
              <w:t xml:space="preserve"> </w:t>
            </w:r>
            <w:r>
              <w:rPr>
                <w:color w:val="auto"/>
                <w:spacing w:val="-15"/>
              </w:rPr>
              <w:t>电子投标保函，线上办理投保手续；2）投标人可登录博州公共资源交</w:t>
            </w:r>
            <w:r>
              <w:rPr>
                <w:color w:val="auto"/>
                <w:spacing w:val="1"/>
              </w:rPr>
              <w:t xml:space="preserve"> </w:t>
            </w:r>
            <w:r>
              <w:rPr>
                <w:color w:val="auto"/>
                <w:spacing w:val="-19"/>
              </w:rPr>
              <w:t>易网站下载中心栏目，查看《博州公共资源金融服务平台电子保函业务</w:t>
            </w:r>
            <w:r>
              <w:rPr>
                <w:color w:val="auto"/>
                <w:spacing w:val="5"/>
              </w:rPr>
              <w:t xml:space="preserve"> </w:t>
            </w:r>
            <w:r>
              <w:rPr>
                <w:color w:val="auto"/>
                <w:spacing w:val="-15"/>
              </w:rPr>
              <w:t>操作手册》，了解电子保函办理方法；3）咨询电话、技术支持电话：</w:t>
            </w:r>
          </w:p>
          <w:p w14:paraId="6190846D">
            <w:pPr>
              <w:pStyle w:val="8"/>
              <w:spacing w:before="36" w:line="221" w:lineRule="auto"/>
              <w:ind w:left="243"/>
              <w:rPr>
                <w:color w:val="auto"/>
              </w:rPr>
            </w:pPr>
            <w:r>
              <w:rPr>
                <w:color w:val="auto"/>
                <w:spacing w:val="-9"/>
              </w:rPr>
              <w:t>13364798888、0991-6660666；</w:t>
            </w:r>
          </w:p>
          <w:p w14:paraId="7F60079A">
            <w:pPr>
              <w:pStyle w:val="8"/>
              <w:spacing w:before="237" w:line="218" w:lineRule="auto"/>
              <w:ind w:left="228"/>
              <w:rPr>
                <w:color w:val="auto"/>
              </w:rPr>
            </w:pPr>
            <w:r>
              <w:rPr>
                <w:color w:val="auto"/>
                <w:spacing w:val="-12"/>
              </w:rPr>
              <w:t>3.履约担保的金额：中标合同价的</w:t>
            </w:r>
            <w:r>
              <w:rPr>
                <w:rFonts w:hint="eastAsia"/>
                <w:color w:val="auto"/>
                <w:spacing w:val="-12"/>
                <w:lang w:val="en-US" w:eastAsia="zh-CN"/>
              </w:rPr>
              <w:t>10</w:t>
            </w:r>
            <w:r>
              <w:rPr>
                <w:color w:val="auto"/>
                <w:spacing w:val="-12"/>
              </w:rPr>
              <w:t>%（不含暂列金）</w:t>
            </w:r>
          </w:p>
        </w:tc>
      </w:tr>
    </w:tbl>
    <w:p w14:paraId="78D0F6BE">
      <w:pPr>
        <w:rPr>
          <w:rFonts w:ascii="Arial"/>
          <w:color w:val="auto"/>
          <w:sz w:val="21"/>
        </w:rPr>
      </w:pPr>
    </w:p>
    <w:p w14:paraId="49735A10">
      <w:pPr>
        <w:rPr>
          <w:rFonts w:ascii="Arial" w:hAnsi="Arial" w:eastAsia="Arial" w:cs="Arial"/>
          <w:color w:val="auto"/>
          <w:sz w:val="21"/>
          <w:szCs w:val="21"/>
        </w:rPr>
        <w:sectPr>
          <w:footerReference r:id="rId13"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76491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5" w:hRule="atLeast"/>
        </w:trPr>
        <w:tc>
          <w:tcPr>
            <w:tcW w:w="713" w:type="dxa"/>
            <w:shd w:val="clear" w:color="auto" w:fill="E0E0E0"/>
            <w:vAlign w:val="top"/>
          </w:tcPr>
          <w:p w14:paraId="259E8C2F">
            <w:pPr>
              <w:spacing w:line="247" w:lineRule="auto"/>
              <w:rPr>
                <w:rFonts w:ascii="Arial"/>
                <w:color w:val="auto"/>
                <w:sz w:val="21"/>
              </w:rPr>
            </w:pPr>
          </w:p>
          <w:p w14:paraId="259E78D3">
            <w:pPr>
              <w:spacing w:line="247" w:lineRule="auto"/>
              <w:rPr>
                <w:rFonts w:ascii="Arial"/>
                <w:color w:val="auto"/>
                <w:sz w:val="21"/>
              </w:rPr>
            </w:pPr>
          </w:p>
          <w:p w14:paraId="622AFE96">
            <w:pPr>
              <w:spacing w:line="247" w:lineRule="auto"/>
              <w:rPr>
                <w:rFonts w:ascii="Arial"/>
                <w:color w:val="auto"/>
                <w:sz w:val="21"/>
              </w:rPr>
            </w:pPr>
          </w:p>
          <w:p w14:paraId="675D4CC2">
            <w:pPr>
              <w:spacing w:line="247" w:lineRule="auto"/>
              <w:rPr>
                <w:rFonts w:ascii="Arial"/>
                <w:color w:val="auto"/>
                <w:sz w:val="21"/>
              </w:rPr>
            </w:pPr>
          </w:p>
          <w:p w14:paraId="28EC014E">
            <w:pPr>
              <w:spacing w:line="247" w:lineRule="auto"/>
              <w:rPr>
                <w:rFonts w:ascii="Arial"/>
                <w:color w:val="auto"/>
                <w:sz w:val="21"/>
              </w:rPr>
            </w:pPr>
          </w:p>
          <w:p w14:paraId="39A52C90">
            <w:pPr>
              <w:spacing w:line="247" w:lineRule="auto"/>
              <w:rPr>
                <w:rFonts w:ascii="Arial"/>
                <w:color w:val="auto"/>
                <w:sz w:val="21"/>
              </w:rPr>
            </w:pPr>
          </w:p>
          <w:p w14:paraId="0EB4F8B5">
            <w:pPr>
              <w:spacing w:line="247" w:lineRule="auto"/>
              <w:rPr>
                <w:rFonts w:ascii="Arial"/>
                <w:color w:val="auto"/>
                <w:sz w:val="21"/>
              </w:rPr>
            </w:pPr>
          </w:p>
          <w:p w14:paraId="2C8CD4D1">
            <w:pPr>
              <w:spacing w:line="247" w:lineRule="auto"/>
              <w:rPr>
                <w:rFonts w:ascii="Arial"/>
                <w:color w:val="auto"/>
                <w:sz w:val="21"/>
              </w:rPr>
            </w:pPr>
          </w:p>
          <w:p w14:paraId="0E043442">
            <w:pPr>
              <w:spacing w:line="247" w:lineRule="auto"/>
              <w:rPr>
                <w:rFonts w:ascii="Arial"/>
                <w:color w:val="auto"/>
                <w:sz w:val="21"/>
              </w:rPr>
            </w:pPr>
          </w:p>
          <w:p w14:paraId="620FB61A">
            <w:pPr>
              <w:spacing w:line="247" w:lineRule="auto"/>
              <w:rPr>
                <w:rFonts w:ascii="Arial"/>
                <w:color w:val="auto"/>
                <w:sz w:val="21"/>
              </w:rPr>
            </w:pPr>
          </w:p>
          <w:p w14:paraId="4FE8BC7E">
            <w:pPr>
              <w:spacing w:line="247" w:lineRule="auto"/>
              <w:rPr>
                <w:rFonts w:ascii="Arial"/>
                <w:color w:val="auto"/>
                <w:sz w:val="21"/>
              </w:rPr>
            </w:pPr>
          </w:p>
          <w:p w14:paraId="04FC8356">
            <w:pPr>
              <w:spacing w:line="247" w:lineRule="auto"/>
              <w:rPr>
                <w:rFonts w:ascii="Arial"/>
                <w:color w:val="auto"/>
                <w:sz w:val="21"/>
              </w:rPr>
            </w:pPr>
          </w:p>
          <w:p w14:paraId="6E94AF78">
            <w:pPr>
              <w:spacing w:line="247" w:lineRule="auto"/>
              <w:rPr>
                <w:rFonts w:ascii="Arial"/>
                <w:color w:val="auto"/>
                <w:sz w:val="21"/>
              </w:rPr>
            </w:pPr>
          </w:p>
          <w:p w14:paraId="3835A1B2">
            <w:pPr>
              <w:spacing w:line="247" w:lineRule="auto"/>
              <w:rPr>
                <w:rFonts w:ascii="Arial"/>
                <w:color w:val="auto"/>
                <w:sz w:val="21"/>
              </w:rPr>
            </w:pPr>
          </w:p>
          <w:p w14:paraId="5A2F12FB">
            <w:pPr>
              <w:spacing w:line="247" w:lineRule="auto"/>
              <w:rPr>
                <w:rFonts w:ascii="Arial"/>
                <w:color w:val="auto"/>
                <w:sz w:val="21"/>
              </w:rPr>
            </w:pPr>
          </w:p>
          <w:p w14:paraId="2A0C4BFC">
            <w:pPr>
              <w:spacing w:line="248" w:lineRule="auto"/>
              <w:rPr>
                <w:rFonts w:ascii="Arial"/>
                <w:color w:val="auto"/>
                <w:sz w:val="21"/>
              </w:rPr>
            </w:pPr>
          </w:p>
          <w:p w14:paraId="3FD53FF8">
            <w:pPr>
              <w:spacing w:line="248" w:lineRule="auto"/>
              <w:rPr>
                <w:rFonts w:ascii="Arial"/>
                <w:color w:val="auto"/>
                <w:sz w:val="21"/>
              </w:rPr>
            </w:pPr>
          </w:p>
          <w:p w14:paraId="33BAAFBB">
            <w:pPr>
              <w:spacing w:line="248" w:lineRule="auto"/>
              <w:rPr>
                <w:rFonts w:ascii="Arial"/>
                <w:color w:val="auto"/>
                <w:sz w:val="21"/>
              </w:rPr>
            </w:pPr>
          </w:p>
          <w:p w14:paraId="50AA002A">
            <w:pPr>
              <w:spacing w:line="248" w:lineRule="auto"/>
              <w:rPr>
                <w:rFonts w:ascii="Arial"/>
                <w:color w:val="auto"/>
                <w:sz w:val="21"/>
              </w:rPr>
            </w:pPr>
          </w:p>
          <w:p w14:paraId="299AD60B">
            <w:pPr>
              <w:spacing w:line="248" w:lineRule="auto"/>
              <w:rPr>
                <w:rFonts w:ascii="Arial"/>
                <w:color w:val="auto"/>
                <w:sz w:val="21"/>
              </w:rPr>
            </w:pPr>
          </w:p>
          <w:p w14:paraId="2FFCA3CC">
            <w:pPr>
              <w:spacing w:line="248" w:lineRule="auto"/>
              <w:rPr>
                <w:rFonts w:ascii="Arial"/>
                <w:color w:val="auto"/>
                <w:sz w:val="21"/>
              </w:rPr>
            </w:pPr>
          </w:p>
          <w:p w14:paraId="09E0EB27">
            <w:pPr>
              <w:spacing w:line="248" w:lineRule="auto"/>
              <w:rPr>
                <w:rFonts w:ascii="Arial"/>
                <w:color w:val="auto"/>
                <w:sz w:val="21"/>
              </w:rPr>
            </w:pPr>
          </w:p>
          <w:p w14:paraId="1B849ECD">
            <w:pPr>
              <w:spacing w:line="248" w:lineRule="auto"/>
              <w:rPr>
                <w:rFonts w:ascii="Arial"/>
                <w:color w:val="auto"/>
                <w:sz w:val="21"/>
              </w:rPr>
            </w:pPr>
          </w:p>
          <w:p w14:paraId="4CCDFF6D">
            <w:pPr>
              <w:spacing w:line="248" w:lineRule="auto"/>
              <w:rPr>
                <w:rFonts w:ascii="Arial"/>
                <w:color w:val="auto"/>
                <w:sz w:val="21"/>
              </w:rPr>
            </w:pPr>
          </w:p>
          <w:p w14:paraId="21702651">
            <w:pPr>
              <w:spacing w:line="248" w:lineRule="auto"/>
              <w:rPr>
                <w:rFonts w:ascii="Arial"/>
                <w:color w:val="auto"/>
                <w:sz w:val="21"/>
              </w:rPr>
            </w:pPr>
          </w:p>
          <w:p w14:paraId="78953EC9">
            <w:pPr>
              <w:pStyle w:val="8"/>
              <w:spacing w:before="78" w:line="183" w:lineRule="auto"/>
              <w:ind w:left="245"/>
              <w:rPr>
                <w:color w:val="auto"/>
              </w:rPr>
            </w:pPr>
            <w:r>
              <w:rPr>
                <w:color w:val="auto"/>
                <w:spacing w:val="-7"/>
              </w:rPr>
              <w:t>26</w:t>
            </w:r>
          </w:p>
        </w:tc>
        <w:tc>
          <w:tcPr>
            <w:tcW w:w="1421" w:type="dxa"/>
            <w:shd w:val="clear" w:color="auto" w:fill="E0E0E0"/>
            <w:vAlign w:val="top"/>
          </w:tcPr>
          <w:p w14:paraId="2D8ADC6C">
            <w:pPr>
              <w:spacing w:line="250" w:lineRule="auto"/>
              <w:rPr>
                <w:rFonts w:ascii="Arial"/>
                <w:color w:val="auto"/>
                <w:sz w:val="21"/>
              </w:rPr>
            </w:pPr>
          </w:p>
          <w:p w14:paraId="6FB8349D">
            <w:pPr>
              <w:spacing w:line="250" w:lineRule="auto"/>
              <w:rPr>
                <w:rFonts w:ascii="Arial"/>
                <w:color w:val="auto"/>
                <w:sz w:val="21"/>
              </w:rPr>
            </w:pPr>
          </w:p>
          <w:p w14:paraId="4D28A190">
            <w:pPr>
              <w:spacing w:line="250" w:lineRule="auto"/>
              <w:rPr>
                <w:rFonts w:ascii="Arial"/>
                <w:color w:val="auto"/>
                <w:sz w:val="21"/>
              </w:rPr>
            </w:pPr>
          </w:p>
          <w:p w14:paraId="02504819">
            <w:pPr>
              <w:spacing w:line="250" w:lineRule="auto"/>
              <w:rPr>
                <w:rFonts w:ascii="Arial"/>
                <w:color w:val="auto"/>
                <w:sz w:val="21"/>
              </w:rPr>
            </w:pPr>
          </w:p>
          <w:p w14:paraId="00F28E75">
            <w:pPr>
              <w:spacing w:line="250" w:lineRule="auto"/>
              <w:rPr>
                <w:rFonts w:ascii="Arial"/>
                <w:color w:val="auto"/>
                <w:sz w:val="21"/>
              </w:rPr>
            </w:pPr>
          </w:p>
          <w:p w14:paraId="04ED3CD5">
            <w:pPr>
              <w:spacing w:line="250" w:lineRule="auto"/>
              <w:rPr>
                <w:rFonts w:ascii="Arial"/>
                <w:color w:val="auto"/>
                <w:sz w:val="21"/>
              </w:rPr>
            </w:pPr>
          </w:p>
          <w:p w14:paraId="2DE405E2">
            <w:pPr>
              <w:spacing w:line="250" w:lineRule="auto"/>
              <w:rPr>
                <w:rFonts w:ascii="Arial"/>
                <w:color w:val="auto"/>
                <w:sz w:val="21"/>
              </w:rPr>
            </w:pPr>
          </w:p>
          <w:p w14:paraId="575E0CD1">
            <w:pPr>
              <w:spacing w:line="250" w:lineRule="auto"/>
              <w:rPr>
                <w:rFonts w:ascii="Arial"/>
                <w:color w:val="auto"/>
                <w:sz w:val="21"/>
              </w:rPr>
            </w:pPr>
          </w:p>
          <w:p w14:paraId="58A1EBD5">
            <w:pPr>
              <w:spacing w:line="250" w:lineRule="auto"/>
              <w:rPr>
                <w:rFonts w:ascii="Arial"/>
                <w:color w:val="auto"/>
                <w:sz w:val="21"/>
              </w:rPr>
            </w:pPr>
          </w:p>
          <w:p w14:paraId="62F5C606">
            <w:pPr>
              <w:spacing w:line="250" w:lineRule="auto"/>
              <w:rPr>
                <w:rFonts w:ascii="Arial"/>
                <w:color w:val="auto"/>
                <w:sz w:val="21"/>
              </w:rPr>
            </w:pPr>
          </w:p>
          <w:p w14:paraId="34990258">
            <w:pPr>
              <w:spacing w:line="250" w:lineRule="auto"/>
              <w:rPr>
                <w:rFonts w:ascii="Arial"/>
                <w:color w:val="auto"/>
                <w:sz w:val="21"/>
              </w:rPr>
            </w:pPr>
          </w:p>
          <w:p w14:paraId="02399004">
            <w:pPr>
              <w:spacing w:line="250" w:lineRule="auto"/>
              <w:rPr>
                <w:rFonts w:ascii="Arial"/>
                <w:color w:val="auto"/>
                <w:sz w:val="21"/>
              </w:rPr>
            </w:pPr>
          </w:p>
          <w:p w14:paraId="6189CA86">
            <w:pPr>
              <w:spacing w:line="250" w:lineRule="auto"/>
              <w:rPr>
                <w:rFonts w:ascii="Arial"/>
                <w:color w:val="auto"/>
                <w:sz w:val="21"/>
              </w:rPr>
            </w:pPr>
          </w:p>
          <w:p w14:paraId="2D952FA4">
            <w:pPr>
              <w:spacing w:line="250" w:lineRule="auto"/>
              <w:rPr>
                <w:rFonts w:ascii="Arial"/>
                <w:color w:val="auto"/>
                <w:sz w:val="21"/>
              </w:rPr>
            </w:pPr>
          </w:p>
          <w:p w14:paraId="056BFABB">
            <w:pPr>
              <w:spacing w:line="251" w:lineRule="auto"/>
              <w:rPr>
                <w:rFonts w:ascii="Arial"/>
                <w:color w:val="auto"/>
                <w:sz w:val="21"/>
              </w:rPr>
            </w:pPr>
          </w:p>
          <w:p w14:paraId="6066CA84">
            <w:pPr>
              <w:spacing w:line="251" w:lineRule="auto"/>
              <w:rPr>
                <w:rFonts w:ascii="Arial"/>
                <w:color w:val="auto"/>
                <w:sz w:val="21"/>
              </w:rPr>
            </w:pPr>
          </w:p>
          <w:p w14:paraId="210199AF">
            <w:pPr>
              <w:spacing w:line="251" w:lineRule="auto"/>
              <w:rPr>
                <w:rFonts w:ascii="Arial"/>
                <w:color w:val="auto"/>
                <w:sz w:val="21"/>
              </w:rPr>
            </w:pPr>
          </w:p>
          <w:p w14:paraId="15201D63">
            <w:pPr>
              <w:spacing w:line="251" w:lineRule="auto"/>
              <w:rPr>
                <w:rFonts w:ascii="Arial"/>
                <w:color w:val="auto"/>
                <w:sz w:val="21"/>
              </w:rPr>
            </w:pPr>
          </w:p>
          <w:p w14:paraId="0AADCDDE">
            <w:pPr>
              <w:spacing w:line="251" w:lineRule="auto"/>
              <w:rPr>
                <w:rFonts w:ascii="Arial"/>
                <w:color w:val="auto"/>
                <w:sz w:val="21"/>
              </w:rPr>
            </w:pPr>
          </w:p>
          <w:p w14:paraId="6BF7B9B5">
            <w:pPr>
              <w:spacing w:line="251" w:lineRule="auto"/>
              <w:rPr>
                <w:rFonts w:ascii="Arial"/>
                <w:color w:val="auto"/>
                <w:sz w:val="21"/>
              </w:rPr>
            </w:pPr>
          </w:p>
          <w:p w14:paraId="532C2F19">
            <w:pPr>
              <w:spacing w:line="251" w:lineRule="auto"/>
              <w:rPr>
                <w:rFonts w:ascii="Arial"/>
                <w:color w:val="auto"/>
                <w:sz w:val="21"/>
              </w:rPr>
            </w:pPr>
          </w:p>
          <w:p w14:paraId="1AECA982">
            <w:pPr>
              <w:spacing w:line="251" w:lineRule="auto"/>
              <w:rPr>
                <w:rFonts w:ascii="Arial"/>
                <w:color w:val="auto"/>
                <w:sz w:val="21"/>
              </w:rPr>
            </w:pPr>
          </w:p>
          <w:p w14:paraId="6F430D9B">
            <w:pPr>
              <w:spacing w:line="251" w:lineRule="auto"/>
              <w:rPr>
                <w:rFonts w:ascii="Arial"/>
                <w:color w:val="auto"/>
                <w:sz w:val="21"/>
              </w:rPr>
            </w:pPr>
          </w:p>
          <w:p w14:paraId="0F1EA455">
            <w:pPr>
              <w:pStyle w:val="8"/>
              <w:spacing w:before="78" w:line="219" w:lineRule="auto"/>
              <w:ind w:left="116"/>
              <w:rPr>
                <w:color w:val="auto"/>
              </w:rPr>
            </w:pPr>
            <w:r>
              <w:rPr>
                <w:b/>
                <w:bCs/>
                <w:color w:val="auto"/>
                <w:spacing w:val="-5"/>
              </w:rPr>
              <w:t>投标文件递</w:t>
            </w:r>
          </w:p>
          <w:p w14:paraId="613E041C">
            <w:pPr>
              <w:pStyle w:val="8"/>
              <w:spacing w:before="154" w:line="220" w:lineRule="auto"/>
              <w:ind w:left="117"/>
              <w:rPr>
                <w:color w:val="auto"/>
              </w:rPr>
            </w:pPr>
            <w:r>
              <w:rPr>
                <w:b/>
                <w:bCs/>
                <w:color w:val="auto"/>
                <w:spacing w:val="-5"/>
              </w:rPr>
              <w:t>交及开标时</w:t>
            </w:r>
          </w:p>
          <w:p w14:paraId="01982C82">
            <w:pPr>
              <w:pStyle w:val="8"/>
              <w:spacing w:before="153" w:line="222" w:lineRule="auto"/>
              <w:ind w:left="614"/>
              <w:rPr>
                <w:color w:val="auto"/>
              </w:rPr>
            </w:pPr>
            <w:r>
              <w:rPr>
                <w:b/>
                <w:bCs/>
                <w:color w:val="auto"/>
                <w:spacing w:val="-3"/>
              </w:rPr>
              <w:t>间</w:t>
            </w:r>
          </w:p>
        </w:tc>
        <w:tc>
          <w:tcPr>
            <w:tcW w:w="7274" w:type="dxa"/>
            <w:shd w:val="clear" w:color="auto" w:fill="E0E0E0"/>
            <w:vAlign w:val="top"/>
          </w:tcPr>
          <w:p w14:paraId="3DF706C0">
            <w:pPr>
              <w:pStyle w:val="8"/>
              <w:spacing w:before="150" w:line="219" w:lineRule="auto"/>
              <w:ind w:left="111"/>
              <w:rPr>
                <w:color w:val="auto"/>
              </w:rPr>
            </w:pPr>
            <w:r>
              <w:rPr>
                <w:color w:val="auto"/>
                <w:spacing w:val="-2"/>
              </w:rPr>
              <w:t>采用不见面开标：</w:t>
            </w:r>
          </w:p>
          <w:p w14:paraId="6DEC16C0">
            <w:pPr>
              <w:pStyle w:val="8"/>
              <w:spacing w:before="157" w:line="219" w:lineRule="auto"/>
              <w:ind w:left="125"/>
              <w:rPr>
                <w:color w:val="auto"/>
              </w:rPr>
            </w:pPr>
            <w:r>
              <w:rPr>
                <w:color w:val="auto"/>
                <w:spacing w:val="-2"/>
              </w:rPr>
              <w:t>响应文件提交时间：同投标截止时间</w:t>
            </w:r>
          </w:p>
          <w:p w14:paraId="1C63DEC3">
            <w:pPr>
              <w:pStyle w:val="8"/>
              <w:spacing w:before="154" w:line="324" w:lineRule="auto"/>
              <w:ind w:left="115" w:right="3085" w:hanging="2"/>
              <w:rPr>
                <w:color w:val="auto"/>
              </w:rPr>
            </w:pPr>
            <w:r>
              <w:rPr>
                <w:color w:val="auto"/>
                <w:spacing w:val="-1"/>
              </w:rPr>
              <w:t>开标地点：政采云远程不见面开标大厅</w:t>
            </w:r>
            <w:r>
              <w:rPr>
                <w:color w:val="auto"/>
                <w:spacing w:val="5"/>
              </w:rPr>
              <w:t xml:space="preserve"> </w:t>
            </w:r>
            <w:r>
              <w:rPr>
                <w:color w:val="auto"/>
                <w:spacing w:val="-2"/>
              </w:rPr>
              <w:t>不见面开标默认解密时长：30</w:t>
            </w:r>
            <w:r>
              <w:rPr>
                <w:color w:val="auto"/>
                <w:spacing w:val="-43"/>
              </w:rPr>
              <w:t xml:space="preserve"> </w:t>
            </w:r>
            <w:r>
              <w:rPr>
                <w:color w:val="auto"/>
                <w:spacing w:val="-2"/>
              </w:rPr>
              <w:t>分钟</w:t>
            </w:r>
          </w:p>
          <w:p w14:paraId="7B4FF0B8">
            <w:pPr>
              <w:pStyle w:val="8"/>
              <w:spacing w:before="38" w:line="324" w:lineRule="auto"/>
              <w:ind w:left="141" w:right="45" w:hanging="25"/>
              <w:rPr>
                <w:color w:val="auto"/>
              </w:rPr>
            </w:pPr>
            <w:r>
              <w:rPr>
                <w:color w:val="auto"/>
                <w:spacing w:val="-3"/>
              </w:rPr>
              <w:t>关于能否延长解密时间的约定：开标现场若发现默认解密</w:t>
            </w:r>
            <w:r>
              <w:rPr>
                <w:color w:val="auto"/>
                <w:spacing w:val="-4"/>
              </w:rPr>
              <w:t>时长不足，</w:t>
            </w:r>
            <w:r>
              <w:rPr>
                <w:color w:val="auto"/>
              </w:rPr>
              <w:t xml:space="preserve"> </w:t>
            </w:r>
            <w:r>
              <w:rPr>
                <w:color w:val="auto"/>
                <w:spacing w:val="-3"/>
              </w:rPr>
              <w:t>由采购人决定是否延长解密时长。</w:t>
            </w:r>
          </w:p>
          <w:p w14:paraId="354A85E3">
            <w:pPr>
              <w:pStyle w:val="8"/>
              <w:spacing w:before="36" w:line="326" w:lineRule="auto"/>
              <w:ind w:left="112" w:right="107"/>
              <w:rPr>
                <w:color w:val="auto"/>
              </w:rPr>
            </w:pPr>
            <w:r>
              <w:rPr>
                <w:color w:val="auto"/>
                <w:spacing w:val="-2"/>
              </w:rPr>
              <w:t>注：供应商可通过账号密码或</w:t>
            </w:r>
            <w:r>
              <w:rPr>
                <w:color w:val="auto"/>
                <w:spacing w:val="-47"/>
              </w:rPr>
              <w:t xml:space="preserve"> </w:t>
            </w:r>
            <w:r>
              <w:rPr>
                <w:color w:val="auto"/>
                <w:spacing w:val="-2"/>
              </w:rPr>
              <w:t>CA</w:t>
            </w:r>
            <w:r>
              <w:rPr>
                <w:color w:val="auto"/>
                <w:spacing w:val="-45"/>
              </w:rPr>
              <w:t xml:space="preserve"> </w:t>
            </w:r>
            <w:r>
              <w:rPr>
                <w:color w:val="auto"/>
                <w:spacing w:val="-2"/>
              </w:rPr>
              <w:t>登录政采云客户端进行投标文件的</w:t>
            </w:r>
            <w:r>
              <w:rPr>
                <w:color w:val="auto"/>
              </w:rPr>
              <w:t xml:space="preserve"> </w:t>
            </w:r>
            <w:r>
              <w:rPr>
                <w:color w:val="auto"/>
                <w:spacing w:val="-1"/>
              </w:rPr>
              <w:t>制作，本项目采用电子版投标文件。</w:t>
            </w:r>
          </w:p>
          <w:p w14:paraId="21A77F39">
            <w:pPr>
              <w:pStyle w:val="8"/>
              <w:spacing w:before="32" w:line="219" w:lineRule="auto"/>
              <w:ind w:left="111"/>
              <w:rPr>
                <w:color w:val="auto"/>
              </w:rPr>
            </w:pPr>
            <w:r>
              <w:rPr>
                <w:color w:val="auto"/>
                <w:spacing w:val="-2"/>
              </w:rPr>
              <w:t>采用不见面开标：</w:t>
            </w:r>
          </w:p>
          <w:p w14:paraId="55662D23">
            <w:pPr>
              <w:pStyle w:val="8"/>
              <w:spacing w:before="149" w:line="337" w:lineRule="auto"/>
              <w:ind w:left="112" w:right="26" w:firstLine="17"/>
              <w:rPr>
                <w:color w:val="auto"/>
              </w:rPr>
            </w:pPr>
            <w:r>
              <w:rPr>
                <w:color w:val="auto"/>
                <w:spacing w:val="-2"/>
              </w:rPr>
              <w:t>1．本项目采用不见面开标、投标人需要递交电子响应文件，加密的</w:t>
            </w:r>
            <w:r>
              <w:rPr>
                <w:color w:val="auto"/>
                <w:spacing w:val="10"/>
              </w:rPr>
              <w:t xml:space="preserve"> </w:t>
            </w:r>
            <w:r>
              <w:rPr>
                <w:color w:val="auto"/>
                <w:spacing w:val="-14"/>
              </w:rPr>
              <w:t>电 子 响</w:t>
            </w:r>
            <w:r>
              <w:rPr>
                <w:color w:val="auto"/>
                <w:spacing w:val="-9"/>
              </w:rPr>
              <w:t xml:space="preserve"> </w:t>
            </w:r>
            <w:r>
              <w:rPr>
                <w:color w:val="auto"/>
                <w:spacing w:val="-14"/>
              </w:rPr>
              <w:t>应</w:t>
            </w:r>
            <w:r>
              <w:rPr>
                <w:color w:val="auto"/>
                <w:spacing w:val="-25"/>
              </w:rPr>
              <w:t xml:space="preserve"> </w:t>
            </w:r>
            <w:r>
              <w:rPr>
                <w:color w:val="auto"/>
                <w:spacing w:val="-14"/>
              </w:rPr>
              <w:t>文</w:t>
            </w:r>
            <w:r>
              <w:rPr>
                <w:color w:val="auto"/>
                <w:spacing w:val="-28"/>
              </w:rPr>
              <w:t xml:space="preserve"> </w:t>
            </w:r>
            <w:r>
              <w:rPr>
                <w:color w:val="auto"/>
                <w:spacing w:val="-14"/>
              </w:rPr>
              <w:t>件 ，</w:t>
            </w:r>
            <w:r>
              <w:rPr>
                <w:color w:val="auto"/>
                <w:spacing w:val="-27"/>
              </w:rPr>
              <w:t xml:space="preserve"> </w:t>
            </w:r>
            <w:r>
              <w:rPr>
                <w:color w:val="auto"/>
                <w:spacing w:val="-14"/>
              </w:rPr>
              <w:t>在</w:t>
            </w:r>
            <w:r>
              <w:rPr>
                <w:color w:val="auto"/>
                <w:spacing w:val="-24"/>
              </w:rPr>
              <w:t xml:space="preserve"> </w:t>
            </w:r>
            <w:r>
              <w:rPr>
                <w:color w:val="auto"/>
                <w:spacing w:val="-14"/>
              </w:rPr>
              <w:t>投</w:t>
            </w:r>
            <w:r>
              <w:rPr>
                <w:color w:val="auto"/>
                <w:spacing w:val="-26"/>
              </w:rPr>
              <w:t xml:space="preserve"> </w:t>
            </w:r>
            <w:r>
              <w:rPr>
                <w:color w:val="auto"/>
                <w:spacing w:val="-14"/>
              </w:rPr>
              <w:t>标</w:t>
            </w:r>
            <w:r>
              <w:rPr>
                <w:color w:val="auto"/>
                <w:spacing w:val="-25"/>
              </w:rPr>
              <w:t xml:space="preserve"> </w:t>
            </w:r>
            <w:r>
              <w:rPr>
                <w:color w:val="auto"/>
                <w:spacing w:val="-14"/>
              </w:rPr>
              <w:t>截</w:t>
            </w:r>
            <w:r>
              <w:rPr>
                <w:color w:val="auto"/>
                <w:spacing w:val="-26"/>
              </w:rPr>
              <w:t xml:space="preserve"> </w:t>
            </w:r>
            <w:r>
              <w:rPr>
                <w:color w:val="auto"/>
                <w:spacing w:val="-14"/>
              </w:rPr>
              <w:t>止 时 间</w:t>
            </w:r>
            <w:r>
              <w:rPr>
                <w:color w:val="auto"/>
                <w:spacing w:val="-20"/>
              </w:rPr>
              <w:t xml:space="preserve"> </w:t>
            </w:r>
            <w:r>
              <w:rPr>
                <w:color w:val="auto"/>
                <w:spacing w:val="-14"/>
              </w:rPr>
              <w:t>前</w:t>
            </w:r>
            <w:r>
              <w:rPr>
                <w:color w:val="auto"/>
                <w:spacing w:val="-27"/>
              </w:rPr>
              <w:t xml:space="preserve"> </w:t>
            </w:r>
            <w:r>
              <w:rPr>
                <w:color w:val="auto"/>
                <w:spacing w:val="-14"/>
              </w:rPr>
              <w:t>通</w:t>
            </w:r>
            <w:r>
              <w:rPr>
                <w:color w:val="auto"/>
                <w:spacing w:val="-25"/>
              </w:rPr>
              <w:t xml:space="preserve"> </w:t>
            </w:r>
            <w:r>
              <w:rPr>
                <w:color w:val="auto"/>
                <w:spacing w:val="-14"/>
              </w:rPr>
              <w:t>过</w:t>
            </w:r>
            <w:r>
              <w:rPr>
                <w:color w:val="auto"/>
                <w:spacing w:val="-28"/>
              </w:rPr>
              <w:t xml:space="preserve"> </w:t>
            </w:r>
            <w:r>
              <w:rPr>
                <w:color w:val="auto"/>
                <w:spacing w:val="-14"/>
              </w:rPr>
              <w:t>政</w:t>
            </w:r>
            <w:r>
              <w:rPr>
                <w:color w:val="auto"/>
                <w:spacing w:val="-25"/>
              </w:rPr>
              <w:t xml:space="preserve"> </w:t>
            </w:r>
            <w:r>
              <w:rPr>
                <w:color w:val="auto"/>
                <w:spacing w:val="-14"/>
              </w:rPr>
              <w:t>采</w:t>
            </w:r>
            <w:r>
              <w:rPr>
                <w:color w:val="auto"/>
                <w:spacing w:val="-20"/>
              </w:rPr>
              <w:t xml:space="preserve"> </w:t>
            </w:r>
            <w:r>
              <w:rPr>
                <w:color w:val="auto"/>
                <w:spacing w:val="-14"/>
              </w:rPr>
              <w:t>云</w:t>
            </w:r>
            <w:r>
              <w:rPr>
                <w:color w:val="auto"/>
                <w:spacing w:val="-28"/>
              </w:rPr>
              <w:t xml:space="preserve"> </w:t>
            </w:r>
            <w:r>
              <w:rPr>
                <w:color w:val="auto"/>
                <w:spacing w:val="-14"/>
              </w:rPr>
              <w:t>平 台</w:t>
            </w:r>
            <w:r>
              <w:rPr>
                <w:color w:val="auto"/>
              </w:rPr>
              <w:t xml:space="preserve"> </w:t>
            </w:r>
            <w:r>
              <w:rPr>
                <w:color w:val="auto"/>
                <w:spacing w:val="-2"/>
              </w:rPr>
              <w:t>（</w:t>
            </w:r>
            <w:r>
              <w:rPr>
                <w:color w:val="auto"/>
              </w:rPr>
              <w:fldChar w:fldCharType="begin"/>
            </w:r>
            <w:r>
              <w:rPr>
                <w:color w:val="auto"/>
              </w:rPr>
              <w:instrText xml:space="preserve"> HYPERLINK "https://www.zcygov.cn/" </w:instrText>
            </w:r>
            <w:r>
              <w:rPr>
                <w:color w:val="auto"/>
              </w:rPr>
              <w:fldChar w:fldCharType="separate"/>
            </w:r>
            <w:r>
              <w:rPr>
                <w:color w:val="auto"/>
                <w:spacing w:val="-2"/>
              </w:rPr>
              <w:t>https://www.zcygov.cn/</w:t>
            </w:r>
            <w:r>
              <w:rPr>
                <w:color w:val="auto"/>
                <w:spacing w:val="-2"/>
              </w:rPr>
              <w:fldChar w:fldCharType="end"/>
            </w:r>
            <w:r>
              <w:rPr>
                <w:color w:val="auto"/>
                <w:spacing w:val="-2"/>
              </w:rPr>
              <w:t>）上传到指定位置。无需递交纸质文件。</w:t>
            </w:r>
            <w:r>
              <w:rPr>
                <w:color w:val="auto"/>
                <w:spacing w:val="10"/>
              </w:rPr>
              <w:t xml:space="preserve"> </w:t>
            </w:r>
            <w:r>
              <w:rPr>
                <w:color w:val="auto"/>
                <w:spacing w:val="3"/>
              </w:rPr>
              <w:t>2.本项目采用远程不见面交易的模式。开标当日，投标人无</w:t>
            </w:r>
            <w:r>
              <w:rPr>
                <w:color w:val="auto"/>
                <w:spacing w:val="2"/>
              </w:rPr>
              <w:t>需到达</w:t>
            </w:r>
            <w:r>
              <w:rPr>
                <w:color w:val="auto"/>
              </w:rPr>
              <w:t xml:space="preserve"> </w:t>
            </w:r>
            <w:r>
              <w:rPr>
                <w:color w:val="auto"/>
                <w:spacing w:val="-14"/>
              </w:rPr>
              <w:t>开</w:t>
            </w:r>
            <w:r>
              <w:rPr>
                <w:color w:val="auto"/>
                <w:spacing w:val="43"/>
              </w:rPr>
              <w:t xml:space="preserve"> </w:t>
            </w:r>
            <w:r>
              <w:rPr>
                <w:color w:val="auto"/>
                <w:spacing w:val="-14"/>
              </w:rPr>
              <w:t>标</w:t>
            </w:r>
            <w:r>
              <w:rPr>
                <w:color w:val="auto"/>
                <w:spacing w:val="31"/>
              </w:rPr>
              <w:t xml:space="preserve"> </w:t>
            </w:r>
            <w:r>
              <w:rPr>
                <w:color w:val="auto"/>
                <w:spacing w:val="-14"/>
              </w:rPr>
              <w:t>现</w:t>
            </w:r>
            <w:r>
              <w:rPr>
                <w:color w:val="auto"/>
                <w:spacing w:val="25"/>
              </w:rPr>
              <w:t xml:space="preserve"> </w:t>
            </w:r>
            <w:r>
              <w:rPr>
                <w:color w:val="auto"/>
                <w:spacing w:val="-14"/>
              </w:rPr>
              <w:t>场</w:t>
            </w:r>
            <w:r>
              <w:rPr>
                <w:color w:val="auto"/>
                <w:spacing w:val="48"/>
              </w:rPr>
              <w:t xml:space="preserve"> </w:t>
            </w:r>
            <w:r>
              <w:rPr>
                <w:color w:val="auto"/>
                <w:spacing w:val="-14"/>
              </w:rPr>
              <w:t>，</w:t>
            </w:r>
            <w:r>
              <w:rPr>
                <w:color w:val="auto"/>
                <w:spacing w:val="27"/>
              </w:rPr>
              <w:t xml:space="preserve"> </w:t>
            </w:r>
            <w:r>
              <w:rPr>
                <w:color w:val="auto"/>
                <w:spacing w:val="-14"/>
              </w:rPr>
              <w:t>仅</w:t>
            </w:r>
            <w:r>
              <w:rPr>
                <w:color w:val="auto"/>
                <w:spacing w:val="41"/>
              </w:rPr>
              <w:t xml:space="preserve"> </w:t>
            </w:r>
            <w:r>
              <w:rPr>
                <w:color w:val="auto"/>
                <w:spacing w:val="-14"/>
              </w:rPr>
              <w:t>需</w:t>
            </w:r>
            <w:r>
              <w:rPr>
                <w:color w:val="auto"/>
                <w:spacing w:val="28"/>
              </w:rPr>
              <w:t xml:space="preserve"> </w:t>
            </w:r>
            <w:r>
              <w:rPr>
                <w:color w:val="auto"/>
                <w:spacing w:val="-14"/>
              </w:rPr>
              <w:t>在</w:t>
            </w:r>
            <w:r>
              <w:rPr>
                <w:color w:val="auto"/>
                <w:spacing w:val="25"/>
              </w:rPr>
              <w:t xml:space="preserve"> </w:t>
            </w:r>
            <w:r>
              <w:rPr>
                <w:color w:val="auto"/>
                <w:spacing w:val="-14"/>
              </w:rPr>
              <w:t>任</w:t>
            </w:r>
            <w:r>
              <w:rPr>
                <w:color w:val="auto"/>
                <w:spacing w:val="35"/>
              </w:rPr>
              <w:t xml:space="preserve"> </w:t>
            </w:r>
            <w:r>
              <w:rPr>
                <w:color w:val="auto"/>
                <w:spacing w:val="-14"/>
              </w:rPr>
              <w:t>意</w:t>
            </w:r>
            <w:r>
              <w:rPr>
                <w:color w:val="auto"/>
                <w:spacing w:val="29"/>
              </w:rPr>
              <w:t xml:space="preserve"> </w:t>
            </w:r>
            <w:r>
              <w:rPr>
                <w:color w:val="auto"/>
                <w:spacing w:val="-14"/>
              </w:rPr>
              <w:t>地</w:t>
            </w:r>
            <w:r>
              <w:rPr>
                <w:color w:val="auto"/>
                <w:spacing w:val="41"/>
              </w:rPr>
              <w:t xml:space="preserve"> </w:t>
            </w:r>
            <w:r>
              <w:rPr>
                <w:color w:val="auto"/>
                <w:spacing w:val="-14"/>
              </w:rPr>
              <w:t>点</w:t>
            </w:r>
            <w:r>
              <w:rPr>
                <w:color w:val="auto"/>
                <w:spacing w:val="28"/>
              </w:rPr>
              <w:t xml:space="preserve"> </w:t>
            </w:r>
            <w:r>
              <w:rPr>
                <w:color w:val="auto"/>
                <w:spacing w:val="-14"/>
              </w:rPr>
              <w:t>通</w:t>
            </w:r>
            <w:r>
              <w:rPr>
                <w:color w:val="auto"/>
                <w:spacing w:val="27"/>
              </w:rPr>
              <w:t xml:space="preserve"> </w:t>
            </w:r>
            <w:r>
              <w:rPr>
                <w:color w:val="auto"/>
                <w:spacing w:val="-14"/>
              </w:rPr>
              <w:t>过</w:t>
            </w:r>
            <w:r>
              <w:rPr>
                <w:color w:val="auto"/>
                <w:spacing w:val="28"/>
              </w:rPr>
              <w:t xml:space="preserve"> </w:t>
            </w:r>
            <w:r>
              <w:rPr>
                <w:color w:val="auto"/>
                <w:spacing w:val="-14"/>
              </w:rPr>
              <w:t>政</w:t>
            </w:r>
            <w:r>
              <w:rPr>
                <w:color w:val="auto"/>
                <w:spacing w:val="27"/>
              </w:rPr>
              <w:t xml:space="preserve"> </w:t>
            </w:r>
            <w:r>
              <w:rPr>
                <w:color w:val="auto"/>
                <w:spacing w:val="-14"/>
              </w:rPr>
              <w:t>采</w:t>
            </w:r>
            <w:r>
              <w:rPr>
                <w:color w:val="auto"/>
                <w:spacing w:val="35"/>
              </w:rPr>
              <w:t xml:space="preserve"> </w:t>
            </w:r>
            <w:r>
              <w:rPr>
                <w:color w:val="auto"/>
                <w:spacing w:val="-14"/>
              </w:rPr>
              <w:t>云</w:t>
            </w:r>
            <w:r>
              <w:rPr>
                <w:color w:val="auto"/>
                <w:spacing w:val="28"/>
              </w:rPr>
              <w:t xml:space="preserve"> </w:t>
            </w:r>
            <w:r>
              <w:rPr>
                <w:color w:val="auto"/>
                <w:spacing w:val="-14"/>
              </w:rPr>
              <w:t>平</w:t>
            </w:r>
            <w:r>
              <w:rPr>
                <w:color w:val="auto"/>
                <w:spacing w:val="45"/>
              </w:rPr>
              <w:t xml:space="preserve"> </w:t>
            </w:r>
            <w:r>
              <w:rPr>
                <w:color w:val="auto"/>
                <w:spacing w:val="-14"/>
              </w:rPr>
              <w:t>台</w:t>
            </w:r>
            <w:r>
              <w:rPr>
                <w:color w:val="auto"/>
              </w:rPr>
              <w:t xml:space="preserve"> </w:t>
            </w:r>
            <w:r>
              <w:rPr>
                <w:color w:val="auto"/>
                <w:spacing w:val="-2"/>
              </w:rPr>
              <w:t>（</w:t>
            </w:r>
            <w:r>
              <w:rPr>
                <w:color w:val="auto"/>
              </w:rPr>
              <w:fldChar w:fldCharType="begin"/>
            </w:r>
            <w:r>
              <w:rPr>
                <w:color w:val="auto"/>
              </w:rPr>
              <w:instrText xml:space="preserve"> HYPERLINK "https://www.zcygov.cn/" </w:instrText>
            </w:r>
            <w:r>
              <w:rPr>
                <w:color w:val="auto"/>
              </w:rPr>
              <w:fldChar w:fldCharType="separate"/>
            </w:r>
            <w:r>
              <w:rPr>
                <w:color w:val="auto"/>
                <w:spacing w:val="-2"/>
              </w:rPr>
              <w:t>https://www.zcygov.cn/</w:t>
            </w:r>
            <w:r>
              <w:rPr>
                <w:color w:val="auto"/>
                <w:spacing w:val="-2"/>
              </w:rPr>
              <w:fldChar w:fldCharType="end"/>
            </w:r>
            <w:r>
              <w:rPr>
                <w:color w:val="auto"/>
                <w:spacing w:val="-2"/>
              </w:rPr>
              <w:t>）完成远程解密、提疑澄清、开标唱标、</w:t>
            </w:r>
            <w:r>
              <w:rPr>
                <w:color w:val="auto"/>
                <w:spacing w:val="10"/>
              </w:rPr>
              <w:t xml:space="preserve"> </w:t>
            </w:r>
            <w:r>
              <w:rPr>
                <w:color w:val="auto"/>
                <w:spacing w:val="3"/>
              </w:rPr>
              <w:t>结果公布等交互环节。投标人必须使用能正确解密响应文件的“</w:t>
            </w:r>
            <w:r>
              <w:rPr>
                <w:color w:val="auto"/>
              </w:rPr>
              <w:t>CA</w:t>
            </w:r>
            <w:r>
              <w:rPr>
                <w:color w:val="auto"/>
                <w:spacing w:val="4"/>
              </w:rPr>
              <w:t xml:space="preserve"> </w:t>
            </w:r>
            <w:r>
              <w:rPr>
                <w:color w:val="auto"/>
                <w:spacing w:val="2"/>
              </w:rPr>
              <w:t>锁</w:t>
            </w:r>
            <w:r>
              <w:rPr>
                <w:color w:val="auto"/>
                <w:spacing w:val="-84"/>
              </w:rPr>
              <w:t xml:space="preserve"> </w:t>
            </w:r>
            <w:r>
              <w:rPr>
                <w:color w:val="auto"/>
                <w:spacing w:val="2"/>
              </w:rPr>
              <w:t>”在规定的时间内完成远程解密，因投标人原因</w:t>
            </w:r>
            <w:r>
              <w:rPr>
                <w:color w:val="auto"/>
                <w:spacing w:val="1"/>
              </w:rPr>
              <w:t>未能解密、解密</w:t>
            </w:r>
            <w:r>
              <w:rPr>
                <w:color w:val="auto"/>
              </w:rPr>
              <w:t xml:space="preserve"> </w:t>
            </w:r>
            <w:r>
              <w:rPr>
                <w:color w:val="auto"/>
                <w:spacing w:val="3"/>
              </w:rPr>
              <w:t>失败或解密超时，视为投标人撤销其响应文件，系统内响应文</w:t>
            </w:r>
            <w:r>
              <w:rPr>
                <w:color w:val="auto"/>
                <w:spacing w:val="2"/>
              </w:rPr>
              <w:t>件将</w:t>
            </w:r>
            <w:r>
              <w:rPr>
                <w:color w:val="auto"/>
              </w:rPr>
              <w:t xml:space="preserve"> </w:t>
            </w:r>
            <w:r>
              <w:rPr>
                <w:color w:val="auto"/>
                <w:spacing w:val="3"/>
              </w:rPr>
              <w:t>被退回；因采购人原因或网上招投标平台发生故障，导致无法</w:t>
            </w:r>
            <w:r>
              <w:rPr>
                <w:color w:val="auto"/>
                <w:spacing w:val="2"/>
              </w:rPr>
              <w:t>按时</w:t>
            </w:r>
            <w:r>
              <w:rPr>
                <w:color w:val="auto"/>
              </w:rPr>
              <w:t xml:space="preserve"> </w:t>
            </w:r>
            <w:r>
              <w:rPr>
                <w:color w:val="auto"/>
                <w:spacing w:val="3"/>
              </w:rPr>
              <w:t>完成响应文件解密或开、评标工作无法进行的，可根据实际情</w:t>
            </w:r>
            <w:r>
              <w:rPr>
                <w:color w:val="auto"/>
                <w:spacing w:val="2"/>
              </w:rPr>
              <w:t>况相</w:t>
            </w:r>
            <w:r>
              <w:rPr>
                <w:color w:val="auto"/>
              </w:rPr>
              <w:t xml:space="preserve"> </w:t>
            </w:r>
            <w:r>
              <w:rPr>
                <w:color w:val="auto"/>
                <w:spacing w:val="3"/>
              </w:rPr>
              <w:t>应延迟解密时间或调整开、评标时间（友情提示：若投标人已</w:t>
            </w:r>
            <w:r>
              <w:rPr>
                <w:color w:val="auto"/>
                <w:spacing w:val="2"/>
              </w:rPr>
              <w:t>领取</w:t>
            </w:r>
            <w:r>
              <w:rPr>
                <w:color w:val="auto"/>
              </w:rPr>
              <w:t xml:space="preserve"> </w:t>
            </w:r>
            <w:r>
              <w:rPr>
                <w:color w:val="auto"/>
                <w:spacing w:val="3"/>
              </w:rPr>
              <w:t>副锁（含多把副锁）请注意正副锁的使用差别，务必使用生成</w:t>
            </w:r>
            <w:r>
              <w:rPr>
                <w:color w:val="auto"/>
                <w:spacing w:val="2"/>
              </w:rPr>
              <w:t>响应</w:t>
            </w:r>
            <w:r>
              <w:rPr>
                <w:color w:val="auto"/>
              </w:rPr>
              <w:t xml:space="preserve"> </w:t>
            </w:r>
            <w:r>
              <w:rPr>
                <w:color w:val="auto"/>
                <w:spacing w:val="-1"/>
              </w:rPr>
              <w:t>文件的那把锁解密）。</w:t>
            </w:r>
          </w:p>
          <w:p w14:paraId="2EFF8F7E">
            <w:pPr>
              <w:pStyle w:val="8"/>
              <w:spacing w:before="32" w:line="330" w:lineRule="auto"/>
              <w:ind w:left="113" w:right="107" w:firstLine="3"/>
              <w:jc w:val="both"/>
              <w:rPr>
                <w:color w:val="auto"/>
              </w:rPr>
            </w:pPr>
            <w:r>
              <w:rPr>
                <w:color w:val="auto"/>
                <w:spacing w:val="-13"/>
              </w:rPr>
              <w:t>3.</w:t>
            </w:r>
            <w:r>
              <w:rPr>
                <w:color w:val="auto"/>
                <w:spacing w:val="67"/>
              </w:rPr>
              <w:t xml:space="preserve"> </w:t>
            </w:r>
            <w:r>
              <w:rPr>
                <w:color w:val="auto"/>
                <w:spacing w:val="-13"/>
              </w:rPr>
              <w:t>远</w:t>
            </w:r>
            <w:r>
              <w:rPr>
                <w:color w:val="auto"/>
                <w:spacing w:val="50"/>
              </w:rPr>
              <w:t xml:space="preserve"> </w:t>
            </w:r>
            <w:r>
              <w:rPr>
                <w:color w:val="auto"/>
                <w:spacing w:val="-13"/>
              </w:rPr>
              <w:t>程</w:t>
            </w:r>
            <w:r>
              <w:rPr>
                <w:color w:val="auto"/>
                <w:spacing w:val="51"/>
              </w:rPr>
              <w:t xml:space="preserve"> </w:t>
            </w:r>
            <w:r>
              <w:rPr>
                <w:color w:val="auto"/>
                <w:spacing w:val="-13"/>
              </w:rPr>
              <w:t>开</w:t>
            </w:r>
            <w:r>
              <w:rPr>
                <w:color w:val="auto"/>
                <w:spacing w:val="51"/>
              </w:rPr>
              <w:t xml:space="preserve"> </w:t>
            </w:r>
            <w:r>
              <w:rPr>
                <w:color w:val="auto"/>
                <w:spacing w:val="-13"/>
              </w:rPr>
              <w:t>标</w:t>
            </w:r>
            <w:r>
              <w:rPr>
                <w:color w:val="auto"/>
                <w:spacing w:val="54"/>
              </w:rPr>
              <w:t xml:space="preserve"> </w:t>
            </w:r>
            <w:r>
              <w:rPr>
                <w:color w:val="auto"/>
                <w:spacing w:val="-13"/>
              </w:rPr>
              <w:t>前</w:t>
            </w:r>
            <w:r>
              <w:rPr>
                <w:color w:val="auto"/>
                <w:spacing w:val="70"/>
              </w:rPr>
              <w:t xml:space="preserve"> </w:t>
            </w:r>
            <w:r>
              <w:rPr>
                <w:color w:val="auto"/>
                <w:spacing w:val="-13"/>
              </w:rPr>
              <w:t>，</w:t>
            </w:r>
            <w:r>
              <w:rPr>
                <w:color w:val="auto"/>
                <w:spacing w:val="53"/>
              </w:rPr>
              <w:t xml:space="preserve"> </w:t>
            </w:r>
            <w:r>
              <w:rPr>
                <w:color w:val="auto"/>
                <w:spacing w:val="-13"/>
              </w:rPr>
              <w:t>投</w:t>
            </w:r>
            <w:r>
              <w:rPr>
                <w:color w:val="auto"/>
                <w:spacing w:val="53"/>
              </w:rPr>
              <w:t xml:space="preserve"> </w:t>
            </w:r>
            <w:r>
              <w:rPr>
                <w:color w:val="auto"/>
                <w:spacing w:val="-13"/>
              </w:rPr>
              <w:t>标</w:t>
            </w:r>
            <w:r>
              <w:rPr>
                <w:color w:val="auto"/>
                <w:spacing w:val="52"/>
              </w:rPr>
              <w:t xml:space="preserve"> </w:t>
            </w:r>
            <w:r>
              <w:rPr>
                <w:color w:val="auto"/>
                <w:spacing w:val="-13"/>
              </w:rPr>
              <w:t>人</w:t>
            </w:r>
            <w:r>
              <w:rPr>
                <w:color w:val="auto"/>
                <w:spacing w:val="52"/>
              </w:rPr>
              <w:t xml:space="preserve"> </w:t>
            </w:r>
            <w:r>
              <w:rPr>
                <w:color w:val="auto"/>
                <w:spacing w:val="-13"/>
              </w:rPr>
              <w:t>务</w:t>
            </w:r>
            <w:r>
              <w:rPr>
                <w:color w:val="auto"/>
                <w:spacing w:val="54"/>
              </w:rPr>
              <w:t xml:space="preserve"> </w:t>
            </w:r>
            <w:r>
              <w:rPr>
                <w:color w:val="auto"/>
                <w:spacing w:val="-13"/>
              </w:rPr>
              <w:t>必</w:t>
            </w:r>
            <w:r>
              <w:rPr>
                <w:color w:val="auto"/>
                <w:spacing w:val="50"/>
              </w:rPr>
              <w:t xml:space="preserve"> </w:t>
            </w:r>
            <w:r>
              <w:rPr>
                <w:color w:val="auto"/>
                <w:spacing w:val="-13"/>
              </w:rPr>
              <w:t>在</w:t>
            </w:r>
            <w:r>
              <w:rPr>
                <w:color w:val="auto"/>
                <w:spacing w:val="49"/>
              </w:rPr>
              <w:t xml:space="preserve"> </w:t>
            </w:r>
            <w:r>
              <w:rPr>
                <w:color w:val="auto"/>
                <w:spacing w:val="-13"/>
              </w:rPr>
              <w:t>政</w:t>
            </w:r>
            <w:r>
              <w:rPr>
                <w:color w:val="auto"/>
                <w:spacing w:val="49"/>
              </w:rPr>
              <w:t xml:space="preserve"> </w:t>
            </w:r>
            <w:r>
              <w:rPr>
                <w:color w:val="auto"/>
                <w:spacing w:val="-13"/>
              </w:rPr>
              <w:t>采</w:t>
            </w:r>
            <w:r>
              <w:rPr>
                <w:color w:val="auto"/>
                <w:spacing w:val="57"/>
              </w:rPr>
              <w:t xml:space="preserve"> </w:t>
            </w:r>
            <w:r>
              <w:rPr>
                <w:color w:val="auto"/>
                <w:spacing w:val="-13"/>
              </w:rPr>
              <w:t>云</w:t>
            </w:r>
            <w:r>
              <w:rPr>
                <w:color w:val="auto"/>
                <w:spacing w:val="49"/>
              </w:rPr>
              <w:t xml:space="preserve"> </w:t>
            </w:r>
            <w:r>
              <w:rPr>
                <w:color w:val="auto"/>
                <w:spacing w:val="-13"/>
              </w:rPr>
              <w:t>平</w:t>
            </w:r>
            <w:r>
              <w:rPr>
                <w:color w:val="auto"/>
                <w:spacing w:val="69"/>
              </w:rPr>
              <w:t xml:space="preserve"> </w:t>
            </w:r>
            <w:r>
              <w:rPr>
                <w:color w:val="auto"/>
                <w:spacing w:val="-13"/>
              </w:rPr>
              <w:t>台</w:t>
            </w:r>
            <w:r>
              <w:rPr>
                <w:color w:val="auto"/>
              </w:rPr>
              <w:t xml:space="preserve"> </w:t>
            </w:r>
            <w:r>
              <w:rPr>
                <w:color w:val="auto"/>
                <w:spacing w:val="11"/>
              </w:rPr>
              <w:t>（</w:t>
            </w:r>
            <w:r>
              <w:rPr>
                <w:color w:val="auto"/>
              </w:rPr>
              <w:fldChar w:fldCharType="begin"/>
            </w:r>
            <w:r>
              <w:rPr>
                <w:color w:val="auto"/>
              </w:rPr>
              <w:instrText xml:space="preserve"> HYPERLINK "https://www.zcygov.cn/" </w:instrText>
            </w:r>
            <w:r>
              <w:rPr>
                <w:color w:val="auto"/>
              </w:rPr>
              <w:fldChar w:fldCharType="separate"/>
            </w:r>
            <w:r>
              <w:rPr>
                <w:color w:val="auto"/>
              </w:rPr>
              <w:t>https</w:t>
            </w:r>
            <w:r>
              <w:rPr>
                <w:color w:val="auto"/>
                <w:spacing w:val="11"/>
              </w:rPr>
              <w:t>://</w:t>
            </w:r>
            <w:r>
              <w:rPr>
                <w:color w:val="auto"/>
              </w:rPr>
              <w:t>www</w:t>
            </w:r>
            <w:r>
              <w:rPr>
                <w:color w:val="auto"/>
                <w:spacing w:val="11"/>
              </w:rPr>
              <w:t>.</w:t>
            </w:r>
            <w:r>
              <w:rPr>
                <w:color w:val="auto"/>
              </w:rPr>
              <w:t>zcygov</w:t>
            </w:r>
            <w:r>
              <w:rPr>
                <w:color w:val="auto"/>
                <w:spacing w:val="11"/>
              </w:rPr>
              <w:t>.</w:t>
            </w:r>
            <w:r>
              <w:rPr>
                <w:color w:val="auto"/>
              </w:rPr>
              <w:t>cn</w:t>
            </w:r>
            <w:r>
              <w:rPr>
                <w:color w:val="auto"/>
                <w:spacing w:val="11"/>
              </w:rPr>
              <w:t>/</w:t>
            </w:r>
            <w:r>
              <w:rPr>
                <w:color w:val="auto"/>
                <w:spacing w:val="11"/>
              </w:rPr>
              <w:fldChar w:fldCharType="end"/>
            </w:r>
            <w:r>
              <w:rPr>
                <w:color w:val="auto"/>
                <w:spacing w:val="11"/>
              </w:rPr>
              <w:t>）</w:t>
            </w:r>
            <w:r>
              <w:rPr>
                <w:color w:val="auto"/>
                <w:spacing w:val="-46"/>
              </w:rPr>
              <w:t xml:space="preserve"> </w:t>
            </w:r>
            <w:r>
              <w:rPr>
                <w:color w:val="auto"/>
                <w:spacing w:val="11"/>
              </w:rPr>
              <w:t>响应文件上传模块中使用“模拟解</w:t>
            </w:r>
            <w:r>
              <w:rPr>
                <w:color w:val="auto"/>
              </w:rPr>
              <w:t xml:space="preserve"> </w:t>
            </w:r>
            <w:r>
              <w:rPr>
                <w:color w:val="auto"/>
                <w:spacing w:val="-3"/>
              </w:rPr>
              <w:t>密</w:t>
            </w:r>
            <w:r>
              <w:rPr>
                <w:color w:val="auto"/>
                <w:spacing w:val="-81"/>
              </w:rPr>
              <w:t xml:space="preserve"> </w:t>
            </w:r>
            <w:r>
              <w:rPr>
                <w:color w:val="auto"/>
                <w:spacing w:val="-3"/>
              </w:rPr>
              <w:t>”功能，验证本机远程自助解密环境</w:t>
            </w:r>
          </w:p>
          <w:p w14:paraId="3CC3A8DE">
            <w:pPr>
              <w:pStyle w:val="8"/>
              <w:spacing w:before="35" w:line="298" w:lineRule="auto"/>
              <w:ind w:left="111" w:right="107"/>
              <w:jc w:val="both"/>
              <w:rPr>
                <w:color w:val="auto"/>
              </w:rPr>
            </w:pPr>
            <w:r>
              <w:rPr>
                <w:color w:val="auto"/>
                <w:spacing w:val="3"/>
              </w:rPr>
              <w:t>4.响应文件格式文件要求盖单位章和（或）签字的地方，供应</w:t>
            </w:r>
            <w:r>
              <w:rPr>
                <w:color w:val="auto"/>
                <w:spacing w:val="2"/>
              </w:rPr>
              <w:t>商均</w:t>
            </w:r>
            <w:r>
              <w:rPr>
                <w:color w:val="auto"/>
              </w:rPr>
              <w:t xml:space="preserve"> 应使用CA</w:t>
            </w:r>
            <w:r>
              <w:rPr>
                <w:color w:val="auto"/>
                <w:spacing w:val="-32"/>
              </w:rPr>
              <w:t xml:space="preserve"> </w:t>
            </w:r>
            <w:r>
              <w:rPr>
                <w:color w:val="auto"/>
              </w:rPr>
              <w:t xml:space="preserve">数字证书加盖供应商的单位电子签章和（或）法定代表人 </w:t>
            </w:r>
            <w:r>
              <w:rPr>
                <w:color w:val="auto"/>
                <w:spacing w:val="-2"/>
              </w:rPr>
              <w:t>的个人电子签名。</w:t>
            </w:r>
          </w:p>
        </w:tc>
      </w:tr>
      <w:tr w14:paraId="66FF4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713" w:type="dxa"/>
            <w:shd w:val="clear" w:color="auto" w:fill="E0E0E0"/>
            <w:vAlign w:val="top"/>
          </w:tcPr>
          <w:p w14:paraId="4F62CBC1">
            <w:pPr>
              <w:spacing w:line="282" w:lineRule="auto"/>
              <w:rPr>
                <w:rFonts w:ascii="Arial"/>
                <w:color w:val="auto"/>
                <w:sz w:val="21"/>
              </w:rPr>
            </w:pPr>
          </w:p>
          <w:p w14:paraId="3D8D6E34">
            <w:pPr>
              <w:pStyle w:val="8"/>
              <w:spacing w:before="78" w:line="183" w:lineRule="auto"/>
              <w:ind w:left="245"/>
              <w:rPr>
                <w:color w:val="auto"/>
              </w:rPr>
            </w:pPr>
            <w:r>
              <w:rPr>
                <w:color w:val="auto"/>
                <w:spacing w:val="-7"/>
              </w:rPr>
              <w:t>27</w:t>
            </w:r>
          </w:p>
        </w:tc>
        <w:tc>
          <w:tcPr>
            <w:tcW w:w="1421" w:type="dxa"/>
            <w:shd w:val="clear" w:color="auto" w:fill="E0E0E0"/>
            <w:vAlign w:val="top"/>
          </w:tcPr>
          <w:p w14:paraId="49219E40">
            <w:pPr>
              <w:pStyle w:val="8"/>
              <w:spacing w:before="151" w:line="279" w:lineRule="auto"/>
              <w:ind w:left="112" w:right="107"/>
              <w:rPr>
                <w:color w:val="auto"/>
              </w:rPr>
            </w:pPr>
            <w:r>
              <w:rPr>
                <w:b/>
                <w:bCs/>
                <w:color w:val="auto"/>
                <w:spacing w:val="-4"/>
              </w:rPr>
              <w:t>磋商文件的</w:t>
            </w:r>
            <w:r>
              <w:rPr>
                <w:color w:val="auto"/>
                <w:spacing w:val="2"/>
              </w:rPr>
              <w:t xml:space="preserve"> </w:t>
            </w:r>
            <w:r>
              <w:rPr>
                <w:b/>
                <w:bCs/>
                <w:color w:val="auto"/>
                <w:spacing w:val="-4"/>
              </w:rPr>
              <w:t>澄清、修改</w:t>
            </w:r>
          </w:p>
        </w:tc>
        <w:tc>
          <w:tcPr>
            <w:tcW w:w="7274" w:type="dxa"/>
            <w:shd w:val="clear" w:color="auto" w:fill="E0E0E0"/>
            <w:vAlign w:val="top"/>
          </w:tcPr>
          <w:p w14:paraId="2A4534FE">
            <w:pPr>
              <w:pStyle w:val="8"/>
              <w:spacing w:before="151" w:line="279" w:lineRule="auto"/>
              <w:ind w:left="114" w:right="95" w:firstLine="454"/>
              <w:rPr>
                <w:color w:val="auto"/>
              </w:rPr>
            </w:pPr>
            <w:r>
              <w:rPr>
                <w:color w:val="auto"/>
                <w:spacing w:val="-12"/>
              </w:rPr>
              <w:t>供应商如需对采购文件内容质疑，须按以下要求</w:t>
            </w:r>
            <w:r>
              <w:rPr>
                <w:color w:val="auto"/>
                <w:spacing w:val="-13"/>
              </w:rPr>
              <w:t>提出：请领取采购</w:t>
            </w:r>
            <w:r>
              <w:rPr>
                <w:color w:val="auto"/>
              </w:rPr>
              <w:t xml:space="preserve"> </w:t>
            </w:r>
            <w:r>
              <w:rPr>
                <w:color w:val="auto"/>
                <w:spacing w:val="-13"/>
              </w:rPr>
              <w:t>文件的供应商严格按规定时间进行标书质疑和查看答疑回复。请严格按</w:t>
            </w:r>
          </w:p>
        </w:tc>
      </w:tr>
    </w:tbl>
    <w:p w14:paraId="44B5DCCA">
      <w:pPr>
        <w:rPr>
          <w:rFonts w:ascii="Arial"/>
          <w:color w:val="auto"/>
          <w:sz w:val="21"/>
        </w:rPr>
      </w:pPr>
    </w:p>
    <w:p w14:paraId="4F2F68BD">
      <w:pPr>
        <w:rPr>
          <w:rFonts w:ascii="Arial" w:hAnsi="Arial" w:eastAsia="Arial" w:cs="Arial"/>
          <w:color w:val="auto"/>
          <w:sz w:val="21"/>
          <w:szCs w:val="21"/>
        </w:rPr>
        <w:sectPr>
          <w:footerReference r:id="rId14"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60DFD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713" w:type="dxa"/>
            <w:shd w:val="clear" w:color="auto" w:fill="E0E0E0"/>
            <w:vAlign w:val="top"/>
          </w:tcPr>
          <w:p w14:paraId="10B2E20C">
            <w:pPr>
              <w:rPr>
                <w:rFonts w:ascii="Arial"/>
                <w:color w:val="auto"/>
                <w:sz w:val="21"/>
              </w:rPr>
            </w:pPr>
          </w:p>
        </w:tc>
        <w:tc>
          <w:tcPr>
            <w:tcW w:w="1421" w:type="dxa"/>
            <w:shd w:val="clear" w:color="auto" w:fill="E0E0E0"/>
            <w:vAlign w:val="top"/>
          </w:tcPr>
          <w:p w14:paraId="0C485307">
            <w:pPr>
              <w:rPr>
                <w:rFonts w:ascii="Arial"/>
                <w:color w:val="auto"/>
                <w:sz w:val="21"/>
              </w:rPr>
            </w:pPr>
          </w:p>
        </w:tc>
        <w:tc>
          <w:tcPr>
            <w:tcW w:w="7274" w:type="dxa"/>
            <w:shd w:val="clear" w:color="auto" w:fill="E0E0E0"/>
            <w:vAlign w:val="top"/>
          </w:tcPr>
          <w:p w14:paraId="75A02DCF">
            <w:pPr>
              <w:pStyle w:val="8"/>
              <w:spacing w:before="151" w:line="280" w:lineRule="auto"/>
              <w:ind w:left="113" w:right="111"/>
              <w:rPr>
                <w:color w:val="auto"/>
              </w:rPr>
            </w:pPr>
            <w:r>
              <w:rPr>
                <w:color w:val="auto"/>
                <w:spacing w:val="3"/>
              </w:rPr>
              <w:t>规定时间进行标书质疑和查看答疑回复。供应商在提问</w:t>
            </w:r>
            <w:r>
              <w:rPr>
                <w:color w:val="auto"/>
                <w:spacing w:val="2"/>
              </w:rPr>
              <w:t>环节一次性</w:t>
            </w:r>
            <w:r>
              <w:rPr>
                <w:color w:val="auto"/>
              </w:rPr>
              <w:t xml:space="preserve"> </w:t>
            </w:r>
            <w:r>
              <w:rPr>
                <w:color w:val="auto"/>
                <w:spacing w:val="3"/>
              </w:rPr>
              <w:t>提出针对同一采购程序环节的质疑，逾期不接受质疑。</w:t>
            </w:r>
          </w:p>
        </w:tc>
      </w:tr>
      <w:tr w14:paraId="4272E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713" w:type="dxa"/>
            <w:shd w:val="clear" w:color="auto" w:fill="E0E0E0"/>
            <w:vAlign w:val="top"/>
          </w:tcPr>
          <w:p w14:paraId="31D8988B">
            <w:pPr>
              <w:spacing w:line="278" w:lineRule="auto"/>
              <w:rPr>
                <w:rFonts w:ascii="Arial"/>
                <w:color w:val="auto"/>
                <w:sz w:val="21"/>
              </w:rPr>
            </w:pPr>
          </w:p>
          <w:p w14:paraId="2E44F3E3">
            <w:pPr>
              <w:pStyle w:val="8"/>
              <w:spacing w:before="78" w:line="183" w:lineRule="auto"/>
              <w:ind w:left="245"/>
              <w:rPr>
                <w:color w:val="auto"/>
              </w:rPr>
            </w:pPr>
            <w:r>
              <w:rPr>
                <w:color w:val="auto"/>
                <w:spacing w:val="-7"/>
              </w:rPr>
              <w:t>28</w:t>
            </w:r>
          </w:p>
        </w:tc>
        <w:tc>
          <w:tcPr>
            <w:tcW w:w="1421" w:type="dxa"/>
            <w:shd w:val="clear" w:color="auto" w:fill="E0E0E0"/>
            <w:vAlign w:val="top"/>
          </w:tcPr>
          <w:p w14:paraId="6FE79A5A">
            <w:pPr>
              <w:pStyle w:val="8"/>
              <w:spacing w:before="147" w:line="280" w:lineRule="auto"/>
              <w:ind w:left="612" w:right="107" w:hanging="498"/>
              <w:rPr>
                <w:color w:val="auto"/>
              </w:rPr>
            </w:pPr>
            <w:r>
              <w:rPr>
                <w:b/>
                <w:bCs/>
                <w:color w:val="auto"/>
                <w:spacing w:val="-4"/>
              </w:rPr>
              <w:t>合同履行期</w:t>
            </w:r>
            <w:r>
              <w:rPr>
                <w:color w:val="auto"/>
              </w:rPr>
              <w:t xml:space="preserve"> </w:t>
            </w:r>
            <w:r>
              <w:rPr>
                <w:b/>
                <w:bCs/>
                <w:color w:val="auto"/>
                <w:spacing w:val="-3"/>
              </w:rPr>
              <w:t>限</w:t>
            </w:r>
          </w:p>
        </w:tc>
        <w:tc>
          <w:tcPr>
            <w:tcW w:w="7274" w:type="dxa"/>
            <w:shd w:val="clear" w:color="auto" w:fill="E0E0E0"/>
            <w:vAlign w:val="top"/>
          </w:tcPr>
          <w:p w14:paraId="2C2F4156">
            <w:pPr>
              <w:spacing w:line="289" w:lineRule="auto"/>
              <w:rPr>
                <w:rFonts w:ascii="Arial"/>
                <w:color w:val="auto"/>
                <w:sz w:val="21"/>
              </w:rPr>
            </w:pPr>
          </w:p>
          <w:p w14:paraId="647059FB">
            <w:pPr>
              <w:pStyle w:val="8"/>
              <w:spacing w:before="78" w:line="219" w:lineRule="auto"/>
              <w:ind w:left="119"/>
              <w:rPr>
                <w:rFonts w:hint="eastAsia"/>
                <w:color w:val="auto"/>
                <w:lang w:val="en-US" w:eastAsia="zh-CN"/>
              </w:rPr>
            </w:pPr>
            <w:r>
              <w:rPr>
                <w:rFonts w:hint="eastAsia"/>
                <w:color w:val="auto"/>
                <w:lang w:val="en-US" w:eastAsia="zh-CN"/>
              </w:rPr>
              <w:t>合同签订后30天（日历日）内完成。</w:t>
            </w:r>
          </w:p>
          <w:p w14:paraId="086A69BB">
            <w:pPr>
              <w:pStyle w:val="8"/>
              <w:spacing w:before="78" w:line="219" w:lineRule="auto"/>
              <w:ind w:left="119"/>
              <w:rPr>
                <w:color w:val="auto"/>
              </w:rPr>
            </w:pPr>
          </w:p>
        </w:tc>
      </w:tr>
      <w:tr w14:paraId="03E67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3" w:type="dxa"/>
            <w:shd w:val="clear" w:color="auto" w:fill="E0E0E0"/>
            <w:vAlign w:val="top"/>
          </w:tcPr>
          <w:p w14:paraId="235F796C">
            <w:pPr>
              <w:pStyle w:val="8"/>
              <w:spacing w:before="195" w:line="183" w:lineRule="auto"/>
              <w:ind w:left="245"/>
              <w:rPr>
                <w:color w:val="auto"/>
              </w:rPr>
            </w:pPr>
            <w:r>
              <w:rPr>
                <w:color w:val="auto"/>
                <w:spacing w:val="-7"/>
              </w:rPr>
              <w:t>29</w:t>
            </w:r>
          </w:p>
        </w:tc>
        <w:tc>
          <w:tcPr>
            <w:tcW w:w="1421" w:type="dxa"/>
            <w:shd w:val="clear" w:color="auto" w:fill="E0E0E0"/>
            <w:vAlign w:val="top"/>
          </w:tcPr>
          <w:p w14:paraId="69181AB7">
            <w:pPr>
              <w:pStyle w:val="8"/>
              <w:spacing w:before="206" w:line="219" w:lineRule="auto"/>
              <w:ind w:left="233"/>
              <w:rPr>
                <w:color w:val="auto"/>
              </w:rPr>
            </w:pPr>
            <w:r>
              <w:rPr>
                <w:b/>
                <w:bCs/>
                <w:color w:val="auto"/>
                <w:spacing w:val="-5"/>
              </w:rPr>
              <w:t>服务地点</w:t>
            </w:r>
          </w:p>
        </w:tc>
        <w:tc>
          <w:tcPr>
            <w:tcW w:w="7274" w:type="dxa"/>
            <w:shd w:val="clear" w:color="auto" w:fill="E0E0E0"/>
            <w:vAlign w:val="top"/>
          </w:tcPr>
          <w:p w14:paraId="4826740E">
            <w:pPr>
              <w:pStyle w:val="8"/>
              <w:spacing w:before="205" w:line="219" w:lineRule="auto"/>
              <w:ind w:left="113"/>
              <w:rPr>
                <w:color w:val="auto"/>
              </w:rPr>
            </w:pPr>
            <w:r>
              <w:rPr>
                <w:rFonts w:hint="eastAsia" w:ascii="宋体" w:hAnsi="宋体" w:eastAsia="宋体" w:cs="宋体"/>
                <w:color w:val="auto"/>
                <w:spacing w:val="9"/>
                <w:sz w:val="24"/>
                <w:szCs w:val="24"/>
                <w:lang w:eastAsia="zh-CN"/>
              </w:rPr>
              <w:t>阿拉山口口岸青少年活动中心</w:t>
            </w:r>
            <w:r>
              <w:rPr>
                <w:color w:val="auto"/>
                <w:spacing w:val="-1"/>
              </w:rPr>
              <w:t>（具体为采购人指定地点）</w:t>
            </w:r>
          </w:p>
        </w:tc>
      </w:tr>
      <w:tr w14:paraId="2B18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713" w:type="dxa"/>
            <w:shd w:val="clear" w:color="auto" w:fill="E0E0E0"/>
            <w:vAlign w:val="top"/>
          </w:tcPr>
          <w:p w14:paraId="153C7468">
            <w:pPr>
              <w:spacing w:line="311" w:lineRule="auto"/>
              <w:rPr>
                <w:rFonts w:ascii="Arial"/>
                <w:color w:val="auto"/>
                <w:sz w:val="21"/>
              </w:rPr>
            </w:pPr>
          </w:p>
          <w:p w14:paraId="381E04C1">
            <w:pPr>
              <w:spacing w:line="312" w:lineRule="auto"/>
              <w:rPr>
                <w:rFonts w:ascii="Arial"/>
                <w:color w:val="auto"/>
                <w:sz w:val="21"/>
              </w:rPr>
            </w:pPr>
          </w:p>
          <w:p w14:paraId="29947C77">
            <w:pPr>
              <w:spacing w:line="312" w:lineRule="auto"/>
              <w:rPr>
                <w:rFonts w:ascii="Arial"/>
                <w:color w:val="auto"/>
                <w:sz w:val="21"/>
              </w:rPr>
            </w:pPr>
          </w:p>
          <w:p w14:paraId="23E26DA3">
            <w:pPr>
              <w:pStyle w:val="8"/>
              <w:spacing w:before="78" w:line="183" w:lineRule="auto"/>
              <w:ind w:left="247"/>
              <w:rPr>
                <w:color w:val="auto"/>
              </w:rPr>
            </w:pPr>
            <w:r>
              <w:rPr>
                <w:color w:val="auto"/>
                <w:spacing w:val="-8"/>
              </w:rPr>
              <w:t>30</w:t>
            </w:r>
          </w:p>
        </w:tc>
        <w:tc>
          <w:tcPr>
            <w:tcW w:w="1421" w:type="dxa"/>
            <w:shd w:val="clear" w:color="auto" w:fill="E0E0E0"/>
            <w:vAlign w:val="top"/>
          </w:tcPr>
          <w:p w14:paraId="6CF66655">
            <w:pPr>
              <w:spacing w:line="314" w:lineRule="auto"/>
              <w:rPr>
                <w:rFonts w:ascii="Arial"/>
                <w:color w:val="auto"/>
                <w:sz w:val="21"/>
              </w:rPr>
            </w:pPr>
          </w:p>
          <w:p w14:paraId="17C143AE">
            <w:pPr>
              <w:spacing w:line="314" w:lineRule="auto"/>
              <w:rPr>
                <w:rFonts w:ascii="Arial"/>
                <w:color w:val="auto"/>
                <w:sz w:val="21"/>
              </w:rPr>
            </w:pPr>
          </w:p>
          <w:p w14:paraId="469A8A50">
            <w:pPr>
              <w:spacing w:line="315" w:lineRule="auto"/>
              <w:rPr>
                <w:rFonts w:ascii="Arial"/>
                <w:color w:val="auto"/>
                <w:sz w:val="21"/>
              </w:rPr>
            </w:pPr>
          </w:p>
          <w:p w14:paraId="5D6E138C">
            <w:pPr>
              <w:pStyle w:val="8"/>
              <w:spacing w:before="78" w:line="219" w:lineRule="auto"/>
              <w:ind w:left="233"/>
              <w:rPr>
                <w:color w:val="auto"/>
              </w:rPr>
            </w:pPr>
            <w:r>
              <w:rPr>
                <w:b/>
                <w:bCs/>
                <w:color w:val="auto"/>
                <w:spacing w:val="-5"/>
              </w:rPr>
              <w:t>付款方式</w:t>
            </w:r>
          </w:p>
        </w:tc>
        <w:tc>
          <w:tcPr>
            <w:tcW w:w="7274" w:type="dxa"/>
            <w:shd w:val="clear" w:color="auto" w:fill="E0E0E0"/>
            <w:vAlign w:val="top"/>
          </w:tcPr>
          <w:p w14:paraId="7448ADC0">
            <w:pPr>
              <w:pStyle w:val="8"/>
              <w:spacing w:before="146" w:line="315" w:lineRule="auto"/>
              <w:ind w:right="107"/>
              <w:jc w:val="both"/>
              <w:rPr>
                <w:color w:val="auto"/>
              </w:rPr>
            </w:pPr>
            <w:r>
              <w:rPr>
                <w:rFonts w:hint="eastAsia" w:asciiTheme="minorEastAsia" w:hAnsiTheme="minorEastAsia" w:eastAsiaTheme="minorEastAsia" w:cstheme="minorEastAsia"/>
                <w:color w:val="auto"/>
                <w:spacing w:val="7"/>
                <w:sz w:val="24"/>
                <w:szCs w:val="24"/>
                <w:lang w:val="en-US" w:eastAsia="zh-CN"/>
              </w:rPr>
              <w:t>预付款付</w:t>
            </w:r>
            <w:r>
              <w:rPr>
                <w:rFonts w:hint="eastAsia" w:asciiTheme="minorEastAsia" w:hAnsiTheme="minorEastAsia" w:eastAsiaTheme="minorEastAsia" w:cstheme="minorEastAsia"/>
                <w:color w:val="auto"/>
                <w:spacing w:val="7"/>
                <w:sz w:val="24"/>
                <w:szCs w:val="24"/>
              </w:rPr>
              <w:t>合同总价款的</w:t>
            </w:r>
            <w:r>
              <w:rPr>
                <w:rFonts w:hint="eastAsia" w:asciiTheme="minorEastAsia" w:hAnsiTheme="minorEastAsia" w:eastAsiaTheme="minorEastAsia" w:cstheme="minorEastAsia"/>
                <w:color w:val="auto"/>
                <w:spacing w:val="7"/>
                <w:sz w:val="24"/>
                <w:szCs w:val="24"/>
                <w:lang w:val="en-US" w:eastAsia="zh-CN"/>
              </w:rPr>
              <w:t>3</w:t>
            </w:r>
            <w:r>
              <w:rPr>
                <w:rFonts w:hint="eastAsia" w:asciiTheme="minorEastAsia" w:hAnsiTheme="minorEastAsia" w:eastAsiaTheme="minorEastAsia" w:cstheme="minorEastAsia"/>
                <w:color w:val="auto"/>
                <w:spacing w:val="7"/>
                <w:sz w:val="24"/>
                <w:szCs w:val="24"/>
              </w:rPr>
              <w:t>0%</w:t>
            </w:r>
            <w:r>
              <w:rPr>
                <w:rFonts w:hint="eastAsia" w:asciiTheme="minorEastAsia" w:hAnsiTheme="minorEastAsia" w:eastAsiaTheme="minorEastAsia" w:cstheme="minorEastAsia"/>
                <w:color w:val="auto"/>
                <w:spacing w:val="7"/>
                <w:sz w:val="24"/>
                <w:szCs w:val="24"/>
                <w:lang w:val="en-US" w:eastAsia="zh-CN"/>
              </w:rPr>
              <w:t>，</w:t>
            </w:r>
            <w:r>
              <w:rPr>
                <w:rFonts w:hint="eastAsia" w:asciiTheme="minorEastAsia" w:hAnsiTheme="minorEastAsia" w:eastAsiaTheme="minorEastAsia" w:cstheme="minorEastAsia"/>
                <w:color w:val="auto"/>
                <w:spacing w:val="7"/>
                <w:sz w:val="24"/>
                <w:szCs w:val="24"/>
              </w:rPr>
              <w:t>竣工验收合格</w:t>
            </w:r>
            <w:r>
              <w:rPr>
                <w:rFonts w:hint="eastAsia" w:asciiTheme="minorEastAsia" w:hAnsiTheme="minorEastAsia" w:eastAsiaTheme="minorEastAsia" w:cstheme="minorEastAsia"/>
                <w:color w:val="auto"/>
                <w:spacing w:val="7"/>
                <w:sz w:val="24"/>
                <w:szCs w:val="24"/>
                <w:lang w:val="en-US" w:eastAsia="zh-CN"/>
              </w:rPr>
              <w:t>后</w:t>
            </w:r>
            <w:r>
              <w:rPr>
                <w:rFonts w:hint="eastAsia" w:asciiTheme="minorEastAsia" w:hAnsiTheme="minorEastAsia" w:eastAsiaTheme="minorEastAsia" w:cstheme="minorEastAsia"/>
                <w:color w:val="auto"/>
                <w:spacing w:val="7"/>
                <w:sz w:val="24"/>
                <w:szCs w:val="24"/>
              </w:rPr>
              <w:t>计支付到合同价款的</w:t>
            </w:r>
            <w:r>
              <w:rPr>
                <w:rFonts w:hint="eastAsia" w:asciiTheme="minorEastAsia" w:hAnsiTheme="minorEastAsia" w:eastAsiaTheme="minorEastAsia" w:cstheme="minorEastAsia"/>
                <w:color w:val="auto"/>
                <w:spacing w:val="7"/>
                <w:sz w:val="24"/>
                <w:szCs w:val="24"/>
                <w:lang w:val="en-US" w:eastAsia="zh-CN"/>
              </w:rPr>
              <w:t>80</w:t>
            </w:r>
            <w:r>
              <w:rPr>
                <w:rFonts w:hint="eastAsia" w:asciiTheme="minorEastAsia" w:hAnsiTheme="minorEastAsia" w:eastAsiaTheme="minorEastAsia" w:cstheme="minorEastAsia"/>
                <w:color w:val="auto"/>
                <w:spacing w:val="7"/>
                <w:sz w:val="24"/>
                <w:szCs w:val="24"/>
              </w:rPr>
              <w:t>%</w:t>
            </w:r>
            <w:r>
              <w:rPr>
                <w:rFonts w:hint="eastAsia" w:asciiTheme="minorEastAsia" w:hAnsiTheme="minorEastAsia" w:eastAsiaTheme="minorEastAsia" w:cstheme="minorEastAsia"/>
                <w:color w:val="auto"/>
                <w:spacing w:val="7"/>
                <w:sz w:val="24"/>
                <w:szCs w:val="24"/>
                <w:lang w:eastAsia="zh-CN"/>
              </w:rPr>
              <w:t>，</w:t>
            </w:r>
            <w:r>
              <w:rPr>
                <w:rFonts w:hint="eastAsia" w:asciiTheme="minorEastAsia" w:hAnsiTheme="minorEastAsia" w:eastAsiaTheme="minorEastAsia" w:cstheme="minorEastAsia"/>
                <w:color w:val="auto"/>
                <w:spacing w:val="7"/>
                <w:sz w:val="24"/>
                <w:szCs w:val="24"/>
                <w:lang w:val="en-US" w:eastAsia="zh-CN"/>
              </w:rPr>
              <w:t>待</w:t>
            </w:r>
            <w:r>
              <w:rPr>
                <w:rFonts w:hint="eastAsia" w:asciiTheme="minorEastAsia" w:hAnsiTheme="minorEastAsia" w:eastAsiaTheme="minorEastAsia" w:cstheme="minorEastAsia"/>
                <w:color w:val="auto"/>
                <w:spacing w:val="7"/>
                <w:sz w:val="24"/>
                <w:szCs w:val="24"/>
              </w:rPr>
              <w:t>结算后</w:t>
            </w:r>
            <w:r>
              <w:rPr>
                <w:rFonts w:hint="eastAsia" w:asciiTheme="minorEastAsia" w:hAnsiTheme="minorEastAsia" w:eastAsiaTheme="minorEastAsia" w:cstheme="minorEastAsia"/>
                <w:color w:val="auto"/>
                <w:spacing w:val="7"/>
                <w:sz w:val="24"/>
                <w:szCs w:val="24"/>
                <w:lang w:val="en-US" w:eastAsia="zh-CN"/>
              </w:rPr>
              <w:t>经发包人确认，备案资料齐全且移交城建档案馆后</w:t>
            </w:r>
            <w:r>
              <w:rPr>
                <w:rFonts w:hint="eastAsia" w:asciiTheme="minorEastAsia" w:hAnsiTheme="minorEastAsia" w:eastAsiaTheme="minorEastAsia" w:cstheme="minorEastAsia"/>
                <w:color w:val="auto"/>
                <w:spacing w:val="7"/>
                <w:sz w:val="24"/>
                <w:szCs w:val="24"/>
              </w:rPr>
              <w:t>支付到结算价</w:t>
            </w:r>
            <w:r>
              <w:rPr>
                <w:rFonts w:hint="eastAsia" w:asciiTheme="minorEastAsia" w:hAnsiTheme="minorEastAsia" w:eastAsiaTheme="minorEastAsia" w:cstheme="minorEastAsia"/>
                <w:color w:val="auto"/>
                <w:spacing w:val="7"/>
                <w:sz w:val="24"/>
                <w:szCs w:val="24"/>
                <w:lang w:val="en-US" w:eastAsia="zh-CN"/>
              </w:rPr>
              <w:t>100</w:t>
            </w:r>
            <w:r>
              <w:rPr>
                <w:rFonts w:hint="eastAsia" w:asciiTheme="minorEastAsia" w:hAnsiTheme="minorEastAsia" w:eastAsiaTheme="minorEastAsia" w:cstheme="minorEastAsia"/>
                <w:color w:val="auto"/>
                <w:spacing w:val="7"/>
                <w:sz w:val="24"/>
                <w:szCs w:val="24"/>
              </w:rPr>
              <w:t>%。</w:t>
            </w:r>
          </w:p>
        </w:tc>
      </w:tr>
      <w:tr w14:paraId="548AF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4" w:hRule="atLeast"/>
        </w:trPr>
        <w:tc>
          <w:tcPr>
            <w:tcW w:w="713" w:type="dxa"/>
            <w:shd w:val="clear" w:color="auto" w:fill="E0E0E0"/>
            <w:vAlign w:val="top"/>
          </w:tcPr>
          <w:p w14:paraId="145024EE">
            <w:pPr>
              <w:spacing w:line="246" w:lineRule="auto"/>
              <w:rPr>
                <w:rFonts w:ascii="Arial"/>
                <w:color w:val="auto"/>
                <w:sz w:val="21"/>
              </w:rPr>
            </w:pPr>
          </w:p>
          <w:p w14:paraId="008D8694">
            <w:pPr>
              <w:spacing w:line="246" w:lineRule="auto"/>
              <w:rPr>
                <w:rFonts w:ascii="Arial"/>
                <w:color w:val="auto"/>
                <w:sz w:val="21"/>
              </w:rPr>
            </w:pPr>
          </w:p>
          <w:p w14:paraId="5E880EEC">
            <w:pPr>
              <w:spacing w:line="246" w:lineRule="auto"/>
              <w:rPr>
                <w:rFonts w:ascii="Arial"/>
                <w:color w:val="auto"/>
                <w:sz w:val="21"/>
              </w:rPr>
            </w:pPr>
          </w:p>
          <w:p w14:paraId="6355456C">
            <w:pPr>
              <w:spacing w:line="246" w:lineRule="auto"/>
              <w:rPr>
                <w:rFonts w:ascii="Arial"/>
                <w:color w:val="auto"/>
                <w:sz w:val="21"/>
              </w:rPr>
            </w:pPr>
          </w:p>
          <w:p w14:paraId="45A6B566">
            <w:pPr>
              <w:spacing w:line="246" w:lineRule="auto"/>
              <w:rPr>
                <w:rFonts w:ascii="Arial"/>
                <w:color w:val="auto"/>
                <w:sz w:val="21"/>
              </w:rPr>
            </w:pPr>
          </w:p>
          <w:p w14:paraId="6D756E26">
            <w:pPr>
              <w:spacing w:line="246" w:lineRule="auto"/>
              <w:rPr>
                <w:rFonts w:ascii="Arial"/>
                <w:color w:val="auto"/>
                <w:sz w:val="21"/>
              </w:rPr>
            </w:pPr>
          </w:p>
          <w:p w14:paraId="09E08960">
            <w:pPr>
              <w:spacing w:line="246" w:lineRule="auto"/>
              <w:rPr>
                <w:rFonts w:ascii="Arial"/>
                <w:color w:val="auto"/>
                <w:sz w:val="21"/>
              </w:rPr>
            </w:pPr>
          </w:p>
          <w:p w14:paraId="3AB159FE">
            <w:pPr>
              <w:spacing w:line="246" w:lineRule="auto"/>
              <w:rPr>
                <w:rFonts w:ascii="Arial"/>
                <w:color w:val="auto"/>
                <w:sz w:val="21"/>
              </w:rPr>
            </w:pPr>
          </w:p>
          <w:p w14:paraId="1780A096">
            <w:pPr>
              <w:spacing w:line="246" w:lineRule="auto"/>
              <w:rPr>
                <w:rFonts w:ascii="Arial"/>
                <w:color w:val="auto"/>
                <w:sz w:val="21"/>
              </w:rPr>
            </w:pPr>
          </w:p>
          <w:p w14:paraId="4A96515B">
            <w:pPr>
              <w:spacing w:line="246" w:lineRule="auto"/>
              <w:rPr>
                <w:rFonts w:ascii="Arial"/>
                <w:color w:val="auto"/>
                <w:sz w:val="21"/>
              </w:rPr>
            </w:pPr>
          </w:p>
          <w:p w14:paraId="0DD2F52B">
            <w:pPr>
              <w:spacing w:line="246" w:lineRule="auto"/>
              <w:rPr>
                <w:rFonts w:ascii="Arial"/>
                <w:color w:val="auto"/>
                <w:sz w:val="21"/>
              </w:rPr>
            </w:pPr>
          </w:p>
          <w:p w14:paraId="4380462B">
            <w:pPr>
              <w:spacing w:line="246" w:lineRule="auto"/>
              <w:rPr>
                <w:rFonts w:ascii="Arial"/>
                <w:color w:val="auto"/>
                <w:sz w:val="21"/>
              </w:rPr>
            </w:pPr>
          </w:p>
          <w:p w14:paraId="15BF4556">
            <w:pPr>
              <w:spacing w:line="246" w:lineRule="auto"/>
              <w:rPr>
                <w:rFonts w:ascii="Arial"/>
                <w:color w:val="auto"/>
                <w:sz w:val="21"/>
              </w:rPr>
            </w:pPr>
          </w:p>
          <w:p w14:paraId="75507C22">
            <w:pPr>
              <w:spacing w:line="246" w:lineRule="auto"/>
              <w:rPr>
                <w:rFonts w:ascii="Arial"/>
                <w:color w:val="auto"/>
                <w:sz w:val="21"/>
              </w:rPr>
            </w:pPr>
          </w:p>
          <w:p w14:paraId="12953DF5">
            <w:pPr>
              <w:spacing w:line="247" w:lineRule="auto"/>
              <w:rPr>
                <w:rFonts w:ascii="Arial"/>
                <w:color w:val="auto"/>
                <w:sz w:val="21"/>
              </w:rPr>
            </w:pPr>
          </w:p>
          <w:p w14:paraId="30C079DE">
            <w:pPr>
              <w:spacing w:line="247" w:lineRule="auto"/>
              <w:rPr>
                <w:rFonts w:ascii="Arial"/>
                <w:color w:val="auto"/>
                <w:sz w:val="21"/>
              </w:rPr>
            </w:pPr>
          </w:p>
          <w:p w14:paraId="7C225D52">
            <w:pPr>
              <w:spacing w:line="247" w:lineRule="auto"/>
              <w:rPr>
                <w:rFonts w:ascii="Arial"/>
                <w:color w:val="auto"/>
                <w:sz w:val="21"/>
              </w:rPr>
            </w:pPr>
          </w:p>
          <w:p w14:paraId="3C98D4B0">
            <w:pPr>
              <w:spacing w:line="247" w:lineRule="auto"/>
              <w:rPr>
                <w:rFonts w:ascii="Arial"/>
                <w:color w:val="auto"/>
                <w:sz w:val="21"/>
              </w:rPr>
            </w:pPr>
          </w:p>
          <w:p w14:paraId="66027558">
            <w:pPr>
              <w:pStyle w:val="8"/>
              <w:spacing w:before="78" w:line="184" w:lineRule="auto"/>
              <w:ind w:left="247"/>
              <w:rPr>
                <w:color w:val="auto"/>
              </w:rPr>
            </w:pPr>
            <w:r>
              <w:rPr>
                <w:color w:val="auto"/>
                <w:spacing w:val="-8"/>
              </w:rPr>
              <w:t>31</w:t>
            </w:r>
          </w:p>
        </w:tc>
        <w:tc>
          <w:tcPr>
            <w:tcW w:w="1421" w:type="dxa"/>
            <w:shd w:val="clear" w:color="auto" w:fill="E0E0E0"/>
            <w:vAlign w:val="top"/>
          </w:tcPr>
          <w:p w14:paraId="3BD6196E">
            <w:pPr>
              <w:spacing w:line="252" w:lineRule="auto"/>
              <w:rPr>
                <w:rFonts w:ascii="Arial"/>
                <w:color w:val="auto"/>
                <w:sz w:val="21"/>
              </w:rPr>
            </w:pPr>
          </w:p>
          <w:p w14:paraId="49A4B2A4">
            <w:pPr>
              <w:spacing w:line="252" w:lineRule="auto"/>
              <w:rPr>
                <w:rFonts w:ascii="Arial"/>
                <w:color w:val="auto"/>
                <w:sz w:val="21"/>
              </w:rPr>
            </w:pPr>
          </w:p>
          <w:p w14:paraId="69C6FFBB">
            <w:pPr>
              <w:spacing w:line="252" w:lineRule="auto"/>
              <w:rPr>
                <w:rFonts w:ascii="Arial"/>
                <w:color w:val="auto"/>
                <w:sz w:val="21"/>
              </w:rPr>
            </w:pPr>
          </w:p>
          <w:p w14:paraId="1F3672A4">
            <w:pPr>
              <w:spacing w:line="252" w:lineRule="auto"/>
              <w:rPr>
                <w:rFonts w:ascii="Arial"/>
                <w:color w:val="auto"/>
                <w:sz w:val="21"/>
              </w:rPr>
            </w:pPr>
          </w:p>
          <w:p w14:paraId="2B9596C2">
            <w:pPr>
              <w:spacing w:line="252" w:lineRule="auto"/>
              <w:rPr>
                <w:rFonts w:ascii="Arial"/>
                <w:color w:val="auto"/>
                <w:sz w:val="21"/>
              </w:rPr>
            </w:pPr>
          </w:p>
          <w:p w14:paraId="12D30BE5">
            <w:pPr>
              <w:spacing w:line="252" w:lineRule="auto"/>
              <w:rPr>
                <w:rFonts w:ascii="Arial"/>
                <w:color w:val="auto"/>
                <w:sz w:val="21"/>
              </w:rPr>
            </w:pPr>
          </w:p>
          <w:p w14:paraId="44B38C1D">
            <w:pPr>
              <w:spacing w:line="252" w:lineRule="auto"/>
              <w:rPr>
                <w:rFonts w:ascii="Arial"/>
                <w:color w:val="auto"/>
                <w:sz w:val="21"/>
              </w:rPr>
            </w:pPr>
          </w:p>
          <w:p w14:paraId="48F2EBB3">
            <w:pPr>
              <w:spacing w:line="252" w:lineRule="auto"/>
              <w:rPr>
                <w:rFonts w:ascii="Arial"/>
                <w:color w:val="auto"/>
                <w:sz w:val="21"/>
              </w:rPr>
            </w:pPr>
          </w:p>
          <w:p w14:paraId="14F3E8ED">
            <w:pPr>
              <w:spacing w:line="253" w:lineRule="auto"/>
              <w:rPr>
                <w:rFonts w:ascii="Arial"/>
                <w:color w:val="auto"/>
                <w:sz w:val="21"/>
              </w:rPr>
            </w:pPr>
          </w:p>
          <w:p w14:paraId="4C9E0BF7">
            <w:pPr>
              <w:spacing w:line="253" w:lineRule="auto"/>
              <w:rPr>
                <w:rFonts w:ascii="Arial"/>
                <w:color w:val="auto"/>
                <w:sz w:val="21"/>
              </w:rPr>
            </w:pPr>
          </w:p>
          <w:p w14:paraId="490F5F83">
            <w:pPr>
              <w:spacing w:line="253" w:lineRule="auto"/>
              <w:rPr>
                <w:rFonts w:ascii="Arial"/>
                <w:color w:val="auto"/>
                <w:sz w:val="21"/>
              </w:rPr>
            </w:pPr>
          </w:p>
          <w:p w14:paraId="07F1570F">
            <w:pPr>
              <w:spacing w:line="253" w:lineRule="auto"/>
              <w:rPr>
                <w:rFonts w:ascii="Arial"/>
                <w:color w:val="auto"/>
                <w:sz w:val="21"/>
              </w:rPr>
            </w:pPr>
          </w:p>
          <w:p w14:paraId="688B7C4D">
            <w:pPr>
              <w:spacing w:line="253" w:lineRule="auto"/>
              <w:rPr>
                <w:rFonts w:ascii="Arial"/>
                <w:color w:val="auto"/>
                <w:sz w:val="21"/>
              </w:rPr>
            </w:pPr>
          </w:p>
          <w:p w14:paraId="297B5389">
            <w:pPr>
              <w:spacing w:line="253" w:lineRule="auto"/>
              <w:rPr>
                <w:rFonts w:ascii="Arial"/>
                <w:color w:val="auto"/>
                <w:sz w:val="21"/>
              </w:rPr>
            </w:pPr>
          </w:p>
          <w:p w14:paraId="186C5441">
            <w:pPr>
              <w:spacing w:line="253" w:lineRule="auto"/>
              <w:rPr>
                <w:rFonts w:ascii="Arial"/>
                <w:color w:val="auto"/>
                <w:sz w:val="21"/>
              </w:rPr>
            </w:pPr>
          </w:p>
          <w:p w14:paraId="407BAEF1">
            <w:pPr>
              <w:pStyle w:val="8"/>
              <w:spacing w:before="78" w:line="332" w:lineRule="auto"/>
              <w:ind w:left="112" w:right="107" w:firstLine="2"/>
              <w:jc w:val="both"/>
              <w:rPr>
                <w:color w:val="auto"/>
              </w:rPr>
            </w:pPr>
            <w:r>
              <w:rPr>
                <w:b/>
                <w:bCs/>
                <w:color w:val="auto"/>
                <w:spacing w:val="-4"/>
              </w:rPr>
              <w:t>落实的政府</w:t>
            </w:r>
            <w:r>
              <w:rPr>
                <w:color w:val="auto"/>
              </w:rPr>
              <w:t xml:space="preserve"> </w:t>
            </w:r>
            <w:r>
              <w:rPr>
                <w:b/>
                <w:bCs/>
                <w:color w:val="auto"/>
                <w:spacing w:val="-4"/>
              </w:rPr>
              <w:t>采购企业扶</w:t>
            </w:r>
            <w:r>
              <w:rPr>
                <w:color w:val="auto"/>
                <w:spacing w:val="2"/>
              </w:rPr>
              <w:t xml:space="preserve"> </w:t>
            </w:r>
            <w:r>
              <w:rPr>
                <w:b/>
                <w:bCs/>
                <w:color w:val="auto"/>
                <w:spacing w:val="-4"/>
              </w:rPr>
              <w:t>持政策及节</w:t>
            </w:r>
            <w:r>
              <w:rPr>
                <w:color w:val="auto"/>
                <w:spacing w:val="2"/>
              </w:rPr>
              <w:t xml:space="preserve"> </w:t>
            </w:r>
            <w:r>
              <w:rPr>
                <w:b/>
                <w:bCs/>
                <w:color w:val="auto"/>
                <w:spacing w:val="-4"/>
              </w:rPr>
              <w:t>能环保政策</w:t>
            </w:r>
          </w:p>
        </w:tc>
        <w:tc>
          <w:tcPr>
            <w:tcW w:w="7274" w:type="dxa"/>
            <w:shd w:val="clear" w:color="auto" w:fill="E0E0E0"/>
            <w:vAlign w:val="top"/>
          </w:tcPr>
          <w:p w14:paraId="5DC725E8">
            <w:pPr>
              <w:pStyle w:val="8"/>
              <w:spacing w:before="150" w:line="329" w:lineRule="auto"/>
              <w:ind w:left="115" w:right="109" w:hanging="3"/>
              <w:jc w:val="both"/>
              <w:rPr>
                <w:color w:val="auto"/>
              </w:rPr>
            </w:pPr>
            <w:r>
              <w:rPr>
                <w:b/>
                <w:bCs/>
                <w:color w:val="auto"/>
                <w:spacing w:val="-4"/>
              </w:rPr>
              <w:t>执行促进中小型（JY、残疾人福利）企业发展相关政策（</w:t>
            </w:r>
            <w:r>
              <w:rPr>
                <w:color w:val="auto"/>
                <w:spacing w:val="-4"/>
              </w:rPr>
              <w:t xml:space="preserve"> </w:t>
            </w:r>
            <w:r>
              <w:rPr>
                <w:b/>
                <w:bCs/>
                <w:color w:val="auto"/>
                <w:spacing w:val="-4"/>
              </w:rPr>
              <w:t>是</w:t>
            </w:r>
            <w:r>
              <w:rPr>
                <w:rFonts w:ascii="MS Gothic" w:hAnsi="MS Gothic" w:eastAsia="MS Gothic" w:cs="MS Gothic"/>
                <w:b/>
                <w:bCs/>
                <w:color w:val="auto"/>
                <w:spacing w:val="-4"/>
              </w:rPr>
              <w:t>☑</w:t>
            </w:r>
            <w:r>
              <w:rPr>
                <w:b/>
                <w:bCs/>
                <w:color w:val="auto"/>
                <w:spacing w:val="-4"/>
              </w:rPr>
              <w:t>/</w:t>
            </w:r>
            <w:r>
              <w:rPr>
                <w:color w:val="auto"/>
                <w:spacing w:val="-4"/>
              </w:rPr>
              <w:t xml:space="preserve"> </w:t>
            </w:r>
            <w:r>
              <w:rPr>
                <w:b/>
                <w:bCs/>
                <w:color w:val="auto"/>
                <w:spacing w:val="-4"/>
              </w:rPr>
              <w:t>否</w:t>
            </w:r>
            <w:r>
              <w:rPr>
                <w:color w:val="auto"/>
                <w:spacing w:val="18"/>
              </w:rPr>
              <w:t xml:space="preserve"> </w:t>
            </w:r>
            <w:r>
              <w:rPr>
                <w:b/>
                <w:bCs/>
                <w:color w:val="auto"/>
                <w:spacing w:val="-6"/>
              </w:rPr>
              <w:t>□)</w:t>
            </w:r>
            <w:r>
              <w:rPr>
                <w:color w:val="auto"/>
                <w:spacing w:val="44"/>
              </w:rPr>
              <w:t xml:space="preserve"> </w:t>
            </w:r>
            <w:r>
              <w:rPr>
                <w:b/>
                <w:bCs/>
                <w:color w:val="auto"/>
                <w:spacing w:val="-6"/>
              </w:rPr>
              <w:t>,</w:t>
            </w:r>
            <w:r>
              <w:rPr>
                <w:color w:val="auto"/>
                <w:spacing w:val="66"/>
              </w:rPr>
              <w:t xml:space="preserve"> </w:t>
            </w:r>
            <w:r>
              <w:rPr>
                <w:b/>
                <w:bCs/>
                <w:color w:val="auto"/>
                <w:spacing w:val="-6"/>
              </w:rPr>
              <w:t>本项目面向小微企业采购的项目，供应商应为小微企业或</w:t>
            </w:r>
            <w:r>
              <w:rPr>
                <w:color w:val="auto"/>
                <w:spacing w:val="-51"/>
              </w:rPr>
              <w:t xml:space="preserve"> </w:t>
            </w:r>
            <w:r>
              <w:rPr>
                <w:b/>
                <w:bCs/>
                <w:color w:val="auto"/>
                <w:spacing w:val="-6"/>
              </w:rPr>
              <w:t>JY</w:t>
            </w:r>
            <w:r>
              <w:rPr>
                <w:color w:val="auto"/>
              </w:rPr>
              <w:t xml:space="preserve"> </w:t>
            </w:r>
            <w:r>
              <w:rPr>
                <w:b/>
                <w:bCs/>
                <w:color w:val="auto"/>
                <w:spacing w:val="-3"/>
              </w:rPr>
              <w:t>企业或残疾人福利性单位。</w:t>
            </w:r>
          </w:p>
          <w:p w14:paraId="4F5F6202">
            <w:pPr>
              <w:pStyle w:val="8"/>
              <w:spacing w:before="35" w:line="219" w:lineRule="auto"/>
              <w:ind w:left="155"/>
              <w:rPr>
                <w:color w:val="auto"/>
              </w:rPr>
            </w:pPr>
            <w:r>
              <w:rPr>
                <w:color w:val="auto"/>
                <w:spacing w:val="-5"/>
              </w:rPr>
              <w:t>(1)</w:t>
            </w:r>
            <w:r>
              <w:rPr>
                <w:color w:val="auto"/>
                <w:spacing w:val="-38"/>
              </w:rPr>
              <w:t xml:space="preserve"> </w:t>
            </w:r>
            <w:r>
              <w:rPr>
                <w:color w:val="auto"/>
                <w:spacing w:val="-5"/>
              </w:rPr>
              <w:t>《政府采购促进中小企业发展管理办法》（财库〔2</w:t>
            </w:r>
            <w:r>
              <w:rPr>
                <w:color w:val="auto"/>
                <w:spacing w:val="-6"/>
              </w:rPr>
              <w:t>020〕46</w:t>
            </w:r>
            <w:r>
              <w:rPr>
                <w:color w:val="auto"/>
                <w:spacing w:val="-45"/>
              </w:rPr>
              <w:t xml:space="preserve"> </w:t>
            </w:r>
            <w:r>
              <w:rPr>
                <w:color w:val="auto"/>
                <w:spacing w:val="-6"/>
              </w:rPr>
              <w:t>号);</w:t>
            </w:r>
          </w:p>
          <w:p w14:paraId="10687A9C">
            <w:pPr>
              <w:pStyle w:val="8"/>
              <w:spacing w:before="153" w:line="279" w:lineRule="auto"/>
              <w:ind w:left="117" w:right="109" w:firstLine="37"/>
              <w:rPr>
                <w:color w:val="auto"/>
              </w:rPr>
            </w:pPr>
            <w:r>
              <w:rPr>
                <w:color w:val="auto"/>
              </w:rPr>
              <w:t>(2)《财政部、司法部关于政府采购支持</w:t>
            </w:r>
            <w:r>
              <w:rPr>
                <w:color w:val="auto"/>
                <w:spacing w:val="-33"/>
              </w:rPr>
              <w:t xml:space="preserve"> </w:t>
            </w:r>
            <w:r>
              <w:rPr>
                <w:color w:val="auto"/>
              </w:rPr>
              <w:t>JY</w:t>
            </w:r>
            <w:r>
              <w:rPr>
                <w:color w:val="auto"/>
                <w:spacing w:val="-44"/>
              </w:rPr>
              <w:t xml:space="preserve"> </w:t>
            </w:r>
            <w:r>
              <w:rPr>
                <w:color w:val="auto"/>
              </w:rPr>
              <w:t xml:space="preserve">企业发展有关问题的通 </w:t>
            </w:r>
            <w:r>
              <w:rPr>
                <w:color w:val="auto"/>
                <w:spacing w:val="-1"/>
              </w:rPr>
              <w:t>知》（财库〔2014〕68 号</w:t>
            </w:r>
            <w:r>
              <w:rPr>
                <w:color w:val="auto"/>
              </w:rPr>
              <w:t>）；</w:t>
            </w:r>
          </w:p>
          <w:p w14:paraId="4FD51CA4">
            <w:pPr>
              <w:pStyle w:val="8"/>
              <w:spacing w:before="155" w:line="279" w:lineRule="auto"/>
              <w:ind w:left="111" w:right="107" w:firstLine="44"/>
              <w:rPr>
                <w:color w:val="auto"/>
              </w:rPr>
            </w:pPr>
            <w:r>
              <w:rPr>
                <w:color w:val="auto"/>
                <w:spacing w:val="-3"/>
              </w:rPr>
              <w:t>(3)《财政部、民政部中国残疾人联合会关于促进残疾人就业政府采</w:t>
            </w:r>
            <w:r>
              <w:rPr>
                <w:color w:val="auto"/>
                <w:spacing w:val="18"/>
              </w:rPr>
              <w:t xml:space="preserve"> </w:t>
            </w:r>
            <w:r>
              <w:rPr>
                <w:color w:val="auto"/>
                <w:spacing w:val="-1"/>
              </w:rPr>
              <w:t>购政策的通知》（财库〔2017〕141</w:t>
            </w:r>
            <w:r>
              <w:rPr>
                <w:color w:val="auto"/>
                <w:spacing w:val="-45"/>
              </w:rPr>
              <w:t xml:space="preserve"> </w:t>
            </w:r>
            <w:r>
              <w:rPr>
                <w:color w:val="auto"/>
                <w:spacing w:val="-1"/>
              </w:rPr>
              <w:t>号</w:t>
            </w:r>
            <w:r>
              <w:rPr>
                <w:color w:val="auto"/>
                <w:spacing w:val="-2"/>
              </w:rPr>
              <w:t>）。</w:t>
            </w:r>
          </w:p>
          <w:p w14:paraId="734C7914">
            <w:pPr>
              <w:pStyle w:val="8"/>
              <w:spacing w:before="154" w:line="299" w:lineRule="auto"/>
              <w:ind w:left="113" w:right="107" w:firstLine="10"/>
              <w:rPr>
                <w:color w:val="auto"/>
              </w:rPr>
            </w:pPr>
            <w:r>
              <w:rPr>
                <w:color w:val="auto"/>
                <w:spacing w:val="-2"/>
              </w:rPr>
              <w:t>（4）财政部、国家发展改革委、生态环境部、市场监管总局《关于</w:t>
            </w:r>
            <w:r>
              <w:rPr>
                <w:color w:val="auto"/>
                <w:spacing w:val="16"/>
              </w:rPr>
              <w:t xml:space="preserve"> </w:t>
            </w:r>
            <w:r>
              <w:rPr>
                <w:color w:val="auto"/>
                <w:spacing w:val="3"/>
              </w:rPr>
              <w:t>调整优化节能产品、环境标志产品政府采购执行机制的通知</w:t>
            </w:r>
            <w:r>
              <w:rPr>
                <w:color w:val="auto"/>
                <w:spacing w:val="2"/>
              </w:rPr>
              <w:t>》（财</w:t>
            </w:r>
            <w:r>
              <w:rPr>
                <w:color w:val="auto"/>
              </w:rPr>
              <w:t xml:space="preserve"> </w:t>
            </w:r>
            <w:r>
              <w:rPr>
                <w:color w:val="auto"/>
                <w:spacing w:val="-3"/>
              </w:rPr>
              <w:t>库[2019]9</w:t>
            </w:r>
            <w:r>
              <w:rPr>
                <w:color w:val="auto"/>
                <w:spacing w:val="-44"/>
              </w:rPr>
              <w:t xml:space="preserve"> </w:t>
            </w:r>
            <w:r>
              <w:rPr>
                <w:color w:val="auto"/>
                <w:spacing w:val="-3"/>
              </w:rPr>
              <w:t>号文</w:t>
            </w:r>
            <w:r>
              <w:rPr>
                <w:color w:val="auto"/>
                <w:spacing w:val="1"/>
              </w:rPr>
              <w:t>）；</w:t>
            </w:r>
          </w:p>
          <w:p w14:paraId="266716A9">
            <w:pPr>
              <w:pStyle w:val="8"/>
              <w:spacing w:before="153" w:line="280" w:lineRule="auto"/>
              <w:ind w:left="114" w:right="107" w:firstLine="9"/>
              <w:rPr>
                <w:color w:val="auto"/>
              </w:rPr>
            </w:pPr>
            <w:r>
              <w:rPr>
                <w:color w:val="auto"/>
                <w:spacing w:val="-2"/>
              </w:rPr>
              <w:t>（5）财政部、生态环境部《关于印发环境标志产品政府采购品目清</w:t>
            </w:r>
            <w:r>
              <w:rPr>
                <w:color w:val="auto"/>
                <w:spacing w:val="16"/>
              </w:rPr>
              <w:t xml:space="preserve"> </w:t>
            </w:r>
            <w:r>
              <w:rPr>
                <w:color w:val="auto"/>
                <w:spacing w:val="-2"/>
              </w:rPr>
              <w:t>单的通知》（财库[2019]18</w:t>
            </w:r>
            <w:r>
              <w:rPr>
                <w:color w:val="auto"/>
                <w:spacing w:val="-45"/>
              </w:rPr>
              <w:t xml:space="preserve"> </w:t>
            </w:r>
            <w:r>
              <w:rPr>
                <w:color w:val="auto"/>
                <w:spacing w:val="-2"/>
              </w:rPr>
              <w:t>号文</w:t>
            </w:r>
            <w:r>
              <w:rPr>
                <w:color w:val="auto"/>
                <w:spacing w:val="4"/>
              </w:rPr>
              <w:t>）；</w:t>
            </w:r>
          </w:p>
          <w:p w14:paraId="6673230C">
            <w:pPr>
              <w:pStyle w:val="8"/>
              <w:spacing w:before="153" w:line="279" w:lineRule="auto"/>
              <w:ind w:left="112" w:right="107" w:firstLine="11"/>
              <w:rPr>
                <w:color w:val="auto"/>
              </w:rPr>
            </w:pPr>
            <w:r>
              <w:rPr>
                <w:color w:val="auto"/>
                <w:spacing w:val="-2"/>
              </w:rPr>
              <w:t>（6）财政部、发展改革委《关于印发节能产品政府采购品目清单的</w:t>
            </w:r>
            <w:r>
              <w:rPr>
                <w:color w:val="auto"/>
                <w:spacing w:val="16"/>
              </w:rPr>
              <w:t xml:space="preserve"> </w:t>
            </w:r>
            <w:r>
              <w:rPr>
                <w:color w:val="auto"/>
                <w:spacing w:val="-2"/>
              </w:rPr>
              <w:t>通知》（财库[2019]19</w:t>
            </w:r>
            <w:r>
              <w:rPr>
                <w:color w:val="auto"/>
                <w:spacing w:val="-45"/>
              </w:rPr>
              <w:t xml:space="preserve"> </w:t>
            </w:r>
            <w:r>
              <w:rPr>
                <w:color w:val="auto"/>
                <w:spacing w:val="-2"/>
              </w:rPr>
              <w:t>号文</w:t>
            </w:r>
            <w:r>
              <w:rPr>
                <w:color w:val="auto"/>
                <w:spacing w:val="3"/>
              </w:rPr>
              <w:t>）；</w:t>
            </w:r>
          </w:p>
          <w:p w14:paraId="747C15D7">
            <w:pPr>
              <w:pStyle w:val="8"/>
              <w:spacing w:before="156" w:line="218" w:lineRule="auto"/>
              <w:ind w:left="124"/>
              <w:rPr>
                <w:color w:val="auto"/>
              </w:rPr>
            </w:pPr>
            <w:r>
              <w:rPr>
                <w:color w:val="auto"/>
                <w:spacing w:val="-1"/>
              </w:rPr>
              <w:t>（7）节能、环境标志产品评审优惠内容及加分幅度：</w:t>
            </w:r>
          </w:p>
          <w:p w14:paraId="67196076">
            <w:pPr>
              <w:pStyle w:val="8"/>
              <w:spacing w:before="154" w:line="315" w:lineRule="auto"/>
              <w:ind w:left="113" w:right="31"/>
              <w:jc w:val="right"/>
              <w:rPr>
                <w:color w:val="auto"/>
              </w:rPr>
            </w:pPr>
            <w:r>
              <w:rPr>
                <w:color w:val="auto"/>
                <w:spacing w:val="3"/>
              </w:rPr>
              <w:t>严格执行《财政部发展改革委生态环境部市场监管总局关于</w:t>
            </w:r>
            <w:r>
              <w:rPr>
                <w:color w:val="auto"/>
                <w:spacing w:val="2"/>
              </w:rPr>
              <w:t>调整优</w:t>
            </w:r>
            <w:r>
              <w:rPr>
                <w:color w:val="auto"/>
              </w:rPr>
              <w:t xml:space="preserve"> </w:t>
            </w:r>
            <w:r>
              <w:rPr>
                <w:color w:val="auto"/>
                <w:spacing w:val="-10"/>
              </w:rPr>
              <w:t>化节能产品、环境标志产品政府采购执行机制的通知》（财库〔2019〕</w:t>
            </w:r>
            <w:r>
              <w:rPr>
                <w:color w:val="auto"/>
                <w:spacing w:val="12"/>
              </w:rPr>
              <w:t xml:space="preserve"> </w:t>
            </w:r>
            <w:r>
              <w:rPr>
                <w:color w:val="auto"/>
                <w:spacing w:val="-1"/>
              </w:rPr>
              <w:t>9</w:t>
            </w:r>
            <w:r>
              <w:rPr>
                <w:color w:val="auto"/>
                <w:spacing w:val="-45"/>
              </w:rPr>
              <w:t xml:space="preserve"> </w:t>
            </w:r>
            <w:r>
              <w:rPr>
                <w:color w:val="auto"/>
                <w:spacing w:val="-1"/>
              </w:rPr>
              <w:t>号）、关于印发节能产品政府采购品目清单的通知（财库〔2019〕</w:t>
            </w:r>
            <w:r>
              <w:rPr>
                <w:color w:val="auto"/>
              </w:rPr>
              <w:t xml:space="preserve"> </w:t>
            </w:r>
            <w:r>
              <w:rPr>
                <w:color w:val="auto"/>
                <w:spacing w:val="8"/>
              </w:rPr>
              <w:t>19</w:t>
            </w:r>
            <w:r>
              <w:rPr>
                <w:color w:val="auto"/>
                <w:spacing w:val="-26"/>
              </w:rPr>
              <w:t xml:space="preserve"> </w:t>
            </w:r>
            <w:r>
              <w:rPr>
                <w:color w:val="auto"/>
                <w:spacing w:val="8"/>
              </w:rPr>
              <w:t>号）、关于印发环境标志产品政府采购品目清单的通知（财库</w:t>
            </w:r>
            <w:r>
              <w:rPr>
                <w:color w:val="auto"/>
              </w:rPr>
              <w:t xml:space="preserve"> </w:t>
            </w:r>
            <w:r>
              <w:rPr>
                <w:color w:val="auto"/>
                <w:spacing w:val="-1"/>
              </w:rPr>
              <w:t>〔2019〕18</w:t>
            </w:r>
            <w:r>
              <w:rPr>
                <w:color w:val="auto"/>
                <w:spacing w:val="-33"/>
              </w:rPr>
              <w:t xml:space="preserve"> </w:t>
            </w:r>
            <w:r>
              <w:rPr>
                <w:color w:val="auto"/>
                <w:spacing w:val="-1"/>
              </w:rPr>
              <w:t>号）、市场监管总局关于发布参与实施政府采购节能产</w:t>
            </w:r>
          </w:p>
        </w:tc>
      </w:tr>
    </w:tbl>
    <w:p w14:paraId="135AFB76">
      <w:pPr>
        <w:rPr>
          <w:rFonts w:ascii="Arial"/>
          <w:color w:val="auto"/>
          <w:sz w:val="21"/>
        </w:rPr>
      </w:pPr>
    </w:p>
    <w:p w14:paraId="2CA84566">
      <w:pPr>
        <w:rPr>
          <w:rFonts w:ascii="Arial" w:hAnsi="Arial" w:eastAsia="Arial" w:cs="Arial"/>
          <w:color w:val="auto"/>
          <w:sz w:val="21"/>
          <w:szCs w:val="21"/>
        </w:rPr>
        <w:sectPr>
          <w:footerReference r:id="rId15"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E0E0E0"/>
        <w:tblLayout w:type="fixed"/>
        <w:tblCellMar>
          <w:top w:w="0" w:type="dxa"/>
          <w:left w:w="0" w:type="dxa"/>
          <w:bottom w:w="0" w:type="dxa"/>
          <w:right w:w="0" w:type="dxa"/>
        </w:tblCellMar>
      </w:tblPr>
      <w:tblGrid>
        <w:gridCol w:w="713"/>
        <w:gridCol w:w="1421"/>
        <w:gridCol w:w="7274"/>
      </w:tblGrid>
      <w:tr w14:paraId="3B5F2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E0E0E0"/>
          <w:tblCellMar>
            <w:top w:w="0" w:type="dxa"/>
            <w:left w:w="0" w:type="dxa"/>
            <w:bottom w:w="0" w:type="dxa"/>
            <w:right w:w="0" w:type="dxa"/>
          </w:tblCellMar>
        </w:tblPrEx>
        <w:trPr>
          <w:trHeight w:val="13647" w:hRule="atLeast"/>
        </w:trPr>
        <w:tc>
          <w:tcPr>
            <w:tcW w:w="713" w:type="dxa"/>
            <w:shd w:val="clear" w:color="auto" w:fill="E0E0E0"/>
            <w:vAlign w:val="top"/>
          </w:tcPr>
          <w:p w14:paraId="4DFAAED2">
            <w:pPr>
              <w:rPr>
                <w:rFonts w:ascii="Arial"/>
                <w:color w:val="auto"/>
                <w:sz w:val="21"/>
              </w:rPr>
            </w:pPr>
          </w:p>
        </w:tc>
        <w:tc>
          <w:tcPr>
            <w:tcW w:w="1421" w:type="dxa"/>
            <w:shd w:val="clear" w:color="auto" w:fill="E0E0E0"/>
            <w:vAlign w:val="top"/>
          </w:tcPr>
          <w:p w14:paraId="15F70FA3">
            <w:pPr>
              <w:rPr>
                <w:rFonts w:ascii="Arial"/>
                <w:color w:val="auto"/>
                <w:sz w:val="21"/>
              </w:rPr>
            </w:pPr>
          </w:p>
        </w:tc>
        <w:tc>
          <w:tcPr>
            <w:tcW w:w="7274" w:type="dxa"/>
            <w:shd w:val="clear" w:color="auto" w:fill="E0E0E0"/>
            <w:vAlign w:val="top"/>
          </w:tcPr>
          <w:p w14:paraId="2C2E0EC8">
            <w:pPr>
              <w:pStyle w:val="8"/>
              <w:spacing w:before="151" w:line="334" w:lineRule="auto"/>
              <w:ind w:left="112" w:right="107" w:firstLine="19"/>
              <w:jc w:val="both"/>
              <w:rPr>
                <w:color w:val="auto"/>
              </w:rPr>
            </w:pPr>
            <w:r>
              <w:rPr>
                <w:color w:val="auto"/>
                <w:spacing w:val="-5"/>
              </w:rPr>
              <w:t>品、环境标志产品认证机构名录的公告（2019</w:t>
            </w:r>
            <w:r>
              <w:rPr>
                <w:color w:val="auto"/>
                <w:spacing w:val="-48"/>
              </w:rPr>
              <w:t xml:space="preserve"> </w:t>
            </w:r>
            <w:r>
              <w:rPr>
                <w:color w:val="auto"/>
                <w:spacing w:val="-5"/>
              </w:rPr>
              <w:t>年第</w:t>
            </w:r>
            <w:r>
              <w:rPr>
                <w:color w:val="auto"/>
                <w:spacing w:val="-33"/>
              </w:rPr>
              <w:t xml:space="preserve"> </w:t>
            </w:r>
            <w:r>
              <w:rPr>
                <w:color w:val="auto"/>
                <w:spacing w:val="-5"/>
              </w:rPr>
              <w:t>16</w:t>
            </w:r>
            <w:r>
              <w:rPr>
                <w:color w:val="auto"/>
                <w:spacing w:val="-45"/>
              </w:rPr>
              <w:t xml:space="preserve"> </w:t>
            </w:r>
            <w:r>
              <w:rPr>
                <w:color w:val="auto"/>
                <w:spacing w:val="-5"/>
              </w:rPr>
              <w:t>号</w:t>
            </w:r>
            <w:r>
              <w:rPr>
                <w:color w:val="auto"/>
                <w:spacing w:val="-8"/>
              </w:rPr>
              <w:t>），</w:t>
            </w:r>
            <w:r>
              <w:rPr>
                <w:color w:val="auto"/>
                <w:spacing w:val="-5"/>
              </w:rPr>
              <w:t>本次投</w:t>
            </w:r>
            <w:r>
              <w:rPr>
                <w:color w:val="auto"/>
              </w:rPr>
              <w:t xml:space="preserve"> </w:t>
            </w:r>
            <w:r>
              <w:rPr>
                <w:color w:val="auto"/>
                <w:spacing w:val="3"/>
              </w:rPr>
              <w:t>标产品类别属于政府强制采购产品类别的，须按照要求提供依</w:t>
            </w:r>
            <w:r>
              <w:rPr>
                <w:color w:val="auto"/>
                <w:spacing w:val="2"/>
              </w:rPr>
              <w:t>据国</w:t>
            </w:r>
            <w:r>
              <w:rPr>
                <w:color w:val="auto"/>
              </w:rPr>
              <w:t xml:space="preserve"> </w:t>
            </w:r>
            <w:r>
              <w:rPr>
                <w:color w:val="auto"/>
                <w:spacing w:val="3"/>
              </w:rPr>
              <w:t>家确定的认证机构出具的、处于有效期之内的节能产品或环境</w:t>
            </w:r>
            <w:r>
              <w:rPr>
                <w:color w:val="auto"/>
                <w:spacing w:val="2"/>
              </w:rPr>
              <w:t>标志</w:t>
            </w:r>
            <w:r>
              <w:rPr>
                <w:color w:val="auto"/>
              </w:rPr>
              <w:t xml:space="preserve"> </w:t>
            </w:r>
            <w:r>
              <w:rPr>
                <w:color w:val="auto"/>
                <w:spacing w:val="3"/>
              </w:rPr>
              <w:t>产品认证证书，否则投标无效；属于政府优先采购产品类别的</w:t>
            </w:r>
            <w:r>
              <w:rPr>
                <w:color w:val="auto"/>
                <w:spacing w:val="2"/>
              </w:rPr>
              <w:t>，须</w:t>
            </w:r>
            <w:r>
              <w:rPr>
                <w:color w:val="auto"/>
              </w:rPr>
              <w:t xml:space="preserve"> </w:t>
            </w:r>
            <w:r>
              <w:rPr>
                <w:color w:val="auto"/>
                <w:spacing w:val="3"/>
              </w:rPr>
              <w:t>按照要求提供依据国家确定的认证机构出具的、处于有效期之</w:t>
            </w:r>
            <w:r>
              <w:rPr>
                <w:color w:val="auto"/>
                <w:spacing w:val="2"/>
              </w:rPr>
              <w:t>内的</w:t>
            </w:r>
            <w:r>
              <w:rPr>
                <w:color w:val="auto"/>
              </w:rPr>
              <w:t xml:space="preserve"> </w:t>
            </w:r>
            <w:r>
              <w:rPr>
                <w:color w:val="auto"/>
                <w:spacing w:val="-1"/>
              </w:rPr>
              <w:t>节能产品或环境标志产品认证证书，否则不予认定。</w:t>
            </w:r>
          </w:p>
          <w:p w14:paraId="0D027330">
            <w:pPr>
              <w:pStyle w:val="8"/>
              <w:spacing w:before="35" w:line="278" w:lineRule="auto"/>
              <w:ind w:left="114" w:right="45" w:firstLine="9"/>
              <w:rPr>
                <w:color w:val="auto"/>
              </w:rPr>
            </w:pPr>
            <w:r>
              <w:rPr>
                <w:color w:val="auto"/>
                <w:spacing w:val="-2"/>
              </w:rPr>
              <w:t>（8）财政部、工业和信息化部关于印发《政府采购促进中小企业发</w:t>
            </w:r>
            <w:r>
              <w:rPr>
                <w:color w:val="auto"/>
                <w:spacing w:val="16"/>
              </w:rPr>
              <w:t xml:space="preserve"> </w:t>
            </w:r>
            <w:r>
              <w:rPr>
                <w:color w:val="auto"/>
                <w:spacing w:val="-5"/>
              </w:rPr>
              <w:t>展管理办法》的通知（财库〔2020〕46</w:t>
            </w:r>
            <w:r>
              <w:rPr>
                <w:color w:val="auto"/>
                <w:spacing w:val="-45"/>
              </w:rPr>
              <w:t xml:space="preserve"> </w:t>
            </w:r>
            <w:r>
              <w:rPr>
                <w:color w:val="auto"/>
                <w:spacing w:val="-5"/>
              </w:rPr>
              <w:t>号）中①采购限额标准</w:t>
            </w:r>
            <w:r>
              <w:rPr>
                <w:color w:val="auto"/>
                <w:spacing w:val="-6"/>
              </w:rPr>
              <w:t>以上，</w:t>
            </w:r>
          </w:p>
          <w:p w14:paraId="673497B9">
            <w:pPr>
              <w:pStyle w:val="8"/>
              <w:spacing w:before="153" w:line="330" w:lineRule="auto"/>
              <w:ind w:left="111" w:right="45" w:firstLine="4"/>
              <w:rPr>
                <w:color w:val="auto"/>
              </w:rPr>
            </w:pPr>
            <w:r>
              <w:rPr>
                <w:color w:val="auto"/>
                <w:spacing w:val="-7"/>
              </w:rPr>
              <w:t>200</w:t>
            </w:r>
            <w:r>
              <w:rPr>
                <w:color w:val="auto"/>
                <w:spacing w:val="-48"/>
              </w:rPr>
              <w:t xml:space="preserve"> </w:t>
            </w:r>
            <w:r>
              <w:rPr>
                <w:color w:val="auto"/>
                <w:spacing w:val="-7"/>
              </w:rPr>
              <w:t>万元以下的货物和服务采购项目、400</w:t>
            </w:r>
            <w:r>
              <w:rPr>
                <w:color w:val="auto"/>
                <w:spacing w:val="-55"/>
              </w:rPr>
              <w:t xml:space="preserve"> </w:t>
            </w:r>
            <w:r>
              <w:rPr>
                <w:color w:val="auto"/>
                <w:spacing w:val="-7"/>
              </w:rPr>
              <w:t>万元以下的工程采购项目，</w:t>
            </w:r>
            <w:r>
              <w:rPr>
                <w:color w:val="auto"/>
              </w:rPr>
              <w:t xml:space="preserve"> </w:t>
            </w:r>
            <w:r>
              <w:rPr>
                <w:color w:val="auto"/>
                <w:spacing w:val="3"/>
              </w:rPr>
              <w:t>适宜由中小企业提供的，采购人应当专门面向中小企业采购。②超</w:t>
            </w:r>
            <w:r>
              <w:rPr>
                <w:color w:val="auto"/>
              </w:rPr>
              <w:t xml:space="preserve"> </w:t>
            </w:r>
            <w:r>
              <w:rPr>
                <w:color w:val="auto"/>
                <w:spacing w:val="1"/>
              </w:rPr>
              <w:t>过</w:t>
            </w:r>
            <w:r>
              <w:rPr>
                <w:color w:val="auto"/>
                <w:spacing w:val="-43"/>
              </w:rPr>
              <w:t xml:space="preserve"> </w:t>
            </w:r>
            <w:r>
              <w:rPr>
                <w:color w:val="auto"/>
                <w:spacing w:val="1"/>
              </w:rPr>
              <w:t>200</w:t>
            </w:r>
            <w:r>
              <w:rPr>
                <w:color w:val="auto"/>
                <w:spacing w:val="-43"/>
              </w:rPr>
              <w:t xml:space="preserve"> </w:t>
            </w:r>
            <w:r>
              <w:rPr>
                <w:color w:val="auto"/>
                <w:spacing w:val="1"/>
              </w:rPr>
              <w:t>万元的货物和服务采购项目、超过</w:t>
            </w:r>
            <w:r>
              <w:rPr>
                <w:color w:val="auto"/>
                <w:spacing w:val="-47"/>
              </w:rPr>
              <w:t xml:space="preserve"> </w:t>
            </w:r>
            <w:r>
              <w:rPr>
                <w:color w:val="auto"/>
                <w:spacing w:val="1"/>
              </w:rPr>
              <w:t>400</w:t>
            </w:r>
            <w:r>
              <w:rPr>
                <w:color w:val="auto"/>
                <w:spacing w:val="-42"/>
              </w:rPr>
              <w:t xml:space="preserve"> </w:t>
            </w:r>
            <w:r>
              <w:rPr>
                <w:color w:val="auto"/>
              </w:rPr>
              <w:t xml:space="preserve">万元的工程采购项目 </w:t>
            </w:r>
            <w:r>
              <w:rPr>
                <w:color w:val="auto"/>
                <w:spacing w:val="-1"/>
              </w:rPr>
              <w:t>中适宜由中小企业提供的，预留该部分采购项目预算总额的40%以上</w:t>
            </w:r>
            <w:r>
              <w:rPr>
                <w:color w:val="auto"/>
              </w:rPr>
              <w:t xml:space="preserve"> </w:t>
            </w:r>
            <w:r>
              <w:rPr>
                <w:color w:val="auto"/>
                <w:spacing w:val="-1"/>
              </w:rPr>
              <w:t>专门面向中小企业采购，其中预留给小微企业的比例不低于60%。③</w:t>
            </w:r>
            <w:r>
              <w:rPr>
                <w:color w:val="auto"/>
              </w:rPr>
              <w:t xml:space="preserve"> </w:t>
            </w:r>
            <w:r>
              <w:rPr>
                <w:color w:val="auto"/>
                <w:spacing w:val="3"/>
              </w:rPr>
              <w:t>对于未预留份额专门面向中小企业的采购项目，以及预留份额项目</w:t>
            </w:r>
            <w:r>
              <w:rPr>
                <w:color w:val="auto"/>
              </w:rPr>
              <w:t xml:space="preserve"> </w:t>
            </w:r>
            <w:r>
              <w:rPr>
                <w:color w:val="auto"/>
                <w:spacing w:val="3"/>
              </w:rPr>
              <w:t>中的非预留部分采购包，采购人、采购代理机构应当对符合规定的</w:t>
            </w:r>
            <w:r>
              <w:rPr>
                <w:color w:val="auto"/>
              </w:rPr>
              <w:t xml:space="preserve"> </w:t>
            </w:r>
            <w:r>
              <w:rPr>
                <w:color w:val="auto"/>
                <w:spacing w:val="-4"/>
              </w:rPr>
              <w:t>小微企业报价给予</w:t>
            </w:r>
            <w:r>
              <w:rPr>
                <w:color w:val="auto"/>
                <w:spacing w:val="-19"/>
              </w:rPr>
              <w:t xml:space="preserve"> </w:t>
            </w:r>
            <w:r>
              <w:rPr>
                <w:color w:val="auto"/>
                <w:spacing w:val="-4"/>
              </w:rPr>
              <w:t>10%~20%的扣除，用扣除后的价格参加评审。适用</w:t>
            </w:r>
            <w:r>
              <w:rPr>
                <w:color w:val="auto"/>
              </w:rPr>
              <w:t xml:space="preserve"> </w:t>
            </w:r>
            <w:r>
              <w:rPr>
                <w:color w:val="auto"/>
                <w:spacing w:val="3"/>
              </w:rPr>
              <w:t>招标投标法的政府采购工程建设项目，采用综合评估法但未采用低</w:t>
            </w:r>
            <w:r>
              <w:rPr>
                <w:color w:val="auto"/>
              </w:rPr>
              <w:t xml:space="preserve"> </w:t>
            </w:r>
            <w:r>
              <w:rPr>
                <w:color w:val="auto"/>
                <w:spacing w:val="3"/>
              </w:rPr>
              <w:t>价优先法计算价格分的，评标时应当在采用原报价进行评分的基础</w:t>
            </w:r>
            <w:r>
              <w:rPr>
                <w:color w:val="auto"/>
              </w:rPr>
              <w:t xml:space="preserve"> </w:t>
            </w:r>
            <w:r>
              <w:rPr>
                <w:color w:val="auto"/>
                <w:spacing w:val="-3"/>
              </w:rPr>
              <w:t>上增加其价格得分的</w:t>
            </w:r>
            <w:r>
              <w:rPr>
                <w:color w:val="auto"/>
                <w:spacing w:val="-46"/>
              </w:rPr>
              <w:t xml:space="preserve"> </w:t>
            </w:r>
            <w:r>
              <w:rPr>
                <w:color w:val="auto"/>
                <w:spacing w:val="-3"/>
              </w:rPr>
              <w:t>3%~5%作为其价格分。适用</w:t>
            </w:r>
            <w:r>
              <w:rPr>
                <w:color w:val="auto"/>
                <w:spacing w:val="-4"/>
              </w:rPr>
              <w:t>招标投标法的政府采</w:t>
            </w:r>
            <w:r>
              <w:rPr>
                <w:color w:val="auto"/>
              </w:rPr>
              <w:t xml:space="preserve"> </w:t>
            </w:r>
            <w:r>
              <w:rPr>
                <w:color w:val="auto"/>
                <w:spacing w:val="3"/>
              </w:rPr>
              <w:t>购工程建设项目，采用综合评估法但未采用低价优先法计算价格分</w:t>
            </w:r>
            <w:r>
              <w:rPr>
                <w:color w:val="auto"/>
              </w:rPr>
              <w:t xml:space="preserve"> </w:t>
            </w:r>
            <w:r>
              <w:rPr>
                <w:color w:val="auto"/>
                <w:spacing w:val="3"/>
              </w:rPr>
              <w:t>的，评标时应当在采用原报价进行评分的基础上增加其价格得分的</w:t>
            </w:r>
            <w:r>
              <w:rPr>
                <w:color w:val="auto"/>
              </w:rPr>
              <w:t xml:space="preserve"> </w:t>
            </w:r>
            <w:r>
              <w:rPr>
                <w:color w:val="auto"/>
                <w:spacing w:val="-1"/>
              </w:rPr>
              <w:t>3%~5%作为其价格分。</w:t>
            </w:r>
          </w:p>
          <w:p w14:paraId="1CEE074D">
            <w:pPr>
              <w:pStyle w:val="8"/>
              <w:spacing w:before="158" w:line="278" w:lineRule="auto"/>
              <w:ind w:left="117" w:right="107" w:firstLine="6"/>
              <w:rPr>
                <w:color w:val="auto"/>
              </w:rPr>
            </w:pPr>
            <w:r>
              <w:rPr>
                <w:color w:val="auto"/>
                <w:spacing w:val="-2"/>
              </w:rPr>
              <w:t>（9）在政府采购活动中，供应商提供的货物、工程或者服务符合下</w:t>
            </w:r>
            <w:r>
              <w:rPr>
                <w:color w:val="auto"/>
                <w:spacing w:val="16"/>
              </w:rPr>
              <w:t xml:space="preserve"> </w:t>
            </w:r>
            <w:r>
              <w:rPr>
                <w:color w:val="auto"/>
                <w:spacing w:val="-1"/>
              </w:rPr>
              <w:t>列情形的，享受本办法规定的中小企业扶持政策：</w:t>
            </w:r>
          </w:p>
          <w:p w14:paraId="5CE1717B">
            <w:pPr>
              <w:pStyle w:val="8"/>
              <w:spacing w:before="154" w:line="280" w:lineRule="auto"/>
              <w:ind w:left="111" w:right="109" w:firstLine="12"/>
              <w:rPr>
                <w:color w:val="auto"/>
              </w:rPr>
            </w:pPr>
            <w:r>
              <w:rPr>
                <w:color w:val="auto"/>
                <w:spacing w:val="2"/>
              </w:rPr>
              <w:t>（一）在货物采购项目中，货物由中小企业制造，即货物由中小企</w:t>
            </w:r>
            <w:r>
              <w:rPr>
                <w:color w:val="auto"/>
                <w:spacing w:val="15"/>
              </w:rPr>
              <w:t xml:space="preserve"> </w:t>
            </w:r>
            <w:r>
              <w:rPr>
                <w:color w:val="auto"/>
                <w:spacing w:val="-1"/>
              </w:rPr>
              <w:t>业生产且使用该中小企业商号或者注册商标；</w:t>
            </w:r>
          </w:p>
          <w:p w14:paraId="4261A364">
            <w:pPr>
              <w:pStyle w:val="8"/>
              <w:spacing w:before="154" w:line="279" w:lineRule="auto"/>
              <w:ind w:left="115" w:right="109" w:firstLine="8"/>
              <w:rPr>
                <w:color w:val="auto"/>
              </w:rPr>
            </w:pPr>
            <w:r>
              <w:rPr>
                <w:color w:val="auto"/>
                <w:spacing w:val="2"/>
              </w:rPr>
              <w:t>（二）在工程采购项目中，工程由中小企业承建，即工程施工单位</w:t>
            </w:r>
            <w:r>
              <w:rPr>
                <w:color w:val="auto"/>
                <w:spacing w:val="15"/>
              </w:rPr>
              <w:t xml:space="preserve"> </w:t>
            </w:r>
            <w:r>
              <w:rPr>
                <w:color w:val="auto"/>
                <w:spacing w:val="-3"/>
              </w:rPr>
              <w:t>为中小企业；</w:t>
            </w:r>
          </w:p>
          <w:p w14:paraId="486F9DED">
            <w:pPr>
              <w:pStyle w:val="8"/>
              <w:spacing w:before="153" w:line="299" w:lineRule="auto"/>
              <w:ind w:left="115" w:right="109" w:firstLine="8"/>
              <w:rPr>
                <w:color w:val="auto"/>
              </w:rPr>
            </w:pPr>
            <w:r>
              <w:rPr>
                <w:color w:val="auto"/>
                <w:spacing w:val="2"/>
              </w:rPr>
              <w:t>（三）在服务采购项目中，服务由中小企业承接，即提供服务的人</w:t>
            </w:r>
            <w:r>
              <w:rPr>
                <w:color w:val="auto"/>
                <w:spacing w:val="15"/>
              </w:rPr>
              <w:t xml:space="preserve"> </w:t>
            </w:r>
            <w:r>
              <w:rPr>
                <w:color w:val="auto"/>
                <w:spacing w:val="3"/>
              </w:rPr>
              <w:t>员为中小企业依照《中华人民共和国劳动合同法》订立</w:t>
            </w:r>
            <w:r>
              <w:rPr>
                <w:color w:val="auto"/>
                <w:spacing w:val="2"/>
              </w:rPr>
              <w:t>劳动合同的</w:t>
            </w:r>
            <w:r>
              <w:rPr>
                <w:color w:val="auto"/>
              </w:rPr>
              <w:t xml:space="preserve"> </w:t>
            </w:r>
            <w:r>
              <w:rPr>
                <w:color w:val="auto"/>
                <w:spacing w:val="-3"/>
              </w:rPr>
              <w:t>从业人员。</w:t>
            </w:r>
          </w:p>
        </w:tc>
      </w:tr>
    </w:tbl>
    <w:p w14:paraId="33C7468F">
      <w:pPr>
        <w:rPr>
          <w:rFonts w:ascii="Arial"/>
          <w:color w:val="auto"/>
          <w:sz w:val="21"/>
        </w:rPr>
      </w:pPr>
    </w:p>
    <w:p w14:paraId="20C49BE0">
      <w:pPr>
        <w:rPr>
          <w:rFonts w:ascii="Arial" w:hAnsi="Arial" w:eastAsia="Arial" w:cs="Arial"/>
          <w:color w:val="auto"/>
          <w:sz w:val="21"/>
          <w:szCs w:val="21"/>
        </w:rPr>
        <w:sectPr>
          <w:footerReference r:id="rId16"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E0E0E0"/>
        <w:tblLayout w:type="fixed"/>
        <w:tblCellMar>
          <w:top w:w="0" w:type="dxa"/>
          <w:left w:w="0" w:type="dxa"/>
          <w:bottom w:w="0" w:type="dxa"/>
          <w:right w:w="0" w:type="dxa"/>
        </w:tblCellMar>
      </w:tblPr>
      <w:tblGrid>
        <w:gridCol w:w="713"/>
        <w:gridCol w:w="1421"/>
        <w:gridCol w:w="7274"/>
      </w:tblGrid>
      <w:tr w14:paraId="0213A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E0E0E0"/>
          <w:tblCellMar>
            <w:top w:w="0" w:type="dxa"/>
            <w:left w:w="0" w:type="dxa"/>
            <w:bottom w:w="0" w:type="dxa"/>
            <w:right w:w="0" w:type="dxa"/>
          </w:tblCellMar>
        </w:tblPrEx>
        <w:trPr>
          <w:trHeight w:val="13647" w:hRule="atLeast"/>
        </w:trPr>
        <w:tc>
          <w:tcPr>
            <w:tcW w:w="713" w:type="dxa"/>
            <w:shd w:val="clear" w:color="auto" w:fill="E0E0E0"/>
            <w:vAlign w:val="top"/>
          </w:tcPr>
          <w:p w14:paraId="1C690BBA">
            <w:pPr>
              <w:rPr>
                <w:rFonts w:ascii="Arial"/>
                <w:color w:val="auto"/>
                <w:sz w:val="21"/>
              </w:rPr>
            </w:pPr>
          </w:p>
        </w:tc>
        <w:tc>
          <w:tcPr>
            <w:tcW w:w="1421" w:type="dxa"/>
            <w:shd w:val="clear" w:color="auto" w:fill="E0E0E0"/>
            <w:vAlign w:val="top"/>
          </w:tcPr>
          <w:p w14:paraId="4E7C90E2">
            <w:pPr>
              <w:rPr>
                <w:rFonts w:ascii="Arial"/>
                <w:color w:val="auto"/>
                <w:sz w:val="21"/>
              </w:rPr>
            </w:pPr>
          </w:p>
        </w:tc>
        <w:tc>
          <w:tcPr>
            <w:tcW w:w="7274" w:type="dxa"/>
            <w:shd w:val="clear" w:color="auto" w:fill="E0E0E0"/>
            <w:vAlign w:val="top"/>
          </w:tcPr>
          <w:p w14:paraId="2CCD2392">
            <w:pPr>
              <w:pStyle w:val="8"/>
              <w:spacing w:before="151" w:line="326" w:lineRule="auto"/>
              <w:ind w:left="117" w:right="26" w:firstLine="474"/>
              <w:rPr>
                <w:color w:val="auto"/>
              </w:rPr>
            </w:pPr>
            <w:r>
              <w:rPr>
                <w:color w:val="auto"/>
                <w:spacing w:val="-3"/>
              </w:rPr>
              <w:t>在货物采购项目中，供应商提供的货物既有中小企业制造货物，</w:t>
            </w:r>
            <w:r>
              <w:rPr>
                <w:color w:val="auto"/>
                <w:spacing w:val="13"/>
              </w:rPr>
              <w:t xml:space="preserve"> </w:t>
            </w:r>
            <w:r>
              <w:rPr>
                <w:color w:val="auto"/>
                <w:spacing w:val="-3"/>
              </w:rPr>
              <w:t>也有大型企业制造货物的，不享受本办法规定的中小企业扶持政策。</w:t>
            </w:r>
          </w:p>
          <w:p w14:paraId="430DD022">
            <w:pPr>
              <w:pStyle w:val="8"/>
              <w:spacing w:before="32" w:line="330" w:lineRule="auto"/>
              <w:ind w:left="111" w:right="45" w:firstLine="508"/>
              <w:rPr>
                <w:color w:val="auto"/>
              </w:rPr>
            </w:pPr>
            <w:r>
              <w:rPr>
                <w:color w:val="auto"/>
                <w:spacing w:val="-4"/>
              </w:rPr>
              <w:t>以联合体形式参加政府采购活动，联合体各方均为</w:t>
            </w:r>
            <w:r>
              <w:rPr>
                <w:color w:val="auto"/>
                <w:spacing w:val="-5"/>
              </w:rPr>
              <w:t>中小企业的，</w:t>
            </w:r>
            <w:r>
              <w:rPr>
                <w:color w:val="auto"/>
              </w:rPr>
              <w:t xml:space="preserve"> </w:t>
            </w:r>
            <w:r>
              <w:rPr>
                <w:color w:val="auto"/>
                <w:spacing w:val="3"/>
              </w:rPr>
              <w:t>联合体视同中小企业。其中，联合体各方均为小微企业的，联合体</w:t>
            </w:r>
            <w:r>
              <w:rPr>
                <w:color w:val="auto"/>
              </w:rPr>
              <w:t xml:space="preserve"> </w:t>
            </w:r>
            <w:r>
              <w:rPr>
                <w:color w:val="auto"/>
                <w:spacing w:val="-2"/>
              </w:rPr>
              <w:t>视同小微企业。</w:t>
            </w:r>
          </w:p>
          <w:p w14:paraId="615371D4">
            <w:pPr>
              <w:pStyle w:val="8"/>
              <w:spacing w:before="32" w:line="325" w:lineRule="auto"/>
              <w:ind w:left="112" w:right="107" w:firstLine="11"/>
              <w:rPr>
                <w:color w:val="auto"/>
              </w:rPr>
            </w:pPr>
            <w:r>
              <w:rPr>
                <w:color w:val="auto"/>
                <w:spacing w:val="2"/>
              </w:rPr>
              <w:t>（10）享受扶持政策获得政府采购合同的，小微企业不得将合同分</w:t>
            </w:r>
            <w:r>
              <w:rPr>
                <w:color w:val="auto"/>
                <w:spacing w:val="16"/>
              </w:rPr>
              <w:t xml:space="preserve"> </w:t>
            </w:r>
            <w:r>
              <w:rPr>
                <w:color w:val="auto"/>
                <w:spacing w:val="-1"/>
              </w:rPr>
              <w:t>包给大中型企业，中型企业不得将合同分包给大型企业。</w:t>
            </w:r>
          </w:p>
          <w:p w14:paraId="6DF2CCA7">
            <w:pPr>
              <w:pStyle w:val="8"/>
              <w:spacing w:before="35" w:line="329" w:lineRule="auto"/>
              <w:ind w:left="114" w:right="65" w:firstLine="478"/>
              <w:jc w:val="both"/>
              <w:rPr>
                <w:color w:val="auto"/>
              </w:rPr>
            </w:pPr>
            <w:r>
              <w:rPr>
                <w:color w:val="auto"/>
                <w:spacing w:val="1"/>
              </w:rPr>
              <w:t>注：本项目</w:t>
            </w:r>
            <w:r>
              <w:rPr>
                <w:color w:val="auto"/>
                <w:spacing w:val="-16"/>
              </w:rPr>
              <w:t xml:space="preserve"> </w:t>
            </w:r>
            <w:r>
              <w:rPr>
                <w:color w:val="auto"/>
                <w:spacing w:val="1"/>
              </w:rPr>
              <w:t>1、产品符合促进中小企业（</w:t>
            </w:r>
            <w:r>
              <w:rPr>
                <w:color w:val="auto"/>
              </w:rPr>
              <w:t>JY</w:t>
            </w:r>
            <w:r>
              <w:rPr>
                <w:color w:val="auto"/>
                <w:spacing w:val="-42"/>
              </w:rPr>
              <w:t xml:space="preserve"> </w:t>
            </w:r>
            <w:r>
              <w:rPr>
                <w:color w:val="auto"/>
                <w:spacing w:val="1"/>
              </w:rPr>
              <w:t>企业、残疾人福利</w:t>
            </w:r>
            <w:r>
              <w:rPr>
                <w:color w:val="auto"/>
              </w:rPr>
              <w:t xml:space="preserve"> 性单位）发展政策的，对小型和微型企业（JY</w:t>
            </w:r>
            <w:r>
              <w:rPr>
                <w:color w:val="auto"/>
                <w:spacing w:val="-37"/>
              </w:rPr>
              <w:t xml:space="preserve"> </w:t>
            </w:r>
            <w:r>
              <w:rPr>
                <w:color w:val="auto"/>
              </w:rPr>
              <w:t xml:space="preserve">企业、残疾人福利性 </w:t>
            </w:r>
            <w:r>
              <w:rPr>
                <w:color w:val="auto"/>
                <w:spacing w:val="-3"/>
              </w:rPr>
              <w:t>单位）产品的价格给予</w:t>
            </w:r>
            <w:r>
              <w:rPr>
                <w:color w:val="auto"/>
                <w:spacing w:val="-20"/>
              </w:rPr>
              <w:t xml:space="preserve"> </w:t>
            </w:r>
            <w:r>
              <w:rPr>
                <w:color w:val="auto"/>
                <w:spacing w:val="-3"/>
              </w:rPr>
              <w:t>10%的扣除，用扣除后的价格参与评审打分。</w:t>
            </w:r>
          </w:p>
          <w:p w14:paraId="7FD47713">
            <w:pPr>
              <w:pStyle w:val="8"/>
              <w:spacing w:before="40" w:line="314" w:lineRule="auto"/>
              <w:ind w:left="111" w:right="107" w:firstLine="483"/>
              <w:rPr>
                <w:color w:val="auto"/>
              </w:rPr>
            </w:pPr>
            <w:r>
              <w:rPr>
                <w:color w:val="auto"/>
                <w:spacing w:val="3"/>
              </w:rPr>
              <w:t>2、若投标人和小微企业的产品/服务制造商有一个符合小微企</w:t>
            </w:r>
            <w:r>
              <w:rPr>
                <w:color w:val="auto"/>
                <w:spacing w:val="1"/>
              </w:rPr>
              <w:t xml:space="preserve"> </w:t>
            </w:r>
            <w:r>
              <w:rPr>
                <w:color w:val="auto"/>
                <w:spacing w:val="-1"/>
              </w:rPr>
              <w:t>业条件，并且提供了《中小企业声明函》，则其评标价=投标人</w:t>
            </w:r>
            <w:r>
              <w:rPr>
                <w:color w:val="auto"/>
                <w:spacing w:val="-2"/>
              </w:rPr>
              <w:t>报价</w:t>
            </w:r>
            <w:r>
              <w:rPr>
                <w:color w:val="auto"/>
              </w:rPr>
              <w:t xml:space="preserve"> </w:t>
            </w:r>
            <w:r>
              <w:rPr>
                <w:color w:val="auto"/>
                <w:spacing w:val="3"/>
              </w:rPr>
              <w:t>中属于小型和微型企业产品/服务的价格部分</w:t>
            </w:r>
            <w:r>
              <w:rPr>
                <w:color w:val="auto"/>
                <w:spacing w:val="2"/>
              </w:rPr>
              <w:t>×（100%-10%）+投标</w:t>
            </w:r>
            <w:r>
              <w:rPr>
                <w:color w:val="auto"/>
              </w:rPr>
              <w:t xml:space="preserve"> </w:t>
            </w:r>
            <w:r>
              <w:rPr>
                <w:color w:val="auto"/>
                <w:spacing w:val="-1"/>
              </w:rPr>
              <w:t>人报价中不属于小型和微型企业产品/服务的价格部分；否则，</w:t>
            </w:r>
            <w:r>
              <w:rPr>
                <w:color w:val="auto"/>
                <w:spacing w:val="-2"/>
              </w:rPr>
              <w:t>其评</w:t>
            </w:r>
            <w:r>
              <w:rPr>
                <w:color w:val="auto"/>
              </w:rPr>
              <w:t xml:space="preserve"> </w:t>
            </w:r>
            <w:r>
              <w:rPr>
                <w:color w:val="auto"/>
                <w:spacing w:val="-1"/>
              </w:rPr>
              <w:t>标价=投标人报价。</w:t>
            </w:r>
          </w:p>
          <w:p w14:paraId="3825B9D2">
            <w:pPr>
              <w:pStyle w:val="8"/>
              <w:spacing w:before="156" w:line="279" w:lineRule="auto"/>
              <w:ind w:left="111" w:right="107" w:firstLine="485"/>
              <w:rPr>
                <w:color w:val="auto"/>
              </w:rPr>
            </w:pPr>
            <w:r>
              <w:rPr>
                <w:color w:val="auto"/>
                <w:spacing w:val="-1"/>
              </w:rPr>
              <w:t>3、小型、微型企业提供大型企业制造的货</w:t>
            </w:r>
            <w:r>
              <w:rPr>
                <w:color w:val="auto"/>
                <w:spacing w:val="-2"/>
              </w:rPr>
              <w:t>物的，视同为大型企</w:t>
            </w:r>
            <w:r>
              <w:rPr>
                <w:color w:val="auto"/>
              </w:rPr>
              <w:t xml:space="preserve"> </w:t>
            </w:r>
            <w:r>
              <w:rPr>
                <w:color w:val="auto"/>
                <w:spacing w:val="-1"/>
              </w:rPr>
              <w:t>业，不享受本项优惠。</w:t>
            </w:r>
          </w:p>
          <w:p w14:paraId="396B66B5">
            <w:pPr>
              <w:pStyle w:val="8"/>
              <w:spacing w:before="154" w:line="219" w:lineRule="auto"/>
              <w:ind w:left="591"/>
              <w:rPr>
                <w:color w:val="auto"/>
              </w:rPr>
            </w:pPr>
            <w:r>
              <w:rPr>
                <w:color w:val="auto"/>
                <w:spacing w:val="-1"/>
              </w:rPr>
              <w:t>4、本项目所属行业为：</w:t>
            </w:r>
            <w:r>
              <w:rPr>
                <w:b/>
                <w:bCs/>
                <w:color w:val="auto"/>
                <w:spacing w:val="-1"/>
              </w:rPr>
              <w:t>建筑业</w:t>
            </w:r>
            <w:r>
              <w:rPr>
                <w:color w:val="auto"/>
                <w:spacing w:val="-1"/>
              </w:rPr>
              <w:t>。</w:t>
            </w:r>
          </w:p>
          <w:p w14:paraId="38ED1215">
            <w:pPr>
              <w:pStyle w:val="8"/>
              <w:spacing w:before="155" w:line="299" w:lineRule="auto"/>
              <w:ind w:left="112" w:right="107" w:firstLine="484"/>
              <w:rPr>
                <w:color w:val="auto"/>
              </w:rPr>
            </w:pPr>
            <w:r>
              <w:rPr>
                <w:color w:val="auto"/>
                <w:spacing w:val="-1"/>
              </w:rPr>
              <w:t>5、投标供应商须提供中小企业申明函。中</w:t>
            </w:r>
            <w:r>
              <w:rPr>
                <w:color w:val="auto"/>
                <w:spacing w:val="-2"/>
              </w:rPr>
              <w:t>小企业参加政府采购</w:t>
            </w:r>
            <w:r>
              <w:rPr>
                <w:color w:val="auto"/>
              </w:rPr>
              <w:t xml:space="preserve"> </w:t>
            </w:r>
            <w:r>
              <w:rPr>
                <w:color w:val="auto"/>
                <w:spacing w:val="3"/>
              </w:rPr>
              <w:t>活动，应当出具本办法规定的《中小企业声明函》，否则不得</w:t>
            </w:r>
            <w:r>
              <w:rPr>
                <w:color w:val="auto"/>
                <w:spacing w:val="2"/>
              </w:rPr>
              <w:t>享受</w:t>
            </w:r>
            <w:r>
              <w:rPr>
                <w:color w:val="auto"/>
              </w:rPr>
              <w:t xml:space="preserve"> </w:t>
            </w:r>
            <w:r>
              <w:rPr>
                <w:color w:val="auto"/>
                <w:spacing w:val="-1"/>
              </w:rPr>
              <w:t>相关中小企业扶持政策。</w:t>
            </w:r>
          </w:p>
          <w:p w14:paraId="4EDA3D45">
            <w:pPr>
              <w:pStyle w:val="8"/>
              <w:spacing w:before="152" w:line="319" w:lineRule="auto"/>
              <w:ind w:left="111" w:right="32" w:firstLine="482"/>
              <w:rPr>
                <w:color w:val="auto"/>
              </w:rPr>
            </w:pPr>
            <w:r>
              <w:rPr>
                <w:color w:val="auto"/>
                <w:spacing w:val="3"/>
              </w:rPr>
              <w:t>6、该项目对应的中小企业划分标准所属行业</w:t>
            </w:r>
            <w:r>
              <w:rPr>
                <w:color w:val="auto"/>
                <w:spacing w:val="2"/>
              </w:rPr>
              <w:t>:</w:t>
            </w:r>
            <w:r>
              <w:rPr>
                <w:b/>
                <w:bCs/>
                <w:color w:val="auto"/>
                <w:spacing w:val="2"/>
              </w:rPr>
              <w:t>建筑业</w:t>
            </w:r>
            <w:r>
              <w:rPr>
                <w:color w:val="auto"/>
                <w:spacing w:val="2"/>
              </w:rPr>
              <w:t>。【行业</w:t>
            </w:r>
            <w:r>
              <w:rPr>
                <w:color w:val="auto"/>
              </w:rPr>
              <w:t xml:space="preserve"> </w:t>
            </w:r>
            <w:r>
              <w:rPr>
                <w:color w:val="auto"/>
                <w:spacing w:val="3"/>
              </w:rPr>
              <w:t>划分标准按《国民经济行业分类》执行。中小企业划分标准按《中</w:t>
            </w:r>
            <w:r>
              <w:rPr>
                <w:color w:val="auto"/>
              </w:rPr>
              <w:t xml:space="preserve"> </w:t>
            </w:r>
            <w:r>
              <w:rPr>
                <w:color w:val="auto"/>
                <w:spacing w:val="-2"/>
              </w:rPr>
              <w:t>小企业划型标准规定》</w:t>
            </w:r>
            <w:r>
              <w:rPr>
                <w:color w:val="auto"/>
                <w:spacing w:val="-68"/>
              </w:rPr>
              <w:t xml:space="preserve"> </w:t>
            </w:r>
            <w:r>
              <w:rPr>
                <w:color w:val="auto"/>
                <w:spacing w:val="-2"/>
              </w:rPr>
              <w:t>(工信部联企业[201</w:t>
            </w:r>
            <w:r>
              <w:rPr>
                <w:color w:val="auto"/>
                <w:spacing w:val="-3"/>
              </w:rPr>
              <w:t>1]300</w:t>
            </w:r>
            <w:r>
              <w:rPr>
                <w:color w:val="auto"/>
                <w:spacing w:val="-45"/>
              </w:rPr>
              <w:t xml:space="preserve"> </w:t>
            </w:r>
            <w:r>
              <w:rPr>
                <w:color w:val="auto"/>
                <w:spacing w:val="-3"/>
              </w:rPr>
              <w:t>号)文件规定执行】</w:t>
            </w:r>
            <w:r>
              <w:rPr>
                <w:color w:val="auto"/>
              </w:rPr>
              <w:t xml:space="preserve"> </w:t>
            </w:r>
            <w:r>
              <w:rPr>
                <w:color w:val="auto"/>
                <w:spacing w:val="3"/>
              </w:rPr>
              <w:t>小微企业参加本次采购活动，应当出具《中小企业声明函》，否则</w:t>
            </w:r>
            <w:r>
              <w:rPr>
                <w:color w:val="auto"/>
              </w:rPr>
              <w:t xml:space="preserve"> 不得享受相关中小企业扶持政策，JY</w:t>
            </w:r>
            <w:r>
              <w:rPr>
                <w:color w:val="auto"/>
                <w:spacing w:val="-32"/>
              </w:rPr>
              <w:t xml:space="preserve"> </w:t>
            </w:r>
            <w:r>
              <w:rPr>
                <w:color w:val="auto"/>
              </w:rPr>
              <w:t xml:space="preserve">企业、残疾人福利性单位视同 </w:t>
            </w:r>
            <w:r>
              <w:rPr>
                <w:color w:val="auto"/>
                <w:spacing w:val="-2"/>
              </w:rPr>
              <w:t>为中小企业。</w:t>
            </w:r>
          </w:p>
          <w:p w14:paraId="3E3C5F5E">
            <w:pPr>
              <w:pStyle w:val="8"/>
              <w:spacing w:before="156" w:line="308" w:lineRule="auto"/>
              <w:ind w:left="111" w:right="26" w:firstLine="486"/>
              <w:rPr>
                <w:color w:val="auto"/>
              </w:rPr>
            </w:pPr>
            <w:r>
              <w:rPr>
                <w:color w:val="auto"/>
                <w:spacing w:val="-2"/>
              </w:rPr>
              <w:t>7、当面向中小企业采购时，根据《政府采购促进中小企业发展</w:t>
            </w:r>
            <w:r>
              <w:rPr>
                <w:color w:val="auto"/>
                <w:spacing w:val="18"/>
              </w:rPr>
              <w:t xml:space="preserve"> </w:t>
            </w:r>
            <w:r>
              <w:rPr>
                <w:color w:val="auto"/>
                <w:spacing w:val="-2"/>
              </w:rPr>
              <w:t>管理办法》第十一条</w:t>
            </w:r>
            <w:r>
              <w:rPr>
                <w:color w:val="auto"/>
                <w:spacing w:val="31"/>
              </w:rPr>
              <w:t xml:space="preserve"> </w:t>
            </w:r>
            <w:r>
              <w:rPr>
                <w:color w:val="auto"/>
                <w:spacing w:val="-2"/>
              </w:rPr>
              <w:t>中小企业参加政府采购活动，应当</w:t>
            </w:r>
            <w:r>
              <w:rPr>
                <w:color w:val="auto"/>
                <w:spacing w:val="-3"/>
              </w:rPr>
              <w:t>出具本办法</w:t>
            </w:r>
            <w:r>
              <w:rPr>
                <w:color w:val="auto"/>
              </w:rPr>
              <w:t xml:space="preserve"> </w:t>
            </w:r>
            <w:r>
              <w:rPr>
                <w:color w:val="auto"/>
                <w:spacing w:val="-2"/>
              </w:rPr>
              <w:t>规定的《中小企业声明函》，否则不得享受</w:t>
            </w:r>
            <w:r>
              <w:rPr>
                <w:color w:val="auto"/>
                <w:spacing w:val="-3"/>
              </w:rPr>
              <w:t>相关中小企业扶持政策。</w:t>
            </w:r>
            <w:r>
              <w:rPr>
                <w:color w:val="auto"/>
              </w:rPr>
              <w:t xml:space="preserve"> </w:t>
            </w:r>
            <w:r>
              <w:rPr>
                <w:color w:val="auto"/>
                <w:spacing w:val="3"/>
              </w:rPr>
              <w:t>任何单位和个人不得要求供应商提供《中小企业声明函》之外的中</w:t>
            </w:r>
          </w:p>
        </w:tc>
      </w:tr>
    </w:tbl>
    <w:p w14:paraId="601EBD41">
      <w:pPr>
        <w:rPr>
          <w:rFonts w:ascii="Arial"/>
          <w:color w:val="auto"/>
          <w:sz w:val="21"/>
        </w:rPr>
      </w:pPr>
    </w:p>
    <w:p w14:paraId="0BB9BF75">
      <w:pPr>
        <w:rPr>
          <w:rFonts w:ascii="Arial" w:hAnsi="Arial" w:eastAsia="Arial" w:cs="Arial"/>
          <w:color w:val="auto"/>
          <w:sz w:val="21"/>
          <w:szCs w:val="21"/>
        </w:rPr>
        <w:sectPr>
          <w:footerReference r:id="rId17"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7EF74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713" w:type="dxa"/>
            <w:shd w:val="clear" w:color="auto" w:fill="E0E0E0"/>
            <w:vAlign w:val="top"/>
          </w:tcPr>
          <w:p w14:paraId="4159243F">
            <w:pPr>
              <w:rPr>
                <w:rFonts w:ascii="Arial"/>
                <w:color w:val="auto"/>
                <w:sz w:val="21"/>
              </w:rPr>
            </w:pPr>
          </w:p>
        </w:tc>
        <w:tc>
          <w:tcPr>
            <w:tcW w:w="1421" w:type="dxa"/>
            <w:shd w:val="clear" w:color="auto" w:fill="E0E0E0"/>
            <w:vAlign w:val="top"/>
          </w:tcPr>
          <w:p w14:paraId="6DA544B9">
            <w:pPr>
              <w:rPr>
                <w:rFonts w:ascii="Arial"/>
                <w:color w:val="auto"/>
                <w:sz w:val="21"/>
              </w:rPr>
            </w:pPr>
          </w:p>
        </w:tc>
        <w:tc>
          <w:tcPr>
            <w:tcW w:w="7274" w:type="dxa"/>
            <w:shd w:val="clear" w:color="auto" w:fill="E0E0E0"/>
            <w:vAlign w:val="top"/>
          </w:tcPr>
          <w:p w14:paraId="402121F9">
            <w:pPr>
              <w:pStyle w:val="8"/>
              <w:spacing w:before="151" w:line="219" w:lineRule="auto"/>
              <w:ind w:left="119"/>
              <w:rPr>
                <w:color w:val="auto"/>
              </w:rPr>
            </w:pPr>
            <w:r>
              <w:rPr>
                <w:color w:val="auto"/>
                <w:spacing w:val="-2"/>
              </w:rPr>
              <w:t>小企业身份证明文件。</w:t>
            </w:r>
          </w:p>
        </w:tc>
      </w:tr>
      <w:tr w14:paraId="0791C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713" w:type="dxa"/>
            <w:shd w:val="clear" w:color="auto" w:fill="EBEBEB"/>
            <w:vAlign w:val="top"/>
          </w:tcPr>
          <w:p w14:paraId="750B121D">
            <w:pPr>
              <w:spacing w:line="247" w:lineRule="auto"/>
              <w:rPr>
                <w:rFonts w:ascii="Arial"/>
                <w:color w:val="auto"/>
                <w:sz w:val="21"/>
              </w:rPr>
            </w:pPr>
          </w:p>
          <w:p w14:paraId="269DDF8E">
            <w:pPr>
              <w:spacing w:line="248" w:lineRule="auto"/>
              <w:rPr>
                <w:rFonts w:ascii="Arial"/>
                <w:color w:val="auto"/>
                <w:sz w:val="21"/>
              </w:rPr>
            </w:pPr>
          </w:p>
          <w:p w14:paraId="64981B0D">
            <w:pPr>
              <w:pStyle w:val="8"/>
              <w:spacing w:before="78" w:line="183" w:lineRule="auto"/>
              <w:ind w:left="247"/>
              <w:rPr>
                <w:color w:val="auto"/>
              </w:rPr>
            </w:pPr>
            <w:r>
              <w:rPr>
                <w:color w:val="auto"/>
                <w:spacing w:val="-8"/>
              </w:rPr>
              <w:t>32</w:t>
            </w:r>
          </w:p>
        </w:tc>
        <w:tc>
          <w:tcPr>
            <w:tcW w:w="1421" w:type="dxa"/>
            <w:shd w:val="clear" w:color="auto" w:fill="EBEBEB"/>
            <w:vAlign w:val="top"/>
          </w:tcPr>
          <w:p w14:paraId="1C0D1B13">
            <w:pPr>
              <w:spacing w:line="287" w:lineRule="auto"/>
              <w:rPr>
                <w:rFonts w:ascii="Arial"/>
                <w:color w:val="auto"/>
                <w:sz w:val="21"/>
              </w:rPr>
            </w:pPr>
          </w:p>
          <w:p w14:paraId="66971FC3">
            <w:pPr>
              <w:pStyle w:val="8"/>
              <w:spacing w:before="78" w:line="326" w:lineRule="auto"/>
              <w:ind w:left="477" w:right="107" w:hanging="363"/>
              <w:rPr>
                <w:color w:val="auto"/>
              </w:rPr>
            </w:pPr>
            <w:r>
              <w:rPr>
                <w:b/>
                <w:bCs/>
                <w:color w:val="auto"/>
                <w:spacing w:val="-4"/>
              </w:rPr>
              <w:t>招标代理服</w:t>
            </w:r>
            <w:r>
              <w:rPr>
                <w:color w:val="auto"/>
              </w:rPr>
              <w:t xml:space="preserve"> </w:t>
            </w:r>
            <w:r>
              <w:rPr>
                <w:b/>
                <w:bCs/>
                <w:color w:val="auto"/>
                <w:spacing w:val="-9"/>
              </w:rPr>
              <w:t>务费</w:t>
            </w:r>
          </w:p>
        </w:tc>
        <w:tc>
          <w:tcPr>
            <w:tcW w:w="7274" w:type="dxa"/>
            <w:shd w:val="clear" w:color="auto" w:fill="EBEBEB"/>
            <w:vAlign w:val="top"/>
          </w:tcPr>
          <w:p w14:paraId="199F8BDB">
            <w:pPr>
              <w:pStyle w:val="8"/>
              <w:spacing w:before="147" w:line="299" w:lineRule="auto"/>
              <w:ind w:left="116" w:right="107" w:hanging="3"/>
              <w:jc w:val="both"/>
              <w:rPr>
                <w:color w:val="auto"/>
              </w:rPr>
            </w:pPr>
            <w:r>
              <w:rPr>
                <w:color w:val="auto"/>
                <w:spacing w:val="4"/>
              </w:rPr>
              <w:t>招标代理服务费的计算参照计价格[2002]1</w:t>
            </w:r>
            <w:r>
              <w:rPr>
                <w:color w:val="auto"/>
                <w:spacing w:val="3"/>
              </w:rPr>
              <w:t>980</w:t>
            </w:r>
            <w:r>
              <w:rPr>
                <w:color w:val="auto"/>
                <w:spacing w:val="-37"/>
              </w:rPr>
              <w:t xml:space="preserve"> </w:t>
            </w:r>
            <w:r>
              <w:rPr>
                <w:color w:val="auto"/>
                <w:spacing w:val="3"/>
              </w:rPr>
              <w:t>号的规定:招标代理</w:t>
            </w:r>
            <w:r>
              <w:rPr>
                <w:color w:val="auto"/>
              </w:rPr>
              <w:t xml:space="preserve"> </w:t>
            </w:r>
            <w:r>
              <w:rPr>
                <w:color w:val="auto"/>
                <w:spacing w:val="3"/>
              </w:rPr>
              <w:t>费按国家现行收费标准计取，招标代理费由中标单</w:t>
            </w:r>
            <w:r>
              <w:rPr>
                <w:color w:val="auto"/>
                <w:spacing w:val="2"/>
              </w:rPr>
              <w:t>位领取中标通知</w:t>
            </w:r>
            <w:r>
              <w:rPr>
                <w:color w:val="auto"/>
              </w:rPr>
              <w:t xml:space="preserve"> </w:t>
            </w:r>
            <w:r>
              <w:rPr>
                <w:color w:val="auto"/>
                <w:spacing w:val="-3"/>
              </w:rPr>
              <w:t>书时支付。</w:t>
            </w:r>
          </w:p>
        </w:tc>
      </w:tr>
      <w:tr w14:paraId="40415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713" w:type="dxa"/>
            <w:shd w:val="clear" w:color="auto" w:fill="E0E0E0"/>
            <w:vAlign w:val="top"/>
          </w:tcPr>
          <w:p w14:paraId="560C0E66">
            <w:pPr>
              <w:spacing w:line="279" w:lineRule="auto"/>
              <w:rPr>
                <w:rFonts w:ascii="Arial"/>
                <w:color w:val="auto"/>
                <w:sz w:val="21"/>
              </w:rPr>
            </w:pPr>
          </w:p>
          <w:p w14:paraId="14B1BB76">
            <w:pPr>
              <w:pStyle w:val="8"/>
              <w:spacing w:before="78" w:line="183" w:lineRule="auto"/>
              <w:ind w:left="247"/>
              <w:rPr>
                <w:color w:val="auto"/>
              </w:rPr>
            </w:pPr>
            <w:r>
              <w:rPr>
                <w:color w:val="auto"/>
                <w:spacing w:val="-8"/>
              </w:rPr>
              <w:t>33</w:t>
            </w:r>
          </w:p>
        </w:tc>
        <w:tc>
          <w:tcPr>
            <w:tcW w:w="1421" w:type="dxa"/>
            <w:shd w:val="clear" w:color="auto" w:fill="E0E0E0"/>
            <w:vAlign w:val="top"/>
          </w:tcPr>
          <w:p w14:paraId="48F44092">
            <w:pPr>
              <w:pStyle w:val="8"/>
              <w:spacing w:before="147" w:line="280" w:lineRule="auto"/>
              <w:ind w:left="372" w:right="107" w:hanging="260"/>
              <w:rPr>
                <w:color w:val="auto"/>
              </w:rPr>
            </w:pPr>
            <w:r>
              <w:rPr>
                <w:b/>
                <w:bCs/>
                <w:color w:val="auto"/>
                <w:spacing w:val="-4"/>
              </w:rPr>
              <w:t>评标委员会</w:t>
            </w:r>
            <w:r>
              <w:rPr>
                <w:color w:val="auto"/>
                <w:spacing w:val="2"/>
              </w:rPr>
              <w:t xml:space="preserve"> </w:t>
            </w:r>
            <w:r>
              <w:rPr>
                <w:b/>
                <w:bCs/>
                <w:color w:val="auto"/>
                <w:spacing w:val="-12"/>
              </w:rPr>
              <w:t>的组建</w:t>
            </w:r>
          </w:p>
        </w:tc>
        <w:tc>
          <w:tcPr>
            <w:tcW w:w="7274" w:type="dxa"/>
            <w:shd w:val="clear" w:color="auto" w:fill="E0E0E0"/>
            <w:vAlign w:val="top"/>
          </w:tcPr>
          <w:p w14:paraId="3AEA0214">
            <w:pPr>
              <w:pStyle w:val="8"/>
              <w:spacing w:before="147" w:line="280" w:lineRule="auto"/>
              <w:ind w:left="112" w:right="107" w:hanging="1"/>
              <w:rPr>
                <w:color w:val="auto"/>
              </w:rPr>
            </w:pPr>
            <w:r>
              <w:rPr>
                <w:color w:val="auto"/>
                <w:spacing w:val="2"/>
              </w:rPr>
              <w:t>磋商小组由采购人代表和评审专家共</w:t>
            </w:r>
            <w:r>
              <w:rPr>
                <w:color w:val="auto"/>
                <w:spacing w:val="-44"/>
              </w:rPr>
              <w:t xml:space="preserve"> </w:t>
            </w:r>
            <w:r>
              <w:rPr>
                <w:color w:val="auto"/>
                <w:spacing w:val="2"/>
              </w:rPr>
              <w:t>3</w:t>
            </w:r>
            <w:r>
              <w:rPr>
                <w:color w:val="auto"/>
                <w:spacing w:val="-44"/>
              </w:rPr>
              <w:t xml:space="preserve"> </w:t>
            </w:r>
            <w:r>
              <w:rPr>
                <w:color w:val="auto"/>
                <w:spacing w:val="2"/>
              </w:rPr>
              <w:t>人以上单数组成，其中</w:t>
            </w:r>
            <w:r>
              <w:rPr>
                <w:color w:val="auto"/>
                <w:spacing w:val="1"/>
              </w:rPr>
              <w:t>评审</w:t>
            </w:r>
            <w:r>
              <w:rPr>
                <w:color w:val="auto"/>
              </w:rPr>
              <w:t xml:space="preserve"> </w:t>
            </w:r>
            <w:r>
              <w:rPr>
                <w:color w:val="auto"/>
                <w:spacing w:val="-2"/>
              </w:rPr>
              <w:t>专家人数不得少于磋商小组成员总数的</w:t>
            </w:r>
            <w:r>
              <w:rPr>
                <w:color w:val="auto"/>
                <w:spacing w:val="-30"/>
              </w:rPr>
              <w:t xml:space="preserve"> </w:t>
            </w:r>
            <w:r>
              <w:rPr>
                <w:color w:val="auto"/>
                <w:spacing w:val="-2"/>
              </w:rPr>
              <w:t>2/3。</w:t>
            </w:r>
          </w:p>
        </w:tc>
      </w:tr>
      <w:tr w14:paraId="0B3C3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1" w:hRule="atLeast"/>
        </w:trPr>
        <w:tc>
          <w:tcPr>
            <w:tcW w:w="713" w:type="dxa"/>
            <w:shd w:val="clear" w:color="auto" w:fill="EBEBEB"/>
            <w:vAlign w:val="top"/>
          </w:tcPr>
          <w:p w14:paraId="2C9CE460">
            <w:pPr>
              <w:rPr>
                <w:rFonts w:ascii="Arial"/>
                <w:color w:val="auto"/>
                <w:sz w:val="21"/>
              </w:rPr>
            </w:pPr>
          </w:p>
          <w:p w14:paraId="1618F057">
            <w:pPr>
              <w:rPr>
                <w:rFonts w:ascii="Arial"/>
                <w:color w:val="auto"/>
                <w:sz w:val="21"/>
              </w:rPr>
            </w:pPr>
          </w:p>
          <w:p w14:paraId="0ACCABD7">
            <w:pPr>
              <w:rPr>
                <w:rFonts w:ascii="Arial"/>
                <w:color w:val="auto"/>
                <w:sz w:val="21"/>
              </w:rPr>
            </w:pPr>
          </w:p>
          <w:p w14:paraId="0CC797DB">
            <w:pPr>
              <w:rPr>
                <w:rFonts w:ascii="Arial"/>
                <w:color w:val="auto"/>
                <w:sz w:val="21"/>
              </w:rPr>
            </w:pPr>
          </w:p>
          <w:p w14:paraId="2752C0DF">
            <w:pPr>
              <w:rPr>
                <w:rFonts w:ascii="Arial"/>
                <w:color w:val="auto"/>
                <w:sz w:val="21"/>
              </w:rPr>
            </w:pPr>
          </w:p>
          <w:p w14:paraId="31070CE3">
            <w:pPr>
              <w:spacing w:line="241" w:lineRule="auto"/>
              <w:rPr>
                <w:rFonts w:ascii="Arial"/>
                <w:color w:val="auto"/>
                <w:sz w:val="21"/>
              </w:rPr>
            </w:pPr>
          </w:p>
          <w:p w14:paraId="32BEB74A">
            <w:pPr>
              <w:spacing w:line="241" w:lineRule="auto"/>
              <w:rPr>
                <w:rFonts w:ascii="Arial"/>
                <w:color w:val="auto"/>
                <w:sz w:val="21"/>
              </w:rPr>
            </w:pPr>
          </w:p>
          <w:p w14:paraId="6A7EE989">
            <w:pPr>
              <w:spacing w:line="241" w:lineRule="auto"/>
              <w:rPr>
                <w:rFonts w:ascii="Arial"/>
                <w:color w:val="auto"/>
                <w:sz w:val="21"/>
              </w:rPr>
            </w:pPr>
          </w:p>
          <w:p w14:paraId="478C5168">
            <w:pPr>
              <w:spacing w:line="241" w:lineRule="auto"/>
              <w:rPr>
                <w:rFonts w:ascii="Arial"/>
                <w:color w:val="auto"/>
                <w:sz w:val="21"/>
              </w:rPr>
            </w:pPr>
          </w:p>
          <w:p w14:paraId="6B7E6AC1">
            <w:pPr>
              <w:pStyle w:val="8"/>
              <w:spacing w:before="78" w:line="183" w:lineRule="auto"/>
              <w:ind w:left="247"/>
              <w:rPr>
                <w:rFonts w:hint="eastAsia" w:eastAsia="宋体"/>
                <w:color w:val="auto"/>
                <w:lang w:eastAsia="zh-CN"/>
              </w:rPr>
            </w:pPr>
            <w:r>
              <w:rPr>
                <w:color w:val="auto"/>
                <w:spacing w:val="-8"/>
              </w:rPr>
              <w:t>3</w:t>
            </w:r>
            <w:r>
              <w:rPr>
                <w:rFonts w:hint="eastAsia"/>
                <w:color w:val="auto"/>
                <w:spacing w:val="-8"/>
                <w:lang w:val="en-US" w:eastAsia="zh-CN"/>
              </w:rPr>
              <w:t>4</w:t>
            </w:r>
          </w:p>
        </w:tc>
        <w:tc>
          <w:tcPr>
            <w:tcW w:w="1421" w:type="dxa"/>
            <w:shd w:val="clear" w:color="auto" w:fill="EBEBEB"/>
            <w:vAlign w:val="top"/>
          </w:tcPr>
          <w:p w14:paraId="7B48721E">
            <w:pPr>
              <w:spacing w:line="248" w:lineRule="auto"/>
              <w:rPr>
                <w:rFonts w:ascii="Arial"/>
                <w:color w:val="auto"/>
                <w:sz w:val="21"/>
              </w:rPr>
            </w:pPr>
          </w:p>
          <w:p w14:paraId="3A810923">
            <w:pPr>
              <w:spacing w:line="248" w:lineRule="auto"/>
              <w:rPr>
                <w:rFonts w:ascii="Arial"/>
                <w:color w:val="auto"/>
                <w:sz w:val="21"/>
              </w:rPr>
            </w:pPr>
          </w:p>
          <w:p w14:paraId="004CA2A5">
            <w:pPr>
              <w:spacing w:line="248" w:lineRule="auto"/>
              <w:rPr>
                <w:rFonts w:ascii="Arial"/>
                <w:color w:val="auto"/>
                <w:sz w:val="21"/>
              </w:rPr>
            </w:pPr>
          </w:p>
          <w:p w14:paraId="1F6A9EA2">
            <w:pPr>
              <w:spacing w:line="248" w:lineRule="auto"/>
              <w:rPr>
                <w:rFonts w:ascii="Arial"/>
                <w:color w:val="auto"/>
                <w:sz w:val="21"/>
              </w:rPr>
            </w:pPr>
          </w:p>
          <w:p w14:paraId="1625900F">
            <w:pPr>
              <w:spacing w:line="248" w:lineRule="auto"/>
              <w:rPr>
                <w:rFonts w:ascii="Arial"/>
                <w:color w:val="auto"/>
                <w:sz w:val="21"/>
              </w:rPr>
            </w:pPr>
          </w:p>
          <w:p w14:paraId="5CD575F7">
            <w:pPr>
              <w:spacing w:line="249" w:lineRule="auto"/>
              <w:rPr>
                <w:rFonts w:ascii="Arial"/>
                <w:color w:val="auto"/>
                <w:sz w:val="21"/>
              </w:rPr>
            </w:pPr>
          </w:p>
          <w:p w14:paraId="0EF454F1">
            <w:pPr>
              <w:pStyle w:val="8"/>
              <w:spacing w:before="78" w:line="325" w:lineRule="auto"/>
              <w:ind w:left="617" w:right="107" w:hanging="476"/>
              <w:rPr>
                <w:color w:val="auto"/>
              </w:rPr>
            </w:pPr>
            <w:r>
              <w:rPr>
                <w:b/>
                <w:bCs/>
                <w:color w:val="auto"/>
                <w:spacing w:val="-10"/>
              </w:rPr>
              <w:t>电子投标说</w:t>
            </w:r>
            <w:r>
              <w:rPr>
                <w:color w:val="auto"/>
                <w:spacing w:val="3"/>
              </w:rPr>
              <w:t xml:space="preserve"> </w:t>
            </w:r>
            <w:r>
              <w:rPr>
                <w:b/>
                <w:bCs/>
                <w:color w:val="auto"/>
                <w:spacing w:val="-3"/>
              </w:rPr>
              <w:t>明</w:t>
            </w:r>
          </w:p>
        </w:tc>
        <w:tc>
          <w:tcPr>
            <w:tcW w:w="7274" w:type="dxa"/>
            <w:shd w:val="clear" w:color="auto" w:fill="EBEBEB"/>
            <w:vAlign w:val="top"/>
          </w:tcPr>
          <w:p w14:paraId="5E0379D3">
            <w:pPr>
              <w:pStyle w:val="8"/>
              <w:spacing w:before="256" w:line="219" w:lineRule="auto"/>
              <w:ind w:left="130"/>
              <w:rPr>
                <w:color w:val="auto"/>
              </w:rPr>
            </w:pPr>
            <w:r>
              <w:rPr>
                <w:color w:val="auto"/>
                <w:spacing w:val="-1"/>
              </w:rPr>
              <w:t>1、加密电子响应文件请于招标截止时间之前上传至新疆政府采购</w:t>
            </w:r>
          </w:p>
          <w:p w14:paraId="230040D9">
            <w:pPr>
              <w:pStyle w:val="8"/>
              <w:spacing w:before="153" w:line="315" w:lineRule="auto"/>
              <w:ind w:left="111" w:right="107" w:firstLine="12"/>
              <w:rPr>
                <w:color w:val="auto"/>
              </w:rPr>
            </w:pPr>
            <w:r>
              <w:rPr>
                <w:color w:val="auto"/>
                <w:spacing w:val="-1"/>
              </w:rPr>
              <w:t>（</w:t>
            </w:r>
            <w:r>
              <w:rPr>
                <w:color w:val="auto"/>
              </w:rPr>
              <w:fldChar w:fldCharType="begin"/>
            </w:r>
            <w:r>
              <w:rPr>
                <w:color w:val="auto"/>
              </w:rPr>
              <w:instrText xml:space="preserve"> HYPERLINK "http://www.ccgp-xinjiang.gov.cn" </w:instrText>
            </w:r>
            <w:r>
              <w:rPr>
                <w:color w:val="auto"/>
              </w:rPr>
              <w:fldChar w:fldCharType="separate"/>
            </w:r>
            <w:r>
              <w:rPr>
                <w:color w:val="auto"/>
                <w:spacing w:val="-1"/>
              </w:rPr>
              <w:t>http://www.ccgp-xinjiang.gov.cn</w:t>
            </w:r>
            <w:r>
              <w:rPr>
                <w:color w:val="auto"/>
                <w:spacing w:val="-1"/>
              </w:rPr>
              <w:fldChar w:fldCharType="end"/>
            </w:r>
            <w:r>
              <w:rPr>
                <w:color w:val="auto"/>
                <w:spacing w:val="-1"/>
              </w:rPr>
              <w:t>）；投标人上传电子投标文件</w:t>
            </w:r>
            <w:r>
              <w:rPr>
                <w:color w:val="auto"/>
                <w:spacing w:val="1"/>
              </w:rPr>
              <w:t xml:space="preserve"> </w:t>
            </w:r>
            <w:r>
              <w:rPr>
                <w:color w:val="auto"/>
              </w:rPr>
              <w:t>的时间不得迟于采购公告中规定的投标截止</w:t>
            </w:r>
            <w:r>
              <w:rPr>
                <w:color w:val="auto"/>
                <w:spacing w:val="-1"/>
              </w:rPr>
              <w:t>时间。投标人应充分考</w:t>
            </w:r>
            <w:r>
              <w:rPr>
                <w:color w:val="auto"/>
              </w:rPr>
              <w:t xml:space="preserve"> 虑到网络环境、网络带宽等风险因素，如因</w:t>
            </w:r>
            <w:r>
              <w:rPr>
                <w:color w:val="auto"/>
                <w:spacing w:val="-1"/>
              </w:rPr>
              <w:t>投标人自身原因造成的</w:t>
            </w:r>
            <w:r>
              <w:rPr>
                <w:color w:val="auto"/>
              </w:rPr>
              <w:t xml:space="preserve"> 电子投标文件上传不成功由投标人自行承担</w:t>
            </w:r>
            <w:r>
              <w:rPr>
                <w:color w:val="auto"/>
                <w:spacing w:val="-1"/>
              </w:rPr>
              <w:t>全部责任。采购人拒绝</w:t>
            </w:r>
            <w:r>
              <w:rPr>
                <w:color w:val="auto"/>
              </w:rPr>
              <w:t xml:space="preserve"> </w:t>
            </w:r>
            <w:r>
              <w:rPr>
                <w:color w:val="auto"/>
                <w:spacing w:val="-1"/>
              </w:rPr>
              <w:t>接收在其规定的投标截止时间后上传的任何投标文件。</w:t>
            </w:r>
          </w:p>
          <w:p w14:paraId="3C4B130D">
            <w:pPr>
              <w:pStyle w:val="8"/>
              <w:spacing w:before="152" w:line="326" w:lineRule="auto"/>
              <w:ind w:left="112" w:right="107" w:firstLine="2"/>
              <w:rPr>
                <w:color w:val="auto"/>
              </w:rPr>
            </w:pPr>
            <w:r>
              <w:rPr>
                <w:color w:val="auto"/>
                <w:spacing w:val="-1"/>
              </w:rPr>
              <w:t>2、各供应商应在开标前应确保成为新疆维吾尔自治区政</w:t>
            </w:r>
            <w:r>
              <w:rPr>
                <w:color w:val="auto"/>
                <w:spacing w:val="-2"/>
              </w:rPr>
              <w:t>府采购网正</w:t>
            </w:r>
            <w:r>
              <w:rPr>
                <w:color w:val="auto"/>
              </w:rPr>
              <w:t xml:space="preserve"> </w:t>
            </w:r>
            <w:r>
              <w:rPr>
                <w:color w:val="auto"/>
                <w:spacing w:val="3"/>
              </w:rPr>
              <w:t>式注册入库供应商，并完成</w:t>
            </w:r>
            <w:r>
              <w:rPr>
                <w:color w:val="auto"/>
              </w:rPr>
              <w:t>CA</w:t>
            </w:r>
            <w:r>
              <w:rPr>
                <w:color w:val="auto"/>
                <w:spacing w:val="3"/>
              </w:rPr>
              <w:t>数字证书申领。因未注册入库、未办理</w:t>
            </w:r>
            <w:r>
              <w:rPr>
                <w:color w:val="auto"/>
              </w:rPr>
              <w:t>CA</w:t>
            </w:r>
            <w:r>
              <w:rPr>
                <w:color w:val="auto"/>
                <w:spacing w:val="3"/>
              </w:rPr>
              <w:t>数字证书等原因造成无法投标或投标失败等后果由供应商自行</w:t>
            </w:r>
            <w:r>
              <w:rPr>
                <w:color w:val="auto"/>
              </w:rPr>
              <w:t xml:space="preserve"> </w:t>
            </w:r>
            <w:r>
              <w:rPr>
                <w:color w:val="auto"/>
                <w:spacing w:val="-5"/>
              </w:rPr>
              <w:t>承担</w:t>
            </w:r>
          </w:p>
          <w:p w14:paraId="339C6F7A">
            <w:pPr>
              <w:pStyle w:val="8"/>
              <w:spacing w:before="31" w:line="333" w:lineRule="auto"/>
              <w:ind w:left="113" w:right="107" w:firstLine="3"/>
              <w:rPr>
                <w:color w:val="auto"/>
              </w:rPr>
            </w:pPr>
            <w:r>
              <w:rPr>
                <w:color w:val="auto"/>
                <w:spacing w:val="-1"/>
              </w:rPr>
              <w:t>3、供应商将政采云电子交易客户端下载、安装完成</w:t>
            </w:r>
            <w:r>
              <w:rPr>
                <w:color w:val="auto"/>
                <w:spacing w:val="-2"/>
              </w:rPr>
              <w:t>后，可通过账号</w:t>
            </w:r>
            <w:r>
              <w:rPr>
                <w:color w:val="auto"/>
              </w:rPr>
              <w:t xml:space="preserve"> </w:t>
            </w:r>
            <w:r>
              <w:rPr>
                <w:color w:val="auto"/>
                <w:spacing w:val="3"/>
              </w:rPr>
              <w:t>密码或</w:t>
            </w:r>
            <w:r>
              <w:rPr>
                <w:color w:val="auto"/>
              </w:rPr>
              <w:t>CA</w:t>
            </w:r>
            <w:r>
              <w:rPr>
                <w:color w:val="auto"/>
                <w:spacing w:val="3"/>
              </w:rPr>
              <w:t>登录客户端进行投标文件制作。在使用政采云投标客户端</w:t>
            </w:r>
            <w:r>
              <w:rPr>
                <w:color w:val="auto"/>
                <w:spacing w:val="2"/>
              </w:rPr>
              <w:t xml:space="preserve"> </w:t>
            </w:r>
            <w:r>
              <w:rPr>
                <w:color w:val="auto"/>
                <w:spacing w:val="12"/>
              </w:rPr>
              <w:t>时，建议使用</w:t>
            </w:r>
            <w:r>
              <w:rPr>
                <w:color w:val="auto"/>
              </w:rPr>
              <w:t>WIN</w:t>
            </w:r>
            <w:r>
              <w:rPr>
                <w:color w:val="auto"/>
                <w:spacing w:val="12"/>
              </w:rPr>
              <w:t>7及以上操作系统。客户端请至新疆政府采购网</w:t>
            </w:r>
            <w:r>
              <w:rPr>
                <w:color w:val="auto"/>
                <w:spacing w:val="3"/>
              </w:rPr>
              <w:t xml:space="preserve"> </w:t>
            </w:r>
            <w:r>
              <w:rPr>
                <w:color w:val="auto"/>
                <w:spacing w:val="4"/>
              </w:rPr>
              <w:t>（</w:t>
            </w:r>
            <w:r>
              <w:rPr>
                <w:color w:val="auto"/>
              </w:rPr>
              <w:fldChar w:fldCharType="begin"/>
            </w:r>
            <w:r>
              <w:rPr>
                <w:color w:val="auto"/>
              </w:rPr>
              <w:instrText xml:space="preserve"> HYPERLINK "http://www.ccgp-xinjiang.gov.cn/" </w:instrText>
            </w:r>
            <w:r>
              <w:rPr>
                <w:color w:val="auto"/>
              </w:rPr>
              <w:fldChar w:fldCharType="separate"/>
            </w:r>
            <w:r>
              <w:rPr>
                <w:color w:val="auto"/>
              </w:rPr>
              <w:t>http</w:t>
            </w:r>
            <w:r>
              <w:rPr>
                <w:color w:val="auto"/>
                <w:spacing w:val="4"/>
              </w:rPr>
              <w:t>://</w:t>
            </w:r>
            <w:r>
              <w:rPr>
                <w:color w:val="auto"/>
              </w:rPr>
              <w:t>www</w:t>
            </w:r>
            <w:r>
              <w:rPr>
                <w:color w:val="auto"/>
                <w:spacing w:val="4"/>
              </w:rPr>
              <w:t>.</w:t>
            </w:r>
            <w:r>
              <w:rPr>
                <w:color w:val="auto"/>
              </w:rPr>
              <w:t>ccgp</w:t>
            </w:r>
            <w:r>
              <w:rPr>
                <w:color w:val="auto"/>
                <w:spacing w:val="4"/>
              </w:rPr>
              <w:t>-</w:t>
            </w:r>
            <w:r>
              <w:rPr>
                <w:color w:val="auto"/>
              </w:rPr>
              <w:t>xinjiang</w:t>
            </w:r>
            <w:r>
              <w:rPr>
                <w:color w:val="auto"/>
                <w:spacing w:val="4"/>
              </w:rPr>
              <w:t>.</w:t>
            </w:r>
            <w:r>
              <w:rPr>
                <w:color w:val="auto"/>
              </w:rPr>
              <w:t>gov</w:t>
            </w:r>
            <w:r>
              <w:rPr>
                <w:color w:val="auto"/>
                <w:spacing w:val="4"/>
              </w:rPr>
              <w:t>.</w:t>
            </w:r>
            <w:r>
              <w:rPr>
                <w:color w:val="auto"/>
              </w:rPr>
              <w:t>cn</w:t>
            </w:r>
            <w:r>
              <w:rPr>
                <w:color w:val="auto"/>
                <w:spacing w:val="4"/>
              </w:rPr>
              <w:t>/</w:t>
            </w:r>
            <w:r>
              <w:rPr>
                <w:color w:val="auto"/>
                <w:spacing w:val="4"/>
              </w:rPr>
              <w:fldChar w:fldCharType="end"/>
            </w:r>
            <w:r>
              <w:rPr>
                <w:color w:val="auto"/>
                <w:spacing w:val="4"/>
              </w:rPr>
              <w:t>）下载专区查看，如有问题</w:t>
            </w:r>
            <w:r>
              <w:rPr>
                <w:color w:val="auto"/>
              </w:rPr>
              <w:t xml:space="preserve"> </w:t>
            </w:r>
            <w:r>
              <w:rPr>
                <w:color w:val="auto"/>
                <w:spacing w:val="-1"/>
              </w:rPr>
              <w:t>可拨打政采云客户服务热线95763进行咨询。</w:t>
            </w:r>
          </w:p>
          <w:p w14:paraId="25DD1B66">
            <w:pPr>
              <w:pStyle w:val="8"/>
              <w:spacing w:before="39" w:line="325" w:lineRule="auto"/>
              <w:ind w:left="111" w:right="107"/>
              <w:rPr>
                <w:color w:val="auto"/>
              </w:rPr>
            </w:pPr>
            <w:r>
              <w:rPr>
                <w:color w:val="auto"/>
                <w:spacing w:val="-1"/>
              </w:rPr>
              <w:t>4、有意向参与新疆区域电子开评标的供应商，可访问新疆数字</w:t>
            </w:r>
            <w:r>
              <w:rPr>
                <w:color w:val="auto"/>
                <w:spacing w:val="-2"/>
              </w:rPr>
              <w:t>证书</w:t>
            </w:r>
            <w:r>
              <w:rPr>
                <w:color w:val="auto"/>
              </w:rPr>
              <w:t xml:space="preserve"> </w:t>
            </w:r>
            <w:r>
              <w:rPr>
                <w:color w:val="auto"/>
                <w:spacing w:val="3"/>
              </w:rPr>
              <w:t>认证中心官方网站（</w:t>
            </w:r>
            <w:r>
              <w:rPr>
                <w:color w:val="auto"/>
              </w:rPr>
              <w:t>https</w:t>
            </w:r>
            <w:r>
              <w:rPr>
                <w:color w:val="auto"/>
                <w:spacing w:val="3"/>
              </w:rPr>
              <w:t>://</w:t>
            </w:r>
            <w:r>
              <w:rPr>
                <w:color w:val="auto"/>
              </w:rPr>
              <w:t>www</w:t>
            </w:r>
            <w:r>
              <w:rPr>
                <w:color w:val="auto"/>
                <w:spacing w:val="3"/>
              </w:rPr>
              <w:t>.</w:t>
            </w:r>
            <w:r>
              <w:rPr>
                <w:color w:val="auto"/>
              </w:rPr>
              <w:t>xjca</w:t>
            </w:r>
            <w:r>
              <w:rPr>
                <w:color w:val="auto"/>
                <w:spacing w:val="3"/>
              </w:rPr>
              <w:t>.</w:t>
            </w:r>
            <w:r>
              <w:rPr>
                <w:color w:val="auto"/>
              </w:rPr>
              <w:t>com</w:t>
            </w:r>
            <w:r>
              <w:rPr>
                <w:color w:val="auto"/>
                <w:spacing w:val="3"/>
              </w:rPr>
              <w:t>.</w:t>
            </w:r>
            <w:r>
              <w:rPr>
                <w:color w:val="auto"/>
              </w:rPr>
              <w:t>cn</w:t>
            </w:r>
            <w:r>
              <w:rPr>
                <w:color w:val="auto"/>
                <w:spacing w:val="3"/>
              </w:rPr>
              <w:t>/）或下载“新疆政</w:t>
            </w:r>
            <w:r>
              <w:rPr>
                <w:color w:val="auto"/>
                <w:spacing w:val="16"/>
              </w:rPr>
              <w:t xml:space="preserve"> </w:t>
            </w:r>
            <w:r>
              <w:rPr>
                <w:color w:val="auto"/>
                <w:spacing w:val="12"/>
              </w:rPr>
              <w:t>务通</w:t>
            </w:r>
            <w:r>
              <w:rPr>
                <w:color w:val="auto"/>
                <w:spacing w:val="-39"/>
              </w:rPr>
              <w:t xml:space="preserve"> </w:t>
            </w:r>
            <w:r>
              <w:rPr>
                <w:color w:val="auto"/>
                <w:spacing w:val="12"/>
              </w:rPr>
              <w:t>”</w:t>
            </w:r>
            <w:r>
              <w:rPr>
                <w:color w:val="auto"/>
              </w:rPr>
              <w:t>APP</w:t>
            </w:r>
            <w:r>
              <w:rPr>
                <w:color w:val="auto"/>
                <w:spacing w:val="-43"/>
              </w:rPr>
              <w:t xml:space="preserve"> </w:t>
            </w:r>
            <w:r>
              <w:rPr>
                <w:color w:val="auto"/>
                <w:spacing w:val="12"/>
              </w:rPr>
              <w:t>自行进行</w:t>
            </w:r>
            <w:r>
              <w:rPr>
                <w:color w:val="auto"/>
                <w:spacing w:val="-51"/>
              </w:rPr>
              <w:t xml:space="preserve"> </w:t>
            </w:r>
            <w:r>
              <w:rPr>
                <w:color w:val="auto"/>
                <w:spacing w:val="12"/>
              </w:rPr>
              <w:t>申领</w:t>
            </w:r>
            <w:r>
              <w:rPr>
                <w:color w:val="auto"/>
                <w:spacing w:val="-58"/>
              </w:rPr>
              <w:t xml:space="preserve"> </w:t>
            </w:r>
            <w:r>
              <w:rPr>
                <w:color w:val="auto"/>
                <w:spacing w:val="12"/>
              </w:rPr>
              <w:t>。如</w:t>
            </w:r>
            <w:r>
              <w:rPr>
                <w:color w:val="auto"/>
                <w:spacing w:val="-69"/>
              </w:rPr>
              <w:t xml:space="preserve"> </w:t>
            </w:r>
            <w:r>
              <w:rPr>
                <w:color w:val="auto"/>
                <w:spacing w:val="12"/>
              </w:rPr>
              <w:t>需咨询</w:t>
            </w:r>
            <w:r>
              <w:rPr>
                <w:color w:val="auto"/>
                <w:spacing w:val="-62"/>
              </w:rPr>
              <w:t xml:space="preserve"> </w:t>
            </w:r>
            <w:r>
              <w:rPr>
                <w:color w:val="auto"/>
                <w:spacing w:val="12"/>
              </w:rPr>
              <w:t>，请联系新疆</w:t>
            </w:r>
            <w:r>
              <w:rPr>
                <w:color w:val="auto"/>
              </w:rPr>
              <w:t>CA</w:t>
            </w:r>
            <w:r>
              <w:rPr>
                <w:color w:val="auto"/>
                <w:spacing w:val="12"/>
              </w:rPr>
              <w:t>服务热线</w:t>
            </w:r>
            <w:r>
              <w:rPr>
                <w:color w:val="auto"/>
              </w:rPr>
              <w:t xml:space="preserve"> </w:t>
            </w:r>
            <w:r>
              <w:rPr>
                <w:color w:val="auto"/>
                <w:spacing w:val="-1"/>
              </w:rPr>
              <w:t>4000921999。</w:t>
            </w:r>
          </w:p>
          <w:p w14:paraId="23EC63D2">
            <w:pPr>
              <w:pStyle w:val="8"/>
              <w:spacing w:before="155" w:line="278" w:lineRule="auto"/>
              <w:ind w:left="116" w:right="107" w:hanging="1"/>
              <w:rPr>
                <w:color w:val="auto"/>
              </w:rPr>
            </w:pPr>
            <w:r>
              <w:rPr>
                <w:b/>
                <w:bCs/>
                <w:color w:val="auto"/>
              </w:rPr>
              <w:t>备注：加密的电子响应文件为使用政采云投标工具制作生成的加密</w:t>
            </w:r>
            <w:r>
              <w:rPr>
                <w:color w:val="auto"/>
                <w:spacing w:val="9"/>
              </w:rPr>
              <w:t xml:space="preserve"> </w:t>
            </w:r>
            <w:r>
              <w:rPr>
                <w:b/>
                <w:bCs/>
                <w:color w:val="auto"/>
              </w:rPr>
              <w:t>版响应文件，请供应商开标时携带生成响应文件的</w:t>
            </w:r>
            <w:r>
              <w:rPr>
                <w:color w:val="auto"/>
              </w:rPr>
              <w:t xml:space="preserve"> </w:t>
            </w:r>
            <w:r>
              <w:rPr>
                <w:b/>
                <w:bCs/>
                <w:color w:val="auto"/>
              </w:rPr>
              <w:t>CA</w:t>
            </w:r>
            <w:r>
              <w:rPr>
                <w:color w:val="auto"/>
              </w:rPr>
              <w:t xml:space="preserve"> </w:t>
            </w:r>
            <w:r>
              <w:rPr>
                <w:b/>
                <w:bCs/>
                <w:color w:val="auto"/>
              </w:rPr>
              <w:t>锁参加开标</w:t>
            </w:r>
            <w:r>
              <w:rPr>
                <w:color w:val="auto"/>
                <w:spacing w:val="15"/>
              </w:rPr>
              <w:t xml:space="preserve"> </w:t>
            </w:r>
            <w:r>
              <w:rPr>
                <w:b/>
                <w:bCs/>
                <w:color w:val="auto"/>
              </w:rPr>
              <w:t>解密。若因供应商自身原因导致解密失败的，将导致其投标被拒绝</w:t>
            </w:r>
            <w:r>
              <w:rPr>
                <w:color w:val="auto"/>
                <w:spacing w:val="13"/>
              </w:rPr>
              <w:t xml:space="preserve"> </w:t>
            </w:r>
            <w:r>
              <w:rPr>
                <w:b/>
                <w:bCs/>
                <w:color w:val="auto"/>
                <w:spacing w:val="-3"/>
              </w:rPr>
              <w:t>且响应文件被退回；</w:t>
            </w:r>
          </w:p>
        </w:tc>
      </w:tr>
    </w:tbl>
    <w:p w14:paraId="2C79AFD9">
      <w:pPr>
        <w:rPr>
          <w:rFonts w:ascii="Arial"/>
          <w:color w:val="auto"/>
          <w:sz w:val="21"/>
        </w:rPr>
      </w:pPr>
    </w:p>
    <w:p w14:paraId="660D7345">
      <w:pPr>
        <w:rPr>
          <w:rFonts w:ascii="Arial" w:hAnsi="Arial" w:eastAsia="Arial" w:cs="Arial"/>
          <w:color w:val="auto"/>
          <w:sz w:val="21"/>
          <w:szCs w:val="21"/>
        </w:rPr>
        <w:sectPr>
          <w:footerReference r:id="rId18" w:type="default"/>
          <w:pgSz w:w="11906" w:h="16839"/>
          <w:pgMar w:top="1416" w:right="974" w:bottom="739" w:left="1518" w:header="0" w:footer="560" w:gutter="0"/>
          <w:pgNumType w:fmt="decimal"/>
          <w:cols w:space="720" w:num="1"/>
        </w:sectPr>
      </w:pPr>
    </w:p>
    <w:tbl>
      <w:tblPr>
        <w:tblStyle w:val="7"/>
        <w:tblW w:w="94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21"/>
        <w:gridCol w:w="7274"/>
      </w:tblGrid>
      <w:tr w14:paraId="4D8DA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5" w:hRule="atLeast"/>
        </w:trPr>
        <w:tc>
          <w:tcPr>
            <w:tcW w:w="713" w:type="dxa"/>
            <w:shd w:val="clear" w:color="auto" w:fill="E0E0E0"/>
            <w:vAlign w:val="top"/>
          </w:tcPr>
          <w:p w14:paraId="363F2CDD">
            <w:pPr>
              <w:spacing w:line="253" w:lineRule="auto"/>
              <w:rPr>
                <w:rFonts w:ascii="Arial"/>
                <w:color w:val="auto"/>
                <w:sz w:val="21"/>
              </w:rPr>
            </w:pPr>
          </w:p>
          <w:p w14:paraId="3DE879B4">
            <w:pPr>
              <w:spacing w:line="253" w:lineRule="auto"/>
              <w:rPr>
                <w:rFonts w:ascii="Arial"/>
                <w:color w:val="auto"/>
                <w:sz w:val="21"/>
              </w:rPr>
            </w:pPr>
          </w:p>
          <w:p w14:paraId="5164DEDE">
            <w:pPr>
              <w:spacing w:line="253" w:lineRule="auto"/>
              <w:rPr>
                <w:rFonts w:ascii="Arial"/>
                <w:color w:val="auto"/>
                <w:sz w:val="21"/>
              </w:rPr>
            </w:pPr>
          </w:p>
          <w:p w14:paraId="66CE34D3">
            <w:pPr>
              <w:spacing w:line="253" w:lineRule="auto"/>
              <w:rPr>
                <w:rFonts w:ascii="Arial"/>
                <w:color w:val="auto"/>
                <w:sz w:val="21"/>
              </w:rPr>
            </w:pPr>
          </w:p>
          <w:p w14:paraId="219DF58D">
            <w:pPr>
              <w:spacing w:line="253" w:lineRule="auto"/>
              <w:rPr>
                <w:rFonts w:ascii="Arial"/>
                <w:color w:val="auto"/>
                <w:sz w:val="21"/>
              </w:rPr>
            </w:pPr>
          </w:p>
          <w:p w14:paraId="0F7778EF">
            <w:pPr>
              <w:spacing w:line="253" w:lineRule="auto"/>
              <w:rPr>
                <w:rFonts w:ascii="Arial"/>
                <w:color w:val="auto"/>
                <w:sz w:val="21"/>
              </w:rPr>
            </w:pPr>
          </w:p>
          <w:p w14:paraId="722D37A3">
            <w:pPr>
              <w:spacing w:line="253" w:lineRule="auto"/>
              <w:rPr>
                <w:rFonts w:ascii="Arial"/>
                <w:color w:val="auto"/>
                <w:sz w:val="21"/>
              </w:rPr>
            </w:pPr>
          </w:p>
          <w:p w14:paraId="72DA1983">
            <w:pPr>
              <w:spacing w:line="253" w:lineRule="auto"/>
              <w:rPr>
                <w:rFonts w:ascii="Arial"/>
                <w:color w:val="auto"/>
                <w:sz w:val="21"/>
              </w:rPr>
            </w:pPr>
          </w:p>
          <w:p w14:paraId="608AE4FE">
            <w:pPr>
              <w:spacing w:line="253" w:lineRule="auto"/>
              <w:rPr>
                <w:rFonts w:ascii="Arial"/>
                <w:color w:val="auto"/>
                <w:sz w:val="21"/>
              </w:rPr>
            </w:pPr>
          </w:p>
          <w:p w14:paraId="35679A01">
            <w:pPr>
              <w:spacing w:line="253" w:lineRule="auto"/>
              <w:rPr>
                <w:rFonts w:ascii="Arial"/>
                <w:color w:val="auto"/>
                <w:sz w:val="21"/>
              </w:rPr>
            </w:pPr>
          </w:p>
          <w:p w14:paraId="4B2C4557">
            <w:pPr>
              <w:spacing w:line="254" w:lineRule="auto"/>
              <w:rPr>
                <w:rFonts w:ascii="Arial"/>
                <w:color w:val="auto"/>
                <w:sz w:val="21"/>
              </w:rPr>
            </w:pPr>
          </w:p>
          <w:p w14:paraId="2A26FAF4">
            <w:pPr>
              <w:spacing w:line="254" w:lineRule="auto"/>
              <w:rPr>
                <w:rFonts w:ascii="Arial"/>
                <w:color w:val="auto"/>
                <w:sz w:val="21"/>
              </w:rPr>
            </w:pPr>
          </w:p>
          <w:p w14:paraId="2464C7BD">
            <w:pPr>
              <w:spacing w:line="254" w:lineRule="auto"/>
              <w:rPr>
                <w:rFonts w:ascii="Arial"/>
                <w:color w:val="auto"/>
                <w:sz w:val="21"/>
              </w:rPr>
            </w:pPr>
          </w:p>
          <w:p w14:paraId="5D97B521">
            <w:pPr>
              <w:pStyle w:val="8"/>
              <w:spacing w:before="78" w:line="183" w:lineRule="auto"/>
              <w:ind w:left="247"/>
              <w:rPr>
                <w:rFonts w:hint="eastAsia" w:eastAsia="宋体"/>
                <w:color w:val="auto"/>
                <w:lang w:eastAsia="zh-CN"/>
              </w:rPr>
            </w:pPr>
            <w:r>
              <w:rPr>
                <w:color w:val="auto"/>
                <w:spacing w:val="-8"/>
              </w:rPr>
              <w:t>3</w:t>
            </w:r>
            <w:r>
              <w:rPr>
                <w:rFonts w:hint="eastAsia"/>
                <w:color w:val="auto"/>
                <w:spacing w:val="-8"/>
                <w:lang w:val="en-US" w:eastAsia="zh-CN"/>
              </w:rPr>
              <w:t>5</w:t>
            </w:r>
          </w:p>
        </w:tc>
        <w:tc>
          <w:tcPr>
            <w:tcW w:w="1421" w:type="dxa"/>
            <w:shd w:val="clear" w:color="auto" w:fill="E0E0E0"/>
            <w:vAlign w:val="top"/>
          </w:tcPr>
          <w:p w14:paraId="0C9EC6A1">
            <w:pPr>
              <w:spacing w:line="255" w:lineRule="auto"/>
              <w:rPr>
                <w:rFonts w:ascii="Arial"/>
                <w:color w:val="auto"/>
                <w:sz w:val="21"/>
              </w:rPr>
            </w:pPr>
          </w:p>
          <w:p w14:paraId="1E80615E">
            <w:pPr>
              <w:spacing w:line="255" w:lineRule="auto"/>
              <w:rPr>
                <w:rFonts w:ascii="Arial"/>
                <w:color w:val="auto"/>
                <w:sz w:val="21"/>
              </w:rPr>
            </w:pPr>
          </w:p>
          <w:p w14:paraId="078BC6B4">
            <w:pPr>
              <w:spacing w:line="256" w:lineRule="auto"/>
              <w:rPr>
                <w:rFonts w:ascii="Arial"/>
                <w:color w:val="auto"/>
                <w:sz w:val="21"/>
              </w:rPr>
            </w:pPr>
          </w:p>
          <w:p w14:paraId="75A26F00">
            <w:pPr>
              <w:spacing w:line="256" w:lineRule="auto"/>
              <w:rPr>
                <w:rFonts w:ascii="Arial"/>
                <w:color w:val="auto"/>
                <w:sz w:val="21"/>
              </w:rPr>
            </w:pPr>
          </w:p>
          <w:p w14:paraId="73211720">
            <w:pPr>
              <w:spacing w:line="256" w:lineRule="auto"/>
              <w:rPr>
                <w:rFonts w:ascii="Arial"/>
                <w:color w:val="auto"/>
                <w:sz w:val="21"/>
              </w:rPr>
            </w:pPr>
          </w:p>
          <w:p w14:paraId="4D00C116">
            <w:pPr>
              <w:spacing w:line="256" w:lineRule="auto"/>
              <w:rPr>
                <w:rFonts w:ascii="Arial"/>
                <w:color w:val="auto"/>
                <w:sz w:val="21"/>
              </w:rPr>
            </w:pPr>
          </w:p>
          <w:p w14:paraId="243E2A29">
            <w:pPr>
              <w:spacing w:line="256" w:lineRule="auto"/>
              <w:rPr>
                <w:rFonts w:ascii="Arial"/>
                <w:color w:val="auto"/>
                <w:sz w:val="21"/>
              </w:rPr>
            </w:pPr>
          </w:p>
          <w:p w14:paraId="6228E1D3">
            <w:pPr>
              <w:spacing w:line="256" w:lineRule="auto"/>
              <w:rPr>
                <w:rFonts w:ascii="Arial"/>
                <w:color w:val="auto"/>
                <w:sz w:val="21"/>
              </w:rPr>
            </w:pPr>
          </w:p>
          <w:p w14:paraId="175E1F64">
            <w:pPr>
              <w:spacing w:line="256" w:lineRule="auto"/>
              <w:rPr>
                <w:rFonts w:ascii="Arial"/>
                <w:color w:val="auto"/>
                <w:sz w:val="21"/>
              </w:rPr>
            </w:pPr>
          </w:p>
          <w:p w14:paraId="7A39B231">
            <w:pPr>
              <w:spacing w:line="256" w:lineRule="auto"/>
              <w:rPr>
                <w:rFonts w:ascii="Arial"/>
                <w:color w:val="auto"/>
                <w:sz w:val="21"/>
              </w:rPr>
            </w:pPr>
          </w:p>
          <w:p w14:paraId="4EED4264">
            <w:pPr>
              <w:spacing w:line="256" w:lineRule="auto"/>
              <w:rPr>
                <w:rFonts w:ascii="Arial"/>
                <w:color w:val="auto"/>
                <w:sz w:val="21"/>
              </w:rPr>
            </w:pPr>
          </w:p>
          <w:p w14:paraId="13EB1482">
            <w:pPr>
              <w:spacing w:line="256" w:lineRule="auto"/>
              <w:rPr>
                <w:rFonts w:ascii="Arial"/>
                <w:color w:val="auto"/>
                <w:sz w:val="21"/>
              </w:rPr>
            </w:pPr>
          </w:p>
          <w:p w14:paraId="0A437B38">
            <w:pPr>
              <w:spacing w:line="256" w:lineRule="auto"/>
              <w:rPr>
                <w:rFonts w:ascii="Arial"/>
                <w:color w:val="auto"/>
                <w:sz w:val="21"/>
              </w:rPr>
            </w:pPr>
          </w:p>
          <w:p w14:paraId="2559C398">
            <w:pPr>
              <w:pStyle w:val="8"/>
              <w:spacing w:before="78" w:line="219" w:lineRule="auto"/>
              <w:ind w:left="532"/>
              <w:rPr>
                <w:color w:val="auto"/>
              </w:rPr>
            </w:pPr>
            <w:r>
              <w:rPr>
                <w:b/>
                <w:bCs/>
                <w:color w:val="auto"/>
                <w:spacing w:val="-7"/>
              </w:rPr>
              <w:t>解释</w:t>
            </w:r>
          </w:p>
        </w:tc>
        <w:tc>
          <w:tcPr>
            <w:tcW w:w="7274" w:type="dxa"/>
            <w:shd w:val="clear" w:color="auto" w:fill="E0E0E0"/>
            <w:vAlign w:val="top"/>
          </w:tcPr>
          <w:p w14:paraId="50D242CF">
            <w:pPr>
              <w:pStyle w:val="8"/>
              <w:spacing w:before="278" w:line="336" w:lineRule="auto"/>
              <w:ind w:left="223" w:right="191" w:hanging="1"/>
              <w:jc w:val="both"/>
              <w:rPr>
                <w:color w:val="auto"/>
              </w:rPr>
            </w:pPr>
            <w:r>
              <w:rPr>
                <w:b/>
                <w:bCs/>
                <w:color w:val="auto"/>
                <w:spacing w:val="12"/>
              </w:rPr>
              <w:t>解释权：</w:t>
            </w:r>
            <w:r>
              <w:rPr>
                <w:color w:val="auto"/>
                <w:spacing w:val="12"/>
              </w:rPr>
              <w:t>构成本磋商文件的各个组成文件应互为解释，互为说</w:t>
            </w:r>
            <w:r>
              <w:rPr>
                <w:color w:val="auto"/>
                <w:spacing w:val="16"/>
              </w:rPr>
              <w:t xml:space="preserve"> </w:t>
            </w:r>
            <w:r>
              <w:rPr>
                <w:color w:val="auto"/>
                <w:spacing w:val="17"/>
              </w:rPr>
              <w:t>明；除磋商文件中有特别规定外</w:t>
            </w:r>
            <w:r>
              <w:rPr>
                <w:color w:val="auto"/>
                <w:spacing w:val="-46"/>
              </w:rPr>
              <w:t xml:space="preserve"> </w:t>
            </w:r>
            <w:r>
              <w:rPr>
                <w:color w:val="auto"/>
                <w:spacing w:val="17"/>
              </w:rPr>
              <w:t>，仅适用于招标投标阶段</w:t>
            </w:r>
            <w:r>
              <w:rPr>
                <w:color w:val="auto"/>
                <w:spacing w:val="-62"/>
              </w:rPr>
              <w:t xml:space="preserve"> </w:t>
            </w:r>
            <w:r>
              <w:rPr>
                <w:color w:val="auto"/>
                <w:spacing w:val="17"/>
              </w:rPr>
              <w:t>的</w:t>
            </w:r>
            <w:r>
              <w:rPr>
                <w:color w:val="auto"/>
              </w:rPr>
              <w:t xml:space="preserve"> </w:t>
            </w:r>
            <w:r>
              <w:rPr>
                <w:color w:val="auto"/>
                <w:spacing w:val="3"/>
              </w:rPr>
              <w:t>规定</w:t>
            </w:r>
            <w:r>
              <w:rPr>
                <w:color w:val="auto"/>
                <w:spacing w:val="-65"/>
              </w:rPr>
              <w:t xml:space="preserve"> </w:t>
            </w:r>
            <w:r>
              <w:rPr>
                <w:color w:val="auto"/>
                <w:spacing w:val="3"/>
              </w:rPr>
              <w:t>，按更正公告（澄清公告）、采购公告、采</w:t>
            </w:r>
            <w:r>
              <w:rPr>
                <w:color w:val="auto"/>
                <w:spacing w:val="2"/>
              </w:rPr>
              <w:t>购需求、投标人</w:t>
            </w:r>
            <w:r>
              <w:rPr>
                <w:color w:val="auto"/>
              </w:rPr>
              <w:t xml:space="preserve"> </w:t>
            </w:r>
            <w:r>
              <w:rPr>
                <w:color w:val="auto"/>
                <w:spacing w:val="-12"/>
              </w:rPr>
              <w:t>须知、评标方法及评标标准、拟签订的合同文本、投标文件格式的先</w:t>
            </w:r>
            <w:r>
              <w:rPr>
                <w:color w:val="auto"/>
              </w:rPr>
              <w:t xml:space="preserve"> </w:t>
            </w:r>
            <w:r>
              <w:rPr>
                <w:color w:val="auto"/>
                <w:spacing w:val="4"/>
              </w:rPr>
              <w:t>后顺序解释；同一组成文件中就同一事项的规定或</w:t>
            </w:r>
            <w:r>
              <w:rPr>
                <w:color w:val="auto"/>
                <w:spacing w:val="3"/>
              </w:rPr>
              <w:t>者约定不一致</w:t>
            </w:r>
            <w:r>
              <w:rPr>
                <w:color w:val="auto"/>
              </w:rPr>
              <w:t xml:space="preserve"> </w:t>
            </w:r>
            <w:r>
              <w:rPr>
                <w:color w:val="auto"/>
                <w:spacing w:val="8"/>
              </w:rPr>
              <w:t>的，</w:t>
            </w:r>
            <w:r>
              <w:rPr>
                <w:color w:val="auto"/>
                <w:spacing w:val="-49"/>
              </w:rPr>
              <w:t xml:space="preserve"> </w:t>
            </w:r>
            <w:r>
              <w:rPr>
                <w:color w:val="auto"/>
                <w:spacing w:val="8"/>
              </w:rPr>
              <w:t>以编排顺序在后者为准；</w:t>
            </w:r>
            <w:r>
              <w:rPr>
                <w:color w:val="auto"/>
                <w:spacing w:val="-59"/>
              </w:rPr>
              <w:t xml:space="preserve"> </w:t>
            </w:r>
            <w:r>
              <w:rPr>
                <w:color w:val="auto"/>
                <w:spacing w:val="8"/>
              </w:rPr>
              <w:t>同一组成文件不同版本之间有不</w:t>
            </w:r>
            <w:r>
              <w:rPr>
                <w:color w:val="auto"/>
              </w:rPr>
              <w:t xml:space="preserve"> </w:t>
            </w:r>
            <w:r>
              <w:rPr>
                <w:color w:val="auto"/>
                <w:spacing w:val="11"/>
              </w:rPr>
              <w:t>一致的，</w:t>
            </w:r>
            <w:r>
              <w:rPr>
                <w:color w:val="auto"/>
                <w:spacing w:val="-69"/>
              </w:rPr>
              <w:t xml:space="preserve"> </w:t>
            </w:r>
            <w:r>
              <w:rPr>
                <w:color w:val="auto"/>
                <w:spacing w:val="11"/>
              </w:rPr>
              <w:t>以形成时间在后者为准；更正公告（澄清公告）与同</w:t>
            </w:r>
            <w:r>
              <w:rPr>
                <w:color w:val="auto"/>
              </w:rPr>
              <w:t xml:space="preserve"> </w:t>
            </w:r>
            <w:r>
              <w:rPr>
                <w:color w:val="auto"/>
                <w:spacing w:val="13"/>
              </w:rPr>
              <w:t>步更新的磋商文件不一致时以更正公告（澄清公告）为</w:t>
            </w:r>
            <w:r>
              <w:rPr>
                <w:color w:val="auto"/>
                <w:spacing w:val="12"/>
              </w:rPr>
              <w:t>准。按</w:t>
            </w:r>
            <w:r>
              <w:rPr>
                <w:color w:val="auto"/>
              </w:rPr>
              <w:t xml:space="preserve"> </w:t>
            </w:r>
            <w:r>
              <w:rPr>
                <w:color w:val="auto"/>
                <w:spacing w:val="11"/>
              </w:rPr>
              <w:t>本款前述规定仍不能形成结论的，</w:t>
            </w:r>
            <w:r>
              <w:rPr>
                <w:color w:val="auto"/>
                <w:spacing w:val="-65"/>
              </w:rPr>
              <w:t xml:space="preserve"> </w:t>
            </w:r>
            <w:r>
              <w:rPr>
                <w:color w:val="auto"/>
                <w:spacing w:val="11"/>
              </w:rPr>
              <w:t>由采购人或者采购</w:t>
            </w:r>
            <w:r>
              <w:rPr>
                <w:color w:val="auto"/>
                <w:spacing w:val="10"/>
              </w:rPr>
              <w:t>代理机构</w:t>
            </w:r>
            <w:r>
              <w:rPr>
                <w:color w:val="auto"/>
              </w:rPr>
              <w:t xml:space="preserve"> </w:t>
            </w:r>
            <w:r>
              <w:rPr>
                <w:color w:val="auto"/>
                <w:spacing w:val="5"/>
              </w:rPr>
              <w:t>负责解释。</w:t>
            </w:r>
          </w:p>
          <w:p w14:paraId="5F143268">
            <w:pPr>
              <w:pStyle w:val="8"/>
              <w:spacing w:before="163" w:line="327" w:lineRule="auto"/>
              <w:ind w:left="222" w:right="191" w:firstLine="2"/>
              <w:rPr>
                <w:color w:val="auto"/>
              </w:rPr>
            </w:pPr>
            <w:r>
              <w:rPr>
                <w:b/>
                <w:bCs/>
                <w:color w:val="auto"/>
                <w:spacing w:val="11"/>
              </w:rPr>
              <w:t>法律责任：</w:t>
            </w:r>
            <w:r>
              <w:rPr>
                <w:color w:val="auto"/>
                <w:spacing w:val="11"/>
              </w:rPr>
              <w:t>本采购文件根据《中华人民共和国政府采购法》</w:t>
            </w:r>
            <w:r>
              <w:rPr>
                <w:color w:val="auto"/>
                <w:spacing w:val="-58"/>
              </w:rPr>
              <w:t xml:space="preserve"> </w:t>
            </w:r>
            <w:r>
              <w:rPr>
                <w:color w:val="auto"/>
                <w:spacing w:val="11"/>
              </w:rPr>
              <w:t>、</w:t>
            </w:r>
            <w:r>
              <w:rPr>
                <w:color w:val="auto"/>
              </w:rPr>
              <w:t xml:space="preserve"> </w:t>
            </w:r>
            <w:r>
              <w:rPr>
                <w:color w:val="auto"/>
                <w:spacing w:val="11"/>
              </w:rPr>
              <w:t>《中华人民共和国民法典》</w:t>
            </w:r>
            <w:r>
              <w:rPr>
                <w:color w:val="auto"/>
                <w:spacing w:val="-61"/>
              </w:rPr>
              <w:t xml:space="preserve"> </w:t>
            </w:r>
            <w:r>
              <w:rPr>
                <w:color w:val="auto"/>
                <w:spacing w:val="11"/>
              </w:rPr>
              <w:t>；《中华人民共和国</w:t>
            </w:r>
            <w:r>
              <w:rPr>
                <w:color w:val="auto"/>
                <w:spacing w:val="10"/>
              </w:rPr>
              <w:t>政府采购法实</w:t>
            </w:r>
            <w:r>
              <w:rPr>
                <w:color w:val="auto"/>
              </w:rPr>
              <w:t xml:space="preserve"> </w:t>
            </w:r>
            <w:r>
              <w:rPr>
                <w:color w:val="auto"/>
                <w:spacing w:val="10"/>
              </w:rPr>
              <w:t>施条例》</w:t>
            </w:r>
            <w:r>
              <w:rPr>
                <w:color w:val="auto"/>
                <w:spacing w:val="-52"/>
              </w:rPr>
              <w:t xml:space="preserve"> </w:t>
            </w:r>
            <w:r>
              <w:rPr>
                <w:color w:val="auto"/>
                <w:spacing w:val="10"/>
              </w:rPr>
              <w:t>、《《政府采购竞争性磋商采购方式管理暂行办法》</w:t>
            </w:r>
            <w:r>
              <w:rPr>
                <w:color w:val="auto"/>
              </w:rPr>
              <w:t xml:space="preserve"> </w:t>
            </w:r>
            <w:r>
              <w:rPr>
                <w:color w:val="auto"/>
                <w:spacing w:val="5"/>
              </w:rPr>
              <w:t>等有关法律、法规编制，参与本项目的各政府采购</w:t>
            </w:r>
            <w:r>
              <w:rPr>
                <w:color w:val="auto"/>
                <w:spacing w:val="4"/>
              </w:rPr>
              <w:t>当事人依法享</w:t>
            </w:r>
            <w:r>
              <w:rPr>
                <w:color w:val="auto"/>
              </w:rPr>
              <w:t xml:space="preserve"> </w:t>
            </w:r>
            <w:r>
              <w:rPr>
                <w:color w:val="auto"/>
                <w:spacing w:val="-12"/>
              </w:rPr>
              <w:t>有上述法律法规所赋予的权利与义务。</w:t>
            </w:r>
          </w:p>
        </w:tc>
      </w:tr>
      <w:tr w14:paraId="3B46C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5" w:hRule="atLeast"/>
        </w:trPr>
        <w:tc>
          <w:tcPr>
            <w:tcW w:w="713" w:type="dxa"/>
            <w:shd w:val="clear" w:color="auto" w:fill="E0E0E0"/>
            <w:vAlign w:val="top"/>
          </w:tcPr>
          <w:p w14:paraId="337867FB">
            <w:pPr>
              <w:pStyle w:val="8"/>
              <w:spacing w:before="78" w:line="183" w:lineRule="auto"/>
              <w:ind w:left="247"/>
              <w:rPr>
                <w:rFonts w:hint="eastAsia"/>
                <w:color w:val="auto"/>
                <w:spacing w:val="-8"/>
                <w:lang w:val="en-US" w:eastAsia="zh-CN"/>
              </w:rPr>
            </w:pPr>
          </w:p>
          <w:p w14:paraId="2DF56C0A">
            <w:pPr>
              <w:pStyle w:val="8"/>
              <w:spacing w:before="78" w:line="183" w:lineRule="auto"/>
              <w:ind w:left="247"/>
              <w:rPr>
                <w:rFonts w:hint="eastAsia"/>
                <w:color w:val="auto"/>
                <w:spacing w:val="-8"/>
                <w:lang w:val="en-US" w:eastAsia="zh-CN"/>
              </w:rPr>
            </w:pPr>
          </w:p>
          <w:p w14:paraId="2594CC43">
            <w:pPr>
              <w:pStyle w:val="8"/>
              <w:spacing w:before="78" w:line="183" w:lineRule="auto"/>
              <w:ind w:left="247"/>
              <w:rPr>
                <w:rFonts w:hint="eastAsia"/>
                <w:color w:val="auto"/>
                <w:spacing w:val="-8"/>
                <w:lang w:val="en-US" w:eastAsia="zh-CN"/>
              </w:rPr>
            </w:pPr>
          </w:p>
          <w:p w14:paraId="263755F8">
            <w:pPr>
              <w:pStyle w:val="8"/>
              <w:spacing w:before="78" w:line="183" w:lineRule="auto"/>
              <w:ind w:left="247"/>
              <w:rPr>
                <w:rFonts w:hint="eastAsia"/>
                <w:color w:val="auto"/>
                <w:spacing w:val="-8"/>
                <w:lang w:val="en-US" w:eastAsia="zh-CN"/>
              </w:rPr>
            </w:pPr>
          </w:p>
          <w:p w14:paraId="6EC4A690">
            <w:pPr>
              <w:pStyle w:val="8"/>
              <w:spacing w:before="78" w:line="183" w:lineRule="auto"/>
              <w:ind w:left="247"/>
              <w:rPr>
                <w:rFonts w:hint="eastAsia"/>
                <w:color w:val="auto"/>
                <w:spacing w:val="-8"/>
                <w:lang w:val="en-US" w:eastAsia="zh-CN"/>
              </w:rPr>
            </w:pPr>
          </w:p>
          <w:p w14:paraId="2A6BD798">
            <w:pPr>
              <w:pStyle w:val="8"/>
              <w:spacing w:before="78" w:line="183" w:lineRule="auto"/>
              <w:ind w:left="247"/>
              <w:rPr>
                <w:rFonts w:hint="eastAsia"/>
                <w:color w:val="auto"/>
                <w:spacing w:val="-8"/>
                <w:lang w:val="en-US" w:eastAsia="zh-CN"/>
              </w:rPr>
            </w:pPr>
          </w:p>
          <w:p w14:paraId="1EB21F33">
            <w:pPr>
              <w:pStyle w:val="8"/>
              <w:spacing w:before="78" w:line="183" w:lineRule="auto"/>
              <w:ind w:left="247"/>
              <w:rPr>
                <w:rFonts w:hint="eastAsia"/>
                <w:color w:val="auto"/>
                <w:spacing w:val="-8"/>
                <w:lang w:val="en-US" w:eastAsia="zh-CN"/>
              </w:rPr>
            </w:pPr>
          </w:p>
          <w:p w14:paraId="458C357A">
            <w:pPr>
              <w:pStyle w:val="8"/>
              <w:spacing w:before="78" w:line="183" w:lineRule="auto"/>
              <w:ind w:left="247"/>
              <w:rPr>
                <w:rFonts w:hint="eastAsia"/>
                <w:color w:val="auto"/>
                <w:spacing w:val="-8"/>
                <w:lang w:val="en-US" w:eastAsia="zh-CN"/>
              </w:rPr>
            </w:pPr>
          </w:p>
          <w:p w14:paraId="0F5B53DC">
            <w:pPr>
              <w:pStyle w:val="8"/>
              <w:spacing w:before="78" w:line="183" w:lineRule="auto"/>
              <w:ind w:left="247"/>
              <w:rPr>
                <w:rFonts w:hint="default" w:eastAsia="宋体"/>
                <w:color w:val="auto"/>
                <w:spacing w:val="-8"/>
                <w:lang w:val="en-US" w:eastAsia="zh-CN"/>
              </w:rPr>
            </w:pPr>
            <w:r>
              <w:rPr>
                <w:rFonts w:hint="eastAsia"/>
                <w:color w:val="auto"/>
                <w:spacing w:val="-8"/>
                <w:lang w:val="en-US" w:eastAsia="zh-CN"/>
              </w:rPr>
              <w:t>36</w:t>
            </w:r>
          </w:p>
        </w:tc>
        <w:tc>
          <w:tcPr>
            <w:tcW w:w="1421" w:type="dxa"/>
            <w:shd w:val="clear" w:color="auto" w:fill="E0E0E0"/>
            <w:vAlign w:val="top"/>
          </w:tcPr>
          <w:p w14:paraId="11E5486B">
            <w:pPr>
              <w:spacing w:line="245" w:lineRule="auto"/>
              <w:rPr>
                <w:rFonts w:ascii="Arial"/>
                <w:color w:val="auto"/>
                <w:sz w:val="21"/>
              </w:rPr>
            </w:pPr>
          </w:p>
          <w:p w14:paraId="705D9411">
            <w:pPr>
              <w:spacing w:line="245" w:lineRule="auto"/>
              <w:rPr>
                <w:rFonts w:ascii="Arial"/>
                <w:color w:val="auto"/>
                <w:sz w:val="21"/>
              </w:rPr>
            </w:pPr>
          </w:p>
          <w:p w14:paraId="0F8C5A02">
            <w:pPr>
              <w:spacing w:line="245" w:lineRule="auto"/>
              <w:rPr>
                <w:rFonts w:ascii="Arial"/>
                <w:color w:val="auto"/>
                <w:sz w:val="21"/>
              </w:rPr>
            </w:pPr>
          </w:p>
          <w:p w14:paraId="41451754">
            <w:pPr>
              <w:spacing w:line="245" w:lineRule="auto"/>
              <w:rPr>
                <w:rFonts w:ascii="Arial"/>
                <w:color w:val="auto"/>
                <w:sz w:val="21"/>
              </w:rPr>
            </w:pPr>
          </w:p>
          <w:p w14:paraId="58FF5B89">
            <w:pPr>
              <w:spacing w:line="245" w:lineRule="auto"/>
              <w:rPr>
                <w:rFonts w:ascii="Arial"/>
                <w:color w:val="auto"/>
                <w:sz w:val="21"/>
              </w:rPr>
            </w:pPr>
          </w:p>
          <w:p w14:paraId="5660F01F">
            <w:pPr>
              <w:spacing w:line="245" w:lineRule="auto"/>
              <w:rPr>
                <w:rFonts w:ascii="Arial"/>
                <w:color w:val="auto"/>
                <w:sz w:val="21"/>
              </w:rPr>
            </w:pPr>
          </w:p>
          <w:p w14:paraId="28140937">
            <w:pPr>
              <w:spacing w:line="245" w:lineRule="auto"/>
              <w:rPr>
                <w:rFonts w:ascii="Arial"/>
                <w:color w:val="auto"/>
                <w:sz w:val="21"/>
              </w:rPr>
            </w:pPr>
          </w:p>
          <w:p w14:paraId="725558B4">
            <w:pPr>
              <w:spacing w:line="245" w:lineRule="auto"/>
              <w:rPr>
                <w:rFonts w:ascii="Arial"/>
                <w:color w:val="auto"/>
                <w:sz w:val="21"/>
              </w:rPr>
            </w:pPr>
          </w:p>
          <w:p w14:paraId="64BB4B65">
            <w:pPr>
              <w:spacing w:line="245" w:lineRule="auto"/>
              <w:rPr>
                <w:rFonts w:ascii="Arial"/>
                <w:color w:val="auto"/>
                <w:sz w:val="21"/>
              </w:rPr>
            </w:pPr>
          </w:p>
          <w:p w14:paraId="09256820">
            <w:pPr>
              <w:spacing w:line="245" w:lineRule="auto"/>
              <w:rPr>
                <w:rFonts w:ascii="Arial"/>
                <w:color w:val="auto"/>
                <w:sz w:val="21"/>
              </w:rPr>
            </w:pPr>
          </w:p>
          <w:p w14:paraId="32E355F8">
            <w:pPr>
              <w:pStyle w:val="8"/>
              <w:spacing w:before="78" w:line="220" w:lineRule="auto"/>
              <w:rPr>
                <w:b/>
                <w:bCs/>
                <w:color w:val="auto"/>
                <w:spacing w:val="-7"/>
              </w:rPr>
            </w:pPr>
            <w:r>
              <w:rPr>
                <w:b/>
                <w:bCs/>
                <w:color w:val="auto"/>
                <w:spacing w:val="-8"/>
              </w:rPr>
              <w:t>其他</w:t>
            </w:r>
          </w:p>
        </w:tc>
        <w:tc>
          <w:tcPr>
            <w:tcW w:w="7274" w:type="dxa"/>
            <w:shd w:val="clear" w:color="auto" w:fill="E0E0E0"/>
            <w:vAlign w:val="top"/>
          </w:tcPr>
          <w:p w14:paraId="70A39830">
            <w:pPr>
              <w:pStyle w:val="8"/>
              <w:spacing w:before="231" w:line="329" w:lineRule="auto"/>
              <w:ind w:left="111" w:right="107" w:firstLine="18"/>
              <w:jc w:val="both"/>
              <w:rPr>
                <w:color w:val="auto"/>
              </w:rPr>
            </w:pPr>
            <w:r>
              <w:rPr>
                <w:color w:val="auto"/>
                <w:spacing w:val="8"/>
              </w:rPr>
              <w:t>1.本磋商文件中描述供应商的“</w:t>
            </w:r>
            <w:r>
              <w:rPr>
                <w:color w:val="auto"/>
                <w:spacing w:val="-89"/>
              </w:rPr>
              <w:t xml:space="preserve"> </w:t>
            </w:r>
            <w:r>
              <w:rPr>
                <w:color w:val="auto"/>
                <w:spacing w:val="8"/>
              </w:rPr>
              <w:t>公章</w:t>
            </w:r>
            <w:r>
              <w:rPr>
                <w:color w:val="auto"/>
                <w:spacing w:val="-71"/>
              </w:rPr>
              <w:t xml:space="preserve"> </w:t>
            </w:r>
            <w:r>
              <w:rPr>
                <w:color w:val="auto"/>
                <w:spacing w:val="8"/>
              </w:rPr>
              <w:t>”是指供应商通过指定</w:t>
            </w:r>
            <w:r>
              <w:rPr>
                <w:color w:val="auto"/>
                <w:spacing w:val="7"/>
              </w:rPr>
              <w:t>电子</w:t>
            </w:r>
            <w:r>
              <w:rPr>
                <w:color w:val="auto"/>
              </w:rPr>
              <w:t xml:space="preserve"> 化政府采购平台办理数字证书（CA</w:t>
            </w:r>
            <w:r>
              <w:rPr>
                <w:color w:val="auto"/>
                <w:spacing w:val="-32"/>
              </w:rPr>
              <w:t xml:space="preserve"> </w:t>
            </w:r>
            <w:r>
              <w:rPr>
                <w:color w:val="auto"/>
              </w:rPr>
              <w:t xml:space="preserve">认证）获得的以法定主体行为名 </w:t>
            </w:r>
            <w:r>
              <w:rPr>
                <w:color w:val="auto"/>
                <w:spacing w:val="-3"/>
              </w:rPr>
              <w:t>称制作的电子印章。</w:t>
            </w:r>
          </w:p>
          <w:p w14:paraId="3AA3EF3B">
            <w:pPr>
              <w:pStyle w:val="8"/>
              <w:spacing w:before="115" w:line="330" w:lineRule="auto"/>
              <w:ind w:left="111" w:right="104" w:firstLine="3"/>
              <w:jc w:val="both"/>
              <w:rPr>
                <w:color w:val="auto"/>
              </w:rPr>
            </w:pPr>
            <w:r>
              <w:rPr>
                <w:color w:val="auto"/>
                <w:spacing w:val="2"/>
              </w:rPr>
              <w:t>2.本磋商文件中描述供应商的“签字</w:t>
            </w:r>
            <w:r>
              <w:rPr>
                <w:color w:val="auto"/>
                <w:spacing w:val="-86"/>
              </w:rPr>
              <w:t xml:space="preserve"> </w:t>
            </w:r>
            <w:r>
              <w:rPr>
                <w:color w:val="auto"/>
                <w:spacing w:val="2"/>
              </w:rPr>
              <w:t>”是指供应商</w:t>
            </w:r>
            <w:r>
              <w:rPr>
                <w:color w:val="auto"/>
                <w:spacing w:val="1"/>
              </w:rPr>
              <w:t>通过指定电子化</w:t>
            </w:r>
            <w:r>
              <w:rPr>
                <w:color w:val="auto"/>
              </w:rPr>
              <w:t xml:space="preserve"> </w:t>
            </w:r>
            <w:r>
              <w:rPr>
                <w:color w:val="auto"/>
                <w:spacing w:val="1"/>
              </w:rPr>
              <w:t>政府采购平台办理数字证书（</w:t>
            </w:r>
            <w:r>
              <w:rPr>
                <w:color w:val="auto"/>
              </w:rPr>
              <w:t>CA</w:t>
            </w:r>
            <w:r>
              <w:rPr>
                <w:color w:val="auto"/>
                <w:spacing w:val="-51"/>
              </w:rPr>
              <w:t xml:space="preserve"> </w:t>
            </w:r>
            <w:r>
              <w:rPr>
                <w:color w:val="auto"/>
                <w:spacing w:val="1"/>
              </w:rPr>
              <w:t>认证）获得的</w:t>
            </w:r>
            <w:r>
              <w:rPr>
                <w:color w:val="auto"/>
              </w:rPr>
              <w:t xml:space="preserve">以供应商法定代表人 </w:t>
            </w:r>
            <w:r>
              <w:rPr>
                <w:color w:val="auto"/>
                <w:spacing w:val="-3"/>
              </w:rPr>
              <w:t>或者委托代理人姓名制作的电子印章或手写签字。</w:t>
            </w:r>
          </w:p>
          <w:p w14:paraId="559F41C5">
            <w:pPr>
              <w:pStyle w:val="8"/>
              <w:spacing w:before="111" w:line="332" w:lineRule="auto"/>
              <w:ind w:left="113" w:right="102" w:firstLine="3"/>
              <w:jc w:val="both"/>
              <w:rPr>
                <w:color w:val="auto"/>
              </w:rPr>
            </w:pPr>
            <w:r>
              <w:rPr>
                <w:color w:val="auto"/>
                <w:spacing w:val="11"/>
              </w:rPr>
              <w:t>3.供应商为其他组织或者自然人时，本磋商文件规</w:t>
            </w:r>
            <w:r>
              <w:rPr>
                <w:color w:val="auto"/>
                <w:spacing w:val="10"/>
              </w:rPr>
              <w:t>定的法定代表</w:t>
            </w:r>
            <w:r>
              <w:rPr>
                <w:color w:val="auto"/>
              </w:rPr>
              <w:t xml:space="preserve"> </w:t>
            </w:r>
            <w:r>
              <w:rPr>
                <w:color w:val="auto"/>
                <w:spacing w:val="-5"/>
              </w:rPr>
              <w:t>人指负责人或者自然人。本磋商文件所称负责人是指参加竞标的其他</w:t>
            </w:r>
            <w:r>
              <w:rPr>
                <w:color w:val="auto"/>
                <w:spacing w:val="1"/>
              </w:rPr>
              <w:t xml:space="preserve"> </w:t>
            </w:r>
            <w:r>
              <w:rPr>
                <w:color w:val="auto"/>
                <w:spacing w:val="3"/>
              </w:rPr>
              <w:t>组织营业执照上的负责人，本磋商文件所称自然人指参与竞标的自</w:t>
            </w:r>
            <w:r>
              <w:rPr>
                <w:color w:val="auto"/>
              </w:rPr>
              <w:t xml:space="preserve"> </w:t>
            </w:r>
            <w:r>
              <w:rPr>
                <w:color w:val="auto"/>
                <w:spacing w:val="-3"/>
              </w:rPr>
              <w:t>然人本人。</w:t>
            </w:r>
          </w:p>
          <w:p w14:paraId="26D0BD18">
            <w:pPr>
              <w:pStyle w:val="8"/>
              <w:spacing w:before="116" w:line="219" w:lineRule="auto"/>
              <w:ind w:left="111"/>
              <w:rPr>
                <w:color w:val="auto"/>
              </w:rPr>
            </w:pPr>
            <w:r>
              <w:rPr>
                <w:color w:val="auto"/>
                <w:spacing w:val="-4"/>
              </w:rPr>
              <w:t>4.</w:t>
            </w:r>
            <w:r>
              <w:rPr>
                <w:color w:val="auto"/>
                <w:spacing w:val="-48"/>
              </w:rPr>
              <w:t xml:space="preserve"> </w:t>
            </w:r>
            <w:r>
              <w:rPr>
                <w:color w:val="auto"/>
                <w:spacing w:val="-4"/>
              </w:rPr>
              <w:t>自然人竞标的，磋商文件规定盖公章处由自然人摁手指指印。</w:t>
            </w:r>
          </w:p>
          <w:p w14:paraId="19D59D4B">
            <w:pPr>
              <w:pStyle w:val="8"/>
              <w:spacing w:before="237" w:line="324" w:lineRule="auto"/>
              <w:ind w:left="114" w:right="114" w:firstLine="2"/>
              <w:rPr>
                <w:color w:val="auto"/>
              </w:rPr>
            </w:pPr>
            <w:r>
              <w:rPr>
                <w:color w:val="auto"/>
                <w:spacing w:val="-8"/>
              </w:rPr>
              <w:t>5.本磋商文件所称的“</w:t>
            </w:r>
            <w:r>
              <w:rPr>
                <w:color w:val="auto"/>
                <w:spacing w:val="-58"/>
              </w:rPr>
              <w:t xml:space="preserve"> </w:t>
            </w:r>
            <w:r>
              <w:rPr>
                <w:color w:val="auto"/>
                <w:spacing w:val="-8"/>
              </w:rPr>
              <w:t>以上</w:t>
            </w:r>
            <w:r>
              <w:rPr>
                <w:color w:val="auto"/>
                <w:spacing w:val="-81"/>
              </w:rPr>
              <w:t xml:space="preserve"> </w:t>
            </w:r>
            <w:r>
              <w:rPr>
                <w:color w:val="auto"/>
                <w:spacing w:val="-8"/>
              </w:rPr>
              <w:t>”“</w:t>
            </w:r>
            <w:r>
              <w:rPr>
                <w:color w:val="auto"/>
                <w:spacing w:val="-71"/>
              </w:rPr>
              <w:t xml:space="preserve"> </w:t>
            </w:r>
            <w:r>
              <w:rPr>
                <w:color w:val="auto"/>
                <w:spacing w:val="-8"/>
              </w:rPr>
              <w:t>以下</w:t>
            </w:r>
            <w:r>
              <w:rPr>
                <w:color w:val="auto"/>
                <w:spacing w:val="-81"/>
              </w:rPr>
              <w:t xml:space="preserve"> </w:t>
            </w:r>
            <w:r>
              <w:rPr>
                <w:color w:val="auto"/>
                <w:spacing w:val="-8"/>
              </w:rPr>
              <w:t>”“</w:t>
            </w:r>
            <w:r>
              <w:rPr>
                <w:color w:val="auto"/>
                <w:spacing w:val="-72"/>
              </w:rPr>
              <w:t xml:space="preserve"> </w:t>
            </w:r>
            <w:r>
              <w:rPr>
                <w:color w:val="auto"/>
                <w:spacing w:val="-8"/>
              </w:rPr>
              <w:t>以内</w:t>
            </w:r>
            <w:r>
              <w:rPr>
                <w:color w:val="auto"/>
                <w:spacing w:val="-81"/>
              </w:rPr>
              <w:t xml:space="preserve"> </w:t>
            </w:r>
            <w:r>
              <w:rPr>
                <w:color w:val="auto"/>
                <w:spacing w:val="-8"/>
              </w:rPr>
              <w:t>”“届满</w:t>
            </w:r>
            <w:r>
              <w:rPr>
                <w:color w:val="auto"/>
                <w:spacing w:val="-80"/>
              </w:rPr>
              <w:t xml:space="preserve"> </w:t>
            </w:r>
            <w:r>
              <w:rPr>
                <w:color w:val="auto"/>
                <w:spacing w:val="-8"/>
              </w:rPr>
              <w:t>”，包括本</w:t>
            </w:r>
            <w:r>
              <w:rPr>
                <w:color w:val="auto"/>
              </w:rPr>
              <w:t xml:space="preserve"> </w:t>
            </w:r>
            <w:r>
              <w:rPr>
                <w:color w:val="auto"/>
                <w:spacing w:val="-4"/>
              </w:rPr>
              <w:t>数；所称的“不满</w:t>
            </w:r>
            <w:r>
              <w:rPr>
                <w:color w:val="auto"/>
                <w:spacing w:val="-83"/>
              </w:rPr>
              <w:t xml:space="preserve"> </w:t>
            </w:r>
            <w:r>
              <w:rPr>
                <w:color w:val="auto"/>
                <w:spacing w:val="-4"/>
              </w:rPr>
              <w:t>”“超过”“</w:t>
            </w:r>
            <w:r>
              <w:rPr>
                <w:color w:val="auto"/>
                <w:spacing w:val="-79"/>
              </w:rPr>
              <w:t xml:space="preserve"> </w:t>
            </w:r>
            <w:r>
              <w:rPr>
                <w:color w:val="auto"/>
                <w:spacing w:val="-4"/>
              </w:rPr>
              <w:t>以外”，不包括本数。</w:t>
            </w:r>
          </w:p>
          <w:p w14:paraId="3FBB1CBA">
            <w:pPr>
              <w:pStyle w:val="8"/>
              <w:spacing w:before="117" w:line="333" w:lineRule="auto"/>
              <w:ind w:left="111" w:right="104" w:firstLine="2"/>
              <w:jc w:val="both"/>
              <w:rPr>
                <w:color w:val="auto"/>
              </w:rPr>
            </w:pPr>
            <w:r>
              <w:rPr>
                <w:color w:val="auto"/>
                <w:spacing w:val="-5"/>
              </w:rPr>
              <w:t>6.投标（响应）文件中有弄虚作假的内容，其投标（响应）文件作废</w:t>
            </w:r>
            <w:r>
              <w:rPr>
                <w:color w:val="auto"/>
                <w:spacing w:val="3"/>
              </w:rPr>
              <w:t xml:space="preserve"> </w:t>
            </w:r>
            <w:r>
              <w:rPr>
                <w:color w:val="auto"/>
                <w:spacing w:val="-5"/>
              </w:rPr>
              <w:t>（如假证书、假业绩、隐瞒不良行为记录、夸大荣誉、使用非本</w:t>
            </w:r>
            <w:r>
              <w:rPr>
                <w:color w:val="auto"/>
                <w:spacing w:val="-6"/>
              </w:rPr>
              <w:t>单位</w:t>
            </w:r>
            <w:r>
              <w:rPr>
                <w:color w:val="auto"/>
              </w:rPr>
              <w:t xml:space="preserve"> </w:t>
            </w:r>
            <w:r>
              <w:rPr>
                <w:color w:val="auto"/>
                <w:spacing w:val="-4"/>
              </w:rPr>
              <w:t>在职员工的相关证件及不符合招标（采购）文件规定的条款</w:t>
            </w:r>
            <w:r>
              <w:rPr>
                <w:color w:val="auto"/>
                <w:spacing w:val="-5"/>
              </w:rPr>
              <w:t>等</w:t>
            </w:r>
            <w:r>
              <w:rPr>
                <w:color w:val="auto"/>
                <w:spacing w:val="-18"/>
              </w:rPr>
              <w:t>）；</w:t>
            </w:r>
            <w:r>
              <w:rPr>
                <w:color w:val="auto"/>
                <w:spacing w:val="-5"/>
              </w:rPr>
              <w:t>在</w:t>
            </w:r>
            <w:r>
              <w:rPr>
                <w:color w:val="auto"/>
                <w:spacing w:val="1"/>
              </w:rPr>
              <w:t xml:space="preserve"> </w:t>
            </w:r>
            <w:r>
              <w:rPr>
                <w:color w:val="auto"/>
                <w:spacing w:val="-5"/>
              </w:rPr>
              <w:t>签订合同之前，投标人如发现投标人的投标（响应）文件有弄虚</w:t>
            </w:r>
            <w:r>
              <w:rPr>
                <w:color w:val="auto"/>
                <w:spacing w:val="-6"/>
              </w:rPr>
              <w:t>作假</w:t>
            </w:r>
            <w:r>
              <w:rPr>
                <w:color w:val="auto"/>
              </w:rPr>
              <w:t xml:space="preserve"> </w:t>
            </w:r>
            <w:r>
              <w:rPr>
                <w:color w:val="auto"/>
                <w:spacing w:val="-3"/>
              </w:rPr>
              <w:t>内容，招标人可拒绝与其签订合同，并报财政主管部门。</w:t>
            </w:r>
          </w:p>
          <w:p w14:paraId="55269078">
            <w:pPr>
              <w:pStyle w:val="8"/>
              <w:spacing w:before="112" w:line="334" w:lineRule="auto"/>
              <w:ind w:left="111" w:right="104" w:firstLine="6"/>
              <w:jc w:val="both"/>
              <w:rPr>
                <w:color w:val="auto"/>
              </w:rPr>
            </w:pPr>
            <w:r>
              <w:rPr>
                <w:color w:val="auto"/>
                <w:spacing w:val="-5"/>
              </w:rPr>
              <w:t>7.投标人应保证在本项目使用的任何产品和服务（包括部分使用）时</w:t>
            </w:r>
            <w:r>
              <w:rPr>
                <w:color w:val="auto"/>
              </w:rPr>
              <w:t xml:space="preserve"> </w:t>
            </w:r>
            <w:r>
              <w:rPr>
                <w:color w:val="auto"/>
                <w:spacing w:val="-6"/>
              </w:rPr>
              <w:t>,</w:t>
            </w:r>
            <w:r>
              <w:rPr>
                <w:color w:val="auto"/>
                <w:spacing w:val="31"/>
              </w:rPr>
              <w:t xml:space="preserve"> </w:t>
            </w:r>
            <w:r>
              <w:rPr>
                <w:color w:val="auto"/>
                <w:spacing w:val="-6"/>
              </w:rPr>
              <w:t>不会产生因第三方提出侵犯其专利权、商标权或其它知识产权而引</w:t>
            </w:r>
            <w:r>
              <w:rPr>
                <w:color w:val="auto"/>
              </w:rPr>
              <w:t xml:space="preserve"> </w:t>
            </w:r>
            <w:r>
              <w:rPr>
                <w:color w:val="auto"/>
                <w:spacing w:val="-5"/>
              </w:rPr>
              <w:t>起的法律和经济纠纷，如因专利权、商标权或其它知识产权而引起法</w:t>
            </w:r>
            <w:r>
              <w:rPr>
                <w:color w:val="auto"/>
                <w:spacing w:val="1"/>
              </w:rPr>
              <w:t xml:space="preserve"> </w:t>
            </w:r>
            <w:r>
              <w:rPr>
                <w:color w:val="auto"/>
                <w:spacing w:val="-5"/>
              </w:rPr>
              <w:t>律和经济纠纷，由投标人承担所有相关责任的同时不得耽误本项</w:t>
            </w:r>
            <w:r>
              <w:rPr>
                <w:color w:val="auto"/>
                <w:spacing w:val="-6"/>
              </w:rPr>
              <w:t>目实</w:t>
            </w:r>
            <w:r>
              <w:rPr>
                <w:color w:val="auto"/>
              </w:rPr>
              <w:t xml:space="preserve"> </w:t>
            </w:r>
            <w:r>
              <w:rPr>
                <w:color w:val="auto"/>
                <w:spacing w:val="-5"/>
              </w:rPr>
              <w:t>施。</w:t>
            </w:r>
          </w:p>
          <w:p w14:paraId="04D48A4D">
            <w:pPr>
              <w:pStyle w:val="8"/>
              <w:spacing w:before="111" w:line="332" w:lineRule="auto"/>
              <w:ind w:left="111" w:right="104" w:firstLine="2"/>
              <w:jc w:val="both"/>
              <w:rPr>
                <w:color w:val="auto"/>
              </w:rPr>
            </w:pPr>
            <w:r>
              <w:rPr>
                <w:color w:val="auto"/>
                <w:spacing w:val="-5"/>
              </w:rPr>
              <w:t>8.在评标过程直至签订合同前的任何时间，如经证实发现供应商提供</w:t>
            </w:r>
            <w:r>
              <w:rPr>
                <w:color w:val="auto"/>
                <w:spacing w:val="4"/>
              </w:rPr>
              <w:t xml:space="preserve"> </w:t>
            </w:r>
            <w:r>
              <w:rPr>
                <w:color w:val="auto"/>
                <w:spacing w:val="-5"/>
              </w:rPr>
              <w:t>虚假投标资料(包括技术支持资料)或信息骗取中标的，或者未按本磋</w:t>
            </w:r>
            <w:r>
              <w:rPr>
                <w:color w:val="auto"/>
                <w:spacing w:val="4"/>
              </w:rPr>
              <w:t xml:space="preserve"> </w:t>
            </w:r>
            <w:r>
              <w:rPr>
                <w:color w:val="auto"/>
                <w:spacing w:val="-4"/>
              </w:rPr>
              <w:t>商文件要求提交履约保证金的（如有要求</w:t>
            </w:r>
            <w:r>
              <w:rPr>
                <w:color w:val="auto"/>
                <w:spacing w:val="-18"/>
              </w:rPr>
              <w:t>），</w:t>
            </w:r>
            <w:r>
              <w:rPr>
                <w:color w:val="auto"/>
                <w:spacing w:val="-4"/>
              </w:rPr>
              <w:t>将取消其中标资格，并</w:t>
            </w:r>
            <w:r>
              <w:rPr>
                <w:color w:val="auto"/>
              </w:rPr>
              <w:t xml:space="preserve"> </w:t>
            </w:r>
            <w:r>
              <w:rPr>
                <w:color w:val="auto"/>
                <w:spacing w:val="-3"/>
              </w:rPr>
              <w:t>报财政主管部门备案。</w:t>
            </w:r>
          </w:p>
          <w:p w14:paraId="2745E0E0">
            <w:pPr>
              <w:pStyle w:val="8"/>
              <w:spacing w:before="151" w:line="183" w:lineRule="auto"/>
              <w:ind w:left="113" w:leftChars="0"/>
              <w:rPr>
                <w:b/>
                <w:bCs/>
                <w:color w:val="auto"/>
                <w:spacing w:val="11"/>
              </w:rPr>
            </w:pPr>
          </w:p>
        </w:tc>
      </w:tr>
    </w:tbl>
    <w:p w14:paraId="306336C4">
      <w:pPr>
        <w:rPr>
          <w:rFonts w:ascii="Arial"/>
          <w:color w:val="auto"/>
          <w:sz w:val="21"/>
        </w:rPr>
      </w:pPr>
    </w:p>
    <w:p w14:paraId="779F36E9">
      <w:pPr>
        <w:pStyle w:val="2"/>
        <w:spacing w:before="114" w:line="295" w:lineRule="auto"/>
        <w:ind w:right="382"/>
        <w:rPr>
          <w:rFonts w:ascii="Arial" w:hAnsi="Arial" w:eastAsia="Arial" w:cs="Arial"/>
          <w:color w:val="auto"/>
          <w:sz w:val="21"/>
          <w:szCs w:val="21"/>
        </w:rPr>
        <w:sectPr>
          <w:footerReference r:id="rId19" w:type="default"/>
          <w:pgSz w:w="11906" w:h="16839"/>
          <w:pgMar w:top="1416" w:right="974" w:bottom="739" w:left="1518" w:header="0" w:footer="560" w:gutter="0"/>
          <w:pgNumType w:fmt="decimal"/>
          <w:cols w:space="720" w:num="1"/>
        </w:sectPr>
      </w:pPr>
      <w:r>
        <w:rPr>
          <w:color w:val="auto"/>
          <w:spacing w:val="-9"/>
          <w:sz w:val="24"/>
          <w:szCs w:val="24"/>
        </w:rPr>
        <w:t>说</w:t>
      </w:r>
      <w:r>
        <w:rPr>
          <w:b/>
          <w:bCs/>
          <w:color w:val="auto"/>
          <w:spacing w:val="-9"/>
          <w:sz w:val="24"/>
          <w:szCs w:val="24"/>
        </w:rPr>
        <w:t>明：《投标人须知前附表》是对投标须知条款的具体规定和补充，投标人应详细阅读，</w:t>
      </w:r>
      <w:r>
        <w:rPr>
          <w:color w:val="auto"/>
          <w:spacing w:val="15"/>
          <w:sz w:val="24"/>
          <w:szCs w:val="24"/>
        </w:rPr>
        <w:t xml:space="preserve"> </w:t>
      </w:r>
      <w:r>
        <w:rPr>
          <w:b/>
          <w:bCs/>
          <w:color w:val="auto"/>
          <w:spacing w:val="-3"/>
          <w:sz w:val="24"/>
          <w:szCs w:val="24"/>
        </w:rPr>
        <w:t>如有矛盾，以投标人须知前附表为准。</w:t>
      </w:r>
    </w:p>
    <w:p w14:paraId="475CBEDB">
      <w:pPr>
        <w:pStyle w:val="2"/>
        <w:spacing w:before="63" w:line="224" w:lineRule="auto"/>
        <w:jc w:val="center"/>
        <w:outlineLvl w:val="1"/>
        <w:rPr>
          <w:color w:val="auto"/>
        </w:rPr>
      </w:pPr>
      <w:bookmarkStart w:id="19" w:name="bookmark10"/>
      <w:bookmarkEnd w:id="19"/>
      <w:r>
        <w:rPr>
          <w:b/>
          <w:bCs/>
          <w:color w:val="auto"/>
          <w:spacing w:val="4"/>
        </w:rPr>
        <w:t>第</w:t>
      </w:r>
      <w:r>
        <w:rPr>
          <w:rFonts w:hint="eastAsia"/>
          <w:b/>
          <w:bCs/>
          <w:color w:val="auto"/>
          <w:spacing w:val="4"/>
          <w:lang w:val="en-US" w:eastAsia="zh-CN"/>
        </w:rPr>
        <w:t>三章</w:t>
      </w:r>
      <w:r>
        <w:rPr>
          <w:color w:val="auto"/>
          <w:spacing w:val="4"/>
        </w:rPr>
        <w:t xml:space="preserve"> </w:t>
      </w:r>
      <w:r>
        <w:rPr>
          <w:b/>
          <w:bCs/>
          <w:color w:val="auto"/>
          <w:spacing w:val="4"/>
        </w:rPr>
        <w:t>供应商须知正文</w:t>
      </w:r>
    </w:p>
    <w:p w14:paraId="08116029">
      <w:pPr>
        <w:pStyle w:val="2"/>
        <w:spacing w:before="128" w:line="220" w:lineRule="auto"/>
        <w:ind w:left="465"/>
        <w:outlineLvl w:val="2"/>
        <w:rPr>
          <w:color w:val="auto"/>
          <w:sz w:val="24"/>
          <w:szCs w:val="24"/>
        </w:rPr>
      </w:pPr>
      <w:r>
        <w:rPr>
          <w:color w:val="auto"/>
          <w:spacing w:val="-9"/>
          <w:sz w:val="24"/>
          <w:szCs w:val="24"/>
        </w:rPr>
        <w:t>一、总则</w:t>
      </w:r>
    </w:p>
    <w:p w14:paraId="6CFF6FC8">
      <w:pPr>
        <w:pStyle w:val="2"/>
        <w:spacing w:before="153" w:line="220" w:lineRule="auto"/>
        <w:ind w:left="472"/>
        <w:rPr>
          <w:color w:val="auto"/>
          <w:sz w:val="24"/>
          <w:szCs w:val="24"/>
        </w:rPr>
      </w:pPr>
      <w:r>
        <w:rPr>
          <w:b/>
          <w:bCs/>
          <w:color w:val="auto"/>
          <w:spacing w:val="-14"/>
          <w:sz w:val="24"/>
          <w:szCs w:val="24"/>
        </w:rPr>
        <w:t>1.适用范围</w:t>
      </w:r>
    </w:p>
    <w:p w14:paraId="56525042">
      <w:pPr>
        <w:pStyle w:val="2"/>
        <w:spacing w:before="151" w:line="332" w:lineRule="auto"/>
        <w:ind w:left="3" w:right="185" w:firstLine="494"/>
        <w:jc w:val="both"/>
        <w:rPr>
          <w:color w:val="auto"/>
          <w:sz w:val="24"/>
          <w:szCs w:val="24"/>
        </w:rPr>
      </w:pPr>
      <w:r>
        <w:rPr>
          <w:color w:val="auto"/>
          <w:spacing w:val="-11"/>
          <w:sz w:val="24"/>
          <w:szCs w:val="24"/>
        </w:rPr>
        <w:t>1.1本项目采购人、采购代理机构、供应商、磋商小组的相关行为均受《中华人民共和</w:t>
      </w:r>
      <w:r>
        <w:rPr>
          <w:color w:val="auto"/>
          <w:spacing w:val="7"/>
          <w:sz w:val="24"/>
          <w:szCs w:val="24"/>
        </w:rPr>
        <w:t xml:space="preserve"> </w:t>
      </w:r>
      <w:r>
        <w:rPr>
          <w:color w:val="auto"/>
          <w:spacing w:val="-7"/>
          <w:sz w:val="24"/>
          <w:szCs w:val="24"/>
        </w:rPr>
        <w:t>国政府采购法》《中华人民共和国政府采购法实施</w:t>
      </w:r>
      <w:r>
        <w:rPr>
          <w:color w:val="auto"/>
          <w:spacing w:val="-8"/>
          <w:sz w:val="24"/>
          <w:szCs w:val="24"/>
        </w:rPr>
        <w:t>条例》《政府采购竞争性磋商采购方式</w:t>
      </w:r>
      <w:r>
        <w:rPr>
          <w:color w:val="auto"/>
          <w:sz w:val="24"/>
          <w:szCs w:val="24"/>
        </w:rPr>
        <w:t xml:space="preserve"> </w:t>
      </w:r>
      <w:r>
        <w:rPr>
          <w:color w:val="auto"/>
          <w:spacing w:val="-4"/>
          <w:sz w:val="24"/>
          <w:szCs w:val="24"/>
        </w:rPr>
        <w:t>管理暂行办法》</w:t>
      </w:r>
      <w:r>
        <w:rPr>
          <w:color w:val="auto"/>
          <w:spacing w:val="-25"/>
          <w:sz w:val="24"/>
          <w:szCs w:val="24"/>
        </w:rPr>
        <w:t xml:space="preserve"> </w:t>
      </w:r>
      <w:r>
        <w:rPr>
          <w:color w:val="auto"/>
          <w:spacing w:val="-4"/>
          <w:sz w:val="24"/>
          <w:szCs w:val="24"/>
        </w:rPr>
        <w:t>《财政部关于政府采购竞争性磋商采购方式管理暂行办法有关问题的补</w:t>
      </w:r>
      <w:r>
        <w:rPr>
          <w:color w:val="auto"/>
          <w:sz w:val="24"/>
          <w:szCs w:val="24"/>
        </w:rPr>
        <w:t xml:space="preserve"> </w:t>
      </w:r>
      <w:r>
        <w:rPr>
          <w:color w:val="auto"/>
          <w:spacing w:val="-1"/>
          <w:sz w:val="24"/>
          <w:szCs w:val="24"/>
        </w:rPr>
        <w:t>充通知》及本项目本级和上级财政部门政府采购有关规定的约束和保护。</w:t>
      </w:r>
    </w:p>
    <w:p w14:paraId="6C19464F">
      <w:pPr>
        <w:pStyle w:val="2"/>
        <w:spacing w:before="36" w:line="325" w:lineRule="auto"/>
        <w:ind w:left="1" w:firstLine="451"/>
        <w:rPr>
          <w:color w:val="auto"/>
          <w:sz w:val="24"/>
          <w:szCs w:val="24"/>
        </w:rPr>
      </w:pPr>
      <w:r>
        <w:rPr>
          <w:color w:val="auto"/>
          <w:spacing w:val="-16"/>
          <w:sz w:val="24"/>
          <w:szCs w:val="24"/>
        </w:rPr>
        <w:t>1.2本竞争性磋商文件（以下简称磋商文件）适用于本项</w:t>
      </w:r>
      <w:r>
        <w:rPr>
          <w:color w:val="auto"/>
          <w:spacing w:val="-17"/>
          <w:sz w:val="24"/>
          <w:szCs w:val="24"/>
        </w:rPr>
        <w:t>目的所有采购程序和环节（法律、</w:t>
      </w:r>
      <w:r>
        <w:rPr>
          <w:color w:val="auto"/>
          <w:sz w:val="24"/>
          <w:szCs w:val="24"/>
        </w:rPr>
        <w:t xml:space="preserve"> </w:t>
      </w:r>
      <w:r>
        <w:rPr>
          <w:color w:val="auto"/>
          <w:spacing w:val="-12"/>
          <w:sz w:val="24"/>
          <w:szCs w:val="24"/>
        </w:rPr>
        <w:t>法规另有规定的，从其规定）。</w:t>
      </w:r>
    </w:p>
    <w:p w14:paraId="485C43FA">
      <w:pPr>
        <w:pStyle w:val="2"/>
        <w:spacing w:before="34" w:line="220" w:lineRule="auto"/>
        <w:ind w:left="459"/>
        <w:rPr>
          <w:color w:val="auto"/>
          <w:sz w:val="24"/>
          <w:szCs w:val="24"/>
        </w:rPr>
      </w:pPr>
      <w:r>
        <w:rPr>
          <w:b/>
          <w:bCs/>
          <w:color w:val="auto"/>
          <w:spacing w:val="-8"/>
          <w:sz w:val="24"/>
          <w:szCs w:val="24"/>
        </w:rPr>
        <w:t>2.定义</w:t>
      </w:r>
    </w:p>
    <w:p w14:paraId="4D7C9B25">
      <w:pPr>
        <w:pStyle w:val="2"/>
        <w:spacing w:before="155" w:line="219" w:lineRule="auto"/>
        <w:ind w:left="426"/>
        <w:rPr>
          <w:color w:val="auto"/>
          <w:sz w:val="24"/>
          <w:szCs w:val="24"/>
        </w:rPr>
      </w:pPr>
      <w:r>
        <w:rPr>
          <w:color w:val="auto"/>
          <w:spacing w:val="-1"/>
          <w:sz w:val="24"/>
          <w:szCs w:val="24"/>
        </w:rPr>
        <w:t>2.1“采购人</w:t>
      </w:r>
      <w:r>
        <w:rPr>
          <w:color w:val="auto"/>
          <w:spacing w:val="-88"/>
          <w:sz w:val="24"/>
          <w:szCs w:val="24"/>
        </w:rPr>
        <w:t xml:space="preserve"> </w:t>
      </w:r>
      <w:r>
        <w:rPr>
          <w:color w:val="auto"/>
          <w:spacing w:val="-1"/>
          <w:sz w:val="24"/>
          <w:szCs w:val="24"/>
        </w:rPr>
        <w:t>”是指依法进行政府采购的国家机</w:t>
      </w:r>
      <w:r>
        <w:rPr>
          <w:color w:val="auto"/>
          <w:spacing w:val="-2"/>
          <w:sz w:val="24"/>
          <w:szCs w:val="24"/>
        </w:rPr>
        <w:t>关、事业单位、团体组织。</w:t>
      </w:r>
    </w:p>
    <w:p w14:paraId="04C0DE13">
      <w:pPr>
        <w:pStyle w:val="2"/>
        <w:spacing w:before="155" w:line="324" w:lineRule="auto"/>
        <w:ind w:right="200" w:firstLine="426"/>
        <w:rPr>
          <w:color w:val="auto"/>
          <w:sz w:val="24"/>
          <w:szCs w:val="24"/>
        </w:rPr>
      </w:pPr>
      <w:r>
        <w:rPr>
          <w:color w:val="auto"/>
          <w:spacing w:val="2"/>
          <w:sz w:val="24"/>
          <w:szCs w:val="24"/>
        </w:rPr>
        <w:t>2.2“采购代理机构</w:t>
      </w:r>
      <w:r>
        <w:rPr>
          <w:color w:val="auto"/>
          <w:spacing w:val="-78"/>
          <w:sz w:val="24"/>
          <w:szCs w:val="24"/>
        </w:rPr>
        <w:t xml:space="preserve"> </w:t>
      </w:r>
      <w:r>
        <w:rPr>
          <w:color w:val="auto"/>
          <w:spacing w:val="2"/>
          <w:sz w:val="24"/>
          <w:szCs w:val="24"/>
        </w:rPr>
        <w:t>”是指政府采购集中采购机构和集中采购机构以外的采购代理</w:t>
      </w:r>
      <w:r>
        <w:rPr>
          <w:color w:val="auto"/>
          <w:sz w:val="24"/>
          <w:szCs w:val="24"/>
        </w:rPr>
        <w:t xml:space="preserve"> </w:t>
      </w:r>
      <w:r>
        <w:rPr>
          <w:color w:val="auto"/>
          <w:spacing w:val="-3"/>
          <w:sz w:val="24"/>
          <w:szCs w:val="24"/>
        </w:rPr>
        <w:t>机构。</w:t>
      </w:r>
    </w:p>
    <w:p w14:paraId="3F065769">
      <w:pPr>
        <w:pStyle w:val="2"/>
        <w:spacing w:before="38" w:line="219" w:lineRule="auto"/>
        <w:jc w:val="right"/>
        <w:rPr>
          <w:color w:val="auto"/>
          <w:sz w:val="24"/>
          <w:szCs w:val="24"/>
        </w:rPr>
      </w:pPr>
      <w:r>
        <w:rPr>
          <w:color w:val="auto"/>
          <w:spacing w:val="-5"/>
          <w:sz w:val="24"/>
          <w:szCs w:val="24"/>
        </w:rPr>
        <w:t>2.3“供应商</w:t>
      </w:r>
      <w:r>
        <w:rPr>
          <w:color w:val="auto"/>
          <w:spacing w:val="-89"/>
          <w:sz w:val="24"/>
          <w:szCs w:val="24"/>
        </w:rPr>
        <w:t xml:space="preserve"> </w:t>
      </w:r>
      <w:r>
        <w:rPr>
          <w:color w:val="auto"/>
          <w:spacing w:val="-5"/>
          <w:sz w:val="24"/>
          <w:szCs w:val="24"/>
        </w:rPr>
        <w:t>”是指向采购人提供货物、工程或者服务的法人、其他组织或者自然人。</w:t>
      </w:r>
    </w:p>
    <w:p w14:paraId="7BF2BDF2">
      <w:pPr>
        <w:pStyle w:val="2"/>
        <w:spacing w:before="154" w:line="325" w:lineRule="auto"/>
        <w:ind w:firstLine="425"/>
        <w:rPr>
          <w:color w:val="auto"/>
          <w:sz w:val="24"/>
          <w:szCs w:val="24"/>
        </w:rPr>
      </w:pPr>
      <w:r>
        <w:rPr>
          <w:color w:val="auto"/>
          <w:spacing w:val="-5"/>
          <w:sz w:val="24"/>
          <w:szCs w:val="24"/>
        </w:rPr>
        <w:t>2.4“工程</w:t>
      </w:r>
      <w:r>
        <w:rPr>
          <w:color w:val="auto"/>
          <w:spacing w:val="-89"/>
          <w:sz w:val="24"/>
          <w:szCs w:val="24"/>
        </w:rPr>
        <w:t xml:space="preserve"> </w:t>
      </w:r>
      <w:r>
        <w:rPr>
          <w:color w:val="auto"/>
          <w:spacing w:val="-5"/>
          <w:sz w:val="24"/>
          <w:szCs w:val="24"/>
        </w:rPr>
        <w:t>”是指建设工程，包括建筑物和构筑物的新建、改建、扩建、装修、拆除、</w:t>
      </w:r>
      <w:r>
        <w:rPr>
          <w:color w:val="auto"/>
          <w:sz w:val="24"/>
          <w:szCs w:val="24"/>
        </w:rPr>
        <w:t xml:space="preserve"> </w:t>
      </w:r>
      <w:r>
        <w:rPr>
          <w:color w:val="auto"/>
          <w:spacing w:val="-3"/>
          <w:sz w:val="24"/>
          <w:szCs w:val="24"/>
        </w:rPr>
        <w:t>修缮等。</w:t>
      </w:r>
    </w:p>
    <w:p w14:paraId="4498C7AA">
      <w:pPr>
        <w:pStyle w:val="2"/>
        <w:spacing w:before="35" w:line="325" w:lineRule="auto"/>
        <w:ind w:left="5" w:right="200" w:firstLine="420"/>
        <w:rPr>
          <w:color w:val="auto"/>
          <w:sz w:val="24"/>
          <w:szCs w:val="24"/>
        </w:rPr>
      </w:pPr>
      <w:r>
        <w:rPr>
          <w:color w:val="auto"/>
          <w:spacing w:val="2"/>
          <w:sz w:val="24"/>
          <w:szCs w:val="24"/>
        </w:rPr>
        <w:t>2.5“竞标</w:t>
      </w:r>
      <w:r>
        <w:rPr>
          <w:color w:val="auto"/>
          <w:spacing w:val="-78"/>
          <w:sz w:val="24"/>
          <w:szCs w:val="24"/>
        </w:rPr>
        <w:t xml:space="preserve"> </w:t>
      </w:r>
      <w:r>
        <w:rPr>
          <w:color w:val="auto"/>
          <w:spacing w:val="2"/>
          <w:sz w:val="24"/>
          <w:szCs w:val="24"/>
        </w:rPr>
        <w:t>”是指供应商按照本项目竞争性磋商公告或者邀请函规定的方式获取磋</w:t>
      </w:r>
      <w:r>
        <w:rPr>
          <w:color w:val="auto"/>
          <w:sz w:val="24"/>
          <w:szCs w:val="24"/>
        </w:rPr>
        <w:t xml:space="preserve"> </w:t>
      </w:r>
      <w:r>
        <w:rPr>
          <w:color w:val="auto"/>
          <w:spacing w:val="-1"/>
          <w:sz w:val="24"/>
          <w:szCs w:val="24"/>
        </w:rPr>
        <w:t>商文件、提交响应文件并希望获得标的的行为。</w:t>
      </w:r>
    </w:p>
    <w:p w14:paraId="412B2863">
      <w:pPr>
        <w:pStyle w:val="2"/>
        <w:spacing w:before="36" w:line="326" w:lineRule="auto"/>
        <w:ind w:left="1" w:right="200" w:firstLine="424"/>
        <w:rPr>
          <w:color w:val="auto"/>
          <w:sz w:val="24"/>
          <w:szCs w:val="24"/>
        </w:rPr>
      </w:pPr>
      <w:r>
        <w:rPr>
          <w:color w:val="auto"/>
          <w:spacing w:val="-4"/>
          <w:sz w:val="24"/>
          <w:szCs w:val="24"/>
        </w:rPr>
        <w:t>2.6“响应文件</w:t>
      </w:r>
      <w:r>
        <w:rPr>
          <w:color w:val="auto"/>
          <w:spacing w:val="-88"/>
          <w:sz w:val="24"/>
          <w:szCs w:val="24"/>
        </w:rPr>
        <w:t xml:space="preserve"> </w:t>
      </w:r>
      <w:r>
        <w:rPr>
          <w:color w:val="auto"/>
          <w:spacing w:val="-4"/>
          <w:sz w:val="24"/>
          <w:szCs w:val="24"/>
        </w:rPr>
        <w:t>”是指：供应商根据本磋商文件要求，编制包含资格证明、</w:t>
      </w:r>
      <w:r>
        <w:rPr>
          <w:color w:val="auto"/>
          <w:spacing w:val="-5"/>
          <w:sz w:val="24"/>
          <w:szCs w:val="24"/>
        </w:rPr>
        <w:t>报价商务</w:t>
      </w:r>
      <w:r>
        <w:rPr>
          <w:color w:val="auto"/>
          <w:sz w:val="24"/>
          <w:szCs w:val="24"/>
        </w:rPr>
        <w:t xml:space="preserve"> </w:t>
      </w:r>
      <w:r>
        <w:rPr>
          <w:color w:val="auto"/>
          <w:spacing w:val="-1"/>
          <w:sz w:val="24"/>
          <w:szCs w:val="24"/>
        </w:rPr>
        <w:t>技术等所有内容的文件。</w:t>
      </w:r>
    </w:p>
    <w:p w14:paraId="462D0A1E">
      <w:pPr>
        <w:pStyle w:val="2"/>
        <w:spacing w:before="33" w:line="324" w:lineRule="auto"/>
        <w:ind w:left="2" w:right="200" w:firstLine="423"/>
        <w:rPr>
          <w:color w:val="auto"/>
          <w:sz w:val="24"/>
          <w:szCs w:val="24"/>
        </w:rPr>
      </w:pPr>
      <w:r>
        <w:rPr>
          <w:color w:val="auto"/>
          <w:spacing w:val="2"/>
          <w:sz w:val="24"/>
          <w:szCs w:val="24"/>
        </w:rPr>
        <w:t>2.7“实质性要求</w:t>
      </w:r>
      <w:r>
        <w:rPr>
          <w:color w:val="auto"/>
          <w:spacing w:val="-78"/>
          <w:sz w:val="24"/>
          <w:szCs w:val="24"/>
        </w:rPr>
        <w:t xml:space="preserve"> </w:t>
      </w:r>
      <w:r>
        <w:rPr>
          <w:color w:val="auto"/>
          <w:spacing w:val="2"/>
          <w:sz w:val="24"/>
          <w:szCs w:val="24"/>
        </w:rPr>
        <w:t>”是指磋商文件中已经指明不满足则响应文件按无效响应处理的</w:t>
      </w:r>
      <w:r>
        <w:rPr>
          <w:color w:val="auto"/>
          <w:sz w:val="24"/>
          <w:szCs w:val="24"/>
        </w:rPr>
        <w:t xml:space="preserve"> </w:t>
      </w:r>
      <w:r>
        <w:rPr>
          <w:color w:val="auto"/>
          <w:spacing w:val="-1"/>
          <w:sz w:val="24"/>
          <w:szCs w:val="24"/>
        </w:rPr>
        <w:t>条款，或者不能负偏离的条款，或者采购需求中带星标的条款。</w:t>
      </w:r>
    </w:p>
    <w:p w14:paraId="70FE8C29">
      <w:pPr>
        <w:pStyle w:val="2"/>
        <w:spacing w:before="38" w:line="324" w:lineRule="auto"/>
        <w:ind w:left="2" w:right="200" w:firstLine="423"/>
        <w:rPr>
          <w:color w:val="auto"/>
          <w:sz w:val="24"/>
          <w:szCs w:val="24"/>
        </w:rPr>
      </w:pPr>
      <w:r>
        <w:rPr>
          <w:color w:val="auto"/>
          <w:spacing w:val="-5"/>
          <w:sz w:val="24"/>
          <w:szCs w:val="24"/>
        </w:rPr>
        <w:t>2.8“正偏离</w:t>
      </w:r>
      <w:r>
        <w:rPr>
          <w:color w:val="auto"/>
          <w:spacing w:val="-86"/>
          <w:sz w:val="24"/>
          <w:szCs w:val="24"/>
        </w:rPr>
        <w:t xml:space="preserve"> </w:t>
      </w:r>
      <w:r>
        <w:rPr>
          <w:color w:val="auto"/>
          <w:spacing w:val="-5"/>
          <w:sz w:val="24"/>
          <w:szCs w:val="24"/>
        </w:rPr>
        <w:t>”，是指响应文件对磋商文件“采购需求</w:t>
      </w:r>
      <w:r>
        <w:rPr>
          <w:color w:val="auto"/>
          <w:spacing w:val="-88"/>
          <w:sz w:val="24"/>
          <w:szCs w:val="24"/>
        </w:rPr>
        <w:t xml:space="preserve"> </w:t>
      </w:r>
      <w:r>
        <w:rPr>
          <w:color w:val="auto"/>
          <w:spacing w:val="-5"/>
          <w:sz w:val="24"/>
          <w:szCs w:val="24"/>
        </w:rPr>
        <w:t>”中有关条款作出的响应优于</w:t>
      </w:r>
      <w:r>
        <w:rPr>
          <w:color w:val="auto"/>
          <w:sz w:val="24"/>
          <w:szCs w:val="24"/>
        </w:rPr>
        <w:t xml:space="preserve"> </w:t>
      </w:r>
      <w:r>
        <w:rPr>
          <w:color w:val="auto"/>
          <w:spacing w:val="-1"/>
          <w:sz w:val="24"/>
          <w:szCs w:val="24"/>
        </w:rPr>
        <w:t>条款要求并有利于采购人的情形。</w:t>
      </w:r>
    </w:p>
    <w:p w14:paraId="79616E94">
      <w:pPr>
        <w:pStyle w:val="2"/>
        <w:spacing w:before="36" w:line="326" w:lineRule="auto"/>
        <w:ind w:left="4" w:right="200" w:firstLine="421"/>
        <w:rPr>
          <w:color w:val="auto"/>
          <w:sz w:val="24"/>
          <w:szCs w:val="24"/>
        </w:rPr>
      </w:pPr>
      <w:r>
        <w:rPr>
          <w:color w:val="auto"/>
          <w:spacing w:val="-5"/>
          <w:sz w:val="24"/>
          <w:szCs w:val="24"/>
        </w:rPr>
        <w:t>2.9“负偏离</w:t>
      </w:r>
      <w:r>
        <w:rPr>
          <w:color w:val="auto"/>
          <w:spacing w:val="-86"/>
          <w:sz w:val="24"/>
          <w:szCs w:val="24"/>
        </w:rPr>
        <w:t xml:space="preserve"> </w:t>
      </w:r>
      <w:r>
        <w:rPr>
          <w:color w:val="auto"/>
          <w:spacing w:val="-5"/>
          <w:sz w:val="24"/>
          <w:szCs w:val="24"/>
        </w:rPr>
        <w:t>”，是指响应文件对磋商文件“采购需求</w:t>
      </w:r>
      <w:r>
        <w:rPr>
          <w:color w:val="auto"/>
          <w:spacing w:val="-88"/>
          <w:sz w:val="24"/>
          <w:szCs w:val="24"/>
        </w:rPr>
        <w:t xml:space="preserve"> </w:t>
      </w:r>
      <w:r>
        <w:rPr>
          <w:color w:val="auto"/>
          <w:spacing w:val="-5"/>
          <w:sz w:val="24"/>
          <w:szCs w:val="24"/>
        </w:rPr>
        <w:t>”中有关条款作出的响应不满</w:t>
      </w:r>
      <w:r>
        <w:rPr>
          <w:color w:val="auto"/>
          <w:sz w:val="24"/>
          <w:szCs w:val="24"/>
        </w:rPr>
        <w:t xml:space="preserve"> </w:t>
      </w:r>
      <w:r>
        <w:rPr>
          <w:color w:val="auto"/>
          <w:spacing w:val="-1"/>
          <w:sz w:val="24"/>
          <w:szCs w:val="24"/>
        </w:rPr>
        <w:t>足条款要求，导致采购人要求不能得到满足的情形。</w:t>
      </w:r>
    </w:p>
    <w:p w14:paraId="2FC2C57D">
      <w:pPr>
        <w:pStyle w:val="2"/>
        <w:spacing w:before="32" w:line="325" w:lineRule="auto"/>
        <w:ind w:right="200" w:firstLine="426"/>
        <w:rPr>
          <w:color w:val="auto"/>
          <w:sz w:val="24"/>
          <w:szCs w:val="24"/>
        </w:rPr>
      </w:pPr>
      <w:r>
        <w:rPr>
          <w:color w:val="auto"/>
          <w:spacing w:val="-1"/>
          <w:sz w:val="24"/>
          <w:szCs w:val="24"/>
        </w:rPr>
        <w:t>2.10“书面形式</w:t>
      </w:r>
      <w:r>
        <w:rPr>
          <w:color w:val="auto"/>
          <w:spacing w:val="-86"/>
          <w:sz w:val="24"/>
          <w:szCs w:val="24"/>
        </w:rPr>
        <w:t xml:space="preserve"> </w:t>
      </w:r>
      <w:r>
        <w:rPr>
          <w:color w:val="auto"/>
          <w:spacing w:val="-1"/>
          <w:sz w:val="24"/>
          <w:szCs w:val="24"/>
        </w:rPr>
        <w:t>”是指合同书、信件和数据电文（包括电报、电传、传真、电子数</w:t>
      </w:r>
      <w:r>
        <w:rPr>
          <w:color w:val="auto"/>
          <w:sz w:val="24"/>
          <w:szCs w:val="24"/>
        </w:rPr>
        <w:t xml:space="preserve"> </w:t>
      </w:r>
      <w:r>
        <w:rPr>
          <w:color w:val="auto"/>
          <w:spacing w:val="-1"/>
          <w:sz w:val="24"/>
          <w:szCs w:val="24"/>
        </w:rPr>
        <w:t>据交换和电子邮件）等可以有形地表现所载内容的形式。</w:t>
      </w:r>
    </w:p>
    <w:p w14:paraId="5B8B3401">
      <w:pPr>
        <w:pStyle w:val="2"/>
        <w:spacing w:before="36" w:line="218" w:lineRule="auto"/>
        <w:ind w:left="426"/>
        <w:rPr>
          <w:color w:val="auto"/>
          <w:sz w:val="24"/>
          <w:szCs w:val="24"/>
        </w:rPr>
      </w:pPr>
      <w:r>
        <w:rPr>
          <w:color w:val="auto"/>
          <w:spacing w:val="-2"/>
          <w:sz w:val="24"/>
          <w:szCs w:val="24"/>
        </w:rPr>
        <w:t>2.11“首次报价</w:t>
      </w:r>
      <w:r>
        <w:rPr>
          <w:color w:val="auto"/>
          <w:spacing w:val="-76"/>
          <w:sz w:val="24"/>
          <w:szCs w:val="24"/>
        </w:rPr>
        <w:t xml:space="preserve"> </w:t>
      </w:r>
      <w:r>
        <w:rPr>
          <w:color w:val="auto"/>
          <w:spacing w:val="-2"/>
          <w:sz w:val="24"/>
          <w:szCs w:val="24"/>
        </w:rPr>
        <w:t>”是指供应商提交的首次响应文件中的报价。</w:t>
      </w:r>
    </w:p>
    <w:p w14:paraId="56FB52A6">
      <w:pPr>
        <w:pStyle w:val="2"/>
        <w:spacing w:before="156" w:line="324" w:lineRule="auto"/>
        <w:ind w:left="15" w:right="200" w:firstLine="411"/>
        <w:rPr>
          <w:color w:val="auto"/>
          <w:sz w:val="24"/>
          <w:szCs w:val="24"/>
        </w:rPr>
      </w:pPr>
      <w:r>
        <w:rPr>
          <w:color w:val="auto"/>
          <w:spacing w:val="-1"/>
          <w:sz w:val="24"/>
          <w:szCs w:val="24"/>
        </w:rPr>
        <w:t>2.12“评审报价</w:t>
      </w:r>
      <w:r>
        <w:rPr>
          <w:color w:val="auto"/>
          <w:spacing w:val="-86"/>
          <w:sz w:val="24"/>
          <w:szCs w:val="24"/>
        </w:rPr>
        <w:t xml:space="preserve"> </w:t>
      </w:r>
      <w:r>
        <w:rPr>
          <w:color w:val="auto"/>
          <w:spacing w:val="-1"/>
          <w:sz w:val="24"/>
          <w:szCs w:val="24"/>
        </w:rPr>
        <w:t>”是指供应商提交的最后报价并经修正（如有）和政策功能价格扣</w:t>
      </w:r>
      <w:r>
        <w:rPr>
          <w:color w:val="auto"/>
          <w:sz w:val="24"/>
          <w:szCs w:val="24"/>
        </w:rPr>
        <w:t xml:space="preserve"> </w:t>
      </w:r>
      <w:r>
        <w:rPr>
          <w:color w:val="auto"/>
          <w:spacing w:val="-3"/>
          <w:sz w:val="24"/>
          <w:szCs w:val="24"/>
        </w:rPr>
        <w:t>除（如有）后的价格。</w:t>
      </w:r>
    </w:p>
    <w:p w14:paraId="7CEAD1E8">
      <w:pPr>
        <w:spacing w:line="324" w:lineRule="auto"/>
        <w:rPr>
          <w:color w:val="auto"/>
          <w:sz w:val="24"/>
          <w:szCs w:val="24"/>
        </w:rPr>
        <w:sectPr>
          <w:footerReference r:id="rId20" w:type="default"/>
          <w:pgSz w:w="11906" w:h="16839"/>
          <w:pgMar w:top="1372" w:right="1217" w:bottom="739" w:left="1424" w:header="0" w:footer="560" w:gutter="0"/>
          <w:pgNumType w:fmt="decimal"/>
          <w:cols w:space="720" w:num="1"/>
        </w:sectPr>
      </w:pPr>
    </w:p>
    <w:p w14:paraId="1B7FB8F4">
      <w:pPr>
        <w:pStyle w:val="2"/>
        <w:spacing w:before="131" w:line="219" w:lineRule="auto"/>
        <w:ind w:left="471"/>
        <w:rPr>
          <w:color w:val="auto"/>
          <w:sz w:val="24"/>
          <w:szCs w:val="24"/>
        </w:rPr>
      </w:pPr>
      <w:r>
        <w:rPr>
          <w:b/>
          <w:bCs/>
          <w:color w:val="auto"/>
          <w:spacing w:val="-9"/>
          <w:sz w:val="24"/>
          <w:szCs w:val="24"/>
        </w:rPr>
        <w:t>3.供应商的资格条件</w:t>
      </w:r>
    </w:p>
    <w:p w14:paraId="3DC99A60">
      <w:pPr>
        <w:pStyle w:val="2"/>
        <w:spacing w:before="154" w:line="219" w:lineRule="auto"/>
        <w:ind w:left="473"/>
        <w:rPr>
          <w:color w:val="auto"/>
          <w:sz w:val="24"/>
          <w:szCs w:val="24"/>
        </w:rPr>
      </w:pPr>
      <w:r>
        <w:rPr>
          <w:color w:val="auto"/>
          <w:spacing w:val="-3"/>
          <w:sz w:val="24"/>
          <w:szCs w:val="24"/>
        </w:rPr>
        <w:t>供应商的资格条件详见“供应商须知前附表”。</w:t>
      </w:r>
    </w:p>
    <w:p w14:paraId="785FE81B">
      <w:pPr>
        <w:pStyle w:val="2"/>
        <w:spacing w:before="157" w:line="220" w:lineRule="auto"/>
        <w:ind w:left="465"/>
        <w:rPr>
          <w:color w:val="auto"/>
          <w:sz w:val="24"/>
          <w:szCs w:val="24"/>
        </w:rPr>
      </w:pPr>
      <w:r>
        <w:rPr>
          <w:b/>
          <w:bCs/>
          <w:color w:val="auto"/>
          <w:spacing w:val="-8"/>
          <w:sz w:val="24"/>
          <w:szCs w:val="24"/>
        </w:rPr>
        <w:t>4.磋商费用</w:t>
      </w:r>
    </w:p>
    <w:p w14:paraId="6CF4E5E3">
      <w:pPr>
        <w:pStyle w:val="2"/>
        <w:spacing w:before="151" w:line="325" w:lineRule="auto"/>
        <w:ind w:left="1" w:right="72" w:firstLine="419"/>
        <w:rPr>
          <w:color w:val="auto"/>
          <w:sz w:val="24"/>
          <w:szCs w:val="24"/>
        </w:rPr>
      </w:pPr>
      <w:r>
        <w:rPr>
          <w:color w:val="auto"/>
          <w:sz w:val="24"/>
          <w:szCs w:val="24"/>
        </w:rPr>
        <w:t>供应商应承担参与本次采购活动有关的所有费用，包括但不限于、勘查现场、编制</w:t>
      </w:r>
      <w:r>
        <w:rPr>
          <w:color w:val="auto"/>
          <w:spacing w:val="1"/>
          <w:sz w:val="24"/>
          <w:szCs w:val="24"/>
        </w:rPr>
        <w:t xml:space="preserve">  和提交响应文件、参加磋商与应答、签订合同等，不论竞标结果如何，均应自行承担。</w:t>
      </w:r>
    </w:p>
    <w:p w14:paraId="0B405F3B">
      <w:pPr>
        <w:pStyle w:val="2"/>
        <w:spacing w:before="37" w:line="325" w:lineRule="auto"/>
        <w:ind w:left="463" w:right="4339" w:firstLine="7"/>
        <w:rPr>
          <w:color w:val="auto"/>
          <w:sz w:val="24"/>
          <w:szCs w:val="24"/>
        </w:rPr>
      </w:pPr>
      <w:r>
        <w:rPr>
          <w:b/>
          <w:bCs/>
          <w:color w:val="auto"/>
          <w:spacing w:val="-8"/>
          <w:sz w:val="24"/>
          <w:szCs w:val="24"/>
        </w:rPr>
        <w:t>5.联合体竞标：</w:t>
      </w:r>
      <w:r>
        <w:rPr>
          <w:color w:val="auto"/>
          <w:spacing w:val="-8"/>
          <w:sz w:val="24"/>
          <w:szCs w:val="24"/>
        </w:rPr>
        <w:t>本项目不接受联合体投标。</w:t>
      </w:r>
      <w:r>
        <w:rPr>
          <w:color w:val="auto"/>
          <w:spacing w:val="12"/>
          <w:sz w:val="24"/>
          <w:szCs w:val="24"/>
        </w:rPr>
        <w:t xml:space="preserve"> </w:t>
      </w:r>
      <w:r>
        <w:rPr>
          <w:b/>
          <w:bCs/>
          <w:color w:val="auto"/>
          <w:spacing w:val="-10"/>
          <w:sz w:val="24"/>
          <w:szCs w:val="24"/>
        </w:rPr>
        <w:t>6.转包与分包</w:t>
      </w:r>
    </w:p>
    <w:p w14:paraId="53F856E1">
      <w:pPr>
        <w:pStyle w:val="2"/>
        <w:spacing w:before="129" w:line="219" w:lineRule="auto"/>
        <w:ind w:left="469"/>
        <w:rPr>
          <w:color w:val="auto"/>
          <w:sz w:val="24"/>
          <w:szCs w:val="24"/>
        </w:rPr>
      </w:pPr>
      <w:r>
        <w:rPr>
          <w:color w:val="auto"/>
          <w:spacing w:val="-5"/>
          <w:sz w:val="24"/>
          <w:szCs w:val="24"/>
        </w:rPr>
        <w:t>本项目是否允许分包详见“投标人须知前附表”。</w:t>
      </w:r>
    </w:p>
    <w:p w14:paraId="068CE53D">
      <w:pPr>
        <w:pStyle w:val="2"/>
        <w:spacing w:before="182" w:line="219" w:lineRule="auto"/>
        <w:ind w:left="462"/>
        <w:rPr>
          <w:color w:val="auto"/>
          <w:sz w:val="24"/>
          <w:szCs w:val="24"/>
        </w:rPr>
      </w:pPr>
      <w:r>
        <w:rPr>
          <w:b/>
          <w:bCs/>
          <w:color w:val="auto"/>
          <w:spacing w:val="-11"/>
          <w:sz w:val="24"/>
          <w:szCs w:val="24"/>
        </w:rPr>
        <w:t>7.特别说明</w:t>
      </w:r>
    </w:p>
    <w:p w14:paraId="51B91693">
      <w:pPr>
        <w:pStyle w:val="2"/>
        <w:spacing w:before="154" w:line="299" w:lineRule="auto"/>
        <w:ind w:right="164" w:firstLine="423"/>
        <w:rPr>
          <w:color w:val="auto"/>
          <w:sz w:val="24"/>
          <w:szCs w:val="24"/>
        </w:rPr>
      </w:pPr>
      <w:r>
        <w:rPr>
          <w:color w:val="auto"/>
          <w:spacing w:val="-14"/>
          <w:sz w:val="24"/>
          <w:szCs w:val="24"/>
        </w:rPr>
        <w:t>7.1  如果本磋商文件要求提供供应商或制造商的资格、信誉、</w:t>
      </w:r>
      <w:r>
        <w:rPr>
          <w:color w:val="auto"/>
          <w:spacing w:val="-15"/>
          <w:sz w:val="24"/>
          <w:szCs w:val="24"/>
        </w:rPr>
        <w:t>荣誉、业绩与企业认证等</w:t>
      </w:r>
      <w:r>
        <w:rPr>
          <w:color w:val="auto"/>
          <w:sz w:val="24"/>
          <w:szCs w:val="24"/>
        </w:rPr>
        <w:t xml:space="preserve"> </w:t>
      </w:r>
      <w:r>
        <w:rPr>
          <w:color w:val="auto"/>
          <w:spacing w:val="-1"/>
          <w:sz w:val="24"/>
          <w:szCs w:val="24"/>
        </w:rPr>
        <w:t>材料的，资格、信誉、荣誉、业绩与企业认证</w:t>
      </w:r>
      <w:r>
        <w:rPr>
          <w:color w:val="auto"/>
          <w:spacing w:val="-2"/>
          <w:sz w:val="24"/>
          <w:szCs w:val="24"/>
        </w:rPr>
        <w:t>等必须为供应商或者制造商所拥有或自身</w:t>
      </w:r>
      <w:r>
        <w:rPr>
          <w:color w:val="auto"/>
          <w:sz w:val="24"/>
          <w:szCs w:val="24"/>
        </w:rPr>
        <w:t xml:space="preserve"> </w:t>
      </w:r>
      <w:r>
        <w:rPr>
          <w:color w:val="auto"/>
          <w:spacing w:val="-4"/>
          <w:sz w:val="24"/>
          <w:szCs w:val="24"/>
        </w:rPr>
        <w:t>获得。</w:t>
      </w:r>
    </w:p>
    <w:p w14:paraId="14757023">
      <w:pPr>
        <w:pStyle w:val="2"/>
        <w:spacing w:before="155" w:line="278" w:lineRule="auto"/>
        <w:ind w:left="6" w:firstLine="424"/>
        <w:rPr>
          <w:color w:val="auto"/>
          <w:sz w:val="24"/>
          <w:szCs w:val="24"/>
        </w:rPr>
      </w:pPr>
      <w:r>
        <w:rPr>
          <w:color w:val="auto"/>
          <w:spacing w:val="1"/>
          <w:sz w:val="24"/>
          <w:szCs w:val="24"/>
        </w:rPr>
        <w:t>7.2  供应商应仔细阅读磋商文件的所有内容，按照磋商文件的要求提交响应文件，</w:t>
      </w:r>
      <w:r>
        <w:rPr>
          <w:color w:val="auto"/>
          <w:spacing w:val="13"/>
          <w:sz w:val="24"/>
          <w:szCs w:val="24"/>
        </w:rPr>
        <w:t xml:space="preserve"> </w:t>
      </w:r>
      <w:r>
        <w:rPr>
          <w:color w:val="auto"/>
          <w:spacing w:val="-2"/>
          <w:sz w:val="24"/>
          <w:szCs w:val="24"/>
        </w:rPr>
        <w:t>并对所提供的全部资料的真实性承担法律责任。</w:t>
      </w:r>
    </w:p>
    <w:p w14:paraId="7A29107D">
      <w:pPr>
        <w:pStyle w:val="2"/>
        <w:spacing w:before="157" w:line="298" w:lineRule="auto"/>
        <w:ind w:right="186" w:firstLine="430"/>
        <w:rPr>
          <w:color w:val="auto"/>
          <w:sz w:val="24"/>
          <w:szCs w:val="24"/>
        </w:rPr>
      </w:pPr>
      <w:r>
        <w:rPr>
          <w:color w:val="auto"/>
          <w:spacing w:val="5"/>
          <w:sz w:val="24"/>
          <w:szCs w:val="24"/>
        </w:rPr>
        <w:t>7.3</w:t>
      </w:r>
      <w:r>
        <w:rPr>
          <w:color w:val="auto"/>
          <w:spacing w:val="46"/>
          <w:sz w:val="24"/>
          <w:szCs w:val="24"/>
        </w:rPr>
        <w:t xml:space="preserve"> </w:t>
      </w:r>
      <w:r>
        <w:rPr>
          <w:color w:val="auto"/>
          <w:spacing w:val="5"/>
          <w:sz w:val="24"/>
          <w:szCs w:val="24"/>
        </w:rPr>
        <w:t>供应商在竞标活动中提供任何疑似虚假材料，将报监管部门查处；签订合同</w:t>
      </w:r>
      <w:r>
        <w:rPr>
          <w:color w:val="auto"/>
          <w:sz w:val="24"/>
          <w:szCs w:val="24"/>
        </w:rPr>
        <w:t xml:space="preserve"> </w:t>
      </w:r>
      <w:r>
        <w:rPr>
          <w:color w:val="auto"/>
          <w:spacing w:val="-2"/>
          <w:sz w:val="24"/>
          <w:szCs w:val="24"/>
        </w:rPr>
        <w:t>后发现的，成交供应商须依照《中华人民共和国消费者权益保护法》规定赔偿采购人，</w:t>
      </w:r>
      <w:r>
        <w:rPr>
          <w:color w:val="auto"/>
          <w:spacing w:val="12"/>
          <w:sz w:val="24"/>
          <w:szCs w:val="24"/>
        </w:rPr>
        <w:t xml:space="preserve"> </w:t>
      </w:r>
      <w:r>
        <w:rPr>
          <w:color w:val="auto"/>
          <w:spacing w:val="-4"/>
          <w:sz w:val="24"/>
          <w:szCs w:val="24"/>
        </w:rPr>
        <w:t>且民事赔偿并不免除违法供应商的行政与刑事责任。</w:t>
      </w:r>
    </w:p>
    <w:p w14:paraId="7EBECBB7">
      <w:pPr>
        <w:pStyle w:val="2"/>
        <w:spacing w:before="157" w:line="280" w:lineRule="auto"/>
        <w:ind w:left="16" w:right="179" w:firstLine="468"/>
        <w:rPr>
          <w:color w:val="auto"/>
          <w:sz w:val="24"/>
          <w:szCs w:val="24"/>
        </w:rPr>
      </w:pPr>
      <w:r>
        <w:rPr>
          <w:color w:val="auto"/>
          <w:sz w:val="24"/>
          <w:szCs w:val="24"/>
        </w:rPr>
        <w:t>7.4</w:t>
      </w:r>
      <w:r>
        <w:rPr>
          <w:color w:val="auto"/>
          <w:spacing w:val="-60"/>
          <w:sz w:val="24"/>
          <w:szCs w:val="24"/>
        </w:rPr>
        <w:t xml:space="preserve"> </w:t>
      </w:r>
      <w:r>
        <w:rPr>
          <w:color w:val="auto"/>
          <w:sz w:val="24"/>
          <w:szCs w:val="24"/>
        </w:rPr>
        <w:t xml:space="preserve">在政府采购活动中，采购人员及相关人员与供应商有下列利害关系之一的，应 </w:t>
      </w:r>
      <w:r>
        <w:rPr>
          <w:color w:val="auto"/>
          <w:spacing w:val="-8"/>
          <w:sz w:val="24"/>
          <w:szCs w:val="24"/>
        </w:rPr>
        <w:t>当回避：</w:t>
      </w:r>
    </w:p>
    <w:p w14:paraId="1F52C3BA">
      <w:pPr>
        <w:pStyle w:val="2"/>
        <w:spacing w:before="151" w:line="219" w:lineRule="auto"/>
        <w:ind w:left="485"/>
        <w:rPr>
          <w:color w:val="auto"/>
          <w:sz w:val="24"/>
          <w:szCs w:val="24"/>
        </w:rPr>
      </w:pPr>
      <w:r>
        <w:rPr>
          <w:color w:val="auto"/>
          <w:spacing w:val="-5"/>
          <w:sz w:val="24"/>
          <w:szCs w:val="24"/>
        </w:rPr>
        <w:t>（1）参加采购活动前</w:t>
      </w:r>
      <w:r>
        <w:rPr>
          <w:color w:val="auto"/>
          <w:spacing w:val="-51"/>
          <w:sz w:val="24"/>
          <w:szCs w:val="24"/>
        </w:rPr>
        <w:t xml:space="preserve"> </w:t>
      </w:r>
      <w:r>
        <w:rPr>
          <w:color w:val="auto"/>
          <w:spacing w:val="-5"/>
          <w:sz w:val="24"/>
          <w:szCs w:val="24"/>
        </w:rPr>
        <w:t>3年内与供应商存在劳动关系；</w:t>
      </w:r>
    </w:p>
    <w:p w14:paraId="3F8F1CFF">
      <w:pPr>
        <w:pStyle w:val="2"/>
        <w:spacing w:before="157" w:line="219" w:lineRule="auto"/>
        <w:ind w:left="480"/>
        <w:rPr>
          <w:color w:val="auto"/>
          <w:sz w:val="24"/>
          <w:szCs w:val="24"/>
        </w:rPr>
      </w:pPr>
      <w:r>
        <w:rPr>
          <w:color w:val="auto"/>
          <w:spacing w:val="-6"/>
          <w:sz w:val="24"/>
          <w:szCs w:val="24"/>
        </w:rPr>
        <w:t>（2）参加采购活动前</w:t>
      </w:r>
      <w:r>
        <w:rPr>
          <w:color w:val="auto"/>
          <w:spacing w:val="-62"/>
          <w:sz w:val="24"/>
          <w:szCs w:val="24"/>
        </w:rPr>
        <w:t xml:space="preserve"> </w:t>
      </w:r>
      <w:r>
        <w:rPr>
          <w:color w:val="auto"/>
          <w:spacing w:val="-6"/>
          <w:sz w:val="24"/>
          <w:szCs w:val="24"/>
        </w:rPr>
        <w:t>3年内担任供应商的董事、监</w:t>
      </w:r>
      <w:r>
        <w:rPr>
          <w:color w:val="auto"/>
          <w:spacing w:val="-7"/>
          <w:sz w:val="24"/>
          <w:szCs w:val="24"/>
        </w:rPr>
        <w:t>事；</w:t>
      </w:r>
    </w:p>
    <w:p w14:paraId="77B30C22">
      <w:pPr>
        <w:pStyle w:val="2"/>
        <w:spacing w:before="154" w:line="219" w:lineRule="auto"/>
        <w:ind w:left="485"/>
        <w:rPr>
          <w:color w:val="auto"/>
          <w:sz w:val="24"/>
          <w:szCs w:val="24"/>
        </w:rPr>
      </w:pPr>
      <w:r>
        <w:rPr>
          <w:color w:val="auto"/>
          <w:spacing w:val="-4"/>
          <w:sz w:val="24"/>
          <w:szCs w:val="24"/>
        </w:rPr>
        <w:t>（3）参加采购活动前3年内是供应商的控股股东或者实际控制人；</w:t>
      </w:r>
    </w:p>
    <w:p w14:paraId="19575526">
      <w:pPr>
        <w:pStyle w:val="2"/>
        <w:spacing w:before="154" w:line="280" w:lineRule="auto"/>
        <w:ind w:right="178" w:firstLine="434"/>
        <w:rPr>
          <w:color w:val="auto"/>
          <w:sz w:val="24"/>
          <w:szCs w:val="24"/>
        </w:rPr>
      </w:pPr>
      <w:r>
        <w:rPr>
          <w:color w:val="auto"/>
          <w:spacing w:val="-4"/>
          <w:sz w:val="24"/>
          <w:szCs w:val="24"/>
        </w:rPr>
        <w:t>（4）与供应商的法定代表人或者负责人有夫妻、直系血亲、三代以内旁系血亲或者</w:t>
      </w:r>
      <w:r>
        <w:rPr>
          <w:color w:val="auto"/>
          <w:spacing w:val="18"/>
          <w:sz w:val="24"/>
          <w:szCs w:val="24"/>
        </w:rPr>
        <w:t xml:space="preserve"> </w:t>
      </w:r>
      <w:r>
        <w:rPr>
          <w:color w:val="auto"/>
          <w:spacing w:val="-4"/>
          <w:sz w:val="24"/>
          <w:szCs w:val="24"/>
        </w:rPr>
        <w:t>近姻亲关系；</w:t>
      </w:r>
    </w:p>
    <w:p w14:paraId="5B1A4D24">
      <w:pPr>
        <w:pStyle w:val="2"/>
        <w:spacing w:before="153" w:line="219" w:lineRule="auto"/>
        <w:ind w:left="490"/>
        <w:rPr>
          <w:color w:val="auto"/>
          <w:sz w:val="24"/>
          <w:szCs w:val="24"/>
        </w:rPr>
      </w:pPr>
      <w:r>
        <w:rPr>
          <w:color w:val="auto"/>
          <w:spacing w:val="-3"/>
          <w:sz w:val="24"/>
          <w:szCs w:val="24"/>
        </w:rPr>
        <w:t>（5）与供应商有其他可能影响政府采购活动公平、公正进行的关系。</w:t>
      </w:r>
    </w:p>
    <w:p w14:paraId="133221B7">
      <w:pPr>
        <w:pStyle w:val="2"/>
        <w:spacing w:before="155" w:line="330" w:lineRule="auto"/>
        <w:ind w:right="181" w:firstLine="492"/>
        <w:jc w:val="both"/>
        <w:rPr>
          <w:color w:val="auto"/>
          <w:sz w:val="24"/>
          <w:szCs w:val="24"/>
        </w:rPr>
      </w:pPr>
      <w:r>
        <w:rPr>
          <w:color w:val="auto"/>
          <w:spacing w:val="5"/>
          <w:sz w:val="24"/>
          <w:szCs w:val="24"/>
        </w:rPr>
        <w:t>供应商认为采购人员及相关人员与其他供应商有利害关系的，</w:t>
      </w:r>
      <w:r>
        <w:rPr>
          <w:color w:val="auto"/>
          <w:spacing w:val="4"/>
          <w:sz w:val="24"/>
          <w:szCs w:val="24"/>
        </w:rPr>
        <w:t>可以向采购人或者</w:t>
      </w:r>
      <w:r>
        <w:rPr>
          <w:color w:val="auto"/>
          <w:sz w:val="24"/>
          <w:szCs w:val="24"/>
        </w:rPr>
        <w:t xml:space="preserve"> </w:t>
      </w:r>
      <w:r>
        <w:rPr>
          <w:color w:val="auto"/>
          <w:spacing w:val="5"/>
          <w:sz w:val="24"/>
          <w:szCs w:val="24"/>
        </w:rPr>
        <w:t>采购代理机构书面提出回避申请，并说明理由。采购人或者采购代理机构应当</w:t>
      </w:r>
      <w:r>
        <w:rPr>
          <w:color w:val="auto"/>
          <w:spacing w:val="4"/>
          <w:sz w:val="24"/>
          <w:szCs w:val="24"/>
        </w:rPr>
        <w:t>及时询</w:t>
      </w:r>
      <w:r>
        <w:rPr>
          <w:color w:val="auto"/>
          <w:sz w:val="24"/>
          <w:szCs w:val="24"/>
        </w:rPr>
        <w:t xml:space="preserve"> </w:t>
      </w:r>
      <w:r>
        <w:rPr>
          <w:color w:val="auto"/>
          <w:spacing w:val="-1"/>
          <w:sz w:val="24"/>
          <w:szCs w:val="24"/>
        </w:rPr>
        <w:t>问被申请回避人员，有利害关系的被申请回避人员应当回避。</w:t>
      </w:r>
    </w:p>
    <w:p w14:paraId="0F998F4B">
      <w:pPr>
        <w:pStyle w:val="2"/>
        <w:spacing w:before="33" w:line="219" w:lineRule="auto"/>
        <w:ind w:left="484"/>
        <w:rPr>
          <w:color w:val="auto"/>
          <w:sz w:val="24"/>
          <w:szCs w:val="24"/>
        </w:rPr>
      </w:pPr>
      <w:r>
        <w:rPr>
          <w:color w:val="auto"/>
          <w:spacing w:val="-1"/>
          <w:sz w:val="24"/>
          <w:szCs w:val="24"/>
        </w:rPr>
        <w:t>7.5有下列情形之一的视为供应商相互串通竞标，响应</w:t>
      </w:r>
      <w:r>
        <w:rPr>
          <w:color w:val="auto"/>
          <w:spacing w:val="-2"/>
          <w:sz w:val="24"/>
          <w:szCs w:val="24"/>
        </w:rPr>
        <w:t>文件将被视为无效：</w:t>
      </w:r>
    </w:p>
    <w:p w14:paraId="6FC8ABD6">
      <w:pPr>
        <w:pStyle w:val="2"/>
        <w:spacing w:before="158" w:line="219" w:lineRule="auto"/>
        <w:ind w:left="492"/>
        <w:rPr>
          <w:color w:val="auto"/>
          <w:sz w:val="24"/>
          <w:szCs w:val="24"/>
        </w:rPr>
      </w:pPr>
      <w:r>
        <w:rPr>
          <w:color w:val="auto"/>
          <w:spacing w:val="-1"/>
          <w:sz w:val="24"/>
          <w:szCs w:val="24"/>
        </w:rPr>
        <w:t>（一）不同投标人的投标文件由同一单位或者个人编制：</w:t>
      </w:r>
    </w:p>
    <w:p w14:paraId="78FBEF05">
      <w:pPr>
        <w:spacing w:line="219" w:lineRule="auto"/>
        <w:rPr>
          <w:color w:val="auto"/>
          <w:sz w:val="24"/>
          <w:szCs w:val="24"/>
        </w:rPr>
        <w:sectPr>
          <w:footerReference r:id="rId21" w:type="default"/>
          <w:pgSz w:w="11906" w:h="16839"/>
          <w:pgMar w:top="1431" w:right="1236" w:bottom="739" w:left="1424" w:header="0" w:footer="560" w:gutter="0"/>
          <w:pgNumType w:fmt="decimal"/>
          <w:cols w:space="720" w:num="1"/>
        </w:sectPr>
      </w:pPr>
    </w:p>
    <w:p w14:paraId="06D6A13A">
      <w:pPr>
        <w:pStyle w:val="2"/>
        <w:spacing w:before="132" w:line="324" w:lineRule="auto"/>
        <w:ind w:left="1" w:right="82" w:firstLine="497"/>
        <w:rPr>
          <w:color w:val="auto"/>
          <w:sz w:val="24"/>
          <w:szCs w:val="24"/>
        </w:rPr>
      </w:pPr>
      <w:r>
        <w:rPr>
          <w:color w:val="auto"/>
          <w:spacing w:val="-2"/>
          <w:sz w:val="24"/>
          <w:szCs w:val="24"/>
        </w:rPr>
        <w:t>1.采用电子招投标的，不同投标人编制电子投标文件或者资格预审申请文件</w:t>
      </w:r>
      <w:r>
        <w:rPr>
          <w:color w:val="auto"/>
          <w:spacing w:val="-3"/>
          <w:sz w:val="24"/>
          <w:szCs w:val="24"/>
        </w:rPr>
        <w:t>使用的</w:t>
      </w:r>
      <w:r>
        <w:rPr>
          <w:color w:val="auto"/>
          <w:sz w:val="24"/>
          <w:szCs w:val="24"/>
        </w:rPr>
        <w:t xml:space="preserve"> 计算机网卡 MAC 地址、CPU 序列号和硬盘序列号等</w:t>
      </w:r>
      <w:r>
        <w:rPr>
          <w:color w:val="auto"/>
          <w:spacing w:val="-1"/>
          <w:sz w:val="24"/>
          <w:szCs w:val="24"/>
        </w:rPr>
        <w:t>硬件识别信息均相同的；</w:t>
      </w:r>
    </w:p>
    <w:p w14:paraId="3F019F88">
      <w:pPr>
        <w:pStyle w:val="2"/>
        <w:spacing w:before="36" w:line="329" w:lineRule="auto"/>
        <w:ind w:left="2" w:right="82" w:firstLine="481"/>
        <w:rPr>
          <w:color w:val="auto"/>
          <w:sz w:val="24"/>
          <w:szCs w:val="24"/>
        </w:rPr>
      </w:pPr>
      <w:r>
        <w:rPr>
          <w:color w:val="auto"/>
          <w:spacing w:val="-2"/>
          <w:sz w:val="24"/>
          <w:szCs w:val="24"/>
        </w:rPr>
        <w:t>2.采用电子招投标的，不同投标人的电子投标文件或者资格预审申请文件上传、解</w:t>
      </w:r>
      <w:r>
        <w:rPr>
          <w:color w:val="auto"/>
          <w:spacing w:val="12"/>
          <w:sz w:val="24"/>
          <w:szCs w:val="24"/>
        </w:rPr>
        <w:t xml:space="preserve"> </w:t>
      </w:r>
      <w:r>
        <w:rPr>
          <w:color w:val="auto"/>
          <w:spacing w:val="2"/>
          <w:sz w:val="24"/>
          <w:szCs w:val="24"/>
        </w:rPr>
        <w:t xml:space="preserve">密计算机的网卡 </w:t>
      </w:r>
      <w:r>
        <w:rPr>
          <w:color w:val="auto"/>
          <w:sz w:val="24"/>
          <w:szCs w:val="24"/>
        </w:rPr>
        <w:t>MAC</w:t>
      </w:r>
      <w:r>
        <w:rPr>
          <w:color w:val="auto"/>
          <w:spacing w:val="2"/>
          <w:sz w:val="24"/>
          <w:szCs w:val="24"/>
        </w:rPr>
        <w:t xml:space="preserve"> 地址、</w:t>
      </w:r>
      <w:r>
        <w:rPr>
          <w:color w:val="auto"/>
          <w:sz w:val="24"/>
          <w:szCs w:val="24"/>
        </w:rPr>
        <w:t>CPU</w:t>
      </w:r>
      <w:r>
        <w:rPr>
          <w:color w:val="auto"/>
          <w:spacing w:val="2"/>
          <w:sz w:val="24"/>
          <w:szCs w:val="24"/>
        </w:rPr>
        <w:t xml:space="preserve"> 序列号和硬盘序列号等硬</w:t>
      </w:r>
      <w:r>
        <w:rPr>
          <w:color w:val="auto"/>
          <w:spacing w:val="1"/>
          <w:sz w:val="24"/>
          <w:szCs w:val="24"/>
        </w:rPr>
        <w:t>件识别信息均相同的（开标</w:t>
      </w:r>
      <w:r>
        <w:rPr>
          <w:color w:val="auto"/>
          <w:sz w:val="24"/>
          <w:szCs w:val="24"/>
        </w:rPr>
        <w:t xml:space="preserve"> </w:t>
      </w:r>
      <w:r>
        <w:rPr>
          <w:color w:val="auto"/>
          <w:spacing w:val="-1"/>
          <w:sz w:val="24"/>
          <w:szCs w:val="24"/>
        </w:rPr>
        <w:t>现场上传电子投标文件的除外</w:t>
      </w:r>
      <w:r>
        <w:rPr>
          <w:color w:val="auto"/>
          <w:sz w:val="24"/>
          <w:szCs w:val="24"/>
        </w:rPr>
        <w:t>）；</w:t>
      </w:r>
    </w:p>
    <w:p w14:paraId="01619D57">
      <w:pPr>
        <w:pStyle w:val="2"/>
        <w:spacing w:before="37" w:line="218" w:lineRule="auto"/>
        <w:ind w:left="486"/>
        <w:rPr>
          <w:color w:val="auto"/>
          <w:sz w:val="24"/>
          <w:szCs w:val="24"/>
        </w:rPr>
      </w:pPr>
      <w:r>
        <w:rPr>
          <w:color w:val="auto"/>
          <w:spacing w:val="-1"/>
          <w:sz w:val="24"/>
          <w:szCs w:val="24"/>
        </w:rPr>
        <w:t>3.不同投标人的投标文件异常一致或者投标报价呈规律性差异；</w:t>
      </w:r>
    </w:p>
    <w:p w14:paraId="5BE50118">
      <w:pPr>
        <w:pStyle w:val="2"/>
        <w:spacing w:before="156" w:line="219" w:lineRule="auto"/>
        <w:ind w:left="493"/>
        <w:rPr>
          <w:color w:val="auto"/>
          <w:sz w:val="24"/>
          <w:szCs w:val="24"/>
        </w:rPr>
      </w:pPr>
      <w:r>
        <w:rPr>
          <w:color w:val="auto"/>
          <w:spacing w:val="-1"/>
          <w:sz w:val="24"/>
          <w:szCs w:val="24"/>
        </w:rPr>
        <w:t>（1）不同投标人的投标文件经查重分析，存在两处及以上细节错误的；</w:t>
      </w:r>
    </w:p>
    <w:p w14:paraId="31BC8729">
      <w:pPr>
        <w:pStyle w:val="2"/>
        <w:spacing w:before="154" w:line="218" w:lineRule="auto"/>
        <w:ind w:left="493"/>
        <w:rPr>
          <w:color w:val="auto"/>
          <w:sz w:val="24"/>
          <w:szCs w:val="24"/>
        </w:rPr>
      </w:pPr>
      <w:r>
        <w:rPr>
          <w:color w:val="auto"/>
          <w:spacing w:val="-1"/>
          <w:sz w:val="24"/>
          <w:szCs w:val="24"/>
        </w:rPr>
        <w:t>（2）不同投标人的投标报价呈等差数列或者规律性的百分比；</w:t>
      </w:r>
    </w:p>
    <w:p w14:paraId="55C7FAFF">
      <w:pPr>
        <w:pStyle w:val="2"/>
        <w:spacing w:before="159" w:line="278" w:lineRule="auto"/>
        <w:ind w:left="480" w:right="434" w:firstLine="12"/>
        <w:rPr>
          <w:color w:val="auto"/>
          <w:sz w:val="24"/>
          <w:szCs w:val="24"/>
        </w:rPr>
      </w:pPr>
      <w:r>
        <w:rPr>
          <w:color w:val="auto"/>
          <w:spacing w:val="-2"/>
          <w:sz w:val="24"/>
          <w:szCs w:val="24"/>
        </w:rPr>
        <w:t>（3）不同投标人的投标文件异常一致或者投标报价呈规律性差异的其他情形。</w:t>
      </w:r>
      <w:r>
        <w:rPr>
          <w:color w:val="auto"/>
          <w:spacing w:val="8"/>
          <w:sz w:val="24"/>
          <w:szCs w:val="24"/>
        </w:rPr>
        <w:t xml:space="preserve"> </w:t>
      </w:r>
      <w:r>
        <w:rPr>
          <w:color w:val="auto"/>
          <w:sz w:val="24"/>
          <w:szCs w:val="24"/>
        </w:rPr>
        <w:t>4.不同投标人的投标文件由同一投标人的附</w:t>
      </w:r>
      <w:r>
        <w:rPr>
          <w:color w:val="auto"/>
          <w:spacing w:val="-1"/>
          <w:sz w:val="24"/>
          <w:szCs w:val="24"/>
        </w:rPr>
        <w:t>属设备打印、复印的。</w:t>
      </w:r>
    </w:p>
    <w:p w14:paraId="6606751F">
      <w:pPr>
        <w:pStyle w:val="2"/>
        <w:spacing w:before="156" w:line="219" w:lineRule="auto"/>
        <w:ind w:left="493"/>
        <w:rPr>
          <w:color w:val="auto"/>
          <w:sz w:val="24"/>
          <w:szCs w:val="24"/>
        </w:rPr>
      </w:pPr>
      <w:r>
        <w:rPr>
          <w:color w:val="auto"/>
          <w:spacing w:val="-1"/>
          <w:sz w:val="24"/>
          <w:szCs w:val="24"/>
        </w:rPr>
        <w:t>（一）不同投标人委托同一单位或者个人办理投标事宜；</w:t>
      </w:r>
    </w:p>
    <w:p w14:paraId="0218898B">
      <w:pPr>
        <w:pStyle w:val="2"/>
        <w:spacing w:before="157" w:line="278" w:lineRule="auto"/>
        <w:ind w:right="82" w:firstLine="493"/>
        <w:rPr>
          <w:color w:val="auto"/>
          <w:sz w:val="24"/>
          <w:szCs w:val="24"/>
        </w:rPr>
      </w:pPr>
      <w:r>
        <w:rPr>
          <w:color w:val="auto"/>
          <w:spacing w:val="-2"/>
          <w:sz w:val="24"/>
          <w:szCs w:val="24"/>
        </w:rPr>
        <w:t>（二）不同投标人的法定代表人、委托代理人、项目负责人等人员有在同一个单位</w:t>
      </w:r>
      <w:r>
        <w:rPr>
          <w:color w:val="auto"/>
          <w:spacing w:val="2"/>
          <w:sz w:val="24"/>
          <w:szCs w:val="24"/>
        </w:rPr>
        <w:t xml:space="preserve"> </w:t>
      </w:r>
      <w:r>
        <w:rPr>
          <w:color w:val="auto"/>
          <w:spacing w:val="-2"/>
          <w:sz w:val="24"/>
          <w:szCs w:val="24"/>
        </w:rPr>
        <w:t>缴纳社会保险；</w:t>
      </w:r>
    </w:p>
    <w:p w14:paraId="12B67C01">
      <w:pPr>
        <w:pStyle w:val="2"/>
        <w:spacing w:before="155" w:line="219" w:lineRule="auto"/>
        <w:ind w:left="493"/>
        <w:rPr>
          <w:color w:val="auto"/>
          <w:sz w:val="24"/>
          <w:szCs w:val="24"/>
        </w:rPr>
      </w:pPr>
      <w:r>
        <w:rPr>
          <w:color w:val="auto"/>
          <w:spacing w:val="-1"/>
          <w:sz w:val="24"/>
          <w:szCs w:val="24"/>
        </w:rPr>
        <w:t>（三）不同投标人的投标文件载明的项目管理成员为同一人或同一单位；</w:t>
      </w:r>
    </w:p>
    <w:p w14:paraId="79C94CE8">
      <w:pPr>
        <w:pStyle w:val="2"/>
        <w:spacing w:before="157" w:line="219" w:lineRule="auto"/>
        <w:ind w:left="493"/>
        <w:rPr>
          <w:color w:val="auto"/>
          <w:sz w:val="24"/>
          <w:szCs w:val="24"/>
        </w:rPr>
      </w:pPr>
      <w:r>
        <w:rPr>
          <w:color w:val="auto"/>
          <w:spacing w:val="-2"/>
          <w:sz w:val="24"/>
          <w:szCs w:val="24"/>
        </w:rPr>
        <w:t>（四）不同投标人的投标文件相互混装；</w:t>
      </w:r>
    </w:p>
    <w:p w14:paraId="7086CDDA">
      <w:pPr>
        <w:pStyle w:val="2"/>
        <w:spacing w:before="154" w:line="219" w:lineRule="auto"/>
        <w:ind w:left="485"/>
        <w:rPr>
          <w:color w:val="auto"/>
          <w:sz w:val="24"/>
          <w:szCs w:val="24"/>
        </w:rPr>
      </w:pPr>
      <w:r>
        <w:rPr>
          <w:color w:val="auto"/>
          <w:spacing w:val="-1"/>
          <w:sz w:val="24"/>
          <w:szCs w:val="24"/>
        </w:rPr>
        <w:t>7.6供应商有下列情形之一的，属于恶意串通行为，</w:t>
      </w:r>
      <w:r>
        <w:rPr>
          <w:color w:val="auto"/>
          <w:spacing w:val="-2"/>
          <w:sz w:val="24"/>
          <w:szCs w:val="24"/>
        </w:rPr>
        <w:t>将报同级监督管理部门：</w:t>
      </w:r>
    </w:p>
    <w:p w14:paraId="01CEE597">
      <w:pPr>
        <w:pStyle w:val="2"/>
        <w:spacing w:before="153" w:line="280" w:lineRule="auto"/>
        <w:ind w:left="7" w:right="77" w:firstLine="432"/>
        <w:rPr>
          <w:color w:val="auto"/>
          <w:sz w:val="24"/>
          <w:szCs w:val="24"/>
        </w:rPr>
      </w:pPr>
      <w:r>
        <w:rPr>
          <w:color w:val="auto"/>
          <w:spacing w:val="-4"/>
          <w:sz w:val="24"/>
          <w:szCs w:val="24"/>
        </w:rPr>
        <w:t>（1）供应商直接或者间接从采购人或者采购代理机构处获得其他供应商的相关信息</w:t>
      </w:r>
      <w:r>
        <w:rPr>
          <w:color w:val="auto"/>
          <w:spacing w:val="15"/>
          <w:sz w:val="24"/>
          <w:szCs w:val="24"/>
        </w:rPr>
        <w:t xml:space="preserve"> </w:t>
      </w:r>
      <w:r>
        <w:rPr>
          <w:color w:val="auto"/>
          <w:spacing w:val="-10"/>
          <w:sz w:val="24"/>
          <w:szCs w:val="24"/>
        </w:rPr>
        <w:t>并修改其响应文件；</w:t>
      </w:r>
    </w:p>
    <w:p w14:paraId="193ABC3C">
      <w:pPr>
        <w:pStyle w:val="2"/>
        <w:spacing w:before="154" w:line="219" w:lineRule="auto"/>
        <w:ind w:left="486"/>
        <w:rPr>
          <w:color w:val="auto"/>
          <w:sz w:val="24"/>
          <w:szCs w:val="24"/>
        </w:rPr>
      </w:pPr>
      <w:r>
        <w:rPr>
          <w:color w:val="auto"/>
          <w:spacing w:val="-4"/>
          <w:sz w:val="24"/>
          <w:szCs w:val="24"/>
        </w:rPr>
        <w:t>（2）供应商按照采购人或者采购代理机构的</w:t>
      </w:r>
      <w:r>
        <w:rPr>
          <w:color w:val="auto"/>
          <w:spacing w:val="-5"/>
          <w:sz w:val="24"/>
          <w:szCs w:val="24"/>
        </w:rPr>
        <w:t>授意撤换、修改响应文件；</w:t>
      </w:r>
    </w:p>
    <w:p w14:paraId="3E44845A">
      <w:pPr>
        <w:pStyle w:val="2"/>
        <w:spacing w:before="155" w:line="218" w:lineRule="auto"/>
        <w:ind w:left="486"/>
        <w:rPr>
          <w:color w:val="auto"/>
          <w:sz w:val="24"/>
          <w:szCs w:val="24"/>
        </w:rPr>
      </w:pPr>
      <w:r>
        <w:rPr>
          <w:color w:val="auto"/>
          <w:spacing w:val="-4"/>
          <w:sz w:val="24"/>
          <w:szCs w:val="24"/>
        </w:rPr>
        <w:t>（3）供应商之间协商报价、技术方案等响应文件或</w:t>
      </w:r>
      <w:r>
        <w:rPr>
          <w:color w:val="auto"/>
          <w:spacing w:val="-5"/>
          <w:sz w:val="24"/>
          <w:szCs w:val="24"/>
        </w:rPr>
        <w:t>者响应文件的实质性内容；</w:t>
      </w:r>
    </w:p>
    <w:p w14:paraId="42DD3CC4">
      <w:pPr>
        <w:pStyle w:val="2"/>
        <w:spacing w:before="159" w:line="278" w:lineRule="auto"/>
        <w:ind w:right="77" w:firstLine="437"/>
        <w:rPr>
          <w:color w:val="auto"/>
          <w:sz w:val="24"/>
          <w:szCs w:val="24"/>
        </w:rPr>
      </w:pPr>
      <w:r>
        <w:rPr>
          <w:color w:val="auto"/>
          <w:spacing w:val="-4"/>
          <w:sz w:val="24"/>
          <w:szCs w:val="24"/>
        </w:rPr>
        <w:t>（4）属于同一集团、协会、商会等组织成员的供应商按照该组织要求协同参加政府</w:t>
      </w:r>
      <w:r>
        <w:rPr>
          <w:color w:val="auto"/>
          <w:spacing w:val="18"/>
          <w:sz w:val="24"/>
          <w:szCs w:val="24"/>
        </w:rPr>
        <w:t xml:space="preserve"> </w:t>
      </w:r>
      <w:r>
        <w:rPr>
          <w:color w:val="auto"/>
          <w:spacing w:val="-3"/>
          <w:sz w:val="24"/>
          <w:szCs w:val="24"/>
        </w:rPr>
        <w:t>采购活动；</w:t>
      </w:r>
    </w:p>
    <w:p w14:paraId="04EBEB16">
      <w:pPr>
        <w:pStyle w:val="2"/>
        <w:spacing w:before="154" w:line="279" w:lineRule="auto"/>
        <w:ind w:left="1" w:firstLine="431"/>
        <w:rPr>
          <w:color w:val="auto"/>
          <w:sz w:val="24"/>
          <w:szCs w:val="24"/>
        </w:rPr>
      </w:pPr>
      <w:r>
        <w:rPr>
          <w:color w:val="auto"/>
          <w:spacing w:val="-3"/>
          <w:sz w:val="24"/>
          <w:szCs w:val="24"/>
        </w:rPr>
        <w:t>（5）供应商之间事先约定一致抬高或者压低报价</w:t>
      </w:r>
      <w:r>
        <w:rPr>
          <w:color w:val="auto"/>
          <w:spacing w:val="-4"/>
          <w:sz w:val="24"/>
          <w:szCs w:val="24"/>
        </w:rPr>
        <w:t>，或者在政府采购活动中事先约定</w:t>
      </w:r>
      <w:r>
        <w:rPr>
          <w:color w:val="auto"/>
          <w:sz w:val="24"/>
          <w:szCs w:val="24"/>
        </w:rPr>
        <w:t xml:space="preserve"> </w:t>
      </w:r>
      <w:r>
        <w:rPr>
          <w:color w:val="auto"/>
          <w:spacing w:val="-6"/>
          <w:sz w:val="24"/>
          <w:szCs w:val="24"/>
        </w:rPr>
        <w:t>轮流以高价位或者低价位成交，或者事先约定由某一特定供应商成交，然后再参加竞标；</w:t>
      </w:r>
    </w:p>
    <w:p w14:paraId="4F472B42">
      <w:pPr>
        <w:pStyle w:val="2"/>
        <w:spacing w:before="156" w:line="219" w:lineRule="auto"/>
        <w:ind w:left="486"/>
        <w:rPr>
          <w:color w:val="auto"/>
          <w:sz w:val="24"/>
          <w:szCs w:val="24"/>
        </w:rPr>
      </w:pPr>
      <w:r>
        <w:rPr>
          <w:color w:val="auto"/>
          <w:spacing w:val="-4"/>
          <w:sz w:val="24"/>
          <w:szCs w:val="24"/>
        </w:rPr>
        <w:t>（6）供应商之间商定部分供应商放弃参加政</w:t>
      </w:r>
      <w:r>
        <w:rPr>
          <w:color w:val="auto"/>
          <w:spacing w:val="-5"/>
          <w:sz w:val="24"/>
          <w:szCs w:val="24"/>
        </w:rPr>
        <w:t>府采购活动或者放弃成交；</w:t>
      </w:r>
    </w:p>
    <w:p w14:paraId="0B9C17F5">
      <w:pPr>
        <w:pStyle w:val="2"/>
        <w:spacing w:before="155" w:line="279" w:lineRule="auto"/>
        <w:ind w:left="6" w:right="80" w:firstLine="486"/>
        <w:rPr>
          <w:color w:val="auto"/>
          <w:sz w:val="24"/>
          <w:szCs w:val="24"/>
        </w:rPr>
      </w:pPr>
      <w:r>
        <w:rPr>
          <w:color w:val="auto"/>
          <w:spacing w:val="1"/>
          <w:sz w:val="24"/>
          <w:szCs w:val="24"/>
        </w:rPr>
        <w:t>（7）供应商与采购人或者采购代理机构之间、供应商相互之间，为谋求特定供应</w:t>
      </w:r>
      <w:r>
        <w:rPr>
          <w:color w:val="auto"/>
          <w:spacing w:val="16"/>
          <w:sz w:val="24"/>
          <w:szCs w:val="24"/>
        </w:rPr>
        <w:t xml:space="preserve"> </w:t>
      </w:r>
      <w:r>
        <w:rPr>
          <w:color w:val="auto"/>
          <w:spacing w:val="-3"/>
          <w:sz w:val="24"/>
          <w:szCs w:val="24"/>
        </w:rPr>
        <w:t>商成交或 者排斥其他供应商的其他串通行为。</w:t>
      </w:r>
    </w:p>
    <w:p w14:paraId="71C62B62">
      <w:pPr>
        <w:pStyle w:val="2"/>
        <w:spacing w:before="155" w:line="220" w:lineRule="auto"/>
        <w:ind w:left="475"/>
        <w:outlineLvl w:val="2"/>
        <w:rPr>
          <w:color w:val="auto"/>
          <w:sz w:val="24"/>
          <w:szCs w:val="24"/>
        </w:rPr>
      </w:pPr>
      <w:r>
        <w:rPr>
          <w:color w:val="auto"/>
          <w:spacing w:val="-6"/>
          <w:sz w:val="24"/>
          <w:szCs w:val="24"/>
        </w:rPr>
        <w:t>7.7 不良行为记录的要求：</w:t>
      </w:r>
    </w:p>
    <w:p w14:paraId="2C92A54D">
      <w:pPr>
        <w:pStyle w:val="2"/>
        <w:spacing w:before="153" w:line="219" w:lineRule="auto"/>
        <w:ind w:left="481"/>
        <w:outlineLvl w:val="2"/>
        <w:rPr>
          <w:color w:val="auto"/>
          <w:sz w:val="24"/>
          <w:szCs w:val="24"/>
        </w:rPr>
      </w:pPr>
      <w:r>
        <w:rPr>
          <w:color w:val="auto"/>
          <w:spacing w:val="-5"/>
          <w:sz w:val="24"/>
          <w:szCs w:val="24"/>
        </w:rPr>
        <w:t>（1）被地州市及以上水利及其他主管部门取消招标项目所在地的投标资格且处于有</w:t>
      </w:r>
    </w:p>
    <w:p w14:paraId="0E363561">
      <w:pPr>
        <w:pStyle w:val="2"/>
        <w:spacing w:before="158" w:line="219" w:lineRule="auto"/>
        <w:ind w:left="7"/>
        <w:rPr>
          <w:color w:val="auto"/>
          <w:sz w:val="24"/>
          <w:szCs w:val="24"/>
        </w:rPr>
      </w:pPr>
      <w:r>
        <w:rPr>
          <w:color w:val="auto"/>
          <w:spacing w:val="-7"/>
          <w:sz w:val="24"/>
          <w:szCs w:val="24"/>
        </w:rPr>
        <w:t>效期内；</w:t>
      </w:r>
    </w:p>
    <w:p w14:paraId="38408EC8">
      <w:pPr>
        <w:pStyle w:val="2"/>
        <w:spacing w:before="153" w:line="219" w:lineRule="auto"/>
        <w:ind w:left="481"/>
        <w:outlineLvl w:val="2"/>
        <w:rPr>
          <w:color w:val="auto"/>
          <w:sz w:val="24"/>
          <w:szCs w:val="24"/>
        </w:rPr>
      </w:pPr>
      <w:r>
        <w:rPr>
          <w:color w:val="auto"/>
          <w:spacing w:val="-7"/>
          <w:sz w:val="24"/>
          <w:szCs w:val="24"/>
        </w:rPr>
        <w:t>（2）被责令停业，暂扣或吊销执照，或吊销资质证书；</w:t>
      </w:r>
    </w:p>
    <w:p w14:paraId="2BECA7F5">
      <w:pPr>
        <w:spacing w:line="219" w:lineRule="auto"/>
        <w:rPr>
          <w:color w:val="auto"/>
          <w:sz w:val="24"/>
          <w:szCs w:val="24"/>
        </w:rPr>
        <w:sectPr>
          <w:footerReference r:id="rId22" w:type="default"/>
          <w:pgSz w:w="11906" w:h="16839"/>
          <w:pgMar w:top="1431" w:right="1335" w:bottom="739" w:left="1423" w:header="0" w:footer="560" w:gutter="0"/>
          <w:pgNumType w:fmt="decimal"/>
          <w:cols w:space="720" w:num="1"/>
        </w:sectPr>
      </w:pPr>
    </w:p>
    <w:p w14:paraId="4142AA8A">
      <w:pPr>
        <w:pStyle w:val="2"/>
        <w:spacing w:before="132" w:line="218" w:lineRule="auto"/>
        <w:ind w:left="481"/>
        <w:outlineLvl w:val="2"/>
        <w:rPr>
          <w:color w:val="auto"/>
          <w:sz w:val="24"/>
          <w:szCs w:val="24"/>
        </w:rPr>
      </w:pPr>
      <w:r>
        <w:rPr>
          <w:color w:val="auto"/>
          <w:spacing w:val="-6"/>
          <w:sz w:val="24"/>
          <w:szCs w:val="24"/>
        </w:rPr>
        <w:t>（3）进入清算程序，或被宣告破产，或其他丧失履约</w:t>
      </w:r>
      <w:r>
        <w:rPr>
          <w:color w:val="auto"/>
          <w:spacing w:val="-7"/>
          <w:sz w:val="24"/>
          <w:szCs w:val="24"/>
        </w:rPr>
        <w:t>能力的情形；</w:t>
      </w:r>
    </w:p>
    <w:p w14:paraId="25BC9692">
      <w:pPr>
        <w:pStyle w:val="2"/>
        <w:spacing w:before="155" w:line="214" w:lineRule="auto"/>
        <w:ind w:right="10"/>
        <w:jc w:val="right"/>
        <w:outlineLvl w:val="2"/>
        <w:rPr>
          <w:color w:val="auto"/>
          <w:sz w:val="24"/>
          <w:szCs w:val="24"/>
        </w:rPr>
      </w:pPr>
      <w:r>
        <w:rPr>
          <w:color w:val="auto"/>
          <w:spacing w:val="-6"/>
          <w:sz w:val="24"/>
          <w:szCs w:val="24"/>
        </w:rPr>
        <w:t>（4）在国家企业信用信息公示系统（http://www.gsxt.gov.cn/）中被列入严重违法</w:t>
      </w:r>
    </w:p>
    <w:p w14:paraId="1E7EE312">
      <w:pPr>
        <w:pStyle w:val="2"/>
        <w:spacing w:before="164" w:line="219" w:lineRule="auto"/>
        <w:ind w:left="7"/>
        <w:rPr>
          <w:color w:val="auto"/>
          <w:sz w:val="24"/>
          <w:szCs w:val="24"/>
        </w:rPr>
      </w:pPr>
      <w:r>
        <w:rPr>
          <w:color w:val="auto"/>
          <w:spacing w:val="-7"/>
          <w:sz w:val="24"/>
          <w:szCs w:val="24"/>
        </w:rPr>
        <w:t>失信企业名单；</w:t>
      </w:r>
    </w:p>
    <w:p w14:paraId="040BEC77">
      <w:pPr>
        <w:pStyle w:val="2"/>
        <w:spacing w:before="153" w:line="214" w:lineRule="auto"/>
        <w:ind w:right="12"/>
        <w:jc w:val="right"/>
        <w:outlineLvl w:val="2"/>
        <w:rPr>
          <w:color w:val="auto"/>
          <w:sz w:val="24"/>
          <w:szCs w:val="24"/>
        </w:rPr>
      </w:pPr>
      <w:r>
        <w:rPr>
          <w:color w:val="auto"/>
          <w:spacing w:val="-4"/>
          <w:sz w:val="24"/>
          <w:szCs w:val="24"/>
        </w:rPr>
        <w:t>（5）在“信用中国</w:t>
      </w:r>
      <w:r>
        <w:rPr>
          <w:color w:val="auto"/>
          <w:spacing w:val="-81"/>
          <w:sz w:val="24"/>
          <w:szCs w:val="24"/>
        </w:rPr>
        <w:t xml:space="preserve"> </w:t>
      </w:r>
      <w:r>
        <w:rPr>
          <w:color w:val="auto"/>
          <w:spacing w:val="-4"/>
          <w:sz w:val="24"/>
          <w:szCs w:val="24"/>
        </w:rPr>
        <w:t>”网站（http://www.creditchina.gov.cn/）中被列入失信被执</w:t>
      </w:r>
    </w:p>
    <w:p w14:paraId="109B506E">
      <w:pPr>
        <w:pStyle w:val="2"/>
        <w:spacing w:before="161" w:line="220" w:lineRule="auto"/>
        <w:ind w:left="5"/>
        <w:rPr>
          <w:color w:val="auto"/>
          <w:sz w:val="24"/>
          <w:szCs w:val="24"/>
        </w:rPr>
      </w:pPr>
      <w:r>
        <w:rPr>
          <w:color w:val="auto"/>
          <w:spacing w:val="-7"/>
          <w:sz w:val="24"/>
          <w:szCs w:val="24"/>
        </w:rPr>
        <w:t>行人名单；</w:t>
      </w:r>
    </w:p>
    <w:p w14:paraId="0C605E78">
      <w:pPr>
        <w:pStyle w:val="2"/>
        <w:spacing w:before="155" w:line="219" w:lineRule="auto"/>
        <w:ind w:left="481"/>
        <w:outlineLvl w:val="2"/>
        <w:rPr>
          <w:color w:val="auto"/>
          <w:sz w:val="24"/>
          <w:szCs w:val="24"/>
        </w:rPr>
      </w:pPr>
      <w:r>
        <w:rPr>
          <w:color w:val="auto"/>
          <w:spacing w:val="-6"/>
          <w:sz w:val="24"/>
          <w:szCs w:val="24"/>
        </w:rPr>
        <w:t>（6）投标人及其法定代表人、拟委任的项目负责人在近三年内有行</w:t>
      </w:r>
      <w:r>
        <w:rPr>
          <w:color w:val="auto"/>
          <w:spacing w:val="-7"/>
          <w:sz w:val="24"/>
          <w:szCs w:val="24"/>
        </w:rPr>
        <w:t>贿犯罪行为的；</w:t>
      </w:r>
    </w:p>
    <w:p w14:paraId="49F6614E">
      <w:pPr>
        <w:pStyle w:val="2"/>
        <w:spacing w:before="154" w:line="219" w:lineRule="auto"/>
        <w:ind w:left="481"/>
        <w:outlineLvl w:val="2"/>
        <w:rPr>
          <w:color w:val="auto"/>
          <w:sz w:val="24"/>
          <w:szCs w:val="24"/>
        </w:rPr>
      </w:pPr>
      <w:r>
        <w:rPr>
          <w:color w:val="auto"/>
          <w:spacing w:val="-7"/>
          <w:sz w:val="24"/>
          <w:szCs w:val="24"/>
        </w:rPr>
        <w:t>（7）法律法规或投标人须知前附表规定的其他情形。</w:t>
      </w:r>
    </w:p>
    <w:p w14:paraId="6CCC252A">
      <w:pPr>
        <w:pStyle w:val="2"/>
        <w:spacing w:before="156" w:line="219" w:lineRule="auto"/>
        <w:ind w:left="473"/>
        <w:outlineLvl w:val="2"/>
        <w:rPr>
          <w:color w:val="auto"/>
          <w:sz w:val="24"/>
          <w:szCs w:val="24"/>
        </w:rPr>
      </w:pPr>
      <w:r>
        <w:rPr>
          <w:color w:val="auto"/>
          <w:spacing w:val="-7"/>
          <w:sz w:val="24"/>
          <w:szCs w:val="24"/>
        </w:rPr>
        <w:t>二、磋商文件</w:t>
      </w:r>
    </w:p>
    <w:p w14:paraId="053CC642">
      <w:pPr>
        <w:pStyle w:val="2"/>
        <w:spacing w:before="157" w:line="219" w:lineRule="auto"/>
        <w:ind w:left="468"/>
        <w:rPr>
          <w:color w:val="auto"/>
          <w:sz w:val="24"/>
          <w:szCs w:val="24"/>
        </w:rPr>
      </w:pPr>
      <w:r>
        <w:rPr>
          <w:b/>
          <w:bCs/>
          <w:color w:val="auto"/>
          <w:spacing w:val="-9"/>
          <w:sz w:val="24"/>
          <w:szCs w:val="24"/>
        </w:rPr>
        <w:t>8.磋商文件的构成</w:t>
      </w:r>
    </w:p>
    <w:p w14:paraId="4B626BF9">
      <w:pPr>
        <w:pStyle w:val="2"/>
        <w:spacing w:before="154" w:line="324" w:lineRule="auto"/>
        <w:ind w:left="462" w:right="6045"/>
        <w:rPr>
          <w:color w:val="auto"/>
          <w:sz w:val="24"/>
          <w:szCs w:val="24"/>
        </w:rPr>
      </w:pPr>
      <w:r>
        <w:rPr>
          <w:color w:val="auto"/>
          <w:spacing w:val="-16"/>
          <w:sz w:val="24"/>
          <w:szCs w:val="24"/>
        </w:rPr>
        <w:t>第一章 竞争性磋商公告；</w:t>
      </w:r>
      <w:r>
        <w:rPr>
          <w:color w:val="auto"/>
          <w:spacing w:val="10"/>
          <w:sz w:val="24"/>
          <w:szCs w:val="24"/>
        </w:rPr>
        <w:t xml:space="preserve"> </w:t>
      </w:r>
      <w:r>
        <w:rPr>
          <w:color w:val="auto"/>
          <w:spacing w:val="-10"/>
          <w:sz w:val="24"/>
          <w:szCs w:val="24"/>
        </w:rPr>
        <w:t>第二章 采购需求；</w:t>
      </w:r>
    </w:p>
    <w:p w14:paraId="2C5EB81B">
      <w:pPr>
        <w:pStyle w:val="2"/>
        <w:spacing w:before="38" w:line="219" w:lineRule="auto"/>
        <w:ind w:left="462"/>
        <w:rPr>
          <w:color w:val="auto"/>
          <w:sz w:val="24"/>
          <w:szCs w:val="24"/>
        </w:rPr>
      </w:pPr>
      <w:r>
        <w:rPr>
          <w:color w:val="auto"/>
          <w:spacing w:val="-10"/>
          <w:sz w:val="24"/>
          <w:szCs w:val="24"/>
        </w:rPr>
        <w:t>第三章 供应商须知；</w:t>
      </w:r>
    </w:p>
    <w:p w14:paraId="57BE7092">
      <w:pPr>
        <w:pStyle w:val="2"/>
        <w:spacing w:before="155" w:line="324" w:lineRule="auto"/>
        <w:ind w:left="455" w:right="4355" w:firstLine="14"/>
        <w:rPr>
          <w:color w:val="auto"/>
          <w:sz w:val="24"/>
          <w:szCs w:val="24"/>
        </w:rPr>
      </w:pPr>
      <w:r>
        <w:rPr>
          <w:color w:val="auto"/>
          <w:spacing w:val="-10"/>
          <w:sz w:val="24"/>
          <w:szCs w:val="24"/>
        </w:rPr>
        <w:t>第四章 评审程序、评审方法和评审标准；</w:t>
      </w:r>
      <w:r>
        <w:rPr>
          <w:color w:val="auto"/>
          <w:spacing w:val="10"/>
          <w:sz w:val="24"/>
          <w:szCs w:val="24"/>
        </w:rPr>
        <w:t xml:space="preserve"> </w:t>
      </w:r>
      <w:r>
        <w:rPr>
          <w:color w:val="auto"/>
          <w:spacing w:val="-13"/>
          <w:sz w:val="24"/>
          <w:szCs w:val="24"/>
        </w:rPr>
        <w:t>第五章</w:t>
      </w:r>
      <w:r>
        <w:rPr>
          <w:color w:val="auto"/>
          <w:spacing w:val="52"/>
          <w:sz w:val="24"/>
          <w:szCs w:val="24"/>
        </w:rPr>
        <w:t xml:space="preserve"> </w:t>
      </w:r>
      <w:r>
        <w:rPr>
          <w:color w:val="auto"/>
          <w:spacing w:val="-13"/>
          <w:sz w:val="24"/>
          <w:szCs w:val="24"/>
        </w:rPr>
        <w:t>响应文件格式；</w:t>
      </w:r>
    </w:p>
    <w:p w14:paraId="02FE1E64">
      <w:pPr>
        <w:pStyle w:val="2"/>
        <w:spacing w:before="37" w:line="219" w:lineRule="auto"/>
        <w:ind w:left="462"/>
        <w:rPr>
          <w:color w:val="auto"/>
          <w:sz w:val="24"/>
          <w:szCs w:val="24"/>
        </w:rPr>
      </w:pPr>
      <w:r>
        <w:rPr>
          <w:color w:val="auto"/>
          <w:spacing w:val="-10"/>
          <w:sz w:val="24"/>
          <w:szCs w:val="24"/>
        </w:rPr>
        <w:t>第六章 合同文本；</w:t>
      </w:r>
    </w:p>
    <w:p w14:paraId="79394C5E">
      <w:pPr>
        <w:pStyle w:val="2"/>
        <w:spacing w:before="155" w:line="219" w:lineRule="auto"/>
        <w:ind w:left="463"/>
        <w:rPr>
          <w:color w:val="auto"/>
          <w:sz w:val="24"/>
          <w:szCs w:val="24"/>
        </w:rPr>
      </w:pPr>
      <w:r>
        <w:rPr>
          <w:b/>
          <w:bCs/>
          <w:color w:val="auto"/>
          <w:spacing w:val="-10"/>
          <w:sz w:val="24"/>
          <w:szCs w:val="24"/>
        </w:rPr>
        <w:t>9.供应商的询问</w:t>
      </w:r>
    </w:p>
    <w:p w14:paraId="3AC9312E">
      <w:pPr>
        <w:pStyle w:val="2"/>
        <w:spacing w:before="154" w:line="330" w:lineRule="auto"/>
        <w:ind w:right="22" w:firstLine="492"/>
        <w:jc w:val="both"/>
        <w:rPr>
          <w:color w:val="auto"/>
          <w:sz w:val="24"/>
          <w:szCs w:val="24"/>
        </w:rPr>
      </w:pPr>
      <w:r>
        <w:rPr>
          <w:color w:val="auto"/>
          <w:spacing w:val="5"/>
          <w:sz w:val="24"/>
          <w:szCs w:val="24"/>
        </w:rPr>
        <w:t>供应商应认真阅读磋商文件的采购需求，如供应商对磋</w:t>
      </w:r>
      <w:r>
        <w:rPr>
          <w:color w:val="auto"/>
          <w:spacing w:val="4"/>
          <w:sz w:val="24"/>
          <w:szCs w:val="24"/>
        </w:rPr>
        <w:t>商文件有疑问的，如要求</w:t>
      </w:r>
      <w:r>
        <w:rPr>
          <w:color w:val="auto"/>
          <w:sz w:val="24"/>
          <w:szCs w:val="24"/>
        </w:rPr>
        <w:t xml:space="preserve"> </w:t>
      </w:r>
      <w:r>
        <w:rPr>
          <w:color w:val="auto"/>
          <w:spacing w:val="5"/>
          <w:sz w:val="24"/>
          <w:szCs w:val="24"/>
        </w:rPr>
        <w:t>采购人作出澄清或者修改的，供应商尽应在提交首次响应文件截止之日前，以</w:t>
      </w:r>
      <w:r>
        <w:rPr>
          <w:color w:val="auto"/>
          <w:spacing w:val="4"/>
          <w:sz w:val="24"/>
          <w:szCs w:val="24"/>
        </w:rPr>
        <w:t>书面形</w:t>
      </w:r>
      <w:r>
        <w:rPr>
          <w:color w:val="auto"/>
          <w:sz w:val="24"/>
          <w:szCs w:val="24"/>
        </w:rPr>
        <w:t xml:space="preserve"> </w:t>
      </w:r>
      <w:r>
        <w:rPr>
          <w:color w:val="auto"/>
          <w:spacing w:val="-1"/>
          <w:sz w:val="24"/>
          <w:szCs w:val="24"/>
        </w:rPr>
        <w:t>式向采购人、采购代理机构提出。</w:t>
      </w:r>
    </w:p>
    <w:p w14:paraId="7ACEFD0C">
      <w:pPr>
        <w:pStyle w:val="2"/>
        <w:spacing w:before="34" w:line="219" w:lineRule="auto"/>
        <w:ind w:left="480"/>
        <w:rPr>
          <w:color w:val="auto"/>
          <w:sz w:val="24"/>
          <w:szCs w:val="24"/>
        </w:rPr>
      </w:pPr>
      <w:r>
        <w:rPr>
          <w:b/>
          <w:bCs/>
          <w:color w:val="auto"/>
          <w:spacing w:val="-12"/>
          <w:sz w:val="24"/>
          <w:szCs w:val="24"/>
        </w:rPr>
        <w:t>10.磋商文件的澄清和修改</w:t>
      </w:r>
    </w:p>
    <w:p w14:paraId="74AF02FC">
      <w:pPr>
        <w:pStyle w:val="2"/>
        <w:spacing w:before="158" w:line="298" w:lineRule="auto"/>
        <w:ind w:left="6" w:right="22" w:firstLine="447"/>
        <w:rPr>
          <w:color w:val="auto"/>
          <w:sz w:val="24"/>
          <w:szCs w:val="24"/>
        </w:rPr>
      </w:pPr>
      <w:r>
        <w:rPr>
          <w:color w:val="auto"/>
          <w:spacing w:val="-4"/>
          <w:sz w:val="24"/>
          <w:szCs w:val="24"/>
        </w:rPr>
        <w:t>10.1 已获取磋商文件的潜在供应商，若有问题需要澄清，应于应标截止时间前，以</w:t>
      </w:r>
      <w:r>
        <w:rPr>
          <w:color w:val="auto"/>
          <w:spacing w:val="5"/>
          <w:sz w:val="24"/>
          <w:szCs w:val="24"/>
        </w:rPr>
        <w:t xml:space="preserve"> 书面形式向采购代理机构提出，采购代理机构与采购人研究后，</w:t>
      </w:r>
      <w:r>
        <w:rPr>
          <w:color w:val="auto"/>
          <w:spacing w:val="4"/>
          <w:sz w:val="24"/>
          <w:szCs w:val="24"/>
        </w:rPr>
        <w:t>对认为有必要回答的</w:t>
      </w:r>
      <w:r>
        <w:rPr>
          <w:color w:val="auto"/>
          <w:sz w:val="24"/>
          <w:szCs w:val="24"/>
        </w:rPr>
        <w:t xml:space="preserve"> </w:t>
      </w:r>
      <w:r>
        <w:rPr>
          <w:color w:val="auto"/>
          <w:spacing w:val="-3"/>
          <w:sz w:val="24"/>
          <w:szCs w:val="24"/>
        </w:rPr>
        <w:t>问题，按照规定内容处理。</w:t>
      </w:r>
    </w:p>
    <w:p w14:paraId="539E8EBB">
      <w:pPr>
        <w:pStyle w:val="2"/>
        <w:spacing w:before="158" w:line="314" w:lineRule="auto"/>
        <w:ind w:firstLine="502"/>
        <w:rPr>
          <w:color w:val="auto"/>
          <w:sz w:val="24"/>
          <w:szCs w:val="24"/>
        </w:rPr>
      </w:pPr>
      <w:r>
        <w:rPr>
          <w:color w:val="auto"/>
          <w:spacing w:val="-1"/>
          <w:sz w:val="24"/>
          <w:szCs w:val="24"/>
        </w:rPr>
        <w:t>10.2采购人或者采购代理机构可以对已</w:t>
      </w:r>
      <w:r>
        <w:rPr>
          <w:color w:val="auto"/>
          <w:spacing w:val="-2"/>
          <w:sz w:val="24"/>
          <w:szCs w:val="24"/>
        </w:rPr>
        <w:t>发出的磋商文件进行必要的澄清或者修改，</w:t>
      </w:r>
      <w:r>
        <w:rPr>
          <w:color w:val="auto"/>
          <w:sz w:val="24"/>
          <w:szCs w:val="24"/>
        </w:rPr>
        <w:t xml:space="preserve"> </w:t>
      </w:r>
      <w:r>
        <w:rPr>
          <w:color w:val="auto"/>
          <w:spacing w:val="-7"/>
          <w:sz w:val="24"/>
          <w:szCs w:val="24"/>
        </w:rPr>
        <w:t>但不得改变采购标的和资格条件。澄清或者修改应当在原公告发布媒体上发布澄清公</w:t>
      </w:r>
      <w:r>
        <w:rPr>
          <w:color w:val="auto"/>
          <w:spacing w:val="-8"/>
          <w:sz w:val="24"/>
          <w:szCs w:val="24"/>
        </w:rPr>
        <w:t>告。</w:t>
      </w:r>
      <w:r>
        <w:rPr>
          <w:color w:val="auto"/>
          <w:sz w:val="24"/>
          <w:szCs w:val="24"/>
        </w:rPr>
        <w:t xml:space="preserve"> </w:t>
      </w:r>
      <w:r>
        <w:rPr>
          <w:color w:val="auto"/>
          <w:spacing w:val="-7"/>
          <w:sz w:val="24"/>
          <w:szCs w:val="24"/>
        </w:rPr>
        <w:t>澄清或者修改的内容为磋商文件的组成部分。磋商</w:t>
      </w:r>
      <w:r>
        <w:rPr>
          <w:color w:val="auto"/>
          <w:spacing w:val="-8"/>
          <w:sz w:val="24"/>
          <w:szCs w:val="24"/>
        </w:rPr>
        <w:t>文件的澄清或修改将以发布澄清或变更</w:t>
      </w:r>
      <w:r>
        <w:rPr>
          <w:color w:val="auto"/>
          <w:sz w:val="24"/>
          <w:szCs w:val="24"/>
        </w:rPr>
        <w:t xml:space="preserve"> </w:t>
      </w:r>
      <w:r>
        <w:rPr>
          <w:color w:val="auto"/>
          <w:spacing w:val="-7"/>
          <w:sz w:val="24"/>
          <w:szCs w:val="24"/>
        </w:rPr>
        <w:t>公告为准（同采购公告发布网站</w:t>
      </w:r>
      <w:r>
        <w:rPr>
          <w:color w:val="auto"/>
          <w:spacing w:val="-15"/>
          <w:sz w:val="24"/>
          <w:szCs w:val="24"/>
        </w:rPr>
        <w:t>），</w:t>
      </w:r>
      <w:r>
        <w:rPr>
          <w:color w:val="auto"/>
          <w:spacing w:val="-7"/>
          <w:sz w:val="24"/>
          <w:szCs w:val="24"/>
        </w:rPr>
        <w:t>所有供应商应关注网站及时查看，采购人不再进</w:t>
      </w:r>
      <w:r>
        <w:rPr>
          <w:color w:val="auto"/>
          <w:spacing w:val="-8"/>
          <w:sz w:val="24"/>
          <w:szCs w:val="24"/>
        </w:rPr>
        <w:t>行书</w:t>
      </w:r>
      <w:r>
        <w:rPr>
          <w:color w:val="auto"/>
          <w:spacing w:val="1"/>
          <w:sz w:val="24"/>
          <w:szCs w:val="24"/>
        </w:rPr>
        <w:t xml:space="preserve"> </w:t>
      </w:r>
      <w:r>
        <w:rPr>
          <w:color w:val="auto"/>
          <w:spacing w:val="-6"/>
          <w:sz w:val="24"/>
          <w:szCs w:val="24"/>
        </w:rPr>
        <w:t>面或其他形式通知，未看变更或澄清公告并由此导致的一切后果均由投标供应</w:t>
      </w:r>
      <w:r>
        <w:rPr>
          <w:color w:val="auto"/>
          <w:spacing w:val="-7"/>
          <w:sz w:val="24"/>
          <w:szCs w:val="24"/>
        </w:rPr>
        <w:t>商自负。</w:t>
      </w:r>
    </w:p>
    <w:p w14:paraId="31951F24">
      <w:pPr>
        <w:pStyle w:val="2"/>
        <w:spacing w:before="155" w:line="299" w:lineRule="auto"/>
        <w:ind w:left="4" w:right="20" w:firstLine="509"/>
        <w:rPr>
          <w:color w:val="auto"/>
          <w:sz w:val="24"/>
          <w:szCs w:val="24"/>
        </w:rPr>
      </w:pPr>
      <w:r>
        <w:rPr>
          <w:color w:val="auto"/>
          <w:spacing w:val="4"/>
          <w:sz w:val="24"/>
          <w:szCs w:val="24"/>
        </w:rPr>
        <w:t>10.3提交首次响应文件截止之日前，采购人、采购代理机构或者磋商小组可以对</w:t>
      </w:r>
      <w:r>
        <w:rPr>
          <w:color w:val="auto"/>
          <w:spacing w:val="3"/>
          <w:sz w:val="24"/>
          <w:szCs w:val="24"/>
        </w:rPr>
        <w:t xml:space="preserve"> </w:t>
      </w:r>
      <w:r>
        <w:rPr>
          <w:color w:val="auto"/>
          <w:spacing w:val="-2"/>
          <w:sz w:val="24"/>
          <w:szCs w:val="24"/>
        </w:rPr>
        <w:t>已发出的磋商文件进行必要的澄清或者修改，澄清或者修改的内容作为磋商文件的组成</w:t>
      </w:r>
      <w:r>
        <w:rPr>
          <w:color w:val="auto"/>
          <w:spacing w:val="14"/>
          <w:sz w:val="24"/>
          <w:szCs w:val="24"/>
        </w:rPr>
        <w:t xml:space="preserve"> </w:t>
      </w:r>
      <w:r>
        <w:rPr>
          <w:color w:val="auto"/>
          <w:spacing w:val="-2"/>
          <w:sz w:val="24"/>
          <w:szCs w:val="24"/>
        </w:rPr>
        <w:t>部分。澄清或者修改的内容可能影响响应文件编制的，采购人、采购代理机构应当在提</w:t>
      </w:r>
    </w:p>
    <w:p w14:paraId="755D9C56">
      <w:pPr>
        <w:spacing w:line="299" w:lineRule="auto"/>
        <w:rPr>
          <w:color w:val="auto"/>
          <w:sz w:val="24"/>
          <w:szCs w:val="24"/>
        </w:rPr>
        <w:sectPr>
          <w:footerReference r:id="rId23" w:type="default"/>
          <w:pgSz w:w="11906" w:h="16839"/>
          <w:pgMar w:top="1431" w:right="1395" w:bottom="739" w:left="1423" w:header="0" w:footer="560" w:gutter="0"/>
          <w:pgNumType w:fmt="decimal"/>
          <w:cols w:space="720" w:num="1"/>
        </w:sectPr>
      </w:pPr>
    </w:p>
    <w:p w14:paraId="3120540C">
      <w:pPr>
        <w:pStyle w:val="2"/>
        <w:spacing w:before="132" w:line="324" w:lineRule="auto"/>
        <w:ind w:left="4" w:right="133"/>
        <w:rPr>
          <w:color w:val="auto"/>
          <w:sz w:val="24"/>
          <w:szCs w:val="24"/>
        </w:rPr>
      </w:pPr>
      <w:r>
        <w:rPr>
          <w:color w:val="auto"/>
          <w:spacing w:val="2"/>
          <w:sz w:val="24"/>
          <w:szCs w:val="24"/>
        </w:rPr>
        <w:t>交首次响应文件截止时间至少5日前，以书面形</w:t>
      </w:r>
      <w:r>
        <w:rPr>
          <w:color w:val="auto"/>
          <w:spacing w:val="1"/>
          <w:sz w:val="24"/>
          <w:szCs w:val="24"/>
        </w:rPr>
        <w:t>式通知所有获取磋商文件的供应商；不</w:t>
      </w:r>
      <w:r>
        <w:rPr>
          <w:color w:val="auto"/>
          <w:sz w:val="24"/>
          <w:szCs w:val="24"/>
        </w:rPr>
        <w:t xml:space="preserve"> </w:t>
      </w:r>
      <w:r>
        <w:rPr>
          <w:color w:val="auto"/>
          <w:spacing w:val="-1"/>
          <w:sz w:val="24"/>
          <w:szCs w:val="24"/>
        </w:rPr>
        <w:t>足5日的，采购人、采购代理机构应当顺延提交首次响应文件截止时间。</w:t>
      </w:r>
    </w:p>
    <w:p w14:paraId="7AF003C5">
      <w:pPr>
        <w:pStyle w:val="2"/>
        <w:spacing w:before="36" w:line="330" w:lineRule="auto"/>
        <w:ind w:firstLine="449"/>
        <w:jc w:val="both"/>
        <w:rPr>
          <w:color w:val="auto"/>
          <w:sz w:val="24"/>
          <w:szCs w:val="24"/>
        </w:rPr>
      </w:pPr>
      <w:r>
        <w:rPr>
          <w:color w:val="auto"/>
          <w:spacing w:val="-9"/>
          <w:sz w:val="24"/>
          <w:szCs w:val="24"/>
        </w:rPr>
        <w:t>10.4采购信息更正公告的内容应当包括采购人和采购代理</w:t>
      </w:r>
      <w:r>
        <w:rPr>
          <w:color w:val="auto"/>
          <w:spacing w:val="-10"/>
          <w:sz w:val="24"/>
          <w:szCs w:val="24"/>
        </w:rPr>
        <w:t>机构名称、地址、联系方式，</w:t>
      </w:r>
      <w:r>
        <w:rPr>
          <w:color w:val="auto"/>
          <w:sz w:val="24"/>
          <w:szCs w:val="24"/>
        </w:rPr>
        <w:t xml:space="preserve"> </w:t>
      </w:r>
      <w:r>
        <w:rPr>
          <w:color w:val="auto"/>
          <w:spacing w:val="-1"/>
          <w:sz w:val="24"/>
          <w:szCs w:val="24"/>
        </w:rPr>
        <w:t>原公告的采购项目名称及首次公告日期，更</w:t>
      </w:r>
      <w:r>
        <w:rPr>
          <w:color w:val="auto"/>
          <w:spacing w:val="-2"/>
          <w:sz w:val="24"/>
          <w:szCs w:val="24"/>
        </w:rPr>
        <w:t>正事项、内容及日期，采购项目联系人和电</w:t>
      </w:r>
      <w:r>
        <w:rPr>
          <w:color w:val="auto"/>
          <w:sz w:val="24"/>
          <w:szCs w:val="24"/>
        </w:rPr>
        <w:t xml:space="preserve">  </w:t>
      </w:r>
      <w:r>
        <w:rPr>
          <w:color w:val="auto"/>
          <w:spacing w:val="-5"/>
          <w:sz w:val="24"/>
          <w:szCs w:val="24"/>
        </w:rPr>
        <w:t>话。</w:t>
      </w:r>
    </w:p>
    <w:p w14:paraId="6D6F7F95">
      <w:pPr>
        <w:pStyle w:val="2"/>
        <w:spacing w:before="33" w:line="278" w:lineRule="auto"/>
        <w:ind w:left="19" w:right="133" w:firstLine="479"/>
        <w:rPr>
          <w:color w:val="auto"/>
          <w:sz w:val="24"/>
          <w:szCs w:val="24"/>
        </w:rPr>
      </w:pPr>
      <w:r>
        <w:rPr>
          <w:color w:val="auto"/>
          <w:spacing w:val="-2"/>
          <w:sz w:val="24"/>
          <w:szCs w:val="24"/>
        </w:rPr>
        <w:t>10.5  采购人和采购代理机构可以视采购具体情况，变更提交首次响应文件截止时</w:t>
      </w:r>
      <w:r>
        <w:rPr>
          <w:color w:val="auto"/>
          <w:spacing w:val="4"/>
          <w:sz w:val="24"/>
          <w:szCs w:val="24"/>
        </w:rPr>
        <w:t xml:space="preserve"> </w:t>
      </w:r>
      <w:r>
        <w:rPr>
          <w:color w:val="auto"/>
          <w:spacing w:val="-5"/>
          <w:sz w:val="24"/>
          <w:szCs w:val="24"/>
        </w:rPr>
        <w:t>间和竞谈时间，将变更时间将在规定的政府采 购信息发布媒体上发</w:t>
      </w:r>
      <w:r>
        <w:rPr>
          <w:color w:val="auto"/>
          <w:spacing w:val="-6"/>
          <w:sz w:val="24"/>
          <w:szCs w:val="24"/>
        </w:rPr>
        <w:t>布更正公告。</w:t>
      </w:r>
    </w:p>
    <w:p w14:paraId="631D349C">
      <w:pPr>
        <w:pStyle w:val="2"/>
        <w:spacing w:before="156" w:line="218" w:lineRule="auto"/>
        <w:ind w:left="496"/>
        <w:rPr>
          <w:color w:val="auto"/>
          <w:sz w:val="24"/>
          <w:szCs w:val="24"/>
        </w:rPr>
      </w:pPr>
      <w:r>
        <w:rPr>
          <w:color w:val="auto"/>
          <w:spacing w:val="-3"/>
          <w:sz w:val="24"/>
          <w:szCs w:val="24"/>
        </w:rPr>
        <w:t>10.6 磋商文件有多次澄清或修改时，以最后发出的澄清或修改公告为准。</w:t>
      </w:r>
    </w:p>
    <w:p w14:paraId="0F94F661">
      <w:pPr>
        <w:pStyle w:val="2"/>
        <w:spacing w:before="161" w:line="321" w:lineRule="auto"/>
        <w:ind w:right="133" w:firstLine="496"/>
        <w:rPr>
          <w:color w:val="auto"/>
          <w:sz w:val="24"/>
          <w:szCs w:val="24"/>
        </w:rPr>
      </w:pPr>
      <w:r>
        <w:rPr>
          <w:color w:val="auto"/>
          <w:spacing w:val="-5"/>
          <w:sz w:val="24"/>
          <w:szCs w:val="24"/>
        </w:rPr>
        <w:t>10.7 磋商文件解释权：构成本磋商文件的各个组成文件应互为解释，互为说明；除</w:t>
      </w:r>
      <w:r>
        <w:rPr>
          <w:color w:val="auto"/>
          <w:spacing w:val="3"/>
          <w:sz w:val="24"/>
          <w:szCs w:val="24"/>
        </w:rPr>
        <w:t xml:space="preserve"> </w:t>
      </w:r>
      <w:r>
        <w:rPr>
          <w:color w:val="auto"/>
          <w:spacing w:val="-1"/>
          <w:sz w:val="24"/>
          <w:szCs w:val="24"/>
        </w:rPr>
        <w:t>磋商文件中有特别规定外，仅适用于竞标阶段</w:t>
      </w:r>
      <w:r>
        <w:rPr>
          <w:color w:val="auto"/>
          <w:spacing w:val="-2"/>
          <w:sz w:val="24"/>
          <w:szCs w:val="24"/>
        </w:rPr>
        <w:t>的规定，按更正公告(澄清公告)、竞争性</w:t>
      </w:r>
      <w:r>
        <w:rPr>
          <w:color w:val="auto"/>
          <w:sz w:val="24"/>
          <w:szCs w:val="24"/>
        </w:rPr>
        <w:t xml:space="preserve"> </w:t>
      </w:r>
      <w:r>
        <w:rPr>
          <w:color w:val="auto"/>
          <w:spacing w:val="-1"/>
          <w:sz w:val="24"/>
          <w:szCs w:val="24"/>
        </w:rPr>
        <w:t>磋商公告、采购需求、供应商须知、评审程序</w:t>
      </w:r>
      <w:r>
        <w:rPr>
          <w:color w:val="auto"/>
          <w:spacing w:val="-2"/>
          <w:sz w:val="24"/>
          <w:szCs w:val="24"/>
        </w:rPr>
        <w:t>、评审方法和评审标准、响应文件格式、</w:t>
      </w:r>
      <w:r>
        <w:rPr>
          <w:color w:val="auto"/>
          <w:sz w:val="24"/>
          <w:szCs w:val="24"/>
        </w:rPr>
        <w:t xml:space="preserve"> </w:t>
      </w:r>
      <w:r>
        <w:rPr>
          <w:color w:val="auto"/>
          <w:spacing w:val="-1"/>
          <w:sz w:val="24"/>
          <w:szCs w:val="24"/>
        </w:rPr>
        <w:t>合同文本的先后顺序解释；同一组成文件中就</w:t>
      </w:r>
      <w:r>
        <w:rPr>
          <w:color w:val="auto"/>
          <w:spacing w:val="-2"/>
          <w:sz w:val="24"/>
          <w:szCs w:val="24"/>
        </w:rPr>
        <w:t>同一事项的规定或者约定不一致的，以编</w:t>
      </w:r>
      <w:r>
        <w:rPr>
          <w:color w:val="auto"/>
          <w:sz w:val="24"/>
          <w:szCs w:val="24"/>
        </w:rPr>
        <w:t xml:space="preserve"> </w:t>
      </w:r>
      <w:r>
        <w:rPr>
          <w:color w:val="auto"/>
          <w:spacing w:val="-1"/>
          <w:sz w:val="24"/>
          <w:szCs w:val="24"/>
        </w:rPr>
        <w:t>排顺序在后者为准；同一组成文件不同版本之</w:t>
      </w:r>
      <w:r>
        <w:rPr>
          <w:color w:val="auto"/>
          <w:spacing w:val="-2"/>
          <w:sz w:val="24"/>
          <w:szCs w:val="24"/>
        </w:rPr>
        <w:t>间有不一致的，以形成时间在后者为准；</w:t>
      </w:r>
      <w:r>
        <w:rPr>
          <w:color w:val="auto"/>
          <w:sz w:val="24"/>
          <w:szCs w:val="24"/>
        </w:rPr>
        <w:t xml:space="preserve"> </w:t>
      </w:r>
      <w:r>
        <w:rPr>
          <w:color w:val="auto"/>
          <w:spacing w:val="-1"/>
          <w:sz w:val="24"/>
          <w:szCs w:val="24"/>
        </w:rPr>
        <w:t>更正公告(澄清公告)与同步更新的磋商文件不一致时以更</w:t>
      </w:r>
      <w:r>
        <w:rPr>
          <w:color w:val="auto"/>
          <w:spacing w:val="-2"/>
          <w:sz w:val="24"/>
          <w:szCs w:val="24"/>
        </w:rPr>
        <w:t>正公告(澄清公告) 为准。 按</w:t>
      </w:r>
      <w:r>
        <w:rPr>
          <w:color w:val="auto"/>
          <w:sz w:val="24"/>
          <w:szCs w:val="24"/>
        </w:rPr>
        <w:t xml:space="preserve"> </w:t>
      </w:r>
      <w:r>
        <w:rPr>
          <w:color w:val="auto"/>
          <w:spacing w:val="-2"/>
          <w:sz w:val="24"/>
          <w:szCs w:val="24"/>
        </w:rPr>
        <w:t>本款前述规定仍不能形成结论的，由采购人或者采购代理机</w:t>
      </w:r>
      <w:r>
        <w:rPr>
          <w:color w:val="auto"/>
          <w:spacing w:val="-3"/>
          <w:sz w:val="24"/>
          <w:szCs w:val="24"/>
        </w:rPr>
        <w:t>构负责解释。</w:t>
      </w:r>
    </w:p>
    <w:p w14:paraId="0417642B">
      <w:pPr>
        <w:pStyle w:val="2"/>
        <w:spacing w:before="154" w:line="325" w:lineRule="auto"/>
        <w:ind w:left="2" w:right="133" w:firstLine="487"/>
        <w:rPr>
          <w:color w:val="auto"/>
          <w:sz w:val="24"/>
          <w:szCs w:val="24"/>
        </w:rPr>
      </w:pPr>
      <w:r>
        <w:rPr>
          <w:b/>
          <w:bCs/>
          <w:color w:val="auto"/>
          <w:spacing w:val="-4"/>
          <w:sz w:val="24"/>
          <w:szCs w:val="24"/>
        </w:rPr>
        <w:t>响应文件未按磋商文件的澄清、修改的内容编制，又</w:t>
      </w:r>
      <w:r>
        <w:rPr>
          <w:b/>
          <w:bCs/>
          <w:color w:val="auto"/>
          <w:spacing w:val="-5"/>
          <w:sz w:val="24"/>
          <w:szCs w:val="24"/>
        </w:rPr>
        <w:t>不符合实质性要求的，其响应</w:t>
      </w:r>
      <w:r>
        <w:rPr>
          <w:color w:val="auto"/>
          <w:sz w:val="24"/>
          <w:szCs w:val="24"/>
        </w:rPr>
        <w:t xml:space="preserve"> </w:t>
      </w:r>
      <w:r>
        <w:rPr>
          <w:b/>
          <w:bCs/>
          <w:color w:val="auto"/>
          <w:spacing w:val="-5"/>
          <w:sz w:val="24"/>
          <w:szCs w:val="24"/>
        </w:rPr>
        <w:t>文件作无效处理。</w:t>
      </w:r>
    </w:p>
    <w:p w14:paraId="2EE6B998">
      <w:pPr>
        <w:pStyle w:val="2"/>
        <w:spacing w:before="37" w:line="219" w:lineRule="auto"/>
        <w:ind w:left="473"/>
        <w:outlineLvl w:val="2"/>
        <w:rPr>
          <w:color w:val="auto"/>
          <w:sz w:val="24"/>
          <w:szCs w:val="24"/>
        </w:rPr>
      </w:pPr>
      <w:r>
        <w:rPr>
          <w:color w:val="auto"/>
          <w:spacing w:val="-5"/>
          <w:sz w:val="24"/>
          <w:szCs w:val="24"/>
        </w:rPr>
        <w:t>三、响应文件的编制</w:t>
      </w:r>
    </w:p>
    <w:p w14:paraId="4212BA90">
      <w:pPr>
        <w:pStyle w:val="2"/>
        <w:spacing w:before="155" w:line="219" w:lineRule="auto"/>
        <w:ind w:left="249"/>
        <w:rPr>
          <w:color w:val="auto"/>
          <w:sz w:val="24"/>
          <w:szCs w:val="24"/>
        </w:rPr>
      </w:pPr>
      <w:r>
        <w:rPr>
          <w:b/>
          <w:bCs/>
          <w:color w:val="auto"/>
          <w:spacing w:val="-11"/>
          <w:sz w:val="24"/>
          <w:szCs w:val="24"/>
        </w:rPr>
        <w:t>11.响应文件的编制原则</w:t>
      </w:r>
    </w:p>
    <w:p w14:paraId="658ABE30">
      <w:pPr>
        <w:pStyle w:val="2"/>
        <w:spacing w:before="155" w:line="326" w:lineRule="auto"/>
        <w:ind w:left="1" w:right="168" w:firstLine="246"/>
        <w:rPr>
          <w:color w:val="auto"/>
          <w:sz w:val="24"/>
          <w:szCs w:val="24"/>
        </w:rPr>
      </w:pPr>
      <w:r>
        <w:rPr>
          <w:color w:val="auto"/>
          <w:spacing w:val="4"/>
          <w:sz w:val="24"/>
          <w:szCs w:val="24"/>
        </w:rPr>
        <w:t>供应商必须按照磋商文件的要求编制响应文件，并对其提交的响应文件的真</w:t>
      </w:r>
      <w:r>
        <w:rPr>
          <w:color w:val="auto"/>
          <w:spacing w:val="3"/>
          <w:sz w:val="24"/>
          <w:szCs w:val="24"/>
        </w:rPr>
        <w:t>实性、</w:t>
      </w:r>
      <w:r>
        <w:rPr>
          <w:color w:val="auto"/>
          <w:sz w:val="24"/>
          <w:szCs w:val="24"/>
        </w:rPr>
        <w:t xml:space="preserve"> </w:t>
      </w:r>
      <w:r>
        <w:rPr>
          <w:color w:val="auto"/>
          <w:spacing w:val="-2"/>
          <w:sz w:val="24"/>
          <w:szCs w:val="24"/>
        </w:rPr>
        <w:t>合法性承担法律责任。响应文件必须对磋商文件作出实质性响应。</w:t>
      </w:r>
    </w:p>
    <w:p w14:paraId="193C583D">
      <w:pPr>
        <w:pStyle w:val="2"/>
        <w:spacing w:before="33" w:line="219" w:lineRule="auto"/>
        <w:ind w:left="479"/>
        <w:rPr>
          <w:color w:val="auto"/>
          <w:sz w:val="24"/>
          <w:szCs w:val="24"/>
        </w:rPr>
      </w:pPr>
      <w:r>
        <w:rPr>
          <w:b/>
          <w:bCs/>
          <w:color w:val="auto"/>
          <w:spacing w:val="-11"/>
          <w:sz w:val="24"/>
          <w:szCs w:val="24"/>
        </w:rPr>
        <w:t>12.响应文件的组成</w:t>
      </w:r>
    </w:p>
    <w:p w14:paraId="6B3A3255">
      <w:pPr>
        <w:pStyle w:val="2"/>
        <w:spacing w:before="154" w:line="218" w:lineRule="auto"/>
        <w:ind w:left="498"/>
        <w:rPr>
          <w:color w:val="auto"/>
          <w:sz w:val="24"/>
          <w:szCs w:val="24"/>
        </w:rPr>
      </w:pPr>
      <w:r>
        <w:rPr>
          <w:color w:val="auto"/>
          <w:spacing w:val="-5"/>
          <w:sz w:val="24"/>
          <w:szCs w:val="24"/>
        </w:rPr>
        <w:t>12.1</w:t>
      </w:r>
      <w:r>
        <w:rPr>
          <w:color w:val="auto"/>
          <w:spacing w:val="-65"/>
          <w:sz w:val="24"/>
          <w:szCs w:val="24"/>
        </w:rPr>
        <w:t xml:space="preserve"> </w:t>
      </w:r>
      <w:r>
        <w:rPr>
          <w:color w:val="auto"/>
          <w:spacing w:val="-5"/>
          <w:sz w:val="24"/>
          <w:szCs w:val="24"/>
        </w:rPr>
        <w:t>响应文件由资格证明文件、报价文件、商务</w:t>
      </w:r>
      <w:r>
        <w:rPr>
          <w:color w:val="auto"/>
          <w:spacing w:val="-6"/>
          <w:sz w:val="24"/>
          <w:szCs w:val="24"/>
        </w:rPr>
        <w:t>和技术文件部分组成。</w:t>
      </w:r>
    </w:p>
    <w:p w14:paraId="2CC5D50A">
      <w:pPr>
        <w:pStyle w:val="2"/>
        <w:spacing w:before="157" w:line="219" w:lineRule="auto"/>
        <w:ind w:left="498"/>
        <w:rPr>
          <w:color w:val="auto"/>
          <w:sz w:val="24"/>
          <w:szCs w:val="24"/>
        </w:rPr>
      </w:pPr>
      <w:r>
        <w:rPr>
          <w:color w:val="auto"/>
          <w:spacing w:val="-6"/>
          <w:sz w:val="24"/>
          <w:szCs w:val="24"/>
        </w:rPr>
        <w:t>12.1.1</w:t>
      </w:r>
      <w:r>
        <w:rPr>
          <w:color w:val="auto"/>
          <w:spacing w:val="-41"/>
          <w:sz w:val="24"/>
          <w:szCs w:val="24"/>
        </w:rPr>
        <w:t xml:space="preserve"> </w:t>
      </w:r>
      <w:r>
        <w:rPr>
          <w:color w:val="auto"/>
          <w:spacing w:val="-6"/>
          <w:sz w:val="24"/>
          <w:szCs w:val="24"/>
        </w:rPr>
        <w:t>资格证明文件：详见须知前附表</w:t>
      </w:r>
    </w:p>
    <w:p w14:paraId="271808E5">
      <w:pPr>
        <w:pStyle w:val="2"/>
        <w:spacing w:before="155" w:line="219" w:lineRule="auto"/>
        <w:ind w:left="491"/>
        <w:rPr>
          <w:color w:val="auto"/>
          <w:sz w:val="24"/>
          <w:szCs w:val="24"/>
        </w:rPr>
      </w:pPr>
      <w:r>
        <w:rPr>
          <w:color w:val="auto"/>
          <w:spacing w:val="-5"/>
          <w:sz w:val="24"/>
          <w:szCs w:val="24"/>
        </w:rPr>
        <w:t>12.1.2</w:t>
      </w:r>
      <w:r>
        <w:rPr>
          <w:color w:val="auto"/>
          <w:spacing w:val="-61"/>
          <w:sz w:val="24"/>
          <w:szCs w:val="24"/>
        </w:rPr>
        <w:t xml:space="preserve"> </w:t>
      </w:r>
      <w:r>
        <w:rPr>
          <w:color w:val="auto"/>
          <w:spacing w:val="-5"/>
          <w:sz w:val="24"/>
          <w:szCs w:val="24"/>
        </w:rPr>
        <w:t>商务技术文件：详见须知前附表</w:t>
      </w:r>
    </w:p>
    <w:p w14:paraId="4FF7EA4F">
      <w:pPr>
        <w:pStyle w:val="2"/>
        <w:spacing w:before="155" w:line="218" w:lineRule="auto"/>
        <w:ind w:left="438"/>
        <w:rPr>
          <w:color w:val="auto"/>
          <w:sz w:val="24"/>
          <w:szCs w:val="24"/>
        </w:rPr>
      </w:pPr>
      <w:r>
        <w:rPr>
          <w:color w:val="auto"/>
          <w:spacing w:val="-3"/>
          <w:sz w:val="24"/>
          <w:szCs w:val="24"/>
        </w:rPr>
        <w:t>12.1.3报价文件：详见须知前附表</w:t>
      </w:r>
    </w:p>
    <w:p w14:paraId="24671DD1">
      <w:pPr>
        <w:pStyle w:val="2"/>
        <w:spacing w:before="158" w:line="219" w:lineRule="auto"/>
        <w:ind w:left="438"/>
        <w:rPr>
          <w:color w:val="auto"/>
          <w:sz w:val="24"/>
          <w:szCs w:val="24"/>
        </w:rPr>
      </w:pPr>
      <w:r>
        <w:rPr>
          <w:color w:val="auto"/>
          <w:spacing w:val="-8"/>
          <w:sz w:val="24"/>
          <w:szCs w:val="24"/>
        </w:rPr>
        <w:t>12.2</w:t>
      </w:r>
      <w:r>
        <w:rPr>
          <w:color w:val="auto"/>
          <w:spacing w:val="-28"/>
          <w:sz w:val="24"/>
          <w:szCs w:val="24"/>
        </w:rPr>
        <w:t xml:space="preserve"> </w:t>
      </w:r>
      <w:r>
        <w:rPr>
          <w:color w:val="auto"/>
          <w:spacing w:val="-8"/>
          <w:sz w:val="24"/>
          <w:szCs w:val="24"/>
        </w:rPr>
        <w:t>响应文件电子版：详见须知前附表</w:t>
      </w:r>
    </w:p>
    <w:p w14:paraId="1B72624B">
      <w:pPr>
        <w:pStyle w:val="2"/>
        <w:spacing w:before="155" w:line="220" w:lineRule="auto"/>
        <w:ind w:left="474"/>
        <w:rPr>
          <w:color w:val="auto"/>
          <w:sz w:val="24"/>
          <w:szCs w:val="24"/>
        </w:rPr>
      </w:pPr>
      <w:r>
        <w:rPr>
          <w:b/>
          <w:bCs/>
          <w:color w:val="auto"/>
          <w:spacing w:val="-12"/>
          <w:sz w:val="24"/>
          <w:szCs w:val="24"/>
        </w:rPr>
        <w:t>13.计量单位</w:t>
      </w:r>
    </w:p>
    <w:p w14:paraId="66C4E48E">
      <w:pPr>
        <w:pStyle w:val="2"/>
        <w:spacing w:before="153" w:line="326" w:lineRule="auto"/>
        <w:ind w:left="20" w:right="142" w:firstLine="483"/>
        <w:rPr>
          <w:color w:val="auto"/>
          <w:sz w:val="24"/>
          <w:szCs w:val="24"/>
        </w:rPr>
      </w:pPr>
      <w:r>
        <w:rPr>
          <w:color w:val="auto"/>
          <w:spacing w:val="11"/>
          <w:sz w:val="24"/>
          <w:szCs w:val="24"/>
        </w:rPr>
        <w:t>磋商文件已有明确规定的，使用磋商文件规定的计量单位；磋商文件没有规定</w:t>
      </w:r>
      <w:r>
        <w:rPr>
          <w:color w:val="auto"/>
          <w:spacing w:val="17"/>
          <w:sz w:val="24"/>
          <w:szCs w:val="24"/>
        </w:rPr>
        <w:t xml:space="preserve"> </w:t>
      </w:r>
      <w:r>
        <w:rPr>
          <w:color w:val="auto"/>
          <w:spacing w:val="1"/>
          <w:sz w:val="24"/>
          <w:szCs w:val="24"/>
        </w:rPr>
        <w:t>的，应采用中华人民共和国法定计量单位，货币种类为人民币，否则视同未响应。</w:t>
      </w:r>
    </w:p>
    <w:p w14:paraId="536B9C04">
      <w:pPr>
        <w:pStyle w:val="2"/>
        <w:spacing w:before="33" w:line="220" w:lineRule="auto"/>
        <w:ind w:left="474"/>
        <w:rPr>
          <w:color w:val="auto"/>
          <w:sz w:val="24"/>
          <w:szCs w:val="24"/>
        </w:rPr>
      </w:pPr>
      <w:r>
        <w:rPr>
          <w:b/>
          <w:bCs/>
          <w:color w:val="auto"/>
          <w:spacing w:val="-12"/>
          <w:sz w:val="24"/>
          <w:szCs w:val="24"/>
        </w:rPr>
        <w:t>14.竞标的风险</w:t>
      </w:r>
    </w:p>
    <w:p w14:paraId="6EDB5CBF">
      <w:pPr>
        <w:spacing w:line="220" w:lineRule="auto"/>
        <w:rPr>
          <w:color w:val="auto"/>
          <w:sz w:val="24"/>
          <w:szCs w:val="24"/>
        </w:rPr>
        <w:sectPr>
          <w:footerReference r:id="rId24" w:type="default"/>
          <w:pgSz w:w="11906" w:h="16839"/>
          <w:pgMar w:top="1431" w:right="1282" w:bottom="739" w:left="1424" w:header="0" w:footer="560" w:gutter="0"/>
          <w:pgNumType w:fmt="decimal"/>
          <w:cols w:space="720" w:num="1"/>
        </w:sectPr>
      </w:pPr>
    </w:p>
    <w:p w14:paraId="0BAB5993">
      <w:pPr>
        <w:pStyle w:val="2"/>
        <w:spacing w:before="132" w:line="330" w:lineRule="auto"/>
        <w:ind w:right="2" w:firstLine="491"/>
        <w:jc w:val="both"/>
        <w:rPr>
          <w:color w:val="auto"/>
          <w:sz w:val="24"/>
          <w:szCs w:val="24"/>
        </w:rPr>
      </w:pPr>
      <w:r>
        <w:rPr>
          <w:color w:val="auto"/>
          <w:spacing w:val="5"/>
          <w:sz w:val="24"/>
          <w:szCs w:val="24"/>
        </w:rPr>
        <w:t>供应商没有按照磋商文件要求提供全部资料，或者供应</w:t>
      </w:r>
      <w:r>
        <w:rPr>
          <w:color w:val="auto"/>
          <w:spacing w:val="4"/>
          <w:sz w:val="24"/>
          <w:szCs w:val="24"/>
        </w:rPr>
        <w:t>商没有对磋商文件在各方</w:t>
      </w:r>
      <w:r>
        <w:rPr>
          <w:color w:val="auto"/>
          <w:sz w:val="24"/>
          <w:szCs w:val="24"/>
        </w:rPr>
        <w:t xml:space="preserve"> </w:t>
      </w:r>
      <w:r>
        <w:rPr>
          <w:color w:val="auto"/>
          <w:spacing w:val="-1"/>
          <w:sz w:val="24"/>
          <w:szCs w:val="24"/>
        </w:rPr>
        <w:t>面作出实质性响应可能导致其响应无效，是</w:t>
      </w:r>
      <w:r>
        <w:rPr>
          <w:color w:val="auto"/>
          <w:spacing w:val="-2"/>
          <w:sz w:val="24"/>
          <w:szCs w:val="24"/>
        </w:rPr>
        <w:t>供应商应当考虑的风险。投标文件内容不齐</w:t>
      </w:r>
      <w:r>
        <w:rPr>
          <w:color w:val="auto"/>
          <w:sz w:val="24"/>
          <w:szCs w:val="24"/>
        </w:rPr>
        <w:t xml:space="preserve"> </w:t>
      </w:r>
      <w:r>
        <w:rPr>
          <w:color w:val="auto"/>
          <w:spacing w:val="-2"/>
          <w:sz w:val="24"/>
          <w:szCs w:val="24"/>
        </w:rPr>
        <w:t>全、未按规定的文件格式编制的、没有对磋商文件作出实质性</w:t>
      </w:r>
      <w:r>
        <w:rPr>
          <w:color w:val="auto"/>
          <w:spacing w:val="-3"/>
          <w:sz w:val="24"/>
          <w:szCs w:val="24"/>
        </w:rPr>
        <w:t>响应，投标无效。</w:t>
      </w:r>
    </w:p>
    <w:p w14:paraId="166EEEBF">
      <w:pPr>
        <w:pStyle w:val="2"/>
        <w:spacing w:before="33" w:line="218" w:lineRule="auto"/>
        <w:ind w:left="478"/>
        <w:rPr>
          <w:color w:val="auto"/>
          <w:sz w:val="24"/>
          <w:szCs w:val="24"/>
        </w:rPr>
      </w:pPr>
      <w:r>
        <w:rPr>
          <w:b/>
          <w:bCs/>
          <w:color w:val="auto"/>
          <w:spacing w:val="-11"/>
          <w:sz w:val="24"/>
          <w:szCs w:val="24"/>
        </w:rPr>
        <w:t>15.响应报价要求和构成</w:t>
      </w:r>
    </w:p>
    <w:p w14:paraId="0563B862">
      <w:pPr>
        <w:pStyle w:val="2"/>
        <w:spacing w:before="155" w:line="218" w:lineRule="auto"/>
        <w:ind w:left="490"/>
        <w:rPr>
          <w:color w:val="auto"/>
          <w:sz w:val="24"/>
          <w:szCs w:val="24"/>
        </w:rPr>
      </w:pPr>
      <w:r>
        <w:rPr>
          <w:color w:val="auto"/>
          <w:spacing w:val="-6"/>
          <w:sz w:val="24"/>
          <w:szCs w:val="24"/>
        </w:rPr>
        <w:t>15.1</w:t>
      </w:r>
      <w:r>
        <w:rPr>
          <w:color w:val="auto"/>
          <w:spacing w:val="-62"/>
          <w:sz w:val="24"/>
          <w:szCs w:val="24"/>
        </w:rPr>
        <w:t xml:space="preserve"> </w:t>
      </w:r>
      <w:r>
        <w:rPr>
          <w:color w:val="auto"/>
          <w:spacing w:val="-6"/>
          <w:sz w:val="24"/>
          <w:szCs w:val="24"/>
        </w:rPr>
        <w:t>响应报价应按“响应文件格式”中“响应报价表</w:t>
      </w:r>
      <w:r>
        <w:rPr>
          <w:color w:val="auto"/>
          <w:spacing w:val="-93"/>
          <w:sz w:val="24"/>
          <w:szCs w:val="24"/>
        </w:rPr>
        <w:t xml:space="preserve"> </w:t>
      </w:r>
      <w:r>
        <w:rPr>
          <w:color w:val="auto"/>
          <w:spacing w:val="-6"/>
          <w:sz w:val="24"/>
          <w:szCs w:val="24"/>
        </w:rPr>
        <w:t>”格式填写。</w:t>
      </w:r>
    </w:p>
    <w:p w14:paraId="3C7B0D61">
      <w:pPr>
        <w:pStyle w:val="2"/>
        <w:spacing w:before="158" w:line="218" w:lineRule="auto"/>
        <w:ind w:left="485"/>
        <w:rPr>
          <w:color w:val="auto"/>
          <w:sz w:val="24"/>
          <w:szCs w:val="24"/>
        </w:rPr>
      </w:pPr>
      <w:r>
        <w:rPr>
          <w:color w:val="auto"/>
          <w:spacing w:val="-6"/>
          <w:sz w:val="24"/>
          <w:szCs w:val="24"/>
        </w:rPr>
        <w:t>15.2</w:t>
      </w:r>
      <w:r>
        <w:rPr>
          <w:color w:val="auto"/>
          <w:spacing w:val="-26"/>
          <w:sz w:val="24"/>
          <w:szCs w:val="24"/>
        </w:rPr>
        <w:t xml:space="preserve"> </w:t>
      </w:r>
      <w:r>
        <w:rPr>
          <w:color w:val="auto"/>
          <w:spacing w:val="-6"/>
          <w:sz w:val="24"/>
          <w:szCs w:val="24"/>
        </w:rPr>
        <w:t>响应报价的价格构成见“供应商须知前附表”。</w:t>
      </w:r>
    </w:p>
    <w:p w14:paraId="45B5F933">
      <w:pPr>
        <w:pStyle w:val="2"/>
        <w:spacing w:before="155" w:line="218" w:lineRule="auto"/>
        <w:ind w:left="478"/>
        <w:rPr>
          <w:color w:val="auto"/>
          <w:sz w:val="24"/>
          <w:szCs w:val="24"/>
        </w:rPr>
      </w:pPr>
      <w:r>
        <w:rPr>
          <w:color w:val="auto"/>
          <w:spacing w:val="-11"/>
          <w:sz w:val="24"/>
          <w:szCs w:val="24"/>
        </w:rPr>
        <w:t>15.3</w:t>
      </w:r>
      <w:r>
        <w:rPr>
          <w:color w:val="auto"/>
          <w:spacing w:val="-55"/>
          <w:sz w:val="24"/>
          <w:szCs w:val="24"/>
        </w:rPr>
        <w:t xml:space="preserve"> </w:t>
      </w:r>
      <w:r>
        <w:rPr>
          <w:color w:val="auto"/>
          <w:spacing w:val="-11"/>
          <w:sz w:val="24"/>
          <w:szCs w:val="24"/>
        </w:rPr>
        <w:t>响应报价要求</w:t>
      </w:r>
    </w:p>
    <w:p w14:paraId="272C536B">
      <w:pPr>
        <w:pStyle w:val="2"/>
        <w:spacing w:before="155" w:line="218" w:lineRule="auto"/>
        <w:ind w:left="490"/>
        <w:rPr>
          <w:color w:val="auto"/>
          <w:sz w:val="24"/>
          <w:szCs w:val="24"/>
        </w:rPr>
      </w:pPr>
      <w:r>
        <w:rPr>
          <w:color w:val="auto"/>
          <w:spacing w:val="-3"/>
          <w:sz w:val="24"/>
          <w:szCs w:val="24"/>
        </w:rPr>
        <w:t>15.3.1供应商的响应报价应符合以下要求，否则响应文件按无效</w:t>
      </w:r>
      <w:r>
        <w:rPr>
          <w:color w:val="auto"/>
          <w:spacing w:val="-4"/>
          <w:sz w:val="24"/>
          <w:szCs w:val="24"/>
        </w:rPr>
        <w:t>响应处理：</w:t>
      </w:r>
    </w:p>
    <w:p w14:paraId="5EA0DF7B">
      <w:pPr>
        <w:pStyle w:val="2"/>
        <w:spacing w:before="158" w:line="278" w:lineRule="auto"/>
        <w:ind w:firstLine="432"/>
        <w:rPr>
          <w:color w:val="auto"/>
          <w:sz w:val="24"/>
          <w:szCs w:val="24"/>
        </w:rPr>
      </w:pPr>
      <w:r>
        <w:rPr>
          <w:color w:val="auto"/>
          <w:spacing w:val="-3"/>
          <w:sz w:val="24"/>
          <w:szCs w:val="24"/>
        </w:rPr>
        <w:t>（1）供应商必须就“采购需求”中所竞标的</w:t>
      </w:r>
      <w:r>
        <w:rPr>
          <w:color w:val="auto"/>
          <w:spacing w:val="-4"/>
          <w:sz w:val="24"/>
          <w:szCs w:val="24"/>
        </w:rPr>
        <w:t>每个分标的全部内容分别作完整唯一总</w:t>
      </w:r>
      <w:r>
        <w:rPr>
          <w:color w:val="auto"/>
          <w:sz w:val="24"/>
          <w:szCs w:val="24"/>
        </w:rPr>
        <w:t xml:space="preserve"> </w:t>
      </w:r>
      <w:r>
        <w:rPr>
          <w:color w:val="auto"/>
          <w:spacing w:val="-9"/>
          <w:sz w:val="24"/>
          <w:szCs w:val="24"/>
        </w:rPr>
        <w:t>价报价，不得存在漏项报价；</w:t>
      </w:r>
    </w:p>
    <w:p w14:paraId="797ACD1D">
      <w:pPr>
        <w:pStyle w:val="2"/>
        <w:spacing w:before="156" w:line="218" w:lineRule="auto"/>
        <w:ind w:left="484"/>
        <w:rPr>
          <w:color w:val="auto"/>
          <w:sz w:val="24"/>
          <w:szCs w:val="24"/>
        </w:rPr>
      </w:pPr>
      <w:r>
        <w:rPr>
          <w:color w:val="auto"/>
          <w:spacing w:val="-5"/>
          <w:sz w:val="24"/>
          <w:szCs w:val="24"/>
        </w:rPr>
        <w:t>（2）供应商必须就所竞标的分标的单项内容作唯一报价。</w:t>
      </w:r>
    </w:p>
    <w:p w14:paraId="565F2746">
      <w:pPr>
        <w:pStyle w:val="2"/>
        <w:spacing w:before="158" w:line="278" w:lineRule="auto"/>
        <w:ind w:right="4" w:firstLine="502"/>
        <w:rPr>
          <w:color w:val="auto"/>
          <w:sz w:val="24"/>
          <w:szCs w:val="24"/>
        </w:rPr>
      </w:pPr>
      <w:r>
        <w:rPr>
          <w:color w:val="auto"/>
          <w:spacing w:val="2"/>
          <w:sz w:val="24"/>
          <w:szCs w:val="24"/>
        </w:rPr>
        <w:t>15.3.2</w:t>
      </w:r>
      <w:r>
        <w:rPr>
          <w:color w:val="auto"/>
          <w:spacing w:val="-38"/>
          <w:sz w:val="24"/>
          <w:szCs w:val="24"/>
        </w:rPr>
        <w:t xml:space="preserve"> </w:t>
      </w:r>
      <w:r>
        <w:rPr>
          <w:color w:val="auto"/>
          <w:spacing w:val="2"/>
          <w:sz w:val="24"/>
          <w:szCs w:val="24"/>
        </w:rPr>
        <w:t>响应报价（包含首次报价、最后报价）超过所竞标分标规定的采购预算金</w:t>
      </w:r>
      <w:r>
        <w:rPr>
          <w:color w:val="auto"/>
          <w:sz w:val="24"/>
          <w:szCs w:val="24"/>
        </w:rPr>
        <w:t xml:space="preserve"> </w:t>
      </w:r>
      <w:r>
        <w:rPr>
          <w:color w:val="auto"/>
          <w:spacing w:val="-4"/>
          <w:sz w:val="24"/>
          <w:szCs w:val="24"/>
        </w:rPr>
        <w:t>额或者最高限价的，其响应文件将作无效处理。</w:t>
      </w:r>
    </w:p>
    <w:p w14:paraId="2C3AE74A">
      <w:pPr>
        <w:pStyle w:val="2"/>
        <w:spacing w:before="156" w:line="279" w:lineRule="auto"/>
        <w:ind w:right="4" w:firstLine="501"/>
        <w:rPr>
          <w:color w:val="auto"/>
          <w:sz w:val="24"/>
          <w:szCs w:val="24"/>
        </w:rPr>
      </w:pPr>
      <w:r>
        <w:rPr>
          <w:color w:val="auto"/>
          <w:spacing w:val="2"/>
          <w:sz w:val="24"/>
          <w:szCs w:val="24"/>
        </w:rPr>
        <w:t>15.3.3</w:t>
      </w:r>
      <w:r>
        <w:rPr>
          <w:color w:val="auto"/>
          <w:spacing w:val="-38"/>
          <w:sz w:val="24"/>
          <w:szCs w:val="24"/>
        </w:rPr>
        <w:t xml:space="preserve"> </w:t>
      </w:r>
      <w:r>
        <w:rPr>
          <w:color w:val="auto"/>
          <w:spacing w:val="2"/>
          <w:sz w:val="24"/>
          <w:szCs w:val="24"/>
        </w:rPr>
        <w:t>响应报价（包含首次报价、最后报价）超过分项采购预算金额或者最高限</w:t>
      </w:r>
      <w:r>
        <w:rPr>
          <w:color w:val="auto"/>
          <w:sz w:val="24"/>
          <w:szCs w:val="24"/>
        </w:rPr>
        <w:t xml:space="preserve"> </w:t>
      </w:r>
      <w:r>
        <w:rPr>
          <w:color w:val="auto"/>
          <w:spacing w:val="-6"/>
          <w:sz w:val="24"/>
          <w:szCs w:val="24"/>
        </w:rPr>
        <w:t>价的，其响应文件将作无效处理。</w:t>
      </w:r>
    </w:p>
    <w:p w14:paraId="621619D1">
      <w:pPr>
        <w:pStyle w:val="2"/>
        <w:spacing w:before="156" w:line="220" w:lineRule="auto"/>
        <w:ind w:left="473"/>
        <w:rPr>
          <w:color w:val="auto"/>
          <w:sz w:val="24"/>
          <w:szCs w:val="24"/>
        </w:rPr>
      </w:pPr>
      <w:r>
        <w:rPr>
          <w:b/>
          <w:bCs/>
          <w:color w:val="auto"/>
          <w:spacing w:val="-12"/>
          <w:sz w:val="24"/>
          <w:szCs w:val="24"/>
        </w:rPr>
        <w:t>16.</w:t>
      </w:r>
      <w:r>
        <w:rPr>
          <w:color w:val="auto"/>
          <w:spacing w:val="-12"/>
          <w:sz w:val="24"/>
          <w:szCs w:val="24"/>
        </w:rPr>
        <w:t xml:space="preserve"> </w:t>
      </w:r>
      <w:r>
        <w:rPr>
          <w:b/>
          <w:bCs/>
          <w:color w:val="auto"/>
          <w:spacing w:val="-12"/>
          <w:sz w:val="24"/>
          <w:szCs w:val="24"/>
        </w:rPr>
        <w:t>竞标有效期</w:t>
      </w:r>
    </w:p>
    <w:p w14:paraId="23C44065">
      <w:pPr>
        <w:pStyle w:val="2"/>
        <w:spacing w:before="153" w:line="330" w:lineRule="auto"/>
        <w:ind w:left="1" w:right="2" w:firstLine="452"/>
        <w:jc w:val="both"/>
        <w:rPr>
          <w:color w:val="auto"/>
          <w:sz w:val="24"/>
          <w:szCs w:val="24"/>
        </w:rPr>
      </w:pPr>
      <w:r>
        <w:rPr>
          <w:color w:val="auto"/>
          <w:spacing w:val="-1"/>
          <w:sz w:val="24"/>
          <w:szCs w:val="24"/>
        </w:rPr>
        <w:t>16.1竞标有效期是指为保证采购人有足够的时间在提交响应文件后完成评审、确定</w:t>
      </w:r>
      <w:r>
        <w:rPr>
          <w:color w:val="auto"/>
          <w:spacing w:val="5"/>
          <w:sz w:val="24"/>
          <w:szCs w:val="24"/>
        </w:rPr>
        <w:t xml:space="preserve"> </w:t>
      </w:r>
      <w:r>
        <w:rPr>
          <w:color w:val="auto"/>
          <w:spacing w:val="-2"/>
          <w:sz w:val="24"/>
          <w:szCs w:val="24"/>
        </w:rPr>
        <w:t>成交供应商、合同签订等工作而要求供应商提交的响应文件在一定时间内保持有效的期</w:t>
      </w:r>
      <w:r>
        <w:rPr>
          <w:color w:val="auto"/>
          <w:spacing w:val="17"/>
          <w:sz w:val="24"/>
          <w:szCs w:val="24"/>
        </w:rPr>
        <w:t xml:space="preserve"> </w:t>
      </w:r>
      <w:r>
        <w:rPr>
          <w:color w:val="auto"/>
          <w:spacing w:val="-6"/>
          <w:sz w:val="24"/>
          <w:szCs w:val="24"/>
        </w:rPr>
        <w:t>限。</w:t>
      </w:r>
    </w:p>
    <w:p w14:paraId="75B73781">
      <w:pPr>
        <w:pStyle w:val="2"/>
        <w:spacing w:before="32" w:line="219" w:lineRule="auto"/>
        <w:ind w:left="495"/>
        <w:rPr>
          <w:color w:val="auto"/>
          <w:sz w:val="24"/>
          <w:szCs w:val="24"/>
        </w:rPr>
      </w:pPr>
      <w:r>
        <w:rPr>
          <w:color w:val="auto"/>
          <w:spacing w:val="-3"/>
          <w:sz w:val="24"/>
          <w:szCs w:val="24"/>
        </w:rPr>
        <w:t>16.2 竞标有效期应由供应商按“供应商须</w:t>
      </w:r>
      <w:r>
        <w:rPr>
          <w:color w:val="auto"/>
          <w:spacing w:val="-4"/>
          <w:sz w:val="24"/>
          <w:szCs w:val="24"/>
        </w:rPr>
        <w:t>知前附表</w:t>
      </w:r>
      <w:r>
        <w:rPr>
          <w:color w:val="auto"/>
          <w:spacing w:val="-90"/>
          <w:sz w:val="24"/>
          <w:szCs w:val="24"/>
        </w:rPr>
        <w:t xml:space="preserve"> </w:t>
      </w:r>
      <w:r>
        <w:rPr>
          <w:color w:val="auto"/>
          <w:spacing w:val="-4"/>
          <w:sz w:val="24"/>
          <w:szCs w:val="24"/>
        </w:rPr>
        <w:t>”规定的期限作出响应。</w:t>
      </w:r>
    </w:p>
    <w:p w14:paraId="29687064">
      <w:pPr>
        <w:pStyle w:val="2"/>
        <w:spacing w:before="157" w:line="219" w:lineRule="auto"/>
        <w:ind w:left="490"/>
        <w:rPr>
          <w:color w:val="auto"/>
          <w:sz w:val="24"/>
          <w:szCs w:val="24"/>
        </w:rPr>
      </w:pPr>
      <w:r>
        <w:rPr>
          <w:color w:val="auto"/>
          <w:spacing w:val="-5"/>
          <w:sz w:val="24"/>
          <w:szCs w:val="24"/>
        </w:rPr>
        <w:t>16.3</w:t>
      </w:r>
      <w:r>
        <w:rPr>
          <w:color w:val="auto"/>
          <w:spacing w:val="-65"/>
          <w:sz w:val="24"/>
          <w:szCs w:val="24"/>
        </w:rPr>
        <w:t xml:space="preserve"> </w:t>
      </w:r>
      <w:r>
        <w:rPr>
          <w:color w:val="auto"/>
          <w:spacing w:val="-5"/>
          <w:sz w:val="24"/>
          <w:szCs w:val="24"/>
        </w:rPr>
        <w:t>供应商的响应文件在竞标有效期内均保持有效。</w:t>
      </w:r>
    </w:p>
    <w:p w14:paraId="45C34E10">
      <w:pPr>
        <w:pStyle w:val="2"/>
        <w:spacing w:before="155" w:line="220" w:lineRule="auto"/>
        <w:ind w:left="473"/>
        <w:rPr>
          <w:color w:val="auto"/>
          <w:sz w:val="24"/>
          <w:szCs w:val="24"/>
        </w:rPr>
      </w:pPr>
      <w:r>
        <w:rPr>
          <w:b/>
          <w:bCs/>
          <w:color w:val="auto"/>
          <w:spacing w:val="-12"/>
          <w:sz w:val="24"/>
          <w:szCs w:val="24"/>
        </w:rPr>
        <w:t>17.</w:t>
      </w:r>
      <w:r>
        <w:rPr>
          <w:color w:val="auto"/>
          <w:spacing w:val="-12"/>
          <w:sz w:val="24"/>
          <w:szCs w:val="24"/>
        </w:rPr>
        <w:t xml:space="preserve"> </w:t>
      </w:r>
      <w:r>
        <w:rPr>
          <w:b/>
          <w:bCs/>
          <w:color w:val="auto"/>
          <w:spacing w:val="-12"/>
          <w:sz w:val="24"/>
          <w:szCs w:val="24"/>
        </w:rPr>
        <w:t>磋商保证金</w:t>
      </w:r>
    </w:p>
    <w:p w14:paraId="2A6004B2">
      <w:pPr>
        <w:pStyle w:val="2"/>
        <w:spacing w:before="153" w:line="219" w:lineRule="auto"/>
        <w:ind w:left="475"/>
        <w:rPr>
          <w:color w:val="auto"/>
          <w:sz w:val="24"/>
          <w:szCs w:val="24"/>
        </w:rPr>
      </w:pPr>
      <w:r>
        <w:rPr>
          <w:color w:val="auto"/>
          <w:spacing w:val="-5"/>
          <w:sz w:val="24"/>
          <w:szCs w:val="24"/>
        </w:rPr>
        <w:t>详见“供应商须知前附表</w:t>
      </w:r>
      <w:r>
        <w:rPr>
          <w:color w:val="auto"/>
          <w:spacing w:val="-79"/>
          <w:sz w:val="24"/>
          <w:szCs w:val="24"/>
        </w:rPr>
        <w:t xml:space="preserve"> </w:t>
      </w:r>
      <w:r>
        <w:rPr>
          <w:color w:val="auto"/>
          <w:spacing w:val="-5"/>
          <w:sz w:val="24"/>
          <w:szCs w:val="24"/>
        </w:rPr>
        <w:t>”。</w:t>
      </w:r>
    </w:p>
    <w:p w14:paraId="1266D414">
      <w:pPr>
        <w:pStyle w:val="2"/>
        <w:spacing w:before="158" w:line="219" w:lineRule="auto"/>
        <w:ind w:left="478"/>
        <w:rPr>
          <w:color w:val="auto"/>
          <w:sz w:val="24"/>
          <w:szCs w:val="24"/>
        </w:rPr>
      </w:pPr>
      <w:r>
        <w:rPr>
          <w:color w:val="auto"/>
          <w:spacing w:val="-12"/>
          <w:sz w:val="24"/>
          <w:szCs w:val="24"/>
        </w:rPr>
        <w:t>18.</w:t>
      </w:r>
      <w:r>
        <w:rPr>
          <w:color w:val="auto"/>
          <w:spacing w:val="30"/>
          <w:sz w:val="24"/>
          <w:szCs w:val="24"/>
        </w:rPr>
        <w:t xml:space="preserve"> </w:t>
      </w:r>
      <w:r>
        <w:rPr>
          <w:b/>
          <w:bCs/>
          <w:color w:val="auto"/>
          <w:spacing w:val="-12"/>
          <w:sz w:val="24"/>
          <w:szCs w:val="24"/>
        </w:rPr>
        <w:t>响应文件编制的要求</w:t>
      </w:r>
    </w:p>
    <w:p w14:paraId="7EFBAB4D">
      <w:pPr>
        <w:pStyle w:val="2"/>
        <w:spacing w:before="156" w:line="308" w:lineRule="auto"/>
        <w:ind w:firstLine="454"/>
        <w:rPr>
          <w:color w:val="auto"/>
          <w:sz w:val="24"/>
          <w:szCs w:val="24"/>
        </w:rPr>
      </w:pPr>
      <w:r>
        <w:rPr>
          <w:color w:val="auto"/>
          <w:spacing w:val="3"/>
          <w:sz w:val="24"/>
          <w:szCs w:val="24"/>
        </w:rPr>
        <w:t>18.1</w:t>
      </w:r>
      <w:r>
        <w:rPr>
          <w:color w:val="auto"/>
          <w:spacing w:val="-62"/>
          <w:sz w:val="24"/>
          <w:szCs w:val="24"/>
        </w:rPr>
        <w:t xml:space="preserve"> </w:t>
      </w:r>
      <w:r>
        <w:rPr>
          <w:color w:val="auto"/>
          <w:spacing w:val="3"/>
          <w:sz w:val="24"/>
          <w:szCs w:val="24"/>
        </w:rPr>
        <w:t>各供应商在编制响应文件时请按照磋商文件“响应文件格式</w:t>
      </w:r>
      <w:r>
        <w:rPr>
          <w:color w:val="auto"/>
          <w:spacing w:val="-81"/>
          <w:sz w:val="24"/>
          <w:szCs w:val="24"/>
        </w:rPr>
        <w:t xml:space="preserve"> </w:t>
      </w:r>
      <w:r>
        <w:rPr>
          <w:color w:val="auto"/>
          <w:spacing w:val="3"/>
          <w:sz w:val="24"/>
          <w:szCs w:val="24"/>
        </w:rPr>
        <w:t>”规定</w:t>
      </w:r>
      <w:r>
        <w:rPr>
          <w:color w:val="auto"/>
          <w:spacing w:val="2"/>
          <w:sz w:val="24"/>
          <w:szCs w:val="24"/>
        </w:rPr>
        <w:t>的格式进</w:t>
      </w:r>
      <w:r>
        <w:rPr>
          <w:color w:val="auto"/>
          <w:sz w:val="24"/>
          <w:szCs w:val="24"/>
        </w:rPr>
        <w:t xml:space="preserve"> </w:t>
      </w:r>
      <w:r>
        <w:rPr>
          <w:color w:val="auto"/>
          <w:spacing w:val="-8"/>
          <w:sz w:val="24"/>
          <w:szCs w:val="24"/>
        </w:rPr>
        <w:t>行，混乱的编排导致响应文件被误读或磋商小组查找不到有效文件是供应商的风险。不完</w:t>
      </w:r>
      <w:r>
        <w:rPr>
          <w:color w:val="auto"/>
          <w:spacing w:val="18"/>
          <w:sz w:val="24"/>
          <w:szCs w:val="24"/>
        </w:rPr>
        <w:t xml:space="preserve"> </w:t>
      </w:r>
      <w:r>
        <w:rPr>
          <w:color w:val="auto"/>
          <w:spacing w:val="-1"/>
          <w:sz w:val="24"/>
          <w:szCs w:val="24"/>
        </w:rPr>
        <w:t>整、编排混乱导致响应文件被误读、漏读或者</w:t>
      </w:r>
      <w:r>
        <w:rPr>
          <w:color w:val="auto"/>
          <w:spacing w:val="-2"/>
          <w:sz w:val="24"/>
          <w:szCs w:val="24"/>
        </w:rPr>
        <w:t>查找不到相关内容的，由此引发的后果由</w:t>
      </w:r>
      <w:r>
        <w:rPr>
          <w:color w:val="auto"/>
          <w:sz w:val="24"/>
          <w:szCs w:val="24"/>
        </w:rPr>
        <w:t xml:space="preserve"> </w:t>
      </w:r>
      <w:r>
        <w:rPr>
          <w:color w:val="auto"/>
          <w:spacing w:val="-3"/>
          <w:sz w:val="24"/>
          <w:szCs w:val="24"/>
        </w:rPr>
        <w:t>供应商承担。</w:t>
      </w:r>
    </w:p>
    <w:p w14:paraId="09E8721E">
      <w:pPr>
        <w:pStyle w:val="2"/>
        <w:spacing w:before="155" w:line="280" w:lineRule="auto"/>
        <w:ind w:left="1" w:right="2" w:firstLine="452"/>
        <w:rPr>
          <w:color w:val="auto"/>
          <w:sz w:val="24"/>
          <w:szCs w:val="24"/>
        </w:rPr>
      </w:pPr>
      <w:r>
        <w:rPr>
          <w:color w:val="auto"/>
          <w:spacing w:val="-4"/>
          <w:sz w:val="24"/>
          <w:szCs w:val="24"/>
        </w:rPr>
        <w:t>18.2 响应文件须由供应商在磋商文件规定位置进行签署、盖章，否则其响应文件按</w:t>
      </w:r>
      <w:r>
        <w:rPr>
          <w:color w:val="auto"/>
          <w:spacing w:val="5"/>
          <w:sz w:val="24"/>
          <w:szCs w:val="24"/>
        </w:rPr>
        <w:t xml:space="preserve"> </w:t>
      </w:r>
      <w:r>
        <w:rPr>
          <w:color w:val="auto"/>
          <w:spacing w:val="-3"/>
          <w:sz w:val="24"/>
          <w:szCs w:val="24"/>
        </w:rPr>
        <w:t>无效响应处理。</w:t>
      </w:r>
    </w:p>
    <w:p w14:paraId="1F07AFA2">
      <w:pPr>
        <w:spacing w:line="280" w:lineRule="auto"/>
        <w:rPr>
          <w:color w:val="auto"/>
          <w:sz w:val="24"/>
          <w:szCs w:val="24"/>
        </w:rPr>
        <w:sectPr>
          <w:footerReference r:id="rId25" w:type="default"/>
          <w:pgSz w:w="11906" w:h="16839"/>
          <w:pgMar w:top="1431" w:right="1413" w:bottom="739" w:left="1425" w:header="0" w:footer="560" w:gutter="0"/>
          <w:pgNumType w:fmt="decimal"/>
          <w:cols w:space="720" w:num="1"/>
        </w:sectPr>
      </w:pPr>
    </w:p>
    <w:p w14:paraId="0BCA45EB">
      <w:pPr>
        <w:pStyle w:val="2"/>
        <w:spacing w:before="133" w:line="278" w:lineRule="auto"/>
        <w:ind w:left="51" w:right="199" w:firstLine="408"/>
        <w:rPr>
          <w:color w:val="auto"/>
          <w:sz w:val="24"/>
          <w:szCs w:val="24"/>
        </w:rPr>
      </w:pPr>
      <w:r>
        <w:rPr>
          <w:color w:val="auto"/>
          <w:spacing w:val="-10"/>
          <w:sz w:val="24"/>
          <w:szCs w:val="24"/>
        </w:rPr>
        <w:t>18.4 响应文件中标注的供应商名称应与营业执照（事业单位法人证书、执业许可证、</w:t>
      </w:r>
      <w:r>
        <w:rPr>
          <w:color w:val="auto"/>
          <w:spacing w:val="17"/>
          <w:sz w:val="24"/>
          <w:szCs w:val="24"/>
        </w:rPr>
        <w:t xml:space="preserve"> </w:t>
      </w:r>
      <w:r>
        <w:rPr>
          <w:color w:val="auto"/>
          <w:spacing w:val="-5"/>
          <w:sz w:val="24"/>
          <w:szCs w:val="24"/>
        </w:rPr>
        <w:t>自然人身份证）及电子公章一致，否则其响应文件按无效响应处理。</w:t>
      </w:r>
    </w:p>
    <w:p w14:paraId="2FC69F18">
      <w:pPr>
        <w:pStyle w:val="2"/>
        <w:spacing w:before="157" w:line="278" w:lineRule="auto"/>
        <w:ind w:left="459" w:right="21"/>
        <w:rPr>
          <w:color w:val="auto"/>
          <w:sz w:val="24"/>
          <w:szCs w:val="24"/>
        </w:rPr>
      </w:pPr>
      <w:r>
        <w:rPr>
          <w:color w:val="auto"/>
          <w:spacing w:val="-1"/>
          <w:sz w:val="24"/>
          <w:szCs w:val="24"/>
        </w:rPr>
        <w:t>18.5</w:t>
      </w:r>
      <w:r>
        <w:rPr>
          <w:color w:val="auto"/>
          <w:spacing w:val="89"/>
          <w:sz w:val="24"/>
          <w:szCs w:val="24"/>
        </w:rPr>
        <w:t xml:space="preserve"> </w:t>
      </w:r>
      <w:r>
        <w:rPr>
          <w:color w:val="auto"/>
          <w:spacing w:val="-1"/>
          <w:sz w:val="24"/>
          <w:szCs w:val="24"/>
        </w:rPr>
        <w:t>响应文件应避免涂改、行间插字或者删除</w:t>
      </w:r>
      <w:r>
        <w:rPr>
          <w:color w:val="auto"/>
          <w:spacing w:val="-2"/>
          <w:sz w:val="24"/>
          <w:szCs w:val="24"/>
        </w:rPr>
        <w:t>，否则其响应文件按无效响应处理。</w:t>
      </w:r>
      <w:r>
        <w:rPr>
          <w:color w:val="auto"/>
          <w:sz w:val="24"/>
          <w:szCs w:val="24"/>
        </w:rPr>
        <w:t xml:space="preserve"> </w:t>
      </w:r>
      <w:r>
        <w:rPr>
          <w:color w:val="auto"/>
          <w:spacing w:val="-2"/>
          <w:sz w:val="24"/>
          <w:szCs w:val="24"/>
        </w:rPr>
        <w:t>18.6供应商应按本章“响应文件的组成</w:t>
      </w:r>
      <w:r>
        <w:rPr>
          <w:color w:val="auto"/>
          <w:spacing w:val="-68"/>
          <w:sz w:val="24"/>
          <w:szCs w:val="24"/>
        </w:rPr>
        <w:t xml:space="preserve"> </w:t>
      </w:r>
      <w:r>
        <w:rPr>
          <w:color w:val="auto"/>
          <w:spacing w:val="-2"/>
          <w:sz w:val="24"/>
          <w:szCs w:val="24"/>
        </w:rPr>
        <w:t>”中的要求提供响应文件，文件格式可参考</w:t>
      </w:r>
    </w:p>
    <w:p w14:paraId="66DDC2D2">
      <w:pPr>
        <w:pStyle w:val="2"/>
        <w:spacing w:before="155" w:line="326" w:lineRule="auto"/>
        <w:ind w:left="12" w:right="200" w:hanging="12"/>
        <w:rPr>
          <w:color w:val="auto"/>
          <w:sz w:val="24"/>
          <w:szCs w:val="24"/>
        </w:rPr>
      </w:pPr>
      <w:r>
        <w:rPr>
          <w:color w:val="auto"/>
          <w:spacing w:val="-2"/>
          <w:sz w:val="24"/>
          <w:szCs w:val="24"/>
        </w:rPr>
        <w:t>“响应文件格式</w:t>
      </w:r>
      <w:r>
        <w:rPr>
          <w:color w:val="auto"/>
          <w:spacing w:val="-89"/>
          <w:sz w:val="24"/>
          <w:szCs w:val="24"/>
        </w:rPr>
        <w:t xml:space="preserve"> </w:t>
      </w:r>
      <w:r>
        <w:rPr>
          <w:color w:val="auto"/>
          <w:spacing w:val="-2"/>
          <w:sz w:val="24"/>
          <w:szCs w:val="24"/>
        </w:rPr>
        <w:t>”。若表格的栏目设计不够，供应商可按照同一格式自制表格填写；未</w:t>
      </w:r>
      <w:r>
        <w:rPr>
          <w:color w:val="auto"/>
          <w:sz w:val="24"/>
          <w:szCs w:val="24"/>
        </w:rPr>
        <w:t xml:space="preserve"> </w:t>
      </w:r>
      <w:r>
        <w:rPr>
          <w:color w:val="auto"/>
          <w:spacing w:val="-3"/>
          <w:sz w:val="24"/>
          <w:szCs w:val="24"/>
        </w:rPr>
        <w:t>提出的格式，供应商应自行拟定格式佐证响应。</w:t>
      </w:r>
    </w:p>
    <w:p w14:paraId="678791C1">
      <w:pPr>
        <w:pStyle w:val="2"/>
        <w:spacing w:before="33" w:line="219" w:lineRule="auto"/>
        <w:ind w:left="490"/>
        <w:rPr>
          <w:color w:val="auto"/>
          <w:sz w:val="24"/>
          <w:szCs w:val="24"/>
        </w:rPr>
      </w:pPr>
      <w:r>
        <w:rPr>
          <w:b/>
          <w:bCs/>
          <w:color w:val="auto"/>
          <w:spacing w:val="-12"/>
          <w:sz w:val="24"/>
          <w:szCs w:val="24"/>
        </w:rPr>
        <w:t>19.响应文件的密封和标记</w:t>
      </w:r>
    </w:p>
    <w:p w14:paraId="2BE029B7">
      <w:pPr>
        <w:pStyle w:val="2"/>
        <w:spacing w:before="153" w:line="330" w:lineRule="auto"/>
        <w:ind w:left="10" w:right="202" w:firstLine="455"/>
        <w:jc w:val="both"/>
        <w:rPr>
          <w:color w:val="auto"/>
          <w:sz w:val="24"/>
          <w:szCs w:val="24"/>
        </w:rPr>
      </w:pPr>
      <w:r>
        <w:rPr>
          <w:color w:val="auto"/>
          <w:spacing w:val="-2"/>
          <w:sz w:val="24"/>
          <w:szCs w:val="24"/>
        </w:rPr>
        <w:t>19.1供应商进行电子交易应安装客户端软件—“政采云电子交易客户端</w:t>
      </w:r>
      <w:r>
        <w:rPr>
          <w:color w:val="auto"/>
          <w:spacing w:val="-77"/>
          <w:sz w:val="24"/>
          <w:szCs w:val="24"/>
        </w:rPr>
        <w:t xml:space="preserve"> </w:t>
      </w:r>
      <w:r>
        <w:rPr>
          <w:color w:val="auto"/>
          <w:spacing w:val="-2"/>
          <w:sz w:val="24"/>
          <w:szCs w:val="24"/>
        </w:rPr>
        <w:t>”，并按照</w:t>
      </w:r>
      <w:r>
        <w:rPr>
          <w:color w:val="auto"/>
          <w:sz w:val="24"/>
          <w:szCs w:val="24"/>
        </w:rPr>
        <w:t xml:space="preserve"> </w:t>
      </w:r>
      <w:r>
        <w:rPr>
          <w:color w:val="auto"/>
          <w:spacing w:val="5"/>
          <w:sz w:val="24"/>
          <w:szCs w:val="24"/>
        </w:rPr>
        <w:t>磋商文件和电子交易平台的要求编制并加密响应文件。供应商未按规定加密的</w:t>
      </w:r>
      <w:r>
        <w:rPr>
          <w:color w:val="auto"/>
          <w:spacing w:val="4"/>
          <w:sz w:val="24"/>
          <w:szCs w:val="24"/>
        </w:rPr>
        <w:t>响应文</w:t>
      </w:r>
      <w:r>
        <w:rPr>
          <w:color w:val="auto"/>
          <w:sz w:val="24"/>
          <w:szCs w:val="24"/>
        </w:rPr>
        <w:t xml:space="preserve"> </w:t>
      </w:r>
      <w:r>
        <w:rPr>
          <w:color w:val="auto"/>
          <w:spacing w:val="-3"/>
          <w:sz w:val="24"/>
          <w:szCs w:val="24"/>
        </w:rPr>
        <w:t>件，电子交易平台将拒收并提示。</w:t>
      </w:r>
    </w:p>
    <w:p w14:paraId="5F19B6E2">
      <w:pPr>
        <w:pStyle w:val="2"/>
        <w:spacing w:before="33" w:line="279" w:lineRule="auto"/>
        <w:ind w:left="57" w:right="207" w:firstLine="401"/>
        <w:rPr>
          <w:color w:val="auto"/>
          <w:sz w:val="24"/>
          <w:szCs w:val="24"/>
        </w:rPr>
      </w:pPr>
      <w:r>
        <w:rPr>
          <w:color w:val="auto"/>
          <w:spacing w:val="3"/>
          <w:sz w:val="24"/>
          <w:szCs w:val="24"/>
        </w:rPr>
        <w:t>19.2使用“政采云电子交易客户端</w:t>
      </w:r>
      <w:r>
        <w:rPr>
          <w:color w:val="auto"/>
          <w:spacing w:val="-70"/>
          <w:sz w:val="24"/>
          <w:szCs w:val="24"/>
        </w:rPr>
        <w:t xml:space="preserve"> </w:t>
      </w:r>
      <w:r>
        <w:rPr>
          <w:color w:val="auto"/>
          <w:spacing w:val="3"/>
          <w:sz w:val="24"/>
          <w:szCs w:val="24"/>
        </w:rPr>
        <w:t>”需要提前申领</w:t>
      </w:r>
      <w:r>
        <w:rPr>
          <w:color w:val="auto"/>
          <w:spacing w:val="-69"/>
          <w:sz w:val="24"/>
          <w:szCs w:val="24"/>
        </w:rPr>
        <w:t xml:space="preserve"> </w:t>
      </w:r>
      <w:r>
        <w:rPr>
          <w:color w:val="auto"/>
          <w:sz w:val="24"/>
          <w:szCs w:val="24"/>
        </w:rPr>
        <w:t>CA</w:t>
      </w:r>
      <w:r>
        <w:rPr>
          <w:color w:val="auto"/>
          <w:spacing w:val="3"/>
          <w:sz w:val="24"/>
          <w:szCs w:val="24"/>
        </w:rPr>
        <w:t>数字证书，申领流程见该项</w:t>
      </w:r>
      <w:r>
        <w:rPr>
          <w:color w:val="auto"/>
          <w:sz w:val="24"/>
          <w:szCs w:val="24"/>
        </w:rPr>
        <w:t xml:space="preserve"> </w:t>
      </w:r>
      <w:r>
        <w:rPr>
          <w:color w:val="auto"/>
          <w:spacing w:val="-10"/>
          <w:sz w:val="24"/>
          <w:szCs w:val="24"/>
        </w:rPr>
        <w:t>目采购公告附件。</w:t>
      </w:r>
    </w:p>
    <w:p w14:paraId="7F0C4D34">
      <w:pPr>
        <w:pStyle w:val="2"/>
        <w:spacing w:before="155" w:line="299" w:lineRule="auto"/>
        <w:ind w:left="13" w:right="204" w:firstLine="467"/>
        <w:rPr>
          <w:color w:val="auto"/>
          <w:sz w:val="24"/>
          <w:szCs w:val="24"/>
        </w:rPr>
      </w:pPr>
      <w:r>
        <w:rPr>
          <w:color w:val="auto"/>
          <w:spacing w:val="10"/>
          <w:sz w:val="24"/>
          <w:szCs w:val="24"/>
        </w:rPr>
        <w:t>19.3</w:t>
      </w:r>
      <w:r>
        <w:rPr>
          <w:color w:val="auto"/>
          <w:spacing w:val="-50"/>
          <w:sz w:val="24"/>
          <w:szCs w:val="24"/>
        </w:rPr>
        <w:t xml:space="preserve"> </w:t>
      </w:r>
      <w:r>
        <w:rPr>
          <w:color w:val="auto"/>
          <w:spacing w:val="10"/>
          <w:sz w:val="24"/>
          <w:szCs w:val="24"/>
        </w:rPr>
        <w:t>为确保网上操作合法、有效和安全，供应商应当在响应文</w:t>
      </w:r>
      <w:r>
        <w:rPr>
          <w:color w:val="auto"/>
          <w:spacing w:val="9"/>
          <w:sz w:val="24"/>
          <w:szCs w:val="24"/>
        </w:rPr>
        <w:t>件提交截止时间</w:t>
      </w:r>
      <w:r>
        <w:rPr>
          <w:color w:val="auto"/>
          <w:sz w:val="24"/>
          <w:szCs w:val="24"/>
        </w:rPr>
        <w:t xml:space="preserve"> </w:t>
      </w:r>
      <w:r>
        <w:rPr>
          <w:color w:val="auto"/>
          <w:spacing w:val="4"/>
          <w:sz w:val="24"/>
          <w:szCs w:val="24"/>
        </w:rPr>
        <w:t>前完成在“政府采购云平台</w:t>
      </w:r>
      <w:r>
        <w:rPr>
          <w:color w:val="auto"/>
          <w:spacing w:val="-83"/>
          <w:sz w:val="24"/>
          <w:szCs w:val="24"/>
        </w:rPr>
        <w:t xml:space="preserve"> </w:t>
      </w:r>
      <w:r>
        <w:rPr>
          <w:color w:val="auto"/>
          <w:spacing w:val="4"/>
          <w:sz w:val="24"/>
          <w:szCs w:val="24"/>
        </w:rPr>
        <w:t>”的身份认证，确保在电子交易过程中</w:t>
      </w:r>
      <w:r>
        <w:rPr>
          <w:color w:val="auto"/>
          <w:spacing w:val="3"/>
          <w:sz w:val="24"/>
          <w:szCs w:val="24"/>
        </w:rPr>
        <w:t>能够对相关数据电</w:t>
      </w:r>
      <w:r>
        <w:rPr>
          <w:color w:val="auto"/>
          <w:sz w:val="24"/>
          <w:szCs w:val="24"/>
        </w:rPr>
        <w:t xml:space="preserve"> 文进行加密和使用电子签名。</w:t>
      </w:r>
    </w:p>
    <w:p w14:paraId="21FCA768">
      <w:pPr>
        <w:pStyle w:val="2"/>
        <w:spacing w:before="155" w:line="219" w:lineRule="auto"/>
        <w:ind w:left="480"/>
        <w:rPr>
          <w:color w:val="auto"/>
          <w:sz w:val="24"/>
          <w:szCs w:val="24"/>
        </w:rPr>
      </w:pPr>
      <w:r>
        <w:rPr>
          <w:b/>
          <w:bCs/>
          <w:color w:val="auto"/>
          <w:spacing w:val="-9"/>
          <w:sz w:val="24"/>
          <w:szCs w:val="24"/>
        </w:rPr>
        <w:t>20.响应文件的提交</w:t>
      </w:r>
    </w:p>
    <w:p w14:paraId="3BC2F6E5">
      <w:pPr>
        <w:pStyle w:val="2"/>
        <w:spacing w:before="154" w:line="330" w:lineRule="auto"/>
        <w:ind w:left="9" w:right="197" w:firstLine="482"/>
        <w:jc w:val="both"/>
        <w:rPr>
          <w:color w:val="auto"/>
          <w:sz w:val="24"/>
          <w:szCs w:val="24"/>
        </w:rPr>
      </w:pPr>
      <w:r>
        <w:rPr>
          <w:color w:val="auto"/>
          <w:spacing w:val="-2"/>
          <w:sz w:val="24"/>
          <w:szCs w:val="24"/>
        </w:rPr>
        <w:t>20.1供应商必须在“供应商须知前附表</w:t>
      </w:r>
      <w:r>
        <w:rPr>
          <w:color w:val="auto"/>
          <w:spacing w:val="-91"/>
          <w:sz w:val="24"/>
          <w:szCs w:val="24"/>
        </w:rPr>
        <w:t xml:space="preserve"> </w:t>
      </w:r>
      <w:r>
        <w:rPr>
          <w:color w:val="auto"/>
          <w:spacing w:val="-2"/>
          <w:sz w:val="24"/>
          <w:szCs w:val="24"/>
        </w:rPr>
        <w:t>”规定的时间和地点提交</w:t>
      </w:r>
      <w:r>
        <w:rPr>
          <w:color w:val="auto"/>
          <w:spacing w:val="-3"/>
          <w:sz w:val="24"/>
          <w:szCs w:val="24"/>
        </w:rPr>
        <w:t>响应文件，未在规</w:t>
      </w:r>
      <w:r>
        <w:rPr>
          <w:color w:val="auto"/>
          <w:sz w:val="24"/>
          <w:szCs w:val="24"/>
        </w:rPr>
        <w:t xml:space="preserve"> </w:t>
      </w:r>
      <w:r>
        <w:rPr>
          <w:color w:val="auto"/>
          <w:spacing w:val="-2"/>
          <w:sz w:val="24"/>
          <w:szCs w:val="24"/>
        </w:rPr>
        <w:t>定时间内提交或者未按照磋商文件要求密封或者标记的电子投标文件</w:t>
      </w:r>
      <w:r>
        <w:rPr>
          <w:color w:val="auto"/>
          <w:spacing w:val="-3"/>
          <w:sz w:val="24"/>
          <w:szCs w:val="24"/>
        </w:rPr>
        <w:t>，“政采云</w:t>
      </w:r>
      <w:r>
        <w:rPr>
          <w:color w:val="auto"/>
          <w:spacing w:val="-91"/>
          <w:sz w:val="24"/>
          <w:szCs w:val="24"/>
        </w:rPr>
        <w:t xml:space="preserve"> </w:t>
      </w:r>
      <w:r>
        <w:rPr>
          <w:color w:val="auto"/>
          <w:spacing w:val="-3"/>
          <w:sz w:val="24"/>
          <w:szCs w:val="24"/>
        </w:rPr>
        <w:t>”平台</w:t>
      </w:r>
      <w:r>
        <w:rPr>
          <w:color w:val="auto"/>
          <w:sz w:val="24"/>
          <w:szCs w:val="24"/>
        </w:rPr>
        <w:t xml:space="preserve"> </w:t>
      </w:r>
      <w:r>
        <w:rPr>
          <w:color w:val="auto"/>
          <w:spacing w:val="-4"/>
          <w:sz w:val="24"/>
          <w:szCs w:val="24"/>
        </w:rPr>
        <w:t>将拒收。</w:t>
      </w:r>
    </w:p>
    <w:p w14:paraId="24A374EB">
      <w:pPr>
        <w:pStyle w:val="2"/>
        <w:spacing w:before="31" w:line="332" w:lineRule="auto"/>
        <w:ind w:left="9" w:right="200" w:firstLine="482"/>
        <w:jc w:val="both"/>
        <w:rPr>
          <w:color w:val="auto"/>
          <w:sz w:val="24"/>
          <w:szCs w:val="24"/>
        </w:rPr>
      </w:pPr>
      <w:r>
        <w:rPr>
          <w:color w:val="auto"/>
          <w:spacing w:val="-1"/>
          <w:sz w:val="24"/>
          <w:szCs w:val="24"/>
        </w:rPr>
        <w:t>20.2供应商应当在投标截止时间前完成</w:t>
      </w:r>
      <w:r>
        <w:rPr>
          <w:color w:val="auto"/>
          <w:spacing w:val="-2"/>
          <w:sz w:val="24"/>
          <w:szCs w:val="24"/>
        </w:rPr>
        <w:t>投标文件的传输递交，并可以补充、修改或</w:t>
      </w:r>
      <w:r>
        <w:rPr>
          <w:color w:val="auto"/>
          <w:sz w:val="24"/>
          <w:szCs w:val="24"/>
        </w:rPr>
        <w:t xml:space="preserve"> </w:t>
      </w:r>
      <w:r>
        <w:rPr>
          <w:color w:val="auto"/>
          <w:spacing w:val="-1"/>
          <w:sz w:val="24"/>
          <w:szCs w:val="24"/>
        </w:rPr>
        <w:t>者撤回投标文件。补充或者修改投标文件的，应</w:t>
      </w:r>
      <w:r>
        <w:rPr>
          <w:color w:val="auto"/>
          <w:spacing w:val="-2"/>
          <w:sz w:val="24"/>
          <w:szCs w:val="24"/>
        </w:rPr>
        <w:t>当先行撤回原文件，补充、修改后重新</w:t>
      </w:r>
      <w:r>
        <w:rPr>
          <w:color w:val="auto"/>
          <w:sz w:val="24"/>
          <w:szCs w:val="24"/>
        </w:rPr>
        <w:t xml:space="preserve"> </w:t>
      </w:r>
      <w:r>
        <w:rPr>
          <w:color w:val="auto"/>
          <w:spacing w:val="-1"/>
          <w:sz w:val="24"/>
          <w:szCs w:val="24"/>
        </w:rPr>
        <w:t>传输递交。投标截止时间前未完成传输的，视为</w:t>
      </w:r>
      <w:r>
        <w:rPr>
          <w:color w:val="auto"/>
          <w:spacing w:val="-2"/>
          <w:sz w:val="24"/>
          <w:szCs w:val="24"/>
        </w:rPr>
        <w:t>撤回投标文件。投标截止时间后递交的</w:t>
      </w:r>
      <w:r>
        <w:rPr>
          <w:color w:val="auto"/>
          <w:sz w:val="24"/>
          <w:szCs w:val="24"/>
        </w:rPr>
        <w:t xml:space="preserve"> </w:t>
      </w:r>
      <w:r>
        <w:rPr>
          <w:color w:val="auto"/>
          <w:spacing w:val="-4"/>
          <w:sz w:val="24"/>
          <w:szCs w:val="24"/>
        </w:rPr>
        <w:t>投标文件，“政采云</w:t>
      </w:r>
      <w:r>
        <w:rPr>
          <w:color w:val="auto"/>
          <w:spacing w:val="-89"/>
          <w:sz w:val="24"/>
          <w:szCs w:val="24"/>
        </w:rPr>
        <w:t xml:space="preserve"> </w:t>
      </w:r>
      <w:r>
        <w:rPr>
          <w:color w:val="auto"/>
          <w:spacing w:val="-4"/>
          <w:sz w:val="24"/>
          <w:szCs w:val="24"/>
        </w:rPr>
        <w:t>”平台将拒收。</w:t>
      </w:r>
    </w:p>
    <w:p w14:paraId="2F7AF1C1">
      <w:pPr>
        <w:pStyle w:val="2"/>
        <w:spacing w:before="38" w:line="219" w:lineRule="auto"/>
        <w:ind w:left="492"/>
        <w:rPr>
          <w:color w:val="auto"/>
          <w:sz w:val="24"/>
          <w:szCs w:val="24"/>
        </w:rPr>
      </w:pPr>
      <w:r>
        <w:rPr>
          <w:color w:val="auto"/>
          <w:spacing w:val="-2"/>
          <w:sz w:val="24"/>
          <w:szCs w:val="24"/>
        </w:rPr>
        <w:t>20.3 在响应文件提交截止时间以后，不能补充、</w:t>
      </w:r>
      <w:r>
        <w:rPr>
          <w:color w:val="auto"/>
          <w:spacing w:val="-3"/>
          <w:sz w:val="24"/>
          <w:szCs w:val="24"/>
        </w:rPr>
        <w:t>修改响应文件。</w:t>
      </w:r>
    </w:p>
    <w:p w14:paraId="0AF46FD5">
      <w:pPr>
        <w:pStyle w:val="2"/>
        <w:spacing w:before="154" w:line="218" w:lineRule="auto"/>
        <w:ind w:left="492"/>
        <w:rPr>
          <w:color w:val="auto"/>
          <w:sz w:val="24"/>
          <w:szCs w:val="24"/>
        </w:rPr>
      </w:pPr>
      <w:r>
        <w:rPr>
          <w:color w:val="auto"/>
          <w:spacing w:val="-4"/>
          <w:sz w:val="24"/>
          <w:szCs w:val="24"/>
        </w:rPr>
        <w:t>20.4 在提交“最后报价</w:t>
      </w:r>
      <w:r>
        <w:rPr>
          <w:color w:val="auto"/>
          <w:spacing w:val="-71"/>
          <w:sz w:val="24"/>
          <w:szCs w:val="24"/>
        </w:rPr>
        <w:t xml:space="preserve"> </w:t>
      </w:r>
      <w:r>
        <w:rPr>
          <w:color w:val="auto"/>
          <w:spacing w:val="-4"/>
          <w:sz w:val="24"/>
          <w:szCs w:val="24"/>
        </w:rPr>
        <w:t>”后，供应商不能退出谈判。</w:t>
      </w:r>
    </w:p>
    <w:p w14:paraId="4797319B">
      <w:pPr>
        <w:pStyle w:val="2"/>
        <w:spacing w:before="155" w:line="299" w:lineRule="auto"/>
        <w:ind w:left="10" w:firstLine="481"/>
        <w:rPr>
          <w:color w:val="auto"/>
          <w:sz w:val="24"/>
          <w:szCs w:val="24"/>
        </w:rPr>
      </w:pPr>
      <w:r>
        <w:rPr>
          <w:color w:val="auto"/>
          <w:spacing w:val="-2"/>
          <w:sz w:val="24"/>
          <w:szCs w:val="24"/>
        </w:rPr>
        <w:t>20.5</w:t>
      </w:r>
      <w:r>
        <w:rPr>
          <w:color w:val="auto"/>
          <w:spacing w:val="99"/>
          <w:sz w:val="24"/>
          <w:szCs w:val="24"/>
        </w:rPr>
        <w:t xml:space="preserve"> </w:t>
      </w:r>
      <w:r>
        <w:rPr>
          <w:color w:val="auto"/>
          <w:spacing w:val="-2"/>
          <w:sz w:val="24"/>
          <w:szCs w:val="24"/>
        </w:rPr>
        <w:t>电子交易平台收到响应文件，将妥善保存并即时向供应商发出确认回执通知。</w:t>
      </w:r>
      <w:r>
        <w:rPr>
          <w:color w:val="auto"/>
          <w:sz w:val="24"/>
          <w:szCs w:val="24"/>
        </w:rPr>
        <w:t xml:space="preserve"> </w:t>
      </w:r>
      <w:r>
        <w:rPr>
          <w:color w:val="auto"/>
          <w:spacing w:val="5"/>
          <w:sz w:val="24"/>
          <w:szCs w:val="24"/>
        </w:rPr>
        <w:t>在响应文件提交截止时间前，除供应商补充、修改或者撤回响应文</w:t>
      </w:r>
      <w:r>
        <w:rPr>
          <w:color w:val="auto"/>
          <w:spacing w:val="4"/>
          <w:sz w:val="24"/>
          <w:szCs w:val="24"/>
        </w:rPr>
        <w:t>件外，任何单位和</w:t>
      </w:r>
      <w:r>
        <w:rPr>
          <w:color w:val="auto"/>
          <w:sz w:val="24"/>
          <w:szCs w:val="24"/>
        </w:rPr>
        <w:t xml:space="preserve">  个人不得解密或提取响应文件。</w:t>
      </w:r>
    </w:p>
    <w:p w14:paraId="2B1006D6">
      <w:pPr>
        <w:pStyle w:val="2"/>
        <w:spacing w:before="154" w:line="220" w:lineRule="auto"/>
        <w:ind w:left="480"/>
        <w:rPr>
          <w:color w:val="auto"/>
          <w:sz w:val="24"/>
          <w:szCs w:val="24"/>
        </w:rPr>
      </w:pPr>
      <w:r>
        <w:rPr>
          <w:b/>
          <w:bCs/>
          <w:color w:val="auto"/>
          <w:spacing w:val="-9"/>
          <w:sz w:val="24"/>
          <w:szCs w:val="24"/>
        </w:rPr>
        <w:t>21.</w:t>
      </w:r>
      <w:r>
        <w:rPr>
          <w:color w:val="auto"/>
          <w:spacing w:val="-9"/>
          <w:sz w:val="24"/>
          <w:szCs w:val="24"/>
        </w:rPr>
        <w:t xml:space="preserve"> </w:t>
      </w:r>
      <w:r>
        <w:rPr>
          <w:b/>
          <w:bCs/>
          <w:color w:val="auto"/>
          <w:spacing w:val="-9"/>
          <w:sz w:val="24"/>
          <w:szCs w:val="24"/>
        </w:rPr>
        <w:t>截止时间后的撤回</w:t>
      </w:r>
    </w:p>
    <w:p w14:paraId="459AD393">
      <w:pPr>
        <w:pStyle w:val="2"/>
        <w:spacing w:before="157" w:line="324" w:lineRule="auto"/>
        <w:ind w:left="10" w:right="247" w:firstLine="424"/>
        <w:rPr>
          <w:color w:val="auto"/>
          <w:sz w:val="24"/>
          <w:szCs w:val="24"/>
        </w:rPr>
      </w:pPr>
      <w:r>
        <w:rPr>
          <w:color w:val="auto"/>
          <w:spacing w:val="5"/>
          <w:sz w:val="24"/>
          <w:szCs w:val="24"/>
        </w:rPr>
        <w:t>本项目不收取磋商保证金，供应商在首次响应文件提交截止时间后可向采购人、</w:t>
      </w:r>
      <w:r>
        <w:rPr>
          <w:color w:val="auto"/>
          <w:spacing w:val="18"/>
          <w:sz w:val="24"/>
          <w:szCs w:val="24"/>
        </w:rPr>
        <w:t xml:space="preserve"> </w:t>
      </w:r>
      <w:r>
        <w:rPr>
          <w:color w:val="auto"/>
          <w:spacing w:val="-3"/>
          <w:sz w:val="24"/>
          <w:szCs w:val="24"/>
        </w:rPr>
        <w:t>采购代理机构书面申请撤回电子响应文件。</w:t>
      </w:r>
    </w:p>
    <w:p w14:paraId="7D34D6B7">
      <w:pPr>
        <w:spacing w:line="324" w:lineRule="auto"/>
        <w:rPr>
          <w:color w:val="auto"/>
          <w:sz w:val="24"/>
          <w:szCs w:val="24"/>
        </w:rPr>
        <w:sectPr>
          <w:footerReference r:id="rId26" w:type="default"/>
          <w:pgSz w:w="11906" w:h="16839"/>
          <w:pgMar w:top="1431" w:right="1215" w:bottom="739" w:left="1413" w:header="0" w:footer="560" w:gutter="0"/>
          <w:pgNumType w:fmt="decimal"/>
          <w:cols w:space="720" w:num="1"/>
        </w:sectPr>
      </w:pPr>
    </w:p>
    <w:p w14:paraId="0CCB2F3B">
      <w:pPr>
        <w:pStyle w:val="2"/>
        <w:spacing w:before="132" w:line="220" w:lineRule="auto"/>
        <w:ind w:left="477"/>
        <w:outlineLvl w:val="2"/>
        <w:rPr>
          <w:color w:val="auto"/>
          <w:sz w:val="24"/>
          <w:szCs w:val="24"/>
        </w:rPr>
      </w:pPr>
      <w:r>
        <w:rPr>
          <w:color w:val="auto"/>
          <w:spacing w:val="-15"/>
          <w:sz w:val="24"/>
          <w:szCs w:val="24"/>
        </w:rPr>
        <w:t>四、评审及磋商</w:t>
      </w:r>
    </w:p>
    <w:p w14:paraId="603182E3">
      <w:pPr>
        <w:pStyle w:val="2"/>
        <w:spacing w:before="153" w:line="220" w:lineRule="auto"/>
        <w:ind w:left="469"/>
        <w:rPr>
          <w:color w:val="auto"/>
          <w:sz w:val="24"/>
          <w:szCs w:val="24"/>
        </w:rPr>
      </w:pPr>
      <w:r>
        <w:rPr>
          <w:b/>
          <w:bCs/>
          <w:color w:val="auto"/>
          <w:spacing w:val="-9"/>
          <w:sz w:val="24"/>
          <w:szCs w:val="24"/>
        </w:rPr>
        <w:t>22.磋商小组成立</w:t>
      </w:r>
    </w:p>
    <w:p w14:paraId="766E81B7">
      <w:pPr>
        <w:pStyle w:val="2"/>
        <w:spacing w:before="154" w:line="329" w:lineRule="auto"/>
        <w:ind w:right="307" w:firstLine="488"/>
        <w:jc w:val="both"/>
        <w:rPr>
          <w:color w:val="auto"/>
          <w:sz w:val="24"/>
          <w:szCs w:val="24"/>
        </w:rPr>
      </w:pPr>
      <w:r>
        <w:rPr>
          <w:color w:val="auto"/>
          <w:spacing w:val="1"/>
          <w:sz w:val="24"/>
          <w:szCs w:val="24"/>
        </w:rPr>
        <w:t>24.1磋商小组由采购人代表和评审专家共3人以上单数组成，其中评审专家人数不</w:t>
      </w:r>
      <w:r>
        <w:rPr>
          <w:color w:val="auto"/>
          <w:spacing w:val="15"/>
          <w:sz w:val="24"/>
          <w:szCs w:val="24"/>
        </w:rPr>
        <w:t xml:space="preserve"> </w:t>
      </w:r>
      <w:r>
        <w:rPr>
          <w:color w:val="auto"/>
          <w:spacing w:val="-4"/>
          <w:sz w:val="24"/>
          <w:szCs w:val="24"/>
        </w:rPr>
        <w:t>得少于磋商小组成员总数的2/3。采购人代表不得以</w:t>
      </w:r>
      <w:r>
        <w:rPr>
          <w:color w:val="auto"/>
          <w:spacing w:val="-5"/>
          <w:sz w:val="24"/>
          <w:szCs w:val="24"/>
        </w:rPr>
        <w:t>评审专家身份参加本部门或者本单位</w:t>
      </w:r>
      <w:r>
        <w:rPr>
          <w:color w:val="auto"/>
          <w:sz w:val="24"/>
          <w:szCs w:val="24"/>
        </w:rPr>
        <w:t xml:space="preserve"> </w:t>
      </w:r>
      <w:r>
        <w:rPr>
          <w:color w:val="auto"/>
          <w:spacing w:val="-4"/>
          <w:sz w:val="24"/>
          <w:szCs w:val="24"/>
        </w:rPr>
        <w:t>采购项目的评审。采购代理机构人员不得参加本机构代理的采购项目的评审。</w:t>
      </w:r>
    </w:p>
    <w:p w14:paraId="48273AA3">
      <w:pPr>
        <w:pStyle w:val="2"/>
        <w:spacing w:before="40" w:line="308" w:lineRule="auto"/>
        <w:ind w:right="302" w:firstLine="488"/>
        <w:rPr>
          <w:color w:val="auto"/>
          <w:sz w:val="24"/>
          <w:szCs w:val="24"/>
        </w:rPr>
      </w:pPr>
      <w:r>
        <w:rPr>
          <w:color w:val="auto"/>
          <w:spacing w:val="3"/>
          <w:sz w:val="24"/>
          <w:szCs w:val="24"/>
        </w:rPr>
        <w:t>24.2</w:t>
      </w:r>
      <w:r>
        <w:rPr>
          <w:color w:val="auto"/>
          <w:spacing w:val="-58"/>
          <w:sz w:val="24"/>
          <w:szCs w:val="24"/>
        </w:rPr>
        <w:t xml:space="preserve"> </w:t>
      </w:r>
      <w:r>
        <w:rPr>
          <w:color w:val="auto"/>
          <w:spacing w:val="3"/>
          <w:sz w:val="24"/>
          <w:szCs w:val="24"/>
        </w:rPr>
        <w:t>评审专家应当从政府采购评审专家库内相关专业的专家名单中随机抽取。市</w:t>
      </w:r>
      <w:r>
        <w:rPr>
          <w:color w:val="auto"/>
          <w:sz w:val="24"/>
          <w:szCs w:val="24"/>
        </w:rPr>
        <w:t xml:space="preserve"> </w:t>
      </w:r>
      <w:r>
        <w:rPr>
          <w:color w:val="auto"/>
          <w:spacing w:val="5"/>
          <w:sz w:val="24"/>
          <w:szCs w:val="24"/>
        </w:rPr>
        <w:t>场竞争不充分的科研项目，以及需要扶持的科技成果转化项目，以及情况</w:t>
      </w:r>
      <w:r>
        <w:rPr>
          <w:color w:val="auto"/>
          <w:spacing w:val="4"/>
          <w:sz w:val="24"/>
          <w:szCs w:val="24"/>
        </w:rPr>
        <w:t>特殊、通过</w:t>
      </w:r>
      <w:r>
        <w:rPr>
          <w:color w:val="auto"/>
          <w:sz w:val="24"/>
          <w:szCs w:val="24"/>
        </w:rPr>
        <w:t xml:space="preserve"> </w:t>
      </w:r>
      <w:r>
        <w:rPr>
          <w:color w:val="auto"/>
          <w:spacing w:val="-1"/>
          <w:sz w:val="24"/>
          <w:szCs w:val="24"/>
        </w:rPr>
        <w:t>随机方式难以确定合适的评审专家的项目，经主管预算单</w:t>
      </w:r>
      <w:r>
        <w:rPr>
          <w:color w:val="auto"/>
          <w:spacing w:val="-2"/>
          <w:sz w:val="24"/>
          <w:szCs w:val="24"/>
        </w:rPr>
        <w:t>位同意，可以自行选定评审专</w:t>
      </w:r>
      <w:r>
        <w:rPr>
          <w:color w:val="auto"/>
          <w:sz w:val="24"/>
          <w:szCs w:val="24"/>
        </w:rPr>
        <w:t xml:space="preserve"> </w:t>
      </w:r>
      <w:r>
        <w:rPr>
          <w:color w:val="auto"/>
          <w:spacing w:val="-5"/>
          <w:sz w:val="24"/>
          <w:szCs w:val="24"/>
        </w:rPr>
        <w:t>家。技术复杂、专业性强的采购项目，评审专家中应当包含</w:t>
      </w:r>
      <w:r>
        <w:rPr>
          <w:color w:val="auto"/>
          <w:spacing w:val="-39"/>
          <w:sz w:val="24"/>
          <w:szCs w:val="24"/>
        </w:rPr>
        <w:t xml:space="preserve"> </w:t>
      </w:r>
      <w:r>
        <w:rPr>
          <w:color w:val="auto"/>
          <w:spacing w:val="-5"/>
          <w:sz w:val="24"/>
          <w:szCs w:val="24"/>
        </w:rPr>
        <w:t>1 名法律专家。</w:t>
      </w:r>
    </w:p>
    <w:p w14:paraId="6C353838">
      <w:pPr>
        <w:pStyle w:val="2"/>
        <w:spacing w:before="155" w:line="278" w:lineRule="auto"/>
        <w:ind w:left="6" w:right="337" w:firstLine="421"/>
        <w:rPr>
          <w:color w:val="auto"/>
          <w:sz w:val="24"/>
          <w:szCs w:val="24"/>
        </w:rPr>
      </w:pPr>
      <w:r>
        <w:rPr>
          <w:color w:val="auto"/>
          <w:spacing w:val="2"/>
          <w:sz w:val="24"/>
          <w:szCs w:val="24"/>
        </w:rPr>
        <w:t>24.3 磋商小组将在磋商文件规定的时间和地点集中与单一供应商分别进行磋商。</w:t>
      </w:r>
      <w:r>
        <w:rPr>
          <w:color w:val="auto"/>
          <w:spacing w:val="9"/>
          <w:sz w:val="24"/>
          <w:szCs w:val="24"/>
        </w:rPr>
        <w:t xml:space="preserve"> </w:t>
      </w:r>
      <w:r>
        <w:rPr>
          <w:color w:val="auto"/>
          <w:spacing w:val="2"/>
          <w:sz w:val="24"/>
          <w:szCs w:val="24"/>
        </w:rPr>
        <w:t>并给予所有参加磋商的供应商平等的磋商机会。</w:t>
      </w:r>
    </w:p>
    <w:p w14:paraId="17B8D797">
      <w:pPr>
        <w:pStyle w:val="2"/>
        <w:spacing w:before="156" w:line="334" w:lineRule="auto"/>
        <w:ind w:firstLine="428"/>
        <w:rPr>
          <w:color w:val="auto"/>
          <w:sz w:val="24"/>
          <w:szCs w:val="24"/>
        </w:rPr>
      </w:pPr>
      <w:r>
        <w:rPr>
          <w:color w:val="auto"/>
          <w:spacing w:val="5"/>
          <w:sz w:val="24"/>
          <w:szCs w:val="24"/>
        </w:rPr>
        <w:t>24.4采购代理机构将在“供应商须知前附表</w:t>
      </w:r>
      <w:r>
        <w:rPr>
          <w:color w:val="auto"/>
          <w:spacing w:val="-77"/>
          <w:sz w:val="24"/>
          <w:szCs w:val="24"/>
        </w:rPr>
        <w:t xml:space="preserve"> </w:t>
      </w:r>
      <w:r>
        <w:rPr>
          <w:color w:val="auto"/>
          <w:spacing w:val="5"/>
          <w:sz w:val="24"/>
          <w:szCs w:val="24"/>
        </w:rPr>
        <w:t>”规定的时间通过电子交易平台组织</w:t>
      </w:r>
      <w:r>
        <w:rPr>
          <w:color w:val="auto"/>
          <w:sz w:val="24"/>
          <w:szCs w:val="24"/>
        </w:rPr>
        <w:t xml:space="preserve">   </w:t>
      </w:r>
      <w:r>
        <w:rPr>
          <w:color w:val="auto"/>
          <w:spacing w:val="5"/>
          <w:sz w:val="24"/>
          <w:szCs w:val="24"/>
        </w:rPr>
        <w:t>响应文件开启采购机构依托电子交易平台发起开始解密指令，供应</w:t>
      </w:r>
      <w:r>
        <w:rPr>
          <w:color w:val="auto"/>
          <w:spacing w:val="4"/>
          <w:sz w:val="24"/>
          <w:szCs w:val="24"/>
        </w:rPr>
        <w:t>商的法定代表人或</w:t>
      </w:r>
      <w:r>
        <w:rPr>
          <w:color w:val="auto"/>
          <w:sz w:val="24"/>
          <w:szCs w:val="24"/>
        </w:rPr>
        <w:t xml:space="preserve">   </w:t>
      </w:r>
      <w:r>
        <w:rPr>
          <w:color w:val="auto"/>
          <w:spacing w:val="6"/>
          <w:sz w:val="24"/>
          <w:szCs w:val="24"/>
        </w:rPr>
        <w:t>其委托代理人须携带加密时所用的</w:t>
      </w:r>
      <w:r>
        <w:rPr>
          <w:color w:val="auto"/>
          <w:sz w:val="24"/>
          <w:szCs w:val="24"/>
        </w:rPr>
        <w:t>CA</w:t>
      </w:r>
      <w:r>
        <w:rPr>
          <w:color w:val="auto"/>
          <w:spacing w:val="6"/>
          <w:sz w:val="24"/>
          <w:szCs w:val="24"/>
        </w:rPr>
        <w:t>锁按平台提示和采购文件的规定登</w:t>
      </w:r>
      <w:r>
        <w:rPr>
          <w:color w:val="auto"/>
          <w:spacing w:val="5"/>
          <w:sz w:val="24"/>
          <w:szCs w:val="24"/>
        </w:rPr>
        <w:t>录到“政采云</w:t>
      </w:r>
      <w:r>
        <w:rPr>
          <w:color w:val="auto"/>
          <w:spacing w:val="-84"/>
          <w:sz w:val="24"/>
          <w:szCs w:val="24"/>
        </w:rPr>
        <w:t xml:space="preserve"> </w:t>
      </w:r>
      <w:r>
        <w:rPr>
          <w:color w:val="auto"/>
          <w:spacing w:val="5"/>
          <w:sz w:val="24"/>
          <w:szCs w:val="24"/>
        </w:rPr>
        <w:t>”</w:t>
      </w:r>
      <w:r>
        <w:rPr>
          <w:color w:val="auto"/>
          <w:sz w:val="24"/>
          <w:szCs w:val="24"/>
        </w:rPr>
        <w:t xml:space="preserve"> </w:t>
      </w:r>
      <w:r>
        <w:rPr>
          <w:color w:val="auto"/>
          <w:spacing w:val="5"/>
          <w:sz w:val="24"/>
          <w:szCs w:val="24"/>
        </w:rPr>
        <w:t>平台电子开标大厅签到并在发起解密指令之时规定时间内完成对电</w:t>
      </w:r>
      <w:r>
        <w:rPr>
          <w:color w:val="auto"/>
          <w:spacing w:val="4"/>
          <w:sz w:val="24"/>
          <w:szCs w:val="24"/>
        </w:rPr>
        <w:t>子响应文件在线解</w:t>
      </w:r>
      <w:r>
        <w:rPr>
          <w:color w:val="auto"/>
          <w:sz w:val="24"/>
          <w:szCs w:val="24"/>
        </w:rPr>
        <w:t xml:space="preserve">   </w:t>
      </w:r>
      <w:r>
        <w:rPr>
          <w:color w:val="auto"/>
          <w:spacing w:val="-5"/>
          <w:sz w:val="24"/>
          <w:szCs w:val="24"/>
        </w:rPr>
        <w:t>密。</w:t>
      </w:r>
    </w:p>
    <w:p w14:paraId="75D7B3DF">
      <w:pPr>
        <w:pStyle w:val="2"/>
        <w:spacing w:before="29" w:line="219" w:lineRule="auto"/>
        <w:ind w:left="469"/>
        <w:rPr>
          <w:color w:val="auto"/>
          <w:sz w:val="24"/>
          <w:szCs w:val="24"/>
        </w:rPr>
      </w:pPr>
      <w:r>
        <w:rPr>
          <w:b/>
          <w:bCs/>
          <w:color w:val="auto"/>
          <w:spacing w:val="-9"/>
          <w:sz w:val="24"/>
          <w:szCs w:val="24"/>
        </w:rPr>
        <w:t>25.首次响应文件的开启</w:t>
      </w:r>
    </w:p>
    <w:p w14:paraId="3609AFAB">
      <w:pPr>
        <w:pStyle w:val="2"/>
        <w:spacing w:before="157" w:line="325" w:lineRule="auto"/>
        <w:ind w:left="19" w:right="304" w:firstLine="461"/>
        <w:rPr>
          <w:color w:val="auto"/>
          <w:sz w:val="24"/>
          <w:szCs w:val="24"/>
        </w:rPr>
      </w:pPr>
      <w:r>
        <w:rPr>
          <w:color w:val="auto"/>
          <w:spacing w:val="-2"/>
          <w:sz w:val="24"/>
          <w:szCs w:val="24"/>
        </w:rPr>
        <w:t>25.1首次响应文件由磋商小组或者采购代理机构在“供应商须知</w:t>
      </w:r>
      <w:r>
        <w:rPr>
          <w:color w:val="auto"/>
          <w:spacing w:val="-3"/>
          <w:sz w:val="24"/>
          <w:szCs w:val="24"/>
        </w:rPr>
        <w:t>前附表</w:t>
      </w:r>
      <w:r>
        <w:rPr>
          <w:color w:val="auto"/>
          <w:spacing w:val="-91"/>
          <w:sz w:val="24"/>
          <w:szCs w:val="24"/>
        </w:rPr>
        <w:t xml:space="preserve"> </w:t>
      </w:r>
      <w:r>
        <w:rPr>
          <w:color w:val="auto"/>
          <w:spacing w:val="-3"/>
          <w:sz w:val="24"/>
          <w:szCs w:val="24"/>
        </w:rPr>
        <w:t>”规定的时</w:t>
      </w:r>
      <w:r>
        <w:rPr>
          <w:color w:val="auto"/>
          <w:sz w:val="24"/>
          <w:szCs w:val="24"/>
        </w:rPr>
        <w:t xml:space="preserve"> </w:t>
      </w:r>
      <w:r>
        <w:rPr>
          <w:color w:val="auto"/>
          <w:spacing w:val="-9"/>
          <w:sz w:val="24"/>
          <w:szCs w:val="24"/>
        </w:rPr>
        <w:t>间开启。</w:t>
      </w:r>
    </w:p>
    <w:p w14:paraId="398B4EC6">
      <w:pPr>
        <w:pStyle w:val="2"/>
        <w:spacing w:before="33" w:line="219" w:lineRule="auto"/>
        <w:ind w:left="469"/>
        <w:rPr>
          <w:color w:val="auto"/>
          <w:sz w:val="24"/>
          <w:szCs w:val="24"/>
        </w:rPr>
      </w:pPr>
      <w:r>
        <w:rPr>
          <w:color w:val="auto"/>
          <w:spacing w:val="-8"/>
          <w:sz w:val="24"/>
          <w:szCs w:val="24"/>
        </w:rPr>
        <w:t>25.2</w:t>
      </w:r>
      <w:r>
        <w:rPr>
          <w:color w:val="auto"/>
          <w:spacing w:val="76"/>
          <w:sz w:val="24"/>
          <w:szCs w:val="24"/>
        </w:rPr>
        <w:t xml:space="preserve"> </w:t>
      </w:r>
      <w:r>
        <w:rPr>
          <w:color w:val="auto"/>
          <w:spacing w:val="-8"/>
          <w:sz w:val="24"/>
          <w:szCs w:val="24"/>
        </w:rPr>
        <w:t>响应文件解密</w:t>
      </w:r>
    </w:p>
    <w:p w14:paraId="1AC4F95F">
      <w:pPr>
        <w:pStyle w:val="2"/>
        <w:spacing w:before="157" w:line="333" w:lineRule="auto"/>
        <w:ind w:right="302" w:firstLine="422"/>
        <w:rPr>
          <w:color w:val="auto"/>
          <w:sz w:val="24"/>
          <w:szCs w:val="24"/>
        </w:rPr>
      </w:pPr>
      <w:r>
        <w:rPr>
          <w:color w:val="auto"/>
          <w:spacing w:val="13"/>
          <w:sz w:val="24"/>
          <w:szCs w:val="24"/>
        </w:rPr>
        <w:t>采购代理机构将在“供应商须知前附表</w:t>
      </w:r>
      <w:r>
        <w:rPr>
          <w:color w:val="auto"/>
          <w:spacing w:val="-74"/>
          <w:sz w:val="24"/>
          <w:szCs w:val="24"/>
        </w:rPr>
        <w:t xml:space="preserve"> </w:t>
      </w:r>
      <w:r>
        <w:rPr>
          <w:color w:val="auto"/>
          <w:spacing w:val="13"/>
          <w:sz w:val="24"/>
          <w:szCs w:val="24"/>
        </w:rPr>
        <w:t>”规定的</w:t>
      </w:r>
      <w:r>
        <w:rPr>
          <w:color w:val="auto"/>
          <w:spacing w:val="12"/>
          <w:sz w:val="24"/>
          <w:szCs w:val="24"/>
        </w:rPr>
        <w:t>时间通过电子交易平台组织响</w:t>
      </w:r>
      <w:r>
        <w:rPr>
          <w:color w:val="auto"/>
          <w:sz w:val="24"/>
          <w:szCs w:val="24"/>
        </w:rPr>
        <w:t xml:space="preserve"> </w:t>
      </w:r>
      <w:r>
        <w:rPr>
          <w:color w:val="auto"/>
          <w:spacing w:val="5"/>
          <w:sz w:val="24"/>
          <w:szCs w:val="24"/>
        </w:rPr>
        <w:t>应文件开启采购机构依托电子交易平台发起开始解密指令，供应商的法定</w:t>
      </w:r>
      <w:r>
        <w:rPr>
          <w:color w:val="auto"/>
          <w:spacing w:val="4"/>
          <w:sz w:val="24"/>
          <w:szCs w:val="24"/>
        </w:rPr>
        <w:t>代表人或其</w:t>
      </w:r>
      <w:r>
        <w:rPr>
          <w:color w:val="auto"/>
          <w:sz w:val="24"/>
          <w:szCs w:val="24"/>
        </w:rPr>
        <w:t xml:space="preserve"> </w:t>
      </w:r>
      <w:r>
        <w:rPr>
          <w:color w:val="auto"/>
          <w:spacing w:val="-1"/>
          <w:sz w:val="24"/>
          <w:szCs w:val="24"/>
        </w:rPr>
        <w:t>委托代理人须携带加密时所用的CA锁按平台提示和采购文件</w:t>
      </w:r>
      <w:r>
        <w:rPr>
          <w:color w:val="auto"/>
          <w:spacing w:val="-2"/>
          <w:sz w:val="24"/>
          <w:szCs w:val="24"/>
        </w:rPr>
        <w:t>的规定登录到“政采云”平</w:t>
      </w:r>
      <w:r>
        <w:rPr>
          <w:color w:val="auto"/>
          <w:sz w:val="24"/>
          <w:szCs w:val="24"/>
        </w:rPr>
        <w:t xml:space="preserve"> </w:t>
      </w:r>
      <w:r>
        <w:rPr>
          <w:color w:val="auto"/>
          <w:spacing w:val="-3"/>
          <w:sz w:val="24"/>
          <w:szCs w:val="24"/>
        </w:rPr>
        <w:t>台电子开标大厅签到并在发起解密指令之时起</w:t>
      </w:r>
      <w:r>
        <w:rPr>
          <w:color w:val="auto"/>
          <w:spacing w:val="-51"/>
          <w:sz w:val="24"/>
          <w:szCs w:val="24"/>
        </w:rPr>
        <w:t xml:space="preserve"> </w:t>
      </w:r>
      <w:r>
        <w:rPr>
          <w:color w:val="auto"/>
          <w:spacing w:val="-3"/>
          <w:sz w:val="24"/>
          <w:szCs w:val="24"/>
        </w:rPr>
        <w:t>30分钟内完成对电子响应文件在线</w:t>
      </w:r>
      <w:r>
        <w:rPr>
          <w:color w:val="auto"/>
          <w:spacing w:val="-4"/>
          <w:sz w:val="24"/>
          <w:szCs w:val="24"/>
        </w:rPr>
        <w:t>解密。</w:t>
      </w:r>
      <w:r>
        <w:rPr>
          <w:color w:val="auto"/>
          <w:sz w:val="24"/>
          <w:szCs w:val="24"/>
        </w:rPr>
        <w:t xml:space="preserve"> 未完成解密的响应文件，视为响应文件无效。</w:t>
      </w:r>
    </w:p>
    <w:p w14:paraId="2713E643">
      <w:pPr>
        <w:pStyle w:val="2"/>
        <w:spacing w:before="33" w:line="330" w:lineRule="auto"/>
        <w:ind w:right="307" w:firstLine="495"/>
        <w:rPr>
          <w:color w:val="auto"/>
          <w:sz w:val="24"/>
          <w:szCs w:val="24"/>
        </w:rPr>
      </w:pPr>
      <w:r>
        <w:rPr>
          <w:color w:val="auto"/>
          <w:spacing w:val="4"/>
          <w:sz w:val="24"/>
          <w:szCs w:val="24"/>
        </w:rPr>
        <w:t>如供应商成功解密响应文件，但未在“政采</w:t>
      </w:r>
      <w:r>
        <w:rPr>
          <w:color w:val="auto"/>
          <w:spacing w:val="3"/>
          <w:sz w:val="24"/>
          <w:szCs w:val="24"/>
        </w:rPr>
        <w:t>云</w:t>
      </w:r>
      <w:r>
        <w:rPr>
          <w:color w:val="auto"/>
          <w:spacing w:val="-81"/>
          <w:sz w:val="24"/>
          <w:szCs w:val="24"/>
        </w:rPr>
        <w:t xml:space="preserve"> </w:t>
      </w:r>
      <w:r>
        <w:rPr>
          <w:color w:val="auto"/>
          <w:spacing w:val="3"/>
          <w:sz w:val="24"/>
          <w:szCs w:val="24"/>
        </w:rPr>
        <w:t>”电子开标大厅参加谈判的，视同</w:t>
      </w:r>
      <w:r>
        <w:rPr>
          <w:color w:val="auto"/>
          <w:sz w:val="24"/>
          <w:szCs w:val="24"/>
        </w:rPr>
        <w:t xml:space="preserve"> 认可谈判过程和结果，由此产生的后果由供应商自行负责。参与谈判的供应商不足</w:t>
      </w:r>
      <w:r>
        <w:rPr>
          <w:color w:val="auto"/>
          <w:spacing w:val="-56"/>
          <w:sz w:val="24"/>
          <w:szCs w:val="24"/>
        </w:rPr>
        <w:t xml:space="preserve"> </w:t>
      </w:r>
      <w:r>
        <w:rPr>
          <w:color w:val="auto"/>
          <w:sz w:val="24"/>
          <w:szCs w:val="24"/>
        </w:rPr>
        <w:t xml:space="preserve">3家 </w:t>
      </w:r>
      <w:r>
        <w:rPr>
          <w:color w:val="auto"/>
          <w:spacing w:val="-3"/>
          <w:sz w:val="24"/>
          <w:szCs w:val="24"/>
        </w:rPr>
        <w:t>的，不得谈判。</w:t>
      </w:r>
    </w:p>
    <w:p w14:paraId="210B9313">
      <w:pPr>
        <w:pStyle w:val="2"/>
        <w:spacing w:before="34" w:line="220" w:lineRule="auto"/>
        <w:ind w:left="469"/>
        <w:rPr>
          <w:color w:val="auto"/>
          <w:sz w:val="24"/>
          <w:szCs w:val="24"/>
        </w:rPr>
      </w:pPr>
      <w:r>
        <w:rPr>
          <w:b/>
          <w:bCs/>
          <w:color w:val="auto"/>
          <w:spacing w:val="-9"/>
          <w:sz w:val="24"/>
          <w:szCs w:val="24"/>
        </w:rPr>
        <w:t>26.评审程序、评审方法和评审标准</w:t>
      </w:r>
    </w:p>
    <w:p w14:paraId="2A3B3677">
      <w:pPr>
        <w:pStyle w:val="2"/>
        <w:spacing w:before="154" w:line="325" w:lineRule="auto"/>
        <w:ind w:right="307" w:firstLine="426"/>
        <w:rPr>
          <w:color w:val="auto"/>
          <w:sz w:val="24"/>
          <w:szCs w:val="24"/>
        </w:rPr>
      </w:pPr>
      <w:r>
        <w:rPr>
          <w:color w:val="auto"/>
          <w:spacing w:val="-12"/>
          <w:sz w:val="24"/>
          <w:szCs w:val="24"/>
        </w:rPr>
        <w:t>26.1磋商小组按照“评审程序、评审方法和评审标准”规定的方法、评审因素、标</w:t>
      </w:r>
      <w:r>
        <w:rPr>
          <w:color w:val="auto"/>
          <w:spacing w:val="-13"/>
          <w:sz w:val="24"/>
          <w:szCs w:val="24"/>
        </w:rPr>
        <w:t>准和</w:t>
      </w:r>
      <w:r>
        <w:rPr>
          <w:color w:val="auto"/>
          <w:sz w:val="24"/>
          <w:szCs w:val="24"/>
        </w:rPr>
        <w:t xml:space="preserve"> </w:t>
      </w:r>
      <w:r>
        <w:rPr>
          <w:color w:val="auto"/>
          <w:spacing w:val="-3"/>
          <w:sz w:val="24"/>
          <w:szCs w:val="24"/>
        </w:rPr>
        <w:t>程序对响应文件进行评审。</w:t>
      </w:r>
    </w:p>
    <w:p w14:paraId="55C75E83">
      <w:pPr>
        <w:spacing w:line="325" w:lineRule="auto"/>
        <w:rPr>
          <w:color w:val="auto"/>
          <w:sz w:val="24"/>
          <w:szCs w:val="24"/>
        </w:rPr>
        <w:sectPr>
          <w:footerReference r:id="rId27" w:type="default"/>
          <w:pgSz w:w="11906" w:h="16839"/>
          <w:pgMar w:top="1431" w:right="1108" w:bottom="739" w:left="1424" w:header="0" w:footer="560" w:gutter="0"/>
          <w:pgNumType w:fmt="decimal"/>
          <w:cols w:space="720" w:num="1"/>
        </w:sectPr>
      </w:pPr>
    </w:p>
    <w:p w14:paraId="32B184F1">
      <w:pPr>
        <w:pStyle w:val="2"/>
        <w:spacing w:before="131" w:line="324" w:lineRule="auto"/>
        <w:ind w:left="3" w:right="49" w:firstLine="424"/>
        <w:rPr>
          <w:color w:val="auto"/>
          <w:sz w:val="24"/>
          <w:szCs w:val="24"/>
        </w:rPr>
      </w:pPr>
      <w:r>
        <w:rPr>
          <w:color w:val="auto"/>
          <w:sz w:val="24"/>
          <w:szCs w:val="24"/>
        </w:rPr>
        <w:t>26.2磋商文件内容违反国家有关强制性规定的，磋商小组应当停止</w:t>
      </w:r>
      <w:r>
        <w:rPr>
          <w:color w:val="auto"/>
          <w:spacing w:val="-1"/>
          <w:sz w:val="24"/>
          <w:szCs w:val="24"/>
        </w:rPr>
        <w:t>评审并向采购人</w:t>
      </w:r>
      <w:r>
        <w:rPr>
          <w:color w:val="auto"/>
          <w:sz w:val="24"/>
          <w:szCs w:val="24"/>
        </w:rPr>
        <w:t xml:space="preserve"> </w:t>
      </w:r>
      <w:r>
        <w:rPr>
          <w:color w:val="auto"/>
          <w:spacing w:val="-2"/>
          <w:sz w:val="24"/>
          <w:szCs w:val="24"/>
        </w:rPr>
        <w:t>或者采购代理机构说明情况，并在评审报告中书面体现。</w:t>
      </w:r>
    </w:p>
    <w:p w14:paraId="5048B00B">
      <w:pPr>
        <w:pStyle w:val="2"/>
        <w:spacing w:before="38" w:line="325" w:lineRule="auto"/>
        <w:ind w:left="483" w:right="1536" w:hanging="2"/>
        <w:rPr>
          <w:color w:val="auto"/>
          <w:sz w:val="24"/>
          <w:szCs w:val="24"/>
        </w:rPr>
      </w:pPr>
      <w:r>
        <w:rPr>
          <w:color w:val="auto"/>
          <w:spacing w:val="-3"/>
          <w:sz w:val="24"/>
          <w:szCs w:val="24"/>
        </w:rPr>
        <w:t>26.3采购需求负偏离要求及磋商顺序详见 “ 供应商</w:t>
      </w:r>
      <w:r>
        <w:rPr>
          <w:color w:val="auto"/>
          <w:spacing w:val="-4"/>
          <w:sz w:val="24"/>
          <w:szCs w:val="24"/>
        </w:rPr>
        <w:t>须知前附表”。</w:t>
      </w:r>
      <w:r>
        <w:rPr>
          <w:color w:val="auto"/>
          <w:sz w:val="24"/>
          <w:szCs w:val="24"/>
        </w:rPr>
        <w:t xml:space="preserve"> </w:t>
      </w:r>
      <w:r>
        <w:rPr>
          <w:color w:val="auto"/>
          <w:spacing w:val="-2"/>
          <w:sz w:val="24"/>
          <w:szCs w:val="24"/>
        </w:rPr>
        <w:t>26.4评标原则</w:t>
      </w:r>
    </w:p>
    <w:p w14:paraId="00BCF195">
      <w:pPr>
        <w:pStyle w:val="2"/>
        <w:spacing w:before="31" w:line="309" w:lineRule="auto"/>
        <w:ind w:left="5" w:right="49" w:firstLine="478"/>
        <w:rPr>
          <w:color w:val="auto"/>
          <w:sz w:val="24"/>
          <w:szCs w:val="24"/>
        </w:rPr>
      </w:pPr>
      <w:r>
        <w:rPr>
          <w:color w:val="auto"/>
          <w:spacing w:val="2"/>
          <w:sz w:val="24"/>
          <w:szCs w:val="24"/>
        </w:rPr>
        <w:t>26.4.1 评标原则。评标委员会评标</w:t>
      </w:r>
      <w:r>
        <w:rPr>
          <w:color w:val="auto"/>
          <w:spacing w:val="1"/>
          <w:sz w:val="24"/>
          <w:szCs w:val="24"/>
        </w:rPr>
        <w:t>时必须公平、公正、客观，不带任何倾向性和</w:t>
      </w:r>
      <w:r>
        <w:rPr>
          <w:color w:val="auto"/>
          <w:sz w:val="24"/>
          <w:szCs w:val="24"/>
        </w:rPr>
        <w:t xml:space="preserve"> </w:t>
      </w:r>
      <w:r>
        <w:rPr>
          <w:color w:val="auto"/>
          <w:spacing w:val="-2"/>
          <w:sz w:val="24"/>
          <w:szCs w:val="24"/>
        </w:rPr>
        <w:t>启发性；不得向外界透露任何与评标有关的内容；任何单位和个人不得干扰、影响评标</w:t>
      </w:r>
      <w:r>
        <w:rPr>
          <w:color w:val="auto"/>
          <w:spacing w:val="12"/>
          <w:sz w:val="24"/>
          <w:szCs w:val="24"/>
        </w:rPr>
        <w:t xml:space="preserve"> </w:t>
      </w:r>
      <w:r>
        <w:rPr>
          <w:color w:val="auto"/>
          <w:spacing w:val="-2"/>
          <w:sz w:val="24"/>
          <w:szCs w:val="24"/>
        </w:rPr>
        <w:t>的正常进行；评标委员会及有关工作人员不得私下与投标人接触，不得收受利害关系人</w:t>
      </w:r>
      <w:r>
        <w:rPr>
          <w:color w:val="auto"/>
          <w:spacing w:val="12"/>
          <w:sz w:val="24"/>
          <w:szCs w:val="24"/>
        </w:rPr>
        <w:t xml:space="preserve"> </w:t>
      </w:r>
      <w:r>
        <w:rPr>
          <w:color w:val="auto"/>
          <w:spacing w:val="-2"/>
          <w:sz w:val="24"/>
          <w:szCs w:val="24"/>
        </w:rPr>
        <w:t>的财物或者其他好处。</w:t>
      </w:r>
    </w:p>
    <w:p w14:paraId="6AE1FF4F">
      <w:pPr>
        <w:pStyle w:val="2"/>
        <w:spacing w:before="157" w:line="298" w:lineRule="auto"/>
        <w:ind w:left="2" w:right="49" w:firstLine="480"/>
        <w:rPr>
          <w:color w:val="auto"/>
          <w:sz w:val="24"/>
          <w:szCs w:val="24"/>
        </w:rPr>
      </w:pPr>
      <w:r>
        <w:rPr>
          <w:color w:val="auto"/>
          <w:spacing w:val="2"/>
          <w:sz w:val="24"/>
          <w:szCs w:val="24"/>
        </w:rPr>
        <w:t>26.4.2 评委表决。在评标过程中出</w:t>
      </w:r>
      <w:r>
        <w:rPr>
          <w:color w:val="auto"/>
          <w:spacing w:val="1"/>
          <w:sz w:val="24"/>
          <w:szCs w:val="24"/>
        </w:rPr>
        <w:t>现法律法规和磋商文件均没有明确规定的情形</w:t>
      </w:r>
      <w:r>
        <w:rPr>
          <w:color w:val="auto"/>
          <w:sz w:val="24"/>
          <w:szCs w:val="24"/>
        </w:rPr>
        <w:t xml:space="preserve"> </w:t>
      </w:r>
      <w:r>
        <w:rPr>
          <w:color w:val="auto"/>
          <w:spacing w:val="-2"/>
          <w:sz w:val="24"/>
          <w:szCs w:val="24"/>
        </w:rPr>
        <w:t>时，由评标委员会现场协商解决，协商不一致的，由全体评委投票表决，以得票率二分</w:t>
      </w:r>
      <w:r>
        <w:rPr>
          <w:color w:val="auto"/>
          <w:spacing w:val="15"/>
          <w:sz w:val="24"/>
          <w:szCs w:val="24"/>
        </w:rPr>
        <w:t xml:space="preserve"> </w:t>
      </w:r>
      <w:r>
        <w:rPr>
          <w:color w:val="auto"/>
          <w:spacing w:val="-1"/>
          <w:sz w:val="24"/>
          <w:szCs w:val="24"/>
        </w:rPr>
        <w:t>之一以上专家的意见为准并由采购代理机构作记录。</w:t>
      </w:r>
    </w:p>
    <w:p w14:paraId="6CFBA547">
      <w:pPr>
        <w:pStyle w:val="2"/>
        <w:spacing w:before="157" w:line="220" w:lineRule="auto"/>
        <w:ind w:left="483"/>
        <w:rPr>
          <w:color w:val="auto"/>
          <w:sz w:val="24"/>
          <w:szCs w:val="24"/>
        </w:rPr>
      </w:pPr>
      <w:r>
        <w:rPr>
          <w:color w:val="auto"/>
          <w:spacing w:val="-2"/>
          <w:sz w:val="24"/>
          <w:szCs w:val="24"/>
        </w:rPr>
        <w:t>26.5 评标的保密。</w:t>
      </w:r>
    </w:p>
    <w:p w14:paraId="3054C5D9">
      <w:pPr>
        <w:pStyle w:val="2"/>
        <w:spacing w:before="153" w:line="332" w:lineRule="auto"/>
        <w:ind w:left="1" w:right="49" w:firstLine="418"/>
        <w:jc w:val="both"/>
        <w:rPr>
          <w:color w:val="auto"/>
          <w:sz w:val="24"/>
          <w:szCs w:val="24"/>
        </w:rPr>
      </w:pPr>
      <w:r>
        <w:rPr>
          <w:color w:val="auto"/>
          <w:spacing w:val="-5"/>
          <w:sz w:val="24"/>
          <w:szCs w:val="24"/>
        </w:rPr>
        <w:t>采购人、采购代理机构应当采取必要措施，保证评标在严格保密</w:t>
      </w:r>
      <w:r>
        <w:rPr>
          <w:color w:val="auto"/>
          <w:spacing w:val="67"/>
          <w:sz w:val="24"/>
          <w:szCs w:val="24"/>
        </w:rPr>
        <w:t xml:space="preserve"> </w:t>
      </w:r>
      <w:r>
        <w:rPr>
          <w:color w:val="auto"/>
          <w:spacing w:val="-5"/>
          <w:sz w:val="24"/>
          <w:szCs w:val="24"/>
        </w:rPr>
        <w:t>(封闭式评标)的情</w:t>
      </w:r>
      <w:r>
        <w:rPr>
          <w:color w:val="auto"/>
          <w:sz w:val="24"/>
          <w:szCs w:val="24"/>
        </w:rPr>
        <w:t xml:space="preserve"> </w:t>
      </w:r>
      <w:r>
        <w:rPr>
          <w:color w:val="auto"/>
          <w:spacing w:val="-2"/>
          <w:sz w:val="24"/>
          <w:szCs w:val="24"/>
        </w:rPr>
        <w:t>况下进行。除采购人代表、评标现场组织人员外，采购人的其他工作人员以及与评标工</w:t>
      </w:r>
      <w:r>
        <w:rPr>
          <w:color w:val="auto"/>
          <w:spacing w:val="16"/>
          <w:sz w:val="24"/>
          <w:szCs w:val="24"/>
        </w:rPr>
        <w:t xml:space="preserve"> </w:t>
      </w:r>
      <w:r>
        <w:rPr>
          <w:color w:val="auto"/>
          <w:spacing w:val="-2"/>
          <w:sz w:val="24"/>
          <w:szCs w:val="24"/>
        </w:rPr>
        <w:t>作无关的人员不得进入评标现场。有关人员对评标情况以及在评标过程中获悉的国家秘</w:t>
      </w:r>
      <w:r>
        <w:rPr>
          <w:color w:val="auto"/>
          <w:spacing w:val="16"/>
          <w:sz w:val="24"/>
          <w:szCs w:val="24"/>
        </w:rPr>
        <w:t xml:space="preserve"> </w:t>
      </w:r>
      <w:r>
        <w:rPr>
          <w:color w:val="auto"/>
          <w:spacing w:val="-1"/>
          <w:sz w:val="24"/>
          <w:szCs w:val="24"/>
        </w:rPr>
        <w:t>密、商业秘密负有保密责任。</w:t>
      </w:r>
    </w:p>
    <w:p w14:paraId="1077CC20">
      <w:pPr>
        <w:pStyle w:val="2"/>
        <w:spacing w:before="35" w:line="300" w:lineRule="auto"/>
        <w:ind w:left="3" w:firstLine="420"/>
        <w:rPr>
          <w:color w:val="auto"/>
          <w:sz w:val="24"/>
          <w:szCs w:val="24"/>
        </w:rPr>
      </w:pPr>
      <w:r>
        <w:rPr>
          <w:color w:val="auto"/>
          <w:spacing w:val="-2"/>
          <w:sz w:val="24"/>
          <w:szCs w:val="24"/>
        </w:rPr>
        <w:t>26.6 评标过程的监控。本项目电子评标过程实行网上留痕、全程录音、录像监控，</w:t>
      </w:r>
      <w:r>
        <w:rPr>
          <w:color w:val="auto"/>
          <w:spacing w:val="6"/>
          <w:sz w:val="24"/>
          <w:szCs w:val="24"/>
        </w:rPr>
        <w:t xml:space="preserve"> </w:t>
      </w:r>
      <w:r>
        <w:rPr>
          <w:color w:val="auto"/>
          <w:spacing w:val="-2"/>
          <w:sz w:val="24"/>
          <w:szCs w:val="24"/>
        </w:rPr>
        <w:t>投标人在评标过程中所进行的试图影响评标结果的不公正活动，可能导致其投标按无效</w:t>
      </w:r>
      <w:r>
        <w:rPr>
          <w:color w:val="auto"/>
          <w:spacing w:val="14"/>
          <w:sz w:val="24"/>
          <w:szCs w:val="24"/>
        </w:rPr>
        <w:t xml:space="preserve"> </w:t>
      </w:r>
      <w:r>
        <w:rPr>
          <w:color w:val="auto"/>
          <w:spacing w:val="-5"/>
          <w:sz w:val="24"/>
          <w:szCs w:val="24"/>
        </w:rPr>
        <w:t>处理。</w:t>
      </w:r>
    </w:p>
    <w:p w14:paraId="18FCF8D0">
      <w:pPr>
        <w:pStyle w:val="2"/>
        <w:spacing w:before="151" w:line="308" w:lineRule="auto"/>
        <w:ind w:right="49" w:firstLine="423"/>
        <w:rPr>
          <w:color w:val="auto"/>
          <w:sz w:val="24"/>
          <w:szCs w:val="24"/>
        </w:rPr>
      </w:pPr>
      <w:r>
        <w:rPr>
          <w:color w:val="auto"/>
          <w:spacing w:val="-3"/>
          <w:sz w:val="24"/>
          <w:szCs w:val="24"/>
        </w:rPr>
        <w:t>26.7 评标委员会发现磋商文件存在歧义、重大缺陷导致评标工作无法进</w:t>
      </w:r>
      <w:r>
        <w:rPr>
          <w:color w:val="auto"/>
          <w:spacing w:val="-4"/>
          <w:sz w:val="24"/>
          <w:szCs w:val="24"/>
        </w:rPr>
        <w:t>行，或者磋</w:t>
      </w:r>
      <w:r>
        <w:rPr>
          <w:color w:val="auto"/>
          <w:sz w:val="24"/>
          <w:szCs w:val="24"/>
        </w:rPr>
        <w:t xml:space="preserve"> </w:t>
      </w:r>
      <w:r>
        <w:rPr>
          <w:color w:val="auto"/>
          <w:spacing w:val="-2"/>
          <w:sz w:val="24"/>
          <w:szCs w:val="24"/>
        </w:rPr>
        <w:t>商文件内容违反国家有关强制性规定的，应当停止评标工作，与采购人或者采购代理机</w:t>
      </w:r>
      <w:r>
        <w:rPr>
          <w:color w:val="auto"/>
          <w:spacing w:val="18"/>
          <w:sz w:val="24"/>
          <w:szCs w:val="24"/>
        </w:rPr>
        <w:t xml:space="preserve"> </w:t>
      </w:r>
      <w:r>
        <w:rPr>
          <w:color w:val="auto"/>
          <w:spacing w:val="-2"/>
          <w:sz w:val="24"/>
          <w:szCs w:val="24"/>
        </w:rPr>
        <w:t>构沟通并作书面记录。采购人或者采购代理机构确认后，应当修改磋商文件，重新组织</w:t>
      </w:r>
      <w:r>
        <w:rPr>
          <w:color w:val="auto"/>
          <w:spacing w:val="18"/>
          <w:sz w:val="24"/>
          <w:szCs w:val="24"/>
        </w:rPr>
        <w:t xml:space="preserve"> </w:t>
      </w:r>
      <w:r>
        <w:rPr>
          <w:color w:val="auto"/>
          <w:spacing w:val="-2"/>
          <w:sz w:val="24"/>
          <w:szCs w:val="24"/>
        </w:rPr>
        <w:t>采购活动。</w:t>
      </w:r>
    </w:p>
    <w:p w14:paraId="505083FB">
      <w:pPr>
        <w:pStyle w:val="2"/>
        <w:spacing w:before="158" w:line="278" w:lineRule="auto"/>
        <w:ind w:right="47" w:firstLine="422"/>
        <w:rPr>
          <w:color w:val="auto"/>
          <w:sz w:val="24"/>
          <w:szCs w:val="24"/>
        </w:rPr>
      </w:pPr>
      <w:r>
        <w:rPr>
          <w:color w:val="auto"/>
          <w:spacing w:val="-3"/>
          <w:sz w:val="24"/>
          <w:szCs w:val="24"/>
        </w:rPr>
        <w:t>26.8</w:t>
      </w:r>
      <w:r>
        <w:rPr>
          <w:color w:val="auto"/>
          <w:spacing w:val="-5"/>
          <w:sz w:val="24"/>
          <w:szCs w:val="24"/>
        </w:rPr>
        <w:t xml:space="preserve"> </w:t>
      </w:r>
      <w:r>
        <w:rPr>
          <w:color w:val="auto"/>
          <w:spacing w:val="-3"/>
          <w:sz w:val="24"/>
          <w:szCs w:val="24"/>
        </w:rPr>
        <w:t>电子交易活动的中止。采购过程中出现以下情形，导致电子交易平台无法正常</w:t>
      </w:r>
      <w:r>
        <w:rPr>
          <w:color w:val="auto"/>
          <w:sz w:val="24"/>
          <w:szCs w:val="24"/>
        </w:rPr>
        <w:t xml:space="preserve"> </w:t>
      </w:r>
      <w:r>
        <w:rPr>
          <w:color w:val="auto"/>
          <w:spacing w:val="-2"/>
          <w:sz w:val="24"/>
          <w:szCs w:val="24"/>
        </w:rPr>
        <w:t>运行，或者无法保证电子交易的公平、公正和安</w:t>
      </w:r>
      <w:r>
        <w:rPr>
          <w:color w:val="auto"/>
          <w:spacing w:val="-3"/>
          <w:sz w:val="24"/>
          <w:szCs w:val="24"/>
        </w:rPr>
        <w:t>全时，采购机构可中止电子交易活动：</w:t>
      </w:r>
    </w:p>
    <w:p w14:paraId="37551F8B">
      <w:pPr>
        <w:pStyle w:val="2"/>
        <w:spacing w:before="155" w:line="219" w:lineRule="auto"/>
        <w:ind w:left="485"/>
        <w:rPr>
          <w:color w:val="auto"/>
          <w:sz w:val="24"/>
          <w:szCs w:val="24"/>
        </w:rPr>
      </w:pPr>
      <w:r>
        <w:rPr>
          <w:color w:val="auto"/>
          <w:spacing w:val="-5"/>
          <w:sz w:val="24"/>
          <w:szCs w:val="24"/>
        </w:rPr>
        <w:t>（1）电子交易平台发生故障而无法登录访问的；</w:t>
      </w:r>
    </w:p>
    <w:p w14:paraId="16742F44">
      <w:pPr>
        <w:pStyle w:val="2"/>
        <w:spacing w:before="157" w:line="219" w:lineRule="auto"/>
        <w:ind w:left="485"/>
        <w:rPr>
          <w:color w:val="auto"/>
          <w:sz w:val="24"/>
          <w:szCs w:val="24"/>
        </w:rPr>
      </w:pPr>
      <w:r>
        <w:rPr>
          <w:color w:val="auto"/>
          <w:spacing w:val="-4"/>
          <w:sz w:val="24"/>
          <w:szCs w:val="24"/>
        </w:rPr>
        <w:t>（2）电子交易平台应用或数据库出现错误</w:t>
      </w:r>
      <w:r>
        <w:rPr>
          <w:color w:val="auto"/>
          <w:spacing w:val="-5"/>
          <w:sz w:val="24"/>
          <w:szCs w:val="24"/>
        </w:rPr>
        <w:t>，不能进行正常操作的；</w:t>
      </w:r>
    </w:p>
    <w:p w14:paraId="7ED46305">
      <w:pPr>
        <w:pStyle w:val="2"/>
        <w:spacing w:before="154" w:line="220" w:lineRule="auto"/>
        <w:ind w:left="485"/>
        <w:rPr>
          <w:color w:val="auto"/>
          <w:sz w:val="24"/>
          <w:szCs w:val="24"/>
        </w:rPr>
      </w:pPr>
      <w:r>
        <w:rPr>
          <w:color w:val="auto"/>
          <w:spacing w:val="-5"/>
          <w:sz w:val="24"/>
          <w:szCs w:val="24"/>
        </w:rPr>
        <w:t>（3）电子交易平台发现严重安全漏洞，有潜在泄密危险的；</w:t>
      </w:r>
    </w:p>
    <w:p w14:paraId="2FFE59DD">
      <w:pPr>
        <w:pStyle w:val="2"/>
        <w:spacing w:before="154" w:line="219" w:lineRule="auto"/>
        <w:ind w:left="480"/>
        <w:rPr>
          <w:color w:val="auto"/>
          <w:sz w:val="24"/>
          <w:szCs w:val="24"/>
        </w:rPr>
      </w:pPr>
      <w:r>
        <w:rPr>
          <w:color w:val="auto"/>
          <w:spacing w:val="-7"/>
          <w:sz w:val="24"/>
          <w:szCs w:val="24"/>
        </w:rPr>
        <w:t>（4）病毒发作导致不能进行正常操作的；</w:t>
      </w:r>
    </w:p>
    <w:p w14:paraId="7D73FAE1">
      <w:pPr>
        <w:pStyle w:val="2"/>
        <w:spacing w:before="156" w:line="220" w:lineRule="auto"/>
        <w:ind w:left="485"/>
        <w:rPr>
          <w:color w:val="auto"/>
          <w:sz w:val="24"/>
          <w:szCs w:val="24"/>
        </w:rPr>
      </w:pPr>
      <w:r>
        <w:rPr>
          <w:color w:val="auto"/>
          <w:spacing w:val="-5"/>
          <w:sz w:val="24"/>
          <w:szCs w:val="24"/>
        </w:rPr>
        <w:t>（5）其他无法保证电子交易的公平、公正和安全的情况。</w:t>
      </w:r>
    </w:p>
    <w:p w14:paraId="2065E3C5">
      <w:pPr>
        <w:spacing w:line="220" w:lineRule="auto"/>
        <w:rPr>
          <w:color w:val="auto"/>
          <w:sz w:val="24"/>
          <w:szCs w:val="24"/>
        </w:rPr>
        <w:sectPr>
          <w:footerReference r:id="rId28" w:type="default"/>
          <w:pgSz w:w="11906" w:h="16839"/>
          <w:pgMar w:top="1431" w:right="1368" w:bottom="739" w:left="1424" w:header="0" w:footer="560" w:gutter="0"/>
          <w:pgNumType w:fmt="decimal"/>
          <w:cols w:space="720" w:num="1"/>
        </w:sectPr>
      </w:pPr>
    </w:p>
    <w:p w14:paraId="60963DEC">
      <w:pPr>
        <w:pStyle w:val="2"/>
        <w:spacing w:before="130" w:line="309" w:lineRule="auto"/>
        <w:ind w:left="2" w:right="19" w:firstLine="484"/>
        <w:rPr>
          <w:color w:val="auto"/>
          <w:sz w:val="24"/>
          <w:szCs w:val="24"/>
        </w:rPr>
      </w:pPr>
      <w:r>
        <w:rPr>
          <w:color w:val="auto"/>
          <w:spacing w:val="1"/>
          <w:sz w:val="24"/>
          <w:szCs w:val="24"/>
        </w:rPr>
        <w:t>26.9 出现以上情形，不影响采购公平、公正性的，采购组织机构可以待上述情形</w:t>
      </w:r>
      <w:r>
        <w:rPr>
          <w:color w:val="auto"/>
          <w:spacing w:val="18"/>
          <w:sz w:val="24"/>
          <w:szCs w:val="24"/>
        </w:rPr>
        <w:t xml:space="preserve"> </w:t>
      </w:r>
      <w:r>
        <w:rPr>
          <w:color w:val="auto"/>
          <w:spacing w:val="5"/>
          <w:sz w:val="24"/>
          <w:szCs w:val="24"/>
        </w:rPr>
        <w:t>消除后继续组织电子交易活动；影响或可能影响采购公平、公正</w:t>
      </w:r>
      <w:r>
        <w:rPr>
          <w:color w:val="auto"/>
          <w:spacing w:val="4"/>
          <w:sz w:val="24"/>
          <w:szCs w:val="24"/>
        </w:rPr>
        <w:t>性的，经采购代理机</w:t>
      </w:r>
      <w:r>
        <w:rPr>
          <w:color w:val="auto"/>
          <w:sz w:val="24"/>
          <w:szCs w:val="24"/>
        </w:rPr>
        <w:t xml:space="preserve"> </w:t>
      </w:r>
      <w:r>
        <w:rPr>
          <w:color w:val="auto"/>
          <w:spacing w:val="-1"/>
          <w:sz w:val="24"/>
          <w:szCs w:val="24"/>
        </w:rPr>
        <w:t>构确认后，应当重新采购。采购代理机构必须对原有的资料及信息作出妥善保密处理，</w:t>
      </w:r>
      <w:r>
        <w:rPr>
          <w:color w:val="auto"/>
          <w:spacing w:val="9"/>
          <w:sz w:val="24"/>
          <w:szCs w:val="24"/>
        </w:rPr>
        <w:t xml:space="preserve"> </w:t>
      </w:r>
      <w:r>
        <w:rPr>
          <w:color w:val="auto"/>
          <w:spacing w:val="1"/>
          <w:sz w:val="24"/>
          <w:szCs w:val="24"/>
        </w:rPr>
        <w:t>并报财政部门备案。</w:t>
      </w:r>
    </w:p>
    <w:p w14:paraId="4BDBD363">
      <w:pPr>
        <w:pStyle w:val="2"/>
        <w:spacing w:before="152" w:line="280" w:lineRule="auto"/>
        <w:ind w:right="56" w:firstLine="421"/>
        <w:rPr>
          <w:color w:val="auto"/>
          <w:sz w:val="24"/>
          <w:szCs w:val="24"/>
        </w:rPr>
      </w:pPr>
      <w:r>
        <w:rPr>
          <w:color w:val="auto"/>
          <w:spacing w:val="6"/>
          <w:sz w:val="24"/>
          <w:szCs w:val="24"/>
        </w:rPr>
        <w:t>26.10 磋商过程中，磋商小组成员不得与供应商私下交换意见，并在磋商工作结</w:t>
      </w:r>
      <w:r>
        <w:rPr>
          <w:color w:val="auto"/>
          <w:spacing w:val="5"/>
          <w:sz w:val="24"/>
          <w:szCs w:val="24"/>
        </w:rPr>
        <w:t xml:space="preserve"> </w:t>
      </w:r>
      <w:r>
        <w:rPr>
          <w:color w:val="auto"/>
          <w:spacing w:val="2"/>
          <w:sz w:val="24"/>
          <w:szCs w:val="24"/>
        </w:rPr>
        <w:t>束后，不得将磋商情况进行泄露。</w:t>
      </w:r>
    </w:p>
    <w:p w14:paraId="2BD8A5DC">
      <w:pPr>
        <w:pStyle w:val="2"/>
        <w:spacing w:before="153" w:line="223" w:lineRule="auto"/>
        <w:ind w:left="422"/>
        <w:rPr>
          <w:color w:val="auto"/>
          <w:sz w:val="24"/>
          <w:szCs w:val="24"/>
        </w:rPr>
      </w:pPr>
      <w:r>
        <w:rPr>
          <w:color w:val="auto"/>
          <w:spacing w:val="-5"/>
          <w:sz w:val="24"/>
          <w:szCs w:val="24"/>
        </w:rPr>
        <w:t>26.11</w:t>
      </w:r>
      <w:r>
        <w:rPr>
          <w:color w:val="auto"/>
          <w:spacing w:val="40"/>
          <w:sz w:val="24"/>
          <w:szCs w:val="24"/>
        </w:rPr>
        <w:t xml:space="preserve"> </w:t>
      </w:r>
      <w:r>
        <w:rPr>
          <w:color w:val="auto"/>
          <w:spacing w:val="-5"/>
          <w:sz w:val="24"/>
          <w:szCs w:val="24"/>
        </w:rPr>
        <w:t>回避</w:t>
      </w:r>
    </w:p>
    <w:p w14:paraId="15B50A80">
      <w:pPr>
        <w:pStyle w:val="2"/>
        <w:spacing w:before="150" w:line="330" w:lineRule="auto"/>
        <w:ind w:left="2" w:right="56" w:firstLine="416"/>
        <w:jc w:val="both"/>
        <w:rPr>
          <w:color w:val="auto"/>
          <w:sz w:val="24"/>
          <w:szCs w:val="24"/>
        </w:rPr>
      </w:pPr>
      <w:r>
        <w:rPr>
          <w:color w:val="auto"/>
          <w:spacing w:val="7"/>
          <w:sz w:val="24"/>
          <w:szCs w:val="24"/>
        </w:rPr>
        <w:t>评审专家不得参加与自己有利害关系的政府采购项目的评审活</w:t>
      </w:r>
      <w:r>
        <w:rPr>
          <w:color w:val="auto"/>
          <w:spacing w:val="6"/>
          <w:sz w:val="24"/>
          <w:szCs w:val="24"/>
        </w:rPr>
        <w:t>动。对与自己有利</w:t>
      </w:r>
      <w:r>
        <w:rPr>
          <w:color w:val="auto"/>
          <w:sz w:val="24"/>
          <w:szCs w:val="24"/>
        </w:rPr>
        <w:t xml:space="preserve"> </w:t>
      </w:r>
      <w:r>
        <w:rPr>
          <w:color w:val="auto"/>
          <w:spacing w:val="5"/>
          <w:sz w:val="24"/>
          <w:szCs w:val="24"/>
        </w:rPr>
        <w:t>害关系的评审项目，如受到邀请，应主动提出回避。财政</w:t>
      </w:r>
      <w:r>
        <w:rPr>
          <w:color w:val="auto"/>
          <w:spacing w:val="4"/>
          <w:sz w:val="24"/>
          <w:szCs w:val="24"/>
        </w:rPr>
        <w:t>部门、采购人或采购代理机</w:t>
      </w:r>
      <w:r>
        <w:rPr>
          <w:color w:val="auto"/>
          <w:sz w:val="24"/>
          <w:szCs w:val="24"/>
        </w:rPr>
        <w:t xml:space="preserve"> </w:t>
      </w:r>
      <w:r>
        <w:rPr>
          <w:color w:val="auto"/>
          <w:spacing w:val="2"/>
          <w:sz w:val="24"/>
          <w:szCs w:val="24"/>
        </w:rPr>
        <w:t>构也可要求该评审专家回避。</w:t>
      </w:r>
    </w:p>
    <w:p w14:paraId="30EC663A">
      <w:pPr>
        <w:pStyle w:val="2"/>
        <w:spacing w:before="32" w:line="221" w:lineRule="auto"/>
        <w:ind w:left="471"/>
        <w:outlineLvl w:val="2"/>
        <w:rPr>
          <w:color w:val="auto"/>
          <w:sz w:val="24"/>
          <w:szCs w:val="24"/>
        </w:rPr>
      </w:pPr>
      <w:r>
        <w:rPr>
          <w:b/>
          <w:bCs/>
          <w:color w:val="auto"/>
          <w:spacing w:val="-9"/>
          <w:sz w:val="24"/>
          <w:szCs w:val="24"/>
        </w:rPr>
        <w:t>五、成交及合同</w:t>
      </w:r>
    </w:p>
    <w:p w14:paraId="01483FA6">
      <w:pPr>
        <w:pStyle w:val="2"/>
        <w:spacing w:before="155" w:line="218" w:lineRule="auto"/>
        <w:ind w:left="468"/>
        <w:rPr>
          <w:color w:val="auto"/>
          <w:sz w:val="24"/>
          <w:szCs w:val="24"/>
        </w:rPr>
      </w:pPr>
      <w:r>
        <w:rPr>
          <w:b/>
          <w:bCs/>
          <w:color w:val="auto"/>
          <w:spacing w:val="-9"/>
          <w:sz w:val="24"/>
          <w:szCs w:val="24"/>
        </w:rPr>
        <w:t>27.确定成交供应商及结果公告</w:t>
      </w:r>
    </w:p>
    <w:p w14:paraId="15A012EF">
      <w:pPr>
        <w:pStyle w:val="2"/>
        <w:spacing w:before="156" w:line="324" w:lineRule="auto"/>
        <w:ind w:right="44" w:firstLine="422"/>
        <w:rPr>
          <w:color w:val="auto"/>
          <w:sz w:val="24"/>
          <w:szCs w:val="24"/>
        </w:rPr>
      </w:pPr>
      <w:r>
        <w:rPr>
          <w:color w:val="auto"/>
          <w:spacing w:val="-6"/>
          <w:sz w:val="24"/>
          <w:szCs w:val="24"/>
        </w:rPr>
        <w:t>27.1确定成交供应商，</w:t>
      </w:r>
      <w:r>
        <w:rPr>
          <w:color w:val="auto"/>
          <w:spacing w:val="-6"/>
          <w:sz w:val="24"/>
          <w:szCs w:val="24"/>
          <w:u w:val="single" w:color="auto"/>
        </w:rPr>
        <w:t>由采购人直接委托评审专家确定，评审报告提出的排序第一的</w:t>
      </w:r>
      <w:r>
        <w:rPr>
          <w:color w:val="auto"/>
          <w:sz w:val="24"/>
          <w:szCs w:val="24"/>
        </w:rPr>
        <w:t xml:space="preserve"> </w:t>
      </w:r>
      <w:r>
        <w:rPr>
          <w:color w:val="auto"/>
          <w:spacing w:val="-5"/>
          <w:sz w:val="24"/>
          <w:szCs w:val="24"/>
          <w:u w:val="single" w:color="auto"/>
        </w:rPr>
        <w:t>供应商为成交供应商。</w:t>
      </w:r>
    </w:p>
    <w:p w14:paraId="144EE459">
      <w:pPr>
        <w:pStyle w:val="2"/>
        <w:spacing w:before="38" w:line="329" w:lineRule="auto"/>
        <w:ind w:left="2" w:right="51" w:firstLine="424"/>
        <w:jc w:val="both"/>
        <w:rPr>
          <w:color w:val="auto"/>
          <w:sz w:val="24"/>
          <w:szCs w:val="24"/>
        </w:rPr>
      </w:pPr>
      <w:r>
        <w:rPr>
          <w:color w:val="auto"/>
          <w:spacing w:val="3"/>
          <w:sz w:val="24"/>
          <w:szCs w:val="24"/>
        </w:rPr>
        <w:t>27.2成交通知及成交结果公告。成交供应商确定后2个工作日内，在省级以上财政</w:t>
      </w:r>
      <w:r>
        <w:rPr>
          <w:color w:val="auto"/>
          <w:sz w:val="24"/>
          <w:szCs w:val="24"/>
        </w:rPr>
        <w:t xml:space="preserve"> </w:t>
      </w:r>
      <w:r>
        <w:rPr>
          <w:color w:val="auto"/>
          <w:spacing w:val="5"/>
          <w:sz w:val="24"/>
          <w:szCs w:val="24"/>
        </w:rPr>
        <w:t>部门指定的媒体上公告成交结果，同时向成交供应商发出</w:t>
      </w:r>
      <w:r>
        <w:rPr>
          <w:color w:val="auto"/>
          <w:spacing w:val="4"/>
          <w:sz w:val="24"/>
          <w:szCs w:val="24"/>
        </w:rPr>
        <w:t>成交通知书，成交通知书规</w:t>
      </w:r>
      <w:r>
        <w:rPr>
          <w:color w:val="auto"/>
          <w:sz w:val="24"/>
          <w:szCs w:val="24"/>
        </w:rPr>
        <w:t xml:space="preserve"> </w:t>
      </w:r>
      <w:r>
        <w:rPr>
          <w:color w:val="auto"/>
          <w:spacing w:val="2"/>
          <w:sz w:val="24"/>
          <w:szCs w:val="24"/>
        </w:rPr>
        <w:t>定签订合同的时间不得超过30日。</w:t>
      </w:r>
    </w:p>
    <w:p w14:paraId="5BAE37E7">
      <w:pPr>
        <w:pStyle w:val="2"/>
        <w:spacing w:before="34" w:line="334" w:lineRule="auto"/>
        <w:ind w:left="1" w:firstLine="425"/>
        <w:jc w:val="both"/>
        <w:rPr>
          <w:color w:val="auto"/>
          <w:sz w:val="24"/>
          <w:szCs w:val="24"/>
        </w:rPr>
      </w:pPr>
      <w:r>
        <w:rPr>
          <w:color w:val="auto"/>
          <w:sz w:val="24"/>
          <w:szCs w:val="24"/>
        </w:rPr>
        <w:t>27.3采购人或者采购代理机构发出成交通知书前，应当对成交供应</w:t>
      </w:r>
      <w:r>
        <w:rPr>
          <w:color w:val="auto"/>
          <w:spacing w:val="-1"/>
          <w:sz w:val="24"/>
          <w:szCs w:val="24"/>
        </w:rPr>
        <w:t>商信用进行查询</w:t>
      </w:r>
      <w:r>
        <w:rPr>
          <w:color w:val="auto"/>
          <w:sz w:val="24"/>
          <w:szCs w:val="24"/>
        </w:rPr>
        <w:t xml:space="preserve"> </w:t>
      </w:r>
      <w:r>
        <w:rPr>
          <w:color w:val="auto"/>
          <w:spacing w:val="-1"/>
          <w:sz w:val="24"/>
          <w:szCs w:val="24"/>
        </w:rPr>
        <w:t>核实，对列入失信被执行人、重大税收违法案件当</w:t>
      </w:r>
      <w:r>
        <w:rPr>
          <w:color w:val="auto"/>
          <w:spacing w:val="-2"/>
          <w:sz w:val="24"/>
          <w:szCs w:val="24"/>
        </w:rPr>
        <w:t>事人名单、政府采购严重违法失信行</w:t>
      </w:r>
      <w:r>
        <w:rPr>
          <w:color w:val="auto"/>
          <w:sz w:val="24"/>
          <w:szCs w:val="24"/>
        </w:rPr>
        <w:t xml:space="preserve"> </w:t>
      </w:r>
      <w:r>
        <w:rPr>
          <w:color w:val="auto"/>
          <w:spacing w:val="-6"/>
          <w:sz w:val="24"/>
          <w:szCs w:val="24"/>
        </w:rPr>
        <w:t>为记录名单及其他不符合《中华人民共和国政府采购法</w:t>
      </w:r>
      <w:r>
        <w:rPr>
          <w:color w:val="auto"/>
          <w:spacing w:val="-7"/>
          <w:sz w:val="24"/>
          <w:szCs w:val="24"/>
        </w:rPr>
        <w:t>》第二十二条规定条件的供应商，</w:t>
      </w:r>
      <w:r>
        <w:rPr>
          <w:color w:val="auto"/>
          <w:sz w:val="24"/>
          <w:szCs w:val="24"/>
        </w:rPr>
        <w:t xml:space="preserve"> </w:t>
      </w:r>
      <w:r>
        <w:rPr>
          <w:color w:val="auto"/>
          <w:spacing w:val="-2"/>
          <w:sz w:val="24"/>
          <w:szCs w:val="24"/>
        </w:rPr>
        <w:t>取消其成交资格，并确定排名第二的成交候选人为成交供应商。排名第二的成交候选人</w:t>
      </w:r>
      <w:r>
        <w:rPr>
          <w:color w:val="auto"/>
          <w:spacing w:val="13"/>
          <w:sz w:val="24"/>
          <w:szCs w:val="24"/>
        </w:rPr>
        <w:t xml:space="preserve"> </w:t>
      </w:r>
      <w:r>
        <w:rPr>
          <w:color w:val="auto"/>
          <w:spacing w:val="5"/>
          <w:sz w:val="24"/>
          <w:szCs w:val="24"/>
        </w:rPr>
        <w:t>因上述规定的同样原因被取消成交资格的，采购人可以确定</w:t>
      </w:r>
      <w:r>
        <w:rPr>
          <w:color w:val="auto"/>
          <w:spacing w:val="4"/>
          <w:sz w:val="24"/>
          <w:szCs w:val="24"/>
        </w:rPr>
        <w:t>排名第三的成交候选人为</w:t>
      </w:r>
      <w:r>
        <w:rPr>
          <w:color w:val="auto"/>
          <w:sz w:val="24"/>
          <w:szCs w:val="24"/>
        </w:rPr>
        <w:t xml:space="preserve"> </w:t>
      </w:r>
      <w:r>
        <w:rPr>
          <w:color w:val="auto"/>
          <w:spacing w:val="-1"/>
          <w:sz w:val="24"/>
          <w:szCs w:val="24"/>
        </w:rPr>
        <w:t>成交供应商，以此类推。以上信息查询记录及相关证据与竞磋文件一并保存。</w:t>
      </w:r>
    </w:p>
    <w:p w14:paraId="6524C143">
      <w:pPr>
        <w:pStyle w:val="2"/>
        <w:spacing w:before="38" w:line="329" w:lineRule="auto"/>
        <w:ind w:left="3" w:right="47" w:firstLine="422"/>
        <w:jc w:val="both"/>
        <w:rPr>
          <w:color w:val="auto"/>
          <w:sz w:val="24"/>
          <w:szCs w:val="24"/>
        </w:rPr>
      </w:pPr>
      <w:r>
        <w:rPr>
          <w:color w:val="auto"/>
          <w:spacing w:val="-6"/>
          <w:sz w:val="24"/>
          <w:szCs w:val="24"/>
        </w:rPr>
        <w:t>成交供应商享受《政府采购促进中小企业发展管理办法》（财库〔2020〕46号）规定</w:t>
      </w:r>
      <w:r>
        <w:rPr>
          <w:color w:val="auto"/>
          <w:sz w:val="24"/>
          <w:szCs w:val="24"/>
        </w:rPr>
        <w:t xml:space="preserve"> </w:t>
      </w:r>
      <w:r>
        <w:rPr>
          <w:color w:val="auto"/>
          <w:spacing w:val="-8"/>
          <w:sz w:val="24"/>
          <w:szCs w:val="24"/>
        </w:rPr>
        <w:t>的中小企业扶持政策的，采购人、采购代理机构应当随成交结果公开成交供应商的《中小</w:t>
      </w:r>
      <w:r>
        <w:rPr>
          <w:color w:val="auto"/>
          <w:spacing w:val="12"/>
          <w:sz w:val="24"/>
          <w:szCs w:val="24"/>
        </w:rPr>
        <w:t xml:space="preserve"> </w:t>
      </w:r>
      <w:r>
        <w:rPr>
          <w:color w:val="auto"/>
          <w:spacing w:val="-5"/>
          <w:sz w:val="24"/>
          <w:szCs w:val="24"/>
        </w:rPr>
        <w:t>企业声明函》。</w:t>
      </w:r>
    </w:p>
    <w:p w14:paraId="325AA5D4">
      <w:pPr>
        <w:pStyle w:val="2"/>
        <w:spacing w:before="36" w:line="329" w:lineRule="auto"/>
        <w:ind w:left="2" w:right="44" w:firstLine="422"/>
        <w:jc w:val="both"/>
        <w:rPr>
          <w:color w:val="auto"/>
          <w:sz w:val="24"/>
          <w:szCs w:val="24"/>
        </w:rPr>
      </w:pPr>
      <w:r>
        <w:rPr>
          <w:color w:val="auto"/>
          <w:spacing w:val="-6"/>
          <w:sz w:val="24"/>
          <w:szCs w:val="24"/>
        </w:rPr>
        <w:t>27.4采购人、采购代理机构认为供应商对采购过程、成交结果提出的质疑成立</w:t>
      </w:r>
      <w:r>
        <w:rPr>
          <w:color w:val="auto"/>
          <w:spacing w:val="-7"/>
          <w:sz w:val="24"/>
          <w:szCs w:val="24"/>
        </w:rPr>
        <w:t>且影响</w:t>
      </w:r>
      <w:r>
        <w:rPr>
          <w:color w:val="auto"/>
          <w:sz w:val="24"/>
          <w:szCs w:val="24"/>
        </w:rPr>
        <w:t xml:space="preserve"> </w:t>
      </w:r>
      <w:r>
        <w:rPr>
          <w:color w:val="auto"/>
          <w:spacing w:val="5"/>
          <w:sz w:val="24"/>
          <w:szCs w:val="24"/>
        </w:rPr>
        <w:t>或者可能影响成交结果的，合格供应商符合法定数量时，可以从</w:t>
      </w:r>
      <w:r>
        <w:rPr>
          <w:color w:val="auto"/>
          <w:spacing w:val="4"/>
          <w:sz w:val="24"/>
          <w:szCs w:val="24"/>
        </w:rPr>
        <w:t>合格的成交候选人中</w:t>
      </w:r>
      <w:r>
        <w:rPr>
          <w:color w:val="auto"/>
          <w:sz w:val="24"/>
          <w:szCs w:val="24"/>
        </w:rPr>
        <w:t xml:space="preserve"> </w:t>
      </w:r>
      <w:r>
        <w:rPr>
          <w:color w:val="auto"/>
          <w:spacing w:val="-1"/>
          <w:sz w:val="24"/>
          <w:szCs w:val="24"/>
        </w:rPr>
        <w:t>另行确定成交供应商的，应当依法另行确定成交</w:t>
      </w:r>
      <w:r>
        <w:rPr>
          <w:color w:val="auto"/>
          <w:spacing w:val="-2"/>
          <w:sz w:val="24"/>
          <w:szCs w:val="24"/>
        </w:rPr>
        <w:t>供应商；否则应当重新开展采购活动。</w:t>
      </w:r>
    </w:p>
    <w:p w14:paraId="767FC426">
      <w:pPr>
        <w:spacing w:line="329" w:lineRule="auto"/>
        <w:rPr>
          <w:color w:val="auto"/>
          <w:sz w:val="24"/>
          <w:szCs w:val="24"/>
        </w:rPr>
        <w:sectPr>
          <w:footerReference r:id="rId29" w:type="default"/>
          <w:pgSz w:w="11906" w:h="16839"/>
          <w:pgMar w:top="1431" w:right="1366" w:bottom="739" w:left="1425" w:header="0" w:footer="560" w:gutter="0"/>
          <w:pgNumType w:fmt="decimal"/>
          <w:cols w:space="720" w:num="1"/>
        </w:sectPr>
      </w:pPr>
    </w:p>
    <w:p w14:paraId="6EF137F1">
      <w:pPr>
        <w:pStyle w:val="2"/>
        <w:spacing w:before="131" w:line="330" w:lineRule="auto"/>
        <w:ind w:left="1" w:right="77" w:firstLine="422"/>
        <w:jc w:val="both"/>
        <w:rPr>
          <w:color w:val="auto"/>
          <w:sz w:val="24"/>
          <w:szCs w:val="24"/>
        </w:rPr>
      </w:pPr>
      <w:r>
        <w:rPr>
          <w:color w:val="auto"/>
          <w:sz w:val="24"/>
          <w:szCs w:val="24"/>
        </w:rPr>
        <w:t>27.5排名第一的成交候选人放弃成交、因不可抗力提出不能履行合同，采</w:t>
      </w:r>
      <w:r>
        <w:rPr>
          <w:color w:val="auto"/>
          <w:spacing w:val="-1"/>
          <w:sz w:val="24"/>
          <w:szCs w:val="24"/>
        </w:rPr>
        <w:t>购人可以</w:t>
      </w:r>
      <w:r>
        <w:rPr>
          <w:color w:val="auto"/>
          <w:sz w:val="24"/>
          <w:szCs w:val="24"/>
        </w:rPr>
        <w:t xml:space="preserve"> </w:t>
      </w:r>
      <w:r>
        <w:rPr>
          <w:color w:val="auto"/>
          <w:spacing w:val="5"/>
          <w:sz w:val="24"/>
          <w:szCs w:val="24"/>
        </w:rPr>
        <w:t>确定排名第二的成交候选人为成交供应商。排名第二的成交候选人因前</w:t>
      </w:r>
      <w:r>
        <w:rPr>
          <w:color w:val="auto"/>
          <w:spacing w:val="4"/>
          <w:sz w:val="24"/>
          <w:szCs w:val="24"/>
        </w:rPr>
        <w:t>款规定的同样</w:t>
      </w:r>
      <w:r>
        <w:rPr>
          <w:color w:val="auto"/>
          <w:sz w:val="24"/>
          <w:szCs w:val="24"/>
        </w:rPr>
        <w:t xml:space="preserve"> </w:t>
      </w:r>
      <w:r>
        <w:rPr>
          <w:color w:val="auto"/>
          <w:spacing w:val="-3"/>
          <w:sz w:val="24"/>
          <w:szCs w:val="24"/>
        </w:rPr>
        <w:t>原因不能签订合同的，采购人可以确定排名第三的成交候选人为成交供应商。</w:t>
      </w:r>
    </w:p>
    <w:p w14:paraId="15A1F348">
      <w:pPr>
        <w:pStyle w:val="2"/>
        <w:spacing w:before="129" w:line="219" w:lineRule="auto"/>
        <w:ind w:left="482"/>
        <w:rPr>
          <w:color w:val="auto"/>
          <w:sz w:val="24"/>
          <w:szCs w:val="24"/>
        </w:rPr>
      </w:pPr>
      <w:r>
        <w:rPr>
          <w:color w:val="auto"/>
          <w:spacing w:val="-3"/>
          <w:sz w:val="24"/>
          <w:szCs w:val="24"/>
        </w:rPr>
        <w:t>27.6.发出成交通知书</w:t>
      </w:r>
    </w:p>
    <w:p w14:paraId="0D7C4460">
      <w:pPr>
        <w:pStyle w:val="2"/>
        <w:spacing w:before="178" w:line="330" w:lineRule="auto"/>
        <w:ind w:left="1" w:right="65" w:firstLine="263"/>
        <w:jc w:val="both"/>
        <w:rPr>
          <w:color w:val="auto"/>
          <w:sz w:val="24"/>
          <w:szCs w:val="24"/>
        </w:rPr>
      </w:pPr>
      <w:r>
        <w:rPr>
          <w:color w:val="auto"/>
          <w:spacing w:val="-8"/>
          <w:sz w:val="24"/>
          <w:szCs w:val="24"/>
        </w:rPr>
        <w:t>在发布成交结果公告的同时，采购代理机构向中标人发出成交通知书</w:t>
      </w:r>
      <w:r>
        <w:rPr>
          <w:color w:val="auto"/>
          <w:spacing w:val="-9"/>
          <w:sz w:val="24"/>
          <w:szCs w:val="24"/>
        </w:rPr>
        <w:t>。成交通知书为签</w:t>
      </w:r>
      <w:r>
        <w:rPr>
          <w:color w:val="auto"/>
          <w:sz w:val="24"/>
          <w:szCs w:val="24"/>
        </w:rPr>
        <w:t xml:space="preserve"> </w:t>
      </w:r>
      <w:r>
        <w:rPr>
          <w:color w:val="auto"/>
          <w:spacing w:val="-7"/>
          <w:sz w:val="24"/>
          <w:szCs w:val="24"/>
        </w:rPr>
        <w:t>订政府采购合同的依据，是合同的有效组成部</w:t>
      </w:r>
      <w:r>
        <w:rPr>
          <w:color w:val="auto"/>
          <w:spacing w:val="-8"/>
          <w:sz w:val="24"/>
          <w:szCs w:val="24"/>
        </w:rPr>
        <w:t>分。成交通知书对采购人和中标人均具有法</w:t>
      </w:r>
      <w:r>
        <w:rPr>
          <w:color w:val="auto"/>
          <w:sz w:val="24"/>
          <w:szCs w:val="24"/>
        </w:rPr>
        <w:t xml:space="preserve"> </w:t>
      </w:r>
      <w:r>
        <w:rPr>
          <w:color w:val="auto"/>
          <w:spacing w:val="-7"/>
          <w:sz w:val="24"/>
          <w:szCs w:val="24"/>
        </w:rPr>
        <w:t>律效力。</w:t>
      </w:r>
    </w:p>
    <w:p w14:paraId="34F387D0">
      <w:pPr>
        <w:pStyle w:val="2"/>
        <w:spacing w:before="129" w:line="219" w:lineRule="auto"/>
        <w:ind w:left="482"/>
        <w:rPr>
          <w:color w:val="auto"/>
          <w:sz w:val="24"/>
          <w:szCs w:val="24"/>
        </w:rPr>
      </w:pPr>
      <w:r>
        <w:rPr>
          <w:color w:val="auto"/>
          <w:spacing w:val="-3"/>
          <w:sz w:val="24"/>
          <w:szCs w:val="24"/>
        </w:rPr>
        <w:t>27.7. 无义务解释未中标原因</w:t>
      </w:r>
    </w:p>
    <w:p w14:paraId="14EE7DF8">
      <w:pPr>
        <w:pStyle w:val="2"/>
        <w:spacing w:before="277" w:line="393" w:lineRule="auto"/>
        <w:ind w:left="476" w:right="1235" w:hanging="8"/>
        <w:rPr>
          <w:color w:val="auto"/>
          <w:sz w:val="24"/>
          <w:szCs w:val="24"/>
        </w:rPr>
      </w:pPr>
      <w:r>
        <w:rPr>
          <w:color w:val="auto"/>
          <w:spacing w:val="-8"/>
          <w:sz w:val="24"/>
          <w:szCs w:val="24"/>
        </w:rPr>
        <w:t>采购代理机构无义务向未中标的投标人解释未中标原因和退还投标文件。</w:t>
      </w:r>
      <w:r>
        <w:rPr>
          <w:color w:val="auto"/>
          <w:spacing w:val="9"/>
          <w:sz w:val="24"/>
          <w:szCs w:val="24"/>
        </w:rPr>
        <w:t xml:space="preserve"> </w:t>
      </w:r>
      <w:r>
        <w:rPr>
          <w:color w:val="auto"/>
          <w:spacing w:val="-4"/>
          <w:sz w:val="24"/>
          <w:szCs w:val="24"/>
        </w:rPr>
        <w:t>27.8.合同授予标准</w:t>
      </w:r>
    </w:p>
    <w:p w14:paraId="5E7C92FA">
      <w:pPr>
        <w:pStyle w:val="2"/>
        <w:spacing w:before="1" w:line="218" w:lineRule="auto"/>
        <w:ind w:left="509"/>
        <w:rPr>
          <w:color w:val="auto"/>
          <w:sz w:val="24"/>
          <w:szCs w:val="24"/>
        </w:rPr>
      </w:pPr>
      <w:r>
        <w:rPr>
          <w:color w:val="auto"/>
          <w:spacing w:val="10"/>
          <w:sz w:val="24"/>
          <w:szCs w:val="24"/>
        </w:rPr>
        <w:t>合同将授予被确定实质上响应采购文件要求，具备履行合同能力的中标人。</w:t>
      </w:r>
    </w:p>
    <w:p w14:paraId="56CD08C0">
      <w:pPr>
        <w:pStyle w:val="2"/>
        <w:spacing w:before="157" w:line="220" w:lineRule="auto"/>
        <w:ind w:left="470"/>
        <w:rPr>
          <w:color w:val="auto"/>
          <w:sz w:val="24"/>
          <w:szCs w:val="24"/>
        </w:rPr>
      </w:pPr>
      <w:r>
        <w:rPr>
          <w:b/>
          <w:bCs/>
          <w:color w:val="auto"/>
          <w:spacing w:val="-8"/>
          <w:sz w:val="24"/>
          <w:szCs w:val="24"/>
        </w:rPr>
        <w:t>28.履约保证金</w:t>
      </w:r>
    </w:p>
    <w:p w14:paraId="23342C06">
      <w:pPr>
        <w:pStyle w:val="2"/>
        <w:spacing w:before="153" w:line="219" w:lineRule="auto"/>
        <w:ind w:left="506"/>
        <w:rPr>
          <w:color w:val="auto"/>
          <w:sz w:val="24"/>
          <w:szCs w:val="24"/>
        </w:rPr>
      </w:pPr>
      <w:r>
        <w:rPr>
          <w:color w:val="auto"/>
          <w:spacing w:val="13"/>
          <w:sz w:val="24"/>
          <w:szCs w:val="24"/>
        </w:rPr>
        <w:t>详见“供应商须知前附表</w:t>
      </w:r>
      <w:r>
        <w:rPr>
          <w:color w:val="auto"/>
          <w:spacing w:val="-72"/>
          <w:sz w:val="24"/>
          <w:szCs w:val="24"/>
        </w:rPr>
        <w:t xml:space="preserve"> </w:t>
      </w:r>
      <w:r>
        <w:rPr>
          <w:color w:val="auto"/>
          <w:spacing w:val="13"/>
          <w:sz w:val="24"/>
          <w:szCs w:val="24"/>
        </w:rPr>
        <w:t>”</w:t>
      </w:r>
    </w:p>
    <w:p w14:paraId="5F5E8D2F">
      <w:pPr>
        <w:pStyle w:val="2"/>
        <w:spacing w:before="155" w:line="221" w:lineRule="auto"/>
        <w:ind w:left="465"/>
        <w:rPr>
          <w:color w:val="auto"/>
          <w:sz w:val="24"/>
          <w:szCs w:val="24"/>
        </w:rPr>
      </w:pPr>
      <w:r>
        <w:rPr>
          <w:b/>
          <w:bCs/>
          <w:color w:val="auto"/>
          <w:spacing w:val="-9"/>
          <w:sz w:val="24"/>
          <w:szCs w:val="24"/>
        </w:rPr>
        <w:t>29.签订合同</w:t>
      </w:r>
    </w:p>
    <w:p w14:paraId="6FF65F6B">
      <w:pPr>
        <w:pStyle w:val="2"/>
        <w:spacing w:before="154" w:line="325" w:lineRule="auto"/>
        <w:ind w:firstLine="424"/>
        <w:rPr>
          <w:color w:val="auto"/>
          <w:sz w:val="24"/>
          <w:szCs w:val="24"/>
        </w:rPr>
      </w:pPr>
      <w:r>
        <w:rPr>
          <w:color w:val="auto"/>
          <w:sz w:val="24"/>
          <w:szCs w:val="24"/>
        </w:rPr>
        <w:t>29.1采购人与成交供应商应当在成交通知书规定的时间内，按照磋商文件</w:t>
      </w:r>
      <w:r>
        <w:rPr>
          <w:color w:val="auto"/>
          <w:spacing w:val="-1"/>
          <w:sz w:val="24"/>
          <w:szCs w:val="24"/>
        </w:rPr>
        <w:t>确定的合</w:t>
      </w:r>
      <w:r>
        <w:rPr>
          <w:color w:val="auto"/>
          <w:sz w:val="24"/>
          <w:szCs w:val="24"/>
        </w:rPr>
        <w:t xml:space="preserve"> </w:t>
      </w:r>
      <w:r>
        <w:rPr>
          <w:color w:val="auto"/>
          <w:spacing w:val="-13"/>
          <w:sz w:val="24"/>
          <w:szCs w:val="24"/>
        </w:rPr>
        <w:t>同文本以及采购标的、服务技术、采购金额、采购数量、技术和服务要求等事项签订政府采</w:t>
      </w:r>
      <w:r>
        <w:rPr>
          <w:color w:val="auto"/>
          <w:sz w:val="24"/>
          <w:szCs w:val="24"/>
        </w:rPr>
        <w:t xml:space="preserve"> </w:t>
      </w:r>
      <w:r>
        <w:rPr>
          <w:color w:val="auto"/>
          <w:spacing w:val="-1"/>
          <w:sz w:val="24"/>
          <w:szCs w:val="24"/>
        </w:rPr>
        <w:t>购合同。如成交供应商为联合体的，由联合体成</w:t>
      </w:r>
      <w:r>
        <w:rPr>
          <w:color w:val="auto"/>
          <w:spacing w:val="-2"/>
          <w:sz w:val="24"/>
          <w:szCs w:val="24"/>
        </w:rPr>
        <w:t>员各方法定代表人或其授权代表与采购</w:t>
      </w:r>
      <w:r>
        <w:rPr>
          <w:color w:val="auto"/>
          <w:sz w:val="24"/>
          <w:szCs w:val="24"/>
        </w:rPr>
        <w:t xml:space="preserve"> </w:t>
      </w:r>
      <w:r>
        <w:rPr>
          <w:color w:val="auto"/>
          <w:spacing w:val="5"/>
          <w:sz w:val="24"/>
          <w:szCs w:val="24"/>
        </w:rPr>
        <w:t>人代表签订合同。由于中标人的原因逾期未与采购人签订采购合</w:t>
      </w:r>
      <w:r>
        <w:rPr>
          <w:color w:val="auto"/>
          <w:spacing w:val="4"/>
          <w:sz w:val="24"/>
          <w:szCs w:val="24"/>
        </w:rPr>
        <w:t>同的，将视为放弃中</w:t>
      </w:r>
      <w:r>
        <w:rPr>
          <w:color w:val="auto"/>
          <w:sz w:val="24"/>
          <w:szCs w:val="24"/>
        </w:rPr>
        <w:t xml:space="preserve"> </w:t>
      </w:r>
      <w:r>
        <w:rPr>
          <w:color w:val="auto"/>
          <w:spacing w:val="5"/>
          <w:sz w:val="24"/>
          <w:szCs w:val="24"/>
        </w:rPr>
        <w:t>标，取消其成交资格并将按相关规定进行处理。在合同签订之前</w:t>
      </w:r>
      <w:r>
        <w:rPr>
          <w:color w:val="auto"/>
          <w:spacing w:val="4"/>
          <w:sz w:val="24"/>
          <w:szCs w:val="24"/>
        </w:rPr>
        <w:t>，招标代理机构或招</w:t>
      </w:r>
      <w:r>
        <w:rPr>
          <w:color w:val="auto"/>
          <w:sz w:val="24"/>
          <w:szCs w:val="24"/>
        </w:rPr>
        <w:t xml:space="preserve"> </w:t>
      </w:r>
      <w:r>
        <w:rPr>
          <w:color w:val="auto"/>
          <w:spacing w:val="5"/>
          <w:sz w:val="24"/>
          <w:szCs w:val="24"/>
        </w:rPr>
        <w:t>标人有权对中标人的履约能力及中标的产品的质量进行最后审查</w:t>
      </w:r>
      <w:r>
        <w:rPr>
          <w:color w:val="auto"/>
          <w:spacing w:val="4"/>
          <w:sz w:val="24"/>
          <w:szCs w:val="24"/>
        </w:rPr>
        <w:t>，如发现中标人提供</w:t>
      </w:r>
      <w:r>
        <w:rPr>
          <w:color w:val="auto"/>
          <w:sz w:val="24"/>
          <w:szCs w:val="24"/>
        </w:rPr>
        <w:t xml:space="preserve"> </w:t>
      </w:r>
      <w:r>
        <w:rPr>
          <w:color w:val="auto"/>
          <w:spacing w:val="5"/>
          <w:sz w:val="24"/>
          <w:szCs w:val="24"/>
        </w:rPr>
        <w:t>的材料虚假或对标书所要求说明的情况故意隐瞒或虚报，则招标</w:t>
      </w:r>
      <w:r>
        <w:rPr>
          <w:color w:val="auto"/>
          <w:spacing w:val="4"/>
          <w:sz w:val="24"/>
          <w:szCs w:val="24"/>
        </w:rPr>
        <w:t>采购单位有权取消其</w:t>
      </w:r>
      <w:r>
        <w:rPr>
          <w:color w:val="auto"/>
          <w:sz w:val="24"/>
          <w:szCs w:val="24"/>
        </w:rPr>
        <w:t xml:space="preserve"> </w:t>
      </w:r>
      <w:r>
        <w:rPr>
          <w:color w:val="auto"/>
          <w:spacing w:val="7"/>
          <w:sz w:val="24"/>
          <w:szCs w:val="24"/>
        </w:rPr>
        <w:t>中标资格，并另行决定评标得分（或价格）居其后的投标人中标（在标书有效期内）</w:t>
      </w:r>
      <w:r>
        <w:rPr>
          <w:color w:val="auto"/>
          <w:sz w:val="24"/>
          <w:szCs w:val="24"/>
        </w:rPr>
        <w:t xml:space="preserve"> </w:t>
      </w:r>
      <w:r>
        <w:rPr>
          <w:color w:val="auto"/>
          <w:spacing w:val="6"/>
          <w:sz w:val="24"/>
          <w:szCs w:val="24"/>
        </w:rPr>
        <w:t>或由招标代理机构组织重新招标。</w:t>
      </w:r>
    </w:p>
    <w:p w14:paraId="3FFB710E">
      <w:pPr>
        <w:pStyle w:val="2"/>
        <w:spacing w:before="158" w:line="298" w:lineRule="auto"/>
        <w:ind w:right="75" w:firstLine="426"/>
        <w:rPr>
          <w:color w:val="auto"/>
          <w:sz w:val="24"/>
          <w:szCs w:val="24"/>
        </w:rPr>
      </w:pPr>
      <w:r>
        <w:rPr>
          <w:color w:val="auto"/>
          <w:spacing w:val="5"/>
          <w:sz w:val="24"/>
          <w:szCs w:val="24"/>
        </w:rPr>
        <w:t>29.2</w:t>
      </w:r>
      <w:r>
        <w:rPr>
          <w:color w:val="auto"/>
          <w:spacing w:val="-69"/>
          <w:sz w:val="24"/>
          <w:szCs w:val="24"/>
        </w:rPr>
        <w:t xml:space="preserve"> </w:t>
      </w:r>
      <w:r>
        <w:rPr>
          <w:color w:val="auto"/>
          <w:spacing w:val="5"/>
          <w:sz w:val="24"/>
          <w:szCs w:val="24"/>
        </w:rPr>
        <w:t>采购人不得向成交供应商提出超出磋商文件以外的任何要求作为签订合同的</w:t>
      </w:r>
      <w:r>
        <w:rPr>
          <w:color w:val="auto"/>
          <w:sz w:val="24"/>
          <w:szCs w:val="24"/>
        </w:rPr>
        <w:t xml:space="preserve"> </w:t>
      </w:r>
      <w:r>
        <w:rPr>
          <w:color w:val="auto"/>
          <w:spacing w:val="-2"/>
          <w:sz w:val="24"/>
          <w:szCs w:val="24"/>
        </w:rPr>
        <w:t>条件，不得与成交供应商订立背离磋商文件确定的合同文本以及采购标的、服务技术、</w:t>
      </w:r>
      <w:r>
        <w:rPr>
          <w:color w:val="auto"/>
          <w:spacing w:val="18"/>
          <w:sz w:val="24"/>
          <w:szCs w:val="24"/>
        </w:rPr>
        <w:t xml:space="preserve"> </w:t>
      </w:r>
      <w:r>
        <w:rPr>
          <w:color w:val="auto"/>
          <w:spacing w:val="-4"/>
          <w:sz w:val="24"/>
          <w:szCs w:val="24"/>
        </w:rPr>
        <w:t>采购金额、采购数量、技术和服务要求等实质性内容的协议。</w:t>
      </w:r>
    </w:p>
    <w:p w14:paraId="7979338E">
      <w:pPr>
        <w:pStyle w:val="2"/>
        <w:spacing w:before="158" w:line="298" w:lineRule="auto"/>
        <w:ind w:right="77" w:firstLine="423"/>
        <w:rPr>
          <w:color w:val="auto"/>
          <w:sz w:val="24"/>
          <w:szCs w:val="24"/>
        </w:rPr>
      </w:pPr>
      <w:r>
        <w:rPr>
          <w:color w:val="auto"/>
          <w:spacing w:val="-1"/>
          <w:sz w:val="24"/>
          <w:szCs w:val="24"/>
        </w:rPr>
        <w:t>29.3</w:t>
      </w:r>
      <w:r>
        <w:rPr>
          <w:color w:val="auto"/>
          <w:spacing w:val="-70"/>
          <w:sz w:val="24"/>
          <w:szCs w:val="24"/>
        </w:rPr>
        <w:t xml:space="preserve"> </w:t>
      </w:r>
      <w:r>
        <w:rPr>
          <w:color w:val="auto"/>
          <w:spacing w:val="-1"/>
          <w:sz w:val="24"/>
          <w:szCs w:val="24"/>
        </w:rPr>
        <w:t>成交供应商拒绝签订政府采购合同的，采</w:t>
      </w:r>
      <w:r>
        <w:rPr>
          <w:color w:val="auto"/>
          <w:spacing w:val="-2"/>
          <w:sz w:val="24"/>
          <w:szCs w:val="24"/>
        </w:rPr>
        <w:t>购人可以按照评审报告推荐的成交候</w:t>
      </w:r>
      <w:r>
        <w:rPr>
          <w:color w:val="auto"/>
          <w:sz w:val="24"/>
          <w:szCs w:val="24"/>
        </w:rPr>
        <w:t xml:space="preserve"> </w:t>
      </w:r>
      <w:r>
        <w:rPr>
          <w:color w:val="auto"/>
          <w:spacing w:val="5"/>
          <w:sz w:val="24"/>
          <w:szCs w:val="24"/>
        </w:rPr>
        <w:t>选人名单排序，确定下一候选人为成交供应商，也可以重新开展采购活动</w:t>
      </w:r>
      <w:r>
        <w:rPr>
          <w:color w:val="auto"/>
          <w:spacing w:val="4"/>
          <w:sz w:val="24"/>
          <w:szCs w:val="24"/>
        </w:rPr>
        <w:t>。拒绝签订</w:t>
      </w:r>
      <w:r>
        <w:rPr>
          <w:color w:val="auto"/>
          <w:sz w:val="24"/>
          <w:szCs w:val="24"/>
        </w:rPr>
        <w:t xml:space="preserve"> </w:t>
      </w:r>
      <w:r>
        <w:rPr>
          <w:color w:val="auto"/>
          <w:spacing w:val="-1"/>
          <w:sz w:val="24"/>
          <w:szCs w:val="24"/>
        </w:rPr>
        <w:t>政府采购合同的成交供应商不得参加对该项目重</w:t>
      </w:r>
      <w:r>
        <w:rPr>
          <w:color w:val="auto"/>
          <w:spacing w:val="-2"/>
          <w:sz w:val="24"/>
          <w:szCs w:val="24"/>
        </w:rPr>
        <w:t>新开展的采购活动。</w:t>
      </w:r>
    </w:p>
    <w:p w14:paraId="2786E650">
      <w:pPr>
        <w:spacing w:line="298" w:lineRule="auto"/>
        <w:rPr>
          <w:color w:val="auto"/>
          <w:sz w:val="24"/>
          <w:szCs w:val="24"/>
        </w:rPr>
        <w:sectPr>
          <w:footerReference r:id="rId30" w:type="default"/>
          <w:pgSz w:w="11906" w:h="16839"/>
          <w:pgMar w:top="1431" w:right="1343" w:bottom="739" w:left="1423" w:header="0" w:footer="560" w:gutter="0"/>
          <w:pgNumType w:fmt="decimal"/>
          <w:cols w:space="720" w:num="1"/>
        </w:sectPr>
      </w:pPr>
    </w:p>
    <w:p w14:paraId="48FBE514">
      <w:pPr>
        <w:pStyle w:val="2"/>
        <w:spacing w:before="131" w:line="279" w:lineRule="auto"/>
        <w:ind w:left="5" w:right="20" w:firstLine="414"/>
        <w:rPr>
          <w:color w:val="auto"/>
          <w:sz w:val="24"/>
          <w:szCs w:val="24"/>
        </w:rPr>
      </w:pPr>
      <w:r>
        <w:rPr>
          <w:color w:val="auto"/>
          <w:spacing w:val="-1"/>
          <w:sz w:val="24"/>
          <w:szCs w:val="24"/>
        </w:rPr>
        <w:t>29.4</w:t>
      </w:r>
      <w:r>
        <w:rPr>
          <w:color w:val="auto"/>
          <w:spacing w:val="-68"/>
          <w:sz w:val="24"/>
          <w:szCs w:val="24"/>
        </w:rPr>
        <w:t xml:space="preserve"> </w:t>
      </w:r>
      <w:r>
        <w:rPr>
          <w:color w:val="auto"/>
          <w:spacing w:val="-1"/>
          <w:sz w:val="24"/>
          <w:szCs w:val="24"/>
        </w:rPr>
        <w:t>如签订合同并生效后，供应商无故拒绝或延期，除按</w:t>
      </w:r>
      <w:r>
        <w:rPr>
          <w:color w:val="auto"/>
          <w:spacing w:val="-2"/>
          <w:sz w:val="24"/>
          <w:szCs w:val="24"/>
        </w:rPr>
        <w:t>照合同条款处理外，列入</w:t>
      </w:r>
      <w:r>
        <w:rPr>
          <w:color w:val="auto"/>
          <w:sz w:val="24"/>
          <w:szCs w:val="24"/>
        </w:rPr>
        <w:t xml:space="preserve"> </w:t>
      </w:r>
      <w:r>
        <w:rPr>
          <w:color w:val="auto"/>
          <w:spacing w:val="-6"/>
          <w:sz w:val="24"/>
          <w:szCs w:val="24"/>
        </w:rPr>
        <w:t>不良行为记录，并给予通报。</w:t>
      </w:r>
    </w:p>
    <w:p w14:paraId="0EBE4124">
      <w:pPr>
        <w:pStyle w:val="2"/>
        <w:spacing w:before="254" w:line="425" w:lineRule="auto"/>
        <w:ind w:firstLine="470"/>
        <w:jc w:val="both"/>
        <w:rPr>
          <w:color w:val="auto"/>
          <w:sz w:val="24"/>
          <w:szCs w:val="24"/>
        </w:rPr>
      </w:pPr>
      <w:r>
        <w:rPr>
          <w:color w:val="auto"/>
          <w:spacing w:val="2"/>
          <w:sz w:val="24"/>
          <w:szCs w:val="24"/>
        </w:rPr>
        <w:t>29.5 政府采购合同是政府采购项目验收的依据，成交供应商和采购</w:t>
      </w:r>
      <w:r>
        <w:rPr>
          <w:color w:val="auto"/>
          <w:spacing w:val="1"/>
          <w:sz w:val="24"/>
          <w:szCs w:val="24"/>
        </w:rPr>
        <w:t>人应当按照采</w:t>
      </w:r>
      <w:r>
        <w:rPr>
          <w:color w:val="auto"/>
          <w:sz w:val="24"/>
          <w:szCs w:val="24"/>
        </w:rPr>
        <w:t xml:space="preserve"> </w:t>
      </w:r>
      <w:r>
        <w:rPr>
          <w:color w:val="auto"/>
          <w:spacing w:val="-7"/>
          <w:sz w:val="24"/>
          <w:szCs w:val="24"/>
        </w:rPr>
        <w:t>购合同约定的各自的权利和义务全面履行合同。任何一方</w:t>
      </w:r>
      <w:r>
        <w:rPr>
          <w:color w:val="auto"/>
          <w:spacing w:val="-8"/>
          <w:sz w:val="24"/>
          <w:szCs w:val="24"/>
        </w:rPr>
        <w:t>当事人在履行合同过程中均不得</w:t>
      </w:r>
      <w:r>
        <w:rPr>
          <w:color w:val="auto"/>
          <w:sz w:val="24"/>
          <w:szCs w:val="24"/>
        </w:rPr>
        <w:t xml:space="preserve"> </w:t>
      </w:r>
      <w:r>
        <w:rPr>
          <w:color w:val="auto"/>
          <w:spacing w:val="-7"/>
          <w:sz w:val="24"/>
          <w:szCs w:val="24"/>
        </w:rPr>
        <w:t>擅自变更、中止或终止合同。政府采购合同继续履行将损害国家利益和社会公共利</w:t>
      </w:r>
      <w:r>
        <w:rPr>
          <w:color w:val="auto"/>
          <w:spacing w:val="-8"/>
          <w:sz w:val="24"/>
          <w:szCs w:val="24"/>
        </w:rPr>
        <w:t>益的，</w:t>
      </w:r>
      <w:r>
        <w:rPr>
          <w:color w:val="auto"/>
          <w:sz w:val="24"/>
          <w:szCs w:val="24"/>
        </w:rPr>
        <w:t xml:space="preserve"> </w:t>
      </w:r>
      <w:r>
        <w:rPr>
          <w:color w:val="auto"/>
          <w:spacing w:val="-1"/>
          <w:sz w:val="24"/>
          <w:szCs w:val="24"/>
        </w:rPr>
        <w:t>双方当事人应当变更、中止或终止合同。有</w:t>
      </w:r>
      <w:r>
        <w:rPr>
          <w:color w:val="auto"/>
          <w:spacing w:val="-2"/>
          <w:sz w:val="24"/>
          <w:szCs w:val="24"/>
        </w:rPr>
        <w:t>过错的一方应当承担赔偿责任，双方都有过</w:t>
      </w:r>
      <w:r>
        <w:rPr>
          <w:color w:val="auto"/>
          <w:sz w:val="24"/>
          <w:szCs w:val="24"/>
        </w:rPr>
        <w:t xml:space="preserve"> </w:t>
      </w:r>
      <w:r>
        <w:rPr>
          <w:color w:val="auto"/>
          <w:spacing w:val="-2"/>
          <w:sz w:val="24"/>
          <w:szCs w:val="24"/>
        </w:rPr>
        <w:t>错的，各自承担相应的责任。</w:t>
      </w:r>
    </w:p>
    <w:p w14:paraId="1C066ABE">
      <w:pPr>
        <w:pStyle w:val="2"/>
        <w:spacing w:before="36" w:line="426" w:lineRule="auto"/>
        <w:ind w:right="18" w:firstLine="493"/>
        <w:rPr>
          <w:color w:val="auto"/>
          <w:sz w:val="24"/>
          <w:szCs w:val="24"/>
        </w:rPr>
      </w:pPr>
      <w:r>
        <w:rPr>
          <w:color w:val="auto"/>
          <w:spacing w:val="-2"/>
          <w:sz w:val="24"/>
          <w:szCs w:val="24"/>
        </w:rPr>
        <w:t>29.6采购文件所附《合同主要条款》是采购人与成交供应商签订合同的基本条款，</w:t>
      </w:r>
      <w:r>
        <w:rPr>
          <w:color w:val="auto"/>
          <w:spacing w:val="7"/>
          <w:sz w:val="24"/>
          <w:szCs w:val="24"/>
        </w:rPr>
        <w:t xml:space="preserve"> </w:t>
      </w:r>
      <w:r>
        <w:rPr>
          <w:color w:val="auto"/>
          <w:spacing w:val="-1"/>
          <w:sz w:val="24"/>
          <w:szCs w:val="24"/>
        </w:rPr>
        <w:t>中标供应商应认真阅读，在没有实质性违反采</w:t>
      </w:r>
      <w:r>
        <w:rPr>
          <w:color w:val="auto"/>
          <w:spacing w:val="-2"/>
          <w:sz w:val="24"/>
          <w:szCs w:val="24"/>
        </w:rPr>
        <w:t>购文件及响应文件的前提下，采购人有权</w:t>
      </w:r>
      <w:r>
        <w:rPr>
          <w:color w:val="auto"/>
          <w:sz w:val="24"/>
          <w:szCs w:val="24"/>
        </w:rPr>
        <w:t xml:space="preserve"> </w:t>
      </w:r>
      <w:r>
        <w:rPr>
          <w:color w:val="auto"/>
          <w:spacing w:val="-1"/>
          <w:sz w:val="24"/>
          <w:szCs w:val="24"/>
        </w:rPr>
        <w:t>在合同签订前对合同条款进行适当修改、增加</w:t>
      </w:r>
      <w:r>
        <w:rPr>
          <w:color w:val="auto"/>
          <w:spacing w:val="-2"/>
          <w:sz w:val="24"/>
          <w:szCs w:val="24"/>
        </w:rPr>
        <w:t>、删除，中标供应商不得以此为由拒绝签</w:t>
      </w:r>
      <w:r>
        <w:rPr>
          <w:color w:val="auto"/>
          <w:sz w:val="24"/>
          <w:szCs w:val="24"/>
        </w:rPr>
        <w:t xml:space="preserve"> </w:t>
      </w:r>
      <w:r>
        <w:rPr>
          <w:color w:val="auto"/>
          <w:spacing w:val="-2"/>
          <w:sz w:val="24"/>
          <w:szCs w:val="24"/>
        </w:rPr>
        <w:t>订合同。对此，请供应商参加采购前慎重考虑相关商业风险。采购人或成交供应商不得</w:t>
      </w:r>
      <w:r>
        <w:rPr>
          <w:color w:val="auto"/>
          <w:spacing w:val="16"/>
          <w:sz w:val="24"/>
          <w:szCs w:val="24"/>
        </w:rPr>
        <w:t xml:space="preserve"> </w:t>
      </w:r>
      <w:r>
        <w:rPr>
          <w:color w:val="auto"/>
          <w:spacing w:val="5"/>
          <w:sz w:val="24"/>
          <w:szCs w:val="24"/>
        </w:rPr>
        <w:t>协商另行订立背离采购文件和合同实质性内容的协议。采购人不得向成交</w:t>
      </w:r>
      <w:r>
        <w:rPr>
          <w:color w:val="auto"/>
          <w:spacing w:val="4"/>
          <w:sz w:val="24"/>
          <w:szCs w:val="24"/>
        </w:rPr>
        <w:t>供应商提出</w:t>
      </w:r>
      <w:r>
        <w:rPr>
          <w:color w:val="auto"/>
          <w:sz w:val="24"/>
          <w:szCs w:val="24"/>
        </w:rPr>
        <w:t xml:space="preserve"> </w:t>
      </w:r>
      <w:r>
        <w:rPr>
          <w:color w:val="auto"/>
          <w:spacing w:val="1"/>
          <w:sz w:val="24"/>
          <w:szCs w:val="24"/>
        </w:rPr>
        <w:t>超出采购文件以外的任何要求作为签订合同的条件。</w:t>
      </w:r>
    </w:p>
    <w:p w14:paraId="3360C61C">
      <w:pPr>
        <w:pStyle w:val="2"/>
        <w:spacing w:before="32" w:line="413" w:lineRule="auto"/>
        <w:ind w:left="1" w:right="13" w:firstLine="427"/>
        <w:rPr>
          <w:color w:val="auto"/>
          <w:sz w:val="24"/>
          <w:szCs w:val="24"/>
        </w:rPr>
      </w:pPr>
      <w:r>
        <w:rPr>
          <w:color w:val="auto"/>
          <w:spacing w:val="5"/>
          <w:sz w:val="24"/>
          <w:szCs w:val="24"/>
        </w:rPr>
        <w:t>29.7</w:t>
      </w:r>
      <w:r>
        <w:rPr>
          <w:color w:val="auto"/>
          <w:spacing w:val="-68"/>
          <w:sz w:val="24"/>
          <w:szCs w:val="24"/>
        </w:rPr>
        <w:t xml:space="preserve"> </w:t>
      </w:r>
      <w:r>
        <w:rPr>
          <w:color w:val="auto"/>
          <w:spacing w:val="5"/>
          <w:sz w:val="24"/>
          <w:szCs w:val="24"/>
        </w:rPr>
        <w:t>如签订合同并生效后，供应商无故拒绝或延期，除按照合同条</w:t>
      </w:r>
      <w:r>
        <w:rPr>
          <w:color w:val="auto"/>
          <w:spacing w:val="4"/>
          <w:sz w:val="24"/>
          <w:szCs w:val="24"/>
        </w:rPr>
        <w:t>款处理外，将</w:t>
      </w:r>
      <w:r>
        <w:rPr>
          <w:color w:val="auto"/>
          <w:sz w:val="24"/>
          <w:szCs w:val="24"/>
        </w:rPr>
        <w:t xml:space="preserve"> </w:t>
      </w:r>
      <w:r>
        <w:rPr>
          <w:color w:val="auto"/>
          <w:spacing w:val="-7"/>
          <w:sz w:val="24"/>
          <w:szCs w:val="24"/>
        </w:rPr>
        <w:t>承担相应的法律责任。政府采购合同继续履行</w:t>
      </w:r>
      <w:r>
        <w:rPr>
          <w:color w:val="auto"/>
          <w:spacing w:val="-8"/>
          <w:sz w:val="24"/>
          <w:szCs w:val="24"/>
        </w:rPr>
        <w:t>将损害国家利益和社会公共利益的，双方当</w:t>
      </w:r>
      <w:r>
        <w:rPr>
          <w:color w:val="auto"/>
          <w:sz w:val="24"/>
          <w:szCs w:val="24"/>
        </w:rPr>
        <w:t xml:space="preserve"> </w:t>
      </w:r>
      <w:r>
        <w:rPr>
          <w:color w:val="auto"/>
          <w:spacing w:val="-7"/>
          <w:sz w:val="24"/>
          <w:szCs w:val="24"/>
        </w:rPr>
        <w:t>事人应当变更、中止或终止合同，有过错的一</w:t>
      </w:r>
      <w:r>
        <w:rPr>
          <w:color w:val="auto"/>
          <w:spacing w:val="-8"/>
          <w:sz w:val="24"/>
          <w:szCs w:val="24"/>
        </w:rPr>
        <w:t>方应当承担赔赏责任，双方都有过错的，各</w:t>
      </w:r>
      <w:r>
        <w:rPr>
          <w:color w:val="auto"/>
          <w:sz w:val="24"/>
          <w:szCs w:val="24"/>
        </w:rPr>
        <w:t xml:space="preserve"> </w:t>
      </w:r>
      <w:r>
        <w:rPr>
          <w:color w:val="auto"/>
          <w:spacing w:val="-8"/>
          <w:sz w:val="24"/>
          <w:szCs w:val="24"/>
        </w:rPr>
        <w:t>自承担相应的责任。</w:t>
      </w:r>
    </w:p>
    <w:p w14:paraId="5BB1A8D8">
      <w:pPr>
        <w:pStyle w:val="2"/>
        <w:spacing w:before="2" w:line="328" w:lineRule="auto"/>
        <w:ind w:right="18" w:firstLine="469"/>
        <w:jc w:val="both"/>
        <w:rPr>
          <w:color w:val="auto"/>
          <w:sz w:val="24"/>
          <w:szCs w:val="24"/>
        </w:rPr>
      </w:pPr>
      <w:r>
        <w:rPr>
          <w:color w:val="auto"/>
          <w:spacing w:val="-4"/>
          <w:sz w:val="24"/>
          <w:szCs w:val="24"/>
        </w:rPr>
        <w:t>29.8 采购人需追加与合同标的相同的货物或者服务的，在不改</w:t>
      </w:r>
      <w:r>
        <w:rPr>
          <w:color w:val="auto"/>
          <w:spacing w:val="-5"/>
          <w:sz w:val="24"/>
          <w:szCs w:val="24"/>
        </w:rPr>
        <w:t>变原合同条款且已报</w:t>
      </w:r>
      <w:r>
        <w:rPr>
          <w:color w:val="auto"/>
          <w:sz w:val="24"/>
          <w:szCs w:val="24"/>
        </w:rPr>
        <w:t xml:space="preserve"> </w:t>
      </w:r>
      <w:r>
        <w:rPr>
          <w:color w:val="auto"/>
          <w:spacing w:val="-1"/>
          <w:sz w:val="24"/>
          <w:szCs w:val="24"/>
        </w:rPr>
        <w:t>财政部门批准落实资金的前提下，可从原中标</w:t>
      </w:r>
      <w:r>
        <w:rPr>
          <w:color w:val="auto"/>
          <w:spacing w:val="-2"/>
          <w:sz w:val="24"/>
          <w:szCs w:val="24"/>
        </w:rPr>
        <w:t>供应商处添购，所签订的补充添置合同的</w:t>
      </w:r>
      <w:r>
        <w:rPr>
          <w:color w:val="auto"/>
          <w:sz w:val="24"/>
          <w:szCs w:val="24"/>
        </w:rPr>
        <w:t xml:space="preserve"> </w:t>
      </w:r>
      <w:r>
        <w:rPr>
          <w:color w:val="auto"/>
          <w:spacing w:val="-2"/>
          <w:sz w:val="24"/>
          <w:szCs w:val="24"/>
        </w:rPr>
        <w:t>采购资金总额不超过原采购合同金额的10%。</w:t>
      </w:r>
    </w:p>
    <w:p w14:paraId="53965D2F">
      <w:pPr>
        <w:pStyle w:val="2"/>
        <w:spacing w:before="38" w:line="218" w:lineRule="auto"/>
        <w:ind w:left="472"/>
        <w:rPr>
          <w:color w:val="auto"/>
          <w:sz w:val="24"/>
          <w:szCs w:val="24"/>
        </w:rPr>
      </w:pPr>
      <w:r>
        <w:rPr>
          <w:b/>
          <w:bCs/>
          <w:color w:val="auto"/>
          <w:spacing w:val="-9"/>
          <w:sz w:val="24"/>
          <w:szCs w:val="24"/>
        </w:rPr>
        <w:t>30.政府采购合同公告</w:t>
      </w:r>
    </w:p>
    <w:p w14:paraId="0EF4F8B0">
      <w:pPr>
        <w:pStyle w:val="2"/>
        <w:spacing w:before="156" w:line="328" w:lineRule="auto"/>
        <w:ind w:left="1" w:right="23" w:firstLine="503"/>
        <w:jc w:val="both"/>
        <w:rPr>
          <w:color w:val="auto"/>
          <w:sz w:val="24"/>
          <w:szCs w:val="24"/>
        </w:rPr>
      </w:pPr>
      <w:r>
        <w:rPr>
          <w:color w:val="auto"/>
          <w:spacing w:val="8"/>
          <w:sz w:val="24"/>
          <w:szCs w:val="24"/>
        </w:rPr>
        <w:t>采购人或者受托采购代理机构应当自政府采购合同签订之日起2个工作</w:t>
      </w:r>
      <w:r>
        <w:rPr>
          <w:color w:val="auto"/>
          <w:spacing w:val="7"/>
          <w:sz w:val="24"/>
          <w:szCs w:val="24"/>
        </w:rPr>
        <w:t>日内，将</w:t>
      </w:r>
      <w:r>
        <w:rPr>
          <w:color w:val="auto"/>
          <w:sz w:val="24"/>
          <w:szCs w:val="24"/>
        </w:rPr>
        <w:t xml:space="preserve"> </w:t>
      </w:r>
      <w:r>
        <w:rPr>
          <w:color w:val="auto"/>
          <w:spacing w:val="8"/>
          <w:sz w:val="24"/>
          <w:szCs w:val="24"/>
        </w:rPr>
        <w:t>政府采购合同在以下媒体上发布“新疆政府采购网</w:t>
      </w:r>
      <w:r>
        <w:rPr>
          <w:color w:val="auto"/>
          <w:spacing w:val="-65"/>
          <w:sz w:val="24"/>
          <w:szCs w:val="24"/>
        </w:rPr>
        <w:t xml:space="preserve"> </w:t>
      </w:r>
      <w:r>
        <w:rPr>
          <w:color w:val="auto"/>
          <w:spacing w:val="8"/>
          <w:sz w:val="24"/>
          <w:szCs w:val="24"/>
        </w:rPr>
        <w:t>”（</w:t>
      </w:r>
      <w:r>
        <w:rPr>
          <w:color w:val="auto"/>
          <w:sz w:val="24"/>
          <w:szCs w:val="24"/>
        </w:rPr>
        <w:t>http</w:t>
      </w:r>
      <w:r>
        <w:rPr>
          <w:color w:val="auto"/>
          <w:spacing w:val="8"/>
          <w:sz w:val="24"/>
          <w:szCs w:val="24"/>
        </w:rPr>
        <w:t>://</w:t>
      </w:r>
      <w:r>
        <w:rPr>
          <w:color w:val="auto"/>
          <w:sz w:val="24"/>
          <w:szCs w:val="24"/>
        </w:rPr>
        <w:t>www</w:t>
      </w:r>
      <w:r>
        <w:rPr>
          <w:color w:val="auto"/>
          <w:spacing w:val="8"/>
          <w:sz w:val="24"/>
          <w:szCs w:val="24"/>
        </w:rPr>
        <w:t>.</w:t>
      </w:r>
      <w:r>
        <w:rPr>
          <w:color w:val="auto"/>
          <w:sz w:val="24"/>
          <w:szCs w:val="24"/>
        </w:rPr>
        <w:t>ccgp</w:t>
      </w:r>
      <w:r>
        <w:rPr>
          <w:color w:val="auto"/>
          <w:spacing w:val="8"/>
          <w:sz w:val="24"/>
          <w:szCs w:val="24"/>
        </w:rPr>
        <w:t>-</w:t>
      </w:r>
      <w:r>
        <w:rPr>
          <w:color w:val="auto"/>
          <w:sz w:val="24"/>
          <w:szCs w:val="24"/>
        </w:rPr>
        <w:t>xinjiang</w:t>
      </w:r>
      <w:r>
        <w:rPr>
          <w:color w:val="auto"/>
          <w:spacing w:val="8"/>
          <w:sz w:val="24"/>
          <w:szCs w:val="24"/>
        </w:rPr>
        <w:t>.</w:t>
      </w:r>
      <w:r>
        <w:rPr>
          <w:color w:val="auto"/>
          <w:sz w:val="24"/>
          <w:szCs w:val="24"/>
        </w:rPr>
        <w:t xml:space="preserve"> gov</w:t>
      </w:r>
      <w:r>
        <w:rPr>
          <w:color w:val="auto"/>
          <w:spacing w:val="5"/>
          <w:sz w:val="24"/>
          <w:szCs w:val="24"/>
        </w:rPr>
        <w:t>.</w:t>
      </w:r>
      <w:r>
        <w:rPr>
          <w:color w:val="auto"/>
          <w:sz w:val="24"/>
          <w:szCs w:val="24"/>
        </w:rPr>
        <w:t>cn</w:t>
      </w:r>
      <w:r>
        <w:rPr>
          <w:color w:val="auto"/>
          <w:spacing w:val="5"/>
          <w:sz w:val="24"/>
          <w:szCs w:val="24"/>
        </w:rPr>
        <w:t>/）上公告，但政府采购合同中涉及国家秘密、商业秘密的内容除外。</w:t>
      </w:r>
    </w:p>
    <w:p w14:paraId="3A60AE4F">
      <w:pPr>
        <w:pStyle w:val="2"/>
        <w:spacing w:before="41" w:line="220" w:lineRule="auto"/>
        <w:ind w:left="472"/>
        <w:rPr>
          <w:color w:val="auto"/>
          <w:sz w:val="24"/>
          <w:szCs w:val="24"/>
        </w:rPr>
      </w:pPr>
      <w:r>
        <w:rPr>
          <w:b/>
          <w:bCs/>
          <w:color w:val="auto"/>
          <w:spacing w:val="-9"/>
          <w:sz w:val="24"/>
          <w:szCs w:val="24"/>
        </w:rPr>
        <w:t>31.</w:t>
      </w:r>
      <w:r>
        <w:rPr>
          <w:color w:val="auto"/>
          <w:spacing w:val="-9"/>
          <w:sz w:val="24"/>
          <w:szCs w:val="24"/>
        </w:rPr>
        <w:t xml:space="preserve"> </w:t>
      </w:r>
      <w:r>
        <w:rPr>
          <w:b/>
          <w:bCs/>
          <w:color w:val="auto"/>
          <w:spacing w:val="-9"/>
          <w:sz w:val="24"/>
          <w:szCs w:val="24"/>
        </w:rPr>
        <w:t>询问、质疑和投诉</w:t>
      </w:r>
    </w:p>
    <w:p w14:paraId="7882B33B">
      <w:pPr>
        <w:pStyle w:val="2"/>
        <w:spacing w:before="153" w:line="221" w:lineRule="auto"/>
        <w:ind w:left="484"/>
        <w:rPr>
          <w:color w:val="auto"/>
          <w:sz w:val="24"/>
          <w:szCs w:val="24"/>
        </w:rPr>
      </w:pPr>
      <w:r>
        <w:rPr>
          <w:color w:val="auto"/>
          <w:spacing w:val="-4"/>
          <w:sz w:val="24"/>
          <w:szCs w:val="24"/>
        </w:rPr>
        <w:t>31.1 询问</w:t>
      </w:r>
    </w:p>
    <w:p w14:paraId="1B3B85CB">
      <w:pPr>
        <w:spacing w:line="221" w:lineRule="auto"/>
        <w:rPr>
          <w:color w:val="auto"/>
          <w:sz w:val="24"/>
          <w:szCs w:val="24"/>
        </w:rPr>
        <w:sectPr>
          <w:footerReference r:id="rId31" w:type="default"/>
          <w:pgSz w:w="11906" w:h="16839"/>
          <w:pgMar w:top="1431" w:right="1397" w:bottom="739" w:left="1423" w:header="0" w:footer="560" w:gutter="0"/>
          <w:pgNumType w:fmt="decimal"/>
          <w:cols w:space="720" w:num="1"/>
        </w:sectPr>
      </w:pPr>
    </w:p>
    <w:p w14:paraId="4A45D7A9">
      <w:pPr>
        <w:pStyle w:val="2"/>
        <w:spacing w:before="131" w:line="279" w:lineRule="auto"/>
        <w:ind w:left="3" w:right="77" w:firstLine="479"/>
        <w:rPr>
          <w:color w:val="auto"/>
          <w:sz w:val="24"/>
          <w:szCs w:val="24"/>
        </w:rPr>
      </w:pPr>
      <w:r>
        <w:rPr>
          <w:color w:val="auto"/>
          <w:spacing w:val="-4"/>
          <w:sz w:val="24"/>
          <w:szCs w:val="24"/>
        </w:rPr>
        <w:t>31.1.1 供应商在开标前对政府采购活动</w:t>
      </w:r>
      <w:r>
        <w:rPr>
          <w:color w:val="auto"/>
          <w:spacing w:val="-5"/>
          <w:sz w:val="24"/>
          <w:szCs w:val="24"/>
        </w:rPr>
        <w:t>事项有疑问的，可以向采购人或采购代理机</w:t>
      </w:r>
      <w:r>
        <w:rPr>
          <w:color w:val="auto"/>
          <w:sz w:val="24"/>
          <w:szCs w:val="24"/>
        </w:rPr>
        <w:t xml:space="preserve"> </w:t>
      </w:r>
      <w:r>
        <w:rPr>
          <w:color w:val="auto"/>
          <w:spacing w:val="-4"/>
          <w:sz w:val="24"/>
          <w:szCs w:val="24"/>
        </w:rPr>
        <w:t>构项目负责人提出询问。</w:t>
      </w:r>
    </w:p>
    <w:p w14:paraId="4D8E54A0">
      <w:pPr>
        <w:pStyle w:val="2"/>
        <w:spacing w:before="157" w:line="278" w:lineRule="auto"/>
        <w:ind w:right="75" w:firstLine="482"/>
        <w:rPr>
          <w:color w:val="auto"/>
          <w:sz w:val="24"/>
          <w:szCs w:val="24"/>
        </w:rPr>
      </w:pPr>
      <w:r>
        <w:rPr>
          <w:color w:val="auto"/>
          <w:spacing w:val="-1"/>
          <w:sz w:val="24"/>
          <w:szCs w:val="24"/>
        </w:rPr>
        <w:t>31.1.2 采购人或采购人委托的采购代理机构自受理询问之日起</w:t>
      </w:r>
      <w:r>
        <w:rPr>
          <w:color w:val="auto"/>
          <w:spacing w:val="-16"/>
          <w:sz w:val="24"/>
          <w:szCs w:val="24"/>
        </w:rPr>
        <w:t xml:space="preserve"> </w:t>
      </w:r>
      <w:r>
        <w:rPr>
          <w:color w:val="auto"/>
          <w:spacing w:val="-1"/>
          <w:sz w:val="24"/>
          <w:szCs w:val="24"/>
        </w:rPr>
        <w:t>3 个工作日内对供</w:t>
      </w:r>
      <w:r>
        <w:rPr>
          <w:color w:val="auto"/>
          <w:sz w:val="24"/>
          <w:szCs w:val="24"/>
        </w:rPr>
        <w:t xml:space="preserve"> </w:t>
      </w:r>
      <w:r>
        <w:rPr>
          <w:color w:val="auto"/>
          <w:spacing w:val="-3"/>
          <w:sz w:val="24"/>
          <w:szCs w:val="24"/>
        </w:rPr>
        <w:t>应商依法提出的询问作出答复，但答复内容不得涉及商业秘密。</w:t>
      </w:r>
    </w:p>
    <w:p w14:paraId="71C4EC2A">
      <w:pPr>
        <w:pStyle w:val="2"/>
        <w:spacing w:before="154" w:line="280" w:lineRule="auto"/>
        <w:ind w:left="1" w:right="75" w:firstLine="423"/>
        <w:rPr>
          <w:color w:val="auto"/>
          <w:sz w:val="24"/>
          <w:szCs w:val="24"/>
        </w:rPr>
      </w:pPr>
      <w:r>
        <w:rPr>
          <w:color w:val="auto"/>
          <w:spacing w:val="-3"/>
          <w:sz w:val="24"/>
          <w:szCs w:val="24"/>
        </w:rPr>
        <w:t>31.1.3 询问事项可能影响中标、成交结果的，采购人应当暂停签订合同，已经签订</w:t>
      </w:r>
      <w:r>
        <w:rPr>
          <w:color w:val="auto"/>
          <w:spacing w:val="1"/>
          <w:sz w:val="24"/>
          <w:szCs w:val="24"/>
        </w:rPr>
        <w:t xml:space="preserve"> </w:t>
      </w:r>
      <w:r>
        <w:rPr>
          <w:color w:val="auto"/>
          <w:spacing w:val="-7"/>
          <w:sz w:val="24"/>
          <w:szCs w:val="24"/>
        </w:rPr>
        <w:t>合同的，应当中止履行合同。</w:t>
      </w:r>
    </w:p>
    <w:p w14:paraId="7EE9A994">
      <w:pPr>
        <w:pStyle w:val="2"/>
        <w:spacing w:before="249" w:line="220" w:lineRule="auto"/>
        <w:ind w:left="471"/>
        <w:rPr>
          <w:color w:val="auto"/>
          <w:sz w:val="24"/>
          <w:szCs w:val="24"/>
        </w:rPr>
      </w:pPr>
      <w:r>
        <w:rPr>
          <w:color w:val="auto"/>
          <w:spacing w:val="-3"/>
          <w:sz w:val="24"/>
          <w:szCs w:val="24"/>
        </w:rPr>
        <w:t>31.2质疑</w:t>
      </w:r>
    </w:p>
    <w:p w14:paraId="36C5D791">
      <w:pPr>
        <w:pStyle w:val="2"/>
        <w:spacing w:before="270" w:line="426" w:lineRule="auto"/>
        <w:ind w:firstLine="485"/>
        <w:rPr>
          <w:color w:val="auto"/>
          <w:sz w:val="24"/>
          <w:szCs w:val="24"/>
        </w:rPr>
      </w:pPr>
      <w:r>
        <w:rPr>
          <w:color w:val="auto"/>
          <w:spacing w:val="1"/>
          <w:sz w:val="24"/>
          <w:szCs w:val="24"/>
        </w:rPr>
        <w:t>31.2.1 供应商认为招标文件、采购过程或者中标结果使自己的合法权益受到损害</w:t>
      </w:r>
      <w:r>
        <w:rPr>
          <w:color w:val="auto"/>
          <w:spacing w:val="17"/>
          <w:sz w:val="24"/>
          <w:szCs w:val="24"/>
        </w:rPr>
        <w:t xml:space="preserve"> </w:t>
      </w:r>
      <w:r>
        <w:rPr>
          <w:color w:val="auto"/>
          <w:spacing w:val="-2"/>
          <w:sz w:val="24"/>
          <w:szCs w:val="24"/>
        </w:rPr>
        <w:t xml:space="preserve">的，必须在知道或者应知其权益受到损害之日起 </w:t>
      </w:r>
      <w:r>
        <w:rPr>
          <w:color w:val="auto"/>
          <w:spacing w:val="-3"/>
          <w:sz w:val="24"/>
          <w:szCs w:val="24"/>
        </w:rPr>
        <w:t>7 个工作日内，以书面形式向采购人、</w:t>
      </w:r>
      <w:r>
        <w:rPr>
          <w:color w:val="auto"/>
          <w:sz w:val="24"/>
          <w:szCs w:val="24"/>
        </w:rPr>
        <w:t xml:space="preserve"> </w:t>
      </w:r>
      <w:r>
        <w:rPr>
          <w:color w:val="auto"/>
          <w:spacing w:val="-2"/>
          <w:sz w:val="24"/>
          <w:szCs w:val="24"/>
        </w:rPr>
        <w:t>采购代理机构提出质疑，质疑有效期结束后，采购人或采购代理机构不再受理该项目质</w:t>
      </w:r>
      <w:r>
        <w:rPr>
          <w:color w:val="auto"/>
          <w:spacing w:val="18"/>
          <w:sz w:val="24"/>
          <w:szCs w:val="24"/>
        </w:rPr>
        <w:t xml:space="preserve"> </w:t>
      </w:r>
      <w:r>
        <w:rPr>
          <w:color w:val="auto"/>
          <w:spacing w:val="-2"/>
          <w:sz w:val="24"/>
          <w:szCs w:val="24"/>
        </w:rPr>
        <w:t>疑。采购人、采购代理机构接收质疑函的方式、联系部门、联系电话和通讯地址等信息</w:t>
      </w:r>
      <w:r>
        <w:rPr>
          <w:color w:val="auto"/>
          <w:spacing w:val="18"/>
          <w:sz w:val="24"/>
          <w:szCs w:val="24"/>
        </w:rPr>
        <w:t xml:space="preserve"> </w:t>
      </w:r>
      <w:r>
        <w:rPr>
          <w:color w:val="auto"/>
          <w:spacing w:val="-2"/>
          <w:sz w:val="24"/>
          <w:szCs w:val="24"/>
        </w:rPr>
        <w:t>详见“投标人须知前附表</w:t>
      </w:r>
      <w:r>
        <w:rPr>
          <w:color w:val="auto"/>
          <w:spacing w:val="-72"/>
          <w:sz w:val="24"/>
          <w:szCs w:val="24"/>
        </w:rPr>
        <w:t xml:space="preserve"> </w:t>
      </w:r>
      <w:r>
        <w:rPr>
          <w:color w:val="auto"/>
          <w:spacing w:val="-2"/>
          <w:sz w:val="24"/>
          <w:szCs w:val="24"/>
        </w:rPr>
        <w:t>”。具体质疑起算时间及处理方式如下：</w:t>
      </w:r>
    </w:p>
    <w:p w14:paraId="0AF777C1">
      <w:pPr>
        <w:pStyle w:val="2"/>
        <w:spacing w:before="36" w:line="425" w:lineRule="auto"/>
        <w:ind w:left="2" w:right="80" w:firstLine="489"/>
        <w:rPr>
          <w:color w:val="auto"/>
          <w:sz w:val="24"/>
          <w:szCs w:val="24"/>
        </w:rPr>
      </w:pPr>
      <w:r>
        <w:rPr>
          <w:color w:val="auto"/>
          <w:spacing w:val="1"/>
          <w:sz w:val="24"/>
          <w:szCs w:val="24"/>
        </w:rPr>
        <w:t>（1）潜在供应商依法获取公开招标文件后，认为采购文件使自己的权益受到损害</w:t>
      </w:r>
      <w:r>
        <w:rPr>
          <w:color w:val="auto"/>
          <w:spacing w:val="13"/>
          <w:sz w:val="24"/>
          <w:szCs w:val="24"/>
        </w:rPr>
        <w:t xml:space="preserve"> </w:t>
      </w:r>
      <w:r>
        <w:rPr>
          <w:color w:val="auto"/>
          <w:spacing w:val="2"/>
          <w:sz w:val="24"/>
          <w:szCs w:val="24"/>
        </w:rPr>
        <w:t>的，应当在公开招标文件公告期限届满之日起</w:t>
      </w:r>
      <w:r>
        <w:rPr>
          <w:color w:val="auto"/>
          <w:spacing w:val="1"/>
          <w:sz w:val="24"/>
          <w:szCs w:val="24"/>
        </w:rPr>
        <w:t xml:space="preserve"> 7 个工作日内提出质疑。委托代理协议</w:t>
      </w:r>
      <w:r>
        <w:rPr>
          <w:color w:val="auto"/>
          <w:sz w:val="24"/>
          <w:szCs w:val="24"/>
        </w:rPr>
        <w:t xml:space="preserve"> </w:t>
      </w:r>
      <w:r>
        <w:rPr>
          <w:color w:val="auto"/>
          <w:spacing w:val="-2"/>
          <w:sz w:val="24"/>
          <w:szCs w:val="24"/>
        </w:rPr>
        <w:t>无特殊约定的，对公开招标文件中采购需求（含资格要求、采购预算和评分办法）的质</w:t>
      </w:r>
      <w:r>
        <w:rPr>
          <w:color w:val="auto"/>
          <w:spacing w:val="15"/>
          <w:sz w:val="24"/>
          <w:szCs w:val="24"/>
        </w:rPr>
        <w:t xml:space="preserve"> </w:t>
      </w:r>
      <w:r>
        <w:rPr>
          <w:color w:val="auto"/>
          <w:spacing w:val="-2"/>
          <w:sz w:val="24"/>
          <w:szCs w:val="24"/>
        </w:rPr>
        <w:t>疑由采购人受理并负责答复；对公开招标文件中的采购执行程序的质疑由采购代理机构</w:t>
      </w:r>
      <w:r>
        <w:rPr>
          <w:color w:val="auto"/>
          <w:spacing w:val="15"/>
          <w:sz w:val="24"/>
          <w:szCs w:val="24"/>
        </w:rPr>
        <w:t xml:space="preserve"> </w:t>
      </w:r>
      <w:r>
        <w:rPr>
          <w:color w:val="auto"/>
          <w:spacing w:val="-2"/>
          <w:sz w:val="24"/>
          <w:szCs w:val="24"/>
        </w:rPr>
        <w:t>受理并负责答复。</w:t>
      </w:r>
    </w:p>
    <w:p w14:paraId="2CECB5E3">
      <w:pPr>
        <w:pStyle w:val="2"/>
        <w:spacing w:before="36" w:line="424" w:lineRule="auto"/>
        <w:ind w:left="2" w:right="80" w:firstLine="489"/>
        <w:jc w:val="both"/>
        <w:rPr>
          <w:color w:val="auto"/>
          <w:sz w:val="24"/>
          <w:szCs w:val="24"/>
        </w:rPr>
      </w:pPr>
      <w:r>
        <w:rPr>
          <w:color w:val="auto"/>
          <w:spacing w:val="1"/>
          <w:sz w:val="24"/>
          <w:szCs w:val="24"/>
        </w:rPr>
        <w:t>（2）供应商认为采购过程使自己的权益受到损害的，应当在各采购程序环节结束</w:t>
      </w:r>
      <w:r>
        <w:rPr>
          <w:color w:val="auto"/>
          <w:spacing w:val="13"/>
          <w:sz w:val="24"/>
          <w:szCs w:val="24"/>
        </w:rPr>
        <w:t xml:space="preserve"> </w:t>
      </w:r>
      <w:r>
        <w:rPr>
          <w:color w:val="auto"/>
          <w:spacing w:val="2"/>
          <w:sz w:val="24"/>
          <w:szCs w:val="24"/>
        </w:rPr>
        <w:t>之日起 7 个工作日内提出质疑。对采购过</w:t>
      </w:r>
      <w:r>
        <w:rPr>
          <w:color w:val="auto"/>
          <w:spacing w:val="1"/>
          <w:sz w:val="24"/>
          <w:szCs w:val="24"/>
        </w:rPr>
        <w:t>程中资格审查、符合性审查等具体评审情况</w:t>
      </w:r>
      <w:r>
        <w:rPr>
          <w:color w:val="auto"/>
          <w:sz w:val="24"/>
          <w:szCs w:val="24"/>
        </w:rPr>
        <w:t xml:space="preserve"> </w:t>
      </w:r>
      <w:r>
        <w:rPr>
          <w:color w:val="auto"/>
          <w:spacing w:val="-2"/>
          <w:sz w:val="24"/>
          <w:szCs w:val="24"/>
        </w:rPr>
        <w:t>的质疑应向采购人或代理机构提出，由采购人或代理机构受理并负责答复；对采购过程</w:t>
      </w:r>
      <w:r>
        <w:rPr>
          <w:color w:val="auto"/>
          <w:spacing w:val="15"/>
          <w:sz w:val="24"/>
          <w:szCs w:val="24"/>
        </w:rPr>
        <w:t xml:space="preserve"> </w:t>
      </w:r>
      <w:r>
        <w:rPr>
          <w:color w:val="auto"/>
          <w:spacing w:val="-1"/>
          <w:sz w:val="24"/>
          <w:szCs w:val="24"/>
        </w:rPr>
        <w:t>中采购执行程序的质疑由采购代理机构受理并负责答复。</w:t>
      </w:r>
    </w:p>
    <w:p w14:paraId="58CAEE73">
      <w:pPr>
        <w:pStyle w:val="2"/>
        <w:spacing w:before="35" w:line="416" w:lineRule="auto"/>
        <w:ind w:left="5" w:right="80" w:firstLine="486"/>
        <w:rPr>
          <w:color w:val="auto"/>
          <w:sz w:val="24"/>
          <w:szCs w:val="24"/>
        </w:rPr>
      </w:pPr>
      <w:r>
        <w:rPr>
          <w:color w:val="auto"/>
          <w:spacing w:val="1"/>
          <w:sz w:val="24"/>
          <w:szCs w:val="24"/>
        </w:rPr>
        <w:t>（3）供应商认为中标或者成交结果使自己的权益受到损害的，应当在中标或者成</w:t>
      </w:r>
      <w:r>
        <w:rPr>
          <w:color w:val="auto"/>
          <w:spacing w:val="13"/>
          <w:sz w:val="24"/>
          <w:szCs w:val="24"/>
        </w:rPr>
        <w:t xml:space="preserve"> </w:t>
      </w:r>
      <w:r>
        <w:rPr>
          <w:color w:val="auto"/>
          <w:sz w:val="24"/>
          <w:szCs w:val="24"/>
        </w:rPr>
        <w:t>交结果公告期限届满之日起 7 个工作日内提</w:t>
      </w:r>
      <w:r>
        <w:rPr>
          <w:color w:val="auto"/>
          <w:spacing w:val="-1"/>
          <w:sz w:val="24"/>
          <w:szCs w:val="24"/>
        </w:rPr>
        <w:t>出质疑，由采购人受理并负责答复。</w:t>
      </w:r>
    </w:p>
    <w:p w14:paraId="6368260A">
      <w:pPr>
        <w:pStyle w:val="2"/>
        <w:spacing w:before="37" w:line="417" w:lineRule="auto"/>
        <w:ind w:right="80" w:firstLine="484"/>
        <w:rPr>
          <w:color w:val="auto"/>
          <w:sz w:val="24"/>
          <w:szCs w:val="24"/>
        </w:rPr>
      </w:pPr>
      <w:r>
        <w:rPr>
          <w:color w:val="auto"/>
          <w:spacing w:val="1"/>
          <w:sz w:val="24"/>
          <w:szCs w:val="24"/>
        </w:rPr>
        <w:t>31.2.2 供应商质疑实行实名制，其质疑应当有具体的质疑事项及事实根据，质疑</w:t>
      </w:r>
      <w:r>
        <w:rPr>
          <w:color w:val="auto"/>
          <w:spacing w:val="17"/>
          <w:sz w:val="24"/>
          <w:szCs w:val="24"/>
        </w:rPr>
        <w:t xml:space="preserve"> </w:t>
      </w:r>
      <w:r>
        <w:rPr>
          <w:color w:val="auto"/>
          <w:spacing w:val="-1"/>
          <w:sz w:val="24"/>
          <w:szCs w:val="24"/>
        </w:rPr>
        <w:t>应当坚持依法依规、诚实信用原则，不得进行虚假、恶意质疑。</w:t>
      </w:r>
    </w:p>
    <w:p w14:paraId="58FF94DA">
      <w:pPr>
        <w:spacing w:line="417" w:lineRule="auto"/>
        <w:rPr>
          <w:color w:val="auto"/>
          <w:sz w:val="24"/>
          <w:szCs w:val="24"/>
        </w:rPr>
        <w:sectPr>
          <w:footerReference r:id="rId32" w:type="default"/>
          <w:pgSz w:w="11906" w:h="16839"/>
          <w:pgMar w:top="1431" w:right="1337" w:bottom="739" w:left="1424" w:header="0" w:footer="560" w:gutter="0"/>
          <w:pgNumType w:fmt="decimal"/>
          <w:cols w:space="720" w:num="1"/>
        </w:sectPr>
      </w:pPr>
    </w:p>
    <w:p w14:paraId="7F15E211">
      <w:pPr>
        <w:pStyle w:val="2"/>
        <w:spacing w:before="229" w:line="422" w:lineRule="auto"/>
        <w:ind w:firstLine="485"/>
        <w:jc w:val="both"/>
        <w:rPr>
          <w:color w:val="auto"/>
          <w:sz w:val="24"/>
          <w:szCs w:val="24"/>
        </w:rPr>
      </w:pPr>
      <w:r>
        <w:rPr>
          <w:color w:val="auto"/>
          <w:spacing w:val="1"/>
          <w:sz w:val="24"/>
          <w:szCs w:val="24"/>
        </w:rPr>
        <w:t>31.2.3 质疑供应商可以委托代理人办理质疑事务。委托代理人应熟悉相关业务情</w:t>
      </w:r>
      <w:r>
        <w:rPr>
          <w:color w:val="auto"/>
          <w:spacing w:val="17"/>
          <w:sz w:val="24"/>
          <w:szCs w:val="24"/>
        </w:rPr>
        <w:t xml:space="preserve"> </w:t>
      </w:r>
      <w:r>
        <w:rPr>
          <w:color w:val="auto"/>
          <w:spacing w:val="-2"/>
          <w:sz w:val="24"/>
          <w:szCs w:val="24"/>
        </w:rPr>
        <w:t>况。代理人办理质疑事务时，除提交质疑书外，还应当提交质疑供应商的授权委托书和</w:t>
      </w:r>
      <w:r>
        <w:rPr>
          <w:color w:val="auto"/>
          <w:spacing w:val="18"/>
          <w:sz w:val="24"/>
          <w:szCs w:val="24"/>
        </w:rPr>
        <w:t xml:space="preserve"> </w:t>
      </w:r>
      <w:r>
        <w:rPr>
          <w:color w:val="auto"/>
          <w:spacing w:val="-1"/>
          <w:sz w:val="24"/>
          <w:szCs w:val="24"/>
        </w:rPr>
        <w:t>委托代理人身份证明复印件。</w:t>
      </w:r>
    </w:p>
    <w:p w14:paraId="197F9991">
      <w:pPr>
        <w:pStyle w:val="2"/>
        <w:spacing w:before="32" w:line="219" w:lineRule="auto"/>
        <w:ind w:left="485"/>
        <w:rPr>
          <w:color w:val="auto"/>
          <w:sz w:val="24"/>
          <w:szCs w:val="24"/>
        </w:rPr>
      </w:pPr>
      <w:r>
        <w:rPr>
          <w:color w:val="auto"/>
          <w:spacing w:val="-1"/>
          <w:sz w:val="24"/>
          <w:szCs w:val="24"/>
        </w:rPr>
        <w:t>31.2.4 质疑供应商提起质疑应当符合下列条件：</w:t>
      </w:r>
    </w:p>
    <w:p w14:paraId="293392FE">
      <w:pPr>
        <w:pStyle w:val="2"/>
        <w:spacing w:before="275" w:line="418" w:lineRule="auto"/>
        <w:ind w:left="2" w:firstLine="489"/>
        <w:rPr>
          <w:color w:val="auto"/>
          <w:sz w:val="24"/>
          <w:szCs w:val="24"/>
        </w:rPr>
      </w:pPr>
      <w:r>
        <w:rPr>
          <w:color w:val="auto"/>
          <w:spacing w:val="1"/>
          <w:sz w:val="24"/>
          <w:szCs w:val="24"/>
        </w:rPr>
        <w:t>（1）质疑供应商是参与所质疑项目采购活动的供应商（潜在供应商已依法获取可</w:t>
      </w:r>
      <w:r>
        <w:rPr>
          <w:color w:val="auto"/>
          <w:spacing w:val="13"/>
          <w:sz w:val="24"/>
          <w:szCs w:val="24"/>
        </w:rPr>
        <w:t xml:space="preserve"> </w:t>
      </w:r>
      <w:r>
        <w:rPr>
          <w:color w:val="auto"/>
          <w:spacing w:val="-1"/>
          <w:sz w:val="24"/>
          <w:szCs w:val="24"/>
        </w:rPr>
        <w:t>之一的采购文件的，可以对该采购文件质疑</w:t>
      </w:r>
      <w:r>
        <w:rPr>
          <w:color w:val="auto"/>
          <w:spacing w:val="3"/>
          <w:sz w:val="24"/>
          <w:szCs w:val="24"/>
        </w:rPr>
        <w:t>）；</w:t>
      </w:r>
    </w:p>
    <w:p w14:paraId="47D999ED">
      <w:pPr>
        <w:pStyle w:val="2"/>
        <w:spacing w:before="32" w:line="219" w:lineRule="auto"/>
        <w:ind w:left="492"/>
        <w:rPr>
          <w:color w:val="auto"/>
          <w:sz w:val="24"/>
          <w:szCs w:val="24"/>
        </w:rPr>
      </w:pPr>
      <w:r>
        <w:rPr>
          <w:color w:val="auto"/>
          <w:spacing w:val="-1"/>
          <w:sz w:val="24"/>
          <w:szCs w:val="24"/>
        </w:rPr>
        <w:t>（2）质疑函内容符合本章第 38.2.5 项的规定；</w:t>
      </w:r>
    </w:p>
    <w:p w14:paraId="0A03EBD0">
      <w:pPr>
        <w:pStyle w:val="2"/>
        <w:spacing w:before="276" w:line="219" w:lineRule="auto"/>
        <w:ind w:left="492"/>
        <w:rPr>
          <w:color w:val="auto"/>
          <w:sz w:val="24"/>
          <w:szCs w:val="24"/>
        </w:rPr>
      </w:pPr>
      <w:r>
        <w:rPr>
          <w:color w:val="auto"/>
          <w:spacing w:val="-2"/>
          <w:sz w:val="24"/>
          <w:szCs w:val="24"/>
        </w:rPr>
        <w:t>（3）在质疑有效期限内提起质疑；</w:t>
      </w:r>
    </w:p>
    <w:p w14:paraId="23F05DFD">
      <w:pPr>
        <w:pStyle w:val="2"/>
        <w:spacing w:before="276" w:line="219" w:lineRule="auto"/>
        <w:ind w:left="492"/>
        <w:rPr>
          <w:color w:val="auto"/>
          <w:sz w:val="24"/>
          <w:szCs w:val="24"/>
        </w:rPr>
      </w:pPr>
      <w:r>
        <w:rPr>
          <w:color w:val="auto"/>
          <w:spacing w:val="-1"/>
          <w:sz w:val="24"/>
          <w:szCs w:val="24"/>
        </w:rPr>
        <w:t>（4）属于所质疑的采购人或采购人委托的采购代理机构组织的采购活动；</w:t>
      </w:r>
    </w:p>
    <w:p w14:paraId="3C1B8684">
      <w:pPr>
        <w:pStyle w:val="2"/>
        <w:spacing w:before="274" w:line="219" w:lineRule="auto"/>
        <w:ind w:left="492"/>
        <w:rPr>
          <w:color w:val="auto"/>
          <w:sz w:val="24"/>
          <w:szCs w:val="24"/>
        </w:rPr>
      </w:pPr>
      <w:r>
        <w:rPr>
          <w:color w:val="auto"/>
          <w:spacing w:val="-1"/>
          <w:sz w:val="24"/>
          <w:szCs w:val="24"/>
        </w:rPr>
        <w:t>（5）同一质疑事项未经采购人或采购人委托的采购代理机构质疑处理；</w:t>
      </w:r>
    </w:p>
    <w:p w14:paraId="42EBF0C8">
      <w:pPr>
        <w:pStyle w:val="2"/>
        <w:spacing w:before="275" w:line="219" w:lineRule="auto"/>
        <w:ind w:left="492"/>
        <w:rPr>
          <w:color w:val="auto"/>
          <w:sz w:val="24"/>
          <w:szCs w:val="24"/>
        </w:rPr>
      </w:pPr>
      <w:r>
        <w:rPr>
          <w:color w:val="auto"/>
          <w:spacing w:val="-1"/>
          <w:sz w:val="24"/>
          <w:szCs w:val="24"/>
        </w:rPr>
        <w:t>（6）供应商对同一采购程序环节的质疑应当在质疑有效期内一次性提出；</w:t>
      </w:r>
    </w:p>
    <w:p w14:paraId="7E80C6B3">
      <w:pPr>
        <w:pStyle w:val="2"/>
        <w:spacing w:before="276" w:line="219" w:lineRule="auto"/>
        <w:ind w:left="492"/>
        <w:rPr>
          <w:color w:val="auto"/>
          <w:sz w:val="24"/>
          <w:szCs w:val="24"/>
        </w:rPr>
      </w:pPr>
      <w:r>
        <w:rPr>
          <w:color w:val="auto"/>
          <w:spacing w:val="-1"/>
          <w:sz w:val="24"/>
          <w:szCs w:val="24"/>
        </w:rPr>
        <w:t>（7）供应商提交质疑应当提交必要的证明材料，证明材料应以合法手段取得；</w:t>
      </w:r>
    </w:p>
    <w:p w14:paraId="50E84C78">
      <w:pPr>
        <w:pStyle w:val="2"/>
        <w:spacing w:before="276" w:line="219" w:lineRule="auto"/>
        <w:ind w:left="492"/>
        <w:rPr>
          <w:color w:val="auto"/>
          <w:sz w:val="24"/>
          <w:szCs w:val="24"/>
        </w:rPr>
      </w:pPr>
      <w:r>
        <w:rPr>
          <w:color w:val="auto"/>
          <w:spacing w:val="-2"/>
          <w:sz w:val="24"/>
          <w:szCs w:val="24"/>
        </w:rPr>
        <w:t>（8）财政部门规定的其他条件。</w:t>
      </w:r>
    </w:p>
    <w:p w14:paraId="47745A15">
      <w:pPr>
        <w:pStyle w:val="2"/>
        <w:spacing w:before="273" w:line="419" w:lineRule="auto"/>
        <w:ind w:firstLine="484"/>
        <w:rPr>
          <w:color w:val="auto"/>
          <w:sz w:val="24"/>
          <w:szCs w:val="24"/>
        </w:rPr>
      </w:pPr>
      <w:r>
        <w:rPr>
          <w:color w:val="auto"/>
          <w:spacing w:val="1"/>
          <w:sz w:val="24"/>
          <w:szCs w:val="24"/>
        </w:rPr>
        <w:t>31.2.5 供应商提出质疑应当提交质疑函和必要的证明材料，针对同一采购程序环</w:t>
      </w:r>
      <w:r>
        <w:rPr>
          <w:color w:val="auto"/>
          <w:spacing w:val="17"/>
          <w:sz w:val="24"/>
          <w:szCs w:val="24"/>
        </w:rPr>
        <w:t xml:space="preserve"> </w:t>
      </w:r>
      <w:r>
        <w:rPr>
          <w:color w:val="auto"/>
          <w:sz w:val="24"/>
          <w:szCs w:val="24"/>
        </w:rPr>
        <w:t>节的质疑必须在法定质疑期内一次性提出。质</w:t>
      </w:r>
      <w:r>
        <w:rPr>
          <w:color w:val="auto"/>
          <w:spacing w:val="-1"/>
          <w:sz w:val="24"/>
          <w:szCs w:val="24"/>
        </w:rPr>
        <w:t>疑函应当包括下列内容：</w:t>
      </w:r>
    </w:p>
    <w:p w14:paraId="554C83F3">
      <w:pPr>
        <w:pStyle w:val="2"/>
        <w:spacing w:before="32" w:line="219" w:lineRule="auto"/>
        <w:ind w:left="492"/>
        <w:rPr>
          <w:color w:val="auto"/>
          <w:sz w:val="24"/>
          <w:szCs w:val="24"/>
        </w:rPr>
      </w:pPr>
      <w:r>
        <w:rPr>
          <w:color w:val="auto"/>
          <w:spacing w:val="-1"/>
          <w:sz w:val="24"/>
          <w:szCs w:val="24"/>
        </w:rPr>
        <w:t>（1）供应商的姓名或者名称、地址、邮编、联系人及联系电话；</w:t>
      </w:r>
    </w:p>
    <w:p w14:paraId="2698E4BB">
      <w:pPr>
        <w:pStyle w:val="2"/>
        <w:spacing w:before="275" w:line="219" w:lineRule="auto"/>
        <w:ind w:left="492"/>
        <w:rPr>
          <w:color w:val="auto"/>
          <w:sz w:val="24"/>
          <w:szCs w:val="24"/>
        </w:rPr>
      </w:pPr>
      <w:r>
        <w:rPr>
          <w:color w:val="auto"/>
          <w:spacing w:val="-2"/>
          <w:sz w:val="24"/>
          <w:szCs w:val="24"/>
        </w:rPr>
        <w:t>（2）质疑项目的名称、编号；</w:t>
      </w:r>
    </w:p>
    <w:p w14:paraId="0A878E80">
      <w:pPr>
        <w:pStyle w:val="2"/>
        <w:spacing w:before="277" w:line="219" w:lineRule="auto"/>
        <w:ind w:left="492"/>
        <w:rPr>
          <w:color w:val="auto"/>
          <w:sz w:val="24"/>
          <w:szCs w:val="24"/>
        </w:rPr>
      </w:pPr>
      <w:r>
        <w:rPr>
          <w:color w:val="auto"/>
          <w:spacing w:val="-1"/>
          <w:sz w:val="24"/>
          <w:szCs w:val="24"/>
        </w:rPr>
        <w:t>（3）具体、明确的质疑事项和与质疑事项相关的请求；</w:t>
      </w:r>
    </w:p>
    <w:p w14:paraId="58D93C02">
      <w:pPr>
        <w:pStyle w:val="2"/>
        <w:spacing w:before="274" w:line="219" w:lineRule="auto"/>
        <w:ind w:left="492"/>
        <w:rPr>
          <w:color w:val="auto"/>
          <w:sz w:val="24"/>
          <w:szCs w:val="24"/>
        </w:rPr>
      </w:pPr>
      <w:r>
        <w:rPr>
          <w:color w:val="auto"/>
          <w:spacing w:val="-1"/>
          <w:sz w:val="24"/>
          <w:szCs w:val="24"/>
        </w:rPr>
        <w:t>（4）事实依据（列明权益受到损害的事实和理由</w:t>
      </w:r>
      <w:r>
        <w:rPr>
          <w:color w:val="auto"/>
          <w:sz w:val="24"/>
          <w:szCs w:val="24"/>
        </w:rPr>
        <w:t>）；</w:t>
      </w:r>
    </w:p>
    <w:p w14:paraId="66D0C52C">
      <w:pPr>
        <w:pStyle w:val="2"/>
        <w:spacing w:before="274" w:line="219" w:lineRule="auto"/>
        <w:ind w:left="492"/>
        <w:rPr>
          <w:color w:val="auto"/>
          <w:sz w:val="24"/>
          <w:szCs w:val="24"/>
        </w:rPr>
      </w:pPr>
      <w:r>
        <w:rPr>
          <w:color w:val="auto"/>
          <w:spacing w:val="-2"/>
          <w:sz w:val="24"/>
          <w:szCs w:val="24"/>
        </w:rPr>
        <w:t>（5）必要的法律依据；</w:t>
      </w:r>
    </w:p>
    <w:p w14:paraId="312FBDED">
      <w:pPr>
        <w:pStyle w:val="2"/>
        <w:spacing w:before="278" w:line="220" w:lineRule="auto"/>
        <w:ind w:left="492"/>
        <w:rPr>
          <w:color w:val="auto"/>
          <w:sz w:val="24"/>
          <w:szCs w:val="24"/>
        </w:rPr>
      </w:pPr>
      <w:r>
        <w:rPr>
          <w:color w:val="auto"/>
          <w:spacing w:val="-2"/>
          <w:sz w:val="24"/>
          <w:szCs w:val="24"/>
        </w:rPr>
        <w:t>（6）提出质疑的日期。</w:t>
      </w:r>
    </w:p>
    <w:p w14:paraId="60C258A3">
      <w:pPr>
        <w:pStyle w:val="2"/>
        <w:spacing w:before="272" w:line="417" w:lineRule="auto"/>
        <w:ind w:firstLine="480"/>
        <w:rPr>
          <w:color w:val="auto"/>
          <w:sz w:val="24"/>
          <w:szCs w:val="24"/>
        </w:rPr>
      </w:pPr>
      <w:r>
        <w:rPr>
          <w:color w:val="auto"/>
          <w:spacing w:val="-2"/>
          <w:sz w:val="24"/>
          <w:szCs w:val="24"/>
        </w:rPr>
        <w:t>供应商为自然人的，应当由本人签字；供应商为法人或者其他组织的，应当由法定</w:t>
      </w:r>
      <w:r>
        <w:rPr>
          <w:color w:val="auto"/>
          <w:spacing w:val="13"/>
          <w:sz w:val="24"/>
          <w:szCs w:val="24"/>
        </w:rPr>
        <w:t xml:space="preserve"> </w:t>
      </w:r>
      <w:r>
        <w:rPr>
          <w:color w:val="auto"/>
          <w:sz w:val="24"/>
          <w:szCs w:val="24"/>
        </w:rPr>
        <w:t>代表人、主要负责人，或者其委托代理人签字或</w:t>
      </w:r>
      <w:r>
        <w:rPr>
          <w:color w:val="auto"/>
          <w:spacing w:val="-1"/>
          <w:sz w:val="24"/>
          <w:szCs w:val="24"/>
        </w:rPr>
        <w:t>者盖章，并加盖公章。</w:t>
      </w:r>
    </w:p>
    <w:p w14:paraId="48A0CD4B">
      <w:pPr>
        <w:spacing w:line="417" w:lineRule="auto"/>
        <w:rPr>
          <w:color w:val="auto"/>
          <w:sz w:val="24"/>
          <w:szCs w:val="24"/>
        </w:rPr>
        <w:sectPr>
          <w:footerReference r:id="rId33" w:type="default"/>
          <w:pgSz w:w="11906" w:h="16839"/>
          <w:pgMar w:top="1431" w:right="1418" w:bottom="739" w:left="1424" w:header="0" w:footer="560" w:gutter="0"/>
          <w:pgNumType w:fmt="decimal"/>
          <w:cols w:space="720" w:num="1"/>
        </w:sectPr>
      </w:pPr>
    </w:p>
    <w:p w14:paraId="47D02821">
      <w:pPr>
        <w:pStyle w:val="2"/>
        <w:spacing w:before="229" w:line="422" w:lineRule="auto"/>
        <w:ind w:right="181" w:firstLine="484"/>
        <w:jc w:val="both"/>
        <w:rPr>
          <w:color w:val="auto"/>
          <w:sz w:val="24"/>
          <w:szCs w:val="24"/>
        </w:rPr>
      </w:pPr>
      <w:r>
        <w:rPr>
          <w:color w:val="auto"/>
          <w:spacing w:val="4"/>
          <w:sz w:val="24"/>
          <w:szCs w:val="24"/>
        </w:rPr>
        <w:t>31.2.6 采购人或采购人委托的采购代理机构在收到质疑函后 7 个工作日内作出</w:t>
      </w:r>
      <w:r>
        <w:rPr>
          <w:color w:val="auto"/>
          <w:spacing w:val="16"/>
          <w:sz w:val="24"/>
          <w:szCs w:val="24"/>
        </w:rPr>
        <w:t xml:space="preserve"> </w:t>
      </w:r>
      <w:r>
        <w:rPr>
          <w:color w:val="auto"/>
          <w:spacing w:val="-2"/>
          <w:sz w:val="24"/>
          <w:szCs w:val="24"/>
        </w:rPr>
        <w:t>答复，并以书面形式通知质疑供应商及其他有关供应商。对不符合质疑条件的质疑，答</w:t>
      </w:r>
      <w:r>
        <w:rPr>
          <w:color w:val="auto"/>
          <w:spacing w:val="17"/>
          <w:sz w:val="24"/>
          <w:szCs w:val="24"/>
        </w:rPr>
        <w:t xml:space="preserve"> </w:t>
      </w:r>
      <w:r>
        <w:rPr>
          <w:color w:val="auto"/>
          <w:sz w:val="24"/>
          <w:szCs w:val="24"/>
        </w:rPr>
        <w:t>复不予受理，并说明理由；对符合质疑条件的质疑</w:t>
      </w:r>
      <w:r>
        <w:rPr>
          <w:color w:val="auto"/>
          <w:spacing w:val="-1"/>
          <w:sz w:val="24"/>
          <w:szCs w:val="24"/>
        </w:rPr>
        <w:t>，对质疑事项作出答复。</w:t>
      </w:r>
    </w:p>
    <w:p w14:paraId="3EB96AE1">
      <w:pPr>
        <w:pStyle w:val="2"/>
        <w:spacing w:before="34" w:line="422" w:lineRule="auto"/>
        <w:ind w:left="1" w:firstLine="482"/>
        <w:jc w:val="both"/>
        <w:rPr>
          <w:color w:val="auto"/>
          <w:sz w:val="24"/>
          <w:szCs w:val="24"/>
        </w:rPr>
      </w:pPr>
      <w:r>
        <w:rPr>
          <w:color w:val="auto"/>
          <w:spacing w:val="1"/>
          <w:sz w:val="24"/>
          <w:szCs w:val="24"/>
        </w:rPr>
        <w:t>31.2.7 采购人、采购代理机构认为供应商质疑不成立，或者成立但未对中标结果</w:t>
      </w:r>
      <w:r>
        <w:rPr>
          <w:color w:val="auto"/>
          <w:spacing w:val="8"/>
          <w:sz w:val="24"/>
          <w:szCs w:val="24"/>
        </w:rPr>
        <w:t xml:space="preserve">  </w:t>
      </w:r>
      <w:r>
        <w:rPr>
          <w:color w:val="auto"/>
          <w:spacing w:val="-3"/>
          <w:sz w:val="24"/>
          <w:szCs w:val="24"/>
        </w:rPr>
        <w:t>构成影响的，继续开展采购活动；认为供应商质疑成立且影响或者可能影响中标结果</w:t>
      </w:r>
      <w:r>
        <w:rPr>
          <w:color w:val="auto"/>
          <w:spacing w:val="-4"/>
          <w:sz w:val="24"/>
          <w:szCs w:val="24"/>
        </w:rPr>
        <w:t>的，</w:t>
      </w:r>
      <w:r>
        <w:rPr>
          <w:color w:val="auto"/>
          <w:sz w:val="24"/>
          <w:szCs w:val="24"/>
        </w:rPr>
        <w:t xml:space="preserve"> </w:t>
      </w:r>
      <w:r>
        <w:rPr>
          <w:color w:val="auto"/>
          <w:spacing w:val="-2"/>
          <w:sz w:val="24"/>
          <w:szCs w:val="24"/>
        </w:rPr>
        <w:t>按照下列情况处理：</w:t>
      </w:r>
    </w:p>
    <w:p w14:paraId="11675A57">
      <w:pPr>
        <w:pStyle w:val="2"/>
        <w:spacing w:before="35" w:line="422" w:lineRule="auto"/>
        <w:ind w:right="181" w:firstLine="491"/>
        <w:jc w:val="both"/>
        <w:rPr>
          <w:color w:val="auto"/>
          <w:sz w:val="24"/>
          <w:szCs w:val="24"/>
        </w:rPr>
      </w:pPr>
      <w:r>
        <w:rPr>
          <w:color w:val="auto"/>
          <w:spacing w:val="-2"/>
          <w:sz w:val="24"/>
          <w:szCs w:val="24"/>
        </w:rPr>
        <w:t>（一）对招标文件提出的质疑，依法通过澄清或者修改可以继续开展采购活动的，</w:t>
      </w:r>
      <w:r>
        <w:rPr>
          <w:color w:val="auto"/>
          <w:spacing w:val="2"/>
          <w:sz w:val="24"/>
          <w:szCs w:val="24"/>
        </w:rPr>
        <w:t xml:space="preserve"> </w:t>
      </w:r>
      <w:r>
        <w:rPr>
          <w:color w:val="auto"/>
          <w:spacing w:val="-2"/>
          <w:sz w:val="24"/>
          <w:szCs w:val="24"/>
        </w:rPr>
        <w:t>澄清或者修改招标文件后继续开展采购活动；否则应当修改招标文件后重新开展采购活</w:t>
      </w:r>
      <w:r>
        <w:rPr>
          <w:color w:val="auto"/>
          <w:spacing w:val="17"/>
          <w:sz w:val="24"/>
          <w:szCs w:val="24"/>
        </w:rPr>
        <w:t xml:space="preserve"> </w:t>
      </w:r>
      <w:r>
        <w:rPr>
          <w:color w:val="auto"/>
          <w:spacing w:val="-5"/>
          <w:sz w:val="24"/>
          <w:szCs w:val="24"/>
        </w:rPr>
        <w:t>动。</w:t>
      </w:r>
    </w:p>
    <w:p w14:paraId="6F7BE978">
      <w:pPr>
        <w:pStyle w:val="2"/>
        <w:spacing w:before="31" w:line="424" w:lineRule="auto"/>
        <w:ind w:right="181" w:firstLine="491"/>
        <w:jc w:val="both"/>
        <w:rPr>
          <w:color w:val="auto"/>
          <w:sz w:val="24"/>
          <w:szCs w:val="24"/>
        </w:rPr>
      </w:pPr>
      <w:r>
        <w:rPr>
          <w:color w:val="auto"/>
          <w:spacing w:val="-2"/>
          <w:sz w:val="24"/>
          <w:szCs w:val="24"/>
        </w:rPr>
        <w:t>（二）对采购过程、中标结果提出的质疑，合格供应商符合法定数量时，可以从合</w:t>
      </w:r>
      <w:r>
        <w:rPr>
          <w:color w:val="auto"/>
          <w:spacing w:val="2"/>
          <w:sz w:val="24"/>
          <w:szCs w:val="24"/>
        </w:rPr>
        <w:t xml:space="preserve"> </w:t>
      </w:r>
      <w:r>
        <w:rPr>
          <w:color w:val="auto"/>
          <w:spacing w:val="-2"/>
          <w:sz w:val="24"/>
          <w:szCs w:val="24"/>
        </w:rPr>
        <w:t>格的中标候选人中另行确定中标供应商的，应当依法另行确定中标供应商；否则应当重</w:t>
      </w:r>
      <w:r>
        <w:rPr>
          <w:color w:val="auto"/>
          <w:spacing w:val="17"/>
          <w:sz w:val="24"/>
          <w:szCs w:val="24"/>
        </w:rPr>
        <w:t xml:space="preserve"> </w:t>
      </w:r>
      <w:r>
        <w:rPr>
          <w:color w:val="auto"/>
          <w:spacing w:val="-2"/>
          <w:sz w:val="24"/>
          <w:szCs w:val="24"/>
        </w:rPr>
        <w:t>新开展采购活动。质疑答复导致中标结果改变的，采购人或者采购代理机构应当将有关</w:t>
      </w:r>
      <w:r>
        <w:rPr>
          <w:color w:val="auto"/>
          <w:spacing w:val="17"/>
          <w:sz w:val="24"/>
          <w:szCs w:val="24"/>
        </w:rPr>
        <w:t xml:space="preserve"> </w:t>
      </w:r>
      <w:r>
        <w:rPr>
          <w:color w:val="auto"/>
          <w:spacing w:val="-1"/>
          <w:sz w:val="24"/>
          <w:szCs w:val="24"/>
        </w:rPr>
        <w:t>情况书面报告本级财政部门。</w:t>
      </w:r>
    </w:p>
    <w:p w14:paraId="7D9C8AE1">
      <w:pPr>
        <w:pStyle w:val="2"/>
        <w:spacing w:before="35" w:line="220" w:lineRule="auto"/>
        <w:ind w:left="458"/>
        <w:outlineLvl w:val="2"/>
        <w:rPr>
          <w:color w:val="auto"/>
          <w:sz w:val="24"/>
          <w:szCs w:val="24"/>
        </w:rPr>
      </w:pPr>
      <w:r>
        <w:rPr>
          <w:color w:val="auto"/>
          <w:spacing w:val="-9"/>
          <w:sz w:val="24"/>
          <w:szCs w:val="24"/>
        </w:rPr>
        <w:t>31.3 投诉</w:t>
      </w:r>
    </w:p>
    <w:p w14:paraId="36670F23">
      <w:pPr>
        <w:pStyle w:val="2"/>
        <w:spacing w:before="275" w:line="219" w:lineRule="auto"/>
        <w:jc w:val="right"/>
        <w:outlineLvl w:val="2"/>
        <w:rPr>
          <w:color w:val="auto"/>
          <w:sz w:val="24"/>
          <w:szCs w:val="24"/>
        </w:rPr>
      </w:pPr>
      <w:r>
        <w:rPr>
          <w:color w:val="auto"/>
          <w:spacing w:val="-16"/>
          <w:sz w:val="24"/>
          <w:szCs w:val="24"/>
        </w:rPr>
        <w:t>31.3.1 供应商认为采购文件、采购过程、中标和成交结果使自己的合法</w:t>
      </w:r>
      <w:r>
        <w:rPr>
          <w:color w:val="auto"/>
          <w:spacing w:val="-17"/>
          <w:sz w:val="24"/>
          <w:szCs w:val="24"/>
        </w:rPr>
        <w:t>权益受到损害的，</w:t>
      </w:r>
    </w:p>
    <w:p w14:paraId="678746E0">
      <w:pPr>
        <w:pStyle w:val="2"/>
        <w:spacing w:before="274" w:line="424" w:lineRule="auto"/>
        <w:ind w:right="167"/>
        <w:jc w:val="both"/>
        <w:rPr>
          <w:color w:val="auto"/>
          <w:sz w:val="24"/>
          <w:szCs w:val="24"/>
        </w:rPr>
      </w:pPr>
      <w:r>
        <w:rPr>
          <w:color w:val="auto"/>
          <w:spacing w:val="-13"/>
          <w:sz w:val="24"/>
          <w:szCs w:val="24"/>
        </w:rPr>
        <w:t>应当首先依法向采购人或采购人委托的采购代理机构提出质疑。对采购人、采购</w:t>
      </w:r>
      <w:r>
        <w:rPr>
          <w:color w:val="auto"/>
          <w:spacing w:val="-14"/>
          <w:sz w:val="24"/>
          <w:szCs w:val="24"/>
        </w:rPr>
        <w:t>代理机构的</w:t>
      </w:r>
      <w:r>
        <w:rPr>
          <w:color w:val="auto"/>
          <w:sz w:val="24"/>
          <w:szCs w:val="24"/>
        </w:rPr>
        <w:t xml:space="preserve"> </w:t>
      </w:r>
      <w:r>
        <w:rPr>
          <w:color w:val="auto"/>
          <w:spacing w:val="-13"/>
          <w:sz w:val="24"/>
          <w:szCs w:val="24"/>
        </w:rPr>
        <w:t>答复不满意，或者采购人、采购代理机构未在规定期限内做出答复的，供应商可</w:t>
      </w:r>
      <w:r>
        <w:rPr>
          <w:color w:val="auto"/>
          <w:spacing w:val="-14"/>
          <w:sz w:val="24"/>
          <w:szCs w:val="24"/>
        </w:rPr>
        <w:t>以在答复期</w:t>
      </w:r>
      <w:r>
        <w:rPr>
          <w:color w:val="auto"/>
          <w:sz w:val="24"/>
          <w:szCs w:val="24"/>
        </w:rPr>
        <w:t xml:space="preserve"> </w:t>
      </w:r>
      <w:r>
        <w:rPr>
          <w:color w:val="auto"/>
          <w:spacing w:val="-12"/>
          <w:sz w:val="24"/>
          <w:szCs w:val="24"/>
        </w:rPr>
        <w:t>满后 15 个工作日内向博乐市政府采购监督管</w:t>
      </w:r>
      <w:r>
        <w:rPr>
          <w:color w:val="auto"/>
          <w:spacing w:val="-13"/>
          <w:sz w:val="24"/>
          <w:szCs w:val="24"/>
        </w:rPr>
        <w:t>理部门提起投诉，投诉方式见“投标人须知前</w:t>
      </w:r>
      <w:r>
        <w:rPr>
          <w:color w:val="auto"/>
          <w:sz w:val="24"/>
          <w:szCs w:val="24"/>
        </w:rPr>
        <w:t xml:space="preserve"> </w:t>
      </w:r>
      <w:r>
        <w:rPr>
          <w:color w:val="auto"/>
          <w:spacing w:val="-9"/>
          <w:sz w:val="24"/>
          <w:szCs w:val="24"/>
        </w:rPr>
        <w:t>附表”。</w:t>
      </w:r>
    </w:p>
    <w:p w14:paraId="48675BB6">
      <w:pPr>
        <w:pStyle w:val="2"/>
        <w:spacing w:before="34" w:line="219" w:lineRule="auto"/>
        <w:ind w:left="458"/>
        <w:outlineLvl w:val="2"/>
        <w:rPr>
          <w:color w:val="auto"/>
          <w:sz w:val="24"/>
          <w:szCs w:val="24"/>
        </w:rPr>
      </w:pPr>
      <w:r>
        <w:rPr>
          <w:color w:val="auto"/>
          <w:spacing w:val="-14"/>
          <w:sz w:val="24"/>
          <w:szCs w:val="24"/>
        </w:rPr>
        <w:t>31.3.2 投诉人投诉时，应当提交投诉书</w:t>
      </w:r>
      <w:r>
        <w:rPr>
          <w:color w:val="auto"/>
          <w:spacing w:val="-15"/>
          <w:sz w:val="24"/>
          <w:szCs w:val="24"/>
        </w:rPr>
        <w:t>，并按照被投诉采购人、采购代理机构和与投诉</w:t>
      </w:r>
    </w:p>
    <w:p w14:paraId="0E1B6C07">
      <w:pPr>
        <w:pStyle w:val="2"/>
        <w:spacing w:before="277" w:line="219" w:lineRule="auto"/>
        <w:rPr>
          <w:color w:val="auto"/>
          <w:sz w:val="24"/>
          <w:szCs w:val="24"/>
        </w:rPr>
      </w:pPr>
      <w:r>
        <w:rPr>
          <w:color w:val="auto"/>
          <w:spacing w:val="-14"/>
          <w:sz w:val="24"/>
          <w:szCs w:val="24"/>
        </w:rPr>
        <w:t>事项有关的供应商数量提供投诉书的副本。投诉书应当包括下列主要内容：</w:t>
      </w:r>
    </w:p>
    <w:p w14:paraId="6DE9556B">
      <w:pPr>
        <w:pStyle w:val="2"/>
        <w:spacing w:before="275" w:line="219" w:lineRule="auto"/>
        <w:ind w:left="465"/>
        <w:outlineLvl w:val="2"/>
        <w:rPr>
          <w:color w:val="auto"/>
          <w:sz w:val="24"/>
          <w:szCs w:val="24"/>
        </w:rPr>
      </w:pPr>
      <w:r>
        <w:rPr>
          <w:color w:val="auto"/>
          <w:spacing w:val="-14"/>
          <w:sz w:val="24"/>
          <w:szCs w:val="24"/>
        </w:rPr>
        <w:t>（1）投诉人和被投诉人的名称、地址、邮编、联系人及联系电话等；</w:t>
      </w:r>
    </w:p>
    <w:p w14:paraId="28990E9E">
      <w:pPr>
        <w:pStyle w:val="2"/>
        <w:spacing w:before="274" w:line="219" w:lineRule="auto"/>
        <w:ind w:left="465"/>
        <w:outlineLvl w:val="2"/>
        <w:rPr>
          <w:color w:val="auto"/>
          <w:sz w:val="24"/>
          <w:szCs w:val="24"/>
        </w:rPr>
      </w:pPr>
      <w:r>
        <w:rPr>
          <w:color w:val="auto"/>
          <w:spacing w:val="-14"/>
          <w:sz w:val="24"/>
          <w:szCs w:val="24"/>
        </w:rPr>
        <w:t>（2）质疑和质疑答复情况及相关证明材料；</w:t>
      </w:r>
    </w:p>
    <w:p w14:paraId="1C609852">
      <w:pPr>
        <w:pStyle w:val="2"/>
        <w:spacing w:before="278" w:line="219" w:lineRule="auto"/>
        <w:ind w:left="465"/>
        <w:outlineLvl w:val="2"/>
        <w:rPr>
          <w:color w:val="auto"/>
          <w:sz w:val="24"/>
          <w:szCs w:val="24"/>
        </w:rPr>
      </w:pPr>
      <w:r>
        <w:rPr>
          <w:color w:val="auto"/>
          <w:spacing w:val="-14"/>
          <w:sz w:val="24"/>
          <w:szCs w:val="24"/>
        </w:rPr>
        <w:t>（3）具体、明确的投诉事项和与投诉事项相关的投诉请求；</w:t>
      </w:r>
    </w:p>
    <w:p w14:paraId="516AAAA1">
      <w:pPr>
        <w:pStyle w:val="2"/>
        <w:spacing w:before="273" w:line="219" w:lineRule="auto"/>
        <w:ind w:left="465"/>
        <w:outlineLvl w:val="2"/>
        <w:rPr>
          <w:color w:val="auto"/>
          <w:sz w:val="24"/>
          <w:szCs w:val="24"/>
        </w:rPr>
      </w:pPr>
      <w:r>
        <w:rPr>
          <w:color w:val="auto"/>
          <w:spacing w:val="-13"/>
          <w:sz w:val="24"/>
          <w:szCs w:val="24"/>
        </w:rPr>
        <w:t>（4）事实依据；</w:t>
      </w:r>
    </w:p>
    <w:p w14:paraId="5173F0B2">
      <w:pPr>
        <w:spacing w:line="219" w:lineRule="auto"/>
        <w:rPr>
          <w:color w:val="auto"/>
          <w:sz w:val="24"/>
          <w:szCs w:val="24"/>
        </w:rPr>
        <w:sectPr>
          <w:footerReference r:id="rId34" w:type="default"/>
          <w:pgSz w:w="11906" w:h="16839"/>
          <w:pgMar w:top="1431" w:right="1236" w:bottom="739" w:left="1425" w:header="0" w:footer="560" w:gutter="0"/>
          <w:pgNumType w:fmt="decimal"/>
          <w:cols w:space="720" w:num="1"/>
        </w:sectPr>
      </w:pPr>
    </w:p>
    <w:p w14:paraId="298AD34A">
      <w:pPr>
        <w:pStyle w:val="2"/>
        <w:spacing w:before="227" w:line="219" w:lineRule="auto"/>
        <w:ind w:left="466"/>
        <w:outlineLvl w:val="2"/>
        <w:rPr>
          <w:color w:val="auto"/>
          <w:sz w:val="24"/>
          <w:szCs w:val="24"/>
        </w:rPr>
      </w:pPr>
      <w:r>
        <w:rPr>
          <w:color w:val="auto"/>
          <w:spacing w:val="-13"/>
          <w:sz w:val="24"/>
          <w:szCs w:val="24"/>
        </w:rPr>
        <w:t>（5）法律依据；</w:t>
      </w:r>
    </w:p>
    <w:p w14:paraId="7D6D4F8C">
      <w:pPr>
        <w:pStyle w:val="2"/>
        <w:spacing w:before="275" w:line="220" w:lineRule="auto"/>
        <w:ind w:left="466"/>
        <w:outlineLvl w:val="2"/>
        <w:rPr>
          <w:color w:val="auto"/>
          <w:sz w:val="24"/>
          <w:szCs w:val="24"/>
        </w:rPr>
      </w:pPr>
      <w:r>
        <w:rPr>
          <w:color w:val="auto"/>
          <w:spacing w:val="-13"/>
          <w:sz w:val="24"/>
          <w:szCs w:val="24"/>
        </w:rPr>
        <w:t>（6）提起投诉的日期。</w:t>
      </w:r>
    </w:p>
    <w:p w14:paraId="5FDBB48A">
      <w:pPr>
        <w:pStyle w:val="2"/>
        <w:spacing w:before="275" w:line="219" w:lineRule="auto"/>
        <w:ind w:left="466"/>
        <w:outlineLvl w:val="2"/>
        <w:rPr>
          <w:color w:val="auto"/>
          <w:sz w:val="24"/>
          <w:szCs w:val="24"/>
        </w:rPr>
      </w:pPr>
      <w:r>
        <w:rPr>
          <w:color w:val="auto"/>
          <w:spacing w:val="-12"/>
          <w:sz w:val="24"/>
          <w:szCs w:val="24"/>
        </w:rPr>
        <w:t>（7）附件材料（如有）。</w:t>
      </w:r>
    </w:p>
    <w:p w14:paraId="4676C6A8">
      <w:pPr>
        <w:pStyle w:val="2"/>
        <w:spacing w:before="275" w:line="219" w:lineRule="auto"/>
        <w:ind w:left="459"/>
        <w:outlineLvl w:val="2"/>
        <w:rPr>
          <w:color w:val="auto"/>
          <w:sz w:val="24"/>
          <w:szCs w:val="24"/>
        </w:rPr>
      </w:pPr>
      <w:r>
        <w:rPr>
          <w:color w:val="auto"/>
          <w:spacing w:val="-14"/>
          <w:sz w:val="24"/>
          <w:szCs w:val="24"/>
        </w:rPr>
        <w:t>31.3.3 投诉人可以委托代理人办理投诉事</w:t>
      </w:r>
      <w:r>
        <w:rPr>
          <w:color w:val="auto"/>
          <w:spacing w:val="-15"/>
          <w:sz w:val="24"/>
          <w:szCs w:val="24"/>
        </w:rPr>
        <w:t>务。委托代理人应熟悉相关业务情况。代理人</w:t>
      </w:r>
    </w:p>
    <w:p w14:paraId="0B249EFA">
      <w:pPr>
        <w:pStyle w:val="2"/>
        <w:spacing w:before="273" w:line="419" w:lineRule="auto"/>
        <w:ind w:left="6" w:right="167" w:hanging="1"/>
        <w:rPr>
          <w:color w:val="auto"/>
          <w:sz w:val="24"/>
          <w:szCs w:val="24"/>
        </w:rPr>
      </w:pPr>
      <w:r>
        <w:rPr>
          <w:color w:val="auto"/>
          <w:spacing w:val="-13"/>
          <w:sz w:val="24"/>
          <w:szCs w:val="24"/>
        </w:rPr>
        <w:t>办理投诉事务时，除提交投诉书外，还应当提交投诉人的授权委托书和</w:t>
      </w:r>
      <w:r>
        <w:rPr>
          <w:color w:val="auto"/>
          <w:spacing w:val="-14"/>
          <w:sz w:val="24"/>
          <w:szCs w:val="24"/>
        </w:rPr>
        <w:t>委托代理人身份证明</w:t>
      </w:r>
      <w:r>
        <w:rPr>
          <w:color w:val="auto"/>
          <w:sz w:val="24"/>
          <w:szCs w:val="24"/>
        </w:rPr>
        <w:t xml:space="preserve"> </w:t>
      </w:r>
      <w:r>
        <w:rPr>
          <w:color w:val="auto"/>
          <w:spacing w:val="-12"/>
          <w:sz w:val="24"/>
          <w:szCs w:val="24"/>
        </w:rPr>
        <w:t>复印件。</w:t>
      </w:r>
    </w:p>
    <w:p w14:paraId="0001A12D">
      <w:pPr>
        <w:pStyle w:val="2"/>
        <w:spacing w:before="32" w:line="219" w:lineRule="auto"/>
        <w:ind w:left="459"/>
        <w:outlineLvl w:val="2"/>
        <w:rPr>
          <w:color w:val="auto"/>
          <w:sz w:val="24"/>
          <w:szCs w:val="24"/>
        </w:rPr>
      </w:pPr>
      <w:r>
        <w:rPr>
          <w:color w:val="auto"/>
          <w:spacing w:val="-12"/>
          <w:sz w:val="24"/>
          <w:szCs w:val="24"/>
        </w:rPr>
        <w:t>32.3.4 投诉人提起投诉应当符合下列条件：</w:t>
      </w:r>
    </w:p>
    <w:p w14:paraId="4DEF8426">
      <w:pPr>
        <w:pStyle w:val="2"/>
        <w:spacing w:before="273" w:line="219" w:lineRule="auto"/>
        <w:ind w:left="466"/>
        <w:outlineLvl w:val="2"/>
        <w:rPr>
          <w:color w:val="auto"/>
          <w:sz w:val="24"/>
          <w:szCs w:val="24"/>
        </w:rPr>
      </w:pPr>
      <w:r>
        <w:rPr>
          <w:color w:val="auto"/>
          <w:spacing w:val="-14"/>
          <w:sz w:val="24"/>
          <w:szCs w:val="24"/>
        </w:rPr>
        <w:t>（1）投诉人是参与所投诉政府采购活动的供应商；</w:t>
      </w:r>
    </w:p>
    <w:p w14:paraId="6BFB6A60">
      <w:pPr>
        <w:pStyle w:val="2"/>
        <w:spacing w:before="277" w:line="219" w:lineRule="auto"/>
        <w:ind w:left="466"/>
        <w:outlineLvl w:val="2"/>
        <w:rPr>
          <w:color w:val="auto"/>
          <w:sz w:val="24"/>
          <w:szCs w:val="24"/>
        </w:rPr>
      </w:pPr>
      <w:r>
        <w:rPr>
          <w:color w:val="auto"/>
          <w:spacing w:val="-14"/>
          <w:sz w:val="24"/>
          <w:szCs w:val="24"/>
        </w:rPr>
        <w:t>（2）提起投诉前已依法进行质疑；</w:t>
      </w:r>
    </w:p>
    <w:p w14:paraId="1D1249D3">
      <w:pPr>
        <w:pStyle w:val="2"/>
        <w:spacing w:before="275" w:line="219" w:lineRule="auto"/>
        <w:ind w:left="466"/>
        <w:outlineLvl w:val="2"/>
        <w:rPr>
          <w:color w:val="auto"/>
          <w:sz w:val="24"/>
          <w:szCs w:val="24"/>
        </w:rPr>
      </w:pPr>
      <w:r>
        <w:rPr>
          <w:color w:val="auto"/>
          <w:spacing w:val="-12"/>
          <w:sz w:val="24"/>
          <w:szCs w:val="24"/>
        </w:rPr>
        <w:t>（3）投诉书内容符合本章第 38.3.2 项的规定；</w:t>
      </w:r>
    </w:p>
    <w:p w14:paraId="091AB270">
      <w:pPr>
        <w:pStyle w:val="2"/>
        <w:spacing w:before="275" w:line="219" w:lineRule="auto"/>
        <w:ind w:left="466"/>
        <w:outlineLvl w:val="2"/>
        <w:rPr>
          <w:color w:val="auto"/>
          <w:sz w:val="24"/>
          <w:szCs w:val="24"/>
        </w:rPr>
      </w:pPr>
      <w:r>
        <w:rPr>
          <w:color w:val="auto"/>
          <w:spacing w:val="-14"/>
          <w:sz w:val="24"/>
          <w:szCs w:val="24"/>
        </w:rPr>
        <w:t>（4）在投诉有效期限内提起投诉；</w:t>
      </w:r>
    </w:p>
    <w:p w14:paraId="666943BB">
      <w:pPr>
        <w:pStyle w:val="2"/>
        <w:spacing w:before="276" w:line="219" w:lineRule="auto"/>
        <w:ind w:left="466"/>
        <w:outlineLvl w:val="2"/>
        <w:rPr>
          <w:color w:val="auto"/>
          <w:sz w:val="24"/>
          <w:szCs w:val="24"/>
        </w:rPr>
      </w:pPr>
      <w:r>
        <w:rPr>
          <w:color w:val="auto"/>
          <w:spacing w:val="-14"/>
          <w:sz w:val="24"/>
          <w:szCs w:val="24"/>
        </w:rPr>
        <w:t>（5）属于博乐市政府采购监督管理部门管辖；</w:t>
      </w:r>
    </w:p>
    <w:p w14:paraId="37EB4944">
      <w:pPr>
        <w:pStyle w:val="2"/>
        <w:spacing w:before="275" w:line="219" w:lineRule="auto"/>
        <w:ind w:left="466"/>
        <w:outlineLvl w:val="2"/>
        <w:rPr>
          <w:color w:val="auto"/>
          <w:sz w:val="24"/>
          <w:szCs w:val="24"/>
        </w:rPr>
      </w:pPr>
      <w:r>
        <w:rPr>
          <w:color w:val="auto"/>
          <w:spacing w:val="-14"/>
          <w:sz w:val="24"/>
          <w:szCs w:val="24"/>
        </w:rPr>
        <w:t>（6）同一投诉事项未经博乐市政府采购监督管理部门投诉处理；</w:t>
      </w:r>
    </w:p>
    <w:p w14:paraId="608E5F32">
      <w:pPr>
        <w:pStyle w:val="2"/>
        <w:spacing w:before="275" w:line="219" w:lineRule="auto"/>
        <w:ind w:left="466"/>
        <w:outlineLvl w:val="2"/>
        <w:rPr>
          <w:color w:val="auto"/>
          <w:sz w:val="24"/>
          <w:szCs w:val="24"/>
        </w:rPr>
      </w:pPr>
      <w:r>
        <w:rPr>
          <w:color w:val="auto"/>
          <w:spacing w:val="-14"/>
          <w:sz w:val="24"/>
          <w:szCs w:val="24"/>
        </w:rPr>
        <w:t>（7）国务院财政部门规定的其他条件。</w:t>
      </w:r>
    </w:p>
    <w:p w14:paraId="38EA5285">
      <w:pPr>
        <w:pStyle w:val="2"/>
        <w:spacing w:before="276" w:line="219" w:lineRule="auto"/>
        <w:ind w:left="459"/>
        <w:outlineLvl w:val="2"/>
        <w:rPr>
          <w:color w:val="auto"/>
          <w:sz w:val="24"/>
          <w:szCs w:val="24"/>
        </w:rPr>
      </w:pPr>
      <w:r>
        <w:rPr>
          <w:color w:val="auto"/>
          <w:spacing w:val="-14"/>
          <w:sz w:val="24"/>
          <w:szCs w:val="24"/>
        </w:rPr>
        <w:t>31.3.5 博乐市政府采购监督管理部门自受理投诉之日起 30 个工作日内，对投诉事项作</w:t>
      </w:r>
    </w:p>
    <w:p w14:paraId="7DA6A360">
      <w:pPr>
        <w:pStyle w:val="2"/>
        <w:spacing w:before="274" w:line="417" w:lineRule="auto"/>
        <w:ind w:right="167" w:firstLine="21"/>
        <w:rPr>
          <w:color w:val="auto"/>
          <w:sz w:val="24"/>
          <w:szCs w:val="24"/>
        </w:rPr>
      </w:pPr>
      <w:r>
        <w:rPr>
          <w:color w:val="auto"/>
          <w:spacing w:val="-14"/>
          <w:sz w:val="24"/>
          <w:szCs w:val="24"/>
        </w:rPr>
        <w:t>出处理决定，并以书面形式通知投诉人、被投诉人及其他与投诉处理结果有利害关系的政府</w:t>
      </w:r>
      <w:r>
        <w:rPr>
          <w:color w:val="auto"/>
          <w:spacing w:val="15"/>
          <w:sz w:val="24"/>
          <w:szCs w:val="24"/>
        </w:rPr>
        <w:t xml:space="preserve"> </w:t>
      </w:r>
      <w:r>
        <w:rPr>
          <w:color w:val="auto"/>
          <w:spacing w:val="-11"/>
          <w:sz w:val="24"/>
          <w:szCs w:val="24"/>
        </w:rPr>
        <w:t>采购当事人。</w:t>
      </w:r>
    </w:p>
    <w:p w14:paraId="38CBE3B4">
      <w:pPr>
        <w:pStyle w:val="2"/>
        <w:spacing w:before="37" w:line="219" w:lineRule="auto"/>
        <w:ind w:left="425"/>
        <w:rPr>
          <w:color w:val="auto"/>
          <w:sz w:val="24"/>
          <w:szCs w:val="24"/>
        </w:rPr>
      </w:pPr>
      <w:r>
        <w:rPr>
          <w:color w:val="auto"/>
          <w:spacing w:val="-13"/>
          <w:sz w:val="24"/>
          <w:szCs w:val="24"/>
        </w:rPr>
        <w:t>31.3.6 政府采购监督管理部门在处理投诉事项期间，可以视具体情况暂停采购活动。</w:t>
      </w:r>
    </w:p>
    <w:p w14:paraId="7DC15726">
      <w:pPr>
        <w:pStyle w:val="2"/>
        <w:spacing w:before="276" w:line="219" w:lineRule="auto"/>
        <w:ind w:left="470"/>
        <w:outlineLvl w:val="2"/>
        <w:rPr>
          <w:color w:val="auto"/>
          <w:sz w:val="24"/>
          <w:szCs w:val="24"/>
        </w:rPr>
      </w:pPr>
      <w:r>
        <w:rPr>
          <w:b/>
          <w:bCs/>
          <w:color w:val="auto"/>
          <w:spacing w:val="-7"/>
          <w:sz w:val="24"/>
          <w:szCs w:val="24"/>
        </w:rPr>
        <w:t>六</w:t>
      </w:r>
      <w:r>
        <w:rPr>
          <w:color w:val="auto"/>
          <w:spacing w:val="-7"/>
          <w:sz w:val="24"/>
          <w:szCs w:val="24"/>
        </w:rPr>
        <w:t>、验收</w:t>
      </w:r>
    </w:p>
    <w:p w14:paraId="2A99B0A2">
      <w:pPr>
        <w:pStyle w:val="2"/>
        <w:spacing w:before="274" w:line="219" w:lineRule="auto"/>
        <w:ind w:left="466"/>
        <w:rPr>
          <w:color w:val="auto"/>
          <w:sz w:val="24"/>
          <w:szCs w:val="24"/>
        </w:rPr>
      </w:pPr>
      <w:r>
        <w:rPr>
          <w:b/>
          <w:bCs/>
          <w:color w:val="auto"/>
          <w:spacing w:val="-8"/>
          <w:sz w:val="24"/>
          <w:szCs w:val="24"/>
        </w:rPr>
        <w:t>32.验收</w:t>
      </w:r>
    </w:p>
    <w:p w14:paraId="6E44388A">
      <w:pPr>
        <w:pStyle w:val="2"/>
        <w:spacing w:before="277" w:line="424" w:lineRule="auto"/>
        <w:ind w:left="6" w:firstLine="419"/>
        <w:jc w:val="both"/>
        <w:rPr>
          <w:color w:val="auto"/>
          <w:sz w:val="24"/>
          <w:szCs w:val="24"/>
        </w:rPr>
      </w:pPr>
      <w:r>
        <w:rPr>
          <w:color w:val="auto"/>
          <w:spacing w:val="-3"/>
          <w:sz w:val="24"/>
          <w:szCs w:val="24"/>
        </w:rPr>
        <w:t>32.1 采购人会同实际使用人组织对供应商履约的验收。大型或者复</w:t>
      </w:r>
      <w:r>
        <w:rPr>
          <w:color w:val="auto"/>
          <w:spacing w:val="-4"/>
          <w:sz w:val="24"/>
          <w:szCs w:val="24"/>
        </w:rPr>
        <w:t>杂的政府采购项</w:t>
      </w:r>
      <w:r>
        <w:rPr>
          <w:color w:val="auto"/>
          <w:sz w:val="24"/>
          <w:szCs w:val="24"/>
        </w:rPr>
        <w:t xml:space="preserve">  </w:t>
      </w:r>
      <w:r>
        <w:rPr>
          <w:color w:val="auto"/>
          <w:spacing w:val="-3"/>
          <w:sz w:val="24"/>
          <w:szCs w:val="24"/>
        </w:rPr>
        <w:t>目，应当邀请国家认可的质量检测机构参加验收工作。验收方成员应当在验</w:t>
      </w:r>
      <w:r>
        <w:rPr>
          <w:color w:val="auto"/>
          <w:spacing w:val="-4"/>
          <w:sz w:val="24"/>
          <w:szCs w:val="24"/>
        </w:rPr>
        <w:t>收书上签字，</w:t>
      </w:r>
      <w:r>
        <w:rPr>
          <w:color w:val="auto"/>
          <w:sz w:val="24"/>
          <w:szCs w:val="24"/>
        </w:rPr>
        <w:t xml:space="preserve"> </w:t>
      </w:r>
      <w:r>
        <w:rPr>
          <w:color w:val="auto"/>
          <w:spacing w:val="-2"/>
          <w:sz w:val="24"/>
          <w:szCs w:val="24"/>
        </w:rPr>
        <w:t>并承担相应的法律责任。如果发现与合同中要求不符，供应商须承担由此发生的一切损</w:t>
      </w:r>
      <w:r>
        <w:rPr>
          <w:color w:val="auto"/>
          <w:spacing w:val="5"/>
          <w:sz w:val="24"/>
          <w:szCs w:val="24"/>
        </w:rPr>
        <w:t xml:space="preserve">  </w:t>
      </w:r>
      <w:r>
        <w:rPr>
          <w:color w:val="auto"/>
          <w:spacing w:val="-2"/>
          <w:sz w:val="24"/>
          <w:szCs w:val="24"/>
        </w:rPr>
        <w:t>失和费用，并接受相应的处理。</w:t>
      </w:r>
    </w:p>
    <w:p w14:paraId="1C319F69">
      <w:pPr>
        <w:spacing w:line="424" w:lineRule="auto"/>
        <w:rPr>
          <w:color w:val="auto"/>
          <w:sz w:val="24"/>
          <w:szCs w:val="24"/>
        </w:rPr>
        <w:sectPr>
          <w:footerReference r:id="rId35" w:type="default"/>
          <w:pgSz w:w="11906" w:h="16839"/>
          <w:pgMar w:top="1431" w:right="1236" w:bottom="739" w:left="1424" w:header="0" w:footer="560" w:gutter="0"/>
          <w:pgNumType w:fmt="decimal"/>
          <w:cols w:space="720" w:num="1"/>
        </w:sectPr>
      </w:pPr>
    </w:p>
    <w:p w14:paraId="3F274F2C">
      <w:pPr>
        <w:pStyle w:val="2"/>
        <w:spacing w:before="227" w:line="417" w:lineRule="auto"/>
        <w:ind w:left="9" w:right="4" w:firstLine="450"/>
        <w:rPr>
          <w:color w:val="auto"/>
          <w:sz w:val="24"/>
          <w:szCs w:val="24"/>
        </w:rPr>
      </w:pPr>
      <w:r>
        <w:rPr>
          <w:color w:val="auto"/>
          <w:spacing w:val="2"/>
          <w:sz w:val="24"/>
          <w:szCs w:val="24"/>
        </w:rPr>
        <w:t>32.2 采购人可以邀请参加本项目的其他供应商或者第三方机构参与验收。参与验</w:t>
      </w:r>
      <w:r>
        <w:rPr>
          <w:color w:val="auto"/>
          <w:spacing w:val="7"/>
          <w:sz w:val="24"/>
          <w:szCs w:val="24"/>
        </w:rPr>
        <w:t xml:space="preserve"> </w:t>
      </w:r>
      <w:r>
        <w:rPr>
          <w:color w:val="auto"/>
          <w:spacing w:val="-1"/>
          <w:sz w:val="24"/>
          <w:szCs w:val="24"/>
        </w:rPr>
        <w:t>收的供应商或者第三方机构的意见作为验收书的参考资料一并存档。</w:t>
      </w:r>
    </w:p>
    <w:p w14:paraId="7C3165A8">
      <w:pPr>
        <w:pStyle w:val="2"/>
        <w:spacing w:before="39" w:line="425" w:lineRule="auto"/>
        <w:ind w:right="4" w:firstLine="459"/>
        <w:rPr>
          <w:color w:val="auto"/>
          <w:sz w:val="24"/>
          <w:szCs w:val="24"/>
        </w:rPr>
      </w:pPr>
      <w:r>
        <w:rPr>
          <w:color w:val="auto"/>
          <w:spacing w:val="2"/>
          <w:sz w:val="24"/>
          <w:szCs w:val="24"/>
        </w:rPr>
        <w:t>32.3 严格按照采购合同开展履约验收。采购人成立验收小组，按照采购合同的约</w:t>
      </w:r>
      <w:r>
        <w:rPr>
          <w:color w:val="auto"/>
          <w:spacing w:val="7"/>
          <w:sz w:val="24"/>
          <w:szCs w:val="24"/>
        </w:rPr>
        <w:t xml:space="preserve"> </w:t>
      </w:r>
      <w:r>
        <w:rPr>
          <w:color w:val="auto"/>
          <w:spacing w:val="-2"/>
          <w:sz w:val="24"/>
          <w:szCs w:val="24"/>
        </w:rPr>
        <w:t>定对供应商履约情况进行验收。验收时，按照采购合同的约定对每一项技术、服务、安</w:t>
      </w:r>
      <w:r>
        <w:rPr>
          <w:color w:val="auto"/>
          <w:spacing w:val="18"/>
          <w:sz w:val="24"/>
          <w:szCs w:val="24"/>
        </w:rPr>
        <w:t xml:space="preserve"> </w:t>
      </w:r>
      <w:r>
        <w:rPr>
          <w:color w:val="auto"/>
          <w:spacing w:val="-2"/>
          <w:sz w:val="24"/>
          <w:szCs w:val="24"/>
        </w:rPr>
        <w:t>全标准的履约情况进行确认。验收结束后，应当出具验收书，列明各项标准的验收情况</w:t>
      </w:r>
      <w:r>
        <w:rPr>
          <w:color w:val="auto"/>
          <w:spacing w:val="18"/>
          <w:sz w:val="24"/>
          <w:szCs w:val="24"/>
        </w:rPr>
        <w:t xml:space="preserve"> </w:t>
      </w:r>
      <w:r>
        <w:rPr>
          <w:color w:val="auto"/>
          <w:spacing w:val="-2"/>
          <w:sz w:val="24"/>
          <w:szCs w:val="24"/>
        </w:rPr>
        <w:t>及项目总体评价，由验收双方共同签署。验收结果与采购合同约定的资金支付及履约保</w:t>
      </w:r>
      <w:r>
        <w:rPr>
          <w:color w:val="auto"/>
          <w:spacing w:val="18"/>
          <w:sz w:val="24"/>
          <w:szCs w:val="24"/>
        </w:rPr>
        <w:t xml:space="preserve"> </w:t>
      </w:r>
      <w:r>
        <w:rPr>
          <w:color w:val="auto"/>
          <w:spacing w:val="-1"/>
          <w:sz w:val="24"/>
          <w:szCs w:val="24"/>
        </w:rPr>
        <w:t>证金返还条件挂钩。履约验收的各项资料应当存档备查。</w:t>
      </w:r>
    </w:p>
    <w:p w14:paraId="5EDCFFF0">
      <w:pPr>
        <w:pStyle w:val="2"/>
        <w:spacing w:before="32" w:line="424" w:lineRule="auto"/>
        <w:ind w:left="1" w:right="4" w:firstLine="457"/>
        <w:rPr>
          <w:color w:val="auto"/>
          <w:sz w:val="24"/>
          <w:szCs w:val="24"/>
        </w:rPr>
      </w:pPr>
      <w:r>
        <w:rPr>
          <w:color w:val="auto"/>
          <w:spacing w:val="2"/>
          <w:sz w:val="24"/>
          <w:szCs w:val="24"/>
        </w:rPr>
        <w:t>32.4 验收合格的项目，实际使用人将根据采购合同的约定及时向供应商支付采购</w:t>
      </w:r>
      <w:r>
        <w:rPr>
          <w:color w:val="auto"/>
          <w:spacing w:val="7"/>
          <w:sz w:val="24"/>
          <w:szCs w:val="24"/>
        </w:rPr>
        <w:t xml:space="preserve"> </w:t>
      </w:r>
      <w:r>
        <w:rPr>
          <w:color w:val="auto"/>
          <w:spacing w:val="-2"/>
          <w:sz w:val="24"/>
          <w:szCs w:val="24"/>
        </w:rPr>
        <w:t>资金。验收不合格的项目，采购人将依法及时处理。采购合同的履行、违约责任和解决</w:t>
      </w:r>
      <w:r>
        <w:rPr>
          <w:color w:val="auto"/>
          <w:spacing w:val="16"/>
          <w:sz w:val="24"/>
          <w:szCs w:val="24"/>
        </w:rPr>
        <w:t xml:space="preserve"> </w:t>
      </w:r>
      <w:r>
        <w:rPr>
          <w:color w:val="auto"/>
          <w:spacing w:val="-2"/>
          <w:sz w:val="24"/>
          <w:szCs w:val="24"/>
        </w:rPr>
        <w:t>争议的方式等适用《中华人民共和国民法典》。供应商在履约过程中有政府采购法律法</w:t>
      </w:r>
      <w:r>
        <w:rPr>
          <w:color w:val="auto"/>
          <w:spacing w:val="16"/>
          <w:sz w:val="24"/>
          <w:szCs w:val="24"/>
        </w:rPr>
        <w:t xml:space="preserve"> </w:t>
      </w:r>
      <w:r>
        <w:rPr>
          <w:color w:val="auto"/>
          <w:spacing w:val="-1"/>
          <w:sz w:val="24"/>
          <w:szCs w:val="24"/>
        </w:rPr>
        <w:t>规规定的违法违规情形的，采购人应当及时报告本级财政部门。</w:t>
      </w:r>
    </w:p>
    <w:p w14:paraId="4648358B">
      <w:pPr>
        <w:pStyle w:val="2"/>
        <w:spacing w:before="38" w:line="220" w:lineRule="auto"/>
        <w:ind w:left="460"/>
        <w:outlineLvl w:val="2"/>
        <w:rPr>
          <w:color w:val="auto"/>
          <w:sz w:val="24"/>
          <w:szCs w:val="24"/>
        </w:rPr>
      </w:pPr>
      <w:r>
        <w:rPr>
          <w:color w:val="auto"/>
          <w:spacing w:val="-9"/>
          <w:sz w:val="24"/>
          <w:szCs w:val="24"/>
        </w:rPr>
        <w:t>七、其他事项</w:t>
      </w:r>
    </w:p>
    <w:p w14:paraId="150CB41F">
      <w:pPr>
        <w:pStyle w:val="2"/>
        <w:spacing w:before="273" w:line="219" w:lineRule="auto"/>
        <w:ind w:left="471"/>
        <w:rPr>
          <w:color w:val="auto"/>
          <w:sz w:val="24"/>
          <w:szCs w:val="24"/>
        </w:rPr>
      </w:pPr>
      <w:r>
        <w:rPr>
          <w:b/>
          <w:bCs/>
          <w:color w:val="auto"/>
          <w:spacing w:val="-9"/>
          <w:sz w:val="24"/>
          <w:szCs w:val="24"/>
        </w:rPr>
        <w:t>33.代理服务费</w:t>
      </w:r>
    </w:p>
    <w:p w14:paraId="7CA8A6FE">
      <w:pPr>
        <w:pStyle w:val="2"/>
        <w:spacing w:before="273" w:line="219" w:lineRule="auto"/>
        <w:ind w:left="420"/>
        <w:rPr>
          <w:color w:val="auto"/>
          <w:sz w:val="24"/>
          <w:szCs w:val="24"/>
        </w:rPr>
      </w:pPr>
      <w:r>
        <w:rPr>
          <w:color w:val="auto"/>
          <w:spacing w:val="4"/>
          <w:sz w:val="24"/>
          <w:szCs w:val="24"/>
        </w:rPr>
        <w:t>代理服务收费标准详见“供应商须知前附表</w:t>
      </w:r>
      <w:r>
        <w:rPr>
          <w:color w:val="auto"/>
          <w:spacing w:val="-68"/>
          <w:sz w:val="24"/>
          <w:szCs w:val="24"/>
        </w:rPr>
        <w:t xml:space="preserve"> </w:t>
      </w:r>
      <w:r>
        <w:rPr>
          <w:color w:val="auto"/>
          <w:spacing w:val="4"/>
          <w:sz w:val="24"/>
          <w:szCs w:val="24"/>
        </w:rPr>
        <w:t>”。</w:t>
      </w:r>
    </w:p>
    <w:p w14:paraId="3AE51C0B">
      <w:pPr>
        <w:pStyle w:val="2"/>
        <w:spacing w:before="278" w:line="219" w:lineRule="auto"/>
        <w:ind w:left="471"/>
        <w:rPr>
          <w:color w:val="auto"/>
          <w:sz w:val="24"/>
          <w:szCs w:val="24"/>
        </w:rPr>
      </w:pPr>
      <w:r>
        <w:rPr>
          <w:b/>
          <w:bCs/>
          <w:color w:val="auto"/>
          <w:spacing w:val="-9"/>
          <w:sz w:val="24"/>
          <w:szCs w:val="24"/>
        </w:rPr>
        <w:t>34.需要补充的其他内容</w:t>
      </w:r>
    </w:p>
    <w:p w14:paraId="40CD0ECB">
      <w:pPr>
        <w:pStyle w:val="2"/>
        <w:spacing w:before="274" w:line="219" w:lineRule="auto"/>
        <w:ind w:left="478"/>
        <w:rPr>
          <w:color w:val="auto"/>
          <w:sz w:val="24"/>
          <w:szCs w:val="24"/>
        </w:rPr>
      </w:pPr>
      <w:r>
        <w:rPr>
          <w:color w:val="auto"/>
          <w:spacing w:val="-3"/>
          <w:sz w:val="24"/>
          <w:szCs w:val="24"/>
        </w:rPr>
        <w:t>34.1本磋商文件解释规则详见“供应商须知前附表”。</w:t>
      </w:r>
    </w:p>
    <w:p w14:paraId="6CBD11BD">
      <w:pPr>
        <w:pStyle w:val="2"/>
        <w:spacing w:before="274" w:line="219" w:lineRule="auto"/>
        <w:ind w:left="478"/>
        <w:rPr>
          <w:color w:val="auto"/>
          <w:sz w:val="24"/>
          <w:szCs w:val="24"/>
        </w:rPr>
      </w:pPr>
      <w:r>
        <w:rPr>
          <w:color w:val="auto"/>
          <w:spacing w:val="-4"/>
          <w:sz w:val="24"/>
          <w:szCs w:val="24"/>
        </w:rPr>
        <w:t>34.2 其他事项详见“供应商须知前附表</w:t>
      </w:r>
      <w:r>
        <w:rPr>
          <w:color w:val="auto"/>
          <w:spacing w:val="-87"/>
          <w:sz w:val="24"/>
          <w:szCs w:val="24"/>
        </w:rPr>
        <w:t xml:space="preserve"> </w:t>
      </w:r>
      <w:r>
        <w:rPr>
          <w:color w:val="auto"/>
          <w:spacing w:val="-4"/>
          <w:sz w:val="24"/>
          <w:szCs w:val="24"/>
        </w:rPr>
        <w:t>”。</w:t>
      </w:r>
    </w:p>
    <w:p w14:paraId="3A268EAA">
      <w:pPr>
        <w:pStyle w:val="2"/>
        <w:spacing w:before="277" w:line="427" w:lineRule="auto"/>
        <w:ind w:left="1" w:firstLine="476"/>
        <w:jc w:val="both"/>
        <w:rPr>
          <w:color w:val="auto"/>
          <w:sz w:val="24"/>
          <w:szCs w:val="24"/>
        </w:rPr>
      </w:pPr>
      <w:r>
        <w:rPr>
          <w:color w:val="auto"/>
          <w:spacing w:val="-4"/>
          <w:sz w:val="24"/>
          <w:szCs w:val="24"/>
        </w:rPr>
        <w:t>34.3 本文件所称中小企业，是指在中华人民共</w:t>
      </w:r>
      <w:r>
        <w:rPr>
          <w:color w:val="auto"/>
          <w:spacing w:val="-5"/>
          <w:sz w:val="24"/>
          <w:szCs w:val="24"/>
        </w:rPr>
        <w:t>和国境内依法设立，依据国务院批准</w:t>
      </w:r>
      <w:r>
        <w:rPr>
          <w:color w:val="auto"/>
          <w:sz w:val="24"/>
          <w:szCs w:val="24"/>
        </w:rPr>
        <w:t xml:space="preserve"> </w:t>
      </w:r>
      <w:r>
        <w:rPr>
          <w:color w:val="auto"/>
          <w:spacing w:val="-1"/>
          <w:sz w:val="24"/>
          <w:szCs w:val="24"/>
        </w:rPr>
        <w:t>的中小企业划分标准确定的中型企业、小型企业</w:t>
      </w:r>
      <w:r>
        <w:rPr>
          <w:color w:val="auto"/>
          <w:spacing w:val="-2"/>
          <w:sz w:val="24"/>
          <w:szCs w:val="24"/>
        </w:rPr>
        <w:t>和微型企业，但与大企业的负责人为同</w:t>
      </w:r>
      <w:r>
        <w:rPr>
          <w:color w:val="auto"/>
          <w:sz w:val="24"/>
          <w:szCs w:val="24"/>
        </w:rPr>
        <w:t xml:space="preserve"> </w:t>
      </w:r>
      <w:r>
        <w:rPr>
          <w:color w:val="auto"/>
          <w:spacing w:val="-1"/>
          <w:sz w:val="24"/>
          <w:szCs w:val="24"/>
        </w:rPr>
        <w:t>一人，或者与大企业存在直接控股、管理关系的</w:t>
      </w:r>
      <w:r>
        <w:rPr>
          <w:color w:val="auto"/>
          <w:spacing w:val="-2"/>
          <w:sz w:val="24"/>
          <w:szCs w:val="24"/>
        </w:rPr>
        <w:t>除外。符合中小企业划分标准的个体工</w:t>
      </w:r>
      <w:r>
        <w:rPr>
          <w:color w:val="auto"/>
          <w:sz w:val="24"/>
          <w:szCs w:val="24"/>
        </w:rPr>
        <w:t xml:space="preserve"> </w:t>
      </w:r>
      <w:r>
        <w:rPr>
          <w:color w:val="auto"/>
          <w:spacing w:val="-1"/>
          <w:sz w:val="24"/>
          <w:szCs w:val="24"/>
        </w:rPr>
        <w:t>商户，在政府采购活动中视同中小企业。在政府</w:t>
      </w:r>
      <w:r>
        <w:rPr>
          <w:color w:val="auto"/>
          <w:spacing w:val="-2"/>
          <w:sz w:val="24"/>
          <w:szCs w:val="24"/>
        </w:rPr>
        <w:t>采购活动中，供应商提供的服务由中小</w:t>
      </w:r>
      <w:r>
        <w:rPr>
          <w:color w:val="auto"/>
          <w:sz w:val="24"/>
          <w:szCs w:val="24"/>
        </w:rPr>
        <w:t xml:space="preserve"> </w:t>
      </w:r>
      <w:r>
        <w:rPr>
          <w:color w:val="auto"/>
          <w:spacing w:val="-1"/>
          <w:sz w:val="24"/>
          <w:szCs w:val="24"/>
        </w:rPr>
        <w:t>企业承接，即提供服务的人员为中小企业依照《</w:t>
      </w:r>
      <w:r>
        <w:rPr>
          <w:color w:val="auto"/>
          <w:spacing w:val="-2"/>
          <w:sz w:val="24"/>
          <w:szCs w:val="24"/>
        </w:rPr>
        <w:t>中华人民共和国劳动合同法》订立劳动</w:t>
      </w:r>
      <w:r>
        <w:rPr>
          <w:color w:val="auto"/>
          <w:sz w:val="24"/>
          <w:szCs w:val="24"/>
        </w:rPr>
        <w:t xml:space="preserve"> </w:t>
      </w:r>
      <w:r>
        <w:rPr>
          <w:color w:val="auto"/>
          <w:spacing w:val="-1"/>
          <w:sz w:val="24"/>
          <w:szCs w:val="24"/>
        </w:rPr>
        <w:t>合同的从业人员，不对其中涉及的货物的制造商</w:t>
      </w:r>
      <w:r>
        <w:rPr>
          <w:color w:val="auto"/>
          <w:spacing w:val="-2"/>
          <w:sz w:val="24"/>
          <w:szCs w:val="24"/>
        </w:rPr>
        <w:t>和工程承建商作出要求的，享受本文件</w:t>
      </w:r>
      <w:r>
        <w:rPr>
          <w:color w:val="auto"/>
          <w:sz w:val="24"/>
          <w:szCs w:val="24"/>
        </w:rPr>
        <w:t xml:space="preserve"> </w:t>
      </w:r>
      <w:r>
        <w:rPr>
          <w:color w:val="auto"/>
          <w:spacing w:val="-5"/>
          <w:sz w:val="24"/>
          <w:szCs w:val="24"/>
        </w:rPr>
        <w:t>规定的中小企业扶持政策。</w:t>
      </w:r>
    </w:p>
    <w:p w14:paraId="20DD9091">
      <w:pPr>
        <w:spacing w:line="427" w:lineRule="auto"/>
        <w:rPr>
          <w:color w:val="auto"/>
          <w:sz w:val="24"/>
          <w:szCs w:val="24"/>
        </w:rPr>
        <w:sectPr>
          <w:footerReference r:id="rId36" w:type="default"/>
          <w:pgSz w:w="11906" w:h="16839"/>
          <w:pgMar w:top="1431" w:right="1413" w:bottom="739" w:left="1424" w:header="0" w:footer="560" w:gutter="0"/>
          <w:pgNumType w:fmt="decimal"/>
          <w:cols w:space="720" w:num="1"/>
        </w:sectPr>
      </w:pPr>
    </w:p>
    <w:p w14:paraId="66734B48">
      <w:pPr>
        <w:pStyle w:val="2"/>
        <w:spacing w:before="228" w:line="417" w:lineRule="auto"/>
        <w:ind w:firstLine="500"/>
        <w:rPr>
          <w:color w:val="auto"/>
          <w:sz w:val="24"/>
          <w:szCs w:val="24"/>
        </w:rPr>
      </w:pPr>
      <w:r>
        <w:rPr>
          <w:color w:val="auto"/>
          <w:spacing w:val="-2"/>
          <w:sz w:val="24"/>
          <w:szCs w:val="24"/>
        </w:rPr>
        <w:t>以联合体形式参加政府采购活动，联合体各方均为中小企业的，联合体视同中</w:t>
      </w:r>
      <w:r>
        <w:rPr>
          <w:color w:val="auto"/>
          <w:spacing w:val="-3"/>
          <w:sz w:val="24"/>
          <w:szCs w:val="24"/>
        </w:rPr>
        <w:t>小企</w:t>
      </w:r>
      <w:r>
        <w:rPr>
          <w:color w:val="auto"/>
          <w:sz w:val="24"/>
          <w:szCs w:val="24"/>
        </w:rPr>
        <w:t xml:space="preserve"> </w:t>
      </w:r>
      <w:r>
        <w:rPr>
          <w:color w:val="auto"/>
          <w:spacing w:val="-4"/>
          <w:sz w:val="24"/>
          <w:szCs w:val="24"/>
        </w:rPr>
        <w:t>业。其中，联合体各方均为小微企业的，联合体视同小微企业。</w:t>
      </w:r>
    </w:p>
    <w:p w14:paraId="7E0964C6">
      <w:pPr>
        <w:pStyle w:val="2"/>
        <w:spacing w:before="36" w:line="417" w:lineRule="auto"/>
        <w:ind w:left="23" w:firstLine="452"/>
        <w:rPr>
          <w:color w:val="auto"/>
          <w:sz w:val="24"/>
          <w:szCs w:val="24"/>
        </w:rPr>
      </w:pPr>
      <w:r>
        <w:rPr>
          <w:color w:val="auto"/>
          <w:spacing w:val="-1"/>
          <w:sz w:val="24"/>
          <w:szCs w:val="24"/>
        </w:rPr>
        <w:t>依据本文件规定享受扶持政策获得政府采购合同的，</w:t>
      </w:r>
      <w:r>
        <w:rPr>
          <w:color w:val="auto"/>
          <w:spacing w:val="-2"/>
          <w:sz w:val="24"/>
          <w:szCs w:val="24"/>
        </w:rPr>
        <w:t>小微企业不得将合同分包给大</w:t>
      </w:r>
      <w:r>
        <w:rPr>
          <w:color w:val="auto"/>
          <w:sz w:val="24"/>
          <w:szCs w:val="24"/>
        </w:rPr>
        <w:t xml:space="preserve"> </w:t>
      </w:r>
      <w:r>
        <w:rPr>
          <w:color w:val="auto"/>
          <w:spacing w:val="-5"/>
          <w:sz w:val="24"/>
          <w:szCs w:val="24"/>
        </w:rPr>
        <w:t>中型企业，中型企业不得将合同分包给大型</w:t>
      </w:r>
      <w:r>
        <w:rPr>
          <w:color w:val="auto"/>
          <w:spacing w:val="-6"/>
          <w:sz w:val="24"/>
          <w:szCs w:val="24"/>
        </w:rPr>
        <w:t>企业。</w:t>
      </w:r>
    </w:p>
    <w:p w14:paraId="7DF42CA4">
      <w:pPr>
        <w:spacing w:line="417" w:lineRule="auto"/>
        <w:rPr>
          <w:color w:val="auto"/>
          <w:sz w:val="24"/>
          <w:szCs w:val="24"/>
        </w:rPr>
        <w:sectPr>
          <w:footerReference r:id="rId37" w:type="default"/>
          <w:pgSz w:w="11906" w:h="16839"/>
          <w:pgMar w:top="1431" w:right="1413" w:bottom="739" w:left="1424" w:header="0" w:footer="560" w:gutter="0"/>
          <w:pgNumType w:fmt="decimal"/>
          <w:cols w:space="720" w:num="1"/>
        </w:sectPr>
      </w:pPr>
    </w:p>
    <w:p w14:paraId="0C1758BE">
      <w:pPr>
        <w:pStyle w:val="2"/>
        <w:spacing w:before="63" w:line="224" w:lineRule="auto"/>
        <w:ind w:left="3226"/>
        <w:outlineLvl w:val="0"/>
        <w:rPr>
          <w:rFonts w:ascii="Arial"/>
          <w:color w:val="auto"/>
          <w:sz w:val="21"/>
        </w:rPr>
      </w:pPr>
      <w:bookmarkStart w:id="20" w:name="bookmark11"/>
      <w:bookmarkEnd w:id="20"/>
      <w:bookmarkStart w:id="21" w:name="bookmark4"/>
      <w:bookmarkEnd w:id="21"/>
      <w:r>
        <w:rPr>
          <w:b/>
          <w:bCs/>
          <w:color w:val="auto"/>
          <w:spacing w:val="-7"/>
        </w:rPr>
        <w:t>第</w:t>
      </w:r>
      <w:r>
        <w:rPr>
          <w:rFonts w:hint="eastAsia"/>
          <w:b/>
          <w:bCs/>
          <w:color w:val="auto"/>
          <w:spacing w:val="-7"/>
          <w:lang w:val="en-US" w:eastAsia="zh-CN"/>
        </w:rPr>
        <w:t>四</w:t>
      </w:r>
      <w:r>
        <w:rPr>
          <w:b/>
          <w:bCs/>
          <w:color w:val="auto"/>
          <w:spacing w:val="-7"/>
        </w:rPr>
        <w:t>章</w:t>
      </w:r>
      <w:r>
        <w:rPr>
          <w:color w:val="auto"/>
          <w:spacing w:val="-7"/>
        </w:rPr>
        <w:t xml:space="preserve"> </w:t>
      </w:r>
      <w:r>
        <w:rPr>
          <w:b/>
          <w:bCs/>
          <w:color w:val="auto"/>
          <w:spacing w:val="-7"/>
        </w:rPr>
        <w:t>采购需求</w:t>
      </w:r>
    </w:p>
    <w:p w14:paraId="17CDC6AD">
      <w:pPr>
        <w:pStyle w:val="2"/>
        <w:spacing w:before="78" w:line="229" w:lineRule="auto"/>
        <w:ind w:firstLine="484"/>
        <w:rPr>
          <w:color w:val="auto"/>
          <w:sz w:val="24"/>
          <w:szCs w:val="24"/>
          <w:u w:val="none" w:color="auto"/>
        </w:rPr>
      </w:pPr>
      <w:r>
        <w:rPr>
          <w:color w:val="auto"/>
          <w:spacing w:val="-2"/>
          <w:sz w:val="24"/>
          <w:szCs w:val="24"/>
        </w:rPr>
        <w:t>受</w:t>
      </w:r>
      <w:r>
        <w:rPr>
          <w:rFonts w:hint="eastAsia"/>
          <w:color w:val="auto"/>
          <w:spacing w:val="-2"/>
          <w:sz w:val="24"/>
          <w:szCs w:val="24"/>
          <w:u w:val="single" w:color="auto"/>
          <w:lang w:eastAsia="zh-CN"/>
        </w:rPr>
        <w:t>阿拉山口市住房和城乡建设局</w:t>
      </w:r>
      <w:r>
        <w:rPr>
          <w:color w:val="auto"/>
          <w:spacing w:val="-2"/>
          <w:sz w:val="24"/>
          <w:szCs w:val="24"/>
        </w:rPr>
        <w:t>的委托，</w:t>
      </w:r>
      <w:r>
        <w:rPr>
          <w:rFonts w:hint="eastAsia"/>
          <w:color w:val="auto"/>
          <w:spacing w:val="-2"/>
          <w:sz w:val="24"/>
          <w:szCs w:val="24"/>
          <w:lang w:eastAsia="zh-CN"/>
        </w:rPr>
        <w:t>新疆天雷工程项目管理有限公司</w:t>
      </w:r>
      <w:r>
        <w:rPr>
          <w:color w:val="auto"/>
          <w:spacing w:val="-2"/>
          <w:sz w:val="24"/>
          <w:szCs w:val="24"/>
        </w:rPr>
        <w:t>对</w:t>
      </w:r>
      <w:r>
        <w:rPr>
          <w:rFonts w:hint="eastAsia"/>
          <w:color w:val="auto"/>
          <w:spacing w:val="-2"/>
          <w:sz w:val="24"/>
          <w:szCs w:val="24"/>
          <w:u w:val="single"/>
          <w:lang w:eastAsia="zh-CN"/>
        </w:rPr>
        <w:t>青少年活动中心维修项目</w:t>
      </w:r>
      <w:r>
        <w:rPr>
          <w:color w:val="auto"/>
          <w:sz w:val="24"/>
          <w:szCs w:val="24"/>
          <w:u w:val="none" w:color="auto"/>
        </w:rPr>
        <w:t>在国内组织竞争性磋商招标。</w:t>
      </w:r>
    </w:p>
    <w:p w14:paraId="62912058">
      <w:pPr>
        <w:pStyle w:val="2"/>
        <w:spacing w:before="104" w:line="220" w:lineRule="auto"/>
        <w:ind w:left="483"/>
        <w:rPr>
          <w:rFonts w:hint="eastAsia" w:ascii="仿宋" w:hAnsi="仿宋" w:eastAsia="仿宋" w:cs="仿宋"/>
          <w:color w:val="auto"/>
          <w:sz w:val="28"/>
          <w:szCs w:val="28"/>
          <w:lang w:eastAsia="zh-CN"/>
        </w:rPr>
        <w:sectPr>
          <w:footerReference r:id="rId38" w:type="default"/>
          <w:pgSz w:w="11906" w:h="16839"/>
          <w:pgMar w:top="1372" w:right="1418" w:bottom="739" w:left="1425" w:header="0" w:footer="560" w:gutter="0"/>
          <w:pgNumType w:fmt="decimal"/>
          <w:cols w:space="720" w:num="1"/>
        </w:sectPr>
      </w:pPr>
      <w:r>
        <w:rPr>
          <w:color w:val="auto"/>
          <w:spacing w:val="-2"/>
          <w:sz w:val="24"/>
          <w:szCs w:val="24"/>
        </w:rPr>
        <w:t>一、招标工程量清单：</w:t>
      </w:r>
      <w:r>
        <w:rPr>
          <w:rFonts w:hint="eastAsia" w:ascii="仿宋" w:hAnsi="仿宋" w:eastAsia="仿宋" w:cs="仿宋"/>
          <w:color w:val="auto"/>
          <w:sz w:val="28"/>
          <w:szCs w:val="28"/>
          <w:lang w:eastAsia="zh-CN"/>
        </w:rPr>
        <w:drawing>
          <wp:inline distT="0" distB="0" distL="114300" distR="114300">
            <wp:extent cx="5089525" cy="7183755"/>
            <wp:effectExtent l="0" t="0" r="15875" b="17145"/>
            <wp:docPr id="14" name="图片 14" descr="青少年活动中心维修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青少年活动中心维修项目_01"/>
                    <pic:cNvPicPr>
                      <a:picLocks noChangeAspect="1"/>
                    </pic:cNvPicPr>
                  </pic:nvPicPr>
                  <pic:blipFill>
                    <a:blip r:embed="rId112"/>
                    <a:stretch>
                      <a:fillRect/>
                    </a:stretch>
                  </pic:blipFill>
                  <pic:spPr>
                    <a:xfrm>
                      <a:off x="0" y="0"/>
                      <a:ext cx="5089525" cy="7183755"/>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13" name="图片 13" descr="青少年活动中心维修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青少年活动中心维修项目_02"/>
                    <pic:cNvPicPr>
                      <a:picLocks noChangeAspect="1"/>
                    </pic:cNvPicPr>
                  </pic:nvPicPr>
                  <pic:blipFill>
                    <a:blip r:embed="rId113"/>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12" name="图片 12" descr="青少年活动中心维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青少年活动中心维修项目_03"/>
                    <pic:cNvPicPr>
                      <a:picLocks noChangeAspect="1"/>
                    </pic:cNvPicPr>
                  </pic:nvPicPr>
                  <pic:blipFill>
                    <a:blip r:embed="rId114"/>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11" name="图片 11" descr="青少年活动中心维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青少年活动中心维修项目_04"/>
                    <pic:cNvPicPr>
                      <a:picLocks noChangeAspect="1"/>
                    </pic:cNvPicPr>
                  </pic:nvPicPr>
                  <pic:blipFill>
                    <a:blip r:embed="rId115"/>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10" name="图片 10" descr="青少年活动中心维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青少年活动中心维修项目_05"/>
                    <pic:cNvPicPr>
                      <a:picLocks noChangeAspect="1"/>
                    </pic:cNvPicPr>
                  </pic:nvPicPr>
                  <pic:blipFill>
                    <a:blip r:embed="rId116"/>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9" name="图片 9" descr="青少年活动中心维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青少年活动中心维修项目_06"/>
                    <pic:cNvPicPr>
                      <a:picLocks noChangeAspect="1"/>
                    </pic:cNvPicPr>
                  </pic:nvPicPr>
                  <pic:blipFill>
                    <a:blip r:embed="rId117"/>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8" name="图片 8" descr="青少年活动中心维修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青少年活动中心维修项目_07"/>
                    <pic:cNvPicPr>
                      <a:picLocks noChangeAspect="1"/>
                    </pic:cNvPicPr>
                  </pic:nvPicPr>
                  <pic:blipFill>
                    <a:blip r:embed="rId118"/>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7" name="图片 7" descr="青少年活动中心维修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青少年活动中心维修项目_08"/>
                    <pic:cNvPicPr>
                      <a:picLocks noChangeAspect="1"/>
                    </pic:cNvPicPr>
                  </pic:nvPicPr>
                  <pic:blipFill>
                    <a:blip r:embed="rId119"/>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6" name="图片 6" descr="青少年活动中心维修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青少年活动中心维修项目_09"/>
                    <pic:cNvPicPr>
                      <a:picLocks noChangeAspect="1"/>
                    </pic:cNvPicPr>
                  </pic:nvPicPr>
                  <pic:blipFill>
                    <a:blip r:embed="rId120"/>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5" name="图片 5" descr="青少年活动中心维修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青少年活动中心维修项目_10"/>
                    <pic:cNvPicPr>
                      <a:picLocks noChangeAspect="1"/>
                    </pic:cNvPicPr>
                  </pic:nvPicPr>
                  <pic:blipFill>
                    <a:blip r:embed="rId121"/>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4" name="图片 4" descr="青少年活动中心维修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青少年活动中心维修项目_11"/>
                    <pic:cNvPicPr>
                      <a:picLocks noChangeAspect="1"/>
                    </pic:cNvPicPr>
                  </pic:nvPicPr>
                  <pic:blipFill>
                    <a:blip r:embed="rId122"/>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3" name="图片 3" descr="青少年活动中心维修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青少年活动中心维修项目_12"/>
                    <pic:cNvPicPr>
                      <a:picLocks noChangeAspect="1"/>
                    </pic:cNvPicPr>
                  </pic:nvPicPr>
                  <pic:blipFill>
                    <a:blip r:embed="rId123"/>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2" name="图片 2" descr="青少年活动中心维修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少年活动中心维修项目_13"/>
                    <pic:cNvPicPr>
                      <a:picLocks noChangeAspect="1"/>
                    </pic:cNvPicPr>
                  </pic:nvPicPr>
                  <pic:blipFill>
                    <a:blip r:embed="rId124"/>
                    <a:stretch>
                      <a:fillRect/>
                    </a:stretch>
                  </pic:blipFill>
                  <pic:spPr>
                    <a:xfrm>
                      <a:off x="0" y="0"/>
                      <a:ext cx="5748655" cy="8112760"/>
                    </a:xfrm>
                    <a:prstGeom prst="rect">
                      <a:avLst/>
                    </a:prstGeom>
                  </pic:spPr>
                </pic:pic>
              </a:graphicData>
            </a:graphic>
          </wp:inline>
        </w:drawing>
      </w:r>
      <w:r>
        <w:rPr>
          <w:rFonts w:hint="eastAsia" w:ascii="仿宋" w:hAnsi="仿宋" w:eastAsia="仿宋" w:cs="仿宋"/>
          <w:color w:val="auto"/>
          <w:sz w:val="28"/>
          <w:szCs w:val="28"/>
          <w:lang w:eastAsia="zh-CN"/>
        </w:rPr>
        <w:drawing>
          <wp:inline distT="0" distB="0" distL="114300" distR="114300">
            <wp:extent cx="5748655" cy="8112760"/>
            <wp:effectExtent l="0" t="0" r="4445" b="2540"/>
            <wp:docPr id="1" name="图片 1" descr="青少年活动中心维修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青少年活动中心维修项目_14"/>
                    <pic:cNvPicPr>
                      <a:picLocks noChangeAspect="1"/>
                    </pic:cNvPicPr>
                  </pic:nvPicPr>
                  <pic:blipFill>
                    <a:blip r:embed="rId125"/>
                    <a:stretch>
                      <a:fillRect/>
                    </a:stretch>
                  </pic:blipFill>
                  <pic:spPr>
                    <a:xfrm>
                      <a:off x="0" y="0"/>
                      <a:ext cx="5748655" cy="8112760"/>
                    </a:xfrm>
                    <a:prstGeom prst="rect">
                      <a:avLst/>
                    </a:prstGeom>
                  </pic:spPr>
                </pic:pic>
              </a:graphicData>
            </a:graphic>
          </wp:inline>
        </w:drawing>
      </w:r>
    </w:p>
    <w:p w14:paraId="62E590EA">
      <w:pPr>
        <w:spacing w:line="400" w:lineRule="auto"/>
        <w:rPr>
          <w:rFonts w:ascii="Arial"/>
          <w:color w:val="auto"/>
          <w:sz w:val="21"/>
        </w:rPr>
      </w:pPr>
    </w:p>
    <w:p w14:paraId="6D1F0A07">
      <w:pPr>
        <w:pStyle w:val="2"/>
        <w:spacing w:before="101" w:line="224" w:lineRule="auto"/>
        <w:ind w:left="1837"/>
        <w:outlineLvl w:val="0"/>
        <w:rPr>
          <w:color w:val="auto"/>
        </w:rPr>
      </w:pPr>
      <w:bookmarkStart w:id="22" w:name="bookmark12"/>
      <w:bookmarkEnd w:id="22"/>
      <w:bookmarkStart w:id="23" w:name="bookmark5"/>
      <w:bookmarkEnd w:id="23"/>
      <w:r>
        <w:rPr>
          <w:b/>
          <w:bCs/>
          <w:color w:val="auto"/>
          <w:spacing w:val="-5"/>
        </w:rPr>
        <w:t>第</w:t>
      </w:r>
      <w:r>
        <w:rPr>
          <w:rFonts w:hint="eastAsia"/>
          <w:b/>
          <w:bCs/>
          <w:color w:val="auto"/>
          <w:spacing w:val="-5"/>
          <w:lang w:val="en-US" w:eastAsia="zh-CN"/>
        </w:rPr>
        <w:t>五</w:t>
      </w:r>
      <w:r>
        <w:rPr>
          <w:b/>
          <w:bCs/>
          <w:color w:val="auto"/>
          <w:spacing w:val="-5"/>
        </w:rPr>
        <w:t>章</w:t>
      </w:r>
      <w:r>
        <w:rPr>
          <w:color w:val="auto"/>
          <w:spacing w:val="-5"/>
        </w:rPr>
        <w:t xml:space="preserve"> </w:t>
      </w:r>
      <w:r>
        <w:rPr>
          <w:b/>
          <w:bCs/>
          <w:color w:val="auto"/>
          <w:spacing w:val="-5"/>
        </w:rPr>
        <w:t>评审程序、评审方法和评审标准</w:t>
      </w:r>
    </w:p>
    <w:p w14:paraId="29AD909E">
      <w:pPr>
        <w:pStyle w:val="2"/>
        <w:spacing w:before="133" w:line="219" w:lineRule="auto"/>
        <w:ind w:left="3044"/>
        <w:outlineLvl w:val="1"/>
        <w:rPr>
          <w:color w:val="auto"/>
          <w:sz w:val="24"/>
          <w:szCs w:val="24"/>
        </w:rPr>
      </w:pPr>
      <w:r>
        <w:rPr>
          <w:b/>
          <w:bCs/>
          <w:color w:val="auto"/>
          <w:spacing w:val="-4"/>
          <w:sz w:val="24"/>
          <w:szCs w:val="24"/>
        </w:rPr>
        <w:t>第一节</w:t>
      </w:r>
      <w:r>
        <w:rPr>
          <w:color w:val="auto"/>
          <w:spacing w:val="-4"/>
          <w:sz w:val="24"/>
          <w:szCs w:val="24"/>
        </w:rPr>
        <w:t xml:space="preserve"> </w:t>
      </w:r>
      <w:r>
        <w:rPr>
          <w:b/>
          <w:bCs/>
          <w:color w:val="auto"/>
          <w:spacing w:val="-4"/>
          <w:sz w:val="24"/>
          <w:szCs w:val="24"/>
        </w:rPr>
        <w:t>评审程序和评审方法</w:t>
      </w:r>
    </w:p>
    <w:p w14:paraId="407BCBE2">
      <w:pPr>
        <w:pStyle w:val="2"/>
        <w:spacing w:before="154" w:line="219" w:lineRule="auto"/>
        <w:ind w:left="18"/>
        <w:rPr>
          <w:color w:val="auto"/>
          <w:sz w:val="24"/>
          <w:szCs w:val="24"/>
        </w:rPr>
      </w:pPr>
      <w:r>
        <w:rPr>
          <w:b/>
          <w:bCs/>
          <w:color w:val="auto"/>
          <w:spacing w:val="-13"/>
          <w:sz w:val="24"/>
          <w:szCs w:val="24"/>
        </w:rPr>
        <w:t>1.确认磋商文件</w:t>
      </w:r>
    </w:p>
    <w:p w14:paraId="091FFC64">
      <w:pPr>
        <w:pStyle w:val="2"/>
        <w:spacing w:before="154" w:line="219" w:lineRule="auto"/>
        <w:ind w:left="490"/>
        <w:rPr>
          <w:color w:val="auto"/>
          <w:sz w:val="24"/>
          <w:szCs w:val="24"/>
        </w:rPr>
      </w:pPr>
      <w:r>
        <w:rPr>
          <w:color w:val="auto"/>
          <w:spacing w:val="-12"/>
          <w:sz w:val="24"/>
          <w:szCs w:val="24"/>
        </w:rPr>
        <w:t>由磋商小组确认磋商文件。</w:t>
      </w:r>
    </w:p>
    <w:p w14:paraId="25D6415E">
      <w:pPr>
        <w:pStyle w:val="2"/>
        <w:spacing w:before="156" w:line="219" w:lineRule="auto"/>
        <w:ind w:left="3"/>
        <w:rPr>
          <w:color w:val="auto"/>
          <w:sz w:val="24"/>
          <w:szCs w:val="24"/>
        </w:rPr>
      </w:pPr>
      <w:r>
        <w:rPr>
          <w:b/>
          <w:bCs/>
          <w:color w:val="auto"/>
          <w:spacing w:val="-9"/>
          <w:sz w:val="24"/>
          <w:szCs w:val="24"/>
        </w:rPr>
        <w:t>2.资格审查</w:t>
      </w:r>
    </w:p>
    <w:p w14:paraId="3AE8F29F">
      <w:pPr>
        <w:pStyle w:val="2"/>
        <w:spacing w:before="154" w:line="219" w:lineRule="auto"/>
        <w:ind w:left="481"/>
        <w:rPr>
          <w:color w:val="auto"/>
          <w:sz w:val="24"/>
          <w:szCs w:val="24"/>
        </w:rPr>
      </w:pPr>
      <w:r>
        <w:rPr>
          <w:color w:val="auto"/>
          <w:spacing w:val="-3"/>
          <w:sz w:val="24"/>
          <w:szCs w:val="24"/>
        </w:rPr>
        <w:t>2.1</w:t>
      </w:r>
      <w:r>
        <w:rPr>
          <w:color w:val="auto"/>
          <w:spacing w:val="-56"/>
          <w:sz w:val="24"/>
          <w:szCs w:val="24"/>
        </w:rPr>
        <w:t xml:space="preserve"> </w:t>
      </w:r>
      <w:r>
        <w:rPr>
          <w:color w:val="auto"/>
          <w:spacing w:val="-3"/>
          <w:sz w:val="24"/>
          <w:szCs w:val="24"/>
        </w:rPr>
        <w:t>响应文件开启后，磋商小组依法对供应商的资格证明文件进行审查。</w:t>
      </w:r>
    </w:p>
    <w:p w14:paraId="3C5CA7B8">
      <w:pPr>
        <w:pStyle w:val="2"/>
        <w:spacing w:before="155" w:line="219" w:lineRule="auto"/>
        <w:ind w:left="480"/>
        <w:rPr>
          <w:color w:val="auto"/>
          <w:sz w:val="24"/>
          <w:szCs w:val="24"/>
        </w:rPr>
      </w:pPr>
      <w:r>
        <w:rPr>
          <w:color w:val="auto"/>
          <w:spacing w:val="-1"/>
          <w:sz w:val="24"/>
          <w:szCs w:val="24"/>
        </w:rPr>
        <w:t>注：采购人代表或者采购代理机构在资格审查结束前，对供应商进行信用查询。</w:t>
      </w:r>
    </w:p>
    <w:p w14:paraId="50727FA4">
      <w:pPr>
        <w:pStyle w:val="2"/>
        <w:spacing w:before="8" w:line="348" w:lineRule="auto"/>
        <w:ind w:right="154" w:firstLine="439"/>
        <w:rPr>
          <w:color w:val="auto"/>
          <w:sz w:val="24"/>
          <w:szCs w:val="24"/>
        </w:rPr>
      </w:pPr>
      <w:r>
        <w:rPr>
          <w:color w:val="auto"/>
          <w:spacing w:val="-7"/>
          <w:sz w:val="24"/>
          <w:szCs w:val="24"/>
        </w:rPr>
        <w:t>（1）查询渠道：“政采云”平台“信用中国”</w:t>
      </w:r>
      <w:r>
        <w:rPr>
          <w:color w:val="auto"/>
        </w:rPr>
        <w:fldChar w:fldCharType="begin"/>
      </w:r>
      <w:r>
        <w:rPr>
          <w:color w:val="auto"/>
        </w:rPr>
        <w:instrText xml:space="preserve"> HYPERLINK "http://www.creditchina.gov.cn/" </w:instrText>
      </w:r>
      <w:r>
        <w:rPr>
          <w:color w:val="auto"/>
        </w:rPr>
        <w:fldChar w:fldCharType="separate"/>
      </w:r>
      <w:r>
        <w:rPr>
          <w:color w:val="auto"/>
          <w:spacing w:val="-7"/>
          <w:sz w:val="24"/>
          <w:szCs w:val="24"/>
        </w:rPr>
        <w:t>网站(www.credit</w:t>
      </w:r>
      <w:r>
        <w:rPr>
          <w:color w:val="auto"/>
          <w:spacing w:val="-8"/>
          <w:sz w:val="24"/>
          <w:szCs w:val="24"/>
        </w:rPr>
        <w:t>china.gov.cn</w:t>
      </w:r>
      <w:r>
        <w:rPr>
          <w:color w:val="auto"/>
          <w:spacing w:val="-8"/>
          <w:sz w:val="24"/>
          <w:szCs w:val="24"/>
        </w:rPr>
        <w:fldChar w:fldCharType="end"/>
      </w:r>
      <w:r>
        <w:rPr>
          <w:color w:val="auto"/>
          <w:spacing w:val="-8"/>
          <w:sz w:val="24"/>
          <w:szCs w:val="24"/>
        </w:rPr>
        <w:t>)、中国</w:t>
      </w:r>
      <w:r>
        <w:rPr>
          <w:color w:val="auto"/>
          <w:sz w:val="24"/>
          <w:szCs w:val="24"/>
        </w:rPr>
        <w:t xml:space="preserve">  </w:t>
      </w:r>
      <w:r>
        <w:rPr>
          <w:color w:val="auto"/>
        </w:rPr>
        <w:fldChar w:fldCharType="begin"/>
      </w:r>
      <w:r>
        <w:rPr>
          <w:color w:val="auto"/>
        </w:rPr>
        <w:instrText xml:space="preserve"> HYPERLINK "http://www.ccgp.gov.cn/" </w:instrText>
      </w:r>
      <w:r>
        <w:rPr>
          <w:color w:val="auto"/>
        </w:rPr>
        <w:fldChar w:fldCharType="separate"/>
      </w:r>
      <w:r>
        <w:rPr>
          <w:color w:val="auto"/>
          <w:sz w:val="24"/>
          <w:szCs w:val="24"/>
        </w:rPr>
        <w:t>政府采购网(www.ccgp.gov.cn</w:t>
      </w:r>
      <w:r>
        <w:rPr>
          <w:color w:val="auto"/>
          <w:sz w:val="24"/>
          <w:szCs w:val="24"/>
        </w:rPr>
        <w:fldChar w:fldCharType="end"/>
      </w:r>
      <w:r>
        <w:rPr>
          <w:color w:val="auto"/>
          <w:sz w:val="24"/>
          <w:szCs w:val="24"/>
        </w:rPr>
        <w:t>)链接入口。信用信息使用规则：对在“信用中国</w:t>
      </w:r>
      <w:r>
        <w:rPr>
          <w:color w:val="auto"/>
          <w:spacing w:val="-63"/>
          <w:sz w:val="24"/>
          <w:szCs w:val="24"/>
        </w:rPr>
        <w:t xml:space="preserve"> </w:t>
      </w:r>
      <w:r>
        <w:rPr>
          <w:color w:val="auto"/>
          <w:sz w:val="24"/>
          <w:szCs w:val="24"/>
        </w:rPr>
        <w:t xml:space="preserve">”网站  </w:t>
      </w:r>
      <w:r>
        <w:rPr>
          <w:color w:val="auto"/>
          <w:spacing w:val="-1"/>
          <w:sz w:val="24"/>
          <w:szCs w:val="24"/>
        </w:rPr>
        <w:t>(www.creditchina.gov.c</w:t>
      </w:r>
      <w:r>
        <w:rPr>
          <w:color w:val="auto"/>
          <w:spacing w:val="-2"/>
          <w:sz w:val="24"/>
          <w:szCs w:val="24"/>
        </w:rPr>
        <w:t>n) 、中国政府采购网(www.ccgp.gov.cn)被列入失信被执行人、</w:t>
      </w:r>
      <w:r>
        <w:rPr>
          <w:color w:val="auto"/>
          <w:sz w:val="24"/>
          <w:szCs w:val="24"/>
        </w:rPr>
        <w:t xml:space="preserve"> </w:t>
      </w:r>
      <w:r>
        <w:rPr>
          <w:color w:val="auto"/>
          <w:spacing w:val="-1"/>
          <w:sz w:val="24"/>
          <w:szCs w:val="24"/>
        </w:rPr>
        <w:t>重大税收违法案件当事人名单、政府采购严重</w:t>
      </w:r>
      <w:r>
        <w:rPr>
          <w:color w:val="auto"/>
          <w:spacing w:val="-2"/>
          <w:sz w:val="24"/>
          <w:szCs w:val="24"/>
        </w:rPr>
        <w:t>违法失信行为记录名单及其他不符合《中</w:t>
      </w:r>
      <w:r>
        <w:rPr>
          <w:color w:val="auto"/>
          <w:sz w:val="24"/>
          <w:szCs w:val="24"/>
        </w:rPr>
        <w:t xml:space="preserve">  </w:t>
      </w:r>
      <w:r>
        <w:rPr>
          <w:color w:val="auto"/>
          <w:spacing w:val="-7"/>
          <w:sz w:val="24"/>
          <w:szCs w:val="24"/>
        </w:rPr>
        <w:t>华人民共和国政府采购法》第二十二条规定</w:t>
      </w:r>
      <w:r>
        <w:rPr>
          <w:color w:val="auto"/>
          <w:spacing w:val="-8"/>
          <w:sz w:val="24"/>
          <w:szCs w:val="24"/>
        </w:rPr>
        <w:t>条件的供应商，资格审查不通过，不得参与政</w:t>
      </w:r>
      <w:r>
        <w:rPr>
          <w:color w:val="auto"/>
          <w:sz w:val="24"/>
          <w:szCs w:val="24"/>
        </w:rPr>
        <w:t xml:space="preserve">  </w:t>
      </w:r>
      <w:r>
        <w:rPr>
          <w:color w:val="auto"/>
          <w:spacing w:val="-2"/>
          <w:sz w:val="24"/>
          <w:szCs w:val="24"/>
        </w:rPr>
        <w:t>府采购活动。两个以上的自然人、法人或者其他组织组成一个联合体，以一个供应商的</w:t>
      </w:r>
      <w:r>
        <w:rPr>
          <w:color w:val="auto"/>
          <w:spacing w:val="6"/>
          <w:sz w:val="24"/>
          <w:szCs w:val="24"/>
        </w:rPr>
        <w:t xml:space="preserve">  </w:t>
      </w:r>
      <w:r>
        <w:rPr>
          <w:color w:val="auto"/>
          <w:spacing w:val="-1"/>
          <w:sz w:val="24"/>
          <w:szCs w:val="24"/>
        </w:rPr>
        <w:t>身份共同参加政府采购活动的，应当对所有联合体成</w:t>
      </w:r>
      <w:r>
        <w:rPr>
          <w:color w:val="auto"/>
          <w:spacing w:val="-2"/>
          <w:sz w:val="24"/>
          <w:szCs w:val="24"/>
        </w:rPr>
        <w:t>员进行信用记录查询，联合体成员</w:t>
      </w:r>
      <w:r>
        <w:rPr>
          <w:color w:val="auto"/>
          <w:sz w:val="24"/>
          <w:szCs w:val="24"/>
        </w:rPr>
        <w:t xml:space="preserve">  </w:t>
      </w:r>
      <w:r>
        <w:rPr>
          <w:color w:val="auto"/>
          <w:spacing w:val="-3"/>
          <w:sz w:val="24"/>
          <w:szCs w:val="24"/>
        </w:rPr>
        <w:t>存在不良信用记录的，视同联合体存在不良信用记录。</w:t>
      </w:r>
    </w:p>
    <w:p w14:paraId="47A684B8">
      <w:pPr>
        <w:pStyle w:val="2"/>
        <w:spacing w:before="49" w:line="279" w:lineRule="auto"/>
        <w:ind w:right="350" w:firstLine="439"/>
        <w:rPr>
          <w:color w:val="auto"/>
          <w:sz w:val="24"/>
          <w:szCs w:val="24"/>
        </w:rPr>
      </w:pPr>
      <w:r>
        <w:rPr>
          <w:color w:val="auto"/>
          <w:spacing w:val="-4"/>
          <w:sz w:val="24"/>
          <w:szCs w:val="24"/>
        </w:rPr>
        <w:t>（2）供应商为法人或者其他组织的提供其营业执照等证明文件（如营业执照或者事</w:t>
      </w:r>
      <w:r>
        <w:rPr>
          <w:color w:val="auto"/>
          <w:spacing w:val="15"/>
          <w:sz w:val="24"/>
          <w:szCs w:val="24"/>
        </w:rPr>
        <w:t xml:space="preserve"> </w:t>
      </w:r>
      <w:r>
        <w:rPr>
          <w:color w:val="auto"/>
          <w:spacing w:val="-4"/>
          <w:sz w:val="24"/>
          <w:szCs w:val="24"/>
        </w:rPr>
        <w:t>业单位法人证书或者执业许可证等</w:t>
      </w:r>
      <w:r>
        <w:rPr>
          <w:color w:val="auto"/>
          <w:spacing w:val="-1"/>
          <w:sz w:val="24"/>
          <w:szCs w:val="24"/>
        </w:rPr>
        <w:t>），</w:t>
      </w:r>
      <w:r>
        <w:rPr>
          <w:color w:val="auto"/>
          <w:spacing w:val="-4"/>
          <w:sz w:val="24"/>
          <w:szCs w:val="24"/>
        </w:rPr>
        <w:t>供应商为自然人的提供其身份</w:t>
      </w:r>
      <w:r>
        <w:rPr>
          <w:color w:val="auto"/>
          <w:spacing w:val="-5"/>
          <w:sz w:val="24"/>
          <w:szCs w:val="24"/>
        </w:rPr>
        <w:t>证原件扫描件；</w:t>
      </w:r>
    </w:p>
    <w:p w14:paraId="264E5FF4">
      <w:pPr>
        <w:pStyle w:val="2"/>
        <w:spacing w:before="155" w:line="219" w:lineRule="auto"/>
        <w:ind w:left="439"/>
        <w:rPr>
          <w:color w:val="auto"/>
          <w:sz w:val="24"/>
          <w:szCs w:val="24"/>
        </w:rPr>
      </w:pPr>
      <w:r>
        <w:rPr>
          <w:color w:val="auto"/>
          <w:spacing w:val="-5"/>
          <w:sz w:val="24"/>
          <w:szCs w:val="24"/>
        </w:rPr>
        <w:t>（3）中小企业声明函</w:t>
      </w:r>
    </w:p>
    <w:p w14:paraId="7EB67C7C">
      <w:pPr>
        <w:pStyle w:val="2"/>
        <w:spacing w:before="154" w:line="279" w:lineRule="auto"/>
        <w:ind w:left="4" w:right="350" w:firstLine="434"/>
        <w:rPr>
          <w:color w:val="auto"/>
          <w:sz w:val="24"/>
          <w:szCs w:val="24"/>
        </w:rPr>
      </w:pPr>
      <w:r>
        <w:rPr>
          <w:color w:val="auto"/>
          <w:spacing w:val="-3"/>
          <w:sz w:val="24"/>
          <w:szCs w:val="24"/>
        </w:rPr>
        <w:t>（4</w:t>
      </w:r>
      <w:r>
        <w:rPr>
          <w:color w:val="auto"/>
          <w:spacing w:val="-14"/>
          <w:sz w:val="24"/>
          <w:szCs w:val="24"/>
        </w:rPr>
        <w:t>）（</w:t>
      </w:r>
      <w:r>
        <w:rPr>
          <w:color w:val="auto"/>
          <w:spacing w:val="-3"/>
          <w:sz w:val="24"/>
          <w:szCs w:val="24"/>
        </w:rPr>
        <w:t>采购人或采购代理机构根据竞争性磋商公告对应的特定资格要求及特定条件</w:t>
      </w:r>
      <w:r>
        <w:rPr>
          <w:color w:val="auto"/>
          <w:sz w:val="24"/>
          <w:szCs w:val="24"/>
        </w:rPr>
        <w:t xml:space="preserve"> </w:t>
      </w:r>
      <w:r>
        <w:rPr>
          <w:color w:val="auto"/>
          <w:spacing w:val="-5"/>
          <w:sz w:val="24"/>
          <w:szCs w:val="24"/>
        </w:rPr>
        <w:t>设置供应商提供的资格证明材料</w:t>
      </w:r>
      <w:r>
        <w:rPr>
          <w:color w:val="auto"/>
          <w:sz w:val="24"/>
          <w:szCs w:val="24"/>
        </w:rPr>
        <w:t>）；</w:t>
      </w:r>
    </w:p>
    <w:p w14:paraId="68159A8A">
      <w:pPr>
        <w:pStyle w:val="2"/>
        <w:spacing w:before="156" w:line="324" w:lineRule="auto"/>
        <w:ind w:left="1" w:right="350" w:firstLine="421"/>
        <w:rPr>
          <w:color w:val="auto"/>
          <w:sz w:val="24"/>
          <w:szCs w:val="24"/>
        </w:rPr>
      </w:pPr>
      <w:r>
        <w:rPr>
          <w:color w:val="auto"/>
          <w:spacing w:val="-3"/>
          <w:sz w:val="24"/>
          <w:szCs w:val="24"/>
        </w:rPr>
        <w:t>2.2资格审查标准为本磋商文件中载明对供应商资格要求的条件。资格审查采</w:t>
      </w:r>
      <w:r>
        <w:rPr>
          <w:color w:val="auto"/>
          <w:spacing w:val="-4"/>
          <w:sz w:val="24"/>
          <w:szCs w:val="24"/>
        </w:rPr>
        <w:t>用合格</w:t>
      </w:r>
      <w:r>
        <w:rPr>
          <w:color w:val="auto"/>
          <w:sz w:val="24"/>
          <w:szCs w:val="24"/>
        </w:rPr>
        <w:t xml:space="preserve"> </w:t>
      </w:r>
      <w:r>
        <w:rPr>
          <w:color w:val="auto"/>
          <w:spacing w:val="-3"/>
          <w:sz w:val="24"/>
          <w:szCs w:val="24"/>
        </w:rPr>
        <w:t>制，凡符合磋商文件规定的供应商资格要求的响应文件均通过资格审查。</w:t>
      </w:r>
    </w:p>
    <w:p w14:paraId="44E0B51C">
      <w:pPr>
        <w:pStyle w:val="2"/>
        <w:spacing w:before="37" w:line="219" w:lineRule="auto"/>
        <w:ind w:left="481"/>
        <w:rPr>
          <w:color w:val="auto"/>
          <w:sz w:val="24"/>
          <w:szCs w:val="24"/>
        </w:rPr>
      </w:pPr>
      <w:r>
        <w:rPr>
          <w:color w:val="auto"/>
          <w:spacing w:val="-2"/>
          <w:sz w:val="24"/>
          <w:szCs w:val="24"/>
        </w:rPr>
        <w:t>2.3供应商有下列情形之一的，资格审查不通过，其响应文</w:t>
      </w:r>
      <w:r>
        <w:rPr>
          <w:color w:val="auto"/>
          <w:spacing w:val="-3"/>
          <w:sz w:val="24"/>
          <w:szCs w:val="24"/>
        </w:rPr>
        <w:t>件按无效响应处理：</w:t>
      </w:r>
    </w:p>
    <w:p w14:paraId="28BF55C4">
      <w:pPr>
        <w:pStyle w:val="2"/>
        <w:spacing w:before="156" w:line="219" w:lineRule="auto"/>
        <w:ind w:left="480"/>
        <w:rPr>
          <w:color w:val="auto"/>
          <w:sz w:val="24"/>
          <w:szCs w:val="24"/>
        </w:rPr>
      </w:pPr>
      <w:r>
        <w:rPr>
          <w:color w:val="auto"/>
          <w:spacing w:val="-7"/>
          <w:sz w:val="24"/>
          <w:szCs w:val="24"/>
        </w:rPr>
        <w:t>（1）不具备磋商文件中规定的资格要求的；</w:t>
      </w:r>
    </w:p>
    <w:p w14:paraId="0B7C7AF9">
      <w:pPr>
        <w:pStyle w:val="2"/>
        <w:spacing w:before="153" w:line="280" w:lineRule="auto"/>
        <w:ind w:left="20" w:firstLine="418"/>
        <w:rPr>
          <w:color w:val="auto"/>
          <w:sz w:val="24"/>
          <w:szCs w:val="24"/>
        </w:rPr>
      </w:pPr>
      <w:r>
        <w:rPr>
          <w:color w:val="auto"/>
          <w:spacing w:val="-1"/>
          <w:sz w:val="24"/>
          <w:szCs w:val="24"/>
        </w:rPr>
        <w:t>（2）响应文件未提供任一项“供应商须知前附表</w:t>
      </w:r>
      <w:r>
        <w:rPr>
          <w:color w:val="auto"/>
          <w:spacing w:val="-89"/>
          <w:sz w:val="24"/>
          <w:szCs w:val="24"/>
        </w:rPr>
        <w:t xml:space="preserve"> </w:t>
      </w:r>
      <w:r>
        <w:rPr>
          <w:color w:val="auto"/>
          <w:spacing w:val="-2"/>
          <w:sz w:val="24"/>
          <w:szCs w:val="24"/>
        </w:rPr>
        <w:t>”资格证明文件规定的“必须提供”</w:t>
      </w:r>
      <w:r>
        <w:rPr>
          <w:color w:val="auto"/>
          <w:sz w:val="24"/>
          <w:szCs w:val="24"/>
        </w:rPr>
        <w:t xml:space="preserve"> </w:t>
      </w:r>
      <w:r>
        <w:rPr>
          <w:color w:val="auto"/>
          <w:spacing w:val="-11"/>
          <w:sz w:val="24"/>
          <w:szCs w:val="24"/>
        </w:rPr>
        <w:t>的文件资料的；</w:t>
      </w:r>
    </w:p>
    <w:p w14:paraId="5C8B868C">
      <w:pPr>
        <w:pStyle w:val="2"/>
        <w:spacing w:before="154" w:line="278" w:lineRule="auto"/>
        <w:ind w:left="23" w:right="352" w:firstLine="413"/>
        <w:rPr>
          <w:color w:val="auto"/>
          <w:sz w:val="24"/>
          <w:szCs w:val="24"/>
        </w:rPr>
      </w:pPr>
      <w:r>
        <w:rPr>
          <w:color w:val="auto"/>
          <w:spacing w:val="-4"/>
          <w:sz w:val="24"/>
          <w:szCs w:val="24"/>
        </w:rPr>
        <w:t>（3）响应文件提供的资格证明文件出现任一项不符</w:t>
      </w:r>
      <w:r>
        <w:rPr>
          <w:color w:val="auto"/>
          <w:spacing w:val="-5"/>
          <w:sz w:val="24"/>
          <w:szCs w:val="24"/>
        </w:rPr>
        <w:t>合“供应商须知前附表</w:t>
      </w:r>
      <w:r>
        <w:rPr>
          <w:color w:val="auto"/>
          <w:spacing w:val="-91"/>
          <w:sz w:val="24"/>
          <w:szCs w:val="24"/>
        </w:rPr>
        <w:t xml:space="preserve"> </w:t>
      </w:r>
      <w:r>
        <w:rPr>
          <w:color w:val="auto"/>
          <w:spacing w:val="-5"/>
          <w:sz w:val="24"/>
          <w:szCs w:val="24"/>
        </w:rPr>
        <w:t>”资格证</w:t>
      </w:r>
      <w:r>
        <w:rPr>
          <w:color w:val="auto"/>
          <w:sz w:val="24"/>
          <w:szCs w:val="24"/>
        </w:rPr>
        <w:t xml:space="preserve"> </w:t>
      </w:r>
      <w:r>
        <w:rPr>
          <w:color w:val="auto"/>
          <w:spacing w:val="-5"/>
          <w:sz w:val="24"/>
          <w:szCs w:val="24"/>
        </w:rPr>
        <w:t>明文件规定的“必须提供</w:t>
      </w:r>
      <w:r>
        <w:rPr>
          <w:color w:val="auto"/>
          <w:spacing w:val="-74"/>
          <w:sz w:val="24"/>
          <w:szCs w:val="24"/>
        </w:rPr>
        <w:t xml:space="preserve"> </w:t>
      </w:r>
      <w:r>
        <w:rPr>
          <w:color w:val="auto"/>
          <w:spacing w:val="-5"/>
          <w:sz w:val="24"/>
          <w:szCs w:val="24"/>
        </w:rPr>
        <w:t>”的文件资料要求或者无效的。</w:t>
      </w:r>
    </w:p>
    <w:p w14:paraId="1A954F96">
      <w:pPr>
        <w:pStyle w:val="2"/>
        <w:spacing w:before="158" w:line="324" w:lineRule="auto"/>
        <w:ind w:left="2" w:right="362" w:firstLine="425"/>
        <w:rPr>
          <w:color w:val="auto"/>
          <w:sz w:val="24"/>
          <w:szCs w:val="24"/>
        </w:rPr>
      </w:pPr>
      <w:r>
        <w:rPr>
          <w:color w:val="auto"/>
          <w:spacing w:val="4"/>
          <w:sz w:val="24"/>
          <w:szCs w:val="24"/>
        </w:rPr>
        <w:t>2.4通过资格审查的合格供应商不足</w:t>
      </w:r>
      <w:r>
        <w:rPr>
          <w:color w:val="auto"/>
          <w:spacing w:val="-42"/>
          <w:sz w:val="24"/>
          <w:szCs w:val="24"/>
        </w:rPr>
        <w:t xml:space="preserve"> </w:t>
      </w:r>
      <w:r>
        <w:rPr>
          <w:color w:val="auto"/>
          <w:spacing w:val="4"/>
          <w:sz w:val="24"/>
          <w:szCs w:val="24"/>
        </w:rPr>
        <w:t>3家的，不得进入符合性审查环节，采购人或</w:t>
      </w:r>
      <w:r>
        <w:rPr>
          <w:color w:val="auto"/>
          <w:sz w:val="24"/>
          <w:szCs w:val="24"/>
        </w:rPr>
        <w:t xml:space="preserve"> </w:t>
      </w:r>
      <w:r>
        <w:rPr>
          <w:color w:val="auto"/>
          <w:spacing w:val="-2"/>
          <w:sz w:val="24"/>
          <w:szCs w:val="24"/>
        </w:rPr>
        <w:t>者采购 代理机构应当重新开展采购活动。</w:t>
      </w:r>
    </w:p>
    <w:p w14:paraId="2FEB3F1E">
      <w:pPr>
        <w:spacing w:line="324" w:lineRule="auto"/>
        <w:rPr>
          <w:color w:val="auto"/>
          <w:sz w:val="24"/>
          <w:szCs w:val="24"/>
        </w:rPr>
        <w:sectPr>
          <w:headerReference r:id="rId39" w:type="default"/>
          <w:footerReference r:id="rId40" w:type="default"/>
          <w:pgSz w:w="11906" w:h="16839"/>
          <w:pgMar w:top="1431" w:right="1062" w:bottom="739" w:left="1424" w:header="0" w:footer="560" w:gutter="0"/>
          <w:pgNumType w:fmt="decimal"/>
          <w:cols w:space="720" w:num="1"/>
        </w:sectPr>
      </w:pPr>
    </w:p>
    <w:p w14:paraId="4FD3A1F6">
      <w:pPr>
        <w:pStyle w:val="2"/>
        <w:spacing w:before="132" w:line="219" w:lineRule="auto"/>
        <w:ind w:left="483"/>
        <w:rPr>
          <w:color w:val="auto"/>
          <w:sz w:val="24"/>
          <w:szCs w:val="24"/>
        </w:rPr>
      </w:pPr>
      <w:r>
        <w:rPr>
          <w:b/>
          <w:bCs/>
          <w:color w:val="auto"/>
          <w:spacing w:val="-9"/>
          <w:sz w:val="24"/>
          <w:szCs w:val="24"/>
        </w:rPr>
        <w:t>3.符合性审查</w:t>
      </w:r>
    </w:p>
    <w:p w14:paraId="75442846">
      <w:pPr>
        <w:pStyle w:val="2"/>
        <w:spacing w:before="155" w:line="326" w:lineRule="auto"/>
        <w:ind w:left="14" w:right="169" w:firstLine="428"/>
        <w:rPr>
          <w:color w:val="auto"/>
          <w:sz w:val="24"/>
          <w:szCs w:val="24"/>
        </w:rPr>
      </w:pPr>
      <w:r>
        <w:rPr>
          <w:color w:val="auto"/>
          <w:spacing w:val="-12"/>
          <w:sz w:val="24"/>
          <w:szCs w:val="24"/>
        </w:rPr>
        <w:t>3.1 由磋商小组对通过资格审查的合格供应商的响应文件的响应报价、商务、技术等实</w:t>
      </w:r>
      <w:r>
        <w:rPr>
          <w:color w:val="auto"/>
          <w:spacing w:val="4"/>
          <w:sz w:val="24"/>
          <w:szCs w:val="24"/>
        </w:rPr>
        <w:t xml:space="preserve"> </w:t>
      </w:r>
      <w:r>
        <w:rPr>
          <w:color w:val="auto"/>
          <w:spacing w:val="-3"/>
          <w:sz w:val="24"/>
          <w:szCs w:val="24"/>
        </w:rPr>
        <w:t>质性要求进行符合性审查，以确定其是否满足磋商文</w:t>
      </w:r>
      <w:r>
        <w:rPr>
          <w:color w:val="auto"/>
          <w:spacing w:val="-4"/>
          <w:sz w:val="24"/>
          <w:szCs w:val="24"/>
        </w:rPr>
        <w:t>件的实质性要求。</w:t>
      </w:r>
    </w:p>
    <w:p w14:paraId="6BAE3356">
      <w:pPr>
        <w:pStyle w:val="2"/>
        <w:spacing w:before="31" w:line="332" w:lineRule="auto"/>
        <w:ind w:left="14" w:right="174" w:firstLine="423"/>
        <w:rPr>
          <w:color w:val="auto"/>
          <w:sz w:val="24"/>
          <w:szCs w:val="24"/>
        </w:rPr>
      </w:pPr>
      <w:r>
        <w:rPr>
          <w:color w:val="auto"/>
          <w:spacing w:val="-3"/>
          <w:sz w:val="24"/>
          <w:szCs w:val="24"/>
        </w:rPr>
        <w:t>3.2磋商小组在对响应文件进行符合性审查时，可以要求供应商对响应文</w:t>
      </w:r>
      <w:r>
        <w:rPr>
          <w:color w:val="auto"/>
          <w:spacing w:val="-4"/>
          <w:sz w:val="24"/>
          <w:szCs w:val="24"/>
        </w:rPr>
        <w:t>件中含义不</w:t>
      </w:r>
      <w:r>
        <w:rPr>
          <w:color w:val="auto"/>
          <w:sz w:val="24"/>
          <w:szCs w:val="24"/>
        </w:rPr>
        <w:t xml:space="preserve"> </w:t>
      </w:r>
      <w:r>
        <w:rPr>
          <w:color w:val="auto"/>
          <w:spacing w:val="-7"/>
          <w:sz w:val="24"/>
          <w:szCs w:val="24"/>
        </w:rPr>
        <w:t>明确、同类问题表述不一致或者有明显文字</w:t>
      </w:r>
      <w:r>
        <w:rPr>
          <w:color w:val="auto"/>
          <w:spacing w:val="-8"/>
          <w:sz w:val="24"/>
          <w:szCs w:val="24"/>
        </w:rPr>
        <w:t>和计算错误的内容等作出必要的澄清、说明或</w:t>
      </w:r>
      <w:r>
        <w:rPr>
          <w:color w:val="auto"/>
          <w:sz w:val="24"/>
          <w:szCs w:val="24"/>
        </w:rPr>
        <w:t xml:space="preserve"> </w:t>
      </w:r>
      <w:r>
        <w:rPr>
          <w:color w:val="auto"/>
          <w:spacing w:val="-1"/>
          <w:sz w:val="24"/>
          <w:szCs w:val="24"/>
        </w:rPr>
        <w:t>者更正。供应商的澄清、说明或者更正不得</w:t>
      </w:r>
      <w:r>
        <w:rPr>
          <w:color w:val="auto"/>
          <w:spacing w:val="-2"/>
          <w:sz w:val="24"/>
          <w:szCs w:val="24"/>
        </w:rPr>
        <w:t>超出响应文件的范围或者改变响应文件的实</w:t>
      </w:r>
      <w:r>
        <w:rPr>
          <w:color w:val="auto"/>
          <w:sz w:val="24"/>
          <w:szCs w:val="24"/>
        </w:rPr>
        <w:t xml:space="preserve"> </w:t>
      </w:r>
      <w:r>
        <w:rPr>
          <w:color w:val="auto"/>
          <w:spacing w:val="-4"/>
          <w:sz w:val="24"/>
          <w:szCs w:val="24"/>
        </w:rPr>
        <w:t>质性内容。</w:t>
      </w:r>
    </w:p>
    <w:p w14:paraId="6B6C48BF">
      <w:pPr>
        <w:pStyle w:val="2"/>
        <w:spacing w:before="35" w:line="333" w:lineRule="auto"/>
        <w:ind w:left="12" w:right="41" w:firstLine="425"/>
        <w:jc w:val="both"/>
        <w:rPr>
          <w:color w:val="auto"/>
          <w:sz w:val="24"/>
          <w:szCs w:val="24"/>
        </w:rPr>
      </w:pPr>
      <w:r>
        <w:rPr>
          <w:color w:val="auto"/>
          <w:sz w:val="24"/>
          <w:szCs w:val="24"/>
        </w:rPr>
        <w:t>3.3磋商小组要求供应商澄清、说明或者更正响应文件应当以电子澄清函形式作出。</w:t>
      </w:r>
      <w:r>
        <w:rPr>
          <w:color w:val="auto"/>
          <w:spacing w:val="16"/>
          <w:sz w:val="24"/>
          <w:szCs w:val="24"/>
        </w:rPr>
        <w:t xml:space="preserve"> </w:t>
      </w:r>
      <w:r>
        <w:rPr>
          <w:color w:val="auto"/>
          <w:spacing w:val="-4"/>
          <w:sz w:val="24"/>
          <w:szCs w:val="24"/>
        </w:rPr>
        <w:t>供应商的澄清、说明或者更正应当以电子回函形式按照磋商小组的要求作出明确的澄</w:t>
      </w:r>
      <w:r>
        <w:rPr>
          <w:color w:val="auto"/>
          <w:spacing w:val="-5"/>
          <w:sz w:val="24"/>
          <w:szCs w:val="24"/>
        </w:rPr>
        <w:t>清、</w:t>
      </w:r>
      <w:r>
        <w:rPr>
          <w:color w:val="auto"/>
          <w:sz w:val="24"/>
          <w:szCs w:val="24"/>
        </w:rPr>
        <w:t xml:space="preserve"> </w:t>
      </w:r>
      <w:r>
        <w:rPr>
          <w:color w:val="auto"/>
          <w:spacing w:val="5"/>
          <w:sz w:val="24"/>
          <w:szCs w:val="24"/>
        </w:rPr>
        <w:t>说明或者更正，未按磋商小组的要求作出明确澄清、说明或者更正</w:t>
      </w:r>
      <w:r>
        <w:rPr>
          <w:color w:val="auto"/>
          <w:spacing w:val="4"/>
          <w:sz w:val="24"/>
          <w:szCs w:val="24"/>
        </w:rPr>
        <w:t>的供应商的响应文</w:t>
      </w:r>
      <w:r>
        <w:rPr>
          <w:color w:val="auto"/>
          <w:sz w:val="24"/>
          <w:szCs w:val="24"/>
        </w:rPr>
        <w:t xml:space="preserve">  </w:t>
      </w:r>
      <w:r>
        <w:rPr>
          <w:color w:val="auto"/>
          <w:spacing w:val="-7"/>
          <w:sz w:val="24"/>
          <w:szCs w:val="24"/>
        </w:rPr>
        <w:t>件将按照有利于采购人的原则由磋商小组进行判定。供应商</w:t>
      </w:r>
      <w:r>
        <w:rPr>
          <w:color w:val="auto"/>
          <w:spacing w:val="-8"/>
          <w:sz w:val="24"/>
          <w:szCs w:val="24"/>
        </w:rPr>
        <w:t>的澄清、说明或者更正必须加</w:t>
      </w:r>
      <w:r>
        <w:rPr>
          <w:color w:val="auto"/>
          <w:sz w:val="24"/>
          <w:szCs w:val="24"/>
        </w:rPr>
        <w:t xml:space="preserve">  </w:t>
      </w:r>
      <w:r>
        <w:rPr>
          <w:color w:val="auto"/>
          <w:spacing w:val="-10"/>
          <w:sz w:val="24"/>
          <w:szCs w:val="24"/>
        </w:rPr>
        <w:t>盖电子公章。供应商为自然人的，必须由本人签字并附身份证明。</w:t>
      </w:r>
    </w:p>
    <w:p w14:paraId="1A354541">
      <w:pPr>
        <w:pStyle w:val="2"/>
        <w:spacing w:before="34" w:line="218" w:lineRule="auto"/>
        <w:ind w:left="485"/>
        <w:rPr>
          <w:color w:val="auto"/>
          <w:sz w:val="24"/>
          <w:szCs w:val="24"/>
        </w:rPr>
      </w:pPr>
      <w:r>
        <w:rPr>
          <w:color w:val="auto"/>
          <w:spacing w:val="-6"/>
          <w:sz w:val="24"/>
          <w:szCs w:val="24"/>
        </w:rPr>
        <w:t>3.4</w:t>
      </w:r>
      <w:r>
        <w:rPr>
          <w:color w:val="auto"/>
          <w:spacing w:val="-71"/>
          <w:sz w:val="24"/>
          <w:szCs w:val="24"/>
        </w:rPr>
        <w:t xml:space="preserve"> </w:t>
      </w:r>
      <w:r>
        <w:rPr>
          <w:color w:val="auto"/>
          <w:spacing w:val="-6"/>
          <w:sz w:val="24"/>
          <w:szCs w:val="24"/>
        </w:rPr>
        <w:t>首次响应文件报价出现前后不一致的，按照下列规</w:t>
      </w:r>
      <w:r>
        <w:rPr>
          <w:color w:val="auto"/>
          <w:spacing w:val="-7"/>
          <w:sz w:val="24"/>
          <w:szCs w:val="24"/>
        </w:rPr>
        <w:t>定修正：</w:t>
      </w:r>
    </w:p>
    <w:p w14:paraId="045647DA">
      <w:pPr>
        <w:pStyle w:val="2"/>
        <w:spacing w:before="155" w:line="218" w:lineRule="auto"/>
        <w:ind w:left="504"/>
        <w:rPr>
          <w:color w:val="auto"/>
          <w:sz w:val="24"/>
          <w:szCs w:val="24"/>
        </w:rPr>
      </w:pPr>
      <w:r>
        <w:rPr>
          <w:color w:val="auto"/>
          <w:spacing w:val="-1"/>
          <w:sz w:val="24"/>
          <w:szCs w:val="24"/>
        </w:rPr>
        <w:t>（1）响应文件中报价表内容与响应文件中相应内容不</w:t>
      </w:r>
      <w:r>
        <w:rPr>
          <w:color w:val="auto"/>
          <w:spacing w:val="-2"/>
          <w:sz w:val="24"/>
          <w:szCs w:val="24"/>
        </w:rPr>
        <w:t>一致的，以报价表为准；</w:t>
      </w:r>
    </w:p>
    <w:p w14:paraId="0FAF489A">
      <w:pPr>
        <w:pStyle w:val="2"/>
        <w:spacing w:before="159" w:line="219" w:lineRule="auto"/>
        <w:ind w:left="502"/>
        <w:rPr>
          <w:color w:val="auto"/>
          <w:sz w:val="24"/>
          <w:szCs w:val="24"/>
        </w:rPr>
      </w:pPr>
      <w:r>
        <w:rPr>
          <w:color w:val="auto"/>
          <w:spacing w:val="-3"/>
          <w:sz w:val="24"/>
          <w:szCs w:val="24"/>
        </w:rPr>
        <w:t>（2）大写金额和小写金额不一致的，以大写金额为准；</w:t>
      </w:r>
    </w:p>
    <w:p w14:paraId="4846CB08">
      <w:pPr>
        <w:pStyle w:val="2"/>
        <w:spacing w:before="154" w:line="218" w:lineRule="auto"/>
        <w:jc w:val="right"/>
        <w:rPr>
          <w:color w:val="auto"/>
          <w:sz w:val="24"/>
          <w:szCs w:val="24"/>
        </w:rPr>
      </w:pPr>
      <w:r>
        <w:rPr>
          <w:color w:val="auto"/>
          <w:spacing w:val="-6"/>
          <w:sz w:val="24"/>
          <w:szCs w:val="24"/>
        </w:rPr>
        <w:t>（3）单价金额小数点或者百分比有明显错</w:t>
      </w:r>
      <w:r>
        <w:rPr>
          <w:color w:val="auto"/>
          <w:spacing w:val="-7"/>
          <w:sz w:val="24"/>
          <w:szCs w:val="24"/>
        </w:rPr>
        <w:t>位的，以报价表的总价为准，并修改单价；</w:t>
      </w:r>
    </w:p>
    <w:p w14:paraId="1F1A5EB7">
      <w:pPr>
        <w:pStyle w:val="2"/>
        <w:spacing w:before="156" w:line="218" w:lineRule="auto"/>
        <w:ind w:left="502"/>
        <w:rPr>
          <w:color w:val="auto"/>
          <w:sz w:val="24"/>
          <w:szCs w:val="24"/>
        </w:rPr>
      </w:pPr>
      <w:r>
        <w:rPr>
          <w:color w:val="auto"/>
          <w:spacing w:val="-3"/>
          <w:sz w:val="24"/>
          <w:szCs w:val="24"/>
        </w:rPr>
        <w:t>（4）总价金额与按单价汇总金额不一致的，以单价金额计算结果为准。</w:t>
      </w:r>
    </w:p>
    <w:p w14:paraId="1C7CB204">
      <w:pPr>
        <w:pStyle w:val="2"/>
        <w:spacing w:before="159" w:line="219" w:lineRule="auto"/>
        <w:ind w:left="475"/>
        <w:rPr>
          <w:color w:val="auto"/>
          <w:sz w:val="24"/>
          <w:szCs w:val="24"/>
        </w:rPr>
      </w:pPr>
      <w:r>
        <w:rPr>
          <w:color w:val="auto"/>
          <w:spacing w:val="-4"/>
          <w:sz w:val="24"/>
          <w:szCs w:val="24"/>
        </w:rPr>
        <w:t>同时出现两种以上不一致的，按照以上（1）-（4）规定的顺序逐条进行</w:t>
      </w:r>
      <w:r>
        <w:rPr>
          <w:color w:val="auto"/>
          <w:spacing w:val="-5"/>
          <w:sz w:val="24"/>
          <w:szCs w:val="24"/>
        </w:rPr>
        <w:t>修正。修正</w:t>
      </w:r>
    </w:p>
    <w:p w14:paraId="3B6C2DB2">
      <w:pPr>
        <w:pStyle w:val="2"/>
        <w:spacing w:before="154" w:line="218" w:lineRule="auto"/>
        <w:ind w:left="15"/>
        <w:rPr>
          <w:color w:val="auto"/>
          <w:sz w:val="24"/>
          <w:szCs w:val="24"/>
        </w:rPr>
      </w:pPr>
      <w:r>
        <w:rPr>
          <w:color w:val="auto"/>
          <w:spacing w:val="-2"/>
          <w:sz w:val="24"/>
          <w:szCs w:val="24"/>
        </w:rPr>
        <w:t>后的报价经供应商确认后产生约束力，供应商不确认的，其响应文</w:t>
      </w:r>
      <w:r>
        <w:rPr>
          <w:color w:val="auto"/>
          <w:spacing w:val="-3"/>
          <w:sz w:val="24"/>
          <w:szCs w:val="24"/>
        </w:rPr>
        <w:t>件按无效响应处理。</w:t>
      </w:r>
    </w:p>
    <w:p w14:paraId="6CAAD100">
      <w:pPr>
        <w:pStyle w:val="2"/>
        <w:spacing w:before="46" w:line="219" w:lineRule="auto"/>
        <w:ind w:left="3948"/>
        <w:rPr>
          <w:color w:val="auto"/>
          <w:sz w:val="24"/>
          <w:szCs w:val="24"/>
        </w:rPr>
      </w:pPr>
      <w:r>
        <w:rPr>
          <w:b/>
          <w:bCs/>
          <w:color w:val="auto"/>
          <w:spacing w:val="-4"/>
          <w:sz w:val="24"/>
          <w:szCs w:val="24"/>
        </w:rPr>
        <w:t>符合性审查</w:t>
      </w:r>
    </w:p>
    <w:p w14:paraId="1F7D9CAB">
      <w:pPr>
        <w:spacing w:line="146" w:lineRule="exact"/>
        <w:rPr>
          <w:color w:val="auto"/>
        </w:rPr>
      </w:pPr>
    </w:p>
    <w:tbl>
      <w:tblPr>
        <w:tblStyle w:val="7"/>
        <w:tblW w:w="9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567"/>
        <w:gridCol w:w="3967"/>
        <w:gridCol w:w="829"/>
        <w:gridCol w:w="929"/>
        <w:gridCol w:w="1049"/>
        <w:gridCol w:w="889"/>
      </w:tblGrid>
      <w:tr w14:paraId="56584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855" w:type="dxa"/>
            <w:vAlign w:val="top"/>
          </w:tcPr>
          <w:p w14:paraId="20270502">
            <w:pPr>
              <w:pStyle w:val="8"/>
              <w:spacing w:before="285" w:line="220" w:lineRule="auto"/>
              <w:ind w:left="196"/>
              <w:rPr>
                <w:color w:val="auto"/>
              </w:rPr>
            </w:pPr>
            <w:r>
              <w:rPr>
                <w:b/>
                <w:bCs/>
                <w:color w:val="auto"/>
                <w:spacing w:val="-10"/>
              </w:rPr>
              <w:t>项目</w:t>
            </w:r>
          </w:p>
        </w:tc>
        <w:tc>
          <w:tcPr>
            <w:tcW w:w="4534" w:type="dxa"/>
            <w:gridSpan w:val="2"/>
            <w:vAlign w:val="top"/>
          </w:tcPr>
          <w:p w14:paraId="6C8DF2AA">
            <w:pPr>
              <w:pStyle w:val="8"/>
              <w:spacing w:before="286" w:line="219" w:lineRule="auto"/>
              <w:ind w:left="1427"/>
              <w:rPr>
                <w:color w:val="auto"/>
              </w:rPr>
            </w:pPr>
            <w:r>
              <w:rPr>
                <w:b/>
                <w:bCs/>
                <w:color w:val="auto"/>
                <w:spacing w:val="-20"/>
              </w:rPr>
              <w:t>评</w:t>
            </w:r>
            <w:r>
              <w:rPr>
                <w:color w:val="auto"/>
                <w:spacing w:val="12"/>
              </w:rPr>
              <w:t xml:space="preserve">  </w:t>
            </w:r>
            <w:r>
              <w:rPr>
                <w:b/>
                <w:bCs/>
                <w:color w:val="auto"/>
                <w:spacing w:val="-20"/>
              </w:rPr>
              <w:t>审</w:t>
            </w:r>
            <w:r>
              <w:rPr>
                <w:color w:val="auto"/>
                <w:spacing w:val="20"/>
              </w:rPr>
              <w:t xml:space="preserve">  </w:t>
            </w:r>
            <w:r>
              <w:rPr>
                <w:b/>
                <w:bCs/>
                <w:color w:val="auto"/>
                <w:spacing w:val="-20"/>
              </w:rPr>
              <w:t>内</w:t>
            </w:r>
            <w:r>
              <w:rPr>
                <w:color w:val="auto"/>
                <w:spacing w:val="6"/>
              </w:rPr>
              <w:t xml:space="preserve">  </w:t>
            </w:r>
            <w:r>
              <w:rPr>
                <w:b/>
                <w:bCs/>
                <w:color w:val="auto"/>
                <w:spacing w:val="-20"/>
              </w:rPr>
              <w:t>容</w:t>
            </w:r>
          </w:p>
        </w:tc>
        <w:tc>
          <w:tcPr>
            <w:tcW w:w="829" w:type="dxa"/>
            <w:vAlign w:val="top"/>
          </w:tcPr>
          <w:p w14:paraId="15AC7677">
            <w:pPr>
              <w:pStyle w:val="8"/>
              <w:spacing w:before="106" w:line="251" w:lineRule="auto"/>
              <w:ind w:left="215" w:right="173" w:hanging="36"/>
              <w:rPr>
                <w:color w:val="auto"/>
              </w:rPr>
            </w:pPr>
            <w:r>
              <w:rPr>
                <w:color w:val="auto"/>
                <w:spacing w:val="-5"/>
              </w:rPr>
              <w:t>供应</w:t>
            </w:r>
            <w:r>
              <w:rPr>
                <w:color w:val="auto"/>
              </w:rPr>
              <w:t xml:space="preserve"> </w:t>
            </w:r>
            <w:r>
              <w:rPr>
                <w:color w:val="auto"/>
                <w:spacing w:val="-8"/>
              </w:rPr>
              <w:t>商</w:t>
            </w:r>
            <w:r>
              <w:rPr>
                <w:color w:val="auto"/>
                <w:spacing w:val="-33"/>
              </w:rPr>
              <w:t xml:space="preserve"> </w:t>
            </w:r>
            <w:r>
              <w:rPr>
                <w:color w:val="auto"/>
                <w:spacing w:val="-8"/>
              </w:rPr>
              <w:t>1</w:t>
            </w:r>
          </w:p>
        </w:tc>
        <w:tc>
          <w:tcPr>
            <w:tcW w:w="929" w:type="dxa"/>
            <w:vAlign w:val="top"/>
          </w:tcPr>
          <w:p w14:paraId="349344A4">
            <w:pPr>
              <w:pStyle w:val="8"/>
              <w:spacing w:before="106" w:line="251" w:lineRule="auto"/>
              <w:ind w:left="267" w:right="221" w:hanging="36"/>
              <w:rPr>
                <w:color w:val="auto"/>
              </w:rPr>
            </w:pPr>
            <w:r>
              <w:rPr>
                <w:color w:val="auto"/>
                <w:spacing w:val="-5"/>
              </w:rPr>
              <w:t>供应</w:t>
            </w:r>
            <w:r>
              <w:rPr>
                <w:color w:val="auto"/>
              </w:rPr>
              <w:t xml:space="preserve"> </w:t>
            </w:r>
            <w:r>
              <w:rPr>
                <w:color w:val="auto"/>
                <w:spacing w:val="-8"/>
              </w:rPr>
              <w:t>商</w:t>
            </w:r>
            <w:r>
              <w:rPr>
                <w:color w:val="auto"/>
                <w:spacing w:val="-47"/>
              </w:rPr>
              <w:t xml:space="preserve"> </w:t>
            </w:r>
            <w:r>
              <w:rPr>
                <w:color w:val="auto"/>
                <w:spacing w:val="-8"/>
              </w:rPr>
              <w:t>2</w:t>
            </w:r>
          </w:p>
        </w:tc>
        <w:tc>
          <w:tcPr>
            <w:tcW w:w="1049" w:type="dxa"/>
            <w:vAlign w:val="top"/>
          </w:tcPr>
          <w:p w14:paraId="2A571C50">
            <w:pPr>
              <w:pStyle w:val="8"/>
              <w:spacing w:before="106" w:line="251" w:lineRule="auto"/>
              <w:ind w:left="477" w:right="159" w:hanging="304"/>
              <w:rPr>
                <w:color w:val="auto"/>
              </w:rPr>
            </w:pPr>
            <w:r>
              <w:rPr>
                <w:color w:val="auto"/>
                <w:spacing w:val="-4"/>
              </w:rPr>
              <w:t>供应商</w:t>
            </w:r>
            <w:r>
              <w:rPr>
                <w:color w:val="auto"/>
                <w:spacing w:val="1"/>
              </w:rPr>
              <w:t xml:space="preserve"> </w:t>
            </w:r>
            <w:r>
              <w:rPr>
                <w:color w:val="auto"/>
              </w:rPr>
              <w:t>3</w:t>
            </w:r>
          </w:p>
        </w:tc>
        <w:tc>
          <w:tcPr>
            <w:tcW w:w="889" w:type="dxa"/>
            <w:vAlign w:val="top"/>
          </w:tcPr>
          <w:p w14:paraId="5A1E1785">
            <w:pPr>
              <w:pStyle w:val="8"/>
              <w:spacing w:before="106" w:line="251" w:lineRule="auto"/>
              <w:ind w:left="245" w:right="201" w:hanging="33"/>
              <w:rPr>
                <w:color w:val="auto"/>
              </w:rPr>
            </w:pPr>
            <w:r>
              <w:rPr>
                <w:color w:val="auto"/>
                <w:spacing w:val="-5"/>
              </w:rPr>
              <w:t>供应</w:t>
            </w:r>
            <w:r>
              <w:rPr>
                <w:color w:val="auto"/>
              </w:rPr>
              <w:t xml:space="preserve"> </w:t>
            </w:r>
            <w:r>
              <w:rPr>
                <w:color w:val="auto"/>
                <w:spacing w:val="-8"/>
              </w:rPr>
              <w:t>商</w:t>
            </w:r>
            <w:r>
              <w:rPr>
                <w:color w:val="auto"/>
                <w:spacing w:val="-58"/>
              </w:rPr>
              <w:t xml:space="preserve"> </w:t>
            </w:r>
            <w:r>
              <w:rPr>
                <w:color w:val="auto"/>
                <w:spacing w:val="-8"/>
              </w:rPr>
              <w:t>N</w:t>
            </w:r>
          </w:p>
        </w:tc>
      </w:tr>
      <w:tr w14:paraId="1401F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55" w:type="dxa"/>
            <w:vMerge w:val="restart"/>
            <w:tcBorders>
              <w:bottom w:val="nil"/>
            </w:tcBorders>
            <w:textDirection w:val="tbRlV"/>
            <w:vAlign w:val="top"/>
          </w:tcPr>
          <w:p w14:paraId="49F81C64">
            <w:pPr>
              <w:pStyle w:val="8"/>
              <w:spacing w:before="305" w:line="209" w:lineRule="auto"/>
              <w:ind w:left="848"/>
              <w:rPr>
                <w:color w:val="auto"/>
              </w:rPr>
            </w:pPr>
            <w:r>
              <w:rPr>
                <w:b/>
                <w:bCs/>
                <w:color w:val="auto"/>
                <w:spacing w:val="-2"/>
              </w:rPr>
              <w:t>符</w:t>
            </w:r>
            <w:r>
              <w:rPr>
                <w:color w:val="auto"/>
                <w:spacing w:val="-2"/>
              </w:rPr>
              <w:t xml:space="preserve"> </w:t>
            </w:r>
            <w:r>
              <w:rPr>
                <w:b/>
                <w:bCs/>
                <w:color w:val="auto"/>
                <w:spacing w:val="-2"/>
              </w:rPr>
              <w:t>合</w:t>
            </w:r>
            <w:r>
              <w:rPr>
                <w:color w:val="auto"/>
                <w:spacing w:val="-2"/>
              </w:rPr>
              <w:t xml:space="preserve"> </w:t>
            </w:r>
            <w:r>
              <w:rPr>
                <w:b/>
                <w:bCs/>
                <w:color w:val="auto"/>
                <w:spacing w:val="-2"/>
              </w:rPr>
              <w:t>性</w:t>
            </w:r>
            <w:r>
              <w:rPr>
                <w:color w:val="auto"/>
                <w:spacing w:val="-2"/>
              </w:rPr>
              <w:t xml:space="preserve"> </w:t>
            </w:r>
            <w:r>
              <w:rPr>
                <w:b/>
                <w:bCs/>
                <w:color w:val="auto"/>
                <w:spacing w:val="-2"/>
              </w:rPr>
              <w:t>审</w:t>
            </w:r>
            <w:r>
              <w:rPr>
                <w:color w:val="auto"/>
                <w:spacing w:val="-2"/>
              </w:rPr>
              <w:t xml:space="preserve"> </w:t>
            </w:r>
            <w:r>
              <w:rPr>
                <w:b/>
                <w:bCs/>
                <w:color w:val="auto"/>
                <w:spacing w:val="-2"/>
              </w:rPr>
              <w:t>查</w:t>
            </w:r>
            <w:r>
              <w:rPr>
                <w:color w:val="auto"/>
                <w:spacing w:val="-2"/>
              </w:rPr>
              <w:t xml:space="preserve"> </w:t>
            </w:r>
            <w:r>
              <w:rPr>
                <w:b/>
                <w:bCs/>
                <w:color w:val="auto"/>
                <w:spacing w:val="-2"/>
              </w:rPr>
              <w:t>表</w:t>
            </w:r>
          </w:p>
        </w:tc>
        <w:tc>
          <w:tcPr>
            <w:tcW w:w="567" w:type="dxa"/>
            <w:vAlign w:val="top"/>
          </w:tcPr>
          <w:p w14:paraId="53ABA087">
            <w:pPr>
              <w:pStyle w:val="8"/>
              <w:spacing w:before="280" w:line="184" w:lineRule="auto"/>
              <w:ind w:left="246"/>
              <w:rPr>
                <w:color w:val="auto"/>
              </w:rPr>
            </w:pPr>
            <w:r>
              <w:rPr>
                <w:color w:val="auto"/>
              </w:rPr>
              <w:t>1</w:t>
            </w:r>
          </w:p>
        </w:tc>
        <w:tc>
          <w:tcPr>
            <w:tcW w:w="3967" w:type="dxa"/>
            <w:vAlign w:val="top"/>
          </w:tcPr>
          <w:p w14:paraId="76E199D4">
            <w:pPr>
              <w:pStyle w:val="8"/>
              <w:spacing w:before="65" w:line="234" w:lineRule="auto"/>
              <w:ind w:left="116" w:right="105" w:firstLine="8"/>
              <w:rPr>
                <w:color w:val="auto"/>
              </w:rPr>
            </w:pPr>
            <w:r>
              <w:rPr>
                <w:color w:val="auto"/>
                <w:spacing w:val="-7"/>
              </w:rPr>
              <w:t>响应文件的份数、编制、签署、盖章</w:t>
            </w:r>
            <w:r>
              <w:rPr>
                <w:color w:val="auto"/>
                <w:spacing w:val="2"/>
              </w:rPr>
              <w:t xml:space="preserve"> </w:t>
            </w:r>
            <w:r>
              <w:rPr>
                <w:color w:val="auto"/>
                <w:spacing w:val="-2"/>
              </w:rPr>
              <w:t>是否满足采购文件的要求</w:t>
            </w:r>
          </w:p>
        </w:tc>
        <w:tc>
          <w:tcPr>
            <w:tcW w:w="829" w:type="dxa"/>
            <w:vAlign w:val="top"/>
          </w:tcPr>
          <w:p w14:paraId="51BE2BA3">
            <w:pPr>
              <w:rPr>
                <w:rFonts w:ascii="Arial"/>
                <w:color w:val="auto"/>
                <w:sz w:val="21"/>
              </w:rPr>
            </w:pPr>
          </w:p>
        </w:tc>
        <w:tc>
          <w:tcPr>
            <w:tcW w:w="929" w:type="dxa"/>
            <w:vAlign w:val="top"/>
          </w:tcPr>
          <w:p w14:paraId="18015837">
            <w:pPr>
              <w:rPr>
                <w:rFonts w:ascii="Arial"/>
                <w:color w:val="auto"/>
                <w:sz w:val="21"/>
              </w:rPr>
            </w:pPr>
          </w:p>
        </w:tc>
        <w:tc>
          <w:tcPr>
            <w:tcW w:w="1049" w:type="dxa"/>
            <w:vAlign w:val="top"/>
          </w:tcPr>
          <w:p w14:paraId="3837E7CE">
            <w:pPr>
              <w:rPr>
                <w:rFonts w:ascii="Arial"/>
                <w:color w:val="auto"/>
                <w:sz w:val="21"/>
              </w:rPr>
            </w:pPr>
          </w:p>
        </w:tc>
        <w:tc>
          <w:tcPr>
            <w:tcW w:w="889" w:type="dxa"/>
            <w:vAlign w:val="top"/>
          </w:tcPr>
          <w:p w14:paraId="000ECFFD">
            <w:pPr>
              <w:rPr>
                <w:rFonts w:ascii="Arial"/>
                <w:color w:val="auto"/>
                <w:sz w:val="21"/>
              </w:rPr>
            </w:pPr>
          </w:p>
        </w:tc>
      </w:tr>
      <w:tr w14:paraId="77836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855" w:type="dxa"/>
            <w:vMerge w:val="continue"/>
            <w:tcBorders>
              <w:top w:val="nil"/>
              <w:bottom w:val="nil"/>
            </w:tcBorders>
            <w:textDirection w:val="tbRlV"/>
            <w:vAlign w:val="top"/>
          </w:tcPr>
          <w:p w14:paraId="0270E9F8">
            <w:pPr>
              <w:rPr>
                <w:rFonts w:ascii="Arial"/>
                <w:color w:val="auto"/>
                <w:sz w:val="21"/>
              </w:rPr>
            </w:pPr>
          </w:p>
        </w:tc>
        <w:tc>
          <w:tcPr>
            <w:tcW w:w="567" w:type="dxa"/>
            <w:vAlign w:val="top"/>
          </w:tcPr>
          <w:p w14:paraId="28436D1D">
            <w:pPr>
              <w:pStyle w:val="8"/>
              <w:spacing w:before="161" w:line="183" w:lineRule="auto"/>
              <w:ind w:left="231"/>
              <w:rPr>
                <w:color w:val="auto"/>
              </w:rPr>
            </w:pPr>
            <w:r>
              <w:rPr>
                <w:color w:val="auto"/>
              </w:rPr>
              <w:t>2</w:t>
            </w:r>
          </w:p>
        </w:tc>
        <w:tc>
          <w:tcPr>
            <w:tcW w:w="3967" w:type="dxa"/>
            <w:vAlign w:val="top"/>
          </w:tcPr>
          <w:p w14:paraId="66EFF123">
            <w:pPr>
              <w:pStyle w:val="8"/>
              <w:spacing w:before="115" w:line="219" w:lineRule="auto"/>
              <w:ind w:left="113"/>
              <w:rPr>
                <w:color w:val="auto"/>
              </w:rPr>
            </w:pPr>
            <w:r>
              <w:rPr>
                <w:color w:val="auto"/>
                <w:spacing w:val="-1"/>
              </w:rPr>
              <w:t>有效期是否满足采购文件的要求</w:t>
            </w:r>
          </w:p>
        </w:tc>
        <w:tc>
          <w:tcPr>
            <w:tcW w:w="829" w:type="dxa"/>
            <w:vAlign w:val="top"/>
          </w:tcPr>
          <w:p w14:paraId="053B07CF">
            <w:pPr>
              <w:rPr>
                <w:rFonts w:ascii="Arial"/>
                <w:color w:val="auto"/>
                <w:sz w:val="21"/>
              </w:rPr>
            </w:pPr>
          </w:p>
        </w:tc>
        <w:tc>
          <w:tcPr>
            <w:tcW w:w="929" w:type="dxa"/>
            <w:vAlign w:val="top"/>
          </w:tcPr>
          <w:p w14:paraId="7BA494C2">
            <w:pPr>
              <w:rPr>
                <w:rFonts w:ascii="Arial"/>
                <w:color w:val="auto"/>
                <w:sz w:val="21"/>
              </w:rPr>
            </w:pPr>
          </w:p>
        </w:tc>
        <w:tc>
          <w:tcPr>
            <w:tcW w:w="1049" w:type="dxa"/>
            <w:vAlign w:val="top"/>
          </w:tcPr>
          <w:p w14:paraId="4B483E4D">
            <w:pPr>
              <w:rPr>
                <w:rFonts w:ascii="Arial"/>
                <w:color w:val="auto"/>
                <w:sz w:val="21"/>
              </w:rPr>
            </w:pPr>
          </w:p>
        </w:tc>
        <w:tc>
          <w:tcPr>
            <w:tcW w:w="889" w:type="dxa"/>
            <w:vAlign w:val="top"/>
          </w:tcPr>
          <w:p w14:paraId="75C9D198">
            <w:pPr>
              <w:rPr>
                <w:rFonts w:ascii="Arial"/>
                <w:color w:val="auto"/>
                <w:sz w:val="21"/>
              </w:rPr>
            </w:pPr>
          </w:p>
        </w:tc>
      </w:tr>
      <w:tr w14:paraId="6613F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855" w:type="dxa"/>
            <w:vMerge w:val="continue"/>
            <w:tcBorders>
              <w:top w:val="nil"/>
              <w:bottom w:val="nil"/>
            </w:tcBorders>
            <w:textDirection w:val="tbRlV"/>
            <w:vAlign w:val="top"/>
          </w:tcPr>
          <w:p w14:paraId="4ECECAA1">
            <w:pPr>
              <w:rPr>
                <w:rFonts w:ascii="Arial"/>
                <w:color w:val="auto"/>
                <w:sz w:val="21"/>
              </w:rPr>
            </w:pPr>
          </w:p>
        </w:tc>
        <w:tc>
          <w:tcPr>
            <w:tcW w:w="567" w:type="dxa"/>
            <w:vAlign w:val="top"/>
          </w:tcPr>
          <w:p w14:paraId="4A5F35EE">
            <w:pPr>
              <w:spacing w:line="373" w:lineRule="auto"/>
              <w:rPr>
                <w:rFonts w:ascii="Arial"/>
                <w:color w:val="auto"/>
                <w:sz w:val="21"/>
              </w:rPr>
            </w:pPr>
          </w:p>
          <w:p w14:paraId="34325AD9">
            <w:pPr>
              <w:pStyle w:val="8"/>
              <w:spacing w:before="78" w:line="183" w:lineRule="auto"/>
              <w:ind w:left="233"/>
              <w:rPr>
                <w:color w:val="auto"/>
              </w:rPr>
            </w:pPr>
            <w:r>
              <w:rPr>
                <w:color w:val="auto"/>
              </w:rPr>
              <w:t>3</w:t>
            </w:r>
          </w:p>
        </w:tc>
        <w:tc>
          <w:tcPr>
            <w:tcW w:w="3967" w:type="dxa"/>
            <w:vAlign w:val="top"/>
          </w:tcPr>
          <w:p w14:paraId="552DF741">
            <w:pPr>
              <w:pStyle w:val="8"/>
              <w:spacing w:before="66" w:line="243" w:lineRule="auto"/>
              <w:ind w:left="110" w:right="77" w:firstLine="4"/>
              <w:jc w:val="both"/>
              <w:rPr>
                <w:color w:val="auto"/>
              </w:rPr>
            </w:pPr>
            <w:r>
              <w:rPr>
                <w:color w:val="auto"/>
                <w:spacing w:val="-5"/>
              </w:rPr>
              <w:t>投标报价未超过本项目的最高限价，</w:t>
            </w:r>
            <w:r>
              <w:rPr>
                <w:color w:val="auto"/>
                <w:spacing w:val="8"/>
              </w:rPr>
              <w:t xml:space="preserve"> </w:t>
            </w:r>
            <w:r>
              <w:rPr>
                <w:color w:val="auto"/>
                <w:spacing w:val="9"/>
              </w:rPr>
              <w:t>且未出现对同一项目做出两个以上</w:t>
            </w:r>
            <w:r>
              <w:rPr>
                <w:color w:val="auto"/>
                <w:spacing w:val="10"/>
              </w:rPr>
              <w:t xml:space="preserve"> </w:t>
            </w:r>
            <w:r>
              <w:rPr>
                <w:color w:val="auto"/>
                <w:spacing w:val="-1"/>
              </w:rPr>
              <w:t>报价且未明确效力的</w:t>
            </w:r>
          </w:p>
        </w:tc>
        <w:tc>
          <w:tcPr>
            <w:tcW w:w="829" w:type="dxa"/>
            <w:vAlign w:val="top"/>
          </w:tcPr>
          <w:p w14:paraId="7BBC4CB4">
            <w:pPr>
              <w:rPr>
                <w:rFonts w:ascii="Arial"/>
                <w:color w:val="auto"/>
                <w:sz w:val="21"/>
              </w:rPr>
            </w:pPr>
          </w:p>
        </w:tc>
        <w:tc>
          <w:tcPr>
            <w:tcW w:w="929" w:type="dxa"/>
            <w:vAlign w:val="top"/>
          </w:tcPr>
          <w:p w14:paraId="0EA7F0E5">
            <w:pPr>
              <w:rPr>
                <w:rFonts w:ascii="Arial"/>
                <w:color w:val="auto"/>
                <w:sz w:val="21"/>
              </w:rPr>
            </w:pPr>
          </w:p>
        </w:tc>
        <w:tc>
          <w:tcPr>
            <w:tcW w:w="1049" w:type="dxa"/>
            <w:vAlign w:val="top"/>
          </w:tcPr>
          <w:p w14:paraId="203916AB">
            <w:pPr>
              <w:rPr>
                <w:rFonts w:ascii="Arial"/>
                <w:color w:val="auto"/>
                <w:sz w:val="21"/>
              </w:rPr>
            </w:pPr>
          </w:p>
        </w:tc>
        <w:tc>
          <w:tcPr>
            <w:tcW w:w="889" w:type="dxa"/>
            <w:vAlign w:val="top"/>
          </w:tcPr>
          <w:p w14:paraId="02E7664C">
            <w:pPr>
              <w:rPr>
                <w:rFonts w:ascii="Arial"/>
                <w:color w:val="auto"/>
                <w:sz w:val="21"/>
              </w:rPr>
            </w:pPr>
          </w:p>
        </w:tc>
      </w:tr>
      <w:tr w14:paraId="729E0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55" w:type="dxa"/>
            <w:vMerge w:val="continue"/>
            <w:tcBorders>
              <w:top w:val="nil"/>
              <w:bottom w:val="nil"/>
            </w:tcBorders>
            <w:textDirection w:val="tbRlV"/>
            <w:vAlign w:val="top"/>
          </w:tcPr>
          <w:p w14:paraId="247C0AA1">
            <w:pPr>
              <w:rPr>
                <w:rFonts w:ascii="Arial"/>
                <w:color w:val="auto"/>
                <w:sz w:val="21"/>
              </w:rPr>
            </w:pPr>
          </w:p>
        </w:tc>
        <w:tc>
          <w:tcPr>
            <w:tcW w:w="567" w:type="dxa"/>
            <w:vAlign w:val="top"/>
          </w:tcPr>
          <w:p w14:paraId="0367B8A8">
            <w:pPr>
              <w:pStyle w:val="8"/>
              <w:spacing w:before="185" w:line="183" w:lineRule="auto"/>
              <w:ind w:left="227"/>
              <w:rPr>
                <w:color w:val="auto"/>
              </w:rPr>
            </w:pPr>
            <w:r>
              <w:rPr>
                <w:color w:val="auto"/>
              </w:rPr>
              <w:t>4</w:t>
            </w:r>
          </w:p>
        </w:tc>
        <w:tc>
          <w:tcPr>
            <w:tcW w:w="3967" w:type="dxa"/>
            <w:vAlign w:val="top"/>
          </w:tcPr>
          <w:p w14:paraId="13AFA639">
            <w:pPr>
              <w:pStyle w:val="8"/>
              <w:spacing w:before="147" w:line="219" w:lineRule="auto"/>
              <w:ind w:left="116"/>
              <w:rPr>
                <w:color w:val="auto"/>
              </w:rPr>
            </w:pPr>
            <w:r>
              <w:rPr>
                <w:color w:val="auto"/>
                <w:spacing w:val="-1"/>
              </w:rPr>
              <w:t>是否按照采购文件的要求提供资料</w:t>
            </w:r>
          </w:p>
        </w:tc>
        <w:tc>
          <w:tcPr>
            <w:tcW w:w="829" w:type="dxa"/>
            <w:vAlign w:val="top"/>
          </w:tcPr>
          <w:p w14:paraId="4D95DBBB">
            <w:pPr>
              <w:rPr>
                <w:rFonts w:ascii="Arial"/>
                <w:color w:val="auto"/>
                <w:sz w:val="21"/>
              </w:rPr>
            </w:pPr>
          </w:p>
        </w:tc>
        <w:tc>
          <w:tcPr>
            <w:tcW w:w="929" w:type="dxa"/>
            <w:vAlign w:val="top"/>
          </w:tcPr>
          <w:p w14:paraId="48FD677D">
            <w:pPr>
              <w:rPr>
                <w:rFonts w:ascii="Arial"/>
                <w:color w:val="auto"/>
                <w:sz w:val="21"/>
              </w:rPr>
            </w:pPr>
          </w:p>
        </w:tc>
        <w:tc>
          <w:tcPr>
            <w:tcW w:w="1049" w:type="dxa"/>
            <w:vAlign w:val="top"/>
          </w:tcPr>
          <w:p w14:paraId="5AC22F7C">
            <w:pPr>
              <w:rPr>
                <w:rFonts w:ascii="Arial"/>
                <w:color w:val="auto"/>
                <w:sz w:val="21"/>
              </w:rPr>
            </w:pPr>
          </w:p>
        </w:tc>
        <w:tc>
          <w:tcPr>
            <w:tcW w:w="889" w:type="dxa"/>
            <w:vAlign w:val="top"/>
          </w:tcPr>
          <w:p w14:paraId="1D77402B">
            <w:pPr>
              <w:rPr>
                <w:rFonts w:ascii="Arial"/>
                <w:color w:val="auto"/>
                <w:sz w:val="21"/>
              </w:rPr>
            </w:pPr>
          </w:p>
        </w:tc>
      </w:tr>
      <w:tr w14:paraId="24BF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855" w:type="dxa"/>
            <w:vMerge w:val="continue"/>
            <w:tcBorders>
              <w:top w:val="nil"/>
            </w:tcBorders>
            <w:textDirection w:val="tbRlV"/>
            <w:vAlign w:val="top"/>
          </w:tcPr>
          <w:p w14:paraId="3F548249">
            <w:pPr>
              <w:rPr>
                <w:rFonts w:ascii="Arial"/>
                <w:color w:val="auto"/>
                <w:sz w:val="21"/>
              </w:rPr>
            </w:pPr>
          </w:p>
        </w:tc>
        <w:tc>
          <w:tcPr>
            <w:tcW w:w="567" w:type="dxa"/>
            <w:vAlign w:val="top"/>
          </w:tcPr>
          <w:p w14:paraId="70BD4FF0">
            <w:pPr>
              <w:spacing w:line="368" w:lineRule="auto"/>
              <w:rPr>
                <w:rFonts w:ascii="Arial"/>
                <w:color w:val="auto"/>
                <w:sz w:val="21"/>
              </w:rPr>
            </w:pPr>
          </w:p>
          <w:p w14:paraId="7FE68E09">
            <w:pPr>
              <w:pStyle w:val="8"/>
              <w:spacing w:before="78" w:line="182" w:lineRule="auto"/>
              <w:ind w:left="233"/>
              <w:rPr>
                <w:color w:val="auto"/>
              </w:rPr>
            </w:pPr>
            <w:r>
              <w:rPr>
                <w:color w:val="auto"/>
              </w:rPr>
              <w:t>5</w:t>
            </w:r>
          </w:p>
        </w:tc>
        <w:tc>
          <w:tcPr>
            <w:tcW w:w="3967" w:type="dxa"/>
            <w:vAlign w:val="top"/>
          </w:tcPr>
          <w:p w14:paraId="208BC9B8">
            <w:pPr>
              <w:pStyle w:val="8"/>
              <w:spacing w:before="69" w:line="243" w:lineRule="auto"/>
              <w:ind w:left="117" w:right="105" w:hanging="2"/>
              <w:jc w:val="both"/>
              <w:rPr>
                <w:color w:val="auto"/>
              </w:rPr>
            </w:pPr>
            <w:r>
              <w:rPr>
                <w:color w:val="auto"/>
                <w:spacing w:val="9"/>
              </w:rPr>
              <w:t>投标文件未附有采购人不能接受的</w:t>
            </w:r>
            <w:r>
              <w:rPr>
                <w:color w:val="auto"/>
                <w:spacing w:val="5"/>
              </w:rPr>
              <w:t xml:space="preserve"> </w:t>
            </w:r>
            <w:r>
              <w:rPr>
                <w:color w:val="auto"/>
                <w:spacing w:val="-7"/>
              </w:rPr>
              <w:t>附加条件及法律、法规和采购文件规</w:t>
            </w:r>
            <w:r>
              <w:rPr>
                <w:color w:val="auto"/>
                <w:spacing w:val="9"/>
              </w:rPr>
              <w:t xml:space="preserve"> </w:t>
            </w:r>
            <w:r>
              <w:rPr>
                <w:color w:val="auto"/>
                <w:spacing w:val="-2"/>
              </w:rPr>
              <w:t>定的其他无效情形</w:t>
            </w:r>
          </w:p>
        </w:tc>
        <w:tc>
          <w:tcPr>
            <w:tcW w:w="829" w:type="dxa"/>
            <w:vAlign w:val="top"/>
          </w:tcPr>
          <w:p w14:paraId="30F840E9">
            <w:pPr>
              <w:rPr>
                <w:rFonts w:ascii="Arial"/>
                <w:color w:val="auto"/>
                <w:sz w:val="21"/>
              </w:rPr>
            </w:pPr>
          </w:p>
        </w:tc>
        <w:tc>
          <w:tcPr>
            <w:tcW w:w="929" w:type="dxa"/>
            <w:vAlign w:val="top"/>
          </w:tcPr>
          <w:p w14:paraId="7CC9889E">
            <w:pPr>
              <w:rPr>
                <w:rFonts w:ascii="Arial"/>
                <w:color w:val="auto"/>
                <w:sz w:val="21"/>
              </w:rPr>
            </w:pPr>
          </w:p>
        </w:tc>
        <w:tc>
          <w:tcPr>
            <w:tcW w:w="1049" w:type="dxa"/>
            <w:vAlign w:val="top"/>
          </w:tcPr>
          <w:p w14:paraId="3105A49C">
            <w:pPr>
              <w:rPr>
                <w:rFonts w:ascii="Arial"/>
                <w:color w:val="auto"/>
                <w:sz w:val="21"/>
              </w:rPr>
            </w:pPr>
          </w:p>
        </w:tc>
        <w:tc>
          <w:tcPr>
            <w:tcW w:w="889" w:type="dxa"/>
            <w:vAlign w:val="top"/>
          </w:tcPr>
          <w:p w14:paraId="6D27E628">
            <w:pPr>
              <w:rPr>
                <w:rFonts w:ascii="Arial"/>
                <w:color w:val="auto"/>
                <w:sz w:val="21"/>
              </w:rPr>
            </w:pPr>
          </w:p>
        </w:tc>
      </w:tr>
    </w:tbl>
    <w:p w14:paraId="5E81D1C7">
      <w:pPr>
        <w:rPr>
          <w:rFonts w:ascii="Arial"/>
          <w:color w:val="auto"/>
          <w:sz w:val="21"/>
        </w:rPr>
      </w:pPr>
    </w:p>
    <w:p w14:paraId="641888B9">
      <w:pPr>
        <w:rPr>
          <w:rFonts w:ascii="Arial" w:hAnsi="Arial" w:eastAsia="Arial" w:cs="Arial"/>
          <w:color w:val="auto"/>
          <w:sz w:val="21"/>
          <w:szCs w:val="21"/>
        </w:rPr>
        <w:sectPr>
          <w:footerReference r:id="rId41" w:type="default"/>
          <w:pgSz w:w="11906" w:h="16839"/>
          <w:pgMar w:top="1431" w:right="1236" w:bottom="739" w:left="1412" w:header="0" w:footer="560" w:gutter="0"/>
          <w:pgNumType w:fmt="decimal"/>
          <w:cols w:space="720" w:num="1"/>
        </w:sectPr>
      </w:pPr>
    </w:p>
    <w:tbl>
      <w:tblPr>
        <w:tblStyle w:val="7"/>
        <w:tblW w:w="90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567"/>
        <w:gridCol w:w="3967"/>
        <w:gridCol w:w="829"/>
        <w:gridCol w:w="929"/>
        <w:gridCol w:w="1049"/>
        <w:gridCol w:w="889"/>
      </w:tblGrid>
      <w:tr w14:paraId="2C045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855" w:type="dxa"/>
            <w:tcBorders>
              <w:top w:val="nil"/>
            </w:tcBorders>
            <w:vAlign w:val="top"/>
          </w:tcPr>
          <w:p w14:paraId="38960001">
            <w:pPr>
              <w:rPr>
                <w:rFonts w:ascii="Arial"/>
                <w:color w:val="auto"/>
                <w:sz w:val="21"/>
              </w:rPr>
            </w:pPr>
          </w:p>
        </w:tc>
        <w:tc>
          <w:tcPr>
            <w:tcW w:w="567" w:type="dxa"/>
            <w:vAlign w:val="top"/>
          </w:tcPr>
          <w:p w14:paraId="5DA0EB30">
            <w:pPr>
              <w:spacing w:line="370" w:lineRule="auto"/>
              <w:rPr>
                <w:rFonts w:ascii="Arial"/>
                <w:color w:val="auto"/>
                <w:sz w:val="21"/>
              </w:rPr>
            </w:pPr>
          </w:p>
          <w:p w14:paraId="43ED56EE">
            <w:pPr>
              <w:pStyle w:val="8"/>
              <w:spacing w:before="78" w:line="183" w:lineRule="auto"/>
              <w:ind w:left="230"/>
              <w:rPr>
                <w:color w:val="auto"/>
              </w:rPr>
            </w:pPr>
            <w:r>
              <w:rPr>
                <w:color w:val="auto"/>
              </w:rPr>
              <w:t>6</w:t>
            </w:r>
          </w:p>
        </w:tc>
        <w:tc>
          <w:tcPr>
            <w:tcW w:w="3967" w:type="dxa"/>
            <w:vAlign w:val="top"/>
          </w:tcPr>
          <w:p w14:paraId="2D303209">
            <w:pPr>
              <w:pStyle w:val="8"/>
              <w:spacing w:before="70" w:line="243" w:lineRule="auto"/>
              <w:ind w:left="111" w:right="105" w:firstLine="2"/>
              <w:jc w:val="both"/>
              <w:rPr>
                <w:color w:val="auto"/>
              </w:rPr>
            </w:pPr>
            <w:r>
              <w:rPr>
                <w:color w:val="auto"/>
                <w:spacing w:val="9"/>
              </w:rPr>
              <w:t>按照采购人需求提供相关工程服务</w:t>
            </w:r>
            <w:r>
              <w:rPr>
                <w:color w:val="auto"/>
                <w:spacing w:val="6"/>
              </w:rPr>
              <w:t xml:space="preserve"> </w:t>
            </w:r>
            <w:r>
              <w:rPr>
                <w:color w:val="auto"/>
                <w:spacing w:val="-6"/>
              </w:rPr>
              <w:t>及其配套服务，且只能有一个方案投</w:t>
            </w:r>
            <w:r>
              <w:rPr>
                <w:color w:val="auto"/>
              </w:rPr>
              <w:t xml:space="preserve"> 标</w:t>
            </w:r>
          </w:p>
        </w:tc>
        <w:tc>
          <w:tcPr>
            <w:tcW w:w="829" w:type="dxa"/>
            <w:vAlign w:val="top"/>
          </w:tcPr>
          <w:p w14:paraId="7FC59E6E">
            <w:pPr>
              <w:rPr>
                <w:rFonts w:ascii="Arial"/>
                <w:color w:val="auto"/>
                <w:sz w:val="21"/>
              </w:rPr>
            </w:pPr>
          </w:p>
        </w:tc>
        <w:tc>
          <w:tcPr>
            <w:tcW w:w="929" w:type="dxa"/>
            <w:vAlign w:val="top"/>
          </w:tcPr>
          <w:p w14:paraId="01106496">
            <w:pPr>
              <w:rPr>
                <w:rFonts w:ascii="Arial"/>
                <w:color w:val="auto"/>
                <w:sz w:val="21"/>
              </w:rPr>
            </w:pPr>
          </w:p>
        </w:tc>
        <w:tc>
          <w:tcPr>
            <w:tcW w:w="1049" w:type="dxa"/>
            <w:vAlign w:val="top"/>
          </w:tcPr>
          <w:p w14:paraId="1487719B">
            <w:pPr>
              <w:rPr>
                <w:rFonts w:ascii="Arial"/>
                <w:color w:val="auto"/>
                <w:sz w:val="21"/>
              </w:rPr>
            </w:pPr>
          </w:p>
        </w:tc>
        <w:tc>
          <w:tcPr>
            <w:tcW w:w="889" w:type="dxa"/>
            <w:vAlign w:val="top"/>
          </w:tcPr>
          <w:p w14:paraId="4E5C9C4B">
            <w:pPr>
              <w:rPr>
                <w:rFonts w:ascii="Arial"/>
                <w:color w:val="auto"/>
                <w:sz w:val="21"/>
              </w:rPr>
            </w:pPr>
          </w:p>
        </w:tc>
      </w:tr>
      <w:tr w14:paraId="5948B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389" w:type="dxa"/>
            <w:gridSpan w:val="3"/>
            <w:vAlign w:val="top"/>
          </w:tcPr>
          <w:p w14:paraId="026E63A6">
            <w:pPr>
              <w:pStyle w:val="8"/>
              <w:spacing w:before="121" w:line="221" w:lineRule="auto"/>
              <w:ind w:left="4813"/>
              <w:rPr>
                <w:color w:val="auto"/>
              </w:rPr>
            </w:pPr>
            <w:r>
              <w:rPr>
                <w:color w:val="auto"/>
                <w:spacing w:val="-8"/>
              </w:rPr>
              <w:t>结论</w:t>
            </w:r>
          </w:p>
        </w:tc>
        <w:tc>
          <w:tcPr>
            <w:tcW w:w="829" w:type="dxa"/>
            <w:vAlign w:val="top"/>
          </w:tcPr>
          <w:p w14:paraId="69701424">
            <w:pPr>
              <w:rPr>
                <w:rFonts w:ascii="Arial"/>
                <w:color w:val="auto"/>
                <w:sz w:val="21"/>
              </w:rPr>
            </w:pPr>
          </w:p>
        </w:tc>
        <w:tc>
          <w:tcPr>
            <w:tcW w:w="929" w:type="dxa"/>
            <w:vAlign w:val="top"/>
          </w:tcPr>
          <w:p w14:paraId="493ADB38">
            <w:pPr>
              <w:rPr>
                <w:rFonts w:ascii="Arial"/>
                <w:color w:val="auto"/>
                <w:sz w:val="21"/>
              </w:rPr>
            </w:pPr>
          </w:p>
        </w:tc>
        <w:tc>
          <w:tcPr>
            <w:tcW w:w="1049" w:type="dxa"/>
            <w:vAlign w:val="top"/>
          </w:tcPr>
          <w:p w14:paraId="4AEC22C1">
            <w:pPr>
              <w:rPr>
                <w:rFonts w:ascii="Arial"/>
                <w:color w:val="auto"/>
                <w:sz w:val="21"/>
              </w:rPr>
            </w:pPr>
          </w:p>
        </w:tc>
        <w:tc>
          <w:tcPr>
            <w:tcW w:w="889" w:type="dxa"/>
            <w:vAlign w:val="top"/>
          </w:tcPr>
          <w:p w14:paraId="1AB6E7C9">
            <w:pPr>
              <w:rPr>
                <w:rFonts w:ascii="Arial"/>
                <w:color w:val="auto"/>
                <w:sz w:val="21"/>
              </w:rPr>
            </w:pPr>
          </w:p>
        </w:tc>
      </w:tr>
      <w:tr w14:paraId="65AD7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9085" w:type="dxa"/>
            <w:gridSpan w:val="7"/>
            <w:vAlign w:val="top"/>
          </w:tcPr>
          <w:p w14:paraId="772A9BEA">
            <w:pPr>
              <w:pStyle w:val="8"/>
              <w:spacing w:before="160" w:line="219" w:lineRule="auto"/>
              <w:ind w:left="115"/>
              <w:rPr>
                <w:color w:val="auto"/>
              </w:rPr>
            </w:pPr>
            <w:r>
              <w:rPr>
                <w:b/>
                <w:bCs/>
                <w:color w:val="auto"/>
                <w:spacing w:val="-3"/>
              </w:rPr>
              <w:t>评标委员会成员签名：</w:t>
            </w:r>
          </w:p>
          <w:p w14:paraId="6BC8F370">
            <w:pPr>
              <w:pStyle w:val="8"/>
              <w:spacing w:before="76" w:line="219" w:lineRule="auto"/>
              <w:ind w:left="6985"/>
              <w:rPr>
                <w:color w:val="auto"/>
              </w:rPr>
            </w:pPr>
            <w:r>
              <w:rPr>
                <w:b/>
                <w:bCs/>
                <w:color w:val="auto"/>
                <w:spacing w:val="-12"/>
              </w:rPr>
              <w:t>年</w:t>
            </w:r>
            <w:r>
              <w:rPr>
                <w:color w:val="auto"/>
                <w:spacing w:val="4"/>
              </w:rPr>
              <w:t xml:space="preserve">    </w:t>
            </w:r>
            <w:r>
              <w:rPr>
                <w:b/>
                <w:bCs/>
                <w:color w:val="auto"/>
                <w:spacing w:val="-12"/>
              </w:rPr>
              <w:t>月</w:t>
            </w:r>
            <w:r>
              <w:rPr>
                <w:color w:val="auto"/>
                <w:spacing w:val="14"/>
              </w:rPr>
              <w:t xml:space="preserve">    </w:t>
            </w:r>
            <w:r>
              <w:rPr>
                <w:b/>
                <w:bCs/>
                <w:color w:val="auto"/>
                <w:spacing w:val="-12"/>
              </w:rPr>
              <w:t>日</w:t>
            </w:r>
          </w:p>
        </w:tc>
      </w:tr>
      <w:tr w14:paraId="194F2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9085" w:type="dxa"/>
            <w:gridSpan w:val="7"/>
            <w:vAlign w:val="top"/>
          </w:tcPr>
          <w:p w14:paraId="62AFB8AD">
            <w:pPr>
              <w:pStyle w:val="8"/>
              <w:spacing w:before="116" w:line="262" w:lineRule="auto"/>
              <w:ind w:left="116" w:right="107" w:firstLine="2"/>
              <w:jc w:val="both"/>
              <w:rPr>
                <w:color w:val="auto"/>
              </w:rPr>
            </w:pPr>
            <w:r>
              <w:rPr>
                <w:color w:val="auto"/>
                <w:spacing w:val="-6"/>
              </w:rPr>
              <w:t>备注：上述每一项审查，供应商通过的，以“</w:t>
            </w:r>
            <w:r>
              <w:rPr>
                <w:color w:val="auto"/>
                <w:spacing w:val="-33"/>
              </w:rPr>
              <w:t xml:space="preserve"> </w:t>
            </w:r>
            <w:r>
              <w:rPr>
                <w:color w:val="auto"/>
                <w:spacing w:val="-6"/>
              </w:rPr>
              <w:t>√</w:t>
            </w:r>
            <w:r>
              <w:rPr>
                <w:color w:val="auto"/>
                <w:spacing w:val="-88"/>
              </w:rPr>
              <w:t xml:space="preserve"> </w:t>
            </w:r>
            <w:r>
              <w:rPr>
                <w:color w:val="auto"/>
                <w:spacing w:val="-6"/>
              </w:rPr>
              <w:t>”标记；否则，以“</w:t>
            </w:r>
            <w:r>
              <w:rPr>
                <w:color w:val="auto"/>
                <w:spacing w:val="-77"/>
              </w:rPr>
              <w:t xml:space="preserve"> </w:t>
            </w:r>
            <w:r>
              <w:rPr>
                <w:color w:val="auto"/>
                <w:spacing w:val="-6"/>
              </w:rPr>
              <w:t>×</w:t>
            </w:r>
            <w:r>
              <w:rPr>
                <w:color w:val="auto"/>
                <w:spacing w:val="-88"/>
              </w:rPr>
              <w:t xml:space="preserve"> </w:t>
            </w:r>
            <w:r>
              <w:rPr>
                <w:color w:val="auto"/>
                <w:spacing w:val="-6"/>
              </w:rPr>
              <w:t>”标记。如果</w:t>
            </w:r>
            <w:r>
              <w:rPr>
                <w:color w:val="auto"/>
              </w:rPr>
              <w:t xml:space="preserve"> </w:t>
            </w:r>
            <w:r>
              <w:rPr>
                <w:color w:val="auto"/>
                <w:spacing w:val="-2"/>
              </w:rPr>
              <w:t>供应商有一项未通过上述审查，其结论请注明“不合格</w:t>
            </w:r>
            <w:r>
              <w:rPr>
                <w:color w:val="auto"/>
                <w:spacing w:val="-71"/>
              </w:rPr>
              <w:t xml:space="preserve"> </w:t>
            </w:r>
            <w:r>
              <w:rPr>
                <w:color w:val="auto"/>
                <w:spacing w:val="-2"/>
              </w:rPr>
              <w:t>”，全部通过的，其结论请注</w:t>
            </w:r>
            <w:r>
              <w:rPr>
                <w:color w:val="auto"/>
              </w:rPr>
              <w:t xml:space="preserve"> </w:t>
            </w:r>
            <w:r>
              <w:rPr>
                <w:color w:val="auto"/>
                <w:spacing w:val="-2"/>
              </w:rPr>
              <w:t>明“合格</w:t>
            </w:r>
            <w:r>
              <w:rPr>
                <w:color w:val="auto"/>
                <w:spacing w:val="-75"/>
              </w:rPr>
              <w:t xml:space="preserve"> </w:t>
            </w:r>
            <w:r>
              <w:rPr>
                <w:color w:val="auto"/>
                <w:spacing w:val="-2"/>
              </w:rPr>
              <w:t>”。符合性评审合格的供应商方可进入详细评审阶段。</w:t>
            </w:r>
          </w:p>
        </w:tc>
      </w:tr>
    </w:tbl>
    <w:p w14:paraId="1029603A">
      <w:pPr>
        <w:pStyle w:val="2"/>
        <w:spacing w:before="146" w:line="218" w:lineRule="auto"/>
        <w:ind w:left="490"/>
        <w:rPr>
          <w:color w:val="auto"/>
          <w:sz w:val="24"/>
          <w:szCs w:val="24"/>
        </w:rPr>
      </w:pPr>
      <w:r>
        <w:rPr>
          <w:color w:val="auto"/>
          <w:spacing w:val="-3"/>
          <w:sz w:val="24"/>
          <w:szCs w:val="24"/>
        </w:rPr>
        <w:t>3.5商务技术、报价评审</w:t>
      </w:r>
    </w:p>
    <w:p w14:paraId="10EDB147">
      <w:pPr>
        <w:pStyle w:val="2"/>
        <w:spacing w:before="158" w:line="219" w:lineRule="auto"/>
        <w:ind w:left="489"/>
        <w:rPr>
          <w:color w:val="auto"/>
          <w:sz w:val="24"/>
          <w:szCs w:val="24"/>
        </w:rPr>
      </w:pPr>
      <w:r>
        <w:rPr>
          <w:color w:val="auto"/>
          <w:spacing w:val="-3"/>
          <w:sz w:val="24"/>
          <w:szCs w:val="24"/>
        </w:rPr>
        <w:t>在评审时，如发现下列情形之一的，将被视为响应文件无效处理：</w:t>
      </w:r>
    </w:p>
    <w:p w14:paraId="08995D22">
      <w:pPr>
        <w:pStyle w:val="2"/>
        <w:spacing w:before="154" w:line="219" w:lineRule="auto"/>
        <w:ind w:left="497"/>
        <w:rPr>
          <w:color w:val="auto"/>
          <w:sz w:val="24"/>
          <w:szCs w:val="24"/>
        </w:rPr>
      </w:pPr>
      <w:r>
        <w:rPr>
          <w:color w:val="auto"/>
          <w:spacing w:val="-5"/>
          <w:sz w:val="24"/>
          <w:szCs w:val="24"/>
        </w:rPr>
        <w:t>（1）商务技术评审</w:t>
      </w:r>
    </w:p>
    <w:p w14:paraId="6BC8179F">
      <w:pPr>
        <w:pStyle w:val="2"/>
        <w:spacing w:before="153" w:line="219" w:lineRule="auto"/>
        <w:ind w:left="498"/>
        <w:rPr>
          <w:color w:val="auto"/>
          <w:sz w:val="24"/>
          <w:szCs w:val="24"/>
        </w:rPr>
      </w:pPr>
      <w:r>
        <w:rPr>
          <w:color w:val="auto"/>
          <w:spacing w:val="-7"/>
          <w:sz w:val="24"/>
          <w:szCs w:val="24"/>
        </w:rPr>
        <w:t>1）响应文件未按磋商文件要求签署、盖章；</w:t>
      </w:r>
    </w:p>
    <w:p w14:paraId="7B496815">
      <w:pPr>
        <w:pStyle w:val="2"/>
        <w:spacing w:before="156" w:line="279" w:lineRule="auto"/>
        <w:ind w:left="15" w:right="10" w:firstLine="478"/>
        <w:rPr>
          <w:color w:val="auto"/>
          <w:sz w:val="24"/>
          <w:szCs w:val="24"/>
        </w:rPr>
      </w:pPr>
      <w:r>
        <w:rPr>
          <w:color w:val="auto"/>
          <w:spacing w:val="-5"/>
          <w:sz w:val="24"/>
          <w:szCs w:val="24"/>
        </w:rPr>
        <w:t>2）委托代理人未能出具有效身份证明或者出具的身份证明与授权委托书中的信息不</w:t>
      </w:r>
      <w:r>
        <w:rPr>
          <w:color w:val="auto"/>
          <w:spacing w:val="10"/>
          <w:sz w:val="24"/>
          <w:szCs w:val="24"/>
        </w:rPr>
        <w:t xml:space="preserve"> </w:t>
      </w:r>
      <w:r>
        <w:rPr>
          <w:color w:val="auto"/>
          <w:spacing w:val="-6"/>
          <w:sz w:val="24"/>
          <w:szCs w:val="24"/>
        </w:rPr>
        <w:t>符；</w:t>
      </w:r>
    </w:p>
    <w:p w14:paraId="730F41FA">
      <w:pPr>
        <w:pStyle w:val="2"/>
        <w:spacing w:before="157" w:line="308" w:lineRule="auto"/>
        <w:ind w:left="1" w:right="12" w:firstLine="438"/>
        <w:rPr>
          <w:color w:val="auto"/>
          <w:sz w:val="24"/>
          <w:szCs w:val="24"/>
        </w:rPr>
      </w:pPr>
      <w:r>
        <w:rPr>
          <w:color w:val="auto"/>
          <w:spacing w:val="-5"/>
          <w:sz w:val="24"/>
          <w:szCs w:val="24"/>
        </w:rPr>
        <w:t>3）响应文件未提供任一项“供应商须知前附表</w:t>
      </w:r>
      <w:r>
        <w:rPr>
          <w:color w:val="auto"/>
          <w:spacing w:val="-88"/>
          <w:sz w:val="24"/>
          <w:szCs w:val="24"/>
        </w:rPr>
        <w:t xml:space="preserve"> </w:t>
      </w:r>
      <w:r>
        <w:rPr>
          <w:color w:val="auto"/>
          <w:spacing w:val="-5"/>
          <w:sz w:val="24"/>
          <w:szCs w:val="24"/>
        </w:rPr>
        <w:t>”商务技术文件中“必须提供</w:t>
      </w:r>
      <w:r>
        <w:rPr>
          <w:color w:val="auto"/>
          <w:spacing w:val="-91"/>
          <w:sz w:val="24"/>
          <w:szCs w:val="24"/>
        </w:rPr>
        <w:t xml:space="preserve"> </w:t>
      </w:r>
      <w:r>
        <w:rPr>
          <w:color w:val="auto"/>
          <w:spacing w:val="-5"/>
          <w:sz w:val="24"/>
          <w:szCs w:val="24"/>
        </w:rPr>
        <w:t>”或者</w:t>
      </w:r>
      <w:r>
        <w:rPr>
          <w:color w:val="auto"/>
          <w:sz w:val="24"/>
          <w:szCs w:val="24"/>
        </w:rPr>
        <w:t xml:space="preserve"> </w:t>
      </w:r>
      <w:r>
        <w:rPr>
          <w:color w:val="auto"/>
          <w:spacing w:val="4"/>
          <w:sz w:val="24"/>
          <w:szCs w:val="24"/>
        </w:rPr>
        <w:t>“委托时必须提供</w:t>
      </w:r>
      <w:r>
        <w:rPr>
          <w:color w:val="auto"/>
          <w:spacing w:val="-75"/>
          <w:sz w:val="24"/>
          <w:szCs w:val="24"/>
        </w:rPr>
        <w:t xml:space="preserve"> </w:t>
      </w:r>
      <w:r>
        <w:rPr>
          <w:color w:val="auto"/>
          <w:spacing w:val="4"/>
          <w:sz w:val="24"/>
          <w:szCs w:val="24"/>
        </w:rPr>
        <w:t>”的文件资料；响应文件提供的商务技术文件出现任一项不符合“</w:t>
      </w:r>
      <w:r>
        <w:rPr>
          <w:color w:val="auto"/>
          <w:sz w:val="24"/>
          <w:szCs w:val="24"/>
        </w:rPr>
        <w:t xml:space="preserve"> </w:t>
      </w:r>
      <w:r>
        <w:rPr>
          <w:color w:val="auto"/>
          <w:spacing w:val="2"/>
          <w:sz w:val="24"/>
          <w:szCs w:val="24"/>
        </w:rPr>
        <w:t>供应商须知前附表</w:t>
      </w:r>
      <w:r>
        <w:rPr>
          <w:color w:val="auto"/>
          <w:spacing w:val="-77"/>
          <w:sz w:val="24"/>
          <w:szCs w:val="24"/>
        </w:rPr>
        <w:t xml:space="preserve"> </w:t>
      </w:r>
      <w:r>
        <w:rPr>
          <w:color w:val="auto"/>
          <w:spacing w:val="2"/>
          <w:sz w:val="24"/>
          <w:szCs w:val="24"/>
        </w:rPr>
        <w:t>”商务技术文件中“必须提供</w:t>
      </w:r>
      <w:r>
        <w:rPr>
          <w:color w:val="auto"/>
          <w:spacing w:val="-83"/>
          <w:sz w:val="24"/>
          <w:szCs w:val="24"/>
        </w:rPr>
        <w:t xml:space="preserve"> </w:t>
      </w:r>
      <w:r>
        <w:rPr>
          <w:color w:val="auto"/>
          <w:spacing w:val="2"/>
          <w:sz w:val="24"/>
          <w:szCs w:val="24"/>
        </w:rPr>
        <w:t>”或者“委托时必须提供</w:t>
      </w:r>
      <w:r>
        <w:rPr>
          <w:color w:val="auto"/>
          <w:spacing w:val="-81"/>
          <w:sz w:val="24"/>
          <w:szCs w:val="24"/>
        </w:rPr>
        <w:t xml:space="preserve"> </w:t>
      </w:r>
      <w:r>
        <w:rPr>
          <w:color w:val="auto"/>
          <w:spacing w:val="2"/>
          <w:sz w:val="24"/>
          <w:szCs w:val="24"/>
        </w:rPr>
        <w:t>”文件资料</w:t>
      </w:r>
      <w:r>
        <w:rPr>
          <w:color w:val="auto"/>
          <w:sz w:val="24"/>
          <w:szCs w:val="24"/>
        </w:rPr>
        <w:t xml:space="preserve"> </w:t>
      </w:r>
      <w:r>
        <w:rPr>
          <w:color w:val="auto"/>
          <w:spacing w:val="-3"/>
          <w:sz w:val="24"/>
          <w:szCs w:val="24"/>
        </w:rPr>
        <w:t>要求的规定或者提供的商务技术文件无效。</w:t>
      </w:r>
    </w:p>
    <w:p w14:paraId="50F97AA9">
      <w:pPr>
        <w:pStyle w:val="2"/>
        <w:spacing w:before="158" w:line="278" w:lineRule="auto"/>
        <w:ind w:left="17" w:right="10" w:firstLine="398"/>
        <w:rPr>
          <w:color w:val="auto"/>
          <w:sz w:val="24"/>
          <w:szCs w:val="24"/>
        </w:rPr>
      </w:pPr>
      <w:r>
        <w:rPr>
          <w:color w:val="auto"/>
          <w:spacing w:val="-3"/>
          <w:sz w:val="24"/>
          <w:szCs w:val="24"/>
        </w:rPr>
        <w:t>4）商务条款中标星的条款发生负偏离的或者允许负偏离的条款数超过“供应商须知</w:t>
      </w:r>
      <w:r>
        <w:rPr>
          <w:color w:val="auto"/>
          <w:spacing w:val="15"/>
          <w:sz w:val="24"/>
          <w:szCs w:val="24"/>
        </w:rPr>
        <w:t xml:space="preserve"> </w:t>
      </w:r>
      <w:r>
        <w:rPr>
          <w:color w:val="auto"/>
          <w:spacing w:val="-4"/>
          <w:sz w:val="24"/>
          <w:szCs w:val="24"/>
        </w:rPr>
        <w:t>前附表</w:t>
      </w:r>
      <w:r>
        <w:rPr>
          <w:color w:val="auto"/>
          <w:spacing w:val="-78"/>
          <w:sz w:val="24"/>
          <w:szCs w:val="24"/>
        </w:rPr>
        <w:t xml:space="preserve"> </w:t>
      </w:r>
      <w:r>
        <w:rPr>
          <w:color w:val="auto"/>
          <w:spacing w:val="-4"/>
          <w:sz w:val="24"/>
          <w:szCs w:val="24"/>
        </w:rPr>
        <w:t>”规定项数的或者标明实质性的要求发生负偏离；</w:t>
      </w:r>
    </w:p>
    <w:p w14:paraId="72466A8D">
      <w:pPr>
        <w:pStyle w:val="2"/>
        <w:spacing w:before="155" w:line="219" w:lineRule="auto"/>
        <w:jc w:val="right"/>
        <w:rPr>
          <w:color w:val="auto"/>
          <w:sz w:val="24"/>
          <w:szCs w:val="24"/>
        </w:rPr>
      </w:pPr>
      <w:r>
        <w:rPr>
          <w:color w:val="auto"/>
          <w:spacing w:val="-5"/>
          <w:sz w:val="24"/>
          <w:szCs w:val="24"/>
        </w:rPr>
        <w:t>5）未对竞标有效期作出响应或者响应文件承诺的竞标有效期不满足磋商文件要求；</w:t>
      </w:r>
    </w:p>
    <w:p w14:paraId="1B8D6250">
      <w:pPr>
        <w:pStyle w:val="2"/>
        <w:spacing w:before="157" w:line="219" w:lineRule="auto"/>
        <w:ind w:left="487"/>
        <w:rPr>
          <w:color w:val="auto"/>
          <w:sz w:val="24"/>
          <w:szCs w:val="24"/>
        </w:rPr>
      </w:pPr>
      <w:r>
        <w:rPr>
          <w:color w:val="auto"/>
          <w:spacing w:val="-4"/>
          <w:sz w:val="24"/>
          <w:szCs w:val="24"/>
        </w:rPr>
        <w:t>6）响应文件的实质性内容未使用中文表述、使用计量单位不符合磋商文</w:t>
      </w:r>
      <w:r>
        <w:rPr>
          <w:color w:val="auto"/>
          <w:spacing w:val="-5"/>
          <w:sz w:val="24"/>
          <w:szCs w:val="24"/>
        </w:rPr>
        <w:t>件要求；</w:t>
      </w:r>
    </w:p>
    <w:p w14:paraId="64DCB55E">
      <w:pPr>
        <w:pStyle w:val="2"/>
        <w:spacing w:before="154" w:line="279" w:lineRule="auto"/>
        <w:ind w:left="17" w:right="10" w:firstLine="425"/>
        <w:rPr>
          <w:color w:val="auto"/>
          <w:sz w:val="24"/>
          <w:szCs w:val="24"/>
        </w:rPr>
      </w:pPr>
      <w:r>
        <w:rPr>
          <w:color w:val="auto"/>
          <w:spacing w:val="-3"/>
          <w:sz w:val="24"/>
          <w:szCs w:val="24"/>
        </w:rPr>
        <w:t>7）响应文件中的文件资料因填写不齐全或者内容虚</w:t>
      </w:r>
      <w:r>
        <w:rPr>
          <w:color w:val="auto"/>
          <w:spacing w:val="-4"/>
          <w:sz w:val="24"/>
          <w:szCs w:val="24"/>
        </w:rPr>
        <w:t>假或者出现其他情形而导致被磋</w:t>
      </w:r>
      <w:r>
        <w:rPr>
          <w:color w:val="auto"/>
          <w:sz w:val="24"/>
          <w:szCs w:val="24"/>
        </w:rPr>
        <w:t xml:space="preserve"> </w:t>
      </w:r>
      <w:r>
        <w:rPr>
          <w:color w:val="auto"/>
          <w:spacing w:val="-4"/>
          <w:sz w:val="24"/>
          <w:szCs w:val="24"/>
        </w:rPr>
        <w:t>商小组认定无效；</w:t>
      </w:r>
    </w:p>
    <w:p w14:paraId="52F8B5E8">
      <w:pPr>
        <w:pStyle w:val="2"/>
        <w:spacing w:before="155" w:line="219" w:lineRule="auto"/>
        <w:ind w:left="482"/>
        <w:rPr>
          <w:color w:val="auto"/>
          <w:sz w:val="24"/>
          <w:szCs w:val="24"/>
        </w:rPr>
      </w:pPr>
      <w:r>
        <w:rPr>
          <w:color w:val="auto"/>
          <w:spacing w:val="-6"/>
          <w:sz w:val="24"/>
          <w:szCs w:val="24"/>
        </w:rPr>
        <w:t>8）响应文件含有采购人不能接受的附加条件；</w:t>
      </w:r>
    </w:p>
    <w:p w14:paraId="77CE4A45">
      <w:pPr>
        <w:pStyle w:val="2"/>
        <w:spacing w:before="155" w:line="219" w:lineRule="auto"/>
        <w:ind w:left="486"/>
        <w:rPr>
          <w:color w:val="auto"/>
          <w:sz w:val="24"/>
          <w:szCs w:val="24"/>
        </w:rPr>
      </w:pPr>
      <w:r>
        <w:rPr>
          <w:color w:val="auto"/>
          <w:spacing w:val="-5"/>
          <w:sz w:val="24"/>
          <w:szCs w:val="24"/>
        </w:rPr>
        <w:t>9）技术需求允许负偏离的条款数超过“供应商须知前附表</w:t>
      </w:r>
      <w:r>
        <w:rPr>
          <w:color w:val="auto"/>
          <w:spacing w:val="-85"/>
          <w:sz w:val="24"/>
          <w:szCs w:val="24"/>
        </w:rPr>
        <w:t xml:space="preserve"> </w:t>
      </w:r>
      <w:r>
        <w:rPr>
          <w:color w:val="auto"/>
          <w:spacing w:val="-5"/>
          <w:sz w:val="24"/>
          <w:szCs w:val="24"/>
        </w:rPr>
        <w:t>”规定项数；</w:t>
      </w:r>
    </w:p>
    <w:p w14:paraId="799BE9F0">
      <w:pPr>
        <w:pStyle w:val="2"/>
        <w:spacing w:before="154" w:line="219" w:lineRule="auto"/>
        <w:ind w:left="508"/>
        <w:rPr>
          <w:color w:val="auto"/>
          <w:sz w:val="24"/>
          <w:szCs w:val="24"/>
        </w:rPr>
      </w:pPr>
      <w:r>
        <w:rPr>
          <w:color w:val="auto"/>
          <w:spacing w:val="-3"/>
          <w:sz w:val="24"/>
          <w:szCs w:val="24"/>
        </w:rPr>
        <w:t>10）虚假竞标，或者出现其他情形而导致被磋商小组认定无效；</w:t>
      </w:r>
    </w:p>
    <w:p w14:paraId="695BB000">
      <w:pPr>
        <w:pStyle w:val="2"/>
        <w:spacing w:before="156" w:line="279" w:lineRule="auto"/>
        <w:ind w:left="16" w:right="17" w:firstLine="451"/>
        <w:rPr>
          <w:color w:val="auto"/>
          <w:sz w:val="24"/>
          <w:szCs w:val="24"/>
        </w:rPr>
      </w:pPr>
      <w:r>
        <w:rPr>
          <w:color w:val="auto"/>
          <w:spacing w:val="6"/>
          <w:sz w:val="24"/>
          <w:szCs w:val="24"/>
        </w:rPr>
        <w:t>11）竞标技术方案不明确，磋商文件未允许但响应文</w:t>
      </w:r>
      <w:r>
        <w:rPr>
          <w:color w:val="auto"/>
          <w:spacing w:val="5"/>
          <w:sz w:val="24"/>
          <w:szCs w:val="24"/>
        </w:rPr>
        <w:t>件中存在一个或者一个以上</w:t>
      </w:r>
      <w:r>
        <w:rPr>
          <w:color w:val="auto"/>
          <w:sz w:val="24"/>
          <w:szCs w:val="24"/>
        </w:rPr>
        <w:t xml:space="preserve"> </w:t>
      </w:r>
      <w:r>
        <w:rPr>
          <w:color w:val="auto"/>
          <w:spacing w:val="-6"/>
          <w:sz w:val="24"/>
          <w:szCs w:val="24"/>
        </w:rPr>
        <w:t>备选（替代）竞标方案；</w:t>
      </w:r>
    </w:p>
    <w:p w14:paraId="4DC3B053">
      <w:pPr>
        <w:pStyle w:val="2"/>
        <w:spacing w:before="153" w:line="280" w:lineRule="auto"/>
        <w:ind w:left="15" w:right="19" w:firstLine="447"/>
        <w:rPr>
          <w:color w:val="auto"/>
          <w:sz w:val="24"/>
          <w:szCs w:val="24"/>
        </w:rPr>
      </w:pPr>
      <w:r>
        <w:rPr>
          <w:color w:val="auto"/>
          <w:spacing w:val="6"/>
          <w:sz w:val="24"/>
          <w:szCs w:val="24"/>
        </w:rPr>
        <w:t>12）响应文件标注的项目名称或者项目编号与竞争性磋商</w:t>
      </w:r>
      <w:r>
        <w:rPr>
          <w:color w:val="auto"/>
          <w:spacing w:val="5"/>
          <w:sz w:val="24"/>
          <w:szCs w:val="24"/>
        </w:rPr>
        <w:t>文件标注的项目名称或</w:t>
      </w:r>
      <w:r>
        <w:rPr>
          <w:color w:val="auto"/>
          <w:sz w:val="24"/>
          <w:szCs w:val="24"/>
        </w:rPr>
        <w:t xml:space="preserve"> </w:t>
      </w:r>
      <w:r>
        <w:rPr>
          <w:color w:val="auto"/>
          <w:spacing w:val="-6"/>
          <w:sz w:val="24"/>
          <w:szCs w:val="24"/>
        </w:rPr>
        <w:t>者项目编号不一致的；</w:t>
      </w:r>
    </w:p>
    <w:p w14:paraId="5586A52A">
      <w:pPr>
        <w:spacing w:line="280" w:lineRule="auto"/>
        <w:rPr>
          <w:color w:val="auto"/>
          <w:sz w:val="24"/>
          <w:szCs w:val="24"/>
        </w:rPr>
        <w:sectPr>
          <w:footerReference r:id="rId42" w:type="default"/>
          <w:pgSz w:w="11906" w:h="16839"/>
          <w:pgMar w:top="1416" w:right="1403" w:bottom="739" w:left="1412" w:header="0" w:footer="560" w:gutter="0"/>
          <w:pgNumType w:fmt="decimal"/>
          <w:cols w:space="720" w:num="1"/>
        </w:sectPr>
      </w:pPr>
    </w:p>
    <w:p w14:paraId="39444310">
      <w:pPr>
        <w:pStyle w:val="2"/>
        <w:spacing w:before="132" w:line="219" w:lineRule="auto"/>
        <w:ind w:left="479"/>
        <w:rPr>
          <w:color w:val="auto"/>
          <w:sz w:val="24"/>
          <w:szCs w:val="24"/>
        </w:rPr>
      </w:pPr>
      <w:r>
        <w:rPr>
          <w:color w:val="auto"/>
          <w:spacing w:val="-10"/>
          <w:sz w:val="24"/>
          <w:szCs w:val="24"/>
        </w:rPr>
        <w:t>13）未响应磋商文件实质性要求；</w:t>
      </w:r>
    </w:p>
    <w:p w14:paraId="0D834878">
      <w:pPr>
        <w:pStyle w:val="2"/>
        <w:spacing w:before="154" w:line="219" w:lineRule="auto"/>
        <w:ind w:left="496"/>
        <w:rPr>
          <w:color w:val="auto"/>
          <w:sz w:val="24"/>
          <w:szCs w:val="24"/>
        </w:rPr>
      </w:pPr>
      <w:r>
        <w:rPr>
          <w:color w:val="auto"/>
          <w:spacing w:val="-3"/>
          <w:sz w:val="24"/>
          <w:szCs w:val="24"/>
        </w:rPr>
        <w:t>14）法律、法规和磋商文件规定的其他无效情形。</w:t>
      </w:r>
    </w:p>
    <w:p w14:paraId="23EBD61F">
      <w:pPr>
        <w:pStyle w:val="2"/>
        <w:spacing w:before="156" w:line="218" w:lineRule="auto"/>
        <w:ind w:left="485"/>
        <w:rPr>
          <w:color w:val="auto"/>
          <w:sz w:val="24"/>
          <w:szCs w:val="24"/>
        </w:rPr>
      </w:pPr>
      <w:r>
        <w:rPr>
          <w:color w:val="auto"/>
          <w:spacing w:val="-6"/>
          <w:sz w:val="24"/>
          <w:szCs w:val="24"/>
        </w:rPr>
        <w:t>（2）报价评审</w:t>
      </w:r>
    </w:p>
    <w:p w14:paraId="13159D7E">
      <w:pPr>
        <w:pStyle w:val="2"/>
        <w:spacing w:before="155" w:line="218" w:lineRule="auto"/>
        <w:ind w:left="491"/>
        <w:rPr>
          <w:color w:val="auto"/>
          <w:sz w:val="24"/>
          <w:szCs w:val="24"/>
        </w:rPr>
      </w:pPr>
      <w:r>
        <w:rPr>
          <w:color w:val="auto"/>
          <w:spacing w:val="-5"/>
          <w:sz w:val="24"/>
          <w:szCs w:val="24"/>
        </w:rPr>
        <w:t>1) 响应文件未提供“供应商须知前附表</w:t>
      </w:r>
      <w:r>
        <w:rPr>
          <w:color w:val="auto"/>
          <w:spacing w:val="-90"/>
          <w:sz w:val="24"/>
          <w:szCs w:val="24"/>
        </w:rPr>
        <w:t xml:space="preserve"> </w:t>
      </w:r>
      <w:r>
        <w:rPr>
          <w:color w:val="auto"/>
          <w:spacing w:val="-5"/>
          <w:sz w:val="24"/>
          <w:szCs w:val="24"/>
        </w:rPr>
        <w:t>”报价文件中规定的“响应</w:t>
      </w:r>
      <w:r>
        <w:rPr>
          <w:color w:val="auto"/>
          <w:spacing w:val="-6"/>
          <w:sz w:val="24"/>
          <w:szCs w:val="24"/>
        </w:rPr>
        <w:t>报价表</w:t>
      </w:r>
      <w:r>
        <w:rPr>
          <w:color w:val="auto"/>
          <w:spacing w:val="-91"/>
          <w:sz w:val="24"/>
          <w:szCs w:val="24"/>
        </w:rPr>
        <w:t xml:space="preserve"> </w:t>
      </w:r>
      <w:r>
        <w:rPr>
          <w:color w:val="auto"/>
          <w:spacing w:val="-6"/>
          <w:sz w:val="24"/>
          <w:szCs w:val="24"/>
        </w:rPr>
        <w:t>”；</w:t>
      </w:r>
    </w:p>
    <w:p w14:paraId="7B445A24">
      <w:pPr>
        <w:pStyle w:val="2"/>
        <w:spacing w:before="156" w:line="218" w:lineRule="auto"/>
        <w:ind w:left="476"/>
        <w:rPr>
          <w:color w:val="auto"/>
          <w:sz w:val="24"/>
          <w:szCs w:val="24"/>
        </w:rPr>
      </w:pPr>
      <w:r>
        <w:rPr>
          <w:color w:val="auto"/>
          <w:spacing w:val="-4"/>
          <w:sz w:val="24"/>
          <w:szCs w:val="24"/>
        </w:rPr>
        <w:t>2）未采用人民币报价或者未按照磋商文件标明的币</w:t>
      </w:r>
      <w:r>
        <w:rPr>
          <w:color w:val="auto"/>
          <w:spacing w:val="-5"/>
          <w:sz w:val="24"/>
          <w:szCs w:val="24"/>
        </w:rPr>
        <w:t>种报价；</w:t>
      </w:r>
    </w:p>
    <w:p w14:paraId="6E57ED1F">
      <w:pPr>
        <w:pStyle w:val="2"/>
        <w:spacing w:before="159" w:line="309" w:lineRule="auto"/>
        <w:ind w:right="113" w:firstLine="429"/>
        <w:rPr>
          <w:color w:val="auto"/>
          <w:sz w:val="24"/>
          <w:szCs w:val="24"/>
        </w:rPr>
      </w:pPr>
      <w:r>
        <w:rPr>
          <w:color w:val="auto"/>
          <w:spacing w:val="3"/>
          <w:sz w:val="24"/>
          <w:szCs w:val="24"/>
        </w:rPr>
        <w:t>3）供应商未就所竞标分标进行报价或者存在漏项报价；供应商未就所竞标分标的</w:t>
      </w:r>
      <w:r>
        <w:rPr>
          <w:color w:val="auto"/>
          <w:spacing w:val="1"/>
          <w:sz w:val="24"/>
          <w:szCs w:val="24"/>
        </w:rPr>
        <w:t xml:space="preserve"> </w:t>
      </w:r>
      <w:r>
        <w:rPr>
          <w:color w:val="auto"/>
          <w:spacing w:val="5"/>
          <w:sz w:val="24"/>
          <w:szCs w:val="24"/>
        </w:rPr>
        <w:t>单项内容作唯一报价；供应商未就所竞标分标的全部内容作唯一</w:t>
      </w:r>
      <w:r>
        <w:rPr>
          <w:color w:val="auto"/>
          <w:spacing w:val="4"/>
          <w:sz w:val="24"/>
          <w:szCs w:val="24"/>
        </w:rPr>
        <w:t>总价报价；供应商响</w:t>
      </w:r>
      <w:r>
        <w:rPr>
          <w:color w:val="auto"/>
          <w:sz w:val="24"/>
          <w:szCs w:val="24"/>
        </w:rPr>
        <w:t xml:space="preserve"> 应文件中存在有选择、有条件报价的（磋商文件允许有备选方案或者其他约定的除外）</w:t>
      </w:r>
      <w:r>
        <w:rPr>
          <w:color w:val="auto"/>
          <w:spacing w:val="9"/>
          <w:sz w:val="24"/>
          <w:szCs w:val="24"/>
        </w:rPr>
        <w:t xml:space="preserve"> </w:t>
      </w:r>
      <w:r>
        <w:rPr>
          <w:color w:val="auto"/>
          <w:sz w:val="24"/>
          <w:szCs w:val="24"/>
        </w:rPr>
        <w:t>;</w:t>
      </w:r>
    </w:p>
    <w:p w14:paraId="728D809F">
      <w:pPr>
        <w:pStyle w:val="2"/>
        <w:spacing w:before="153" w:line="298" w:lineRule="auto"/>
        <w:ind w:left="1" w:right="176" w:firstLine="418"/>
        <w:rPr>
          <w:color w:val="auto"/>
          <w:sz w:val="24"/>
          <w:szCs w:val="24"/>
        </w:rPr>
      </w:pPr>
      <w:r>
        <w:rPr>
          <w:color w:val="auto"/>
          <w:spacing w:val="-3"/>
          <w:sz w:val="24"/>
          <w:szCs w:val="24"/>
        </w:rPr>
        <w:t>4）响应报价（包含首次报价、最后报价）超过所竞标分标规定的采购预算金额</w:t>
      </w:r>
      <w:r>
        <w:rPr>
          <w:color w:val="auto"/>
          <w:spacing w:val="-4"/>
          <w:sz w:val="24"/>
          <w:szCs w:val="24"/>
        </w:rPr>
        <w:t>或者</w:t>
      </w:r>
      <w:r>
        <w:rPr>
          <w:color w:val="auto"/>
          <w:sz w:val="24"/>
          <w:szCs w:val="24"/>
        </w:rPr>
        <w:t xml:space="preserve"> </w:t>
      </w:r>
      <w:r>
        <w:rPr>
          <w:color w:val="auto"/>
          <w:spacing w:val="2"/>
          <w:sz w:val="24"/>
          <w:szCs w:val="24"/>
        </w:rPr>
        <w:t>最高限价的（如本项目公布了最高限价</w:t>
      </w:r>
      <w:r>
        <w:rPr>
          <w:color w:val="auto"/>
          <w:spacing w:val="-8"/>
          <w:sz w:val="24"/>
          <w:szCs w:val="24"/>
        </w:rPr>
        <w:t>）</w:t>
      </w:r>
      <w:r>
        <w:rPr>
          <w:color w:val="auto"/>
          <w:spacing w:val="-51"/>
          <w:sz w:val="24"/>
          <w:szCs w:val="24"/>
        </w:rPr>
        <w:t xml:space="preserve"> </w:t>
      </w:r>
      <w:r>
        <w:rPr>
          <w:color w:val="auto"/>
          <w:spacing w:val="-8"/>
          <w:sz w:val="24"/>
          <w:szCs w:val="24"/>
        </w:rPr>
        <w:t>；</w:t>
      </w:r>
      <w:r>
        <w:rPr>
          <w:color w:val="auto"/>
          <w:spacing w:val="-65"/>
          <w:sz w:val="24"/>
          <w:szCs w:val="24"/>
        </w:rPr>
        <w:t xml:space="preserve"> </w:t>
      </w:r>
      <w:r>
        <w:rPr>
          <w:color w:val="auto"/>
          <w:spacing w:val="2"/>
          <w:sz w:val="24"/>
          <w:szCs w:val="24"/>
        </w:rPr>
        <w:t>响应报价（包含首次报价、最后报价）超</w:t>
      </w:r>
      <w:r>
        <w:rPr>
          <w:color w:val="auto"/>
          <w:sz w:val="24"/>
          <w:szCs w:val="24"/>
        </w:rPr>
        <w:t xml:space="preserve"> </w:t>
      </w:r>
      <w:r>
        <w:rPr>
          <w:color w:val="auto"/>
          <w:spacing w:val="-3"/>
          <w:sz w:val="24"/>
          <w:szCs w:val="24"/>
        </w:rPr>
        <w:t>过磋商文件分项采购预算金额或者最高限价的（如本项目公布了最高限价</w:t>
      </w:r>
      <w:r>
        <w:rPr>
          <w:color w:val="auto"/>
          <w:sz w:val="24"/>
          <w:szCs w:val="24"/>
        </w:rPr>
        <w:t>）；</w:t>
      </w:r>
    </w:p>
    <w:p w14:paraId="31BD77B7">
      <w:pPr>
        <w:pStyle w:val="2"/>
        <w:spacing w:before="158" w:line="308" w:lineRule="auto"/>
        <w:ind w:right="178" w:firstLine="429"/>
        <w:rPr>
          <w:color w:val="auto"/>
          <w:sz w:val="24"/>
          <w:szCs w:val="24"/>
        </w:rPr>
      </w:pPr>
      <w:r>
        <w:rPr>
          <w:color w:val="auto"/>
          <w:spacing w:val="-3"/>
          <w:sz w:val="24"/>
          <w:szCs w:val="24"/>
        </w:rPr>
        <w:t>5）修正后的报价，供应商不确认的；或者经供应</w:t>
      </w:r>
      <w:r>
        <w:rPr>
          <w:color w:val="auto"/>
          <w:spacing w:val="-4"/>
          <w:sz w:val="24"/>
          <w:szCs w:val="24"/>
        </w:rPr>
        <w:t>商确认修正后的响应报价（包含首</w:t>
      </w:r>
      <w:r>
        <w:rPr>
          <w:color w:val="auto"/>
          <w:sz w:val="24"/>
          <w:szCs w:val="24"/>
        </w:rPr>
        <w:t xml:space="preserve"> </w:t>
      </w:r>
      <w:r>
        <w:rPr>
          <w:color w:val="auto"/>
          <w:spacing w:val="5"/>
          <w:sz w:val="24"/>
          <w:szCs w:val="24"/>
        </w:rPr>
        <w:t>次报价、最后报价）超过所竞标分标规定的采购预算金额或者最高限价（如</w:t>
      </w:r>
      <w:r>
        <w:rPr>
          <w:color w:val="auto"/>
          <w:spacing w:val="4"/>
          <w:sz w:val="24"/>
          <w:szCs w:val="24"/>
        </w:rPr>
        <w:t>本项目公</w:t>
      </w:r>
      <w:r>
        <w:rPr>
          <w:color w:val="auto"/>
          <w:sz w:val="24"/>
          <w:szCs w:val="24"/>
        </w:rPr>
        <w:t xml:space="preserve"> </w:t>
      </w:r>
      <w:r>
        <w:rPr>
          <w:color w:val="auto"/>
          <w:spacing w:val="5"/>
          <w:sz w:val="24"/>
          <w:szCs w:val="24"/>
        </w:rPr>
        <w:t>布了最高限价</w:t>
      </w:r>
      <w:r>
        <w:rPr>
          <w:color w:val="auto"/>
          <w:spacing w:val="11"/>
          <w:sz w:val="24"/>
          <w:szCs w:val="24"/>
        </w:rPr>
        <w:t>）；</w:t>
      </w:r>
      <w:r>
        <w:rPr>
          <w:color w:val="auto"/>
          <w:spacing w:val="5"/>
          <w:sz w:val="24"/>
          <w:szCs w:val="24"/>
        </w:rPr>
        <w:t>或者经供应商确认修正后响应</w:t>
      </w:r>
      <w:r>
        <w:rPr>
          <w:color w:val="auto"/>
          <w:spacing w:val="4"/>
          <w:sz w:val="24"/>
          <w:szCs w:val="24"/>
        </w:rPr>
        <w:t>报价（包含首次报价、最后报价）超</w:t>
      </w:r>
      <w:r>
        <w:rPr>
          <w:color w:val="auto"/>
          <w:sz w:val="24"/>
          <w:szCs w:val="24"/>
        </w:rPr>
        <w:t xml:space="preserve"> </w:t>
      </w:r>
      <w:r>
        <w:rPr>
          <w:color w:val="auto"/>
          <w:spacing w:val="-2"/>
          <w:sz w:val="24"/>
          <w:szCs w:val="24"/>
        </w:rPr>
        <w:t>过磋商文件分项采购预算金额或者最高限价的（如本项目公布了最高限价）。</w:t>
      </w:r>
    </w:p>
    <w:p w14:paraId="61E68A27">
      <w:pPr>
        <w:pStyle w:val="2"/>
        <w:spacing w:before="155" w:line="219" w:lineRule="auto"/>
        <w:ind w:left="480"/>
        <w:rPr>
          <w:color w:val="auto"/>
          <w:sz w:val="24"/>
          <w:szCs w:val="24"/>
        </w:rPr>
      </w:pPr>
      <w:r>
        <w:rPr>
          <w:color w:val="auto"/>
          <w:spacing w:val="-2"/>
          <w:sz w:val="24"/>
          <w:szCs w:val="24"/>
        </w:rPr>
        <w:t>6）响应文件响应的标的数量及单位与竞争性磋商采购文</w:t>
      </w:r>
      <w:r>
        <w:rPr>
          <w:color w:val="auto"/>
          <w:spacing w:val="-3"/>
          <w:sz w:val="24"/>
          <w:szCs w:val="24"/>
        </w:rPr>
        <w:t>件要求实质性不一致的。</w:t>
      </w:r>
    </w:p>
    <w:p w14:paraId="78828EFB">
      <w:pPr>
        <w:pStyle w:val="2"/>
        <w:spacing w:before="158" w:line="298" w:lineRule="auto"/>
        <w:ind w:firstLine="423"/>
        <w:rPr>
          <w:color w:val="auto"/>
          <w:sz w:val="24"/>
          <w:szCs w:val="24"/>
        </w:rPr>
      </w:pPr>
      <w:r>
        <w:rPr>
          <w:color w:val="auto"/>
          <w:spacing w:val="2"/>
          <w:sz w:val="24"/>
          <w:szCs w:val="24"/>
        </w:rPr>
        <w:t>3.6磋商小组对响应文件进行评审，未实质性响</w:t>
      </w:r>
      <w:r>
        <w:rPr>
          <w:color w:val="auto"/>
          <w:spacing w:val="1"/>
          <w:sz w:val="24"/>
          <w:szCs w:val="24"/>
        </w:rPr>
        <w:t>应磋商文件的响应文件按无效处理，</w:t>
      </w:r>
      <w:r>
        <w:rPr>
          <w:color w:val="auto"/>
          <w:sz w:val="24"/>
          <w:szCs w:val="24"/>
        </w:rPr>
        <w:t xml:space="preserve"> </w:t>
      </w:r>
      <w:r>
        <w:rPr>
          <w:color w:val="auto"/>
          <w:spacing w:val="2"/>
          <w:sz w:val="24"/>
          <w:szCs w:val="24"/>
        </w:rPr>
        <w:t>磋商 小组应当将资格和符合性不通过的情况告知</w:t>
      </w:r>
      <w:r>
        <w:rPr>
          <w:color w:val="auto"/>
          <w:spacing w:val="1"/>
          <w:sz w:val="24"/>
          <w:szCs w:val="24"/>
        </w:rPr>
        <w:t>有关供应商。磋商小组从符合磋商文</w:t>
      </w:r>
      <w:r>
        <w:rPr>
          <w:color w:val="auto"/>
          <w:sz w:val="24"/>
          <w:szCs w:val="24"/>
        </w:rPr>
        <w:t xml:space="preserve">  </w:t>
      </w:r>
      <w:r>
        <w:rPr>
          <w:color w:val="auto"/>
          <w:spacing w:val="-4"/>
          <w:sz w:val="24"/>
          <w:szCs w:val="24"/>
        </w:rPr>
        <w:t>件规定的相应 资格条件的供应商名单中确定不少于</w:t>
      </w:r>
      <w:r>
        <w:rPr>
          <w:color w:val="auto"/>
          <w:spacing w:val="-58"/>
          <w:sz w:val="24"/>
          <w:szCs w:val="24"/>
        </w:rPr>
        <w:t xml:space="preserve"> </w:t>
      </w:r>
      <w:r>
        <w:rPr>
          <w:color w:val="auto"/>
          <w:spacing w:val="-4"/>
          <w:sz w:val="24"/>
          <w:szCs w:val="24"/>
        </w:rPr>
        <w:t>3家的供应商参加</w:t>
      </w:r>
      <w:r>
        <w:rPr>
          <w:color w:val="auto"/>
          <w:spacing w:val="-5"/>
          <w:sz w:val="24"/>
          <w:szCs w:val="24"/>
        </w:rPr>
        <w:t>磋商。</w:t>
      </w:r>
    </w:p>
    <w:p w14:paraId="0BFA8304">
      <w:pPr>
        <w:pStyle w:val="2"/>
        <w:spacing w:before="158" w:line="298" w:lineRule="auto"/>
        <w:ind w:left="3" w:right="168" w:firstLine="491"/>
        <w:rPr>
          <w:color w:val="auto"/>
          <w:sz w:val="24"/>
          <w:szCs w:val="24"/>
        </w:rPr>
      </w:pPr>
      <w:r>
        <w:rPr>
          <w:color w:val="auto"/>
          <w:spacing w:val="1"/>
          <w:sz w:val="24"/>
          <w:szCs w:val="24"/>
        </w:rPr>
        <w:t>3.7</w:t>
      </w:r>
      <w:r>
        <w:rPr>
          <w:color w:val="auto"/>
          <w:spacing w:val="-55"/>
          <w:sz w:val="24"/>
          <w:szCs w:val="24"/>
        </w:rPr>
        <w:t xml:space="preserve"> </w:t>
      </w:r>
      <w:r>
        <w:rPr>
          <w:color w:val="auto"/>
          <w:spacing w:val="1"/>
          <w:sz w:val="24"/>
          <w:szCs w:val="24"/>
        </w:rPr>
        <w:t>非政府购买服务项目，通过符合性审查的合格供应商不足</w:t>
      </w:r>
      <w:r>
        <w:rPr>
          <w:color w:val="auto"/>
          <w:spacing w:val="-58"/>
          <w:sz w:val="24"/>
          <w:szCs w:val="24"/>
        </w:rPr>
        <w:t xml:space="preserve"> </w:t>
      </w:r>
      <w:r>
        <w:rPr>
          <w:color w:val="auto"/>
          <w:spacing w:val="1"/>
          <w:sz w:val="24"/>
          <w:szCs w:val="24"/>
        </w:rPr>
        <w:t>3家的，不得进入磋</w:t>
      </w:r>
      <w:r>
        <w:rPr>
          <w:color w:val="auto"/>
          <w:sz w:val="24"/>
          <w:szCs w:val="24"/>
        </w:rPr>
        <w:t xml:space="preserve"> </w:t>
      </w:r>
      <w:r>
        <w:rPr>
          <w:color w:val="auto"/>
          <w:spacing w:val="-10"/>
          <w:sz w:val="24"/>
          <w:szCs w:val="24"/>
        </w:rPr>
        <w:t>商环节，采购人或者采购代理机构应当重新开展采购活动</w:t>
      </w:r>
      <w:r>
        <w:rPr>
          <w:color w:val="auto"/>
          <w:spacing w:val="-11"/>
          <w:sz w:val="24"/>
          <w:szCs w:val="24"/>
        </w:rPr>
        <w:t>。政府购买服务项目，按《财 政</w:t>
      </w:r>
      <w:r>
        <w:rPr>
          <w:color w:val="auto"/>
          <w:sz w:val="24"/>
          <w:szCs w:val="24"/>
        </w:rPr>
        <w:t xml:space="preserve"> </w:t>
      </w:r>
      <w:r>
        <w:rPr>
          <w:color w:val="auto"/>
          <w:spacing w:val="-8"/>
          <w:sz w:val="24"/>
          <w:szCs w:val="24"/>
        </w:rPr>
        <w:t>部关于政府采购竞争性磋商采购方式管理暂行办法有关问题的补充通知》</w:t>
      </w:r>
      <w:r>
        <w:rPr>
          <w:color w:val="auto"/>
          <w:spacing w:val="43"/>
          <w:sz w:val="24"/>
          <w:szCs w:val="24"/>
        </w:rPr>
        <w:t xml:space="preserve"> </w:t>
      </w:r>
      <w:r>
        <w:rPr>
          <w:color w:val="auto"/>
          <w:spacing w:val="-8"/>
          <w:sz w:val="24"/>
          <w:szCs w:val="24"/>
        </w:rPr>
        <w:t>(财库〔20</w:t>
      </w:r>
      <w:r>
        <w:rPr>
          <w:color w:val="auto"/>
          <w:spacing w:val="-9"/>
          <w:sz w:val="24"/>
          <w:szCs w:val="24"/>
        </w:rPr>
        <w:t>15〕</w:t>
      </w:r>
    </w:p>
    <w:p w14:paraId="78679D25">
      <w:pPr>
        <w:pStyle w:val="2"/>
        <w:spacing w:before="157" w:line="279" w:lineRule="auto"/>
        <w:ind w:left="4" w:right="176" w:firstLine="13"/>
        <w:rPr>
          <w:color w:val="auto"/>
          <w:sz w:val="24"/>
          <w:szCs w:val="24"/>
        </w:rPr>
      </w:pPr>
      <w:r>
        <w:rPr>
          <w:color w:val="auto"/>
          <w:spacing w:val="-7"/>
          <w:sz w:val="24"/>
          <w:szCs w:val="24"/>
        </w:rPr>
        <w:t>124 号)规定，采购过程中通过符合性审查的供应商(社会资本) 只有 2 家的， 磋商采购</w:t>
      </w:r>
      <w:r>
        <w:rPr>
          <w:color w:val="auto"/>
          <w:spacing w:val="3"/>
          <w:sz w:val="24"/>
          <w:szCs w:val="24"/>
        </w:rPr>
        <w:t xml:space="preserve"> </w:t>
      </w:r>
      <w:r>
        <w:rPr>
          <w:color w:val="auto"/>
          <w:spacing w:val="-7"/>
          <w:sz w:val="24"/>
          <w:szCs w:val="24"/>
        </w:rPr>
        <w:t>活动可以继续进行。</w:t>
      </w:r>
    </w:p>
    <w:p w14:paraId="321AA458">
      <w:pPr>
        <w:pStyle w:val="2"/>
        <w:spacing w:before="153" w:line="220" w:lineRule="auto"/>
        <w:ind w:left="465"/>
        <w:rPr>
          <w:color w:val="auto"/>
          <w:sz w:val="24"/>
          <w:szCs w:val="24"/>
        </w:rPr>
      </w:pPr>
      <w:r>
        <w:rPr>
          <w:b/>
          <w:bCs/>
          <w:color w:val="auto"/>
          <w:spacing w:val="-8"/>
          <w:sz w:val="24"/>
          <w:szCs w:val="24"/>
        </w:rPr>
        <w:t>4.磋商程序</w:t>
      </w:r>
    </w:p>
    <w:p w14:paraId="575622AA">
      <w:pPr>
        <w:pStyle w:val="2"/>
        <w:spacing w:before="155" w:line="332" w:lineRule="auto"/>
        <w:ind w:right="178" w:firstLine="480"/>
        <w:jc w:val="both"/>
        <w:rPr>
          <w:color w:val="auto"/>
          <w:sz w:val="24"/>
          <w:szCs w:val="24"/>
        </w:rPr>
      </w:pPr>
      <w:r>
        <w:rPr>
          <w:color w:val="auto"/>
          <w:spacing w:val="1"/>
          <w:sz w:val="24"/>
          <w:szCs w:val="24"/>
        </w:rPr>
        <w:t>4.1磋商小组按照“供应商须知前附表</w:t>
      </w:r>
      <w:r>
        <w:rPr>
          <w:color w:val="auto"/>
          <w:spacing w:val="-84"/>
          <w:sz w:val="24"/>
          <w:szCs w:val="24"/>
        </w:rPr>
        <w:t xml:space="preserve"> </w:t>
      </w:r>
      <w:r>
        <w:rPr>
          <w:color w:val="auto"/>
          <w:spacing w:val="1"/>
          <w:sz w:val="24"/>
          <w:szCs w:val="24"/>
        </w:rPr>
        <w:t>”确定的顺序，集中与</w:t>
      </w:r>
      <w:r>
        <w:rPr>
          <w:color w:val="auto"/>
          <w:sz w:val="24"/>
          <w:szCs w:val="24"/>
        </w:rPr>
        <w:t xml:space="preserve">单一供应商分别进行 </w:t>
      </w:r>
      <w:r>
        <w:rPr>
          <w:color w:val="auto"/>
          <w:spacing w:val="5"/>
          <w:sz w:val="24"/>
          <w:szCs w:val="24"/>
        </w:rPr>
        <w:t>磋商，并给予所有参加磋商的供应商平等的磋商机会。符合磋商资格的供</w:t>
      </w:r>
      <w:r>
        <w:rPr>
          <w:color w:val="auto"/>
          <w:spacing w:val="4"/>
          <w:sz w:val="24"/>
          <w:szCs w:val="24"/>
        </w:rPr>
        <w:t>应商必须在</w:t>
      </w:r>
      <w:r>
        <w:rPr>
          <w:color w:val="auto"/>
          <w:sz w:val="24"/>
          <w:szCs w:val="24"/>
        </w:rPr>
        <w:t xml:space="preserve"> </w:t>
      </w:r>
      <w:r>
        <w:rPr>
          <w:color w:val="auto"/>
          <w:spacing w:val="5"/>
          <w:sz w:val="24"/>
          <w:szCs w:val="24"/>
        </w:rPr>
        <w:t>接到磋商通知后规定时间内参加磋商，未在规定时间内参加磋商的视同放弃参</w:t>
      </w:r>
      <w:r>
        <w:rPr>
          <w:color w:val="auto"/>
          <w:spacing w:val="4"/>
          <w:sz w:val="24"/>
          <w:szCs w:val="24"/>
        </w:rPr>
        <w:t>加磋商</w:t>
      </w:r>
      <w:r>
        <w:rPr>
          <w:color w:val="auto"/>
          <w:sz w:val="24"/>
          <w:szCs w:val="24"/>
        </w:rPr>
        <w:t xml:space="preserve"> </w:t>
      </w:r>
      <w:r>
        <w:rPr>
          <w:color w:val="auto"/>
          <w:spacing w:val="-1"/>
          <w:sz w:val="24"/>
          <w:szCs w:val="24"/>
        </w:rPr>
        <w:t>权利，其响应文件按无效响应处理。</w:t>
      </w:r>
    </w:p>
    <w:p w14:paraId="50691E3D">
      <w:pPr>
        <w:spacing w:line="332" w:lineRule="auto"/>
        <w:rPr>
          <w:color w:val="auto"/>
          <w:sz w:val="24"/>
          <w:szCs w:val="24"/>
        </w:rPr>
        <w:sectPr>
          <w:footerReference r:id="rId43" w:type="default"/>
          <w:pgSz w:w="11906" w:h="16839"/>
          <w:pgMar w:top="1431" w:right="1236" w:bottom="739" w:left="1424" w:header="0" w:footer="560" w:gutter="0"/>
          <w:pgNumType w:fmt="decimal"/>
          <w:cols w:space="720" w:num="1"/>
        </w:sectPr>
      </w:pPr>
    </w:p>
    <w:p w14:paraId="68D9C7C0">
      <w:pPr>
        <w:pStyle w:val="2"/>
        <w:spacing w:before="131" w:line="332" w:lineRule="auto"/>
        <w:ind w:left="1" w:right="166" w:firstLine="418"/>
        <w:jc w:val="both"/>
        <w:rPr>
          <w:color w:val="auto"/>
          <w:sz w:val="24"/>
          <w:szCs w:val="24"/>
        </w:rPr>
      </w:pPr>
      <w:r>
        <w:rPr>
          <w:color w:val="auto"/>
          <w:spacing w:val="-3"/>
          <w:sz w:val="24"/>
          <w:szCs w:val="24"/>
        </w:rPr>
        <w:t>4.2在磋商过程中，磋商小组可以根据磋商文件和磋商情况实质性变动采购需求中的</w:t>
      </w:r>
      <w:r>
        <w:rPr>
          <w:color w:val="auto"/>
          <w:spacing w:val="1"/>
          <w:sz w:val="24"/>
          <w:szCs w:val="24"/>
        </w:rPr>
        <w:t xml:space="preserve"> </w:t>
      </w:r>
      <w:r>
        <w:rPr>
          <w:color w:val="auto"/>
          <w:spacing w:val="5"/>
          <w:sz w:val="24"/>
          <w:szCs w:val="24"/>
        </w:rPr>
        <w:t>技术、服务要求以及合同草案条款，但不得变动磋商文件中的其他内</w:t>
      </w:r>
      <w:r>
        <w:rPr>
          <w:color w:val="auto"/>
          <w:spacing w:val="4"/>
          <w:sz w:val="24"/>
          <w:szCs w:val="24"/>
        </w:rPr>
        <w:t>容。实质性变动</w:t>
      </w:r>
      <w:r>
        <w:rPr>
          <w:color w:val="auto"/>
          <w:sz w:val="24"/>
          <w:szCs w:val="24"/>
        </w:rPr>
        <w:t xml:space="preserve"> </w:t>
      </w:r>
      <w:r>
        <w:rPr>
          <w:color w:val="auto"/>
          <w:spacing w:val="-2"/>
          <w:sz w:val="24"/>
          <w:szCs w:val="24"/>
        </w:rPr>
        <w:t>的内容，须经采购人代表确认。可能实质性变动的内容为采购需求中的技术、服务要求</w:t>
      </w:r>
      <w:r>
        <w:rPr>
          <w:color w:val="auto"/>
          <w:spacing w:val="18"/>
          <w:sz w:val="24"/>
          <w:szCs w:val="24"/>
        </w:rPr>
        <w:t xml:space="preserve"> </w:t>
      </w:r>
      <w:r>
        <w:rPr>
          <w:color w:val="auto"/>
          <w:spacing w:val="-3"/>
          <w:sz w:val="24"/>
          <w:szCs w:val="24"/>
        </w:rPr>
        <w:t>以及合同草案条款。</w:t>
      </w:r>
    </w:p>
    <w:p w14:paraId="236319EB">
      <w:pPr>
        <w:pStyle w:val="2"/>
        <w:spacing w:before="34" w:line="279" w:lineRule="auto"/>
        <w:ind w:left="29" w:right="173" w:firstLine="460"/>
        <w:rPr>
          <w:color w:val="auto"/>
          <w:sz w:val="24"/>
          <w:szCs w:val="24"/>
        </w:rPr>
      </w:pPr>
      <w:r>
        <w:rPr>
          <w:color w:val="auto"/>
          <w:spacing w:val="1"/>
          <w:sz w:val="24"/>
          <w:szCs w:val="24"/>
        </w:rPr>
        <w:t>4.3对磋商文件作出的实质性变动是磋商文件的有效组成部分，由磋商小组及时以</w:t>
      </w:r>
      <w:r>
        <w:rPr>
          <w:color w:val="auto"/>
          <w:spacing w:val="13"/>
          <w:sz w:val="24"/>
          <w:szCs w:val="24"/>
        </w:rPr>
        <w:t xml:space="preserve"> </w:t>
      </w:r>
      <w:r>
        <w:rPr>
          <w:color w:val="auto"/>
          <w:spacing w:val="-5"/>
          <w:sz w:val="24"/>
          <w:szCs w:val="24"/>
        </w:rPr>
        <w:t>电子澄清函形式同时通知所有参加磋商的供应商。</w:t>
      </w:r>
    </w:p>
    <w:p w14:paraId="73B26038">
      <w:pPr>
        <w:pStyle w:val="2"/>
        <w:spacing w:before="153" w:line="299" w:lineRule="auto"/>
        <w:ind w:right="166" w:firstLine="491"/>
        <w:rPr>
          <w:color w:val="auto"/>
          <w:sz w:val="24"/>
          <w:szCs w:val="24"/>
        </w:rPr>
      </w:pPr>
      <w:r>
        <w:rPr>
          <w:color w:val="auto"/>
          <w:spacing w:val="7"/>
          <w:sz w:val="24"/>
          <w:szCs w:val="24"/>
        </w:rPr>
        <w:t>4.4</w:t>
      </w:r>
      <w:r>
        <w:rPr>
          <w:color w:val="auto"/>
          <w:spacing w:val="-70"/>
          <w:sz w:val="24"/>
          <w:szCs w:val="24"/>
        </w:rPr>
        <w:t xml:space="preserve"> </w:t>
      </w:r>
      <w:r>
        <w:rPr>
          <w:color w:val="auto"/>
          <w:spacing w:val="7"/>
          <w:sz w:val="24"/>
          <w:szCs w:val="24"/>
        </w:rPr>
        <w:t>供应商必须按照磋商文件的变动情况</w:t>
      </w:r>
      <w:r>
        <w:rPr>
          <w:color w:val="auto"/>
          <w:spacing w:val="6"/>
          <w:sz w:val="24"/>
          <w:szCs w:val="24"/>
        </w:rPr>
        <w:t>和磋商小组的要求以回函的形式重新提</w:t>
      </w:r>
      <w:r>
        <w:rPr>
          <w:color w:val="auto"/>
          <w:sz w:val="24"/>
          <w:szCs w:val="24"/>
        </w:rPr>
        <w:t xml:space="preserve"> </w:t>
      </w:r>
      <w:r>
        <w:rPr>
          <w:color w:val="auto"/>
          <w:spacing w:val="-1"/>
          <w:sz w:val="24"/>
          <w:szCs w:val="24"/>
        </w:rPr>
        <w:t>交响应文件，并加盖电子公章。供应商为自然人的</w:t>
      </w:r>
      <w:r>
        <w:rPr>
          <w:color w:val="auto"/>
          <w:spacing w:val="-2"/>
          <w:sz w:val="24"/>
          <w:szCs w:val="24"/>
        </w:rPr>
        <w:t>，必须由本人签字并附身份证明。参</w:t>
      </w:r>
      <w:r>
        <w:rPr>
          <w:color w:val="auto"/>
          <w:sz w:val="24"/>
          <w:szCs w:val="24"/>
        </w:rPr>
        <w:t xml:space="preserve"> </w:t>
      </w:r>
      <w:r>
        <w:rPr>
          <w:color w:val="auto"/>
          <w:spacing w:val="-5"/>
          <w:sz w:val="24"/>
          <w:szCs w:val="24"/>
        </w:rPr>
        <w:t>加磋商的供应商未在规定时间内重新提交响应文件的，视同退出磋商。</w:t>
      </w:r>
    </w:p>
    <w:p w14:paraId="7A016DA1">
      <w:pPr>
        <w:pStyle w:val="2"/>
        <w:spacing w:before="153" w:line="279" w:lineRule="auto"/>
        <w:ind w:left="1" w:right="154" w:firstLine="782"/>
        <w:rPr>
          <w:color w:val="auto"/>
          <w:sz w:val="24"/>
          <w:szCs w:val="24"/>
        </w:rPr>
      </w:pPr>
      <w:r>
        <w:rPr>
          <w:color w:val="auto"/>
          <w:spacing w:val="-12"/>
          <w:sz w:val="24"/>
          <w:szCs w:val="24"/>
        </w:rPr>
        <w:t>4.5磋商中，磋商的任何一方不得透露与磋商有关的其他供应</w:t>
      </w:r>
      <w:r>
        <w:rPr>
          <w:color w:val="auto"/>
          <w:spacing w:val="-13"/>
          <w:sz w:val="24"/>
          <w:szCs w:val="24"/>
        </w:rPr>
        <w:t>商的技术资料、价格和</w:t>
      </w:r>
      <w:r>
        <w:rPr>
          <w:color w:val="auto"/>
          <w:sz w:val="24"/>
          <w:szCs w:val="24"/>
        </w:rPr>
        <w:t xml:space="preserve"> </w:t>
      </w:r>
      <w:r>
        <w:rPr>
          <w:color w:val="auto"/>
          <w:spacing w:val="-11"/>
          <w:sz w:val="24"/>
          <w:szCs w:val="24"/>
        </w:rPr>
        <w:t>其他信息。</w:t>
      </w:r>
    </w:p>
    <w:p w14:paraId="5823C2A8">
      <w:pPr>
        <w:pStyle w:val="2"/>
        <w:spacing w:before="156" w:line="219" w:lineRule="auto"/>
        <w:ind w:left="480"/>
        <w:rPr>
          <w:color w:val="auto"/>
          <w:sz w:val="24"/>
          <w:szCs w:val="24"/>
        </w:rPr>
      </w:pPr>
      <w:r>
        <w:rPr>
          <w:color w:val="auto"/>
          <w:spacing w:val="-2"/>
          <w:sz w:val="24"/>
          <w:szCs w:val="24"/>
        </w:rPr>
        <w:t>4.6磋商过程中重新提交的响应文件，供应商可以在开启前补充、修</w:t>
      </w:r>
      <w:r>
        <w:rPr>
          <w:color w:val="auto"/>
          <w:spacing w:val="-3"/>
          <w:sz w:val="24"/>
          <w:szCs w:val="24"/>
        </w:rPr>
        <w:t>改。</w:t>
      </w:r>
    </w:p>
    <w:p w14:paraId="44AFC51A">
      <w:pPr>
        <w:pStyle w:val="2"/>
        <w:spacing w:before="155" w:line="324" w:lineRule="auto"/>
        <w:ind w:right="166" w:firstLine="414"/>
        <w:rPr>
          <w:color w:val="auto"/>
          <w:sz w:val="24"/>
          <w:szCs w:val="24"/>
        </w:rPr>
      </w:pPr>
      <w:r>
        <w:rPr>
          <w:color w:val="auto"/>
          <w:spacing w:val="-3"/>
          <w:sz w:val="24"/>
          <w:szCs w:val="24"/>
        </w:rPr>
        <w:t>4.7对磋商过程提交的响应文件进行有效性、完整性和响应程度审查，通过审查的合</w:t>
      </w:r>
      <w:r>
        <w:rPr>
          <w:color w:val="auto"/>
          <w:spacing w:val="6"/>
          <w:sz w:val="24"/>
          <w:szCs w:val="24"/>
        </w:rPr>
        <w:t xml:space="preserve"> </w:t>
      </w:r>
      <w:r>
        <w:rPr>
          <w:color w:val="auto"/>
          <w:spacing w:val="-2"/>
          <w:sz w:val="24"/>
          <w:szCs w:val="24"/>
        </w:rPr>
        <w:t>格供应商不足3家的，采购人或者采购代理机构应当重新开展采购活动。</w:t>
      </w:r>
    </w:p>
    <w:p w14:paraId="43351075">
      <w:pPr>
        <w:pStyle w:val="2"/>
        <w:spacing w:before="38" w:line="218" w:lineRule="auto"/>
        <w:ind w:left="459"/>
        <w:rPr>
          <w:color w:val="auto"/>
          <w:sz w:val="24"/>
          <w:szCs w:val="24"/>
        </w:rPr>
      </w:pPr>
      <w:r>
        <w:rPr>
          <w:b/>
          <w:bCs/>
          <w:color w:val="auto"/>
          <w:spacing w:val="-12"/>
          <w:sz w:val="24"/>
          <w:szCs w:val="24"/>
        </w:rPr>
        <w:t>5.</w:t>
      </w:r>
      <w:r>
        <w:rPr>
          <w:color w:val="auto"/>
          <w:spacing w:val="39"/>
          <w:sz w:val="24"/>
          <w:szCs w:val="24"/>
        </w:rPr>
        <w:t xml:space="preserve"> </w:t>
      </w:r>
      <w:r>
        <w:rPr>
          <w:b/>
          <w:bCs/>
          <w:color w:val="auto"/>
          <w:spacing w:val="-12"/>
          <w:sz w:val="24"/>
          <w:szCs w:val="24"/>
        </w:rPr>
        <w:t>最后报价</w:t>
      </w:r>
    </w:p>
    <w:p w14:paraId="036BF743">
      <w:pPr>
        <w:pStyle w:val="2"/>
        <w:spacing w:before="158" w:line="331" w:lineRule="auto"/>
        <w:ind w:firstLine="483"/>
        <w:jc w:val="both"/>
        <w:rPr>
          <w:color w:val="auto"/>
          <w:sz w:val="24"/>
          <w:szCs w:val="24"/>
        </w:rPr>
      </w:pPr>
      <w:r>
        <w:rPr>
          <w:color w:val="auto"/>
          <w:spacing w:val="-5"/>
          <w:sz w:val="24"/>
          <w:szCs w:val="24"/>
        </w:rPr>
        <w:t>5.1磋商文件能够详细列明采购标的的技术、服务要求的，磋商结束后（如有</w:t>
      </w:r>
      <w:r>
        <w:rPr>
          <w:color w:val="auto"/>
          <w:spacing w:val="2"/>
          <w:sz w:val="24"/>
          <w:szCs w:val="24"/>
        </w:rPr>
        <w:t>），</w:t>
      </w:r>
      <w:r>
        <w:rPr>
          <w:color w:val="auto"/>
          <w:spacing w:val="-5"/>
          <w:sz w:val="24"/>
          <w:szCs w:val="24"/>
        </w:rPr>
        <w:t>由</w:t>
      </w:r>
      <w:r>
        <w:rPr>
          <w:color w:val="auto"/>
          <w:sz w:val="24"/>
          <w:szCs w:val="24"/>
        </w:rPr>
        <w:t xml:space="preserve">  </w:t>
      </w:r>
      <w:r>
        <w:rPr>
          <w:color w:val="auto"/>
          <w:spacing w:val="-1"/>
          <w:sz w:val="24"/>
          <w:szCs w:val="24"/>
        </w:rPr>
        <w:t>磋商小组要求所有继续参加磋商的供应商在规定时间</w:t>
      </w:r>
      <w:r>
        <w:rPr>
          <w:color w:val="auto"/>
          <w:spacing w:val="-2"/>
          <w:sz w:val="24"/>
          <w:szCs w:val="24"/>
        </w:rPr>
        <w:t>内密封提交最后报价。本次项目磋</w:t>
      </w:r>
      <w:r>
        <w:rPr>
          <w:color w:val="auto"/>
          <w:sz w:val="24"/>
          <w:szCs w:val="24"/>
        </w:rPr>
        <w:t xml:space="preserve">  </w:t>
      </w:r>
      <w:r>
        <w:rPr>
          <w:color w:val="auto"/>
          <w:spacing w:val="-3"/>
          <w:sz w:val="24"/>
          <w:szCs w:val="24"/>
        </w:rPr>
        <w:t>商报价采用二次报价，二次报价即为最终轮报价，各潜在供应商合</w:t>
      </w:r>
      <w:r>
        <w:rPr>
          <w:color w:val="auto"/>
          <w:spacing w:val="-4"/>
          <w:sz w:val="24"/>
          <w:szCs w:val="24"/>
        </w:rPr>
        <w:t>理规划本次磋商报价。</w:t>
      </w:r>
      <w:r>
        <w:rPr>
          <w:color w:val="auto"/>
          <w:sz w:val="24"/>
          <w:szCs w:val="24"/>
        </w:rPr>
        <w:t xml:space="preserve"> </w:t>
      </w:r>
      <w:r>
        <w:rPr>
          <w:color w:val="auto"/>
          <w:spacing w:val="-1"/>
          <w:sz w:val="24"/>
          <w:szCs w:val="24"/>
        </w:rPr>
        <w:t>磋商文件规定，提交最后报价的供应商不得少于3家，否则必须重新采购。</w:t>
      </w:r>
    </w:p>
    <w:p w14:paraId="736B937D">
      <w:pPr>
        <w:pStyle w:val="2"/>
        <w:spacing w:before="38" w:line="329" w:lineRule="auto"/>
        <w:ind w:left="1" w:right="71" w:firstLine="426"/>
        <w:jc w:val="both"/>
        <w:rPr>
          <w:color w:val="auto"/>
          <w:sz w:val="24"/>
          <w:szCs w:val="24"/>
        </w:rPr>
      </w:pPr>
      <w:r>
        <w:rPr>
          <w:color w:val="auto"/>
          <w:spacing w:val="-3"/>
          <w:sz w:val="24"/>
          <w:szCs w:val="24"/>
        </w:rPr>
        <w:t>5.2磋商文件不能详细列明采购标的的技术、服务要求，需经磋商由</w:t>
      </w:r>
      <w:r>
        <w:rPr>
          <w:color w:val="auto"/>
          <w:spacing w:val="-4"/>
          <w:sz w:val="24"/>
          <w:szCs w:val="24"/>
        </w:rPr>
        <w:t>供应商提供最后</w:t>
      </w:r>
      <w:r>
        <w:rPr>
          <w:color w:val="auto"/>
          <w:sz w:val="24"/>
          <w:szCs w:val="24"/>
        </w:rPr>
        <w:t xml:space="preserve"> </w:t>
      </w:r>
      <w:r>
        <w:rPr>
          <w:color w:val="auto"/>
          <w:spacing w:val="5"/>
          <w:sz w:val="24"/>
          <w:szCs w:val="24"/>
        </w:rPr>
        <w:t>设计方案或者解决方案的，磋商结束后，由磋商小组按照少数</w:t>
      </w:r>
      <w:r>
        <w:rPr>
          <w:color w:val="auto"/>
          <w:spacing w:val="4"/>
          <w:sz w:val="24"/>
          <w:szCs w:val="24"/>
        </w:rPr>
        <w:t>服从多数的原则投票推</w:t>
      </w:r>
      <w:r>
        <w:rPr>
          <w:color w:val="auto"/>
          <w:sz w:val="24"/>
          <w:szCs w:val="24"/>
        </w:rPr>
        <w:t xml:space="preserve">  </w:t>
      </w:r>
      <w:r>
        <w:rPr>
          <w:color w:val="auto"/>
          <w:spacing w:val="-2"/>
          <w:sz w:val="24"/>
          <w:szCs w:val="24"/>
        </w:rPr>
        <w:t>荐3家以上供应商的设计方案或者解决方案，并要求其在规定时间内密封提交最后报</w:t>
      </w:r>
      <w:r>
        <w:rPr>
          <w:color w:val="auto"/>
          <w:spacing w:val="-3"/>
          <w:sz w:val="24"/>
          <w:szCs w:val="24"/>
        </w:rPr>
        <w:t>价。</w:t>
      </w:r>
    </w:p>
    <w:p w14:paraId="11CFAD2B">
      <w:pPr>
        <w:pStyle w:val="2"/>
        <w:spacing w:before="37" w:line="298" w:lineRule="auto"/>
        <w:ind w:left="1" w:right="166" w:firstLine="428"/>
        <w:rPr>
          <w:color w:val="auto"/>
          <w:sz w:val="24"/>
          <w:szCs w:val="24"/>
        </w:rPr>
      </w:pPr>
      <w:r>
        <w:rPr>
          <w:color w:val="auto"/>
          <w:spacing w:val="-6"/>
          <w:sz w:val="24"/>
          <w:szCs w:val="24"/>
        </w:rPr>
        <w:t>5.3 最后报价是供应商响应文件的有效组成部分。符合《政府</w:t>
      </w:r>
      <w:r>
        <w:rPr>
          <w:color w:val="auto"/>
          <w:spacing w:val="-7"/>
          <w:sz w:val="24"/>
          <w:szCs w:val="24"/>
        </w:rPr>
        <w:t>采购竞争性磋商采购方</w:t>
      </w:r>
      <w:r>
        <w:rPr>
          <w:color w:val="auto"/>
          <w:sz w:val="24"/>
          <w:szCs w:val="24"/>
        </w:rPr>
        <w:t xml:space="preserve"> </w:t>
      </w:r>
      <w:r>
        <w:rPr>
          <w:color w:val="auto"/>
          <w:spacing w:val="-10"/>
          <w:sz w:val="24"/>
          <w:szCs w:val="24"/>
        </w:rPr>
        <w:t>式管理暂行办法》第三条 第四项“市场竞争不充分的科</w:t>
      </w:r>
      <w:r>
        <w:rPr>
          <w:color w:val="auto"/>
          <w:spacing w:val="-11"/>
          <w:sz w:val="24"/>
          <w:szCs w:val="24"/>
        </w:rPr>
        <w:t>研项目，以及需要扶持的科技成果</w:t>
      </w:r>
      <w:r>
        <w:rPr>
          <w:color w:val="auto"/>
          <w:sz w:val="24"/>
          <w:szCs w:val="24"/>
        </w:rPr>
        <w:t xml:space="preserve"> </w:t>
      </w:r>
      <w:r>
        <w:rPr>
          <w:color w:val="auto"/>
          <w:spacing w:val="-5"/>
          <w:sz w:val="24"/>
          <w:szCs w:val="24"/>
        </w:rPr>
        <w:t>转化项目</w:t>
      </w:r>
      <w:r>
        <w:rPr>
          <w:color w:val="auto"/>
          <w:spacing w:val="-89"/>
          <w:sz w:val="24"/>
          <w:szCs w:val="24"/>
        </w:rPr>
        <w:t xml:space="preserve"> </w:t>
      </w:r>
      <w:r>
        <w:rPr>
          <w:color w:val="auto"/>
          <w:spacing w:val="-5"/>
          <w:sz w:val="24"/>
          <w:szCs w:val="24"/>
        </w:rPr>
        <w:t>”的，提交最后报价的供应商可以为</w:t>
      </w:r>
      <w:r>
        <w:rPr>
          <w:color w:val="auto"/>
          <w:spacing w:val="-69"/>
          <w:sz w:val="24"/>
          <w:szCs w:val="24"/>
        </w:rPr>
        <w:t xml:space="preserve"> </w:t>
      </w:r>
      <w:r>
        <w:rPr>
          <w:color w:val="auto"/>
          <w:spacing w:val="-5"/>
          <w:sz w:val="24"/>
          <w:szCs w:val="24"/>
        </w:rPr>
        <w:t>2家。</w:t>
      </w:r>
    </w:p>
    <w:p w14:paraId="52E4EAF2">
      <w:pPr>
        <w:pStyle w:val="2"/>
        <w:spacing w:before="156" w:line="279" w:lineRule="auto"/>
        <w:ind w:left="5" w:right="173" w:firstLine="407"/>
        <w:rPr>
          <w:color w:val="auto"/>
          <w:sz w:val="24"/>
          <w:szCs w:val="24"/>
        </w:rPr>
      </w:pPr>
      <w:r>
        <w:rPr>
          <w:color w:val="auto"/>
          <w:sz w:val="24"/>
          <w:szCs w:val="24"/>
        </w:rPr>
        <w:t>5.4 已经提交响应文件的供应商，在提交最后报价之前，可以根据磋商情况退出磋</w:t>
      </w:r>
      <w:r>
        <w:rPr>
          <w:color w:val="auto"/>
          <w:spacing w:val="6"/>
          <w:sz w:val="24"/>
          <w:szCs w:val="24"/>
        </w:rPr>
        <w:t xml:space="preserve"> </w:t>
      </w:r>
      <w:r>
        <w:rPr>
          <w:color w:val="auto"/>
          <w:spacing w:val="-5"/>
          <w:sz w:val="24"/>
          <w:szCs w:val="24"/>
        </w:rPr>
        <w:t>商，退出磋商的供应商的响应文件按无效响应处理。</w:t>
      </w:r>
    </w:p>
    <w:p w14:paraId="4A110FE0">
      <w:pPr>
        <w:pStyle w:val="2"/>
        <w:spacing w:before="155" w:line="218" w:lineRule="auto"/>
        <w:ind w:left="478"/>
        <w:rPr>
          <w:color w:val="auto"/>
          <w:sz w:val="24"/>
          <w:szCs w:val="24"/>
        </w:rPr>
      </w:pPr>
      <w:r>
        <w:rPr>
          <w:color w:val="auto"/>
          <w:spacing w:val="-3"/>
          <w:sz w:val="24"/>
          <w:szCs w:val="24"/>
        </w:rPr>
        <w:t>5.5供应商未在规定时间内提交最后报价的，视同退出磋商。</w:t>
      </w:r>
    </w:p>
    <w:p w14:paraId="7AF32B76">
      <w:pPr>
        <w:pStyle w:val="2"/>
        <w:spacing w:before="157" w:line="326" w:lineRule="auto"/>
        <w:ind w:left="2" w:right="170" w:firstLine="427"/>
        <w:rPr>
          <w:color w:val="auto"/>
          <w:sz w:val="24"/>
          <w:szCs w:val="24"/>
        </w:rPr>
      </w:pPr>
      <w:r>
        <w:rPr>
          <w:color w:val="auto"/>
          <w:spacing w:val="-3"/>
          <w:sz w:val="24"/>
          <w:szCs w:val="24"/>
        </w:rPr>
        <w:t>5.6磋商小组收齐某一分标最后报价后统一开启，磋</w:t>
      </w:r>
      <w:r>
        <w:rPr>
          <w:color w:val="auto"/>
          <w:spacing w:val="-4"/>
          <w:sz w:val="24"/>
          <w:szCs w:val="24"/>
        </w:rPr>
        <w:t>商小组对最后报价进行有效性、</w:t>
      </w:r>
      <w:r>
        <w:rPr>
          <w:color w:val="auto"/>
          <w:sz w:val="24"/>
          <w:szCs w:val="24"/>
        </w:rPr>
        <w:t xml:space="preserve"> </w:t>
      </w:r>
      <w:r>
        <w:rPr>
          <w:color w:val="auto"/>
          <w:spacing w:val="-4"/>
          <w:sz w:val="24"/>
          <w:szCs w:val="24"/>
        </w:rPr>
        <w:t>完整性和响应程度的审查。</w:t>
      </w:r>
    </w:p>
    <w:p w14:paraId="4BEB8B1E">
      <w:pPr>
        <w:pStyle w:val="2"/>
        <w:spacing w:before="32" w:line="218" w:lineRule="auto"/>
        <w:ind w:left="478"/>
        <w:rPr>
          <w:color w:val="auto"/>
          <w:sz w:val="24"/>
          <w:szCs w:val="24"/>
        </w:rPr>
      </w:pPr>
      <w:r>
        <w:rPr>
          <w:color w:val="auto"/>
          <w:spacing w:val="-4"/>
          <w:sz w:val="24"/>
          <w:szCs w:val="24"/>
        </w:rPr>
        <w:t>5.7最终响应文件的报价出现前后不一致的，按照磋商文件规定修正。</w:t>
      </w:r>
    </w:p>
    <w:p w14:paraId="76C6C23C">
      <w:pPr>
        <w:spacing w:line="218" w:lineRule="auto"/>
        <w:rPr>
          <w:color w:val="auto"/>
          <w:sz w:val="24"/>
          <w:szCs w:val="24"/>
        </w:rPr>
        <w:sectPr>
          <w:footerReference r:id="rId44" w:type="default"/>
          <w:pgSz w:w="11906" w:h="16839"/>
          <w:pgMar w:top="1431" w:right="1246" w:bottom="739" w:left="1424" w:header="0" w:footer="560" w:gutter="0"/>
          <w:pgNumType w:fmt="decimal"/>
          <w:cols w:space="720" w:num="1"/>
        </w:sectPr>
      </w:pPr>
    </w:p>
    <w:p w14:paraId="097AF3D0">
      <w:pPr>
        <w:pStyle w:val="2"/>
        <w:spacing w:before="132" w:line="218" w:lineRule="auto"/>
        <w:ind w:left="479"/>
        <w:rPr>
          <w:color w:val="auto"/>
          <w:sz w:val="24"/>
          <w:szCs w:val="24"/>
        </w:rPr>
      </w:pPr>
      <w:r>
        <w:rPr>
          <w:color w:val="auto"/>
          <w:spacing w:val="-3"/>
          <w:sz w:val="24"/>
          <w:szCs w:val="24"/>
        </w:rPr>
        <w:t>5.8修正后的最终报价出现下列情形的，按无效响应处</w:t>
      </w:r>
      <w:r>
        <w:rPr>
          <w:color w:val="auto"/>
          <w:spacing w:val="-4"/>
          <w:sz w:val="24"/>
          <w:szCs w:val="24"/>
        </w:rPr>
        <w:t>理：</w:t>
      </w:r>
    </w:p>
    <w:p w14:paraId="1B2E3583">
      <w:pPr>
        <w:pStyle w:val="2"/>
        <w:spacing w:before="155" w:line="219" w:lineRule="auto"/>
        <w:ind w:left="490"/>
        <w:rPr>
          <w:color w:val="auto"/>
          <w:sz w:val="24"/>
          <w:szCs w:val="24"/>
        </w:rPr>
      </w:pPr>
      <w:r>
        <w:rPr>
          <w:color w:val="auto"/>
          <w:spacing w:val="-3"/>
          <w:sz w:val="24"/>
          <w:szCs w:val="24"/>
        </w:rPr>
        <w:t>（1）供应商不确认的（全流程电子化评标采取在线确认</w:t>
      </w:r>
      <w:r>
        <w:rPr>
          <w:color w:val="auto"/>
          <w:spacing w:val="9"/>
          <w:sz w:val="24"/>
          <w:szCs w:val="24"/>
        </w:rPr>
        <w:t>）；</w:t>
      </w:r>
    </w:p>
    <w:p w14:paraId="10FA46FD">
      <w:pPr>
        <w:pStyle w:val="2"/>
        <w:spacing w:before="157" w:line="278" w:lineRule="auto"/>
        <w:ind w:left="2" w:right="181" w:firstLine="437"/>
        <w:rPr>
          <w:color w:val="auto"/>
          <w:sz w:val="24"/>
          <w:szCs w:val="24"/>
        </w:rPr>
      </w:pPr>
      <w:r>
        <w:rPr>
          <w:color w:val="auto"/>
          <w:spacing w:val="-4"/>
          <w:sz w:val="24"/>
          <w:szCs w:val="24"/>
        </w:rPr>
        <w:t>（2）经供应商确认修正后的响应报价（包含首次报价、最后报价）超过所竞标分标</w:t>
      </w:r>
      <w:r>
        <w:rPr>
          <w:color w:val="auto"/>
          <w:spacing w:val="13"/>
          <w:sz w:val="24"/>
          <w:szCs w:val="24"/>
        </w:rPr>
        <w:t xml:space="preserve"> </w:t>
      </w:r>
      <w:r>
        <w:rPr>
          <w:color w:val="auto"/>
          <w:spacing w:val="-4"/>
          <w:sz w:val="24"/>
          <w:szCs w:val="24"/>
        </w:rPr>
        <w:t>规定的采购预算金额或者最高限价的（如本项目公布了最高限价</w:t>
      </w:r>
      <w:r>
        <w:rPr>
          <w:color w:val="auto"/>
          <w:spacing w:val="-3"/>
          <w:sz w:val="24"/>
          <w:szCs w:val="24"/>
        </w:rPr>
        <w:t>）；</w:t>
      </w:r>
    </w:p>
    <w:p w14:paraId="1021ED2D">
      <w:pPr>
        <w:pStyle w:val="2"/>
        <w:spacing w:before="155" w:line="279" w:lineRule="auto"/>
        <w:ind w:left="3" w:right="181" w:firstLine="434"/>
        <w:rPr>
          <w:color w:val="auto"/>
          <w:sz w:val="24"/>
          <w:szCs w:val="24"/>
        </w:rPr>
      </w:pPr>
      <w:r>
        <w:rPr>
          <w:color w:val="auto"/>
          <w:spacing w:val="-4"/>
          <w:sz w:val="24"/>
          <w:szCs w:val="24"/>
        </w:rPr>
        <w:t>（3）经供应商确认修正后的响应报价（包含首次报价、最后报价）超过分项采购预</w:t>
      </w:r>
      <w:r>
        <w:rPr>
          <w:color w:val="auto"/>
          <w:spacing w:val="15"/>
          <w:sz w:val="24"/>
          <w:szCs w:val="24"/>
        </w:rPr>
        <w:t xml:space="preserve"> </w:t>
      </w:r>
      <w:r>
        <w:rPr>
          <w:color w:val="auto"/>
          <w:spacing w:val="-4"/>
          <w:sz w:val="24"/>
          <w:szCs w:val="24"/>
        </w:rPr>
        <w:t>算金额或者最高限价的（如本项目公布了最高限价）。</w:t>
      </w:r>
    </w:p>
    <w:p w14:paraId="20B37C66">
      <w:pPr>
        <w:pStyle w:val="2"/>
        <w:spacing w:before="155" w:line="218" w:lineRule="auto"/>
        <w:ind w:left="479"/>
        <w:rPr>
          <w:color w:val="auto"/>
          <w:sz w:val="24"/>
          <w:szCs w:val="24"/>
        </w:rPr>
      </w:pPr>
      <w:r>
        <w:rPr>
          <w:color w:val="auto"/>
          <w:spacing w:val="-3"/>
          <w:sz w:val="24"/>
          <w:szCs w:val="24"/>
        </w:rPr>
        <w:t>5.9经供应商确认修正后的最后报价作为评审及签订合同的依据。</w:t>
      </w:r>
    </w:p>
    <w:p w14:paraId="167A2D55">
      <w:pPr>
        <w:pStyle w:val="2"/>
        <w:spacing w:before="155" w:line="279" w:lineRule="auto"/>
        <w:ind w:left="4" w:right="191" w:firstLine="498"/>
        <w:rPr>
          <w:color w:val="auto"/>
          <w:sz w:val="24"/>
          <w:szCs w:val="24"/>
        </w:rPr>
      </w:pPr>
      <w:r>
        <w:rPr>
          <w:color w:val="auto"/>
          <w:spacing w:val="9"/>
          <w:sz w:val="24"/>
          <w:szCs w:val="24"/>
        </w:rPr>
        <w:t>5.10</w:t>
      </w:r>
      <w:r>
        <w:rPr>
          <w:color w:val="auto"/>
          <w:spacing w:val="-52"/>
          <w:sz w:val="24"/>
          <w:szCs w:val="24"/>
        </w:rPr>
        <w:t xml:space="preserve"> </w:t>
      </w:r>
      <w:r>
        <w:rPr>
          <w:color w:val="auto"/>
          <w:spacing w:val="9"/>
          <w:sz w:val="24"/>
          <w:szCs w:val="24"/>
        </w:rPr>
        <w:t>供应商出现最后报价按无效响应处理或者响应文件按无效处理时，磋商小</w:t>
      </w:r>
      <w:r>
        <w:rPr>
          <w:color w:val="auto"/>
          <w:sz w:val="24"/>
          <w:szCs w:val="24"/>
        </w:rPr>
        <w:t xml:space="preserve"> 组应当告知有关供应商。</w:t>
      </w:r>
    </w:p>
    <w:p w14:paraId="257008AC">
      <w:pPr>
        <w:pStyle w:val="2"/>
        <w:spacing w:before="156" w:line="218" w:lineRule="auto"/>
        <w:ind w:left="484"/>
        <w:rPr>
          <w:color w:val="auto"/>
          <w:sz w:val="24"/>
          <w:szCs w:val="24"/>
        </w:rPr>
      </w:pPr>
      <w:r>
        <w:rPr>
          <w:color w:val="auto"/>
          <w:spacing w:val="-1"/>
          <w:sz w:val="24"/>
          <w:szCs w:val="24"/>
        </w:rPr>
        <w:t>5.11最后报价结束后，磋商小组不得再与供</w:t>
      </w:r>
      <w:r>
        <w:rPr>
          <w:color w:val="auto"/>
          <w:spacing w:val="-2"/>
          <w:sz w:val="24"/>
          <w:szCs w:val="24"/>
        </w:rPr>
        <w:t>应商进行任何形式的商谈。</w:t>
      </w:r>
    </w:p>
    <w:p w14:paraId="0B6118A4">
      <w:pPr>
        <w:pStyle w:val="2"/>
        <w:spacing w:before="155" w:line="218" w:lineRule="auto"/>
        <w:ind w:left="469"/>
        <w:rPr>
          <w:color w:val="auto"/>
          <w:sz w:val="24"/>
          <w:szCs w:val="24"/>
        </w:rPr>
      </w:pPr>
      <w:r>
        <w:rPr>
          <w:b/>
          <w:bCs/>
          <w:color w:val="auto"/>
          <w:spacing w:val="-9"/>
          <w:sz w:val="24"/>
          <w:szCs w:val="24"/>
        </w:rPr>
        <w:t>6.比较与评价</w:t>
      </w:r>
    </w:p>
    <w:p w14:paraId="6C18D8F8">
      <w:pPr>
        <w:pStyle w:val="2"/>
        <w:spacing w:before="159" w:line="220" w:lineRule="auto"/>
        <w:ind w:left="471"/>
        <w:rPr>
          <w:color w:val="auto"/>
          <w:sz w:val="24"/>
          <w:szCs w:val="24"/>
        </w:rPr>
      </w:pPr>
      <w:r>
        <w:rPr>
          <w:color w:val="auto"/>
          <w:spacing w:val="-5"/>
          <w:sz w:val="24"/>
          <w:szCs w:val="24"/>
        </w:rPr>
        <w:t>6.1评审方法：综合评分法。</w:t>
      </w:r>
    </w:p>
    <w:p w14:paraId="4235A33D">
      <w:pPr>
        <w:pStyle w:val="2"/>
        <w:spacing w:before="153" w:line="278" w:lineRule="auto"/>
        <w:ind w:left="4" w:right="186" w:firstLine="421"/>
        <w:rPr>
          <w:color w:val="auto"/>
          <w:sz w:val="24"/>
          <w:szCs w:val="24"/>
        </w:rPr>
      </w:pPr>
      <w:r>
        <w:rPr>
          <w:color w:val="auto"/>
          <w:spacing w:val="3"/>
          <w:sz w:val="24"/>
          <w:szCs w:val="24"/>
        </w:rPr>
        <w:t xml:space="preserve">6.2经磋商确定最终采购需求和提交最后报价的供应商后，由磋商小组采用综合评 </w:t>
      </w:r>
      <w:r>
        <w:rPr>
          <w:color w:val="auto"/>
          <w:spacing w:val="-2"/>
          <w:sz w:val="24"/>
          <w:szCs w:val="24"/>
        </w:rPr>
        <w:t>分法对提交最后报价的供应商的响应文件和最后报价进行综合评分。</w:t>
      </w:r>
    </w:p>
    <w:p w14:paraId="2E4F047E">
      <w:pPr>
        <w:pStyle w:val="2"/>
        <w:spacing w:before="159" w:line="278" w:lineRule="auto"/>
        <w:ind w:left="8" w:right="176" w:firstLine="417"/>
        <w:rPr>
          <w:color w:val="auto"/>
          <w:sz w:val="24"/>
          <w:szCs w:val="24"/>
        </w:rPr>
      </w:pPr>
      <w:r>
        <w:rPr>
          <w:color w:val="auto"/>
          <w:spacing w:val="-9"/>
          <w:sz w:val="24"/>
          <w:szCs w:val="24"/>
        </w:rPr>
        <w:t>6.3评审时，磋商小组各成员应当独立对每个有效响应的文件进行评价、打</w:t>
      </w:r>
      <w:r>
        <w:rPr>
          <w:color w:val="auto"/>
          <w:spacing w:val="-10"/>
          <w:sz w:val="24"/>
          <w:szCs w:val="24"/>
        </w:rPr>
        <w:t>分，然后汇</w:t>
      </w:r>
      <w:r>
        <w:rPr>
          <w:color w:val="auto"/>
          <w:sz w:val="24"/>
          <w:szCs w:val="24"/>
        </w:rPr>
        <w:t xml:space="preserve"> </w:t>
      </w:r>
      <w:r>
        <w:rPr>
          <w:color w:val="auto"/>
          <w:spacing w:val="-7"/>
          <w:sz w:val="24"/>
          <w:szCs w:val="24"/>
        </w:rPr>
        <w:t>总每个供应商每项评分因素的得分。</w:t>
      </w:r>
    </w:p>
    <w:p w14:paraId="56235DD2">
      <w:pPr>
        <w:pStyle w:val="2"/>
        <w:spacing w:before="154" w:line="299" w:lineRule="auto"/>
        <w:ind w:right="181" w:firstLine="438"/>
        <w:rPr>
          <w:color w:val="auto"/>
          <w:sz w:val="24"/>
          <w:szCs w:val="24"/>
        </w:rPr>
      </w:pPr>
      <w:r>
        <w:rPr>
          <w:color w:val="auto"/>
          <w:spacing w:val="-4"/>
          <w:sz w:val="24"/>
          <w:szCs w:val="24"/>
        </w:rPr>
        <w:t>（1）评审委员会成员要根据政府采购法律法规和采购文件所载明的评审方法、标准</w:t>
      </w:r>
      <w:r>
        <w:rPr>
          <w:color w:val="auto"/>
          <w:spacing w:val="15"/>
          <w:sz w:val="24"/>
          <w:szCs w:val="24"/>
        </w:rPr>
        <w:t xml:space="preserve"> </w:t>
      </w:r>
      <w:r>
        <w:rPr>
          <w:color w:val="auto"/>
          <w:spacing w:val="5"/>
          <w:sz w:val="24"/>
          <w:szCs w:val="24"/>
        </w:rPr>
        <w:t>进行评审。对供应商的价格分等客观评分项的评分应当一致，对其他需要借</w:t>
      </w:r>
      <w:r>
        <w:rPr>
          <w:color w:val="auto"/>
          <w:spacing w:val="4"/>
          <w:sz w:val="24"/>
          <w:szCs w:val="24"/>
        </w:rPr>
        <w:t>助专业知</w:t>
      </w:r>
      <w:r>
        <w:rPr>
          <w:color w:val="auto"/>
          <w:sz w:val="24"/>
          <w:szCs w:val="24"/>
        </w:rPr>
        <w:t xml:space="preserve"> </w:t>
      </w:r>
      <w:r>
        <w:rPr>
          <w:color w:val="auto"/>
          <w:spacing w:val="-3"/>
          <w:sz w:val="24"/>
          <w:szCs w:val="24"/>
        </w:rPr>
        <w:t>识评判的主观评分项，应当严格按照评分细则公正评分。</w:t>
      </w:r>
    </w:p>
    <w:p w14:paraId="5372E690">
      <w:pPr>
        <w:pStyle w:val="2"/>
        <w:spacing w:before="154" w:line="279" w:lineRule="auto"/>
        <w:ind w:left="2" w:right="179" w:firstLine="432"/>
        <w:rPr>
          <w:color w:val="auto"/>
          <w:sz w:val="24"/>
          <w:szCs w:val="24"/>
        </w:rPr>
      </w:pPr>
      <w:r>
        <w:rPr>
          <w:color w:val="auto"/>
          <w:spacing w:val="-3"/>
          <w:sz w:val="24"/>
          <w:szCs w:val="24"/>
        </w:rPr>
        <w:t>（2）磋商小组按照磋商文件中规定的评审标</w:t>
      </w:r>
      <w:r>
        <w:rPr>
          <w:color w:val="auto"/>
          <w:spacing w:val="-4"/>
          <w:sz w:val="24"/>
          <w:szCs w:val="24"/>
        </w:rPr>
        <w:t>准计算各供应商的报价得分。项目评审</w:t>
      </w:r>
      <w:r>
        <w:rPr>
          <w:color w:val="auto"/>
          <w:sz w:val="24"/>
          <w:szCs w:val="24"/>
        </w:rPr>
        <w:t xml:space="preserve"> </w:t>
      </w:r>
      <w:r>
        <w:rPr>
          <w:color w:val="auto"/>
          <w:spacing w:val="-4"/>
          <w:sz w:val="24"/>
          <w:szCs w:val="24"/>
        </w:rPr>
        <w:t>过程中，不得去掉最后报价中的最高报价和</w:t>
      </w:r>
      <w:r>
        <w:rPr>
          <w:color w:val="auto"/>
          <w:spacing w:val="-5"/>
          <w:sz w:val="24"/>
          <w:szCs w:val="24"/>
        </w:rPr>
        <w:t>最低报价。</w:t>
      </w:r>
    </w:p>
    <w:p w14:paraId="7A98DCB1">
      <w:pPr>
        <w:pStyle w:val="2"/>
        <w:spacing w:before="155" w:line="219" w:lineRule="auto"/>
        <w:ind w:left="490"/>
        <w:rPr>
          <w:color w:val="auto"/>
          <w:sz w:val="24"/>
          <w:szCs w:val="24"/>
        </w:rPr>
      </w:pPr>
      <w:r>
        <w:rPr>
          <w:color w:val="auto"/>
          <w:spacing w:val="-3"/>
          <w:sz w:val="24"/>
          <w:szCs w:val="24"/>
        </w:rPr>
        <w:t>（3）各供应商的得分为磋商小组所有成员的有效评分的算术平均数。</w:t>
      </w:r>
    </w:p>
    <w:p w14:paraId="61C2C880">
      <w:pPr>
        <w:pStyle w:val="2"/>
        <w:spacing w:before="157" w:line="330" w:lineRule="auto"/>
        <w:ind w:left="3" w:right="179" w:firstLine="477"/>
        <w:jc w:val="both"/>
        <w:rPr>
          <w:color w:val="auto"/>
          <w:sz w:val="24"/>
          <w:szCs w:val="24"/>
        </w:rPr>
      </w:pPr>
      <w:r>
        <w:rPr>
          <w:color w:val="auto"/>
          <w:spacing w:val="-5"/>
          <w:sz w:val="24"/>
          <w:szCs w:val="24"/>
        </w:rPr>
        <w:t>6.4评审价为供应商的最后报价进行政策性扣除后的价格，评审价只是作为评审时使</w:t>
      </w:r>
      <w:r>
        <w:rPr>
          <w:color w:val="auto"/>
          <w:spacing w:val="16"/>
          <w:sz w:val="24"/>
          <w:szCs w:val="24"/>
        </w:rPr>
        <w:t xml:space="preserve"> </w:t>
      </w:r>
      <w:r>
        <w:rPr>
          <w:color w:val="auto"/>
          <w:spacing w:val="-2"/>
          <w:sz w:val="24"/>
          <w:szCs w:val="24"/>
        </w:rPr>
        <w:t>用。最终成交供应商的成交金额等于最后报价（如有修正，以确认修正后的最后报价为</w:t>
      </w:r>
      <w:r>
        <w:rPr>
          <w:color w:val="auto"/>
          <w:spacing w:val="18"/>
          <w:sz w:val="24"/>
          <w:szCs w:val="24"/>
        </w:rPr>
        <w:t xml:space="preserve"> </w:t>
      </w:r>
      <w:r>
        <w:rPr>
          <w:color w:val="auto"/>
          <w:spacing w:val="-5"/>
          <w:sz w:val="24"/>
          <w:szCs w:val="24"/>
        </w:rPr>
        <w:t>准）。</w:t>
      </w:r>
    </w:p>
    <w:p w14:paraId="669F9AF5">
      <w:pPr>
        <w:pStyle w:val="2"/>
        <w:spacing w:before="33" w:line="329" w:lineRule="auto"/>
        <w:ind w:right="22" w:firstLine="425"/>
        <w:rPr>
          <w:color w:val="auto"/>
          <w:sz w:val="24"/>
          <w:szCs w:val="24"/>
        </w:rPr>
      </w:pPr>
      <w:r>
        <w:rPr>
          <w:color w:val="auto"/>
          <w:spacing w:val="1"/>
          <w:sz w:val="24"/>
          <w:szCs w:val="24"/>
        </w:rPr>
        <w:t>6.5 由磋商小组根据综合评分情况，按照评审得分由高到低顺序推荐</w:t>
      </w:r>
      <w:r>
        <w:rPr>
          <w:color w:val="auto"/>
          <w:spacing w:val="-44"/>
          <w:sz w:val="24"/>
          <w:szCs w:val="24"/>
        </w:rPr>
        <w:t xml:space="preserve"> </w:t>
      </w:r>
      <w:r>
        <w:rPr>
          <w:color w:val="auto"/>
          <w:spacing w:val="1"/>
          <w:sz w:val="24"/>
          <w:szCs w:val="24"/>
        </w:rPr>
        <w:t>3名以上成交</w:t>
      </w:r>
      <w:r>
        <w:rPr>
          <w:color w:val="auto"/>
          <w:sz w:val="24"/>
          <w:szCs w:val="24"/>
        </w:rPr>
        <w:t xml:space="preserve">  </w:t>
      </w:r>
      <w:r>
        <w:rPr>
          <w:color w:val="auto"/>
          <w:spacing w:val="-3"/>
          <w:sz w:val="24"/>
          <w:szCs w:val="24"/>
        </w:rPr>
        <w:t>候选供应商，并编写评审报告。符合本章第4.3条情形的，可</w:t>
      </w:r>
      <w:r>
        <w:rPr>
          <w:color w:val="auto"/>
          <w:spacing w:val="-4"/>
          <w:sz w:val="24"/>
          <w:szCs w:val="24"/>
        </w:rPr>
        <w:t>以推荐2家成交候选供应商。</w:t>
      </w:r>
      <w:r>
        <w:rPr>
          <w:color w:val="auto"/>
          <w:sz w:val="24"/>
          <w:szCs w:val="24"/>
        </w:rPr>
        <w:t xml:space="preserve"> </w:t>
      </w:r>
      <w:r>
        <w:rPr>
          <w:color w:val="auto"/>
          <w:spacing w:val="5"/>
          <w:sz w:val="24"/>
          <w:szCs w:val="24"/>
        </w:rPr>
        <w:t>评审得分相同的，按照最后报价由低到高的顺序推荐。评审得</w:t>
      </w:r>
      <w:r>
        <w:rPr>
          <w:color w:val="auto"/>
          <w:spacing w:val="4"/>
          <w:sz w:val="24"/>
          <w:szCs w:val="24"/>
        </w:rPr>
        <w:t>分且最后报价相同的，</w:t>
      </w:r>
    </w:p>
    <w:p w14:paraId="25D4F864">
      <w:pPr>
        <w:pStyle w:val="2"/>
        <w:spacing w:before="35" w:line="219" w:lineRule="auto"/>
        <w:ind w:left="3"/>
        <w:rPr>
          <w:color w:val="auto"/>
          <w:sz w:val="24"/>
          <w:szCs w:val="24"/>
        </w:rPr>
      </w:pPr>
      <w:r>
        <w:rPr>
          <w:color w:val="auto"/>
          <w:sz w:val="24"/>
          <w:szCs w:val="24"/>
        </w:rPr>
        <w:t>按照技术指标优劣顺序推荐。</w:t>
      </w:r>
    </w:p>
    <w:p w14:paraId="0A28DD78">
      <w:pPr>
        <w:pStyle w:val="2"/>
        <w:spacing w:before="158" w:line="324" w:lineRule="auto"/>
        <w:ind w:firstLine="425"/>
        <w:rPr>
          <w:color w:val="auto"/>
          <w:sz w:val="24"/>
          <w:szCs w:val="24"/>
        </w:rPr>
      </w:pPr>
      <w:r>
        <w:rPr>
          <w:color w:val="auto"/>
          <w:spacing w:val="-5"/>
          <w:sz w:val="24"/>
          <w:szCs w:val="24"/>
        </w:rPr>
        <w:t>6.6评审报告应当由磋商小组全体人员签字认可。磋商小组成员对评审报告有异议的，</w:t>
      </w:r>
      <w:r>
        <w:rPr>
          <w:color w:val="auto"/>
          <w:spacing w:val="16"/>
          <w:sz w:val="24"/>
          <w:szCs w:val="24"/>
        </w:rPr>
        <w:t xml:space="preserve"> </w:t>
      </w:r>
      <w:r>
        <w:rPr>
          <w:color w:val="auto"/>
          <w:spacing w:val="5"/>
          <w:sz w:val="24"/>
          <w:szCs w:val="24"/>
        </w:rPr>
        <w:t>磋商小组按照少数服从多数的原则推荐成交候选供应商，采购程序继续进行。</w:t>
      </w:r>
      <w:r>
        <w:rPr>
          <w:color w:val="auto"/>
          <w:spacing w:val="4"/>
          <w:sz w:val="24"/>
          <w:szCs w:val="24"/>
        </w:rPr>
        <w:t>对评审</w:t>
      </w:r>
    </w:p>
    <w:p w14:paraId="5A789FBB">
      <w:pPr>
        <w:spacing w:line="324" w:lineRule="auto"/>
        <w:rPr>
          <w:color w:val="auto"/>
          <w:sz w:val="24"/>
          <w:szCs w:val="24"/>
        </w:rPr>
        <w:sectPr>
          <w:footerReference r:id="rId45" w:type="default"/>
          <w:pgSz w:w="11906" w:h="16839"/>
          <w:pgMar w:top="1431" w:right="1234" w:bottom="739" w:left="1423" w:header="0" w:footer="560" w:gutter="0"/>
          <w:pgNumType w:fmt="decimal"/>
          <w:cols w:space="720" w:num="1"/>
        </w:sectPr>
      </w:pPr>
    </w:p>
    <w:p w14:paraId="4E33D86F">
      <w:pPr>
        <w:pStyle w:val="2"/>
        <w:spacing w:before="134" w:line="329" w:lineRule="auto"/>
        <w:ind w:left="119" w:right="113"/>
        <w:rPr>
          <w:color w:val="auto"/>
          <w:sz w:val="24"/>
          <w:szCs w:val="24"/>
        </w:rPr>
      </w:pPr>
      <w:r>
        <w:rPr>
          <w:color w:val="auto"/>
          <w:spacing w:val="5"/>
          <w:sz w:val="24"/>
          <w:szCs w:val="24"/>
        </w:rPr>
        <w:t>报告有异议的磋商小组成员，应当在报告上签署不同意见并说明理由，由磋商小</w:t>
      </w:r>
      <w:r>
        <w:rPr>
          <w:color w:val="auto"/>
          <w:spacing w:val="4"/>
          <w:sz w:val="24"/>
          <w:szCs w:val="24"/>
        </w:rPr>
        <w:t>组书</w:t>
      </w:r>
      <w:r>
        <w:rPr>
          <w:color w:val="auto"/>
          <w:sz w:val="24"/>
          <w:szCs w:val="24"/>
        </w:rPr>
        <w:t xml:space="preserve"> </w:t>
      </w:r>
      <w:r>
        <w:rPr>
          <w:color w:val="auto"/>
          <w:spacing w:val="-2"/>
          <w:sz w:val="24"/>
          <w:szCs w:val="24"/>
        </w:rPr>
        <w:t>面记录相关情况。磋商小组成员拒绝在报告上签字又不书面说明其不同意见和理由的，</w:t>
      </w:r>
      <w:r>
        <w:rPr>
          <w:color w:val="auto"/>
          <w:spacing w:val="18"/>
          <w:sz w:val="24"/>
          <w:szCs w:val="24"/>
        </w:rPr>
        <w:t xml:space="preserve"> </w:t>
      </w:r>
      <w:r>
        <w:rPr>
          <w:color w:val="auto"/>
          <w:spacing w:val="-3"/>
          <w:sz w:val="24"/>
          <w:szCs w:val="24"/>
        </w:rPr>
        <w:t>视为同意评审报告。</w:t>
      </w:r>
    </w:p>
    <w:p w14:paraId="7A5F3670">
      <w:pPr>
        <w:pStyle w:val="2"/>
        <w:spacing w:before="35" w:line="220" w:lineRule="auto"/>
        <w:ind w:left="582"/>
        <w:rPr>
          <w:color w:val="auto"/>
          <w:sz w:val="24"/>
          <w:szCs w:val="24"/>
        </w:rPr>
      </w:pPr>
      <w:r>
        <w:rPr>
          <w:b/>
          <w:bCs/>
          <w:color w:val="auto"/>
          <w:spacing w:val="-11"/>
          <w:sz w:val="24"/>
          <w:szCs w:val="24"/>
        </w:rPr>
        <w:t>7.评审复核</w:t>
      </w:r>
    </w:p>
    <w:p w14:paraId="343243CA">
      <w:pPr>
        <w:pStyle w:val="2"/>
        <w:spacing w:before="152" w:line="326" w:lineRule="auto"/>
        <w:ind w:left="126" w:right="109" w:firstLine="477"/>
        <w:rPr>
          <w:color w:val="auto"/>
          <w:sz w:val="24"/>
          <w:szCs w:val="24"/>
        </w:rPr>
      </w:pPr>
      <w:r>
        <w:rPr>
          <w:color w:val="auto"/>
          <w:spacing w:val="-5"/>
          <w:sz w:val="24"/>
          <w:szCs w:val="24"/>
        </w:rPr>
        <w:t>7.1评审报告签署前，评标委员会要对评审结果进行复核，复核意见要体现在评审报</w:t>
      </w:r>
      <w:r>
        <w:rPr>
          <w:color w:val="auto"/>
          <w:spacing w:val="13"/>
          <w:sz w:val="24"/>
          <w:szCs w:val="24"/>
        </w:rPr>
        <w:t xml:space="preserve"> </w:t>
      </w:r>
      <w:r>
        <w:rPr>
          <w:color w:val="auto"/>
          <w:spacing w:val="-7"/>
          <w:sz w:val="24"/>
          <w:szCs w:val="24"/>
        </w:rPr>
        <w:t>告中。</w:t>
      </w:r>
    </w:p>
    <w:p w14:paraId="34BE47D7">
      <w:pPr>
        <w:pStyle w:val="2"/>
        <w:spacing w:before="154" w:line="325" w:lineRule="auto"/>
        <w:ind w:left="123" w:right="109" w:firstLine="421"/>
        <w:rPr>
          <w:rFonts w:ascii="宋体" w:hAnsi="宋体" w:eastAsia="宋体" w:cs="宋体"/>
          <w:color w:val="auto"/>
          <w:spacing w:val="-3"/>
          <w:sz w:val="24"/>
          <w:szCs w:val="24"/>
        </w:rPr>
      </w:pPr>
      <w:r>
        <w:rPr>
          <w:rFonts w:ascii="宋体" w:hAnsi="宋体" w:eastAsia="宋体" w:cs="宋体"/>
          <w:color w:val="auto"/>
          <w:spacing w:val="-3"/>
          <w:sz w:val="24"/>
          <w:szCs w:val="24"/>
        </w:rPr>
        <w:t>7.2评审结果汇总完成后，采购人、采购代理机构和评审委员会均不得修改评审结果 或者要求重新评审，但资格性检查认定错误、分值汇总计算错误、分项评分超出评分标准 范围、客观分评分不一致、经评审委员会一致认定评分畸高、畸低的情形除外。出现上述 除外情形的，评审委 员会应当现场修改评审结果，并在评审报告中明确记载。</w:t>
      </w:r>
    </w:p>
    <w:p w14:paraId="0B2B8FD3">
      <w:pPr>
        <w:pStyle w:val="2"/>
        <w:spacing w:before="35" w:line="220" w:lineRule="auto"/>
        <w:ind w:left="122"/>
        <w:rPr>
          <w:color w:val="auto"/>
          <w:sz w:val="24"/>
          <w:szCs w:val="24"/>
        </w:rPr>
      </w:pPr>
      <w:r>
        <w:rPr>
          <w:b/>
          <w:bCs/>
          <w:color w:val="auto"/>
          <w:spacing w:val="-9"/>
          <w:sz w:val="24"/>
          <w:szCs w:val="24"/>
        </w:rPr>
        <w:t>8.评审标准</w:t>
      </w:r>
    </w:p>
    <w:p w14:paraId="72BD6BD9">
      <w:pPr>
        <w:pStyle w:val="2"/>
        <w:spacing w:before="154" w:line="325" w:lineRule="auto"/>
        <w:ind w:left="123" w:right="109" w:firstLine="421"/>
        <w:rPr>
          <w:color w:val="auto"/>
          <w:sz w:val="24"/>
          <w:szCs w:val="24"/>
        </w:rPr>
      </w:pPr>
      <w:r>
        <w:rPr>
          <w:b/>
          <w:bCs/>
          <w:color w:val="auto"/>
          <w:spacing w:val="-3"/>
          <w:sz w:val="24"/>
          <w:szCs w:val="24"/>
        </w:rPr>
        <w:t>8.</w:t>
      </w:r>
      <w:r>
        <w:rPr>
          <w:color w:val="auto"/>
          <w:spacing w:val="-3"/>
          <w:sz w:val="24"/>
          <w:szCs w:val="24"/>
        </w:rPr>
        <w:t>1评审依据：磋商小组将以磋商响应文件为评审依据，对供应商</w:t>
      </w:r>
      <w:r>
        <w:rPr>
          <w:color w:val="auto"/>
          <w:spacing w:val="-4"/>
          <w:sz w:val="24"/>
          <w:szCs w:val="24"/>
        </w:rPr>
        <w:t>的报价、技术、商</w:t>
      </w:r>
      <w:r>
        <w:rPr>
          <w:color w:val="auto"/>
          <w:sz w:val="24"/>
          <w:szCs w:val="24"/>
        </w:rPr>
        <w:t xml:space="preserve"> </w:t>
      </w:r>
      <w:r>
        <w:rPr>
          <w:color w:val="auto"/>
          <w:spacing w:val="-3"/>
          <w:sz w:val="24"/>
          <w:szCs w:val="24"/>
        </w:rPr>
        <w:t>务等方面内容按百分制打分。（计分方法按四舍五入取至百分位）</w:t>
      </w:r>
    </w:p>
    <w:p w14:paraId="327D8A26">
      <w:pPr>
        <w:pStyle w:val="2"/>
        <w:spacing w:before="34" w:line="326" w:lineRule="auto"/>
        <w:ind w:left="121" w:right="111" w:firstLine="401"/>
        <w:rPr>
          <w:color w:val="auto"/>
          <w:sz w:val="24"/>
          <w:szCs w:val="24"/>
        </w:rPr>
      </w:pPr>
      <w:r>
        <w:rPr>
          <w:color w:val="auto"/>
          <w:spacing w:val="-4"/>
          <w:sz w:val="24"/>
          <w:szCs w:val="24"/>
        </w:rPr>
        <w:t>8.2</w:t>
      </w:r>
      <w:r>
        <w:rPr>
          <w:color w:val="auto"/>
          <w:spacing w:val="-66"/>
          <w:sz w:val="24"/>
          <w:szCs w:val="24"/>
        </w:rPr>
        <w:t xml:space="preserve"> </w:t>
      </w:r>
      <w:r>
        <w:rPr>
          <w:color w:val="auto"/>
          <w:spacing w:val="-4"/>
          <w:sz w:val="24"/>
          <w:szCs w:val="24"/>
        </w:rPr>
        <w:t>商务技术评审因素为客观评分项的，应在评分项目或评分标准中予以标注为“客</w:t>
      </w:r>
      <w:r>
        <w:rPr>
          <w:color w:val="auto"/>
          <w:sz w:val="24"/>
          <w:szCs w:val="24"/>
        </w:rPr>
        <w:t xml:space="preserve"> </w:t>
      </w:r>
      <w:r>
        <w:rPr>
          <w:color w:val="auto"/>
          <w:spacing w:val="-3"/>
          <w:sz w:val="24"/>
          <w:szCs w:val="24"/>
        </w:rPr>
        <w:t>观分</w:t>
      </w:r>
      <w:r>
        <w:rPr>
          <w:color w:val="auto"/>
          <w:spacing w:val="-88"/>
          <w:sz w:val="24"/>
          <w:szCs w:val="24"/>
        </w:rPr>
        <w:t xml:space="preserve"> </w:t>
      </w:r>
      <w:r>
        <w:rPr>
          <w:color w:val="auto"/>
          <w:spacing w:val="-3"/>
          <w:sz w:val="24"/>
          <w:szCs w:val="24"/>
        </w:rPr>
        <w:t>”。对供应商的客观评分项目，各评审</w:t>
      </w:r>
      <w:r>
        <w:rPr>
          <w:color w:val="auto"/>
          <w:spacing w:val="-4"/>
          <w:sz w:val="24"/>
          <w:szCs w:val="24"/>
        </w:rPr>
        <w:t>专家评分应当一致。</w:t>
      </w:r>
    </w:p>
    <w:p w14:paraId="76D4A92C">
      <w:pPr>
        <w:pStyle w:val="2"/>
        <w:spacing w:before="33" w:line="219" w:lineRule="auto"/>
        <w:ind w:left="599"/>
        <w:rPr>
          <w:color w:val="auto"/>
          <w:sz w:val="24"/>
          <w:szCs w:val="24"/>
        </w:rPr>
      </w:pPr>
      <w:r>
        <w:rPr>
          <w:color w:val="auto"/>
          <w:spacing w:val="-3"/>
          <w:sz w:val="24"/>
          <w:szCs w:val="24"/>
        </w:rPr>
        <w:t>8.3.终止竞争性磋商采购活动</w:t>
      </w:r>
    </w:p>
    <w:p w14:paraId="270C2D85">
      <w:pPr>
        <w:pStyle w:val="2"/>
        <w:spacing w:before="125" w:line="302" w:lineRule="auto"/>
        <w:ind w:left="121" w:right="109" w:hanging="1"/>
        <w:rPr>
          <w:color w:val="auto"/>
          <w:sz w:val="24"/>
          <w:szCs w:val="24"/>
        </w:rPr>
      </w:pPr>
      <w:r>
        <w:rPr>
          <w:color w:val="auto"/>
          <w:spacing w:val="5"/>
          <w:sz w:val="24"/>
          <w:szCs w:val="24"/>
        </w:rPr>
        <w:t>磋商小组发现竞争性磋商文件存在歧义、重大缺陷导致评审工作无法进行</w:t>
      </w:r>
      <w:r>
        <w:rPr>
          <w:color w:val="auto"/>
          <w:spacing w:val="4"/>
          <w:sz w:val="24"/>
          <w:szCs w:val="24"/>
        </w:rPr>
        <w:t>，或者竞争</w:t>
      </w:r>
      <w:r>
        <w:rPr>
          <w:color w:val="auto"/>
          <w:sz w:val="24"/>
          <w:szCs w:val="24"/>
        </w:rPr>
        <w:t xml:space="preserve"> </w:t>
      </w:r>
      <w:r>
        <w:rPr>
          <w:color w:val="auto"/>
          <w:spacing w:val="5"/>
          <w:sz w:val="24"/>
          <w:szCs w:val="24"/>
        </w:rPr>
        <w:t>性磋商文件内容违反国家有关规定的，要停止评审工作并向采购人或</w:t>
      </w:r>
      <w:r>
        <w:rPr>
          <w:color w:val="auto"/>
          <w:spacing w:val="4"/>
          <w:sz w:val="24"/>
          <w:szCs w:val="24"/>
        </w:rPr>
        <w:t>采购代理机构书</w:t>
      </w:r>
      <w:r>
        <w:rPr>
          <w:color w:val="auto"/>
          <w:sz w:val="24"/>
          <w:szCs w:val="24"/>
        </w:rPr>
        <w:t xml:space="preserve"> </w:t>
      </w:r>
      <w:r>
        <w:rPr>
          <w:color w:val="auto"/>
          <w:spacing w:val="5"/>
          <w:sz w:val="24"/>
          <w:szCs w:val="24"/>
        </w:rPr>
        <w:t>面说明情况，采购人或采购代理机构应当修改竞争性磋商</w:t>
      </w:r>
      <w:r>
        <w:rPr>
          <w:color w:val="auto"/>
          <w:spacing w:val="4"/>
          <w:sz w:val="24"/>
          <w:szCs w:val="24"/>
        </w:rPr>
        <w:t>文件后重新组织采购活动；</w:t>
      </w:r>
      <w:r>
        <w:rPr>
          <w:color w:val="auto"/>
          <w:sz w:val="24"/>
          <w:szCs w:val="24"/>
        </w:rPr>
        <w:t xml:space="preserve"> </w:t>
      </w:r>
      <w:r>
        <w:rPr>
          <w:color w:val="auto"/>
          <w:spacing w:val="-1"/>
          <w:sz w:val="24"/>
          <w:szCs w:val="24"/>
        </w:rPr>
        <w:t>发现供应商提供虚假材料、串通等违法违规行为</w:t>
      </w:r>
      <w:r>
        <w:rPr>
          <w:color w:val="auto"/>
          <w:spacing w:val="-2"/>
          <w:sz w:val="24"/>
          <w:szCs w:val="24"/>
        </w:rPr>
        <w:t>的，要及时向采购人或采购代理机构报</w:t>
      </w:r>
      <w:r>
        <w:rPr>
          <w:color w:val="auto"/>
          <w:sz w:val="24"/>
          <w:szCs w:val="24"/>
        </w:rPr>
        <w:t xml:space="preserve"> </w:t>
      </w:r>
      <w:r>
        <w:rPr>
          <w:color w:val="auto"/>
          <w:spacing w:val="-6"/>
          <w:sz w:val="24"/>
          <w:szCs w:val="24"/>
        </w:rPr>
        <w:t>告。</w:t>
      </w:r>
    </w:p>
    <w:p w14:paraId="2EB622EB">
      <w:pPr>
        <w:spacing w:line="355" w:lineRule="auto"/>
        <w:rPr>
          <w:rFonts w:ascii="Arial"/>
          <w:color w:val="auto"/>
          <w:sz w:val="21"/>
        </w:rPr>
      </w:pPr>
    </w:p>
    <w:p w14:paraId="7DB8797C">
      <w:pPr>
        <w:pStyle w:val="2"/>
        <w:spacing w:before="79" w:line="220" w:lineRule="auto"/>
        <w:ind w:left="604"/>
        <w:rPr>
          <w:color w:val="auto"/>
          <w:sz w:val="24"/>
          <w:szCs w:val="24"/>
        </w:rPr>
      </w:pPr>
      <w:r>
        <w:rPr>
          <w:b/>
          <w:bCs/>
          <w:color w:val="auto"/>
          <w:spacing w:val="-4"/>
          <w:sz w:val="24"/>
          <w:szCs w:val="24"/>
        </w:rPr>
        <w:t>综合评分标准：</w:t>
      </w:r>
    </w:p>
    <w:p w14:paraId="443EF440">
      <w:pPr>
        <w:pStyle w:val="2"/>
        <w:spacing w:before="115" w:line="298" w:lineRule="auto"/>
        <w:ind w:left="125" w:right="52" w:firstLine="480"/>
        <w:rPr>
          <w:color w:val="auto"/>
          <w:sz w:val="24"/>
          <w:szCs w:val="24"/>
        </w:rPr>
      </w:pPr>
      <w:r>
        <w:rPr>
          <w:b/>
          <w:bCs/>
          <w:color w:val="auto"/>
          <w:spacing w:val="-4"/>
          <w:sz w:val="24"/>
          <w:szCs w:val="24"/>
        </w:rPr>
        <w:t>商务报价得分（基准分</w:t>
      </w:r>
      <w:r>
        <w:rPr>
          <w:color w:val="auto"/>
          <w:spacing w:val="-45"/>
          <w:sz w:val="24"/>
          <w:szCs w:val="24"/>
        </w:rPr>
        <w:t xml:space="preserve"> </w:t>
      </w:r>
      <w:r>
        <w:rPr>
          <w:b/>
          <w:bCs/>
          <w:color w:val="auto"/>
          <w:spacing w:val="-4"/>
          <w:sz w:val="24"/>
          <w:szCs w:val="24"/>
        </w:rPr>
        <w:t>30</w:t>
      </w:r>
      <w:r>
        <w:rPr>
          <w:color w:val="auto"/>
          <w:spacing w:val="-48"/>
          <w:sz w:val="24"/>
          <w:szCs w:val="24"/>
        </w:rPr>
        <w:t xml:space="preserve"> </w:t>
      </w:r>
      <w:r>
        <w:rPr>
          <w:b/>
          <w:bCs/>
          <w:color w:val="auto"/>
          <w:spacing w:val="-4"/>
          <w:sz w:val="24"/>
          <w:szCs w:val="24"/>
        </w:rPr>
        <w:t>分</w:t>
      </w:r>
      <w:r>
        <w:rPr>
          <w:b/>
          <w:bCs/>
          <w:color w:val="auto"/>
          <w:spacing w:val="-16"/>
          <w:sz w:val="24"/>
          <w:szCs w:val="24"/>
        </w:rPr>
        <w:t>）：</w:t>
      </w:r>
      <w:r>
        <w:rPr>
          <w:color w:val="auto"/>
          <w:spacing w:val="-4"/>
          <w:sz w:val="24"/>
          <w:szCs w:val="24"/>
        </w:rPr>
        <w:t>综合评分法中的</w:t>
      </w:r>
      <w:r>
        <w:rPr>
          <w:color w:val="auto"/>
          <w:spacing w:val="-5"/>
          <w:sz w:val="24"/>
          <w:szCs w:val="24"/>
        </w:rPr>
        <w:t>价格分统一采用低价优先法计算，</w:t>
      </w:r>
      <w:r>
        <w:rPr>
          <w:color w:val="auto"/>
          <w:sz w:val="24"/>
          <w:szCs w:val="24"/>
        </w:rPr>
        <w:t xml:space="preserve"> 即满足磋商文件要求且最后报价最低的供应商的价格为磋商基准价，其价格分为满分， </w:t>
      </w:r>
      <w:r>
        <w:rPr>
          <w:color w:val="auto"/>
          <w:spacing w:val="1"/>
          <w:sz w:val="24"/>
          <w:szCs w:val="24"/>
        </w:rPr>
        <w:t>不得去掉最后报价中的最高报价和最低报价。价格分按照下列公式计</w:t>
      </w:r>
      <w:r>
        <w:rPr>
          <w:color w:val="auto"/>
          <w:sz w:val="24"/>
          <w:szCs w:val="24"/>
        </w:rPr>
        <w:t>算:</w:t>
      </w:r>
    </w:p>
    <w:p w14:paraId="5A11898E">
      <w:pPr>
        <w:pStyle w:val="2"/>
        <w:spacing w:before="37" w:line="218" w:lineRule="auto"/>
        <w:ind w:left="120"/>
        <w:rPr>
          <w:color w:val="auto"/>
          <w:sz w:val="24"/>
          <w:szCs w:val="24"/>
        </w:rPr>
      </w:pPr>
      <w:r>
        <w:rPr>
          <w:color w:val="auto"/>
          <w:sz w:val="24"/>
          <w:szCs w:val="24"/>
        </w:rPr>
        <w:t>磋商报价得分=(磋商基准价/最后磋商报价</w:t>
      </w:r>
      <w:r>
        <w:rPr>
          <w:color w:val="auto"/>
          <w:spacing w:val="-1"/>
          <w:sz w:val="24"/>
          <w:szCs w:val="24"/>
        </w:rPr>
        <w:t>)×价格权值×100</w:t>
      </w:r>
    </w:p>
    <w:p w14:paraId="654C1204">
      <w:pPr>
        <w:pStyle w:val="2"/>
        <w:spacing w:before="35" w:line="213" w:lineRule="auto"/>
        <w:ind w:left="125"/>
        <w:rPr>
          <w:color w:val="auto"/>
          <w:sz w:val="24"/>
          <w:szCs w:val="24"/>
        </w:rPr>
      </w:pPr>
      <w:r>
        <w:rPr>
          <w:b/>
          <w:bCs/>
          <w:color w:val="auto"/>
          <w:spacing w:val="-7"/>
          <w:sz w:val="24"/>
          <w:szCs w:val="24"/>
        </w:rPr>
        <w:t>商务资信（基准分</w:t>
      </w:r>
      <w:r>
        <w:rPr>
          <w:color w:val="auto"/>
          <w:spacing w:val="-25"/>
          <w:sz w:val="24"/>
          <w:szCs w:val="24"/>
        </w:rPr>
        <w:t xml:space="preserve"> </w:t>
      </w:r>
      <w:r>
        <w:rPr>
          <w:b/>
          <w:bCs/>
          <w:color w:val="auto"/>
          <w:spacing w:val="-7"/>
          <w:sz w:val="24"/>
          <w:szCs w:val="24"/>
        </w:rPr>
        <w:t>10</w:t>
      </w:r>
      <w:r>
        <w:rPr>
          <w:color w:val="auto"/>
          <w:spacing w:val="-47"/>
          <w:sz w:val="24"/>
          <w:szCs w:val="24"/>
        </w:rPr>
        <w:t xml:space="preserve"> </w:t>
      </w:r>
      <w:r>
        <w:rPr>
          <w:b/>
          <w:bCs/>
          <w:color w:val="auto"/>
          <w:spacing w:val="-7"/>
          <w:sz w:val="24"/>
          <w:szCs w:val="24"/>
        </w:rPr>
        <w:t>分）</w:t>
      </w:r>
    </w:p>
    <w:tbl>
      <w:tblPr>
        <w:tblStyle w:val="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9"/>
        <w:gridCol w:w="1104"/>
        <w:gridCol w:w="6178"/>
        <w:gridCol w:w="831"/>
      </w:tblGrid>
      <w:tr w14:paraId="6F6FD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79" w:type="dxa"/>
            <w:vAlign w:val="top"/>
          </w:tcPr>
          <w:p w14:paraId="16C4DA8A">
            <w:pPr>
              <w:pStyle w:val="8"/>
              <w:spacing w:before="41" w:line="223" w:lineRule="auto"/>
              <w:ind w:left="161" w:right="344" w:hanging="46"/>
              <w:rPr>
                <w:color w:val="auto"/>
              </w:rPr>
            </w:pPr>
            <w:r>
              <w:rPr>
                <w:b/>
                <w:bCs/>
                <w:color w:val="auto"/>
                <w:spacing w:val="-5"/>
              </w:rPr>
              <w:t>评分项</w:t>
            </w:r>
            <w:r>
              <w:rPr>
                <w:color w:val="auto"/>
              </w:rPr>
              <w:t xml:space="preserve"> </w:t>
            </w:r>
            <w:r>
              <w:rPr>
                <w:b/>
                <w:bCs/>
                <w:color w:val="auto"/>
                <w:spacing w:val="-3"/>
              </w:rPr>
              <w:t>目</w:t>
            </w:r>
          </w:p>
        </w:tc>
        <w:tc>
          <w:tcPr>
            <w:tcW w:w="1104" w:type="dxa"/>
            <w:vAlign w:val="top"/>
          </w:tcPr>
          <w:p w14:paraId="52EF21A9">
            <w:pPr>
              <w:pStyle w:val="8"/>
              <w:spacing w:before="41" w:line="223" w:lineRule="auto"/>
              <w:ind w:left="439" w:right="188" w:hanging="243"/>
              <w:rPr>
                <w:color w:val="auto"/>
              </w:rPr>
            </w:pPr>
            <w:r>
              <w:rPr>
                <w:b/>
                <w:bCs/>
                <w:color w:val="auto"/>
                <w:spacing w:val="-5"/>
              </w:rPr>
              <w:t>评分因</w:t>
            </w:r>
            <w:r>
              <w:rPr>
                <w:color w:val="auto"/>
              </w:rPr>
              <w:t xml:space="preserve"> </w:t>
            </w:r>
            <w:r>
              <w:rPr>
                <w:b/>
                <w:bCs/>
                <w:color w:val="auto"/>
                <w:spacing w:val="-3"/>
              </w:rPr>
              <w:t>素</w:t>
            </w:r>
          </w:p>
        </w:tc>
        <w:tc>
          <w:tcPr>
            <w:tcW w:w="6178" w:type="dxa"/>
            <w:vAlign w:val="top"/>
          </w:tcPr>
          <w:p w14:paraId="296F039A">
            <w:pPr>
              <w:pStyle w:val="8"/>
              <w:spacing w:before="40" w:line="219" w:lineRule="auto"/>
              <w:ind w:left="2613"/>
              <w:rPr>
                <w:color w:val="auto"/>
              </w:rPr>
            </w:pPr>
            <w:r>
              <w:rPr>
                <w:b/>
                <w:bCs/>
                <w:color w:val="auto"/>
                <w:spacing w:val="-5"/>
              </w:rPr>
              <w:t>评审内容</w:t>
            </w:r>
          </w:p>
        </w:tc>
        <w:tc>
          <w:tcPr>
            <w:tcW w:w="831" w:type="dxa"/>
            <w:vAlign w:val="top"/>
          </w:tcPr>
          <w:p w14:paraId="46119558">
            <w:pPr>
              <w:pStyle w:val="8"/>
              <w:spacing w:before="40" w:line="219" w:lineRule="auto"/>
              <w:ind w:left="182"/>
              <w:rPr>
                <w:color w:val="auto"/>
              </w:rPr>
            </w:pPr>
            <w:r>
              <w:rPr>
                <w:b/>
                <w:bCs/>
                <w:color w:val="auto"/>
                <w:spacing w:val="-9"/>
              </w:rPr>
              <w:t>分值</w:t>
            </w:r>
          </w:p>
        </w:tc>
      </w:tr>
      <w:tr w14:paraId="3944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179" w:type="dxa"/>
            <w:vAlign w:val="top"/>
          </w:tcPr>
          <w:p w14:paraId="6D7CCBF6">
            <w:pPr>
              <w:rPr>
                <w:rFonts w:ascii="Arial"/>
                <w:color w:val="auto"/>
                <w:sz w:val="21"/>
              </w:rPr>
            </w:pPr>
          </w:p>
        </w:tc>
        <w:tc>
          <w:tcPr>
            <w:tcW w:w="1104" w:type="dxa"/>
            <w:vAlign w:val="top"/>
          </w:tcPr>
          <w:p w14:paraId="3D58523B">
            <w:pPr>
              <w:spacing w:line="267" w:lineRule="auto"/>
              <w:rPr>
                <w:rFonts w:ascii="Arial"/>
                <w:color w:val="auto"/>
                <w:sz w:val="21"/>
              </w:rPr>
            </w:pPr>
          </w:p>
          <w:p w14:paraId="574B80DE">
            <w:pPr>
              <w:pStyle w:val="8"/>
              <w:spacing w:before="78" w:line="230" w:lineRule="auto"/>
              <w:ind w:left="196" w:right="191" w:firstLine="4"/>
              <w:rPr>
                <w:color w:val="auto"/>
              </w:rPr>
            </w:pPr>
            <w:r>
              <w:rPr>
                <w:color w:val="auto"/>
                <w:spacing w:val="-5"/>
              </w:rPr>
              <w:t>项目类</w:t>
            </w:r>
            <w:r>
              <w:rPr>
                <w:color w:val="auto"/>
              </w:rPr>
              <w:t xml:space="preserve"> </w:t>
            </w:r>
            <w:r>
              <w:rPr>
                <w:color w:val="auto"/>
                <w:spacing w:val="-3"/>
              </w:rPr>
              <w:t>似业绩</w:t>
            </w:r>
          </w:p>
        </w:tc>
        <w:tc>
          <w:tcPr>
            <w:tcW w:w="6178" w:type="dxa"/>
            <w:vAlign w:val="top"/>
          </w:tcPr>
          <w:p w14:paraId="552F7269">
            <w:pPr>
              <w:pStyle w:val="8"/>
              <w:spacing w:before="35" w:line="233" w:lineRule="auto"/>
              <w:ind w:left="113" w:right="102"/>
              <w:jc w:val="both"/>
              <w:rPr>
                <w:color w:val="auto"/>
              </w:rPr>
            </w:pPr>
            <w:r>
              <w:rPr>
                <w:color w:val="auto"/>
                <w:spacing w:val="-2"/>
              </w:rPr>
              <w:t>根据供应商 2022</w:t>
            </w:r>
            <w:r>
              <w:rPr>
                <w:color w:val="auto"/>
                <w:spacing w:val="-40"/>
              </w:rPr>
              <w:t xml:space="preserve"> </w:t>
            </w:r>
            <w:r>
              <w:rPr>
                <w:color w:val="auto"/>
                <w:spacing w:val="-2"/>
              </w:rPr>
              <w:t>年</w:t>
            </w:r>
            <w:r>
              <w:rPr>
                <w:rFonts w:hint="eastAsia"/>
                <w:color w:val="auto"/>
                <w:spacing w:val="-52"/>
                <w:lang w:val="en-US" w:eastAsia="zh-CN"/>
              </w:rPr>
              <w:t>7</w:t>
            </w:r>
            <w:r>
              <w:rPr>
                <w:color w:val="auto"/>
                <w:spacing w:val="-45"/>
              </w:rPr>
              <w:t xml:space="preserve"> </w:t>
            </w:r>
            <w:r>
              <w:rPr>
                <w:color w:val="auto"/>
                <w:spacing w:val="-2"/>
              </w:rPr>
              <w:t>月至今（以合同签订时间为准）具</w:t>
            </w:r>
            <w:r>
              <w:rPr>
                <w:color w:val="auto"/>
              </w:rPr>
              <w:t xml:space="preserve"> </w:t>
            </w:r>
            <w:r>
              <w:rPr>
                <w:color w:val="auto"/>
                <w:spacing w:val="-2"/>
              </w:rPr>
              <w:t>有的工程类似项目业绩进行评审，每提供一个项目业绩得</w:t>
            </w:r>
            <w:r>
              <w:rPr>
                <w:color w:val="auto"/>
                <w:spacing w:val="5"/>
              </w:rPr>
              <w:t xml:space="preserve"> </w:t>
            </w:r>
            <w:r>
              <w:rPr>
                <w:color w:val="auto"/>
                <w:spacing w:val="-2"/>
              </w:rPr>
              <w:t>1</w:t>
            </w:r>
            <w:r>
              <w:rPr>
                <w:color w:val="auto"/>
                <w:spacing w:val="-48"/>
              </w:rPr>
              <w:t xml:space="preserve"> </w:t>
            </w:r>
            <w:r>
              <w:rPr>
                <w:color w:val="auto"/>
                <w:spacing w:val="-2"/>
              </w:rPr>
              <w:t>分，最高得</w:t>
            </w:r>
            <w:r>
              <w:rPr>
                <w:color w:val="auto"/>
                <w:spacing w:val="-46"/>
              </w:rPr>
              <w:t xml:space="preserve"> </w:t>
            </w:r>
            <w:r>
              <w:rPr>
                <w:color w:val="auto"/>
                <w:spacing w:val="-2"/>
              </w:rPr>
              <w:t>3</w:t>
            </w:r>
            <w:r>
              <w:rPr>
                <w:color w:val="auto"/>
                <w:spacing w:val="-48"/>
              </w:rPr>
              <w:t xml:space="preserve"> </w:t>
            </w:r>
            <w:r>
              <w:rPr>
                <w:color w:val="auto"/>
                <w:spacing w:val="-2"/>
              </w:rPr>
              <w:t>分。注：须同时提供项目中标通知书、合</w:t>
            </w:r>
            <w:r>
              <w:rPr>
                <w:color w:val="auto"/>
              </w:rPr>
              <w:t xml:space="preserve"> </w:t>
            </w:r>
            <w:r>
              <w:rPr>
                <w:color w:val="auto"/>
                <w:spacing w:val="-2"/>
              </w:rPr>
              <w:t>同关键页（名称页、金额页、盖章页）复印件加盖供应商</w:t>
            </w:r>
            <w:r>
              <w:rPr>
                <w:color w:val="auto"/>
                <w:spacing w:val="5"/>
              </w:rPr>
              <w:t xml:space="preserve"> </w:t>
            </w:r>
            <w:r>
              <w:rPr>
                <w:color w:val="auto"/>
                <w:spacing w:val="-4"/>
              </w:rPr>
              <w:t>公章。</w:t>
            </w:r>
          </w:p>
        </w:tc>
        <w:tc>
          <w:tcPr>
            <w:tcW w:w="831" w:type="dxa"/>
            <w:vAlign w:val="top"/>
          </w:tcPr>
          <w:p w14:paraId="6999D1F4">
            <w:pPr>
              <w:spacing w:line="288" w:lineRule="auto"/>
              <w:rPr>
                <w:rFonts w:ascii="Arial"/>
                <w:color w:val="auto"/>
                <w:sz w:val="21"/>
              </w:rPr>
            </w:pPr>
          </w:p>
          <w:p w14:paraId="4A917592">
            <w:pPr>
              <w:spacing w:line="289" w:lineRule="auto"/>
              <w:rPr>
                <w:rFonts w:ascii="Arial"/>
                <w:color w:val="auto"/>
                <w:sz w:val="21"/>
              </w:rPr>
            </w:pPr>
          </w:p>
          <w:p w14:paraId="56578633">
            <w:pPr>
              <w:pStyle w:val="8"/>
              <w:spacing w:before="78" w:line="220" w:lineRule="auto"/>
              <w:ind w:left="215"/>
              <w:rPr>
                <w:color w:val="auto"/>
              </w:rPr>
            </w:pPr>
            <w:r>
              <w:rPr>
                <w:b/>
                <w:bCs/>
                <w:color w:val="auto"/>
                <w:spacing w:val="-10"/>
              </w:rPr>
              <w:t>3</w:t>
            </w:r>
            <w:r>
              <w:rPr>
                <w:color w:val="auto"/>
                <w:spacing w:val="-48"/>
              </w:rPr>
              <w:t xml:space="preserve"> </w:t>
            </w:r>
            <w:r>
              <w:rPr>
                <w:b/>
                <w:bCs/>
                <w:color w:val="auto"/>
                <w:spacing w:val="-10"/>
              </w:rPr>
              <w:t>分</w:t>
            </w:r>
          </w:p>
        </w:tc>
      </w:tr>
    </w:tbl>
    <w:p w14:paraId="62DFF4E4">
      <w:pPr>
        <w:rPr>
          <w:rFonts w:ascii="Arial"/>
          <w:color w:val="auto"/>
          <w:sz w:val="21"/>
        </w:rPr>
      </w:pPr>
    </w:p>
    <w:p w14:paraId="25238294">
      <w:pPr>
        <w:rPr>
          <w:rFonts w:ascii="Arial" w:hAnsi="Arial" w:eastAsia="Arial" w:cs="Arial"/>
          <w:color w:val="auto"/>
          <w:sz w:val="21"/>
          <w:szCs w:val="21"/>
        </w:rPr>
        <w:sectPr>
          <w:footerReference r:id="rId46" w:type="default"/>
          <w:pgSz w:w="11906" w:h="16839"/>
          <w:pgMar w:top="1431" w:right="1304" w:bottom="739" w:left="1304" w:header="0" w:footer="560" w:gutter="0"/>
          <w:pgNumType w:fmt="decimal"/>
          <w:cols w:space="720" w:num="1"/>
        </w:sectPr>
      </w:pPr>
    </w:p>
    <w:tbl>
      <w:tblPr>
        <w:tblStyle w:val="7"/>
        <w:tblW w:w="9292"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9"/>
        <w:gridCol w:w="1104"/>
        <w:gridCol w:w="6178"/>
        <w:gridCol w:w="831"/>
      </w:tblGrid>
      <w:tr w14:paraId="15731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1179" w:type="dxa"/>
            <w:vMerge w:val="restart"/>
            <w:tcBorders>
              <w:top w:val="nil"/>
              <w:bottom w:val="nil"/>
            </w:tcBorders>
            <w:vAlign w:val="top"/>
          </w:tcPr>
          <w:p w14:paraId="73B7486F">
            <w:pPr>
              <w:rPr>
                <w:rFonts w:ascii="Arial"/>
                <w:color w:val="auto"/>
                <w:sz w:val="21"/>
              </w:rPr>
            </w:pPr>
          </w:p>
          <w:p w14:paraId="0E03776E">
            <w:pPr>
              <w:rPr>
                <w:rFonts w:ascii="Arial"/>
                <w:color w:val="auto"/>
                <w:sz w:val="21"/>
              </w:rPr>
            </w:pPr>
          </w:p>
          <w:p w14:paraId="253E0091">
            <w:pPr>
              <w:rPr>
                <w:rFonts w:ascii="Arial"/>
                <w:color w:val="auto"/>
                <w:sz w:val="21"/>
              </w:rPr>
            </w:pPr>
          </w:p>
          <w:p w14:paraId="7DBF4FBA">
            <w:pPr>
              <w:rPr>
                <w:rFonts w:ascii="Arial"/>
                <w:color w:val="auto"/>
                <w:sz w:val="21"/>
              </w:rPr>
            </w:pPr>
          </w:p>
          <w:p w14:paraId="2C47DB87">
            <w:pPr>
              <w:rPr>
                <w:rFonts w:ascii="Arial"/>
                <w:color w:val="auto"/>
                <w:sz w:val="21"/>
              </w:rPr>
            </w:pPr>
          </w:p>
          <w:p w14:paraId="11E71597">
            <w:pPr>
              <w:pStyle w:val="8"/>
              <w:spacing w:before="78" w:line="229" w:lineRule="auto"/>
              <w:ind w:left="116" w:right="109" w:firstLine="4"/>
              <w:rPr>
                <w:color w:val="auto"/>
              </w:rPr>
            </w:pPr>
            <w:r>
              <w:rPr>
                <w:b/>
                <w:bCs/>
                <w:color w:val="auto"/>
                <w:spacing w:val="-18"/>
              </w:rPr>
              <w:t>商</w:t>
            </w:r>
            <w:r>
              <w:rPr>
                <w:color w:val="auto"/>
                <w:spacing w:val="11"/>
              </w:rPr>
              <w:t xml:space="preserve"> </w:t>
            </w:r>
            <w:r>
              <w:rPr>
                <w:b/>
                <w:bCs/>
                <w:color w:val="auto"/>
                <w:spacing w:val="-18"/>
              </w:rPr>
              <w:t>务</w:t>
            </w:r>
            <w:r>
              <w:rPr>
                <w:color w:val="auto"/>
                <w:spacing w:val="17"/>
              </w:rPr>
              <w:t xml:space="preserve"> </w:t>
            </w:r>
            <w:r>
              <w:rPr>
                <w:b/>
                <w:bCs/>
                <w:color w:val="auto"/>
                <w:spacing w:val="-18"/>
              </w:rPr>
              <w:t>资</w:t>
            </w:r>
            <w:r>
              <w:rPr>
                <w:color w:val="auto"/>
              </w:rPr>
              <w:t xml:space="preserve"> </w:t>
            </w:r>
            <w:r>
              <w:rPr>
                <w:b/>
                <w:bCs/>
                <w:color w:val="auto"/>
                <w:spacing w:val="-3"/>
              </w:rPr>
              <w:t>信</w:t>
            </w:r>
          </w:p>
          <w:p w14:paraId="6C0BB841">
            <w:pPr>
              <w:pStyle w:val="8"/>
              <w:spacing w:before="26" w:line="220" w:lineRule="auto"/>
              <w:ind w:left="127"/>
              <w:rPr>
                <w:color w:val="auto"/>
              </w:rPr>
            </w:pPr>
            <w:r>
              <w:rPr>
                <w:b/>
                <w:bCs/>
                <w:color w:val="auto"/>
                <w:spacing w:val="-9"/>
              </w:rPr>
              <w:t>（10</w:t>
            </w:r>
            <w:r>
              <w:rPr>
                <w:color w:val="auto"/>
                <w:spacing w:val="-48"/>
              </w:rPr>
              <w:t xml:space="preserve"> </w:t>
            </w:r>
            <w:r>
              <w:rPr>
                <w:b/>
                <w:bCs/>
                <w:color w:val="auto"/>
                <w:spacing w:val="-9"/>
              </w:rPr>
              <w:t>分）</w:t>
            </w:r>
          </w:p>
        </w:tc>
        <w:tc>
          <w:tcPr>
            <w:tcW w:w="1104" w:type="dxa"/>
            <w:vAlign w:val="top"/>
          </w:tcPr>
          <w:p w14:paraId="34C2855B">
            <w:pPr>
              <w:pStyle w:val="8"/>
              <w:spacing w:before="41" w:line="219" w:lineRule="auto"/>
              <w:ind w:left="201"/>
              <w:rPr>
                <w:color w:val="auto"/>
              </w:rPr>
            </w:pPr>
            <w:r>
              <w:rPr>
                <w:color w:val="auto"/>
                <w:spacing w:val="-5"/>
              </w:rPr>
              <w:t>项目负</w:t>
            </w:r>
          </w:p>
          <w:p w14:paraId="2B0FAFDD">
            <w:pPr>
              <w:pStyle w:val="8"/>
              <w:spacing w:before="26" w:line="221" w:lineRule="auto"/>
              <w:ind w:left="205"/>
              <w:rPr>
                <w:color w:val="auto"/>
              </w:rPr>
            </w:pPr>
            <w:r>
              <w:rPr>
                <w:color w:val="auto"/>
                <w:spacing w:val="-6"/>
              </w:rPr>
              <w:t>责人业</w:t>
            </w:r>
          </w:p>
          <w:p w14:paraId="7D30BCDE">
            <w:pPr>
              <w:pStyle w:val="8"/>
              <w:spacing w:before="22" w:line="220" w:lineRule="auto"/>
              <w:ind w:left="441"/>
              <w:rPr>
                <w:color w:val="auto"/>
              </w:rPr>
            </w:pPr>
            <w:r>
              <w:rPr>
                <w:color w:val="auto"/>
              </w:rPr>
              <w:t>绩</w:t>
            </w:r>
          </w:p>
        </w:tc>
        <w:tc>
          <w:tcPr>
            <w:tcW w:w="6178" w:type="dxa"/>
            <w:vAlign w:val="top"/>
          </w:tcPr>
          <w:p w14:paraId="24294A00">
            <w:pPr>
              <w:pStyle w:val="8"/>
              <w:spacing w:before="41" w:line="231" w:lineRule="auto"/>
              <w:ind w:left="111" w:right="102" w:firstLine="5"/>
              <w:jc w:val="both"/>
              <w:rPr>
                <w:color w:val="auto"/>
              </w:rPr>
            </w:pPr>
            <w:r>
              <w:rPr>
                <w:color w:val="auto"/>
                <w:spacing w:val="-1"/>
              </w:rPr>
              <w:t>项目负责人近三年（完成的类似工程施工业绩提供 1 项</w:t>
            </w:r>
            <w:r>
              <w:rPr>
                <w:color w:val="auto"/>
                <w:spacing w:val="11"/>
              </w:rPr>
              <w:t xml:space="preserve"> </w:t>
            </w:r>
            <w:r>
              <w:rPr>
                <w:color w:val="auto"/>
                <w:spacing w:val="-1"/>
              </w:rPr>
              <w:t>得 1 分，最多计</w:t>
            </w:r>
            <w:r>
              <w:rPr>
                <w:color w:val="auto"/>
                <w:spacing w:val="12"/>
              </w:rPr>
              <w:t xml:space="preserve"> </w:t>
            </w:r>
            <w:r>
              <w:rPr>
                <w:color w:val="auto"/>
                <w:spacing w:val="-1"/>
              </w:rPr>
              <w:t>2</w:t>
            </w:r>
            <w:r>
              <w:rPr>
                <w:color w:val="auto"/>
                <w:spacing w:val="14"/>
              </w:rPr>
              <w:t xml:space="preserve"> </w:t>
            </w:r>
            <w:r>
              <w:rPr>
                <w:color w:val="auto"/>
                <w:spacing w:val="-1"/>
              </w:rPr>
              <w:t>项，满分</w:t>
            </w:r>
            <w:r>
              <w:rPr>
                <w:color w:val="auto"/>
                <w:spacing w:val="12"/>
              </w:rPr>
              <w:t xml:space="preserve"> </w:t>
            </w:r>
            <w:r>
              <w:rPr>
                <w:color w:val="auto"/>
                <w:spacing w:val="-1"/>
              </w:rPr>
              <w:t>2</w:t>
            </w:r>
            <w:r>
              <w:rPr>
                <w:color w:val="auto"/>
                <w:spacing w:val="12"/>
              </w:rPr>
              <w:t xml:space="preserve"> </w:t>
            </w:r>
            <w:r>
              <w:rPr>
                <w:color w:val="auto"/>
                <w:spacing w:val="-1"/>
              </w:rPr>
              <w:t>分</w:t>
            </w:r>
            <w:r>
              <w:rPr>
                <w:color w:val="auto"/>
                <w:spacing w:val="-18"/>
              </w:rPr>
              <w:t>；（</w:t>
            </w:r>
            <w:r>
              <w:rPr>
                <w:color w:val="auto"/>
                <w:spacing w:val="-1"/>
              </w:rPr>
              <w:t>须提供包括但不</w:t>
            </w:r>
            <w:r>
              <w:rPr>
                <w:color w:val="auto"/>
              </w:rPr>
              <w:t xml:space="preserve"> </w:t>
            </w:r>
            <w:r>
              <w:rPr>
                <w:color w:val="auto"/>
                <w:spacing w:val="-2"/>
              </w:rPr>
              <w:t>仅限于中标通知书和施工合同，注：业绩证明材料须反映</w:t>
            </w:r>
            <w:r>
              <w:rPr>
                <w:color w:val="auto"/>
                <w:spacing w:val="7"/>
              </w:rPr>
              <w:t xml:space="preserve"> </w:t>
            </w:r>
            <w:r>
              <w:rPr>
                <w:color w:val="auto"/>
                <w:spacing w:val="-1"/>
              </w:rPr>
              <w:t>出项目负责人）。</w:t>
            </w:r>
          </w:p>
        </w:tc>
        <w:tc>
          <w:tcPr>
            <w:tcW w:w="831" w:type="dxa"/>
            <w:vAlign w:val="top"/>
          </w:tcPr>
          <w:p w14:paraId="2773B1B3">
            <w:pPr>
              <w:spacing w:line="273" w:lineRule="auto"/>
              <w:rPr>
                <w:rFonts w:ascii="Arial"/>
                <w:color w:val="auto"/>
                <w:sz w:val="21"/>
              </w:rPr>
            </w:pPr>
          </w:p>
          <w:p w14:paraId="3DBBA67D">
            <w:pPr>
              <w:pStyle w:val="8"/>
              <w:spacing w:before="78" w:line="220" w:lineRule="auto"/>
              <w:ind w:left="214"/>
              <w:rPr>
                <w:color w:val="auto"/>
              </w:rPr>
            </w:pPr>
            <w:r>
              <w:rPr>
                <w:b/>
                <w:bCs/>
                <w:color w:val="auto"/>
                <w:spacing w:val="-9"/>
              </w:rPr>
              <w:t>2</w:t>
            </w:r>
            <w:r>
              <w:rPr>
                <w:color w:val="auto"/>
                <w:spacing w:val="-48"/>
              </w:rPr>
              <w:t xml:space="preserve"> </w:t>
            </w:r>
            <w:r>
              <w:rPr>
                <w:b/>
                <w:bCs/>
                <w:color w:val="auto"/>
                <w:spacing w:val="-9"/>
              </w:rPr>
              <w:t>分</w:t>
            </w:r>
          </w:p>
        </w:tc>
      </w:tr>
      <w:tr w14:paraId="78B33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5" w:hRule="atLeast"/>
        </w:trPr>
        <w:tc>
          <w:tcPr>
            <w:tcW w:w="1179" w:type="dxa"/>
            <w:vMerge w:val="continue"/>
            <w:tcBorders>
              <w:top w:val="nil"/>
            </w:tcBorders>
            <w:vAlign w:val="top"/>
          </w:tcPr>
          <w:p w14:paraId="39CC6982">
            <w:pPr>
              <w:rPr>
                <w:rFonts w:ascii="Arial"/>
                <w:color w:val="auto"/>
                <w:sz w:val="21"/>
              </w:rPr>
            </w:pPr>
          </w:p>
        </w:tc>
        <w:tc>
          <w:tcPr>
            <w:tcW w:w="1104" w:type="dxa"/>
            <w:vAlign w:val="top"/>
          </w:tcPr>
          <w:p w14:paraId="095DA6D0">
            <w:pPr>
              <w:spacing w:line="268" w:lineRule="auto"/>
              <w:rPr>
                <w:rFonts w:ascii="Arial"/>
                <w:color w:val="auto"/>
                <w:sz w:val="21"/>
              </w:rPr>
            </w:pPr>
          </w:p>
          <w:p w14:paraId="0FBFACA8">
            <w:pPr>
              <w:pStyle w:val="8"/>
              <w:spacing w:before="78" w:line="219" w:lineRule="auto"/>
              <w:ind w:left="201"/>
              <w:rPr>
                <w:color w:val="auto"/>
              </w:rPr>
            </w:pPr>
            <w:r>
              <w:rPr>
                <w:color w:val="auto"/>
                <w:spacing w:val="-5"/>
              </w:rPr>
              <w:t>项目管</w:t>
            </w:r>
          </w:p>
          <w:p w14:paraId="0BED2A4F">
            <w:pPr>
              <w:pStyle w:val="8"/>
              <w:spacing w:before="26" w:line="219" w:lineRule="auto"/>
              <w:ind w:left="200"/>
              <w:rPr>
                <w:color w:val="auto"/>
              </w:rPr>
            </w:pPr>
            <w:r>
              <w:rPr>
                <w:color w:val="auto"/>
                <w:spacing w:val="-5"/>
              </w:rPr>
              <w:t>理机构</w:t>
            </w:r>
          </w:p>
          <w:p w14:paraId="655B8459">
            <w:pPr>
              <w:pStyle w:val="8"/>
              <w:spacing w:before="28" w:line="219" w:lineRule="auto"/>
              <w:ind w:left="326"/>
              <w:rPr>
                <w:color w:val="auto"/>
              </w:rPr>
            </w:pPr>
            <w:r>
              <w:rPr>
                <w:color w:val="auto"/>
                <w:spacing w:val="-10"/>
              </w:rPr>
              <w:t>能力</w:t>
            </w:r>
          </w:p>
        </w:tc>
        <w:tc>
          <w:tcPr>
            <w:tcW w:w="6178" w:type="dxa"/>
            <w:vAlign w:val="top"/>
          </w:tcPr>
          <w:p w14:paraId="623DE668">
            <w:pPr>
              <w:pStyle w:val="8"/>
              <w:spacing w:before="38" w:line="229" w:lineRule="auto"/>
              <w:ind w:left="116" w:right="129" w:firstLine="14"/>
              <w:rPr>
                <w:color w:val="auto"/>
              </w:rPr>
            </w:pPr>
            <w:r>
              <w:rPr>
                <w:color w:val="auto"/>
                <w:spacing w:val="-3"/>
              </w:rPr>
              <w:t>1.项目负责人具备中级</w:t>
            </w:r>
            <w:r>
              <w:rPr>
                <w:rFonts w:hint="eastAsia"/>
                <w:color w:val="auto"/>
                <w:spacing w:val="-3"/>
                <w:lang w:eastAsia="zh-CN"/>
              </w:rPr>
              <w:t>（</w:t>
            </w:r>
            <w:r>
              <w:rPr>
                <w:rFonts w:hint="eastAsia"/>
                <w:color w:val="auto"/>
                <w:spacing w:val="-3"/>
                <w:lang w:val="en-US" w:eastAsia="zh-CN"/>
              </w:rPr>
              <w:t>含</w:t>
            </w:r>
            <w:r>
              <w:rPr>
                <w:rFonts w:hint="eastAsia"/>
                <w:color w:val="auto"/>
                <w:spacing w:val="-3"/>
                <w:lang w:eastAsia="zh-CN"/>
              </w:rPr>
              <w:t>）</w:t>
            </w:r>
            <w:r>
              <w:rPr>
                <w:rFonts w:hint="eastAsia"/>
                <w:color w:val="auto"/>
                <w:spacing w:val="-3"/>
                <w:lang w:val="en-US" w:eastAsia="zh-CN"/>
              </w:rPr>
              <w:t>及以上</w:t>
            </w:r>
            <w:r>
              <w:rPr>
                <w:color w:val="auto"/>
                <w:spacing w:val="-3"/>
              </w:rPr>
              <w:t>职称得</w:t>
            </w:r>
            <w:r>
              <w:rPr>
                <w:color w:val="auto"/>
                <w:spacing w:val="-47"/>
              </w:rPr>
              <w:t xml:space="preserve"> </w:t>
            </w:r>
            <w:r>
              <w:rPr>
                <w:rFonts w:hint="eastAsia"/>
                <w:color w:val="auto"/>
                <w:spacing w:val="-3"/>
                <w:lang w:val="en-US" w:eastAsia="zh-CN"/>
              </w:rPr>
              <w:t>1</w:t>
            </w:r>
            <w:r>
              <w:rPr>
                <w:color w:val="auto"/>
                <w:spacing w:val="-3"/>
              </w:rPr>
              <w:t>分</w:t>
            </w:r>
            <w:r>
              <w:rPr>
                <w:color w:val="auto"/>
                <w:spacing w:val="-7"/>
              </w:rPr>
              <w:t>；</w:t>
            </w:r>
          </w:p>
          <w:p w14:paraId="1787DDC6">
            <w:pPr>
              <w:pStyle w:val="8"/>
              <w:spacing w:before="27" w:line="234" w:lineRule="auto"/>
              <w:ind w:left="112" w:right="102" w:firstLine="3"/>
              <w:jc w:val="both"/>
              <w:rPr>
                <w:color w:val="auto"/>
              </w:rPr>
            </w:pPr>
            <w:r>
              <w:rPr>
                <w:color w:val="auto"/>
                <w:spacing w:val="-2"/>
              </w:rPr>
              <w:t>2.供应商拟配备其他人员包括：技术负责人、施工员、质</w:t>
            </w:r>
            <w:r>
              <w:rPr>
                <w:color w:val="auto"/>
                <w:spacing w:val="5"/>
              </w:rPr>
              <w:t xml:space="preserve"> </w:t>
            </w:r>
            <w:r>
              <w:rPr>
                <w:color w:val="auto"/>
                <w:spacing w:val="-4"/>
              </w:rPr>
              <w:t>量员、安全员、造价人员等配备齐全，每有</w:t>
            </w:r>
            <w:r>
              <w:rPr>
                <w:color w:val="auto"/>
                <w:spacing w:val="-15"/>
              </w:rPr>
              <w:t xml:space="preserve"> </w:t>
            </w:r>
            <w:r>
              <w:rPr>
                <w:color w:val="auto"/>
                <w:spacing w:val="-4"/>
              </w:rPr>
              <w:t>1</w:t>
            </w:r>
            <w:r>
              <w:rPr>
                <w:color w:val="auto"/>
                <w:spacing w:val="-49"/>
              </w:rPr>
              <w:t xml:space="preserve"> </w:t>
            </w:r>
            <w:r>
              <w:rPr>
                <w:color w:val="auto"/>
                <w:spacing w:val="-4"/>
              </w:rPr>
              <w:t>人具备中级</w:t>
            </w:r>
            <w:r>
              <w:rPr>
                <w:rFonts w:hint="eastAsia"/>
                <w:color w:val="auto"/>
                <w:spacing w:val="-4"/>
                <w:lang w:eastAsia="zh-CN"/>
              </w:rPr>
              <w:t>（</w:t>
            </w:r>
            <w:r>
              <w:rPr>
                <w:rFonts w:hint="eastAsia"/>
                <w:color w:val="auto"/>
                <w:spacing w:val="-4"/>
                <w:lang w:val="en-US" w:eastAsia="zh-CN"/>
              </w:rPr>
              <w:t>含</w:t>
            </w:r>
            <w:r>
              <w:rPr>
                <w:rFonts w:hint="eastAsia"/>
                <w:color w:val="auto"/>
                <w:spacing w:val="-4"/>
                <w:lang w:eastAsia="zh-CN"/>
              </w:rPr>
              <w:t>）</w:t>
            </w:r>
            <w:r>
              <w:rPr>
                <w:color w:val="auto"/>
              </w:rPr>
              <w:t xml:space="preserve"> </w:t>
            </w:r>
            <w:r>
              <w:rPr>
                <w:color w:val="auto"/>
                <w:spacing w:val="-8"/>
              </w:rPr>
              <w:t>及以上资格证书得</w:t>
            </w:r>
            <w:r>
              <w:rPr>
                <w:color w:val="auto"/>
                <w:spacing w:val="-52"/>
              </w:rPr>
              <w:t xml:space="preserve"> </w:t>
            </w:r>
            <w:r>
              <w:rPr>
                <w:color w:val="auto"/>
                <w:spacing w:val="-8"/>
              </w:rPr>
              <w:t>1</w:t>
            </w:r>
            <w:r>
              <w:rPr>
                <w:color w:val="auto"/>
                <w:spacing w:val="-65"/>
              </w:rPr>
              <w:t xml:space="preserve"> </w:t>
            </w:r>
            <w:r>
              <w:rPr>
                <w:color w:val="auto"/>
                <w:spacing w:val="-8"/>
              </w:rPr>
              <w:t>分，每有</w:t>
            </w:r>
            <w:r>
              <w:rPr>
                <w:color w:val="auto"/>
                <w:spacing w:val="-52"/>
              </w:rPr>
              <w:t xml:space="preserve"> </w:t>
            </w:r>
            <w:r>
              <w:rPr>
                <w:color w:val="auto"/>
                <w:spacing w:val="-8"/>
              </w:rPr>
              <w:t>1</w:t>
            </w:r>
            <w:r>
              <w:rPr>
                <w:color w:val="auto"/>
                <w:spacing w:val="-68"/>
              </w:rPr>
              <w:t xml:space="preserve"> </w:t>
            </w:r>
            <w:r>
              <w:rPr>
                <w:color w:val="auto"/>
                <w:spacing w:val="-8"/>
              </w:rPr>
              <w:t>人具备初级资格证书得</w:t>
            </w:r>
            <w:r>
              <w:rPr>
                <w:color w:val="auto"/>
                <w:spacing w:val="-68"/>
              </w:rPr>
              <w:t xml:space="preserve"> </w:t>
            </w:r>
            <w:r>
              <w:rPr>
                <w:color w:val="auto"/>
                <w:spacing w:val="-9"/>
              </w:rPr>
              <w:t>0.5</w:t>
            </w:r>
            <w:r>
              <w:rPr>
                <w:color w:val="auto"/>
              </w:rPr>
              <w:t xml:space="preserve"> </w:t>
            </w:r>
            <w:r>
              <w:rPr>
                <w:color w:val="auto"/>
                <w:spacing w:val="-5"/>
              </w:rPr>
              <w:t>分，满分</w:t>
            </w:r>
            <w:r>
              <w:rPr>
                <w:color w:val="auto"/>
                <w:spacing w:val="-47"/>
              </w:rPr>
              <w:t xml:space="preserve"> </w:t>
            </w:r>
            <w:r>
              <w:rPr>
                <w:color w:val="auto"/>
                <w:spacing w:val="-5"/>
              </w:rPr>
              <w:t>4</w:t>
            </w:r>
            <w:r>
              <w:rPr>
                <w:color w:val="auto"/>
                <w:spacing w:val="-48"/>
              </w:rPr>
              <w:t xml:space="preserve"> </w:t>
            </w:r>
            <w:r>
              <w:rPr>
                <w:color w:val="auto"/>
                <w:spacing w:val="-5"/>
              </w:rPr>
              <w:t>分。</w:t>
            </w:r>
          </w:p>
          <w:p w14:paraId="7FF26633">
            <w:pPr>
              <w:pStyle w:val="8"/>
              <w:spacing w:before="26" w:line="208" w:lineRule="auto"/>
              <w:ind w:left="113"/>
              <w:rPr>
                <w:rFonts w:hint="default" w:eastAsia="宋体"/>
                <w:color w:val="auto"/>
                <w:lang w:val="en-US" w:eastAsia="zh-CN"/>
              </w:rPr>
            </w:pPr>
            <w:r>
              <w:rPr>
                <w:color w:val="auto"/>
                <w:spacing w:val="-1"/>
              </w:rPr>
              <w:t>注：须附相关证明材料</w:t>
            </w:r>
            <w:r>
              <w:rPr>
                <w:rFonts w:hint="eastAsia"/>
                <w:color w:val="auto"/>
                <w:spacing w:val="-1"/>
                <w:lang w:val="en-US" w:eastAsia="zh-CN"/>
              </w:rPr>
              <w:t>并提供以上人员在本单位近六个月（2025年1月-6月）缴纳社保的证明。</w:t>
            </w:r>
          </w:p>
        </w:tc>
        <w:tc>
          <w:tcPr>
            <w:tcW w:w="831" w:type="dxa"/>
            <w:vAlign w:val="top"/>
          </w:tcPr>
          <w:p w14:paraId="2116123D">
            <w:pPr>
              <w:spacing w:line="296" w:lineRule="auto"/>
              <w:rPr>
                <w:rFonts w:ascii="Arial"/>
                <w:color w:val="auto"/>
                <w:sz w:val="21"/>
              </w:rPr>
            </w:pPr>
          </w:p>
          <w:p w14:paraId="681F040E">
            <w:pPr>
              <w:spacing w:line="296" w:lineRule="auto"/>
              <w:rPr>
                <w:rFonts w:ascii="Arial"/>
                <w:color w:val="auto"/>
                <w:sz w:val="21"/>
              </w:rPr>
            </w:pPr>
          </w:p>
          <w:p w14:paraId="23BB7C30">
            <w:pPr>
              <w:spacing w:line="296" w:lineRule="auto"/>
              <w:rPr>
                <w:rFonts w:ascii="Arial"/>
                <w:color w:val="auto"/>
                <w:sz w:val="21"/>
              </w:rPr>
            </w:pPr>
          </w:p>
          <w:p w14:paraId="1B1198A0">
            <w:pPr>
              <w:pStyle w:val="8"/>
              <w:spacing w:before="78" w:line="220" w:lineRule="auto"/>
              <w:ind w:left="215"/>
              <w:rPr>
                <w:color w:val="auto"/>
              </w:rPr>
            </w:pPr>
            <w:r>
              <w:rPr>
                <w:b/>
                <w:bCs/>
                <w:color w:val="auto"/>
                <w:spacing w:val="-10"/>
              </w:rPr>
              <w:t>5</w:t>
            </w:r>
            <w:r>
              <w:rPr>
                <w:color w:val="auto"/>
                <w:spacing w:val="-48"/>
              </w:rPr>
              <w:t xml:space="preserve"> </w:t>
            </w:r>
            <w:r>
              <w:rPr>
                <w:b/>
                <w:bCs/>
                <w:color w:val="auto"/>
                <w:spacing w:val="-10"/>
              </w:rPr>
              <w:t>分</w:t>
            </w:r>
          </w:p>
        </w:tc>
      </w:tr>
    </w:tbl>
    <w:p w14:paraId="3A2E450E">
      <w:pPr>
        <w:spacing w:line="269" w:lineRule="auto"/>
        <w:rPr>
          <w:rFonts w:ascii="Arial"/>
          <w:color w:val="auto"/>
          <w:sz w:val="21"/>
        </w:rPr>
      </w:pPr>
    </w:p>
    <w:p w14:paraId="4FA77B75">
      <w:pPr>
        <w:pStyle w:val="2"/>
        <w:spacing w:before="78" w:line="219" w:lineRule="auto"/>
        <w:ind w:left="608"/>
        <w:rPr>
          <w:color w:val="auto"/>
          <w:sz w:val="24"/>
          <w:szCs w:val="24"/>
        </w:rPr>
      </w:pPr>
      <w:r>
        <w:rPr>
          <w:b/>
          <w:bCs/>
          <w:color w:val="auto"/>
          <w:spacing w:val="-5"/>
          <w:sz w:val="24"/>
          <w:szCs w:val="24"/>
        </w:rPr>
        <w:t>技术分（基准分</w:t>
      </w:r>
      <w:r>
        <w:rPr>
          <w:color w:val="auto"/>
          <w:spacing w:val="-47"/>
          <w:sz w:val="24"/>
          <w:szCs w:val="24"/>
        </w:rPr>
        <w:t xml:space="preserve"> </w:t>
      </w:r>
      <w:r>
        <w:rPr>
          <w:b/>
          <w:bCs/>
          <w:color w:val="auto"/>
          <w:spacing w:val="-5"/>
          <w:sz w:val="24"/>
          <w:szCs w:val="24"/>
        </w:rPr>
        <w:t>60</w:t>
      </w:r>
      <w:r>
        <w:rPr>
          <w:color w:val="auto"/>
          <w:spacing w:val="-48"/>
          <w:sz w:val="24"/>
          <w:szCs w:val="24"/>
        </w:rPr>
        <w:t xml:space="preserve"> </w:t>
      </w:r>
      <w:r>
        <w:rPr>
          <w:b/>
          <w:bCs/>
          <w:color w:val="auto"/>
          <w:spacing w:val="-5"/>
          <w:sz w:val="24"/>
          <w:szCs w:val="24"/>
        </w:rPr>
        <w:t>分）</w:t>
      </w:r>
    </w:p>
    <w:p w14:paraId="481C8287">
      <w:pPr>
        <w:spacing w:line="234" w:lineRule="exact"/>
        <w:rPr>
          <w:color w:val="auto"/>
        </w:rPr>
      </w:pPr>
    </w:p>
    <w:tbl>
      <w:tblPr>
        <w:tblStyle w:val="7"/>
        <w:tblW w:w="94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400"/>
        <w:gridCol w:w="7085"/>
      </w:tblGrid>
      <w:tr w14:paraId="6DE91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62" w:type="dxa"/>
            <w:vAlign w:val="top"/>
          </w:tcPr>
          <w:p w14:paraId="73A7BD46">
            <w:pPr>
              <w:pStyle w:val="8"/>
              <w:spacing w:before="39" w:line="209" w:lineRule="auto"/>
              <w:ind w:left="120"/>
              <w:rPr>
                <w:color w:val="auto"/>
              </w:rPr>
            </w:pPr>
            <w:r>
              <w:rPr>
                <w:color w:val="auto"/>
                <w:spacing w:val="-7"/>
              </w:rPr>
              <w:t>分值</w:t>
            </w:r>
          </w:p>
        </w:tc>
        <w:tc>
          <w:tcPr>
            <w:tcW w:w="1400" w:type="dxa"/>
            <w:vAlign w:val="top"/>
          </w:tcPr>
          <w:p w14:paraId="499E4DD4">
            <w:pPr>
              <w:pStyle w:val="8"/>
              <w:spacing w:before="39" w:line="209" w:lineRule="auto"/>
              <w:ind w:left="111"/>
              <w:rPr>
                <w:color w:val="auto"/>
              </w:rPr>
            </w:pPr>
            <w:r>
              <w:rPr>
                <w:color w:val="auto"/>
                <w:spacing w:val="-3"/>
              </w:rPr>
              <w:t>评分内容</w:t>
            </w:r>
          </w:p>
        </w:tc>
        <w:tc>
          <w:tcPr>
            <w:tcW w:w="7085" w:type="dxa"/>
            <w:vAlign w:val="top"/>
          </w:tcPr>
          <w:p w14:paraId="41DF2E0B">
            <w:pPr>
              <w:pStyle w:val="8"/>
              <w:spacing w:before="39" w:line="209" w:lineRule="auto"/>
              <w:ind w:left="113"/>
              <w:rPr>
                <w:color w:val="auto"/>
              </w:rPr>
            </w:pPr>
            <w:r>
              <w:rPr>
                <w:color w:val="auto"/>
                <w:spacing w:val="-3"/>
              </w:rPr>
              <w:t>评分办法</w:t>
            </w:r>
          </w:p>
        </w:tc>
      </w:tr>
      <w:tr w14:paraId="18DAB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962" w:type="dxa"/>
            <w:vMerge w:val="restart"/>
            <w:tcBorders>
              <w:bottom w:val="nil"/>
            </w:tcBorders>
            <w:vAlign w:val="top"/>
          </w:tcPr>
          <w:p w14:paraId="39ED1D03">
            <w:pPr>
              <w:spacing w:line="249" w:lineRule="auto"/>
              <w:rPr>
                <w:rFonts w:ascii="Arial"/>
                <w:color w:val="auto"/>
                <w:sz w:val="21"/>
              </w:rPr>
            </w:pPr>
          </w:p>
          <w:p w14:paraId="3B9384C0">
            <w:pPr>
              <w:spacing w:line="249" w:lineRule="auto"/>
              <w:rPr>
                <w:rFonts w:ascii="Arial"/>
                <w:color w:val="auto"/>
                <w:sz w:val="21"/>
              </w:rPr>
            </w:pPr>
          </w:p>
          <w:p w14:paraId="7BFECB29">
            <w:pPr>
              <w:spacing w:line="249" w:lineRule="auto"/>
              <w:rPr>
                <w:rFonts w:ascii="Arial"/>
                <w:color w:val="auto"/>
                <w:sz w:val="21"/>
              </w:rPr>
            </w:pPr>
          </w:p>
          <w:p w14:paraId="38C026F8">
            <w:pPr>
              <w:spacing w:line="249" w:lineRule="auto"/>
              <w:rPr>
                <w:rFonts w:ascii="Arial"/>
                <w:color w:val="auto"/>
                <w:sz w:val="21"/>
              </w:rPr>
            </w:pPr>
          </w:p>
          <w:p w14:paraId="15645FCA">
            <w:pPr>
              <w:spacing w:line="249" w:lineRule="auto"/>
              <w:rPr>
                <w:rFonts w:ascii="Arial"/>
                <w:color w:val="auto"/>
                <w:sz w:val="21"/>
              </w:rPr>
            </w:pPr>
          </w:p>
          <w:p w14:paraId="72B0C065">
            <w:pPr>
              <w:spacing w:line="249" w:lineRule="auto"/>
              <w:rPr>
                <w:rFonts w:ascii="Arial"/>
                <w:color w:val="auto"/>
                <w:sz w:val="21"/>
              </w:rPr>
            </w:pPr>
          </w:p>
          <w:p w14:paraId="4E217DE5">
            <w:pPr>
              <w:spacing w:line="249" w:lineRule="auto"/>
              <w:rPr>
                <w:rFonts w:ascii="Arial"/>
                <w:color w:val="auto"/>
                <w:sz w:val="21"/>
              </w:rPr>
            </w:pPr>
          </w:p>
          <w:p w14:paraId="02CAD695">
            <w:pPr>
              <w:spacing w:line="249" w:lineRule="auto"/>
              <w:rPr>
                <w:rFonts w:ascii="Arial"/>
                <w:color w:val="auto"/>
                <w:sz w:val="21"/>
              </w:rPr>
            </w:pPr>
          </w:p>
          <w:p w14:paraId="6DD148CA">
            <w:pPr>
              <w:spacing w:line="249" w:lineRule="auto"/>
              <w:rPr>
                <w:rFonts w:ascii="Arial"/>
                <w:color w:val="auto"/>
                <w:sz w:val="21"/>
              </w:rPr>
            </w:pPr>
          </w:p>
          <w:p w14:paraId="74342A7D">
            <w:pPr>
              <w:spacing w:line="249" w:lineRule="auto"/>
              <w:rPr>
                <w:rFonts w:ascii="Arial"/>
                <w:color w:val="auto"/>
                <w:sz w:val="21"/>
              </w:rPr>
            </w:pPr>
          </w:p>
          <w:p w14:paraId="224FA4A1">
            <w:pPr>
              <w:spacing w:line="249" w:lineRule="auto"/>
              <w:rPr>
                <w:rFonts w:ascii="Arial"/>
                <w:color w:val="auto"/>
                <w:sz w:val="21"/>
              </w:rPr>
            </w:pPr>
          </w:p>
          <w:p w14:paraId="032A0DD5">
            <w:pPr>
              <w:spacing w:line="250" w:lineRule="auto"/>
              <w:rPr>
                <w:rFonts w:ascii="Arial"/>
                <w:color w:val="auto"/>
                <w:sz w:val="21"/>
              </w:rPr>
            </w:pPr>
          </w:p>
          <w:p w14:paraId="50E931D9">
            <w:pPr>
              <w:spacing w:line="250" w:lineRule="auto"/>
              <w:rPr>
                <w:rFonts w:ascii="Arial"/>
                <w:color w:val="auto"/>
                <w:sz w:val="21"/>
              </w:rPr>
            </w:pPr>
          </w:p>
          <w:p w14:paraId="46F5CC52">
            <w:pPr>
              <w:spacing w:line="250" w:lineRule="auto"/>
              <w:rPr>
                <w:rFonts w:ascii="Arial"/>
                <w:color w:val="auto"/>
                <w:sz w:val="21"/>
              </w:rPr>
            </w:pPr>
          </w:p>
          <w:p w14:paraId="567B2790">
            <w:pPr>
              <w:spacing w:line="250" w:lineRule="auto"/>
              <w:rPr>
                <w:rFonts w:ascii="Arial"/>
                <w:color w:val="auto"/>
                <w:sz w:val="21"/>
              </w:rPr>
            </w:pPr>
          </w:p>
          <w:p w14:paraId="65F081B1">
            <w:pPr>
              <w:spacing w:line="250" w:lineRule="auto"/>
              <w:rPr>
                <w:rFonts w:ascii="Arial"/>
                <w:color w:val="auto"/>
                <w:sz w:val="21"/>
              </w:rPr>
            </w:pPr>
          </w:p>
          <w:p w14:paraId="6FFBBEEA">
            <w:pPr>
              <w:pStyle w:val="8"/>
              <w:spacing w:before="78" w:line="229" w:lineRule="auto"/>
              <w:ind w:left="219" w:right="129" w:hanging="101"/>
              <w:rPr>
                <w:color w:val="auto"/>
              </w:rPr>
            </w:pPr>
            <w:r>
              <w:rPr>
                <w:color w:val="auto"/>
                <w:spacing w:val="-4"/>
              </w:rPr>
              <w:t>技术标</w:t>
            </w:r>
            <w:r>
              <w:rPr>
                <w:color w:val="auto"/>
              </w:rPr>
              <w:t xml:space="preserve"> </w:t>
            </w:r>
            <w:r>
              <w:rPr>
                <w:color w:val="auto"/>
                <w:spacing w:val="-4"/>
              </w:rPr>
              <w:t>60</w:t>
            </w:r>
            <w:r>
              <w:rPr>
                <w:color w:val="auto"/>
                <w:spacing w:val="-48"/>
              </w:rPr>
              <w:t xml:space="preserve"> </w:t>
            </w:r>
            <w:r>
              <w:rPr>
                <w:color w:val="auto"/>
                <w:spacing w:val="-4"/>
              </w:rPr>
              <w:t>分</w:t>
            </w:r>
          </w:p>
        </w:tc>
        <w:tc>
          <w:tcPr>
            <w:tcW w:w="1400" w:type="dxa"/>
            <w:vAlign w:val="top"/>
          </w:tcPr>
          <w:p w14:paraId="72E3C804">
            <w:pPr>
              <w:spacing w:line="259" w:lineRule="auto"/>
              <w:rPr>
                <w:rFonts w:ascii="Arial"/>
                <w:color w:val="auto"/>
                <w:sz w:val="21"/>
              </w:rPr>
            </w:pPr>
          </w:p>
          <w:p w14:paraId="11B2992F">
            <w:pPr>
              <w:spacing w:line="259" w:lineRule="auto"/>
              <w:rPr>
                <w:rFonts w:ascii="Arial"/>
                <w:color w:val="auto"/>
                <w:sz w:val="21"/>
              </w:rPr>
            </w:pPr>
          </w:p>
          <w:p w14:paraId="6129F143">
            <w:pPr>
              <w:spacing w:line="260" w:lineRule="auto"/>
              <w:rPr>
                <w:rFonts w:ascii="Arial"/>
                <w:color w:val="auto"/>
                <w:sz w:val="21"/>
              </w:rPr>
            </w:pPr>
          </w:p>
          <w:p w14:paraId="33B11768">
            <w:pPr>
              <w:spacing w:line="260" w:lineRule="auto"/>
              <w:rPr>
                <w:rFonts w:ascii="Arial"/>
                <w:color w:val="auto"/>
                <w:sz w:val="21"/>
              </w:rPr>
            </w:pPr>
          </w:p>
          <w:p w14:paraId="2572A478">
            <w:pPr>
              <w:pStyle w:val="8"/>
              <w:spacing w:before="78" w:line="230" w:lineRule="auto"/>
              <w:ind w:left="166" w:right="158" w:firstLine="62"/>
              <w:rPr>
                <w:color w:val="auto"/>
              </w:rPr>
            </w:pPr>
            <w:r>
              <w:rPr>
                <w:color w:val="auto"/>
                <w:spacing w:val="-4"/>
              </w:rPr>
              <w:t>项目实施</w:t>
            </w:r>
            <w:r>
              <w:rPr>
                <w:color w:val="auto"/>
                <w:spacing w:val="1"/>
              </w:rPr>
              <w:t xml:space="preserve"> </w:t>
            </w:r>
            <w:r>
              <w:rPr>
                <w:color w:val="auto"/>
                <w:spacing w:val="-10"/>
              </w:rPr>
              <w:t>方案</w:t>
            </w:r>
            <w:r>
              <w:rPr>
                <w:color w:val="auto"/>
                <w:spacing w:val="-33"/>
              </w:rPr>
              <w:t xml:space="preserve"> </w:t>
            </w:r>
            <w:r>
              <w:rPr>
                <w:color w:val="auto"/>
                <w:spacing w:val="-10"/>
              </w:rPr>
              <w:t>12</w:t>
            </w:r>
            <w:r>
              <w:rPr>
                <w:color w:val="auto"/>
                <w:spacing w:val="-48"/>
              </w:rPr>
              <w:t xml:space="preserve"> </w:t>
            </w:r>
            <w:r>
              <w:rPr>
                <w:color w:val="auto"/>
                <w:spacing w:val="-10"/>
              </w:rPr>
              <w:t>分</w:t>
            </w:r>
          </w:p>
        </w:tc>
        <w:tc>
          <w:tcPr>
            <w:tcW w:w="7085" w:type="dxa"/>
            <w:vAlign w:val="top"/>
          </w:tcPr>
          <w:p w14:paraId="3FF28E00">
            <w:pPr>
              <w:pStyle w:val="8"/>
              <w:spacing w:before="34" w:line="219" w:lineRule="auto"/>
              <w:ind w:left="114"/>
              <w:rPr>
                <w:color w:val="auto"/>
              </w:rPr>
            </w:pPr>
            <w:r>
              <w:rPr>
                <w:color w:val="auto"/>
                <w:spacing w:val="-1"/>
              </w:rPr>
              <w:t>根据各投标人提供的项目实施方案进行评审，内容包含不限于：</w:t>
            </w:r>
          </w:p>
          <w:p w14:paraId="31AC2814">
            <w:pPr>
              <w:pStyle w:val="8"/>
              <w:spacing w:before="25" w:line="217" w:lineRule="auto"/>
              <w:ind w:left="113"/>
              <w:rPr>
                <w:color w:val="auto"/>
              </w:rPr>
            </w:pPr>
            <w:r>
              <w:rPr>
                <w:color w:val="auto"/>
                <w:spacing w:val="-1"/>
              </w:rPr>
              <w:t>①完善的管理架构；</w:t>
            </w:r>
          </w:p>
          <w:p w14:paraId="5BB8AEB1">
            <w:pPr>
              <w:pStyle w:val="8"/>
              <w:spacing w:before="29" w:line="217" w:lineRule="auto"/>
              <w:ind w:left="112"/>
              <w:rPr>
                <w:color w:val="auto"/>
              </w:rPr>
            </w:pPr>
            <w:r>
              <w:rPr>
                <w:color w:val="auto"/>
                <w:spacing w:val="-1"/>
              </w:rPr>
              <w:t>②详细的施工计划；</w:t>
            </w:r>
          </w:p>
          <w:p w14:paraId="216C7EB0">
            <w:pPr>
              <w:pStyle w:val="8"/>
              <w:spacing w:before="27" w:line="217" w:lineRule="auto"/>
              <w:ind w:left="112"/>
              <w:rPr>
                <w:color w:val="auto"/>
              </w:rPr>
            </w:pPr>
            <w:r>
              <w:rPr>
                <w:color w:val="auto"/>
                <w:spacing w:val="-1"/>
              </w:rPr>
              <w:t>③人员配备、机械设备使用；</w:t>
            </w:r>
          </w:p>
          <w:p w14:paraId="467A99B6">
            <w:pPr>
              <w:pStyle w:val="8"/>
              <w:spacing w:before="30" w:line="217" w:lineRule="auto"/>
              <w:ind w:left="112"/>
              <w:rPr>
                <w:color w:val="auto"/>
              </w:rPr>
            </w:pPr>
            <w:r>
              <w:rPr>
                <w:color w:val="auto"/>
                <w:spacing w:val="-1"/>
              </w:rPr>
              <w:t>④资金使用计划及其保证措施；</w:t>
            </w:r>
          </w:p>
          <w:p w14:paraId="7D06778B">
            <w:pPr>
              <w:pStyle w:val="8"/>
              <w:spacing w:before="32" w:line="231" w:lineRule="auto"/>
              <w:ind w:left="114" w:right="73"/>
              <w:jc w:val="both"/>
              <w:rPr>
                <w:color w:val="auto"/>
              </w:rPr>
            </w:pPr>
            <w:r>
              <w:rPr>
                <w:color w:val="auto"/>
                <w:spacing w:val="-4"/>
              </w:rPr>
              <w:t>针对上述四个要点提供的方案或制度，措施方案完整详细、符合项</w:t>
            </w:r>
            <w:r>
              <w:rPr>
                <w:color w:val="auto"/>
                <w:spacing w:val="12"/>
              </w:rPr>
              <w:t xml:space="preserve"> </w:t>
            </w:r>
            <w:r>
              <w:rPr>
                <w:color w:val="auto"/>
                <w:spacing w:val="-5"/>
              </w:rPr>
              <w:t>目实际具有操作性，每提供一项得</w:t>
            </w:r>
            <w:r>
              <w:rPr>
                <w:color w:val="auto"/>
                <w:spacing w:val="-32"/>
              </w:rPr>
              <w:t xml:space="preserve"> </w:t>
            </w:r>
            <w:r>
              <w:rPr>
                <w:color w:val="auto"/>
                <w:spacing w:val="-5"/>
              </w:rPr>
              <w:t>3</w:t>
            </w:r>
            <w:r>
              <w:rPr>
                <w:color w:val="auto"/>
                <w:spacing w:val="-47"/>
              </w:rPr>
              <w:t xml:space="preserve"> </w:t>
            </w:r>
            <w:r>
              <w:rPr>
                <w:color w:val="auto"/>
                <w:spacing w:val="-5"/>
              </w:rPr>
              <w:t>分；其中每有一项内容存在缺</w:t>
            </w:r>
            <w:r>
              <w:rPr>
                <w:color w:val="auto"/>
              </w:rPr>
              <w:t xml:space="preserve"> </w:t>
            </w:r>
            <w:r>
              <w:rPr>
                <w:color w:val="auto"/>
                <w:spacing w:val="-4"/>
              </w:rPr>
              <w:t>陷（缺陷指内容阐述不清晰，存在偏差或过于简略）的减</w:t>
            </w:r>
            <w:r>
              <w:rPr>
                <w:color w:val="auto"/>
                <w:spacing w:val="-22"/>
              </w:rPr>
              <w:t xml:space="preserve"> </w:t>
            </w:r>
            <w:r>
              <w:rPr>
                <w:color w:val="auto"/>
                <w:spacing w:val="-4"/>
              </w:rPr>
              <w:t>1.5</w:t>
            </w:r>
            <w:r>
              <w:rPr>
                <w:color w:val="auto"/>
                <w:spacing w:val="-47"/>
              </w:rPr>
              <w:t xml:space="preserve"> </w:t>
            </w:r>
            <w:r>
              <w:rPr>
                <w:color w:val="auto"/>
                <w:spacing w:val="-4"/>
              </w:rPr>
              <w:t>分，</w:t>
            </w:r>
            <w:r>
              <w:rPr>
                <w:color w:val="auto"/>
              </w:rPr>
              <w:t xml:space="preserve"> </w:t>
            </w:r>
            <w:r>
              <w:rPr>
                <w:color w:val="auto"/>
                <w:spacing w:val="-1"/>
              </w:rPr>
              <w:t>减完为止。未提供方案不得分。</w:t>
            </w:r>
          </w:p>
        </w:tc>
      </w:tr>
      <w:tr w14:paraId="0BF38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962" w:type="dxa"/>
            <w:vMerge w:val="continue"/>
            <w:tcBorders>
              <w:top w:val="nil"/>
              <w:bottom w:val="nil"/>
            </w:tcBorders>
            <w:vAlign w:val="top"/>
          </w:tcPr>
          <w:p w14:paraId="0CB2881B">
            <w:pPr>
              <w:rPr>
                <w:rFonts w:ascii="Arial"/>
                <w:color w:val="auto"/>
                <w:sz w:val="21"/>
              </w:rPr>
            </w:pPr>
          </w:p>
        </w:tc>
        <w:tc>
          <w:tcPr>
            <w:tcW w:w="1400" w:type="dxa"/>
            <w:vAlign w:val="top"/>
          </w:tcPr>
          <w:p w14:paraId="7177AF5C">
            <w:pPr>
              <w:spacing w:line="260" w:lineRule="auto"/>
              <w:rPr>
                <w:rFonts w:ascii="Arial"/>
                <w:color w:val="auto"/>
                <w:sz w:val="21"/>
              </w:rPr>
            </w:pPr>
          </w:p>
          <w:p w14:paraId="484E77B8">
            <w:pPr>
              <w:spacing w:line="260" w:lineRule="auto"/>
              <w:rPr>
                <w:rFonts w:ascii="Arial"/>
                <w:color w:val="auto"/>
                <w:sz w:val="21"/>
              </w:rPr>
            </w:pPr>
          </w:p>
          <w:p w14:paraId="6A1C1821">
            <w:pPr>
              <w:spacing w:line="261" w:lineRule="auto"/>
              <w:rPr>
                <w:rFonts w:ascii="Arial"/>
                <w:color w:val="auto"/>
                <w:sz w:val="21"/>
              </w:rPr>
            </w:pPr>
          </w:p>
          <w:p w14:paraId="529C5A42">
            <w:pPr>
              <w:spacing w:line="261" w:lineRule="auto"/>
              <w:rPr>
                <w:rFonts w:ascii="Arial"/>
                <w:color w:val="auto"/>
                <w:sz w:val="21"/>
              </w:rPr>
            </w:pPr>
          </w:p>
          <w:p w14:paraId="0EFA179F">
            <w:pPr>
              <w:pStyle w:val="8"/>
              <w:spacing w:before="78" w:line="230" w:lineRule="auto"/>
              <w:ind w:left="165" w:right="158" w:firstLine="58"/>
              <w:rPr>
                <w:color w:val="auto"/>
              </w:rPr>
            </w:pPr>
            <w:r>
              <w:rPr>
                <w:color w:val="auto"/>
                <w:spacing w:val="-2"/>
              </w:rPr>
              <w:t>进度保障</w:t>
            </w:r>
            <w:r>
              <w:rPr>
                <w:color w:val="auto"/>
              </w:rPr>
              <w:t xml:space="preserve"> </w:t>
            </w:r>
            <w:r>
              <w:rPr>
                <w:color w:val="auto"/>
                <w:spacing w:val="-10"/>
              </w:rPr>
              <w:t>措施</w:t>
            </w:r>
            <w:r>
              <w:rPr>
                <w:color w:val="auto"/>
                <w:spacing w:val="-33"/>
              </w:rPr>
              <w:t xml:space="preserve"> </w:t>
            </w:r>
            <w:r>
              <w:rPr>
                <w:color w:val="auto"/>
                <w:spacing w:val="-10"/>
              </w:rPr>
              <w:t>10</w:t>
            </w:r>
            <w:r>
              <w:rPr>
                <w:color w:val="auto"/>
                <w:spacing w:val="-48"/>
              </w:rPr>
              <w:t xml:space="preserve"> </w:t>
            </w:r>
            <w:r>
              <w:rPr>
                <w:color w:val="auto"/>
                <w:spacing w:val="-10"/>
              </w:rPr>
              <w:t>分</w:t>
            </w:r>
          </w:p>
        </w:tc>
        <w:tc>
          <w:tcPr>
            <w:tcW w:w="7085" w:type="dxa"/>
            <w:vAlign w:val="top"/>
          </w:tcPr>
          <w:p w14:paraId="6085D564">
            <w:pPr>
              <w:pStyle w:val="8"/>
              <w:spacing w:before="35" w:line="230" w:lineRule="auto"/>
              <w:ind w:left="117" w:right="134" w:firstLine="14"/>
              <w:rPr>
                <w:color w:val="auto"/>
              </w:rPr>
            </w:pPr>
            <w:r>
              <w:rPr>
                <w:color w:val="auto"/>
                <w:spacing w:val="-1"/>
              </w:rPr>
              <w:t>1、供应商提供的施工进度计划应满足施工需要且调配投入计划合</w:t>
            </w:r>
            <w:r>
              <w:rPr>
                <w:color w:val="auto"/>
              </w:rPr>
              <w:t xml:space="preserve"> </w:t>
            </w:r>
            <w:r>
              <w:rPr>
                <w:color w:val="auto"/>
                <w:spacing w:val="-2"/>
              </w:rPr>
              <w:t>理，内容包含不限于：</w:t>
            </w:r>
          </w:p>
          <w:p w14:paraId="39122C22">
            <w:pPr>
              <w:pStyle w:val="8"/>
              <w:spacing w:before="27" w:line="217" w:lineRule="auto"/>
              <w:ind w:left="113"/>
              <w:rPr>
                <w:color w:val="auto"/>
              </w:rPr>
            </w:pPr>
            <w:r>
              <w:rPr>
                <w:color w:val="auto"/>
                <w:spacing w:val="-1"/>
              </w:rPr>
              <w:t>①施工整体进度控制；</w:t>
            </w:r>
          </w:p>
          <w:p w14:paraId="175DD326">
            <w:pPr>
              <w:pStyle w:val="8"/>
              <w:spacing w:before="27" w:line="217" w:lineRule="auto"/>
              <w:ind w:left="112"/>
              <w:rPr>
                <w:color w:val="auto"/>
              </w:rPr>
            </w:pPr>
            <w:r>
              <w:rPr>
                <w:color w:val="auto"/>
                <w:spacing w:val="-1"/>
              </w:rPr>
              <w:t>②进度保证措施；</w:t>
            </w:r>
          </w:p>
          <w:p w14:paraId="40F32F78">
            <w:pPr>
              <w:pStyle w:val="8"/>
              <w:spacing w:before="29" w:line="217" w:lineRule="auto"/>
              <w:ind w:left="112"/>
              <w:rPr>
                <w:color w:val="auto"/>
              </w:rPr>
            </w:pPr>
            <w:r>
              <w:rPr>
                <w:color w:val="auto"/>
                <w:spacing w:val="-1"/>
              </w:rPr>
              <w:t>③环境保护管理体系健全、明确；</w:t>
            </w:r>
          </w:p>
          <w:p w14:paraId="5E495B8F">
            <w:pPr>
              <w:pStyle w:val="8"/>
              <w:spacing w:before="30" w:line="217" w:lineRule="auto"/>
              <w:ind w:left="112"/>
              <w:rPr>
                <w:color w:val="auto"/>
              </w:rPr>
            </w:pPr>
            <w:r>
              <w:rPr>
                <w:color w:val="auto"/>
                <w:spacing w:val="-1"/>
              </w:rPr>
              <w:t>④工期保证措施；</w:t>
            </w:r>
          </w:p>
          <w:p w14:paraId="1031D34C">
            <w:pPr>
              <w:pStyle w:val="8"/>
              <w:spacing w:before="27" w:line="219" w:lineRule="auto"/>
              <w:ind w:left="114"/>
              <w:rPr>
                <w:color w:val="auto"/>
              </w:rPr>
            </w:pPr>
            <w:r>
              <w:rPr>
                <w:color w:val="auto"/>
                <w:spacing w:val="-4"/>
              </w:rPr>
              <w:t>每提供一项得</w:t>
            </w:r>
            <w:r>
              <w:rPr>
                <w:color w:val="auto"/>
                <w:spacing w:val="-37"/>
              </w:rPr>
              <w:t xml:space="preserve"> </w:t>
            </w:r>
            <w:r>
              <w:rPr>
                <w:color w:val="auto"/>
                <w:spacing w:val="-4"/>
              </w:rPr>
              <w:t>2</w:t>
            </w:r>
            <w:r>
              <w:rPr>
                <w:color w:val="auto"/>
                <w:spacing w:val="-48"/>
              </w:rPr>
              <w:t xml:space="preserve"> </w:t>
            </w:r>
            <w:r>
              <w:rPr>
                <w:color w:val="auto"/>
                <w:spacing w:val="-4"/>
              </w:rPr>
              <w:t>分，总得分</w:t>
            </w:r>
            <w:r>
              <w:rPr>
                <w:color w:val="auto"/>
                <w:spacing w:val="-50"/>
              </w:rPr>
              <w:t xml:space="preserve"> </w:t>
            </w:r>
            <w:r>
              <w:rPr>
                <w:color w:val="auto"/>
                <w:spacing w:val="-4"/>
              </w:rPr>
              <w:t>8</w:t>
            </w:r>
            <w:r>
              <w:rPr>
                <w:color w:val="auto"/>
                <w:spacing w:val="-48"/>
              </w:rPr>
              <w:t xml:space="preserve"> </w:t>
            </w:r>
            <w:r>
              <w:rPr>
                <w:color w:val="auto"/>
                <w:spacing w:val="-4"/>
              </w:rPr>
              <w:t>分</w:t>
            </w:r>
          </w:p>
          <w:p w14:paraId="1A42843B">
            <w:pPr>
              <w:pStyle w:val="8"/>
              <w:spacing w:before="28" w:line="222" w:lineRule="auto"/>
              <w:ind w:left="113" w:right="134" w:firstLine="3"/>
              <w:rPr>
                <w:color w:val="auto"/>
              </w:rPr>
            </w:pPr>
            <w:r>
              <w:rPr>
                <w:color w:val="auto"/>
                <w:spacing w:val="-1"/>
              </w:rPr>
              <w:t>2、在确保工程质量前提下，有降低成本、减轻劳动强度、提高进</w:t>
            </w:r>
            <w:r>
              <w:rPr>
                <w:color w:val="auto"/>
                <w:spacing w:val="15"/>
              </w:rPr>
              <w:t xml:space="preserve"> </w:t>
            </w:r>
            <w:r>
              <w:rPr>
                <w:color w:val="auto"/>
                <w:spacing w:val="-1"/>
              </w:rPr>
              <w:t>度的方案，且内容详细具体可实施性强得 2</w:t>
            </w:r>
            <w:r>
              <w:rPr>
                <w:color w:val="auto"/>
                <w:spacing w:val="-48"/>
              </w:rPr>
              <w:t xml:space="preserve"> </w:t>
            </w:r>
            <w:r>
              <w:rPr>
                <w:color w:val="auto"/>
                <w:spacing w:val="-1"/>
              </w:rPr>
              <w:t>分；</w:t>
            </w:r>
          </w:p>
        </w:tc>
      </w:tr>
      <w:tr w14:paraId="49DA3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9" w:hRule="atLeast"/>
        </w:trPr>
        <w:tc>
          <w:tcPr>
            <w:tcW w:w="962" w:type="dxa"/>
            <w:vMerge w:val="continue"/>
            <w:tcBorders>
              <w:top w:val="nil"/>
            </w:tcBorders>
            <w:vAlign w:val="top"/>
          </w:tcPr>
          <w:p w14:paraId="22230ED0">
            <w:pPr>
              <w:rPr>
                <w:rFonts w:ascii="Arial"/>
                <w:color w:val="auto"/>
                <w:sz w:val="21"/>
              </w:rPr>
            </w:pPr>
          </w:p>
        </w:tc>
        <w:tc>
          <w:tcPr>
            <w:tcW w:w="1400" w:type="dxa"/>
            <w:vAlign w:val="top"/>
          </w:tcPr>
          <w:p w14:paraId="79D8125D">
            <w:pPr>
              <w:spacing w:line="299" w:lineRule="auto"/>
              <w:rPr>
                <w:rFonts w:ascii="Arial"/>
                <w:color w:val="auto"/>
                <w:sz w:val="21"/>
              </w:rPr>
            </w:pPr>
          </w:p>
          <w:p w14:paraId="0C9673A4">
            <w:pPr>
              <w:spacing w:line="299" w:lineRule="auto"/>
              <w:rPr>
                <w:rFonts w:ascii="Arial"/>
                <w:color w:val="auto"/>
                <w:sz w:val="21"/>
              </w:rPr>
            </w:pPr>
          </w:p>
          <w:p w14:paraId="0257F66B">
            <w:pPr>
              <w:spacing w:line="300" w:lineRule="auto"/>
              <w:rPr>
                <w:rFonts w:ascii="Arial"/>
                <w:color w:val="auto"/>
                <w:sz w:val="21"/>
              </w:rPr>
            </w:pPr>
          </w:p>
          <w:p w14:paraId="77C3FD90">
            <w:pPr>
              <w:spacing w:line="300" w:lineRule="auto"/>
              <w:rPr>
                <w:rFonts w:ascii="Arial"/>
                <w:color w:val="auto"/>
                <w:sz w:val="21"/>
              </w:rPr>
            </w:pPr>
          </w:p>
          <w:p w14:paraId="27317BF4">
            <w:pPr>
              <w:pStyle w:val="8"/>
              <w:spacing w:before="78" w:line="230" w:lineRule="auto"/>
              <w:ind w:left="165" w:right="158" w:firstLine="60"/>
              <w:rPr>
                <w:color w:val="auto"/>
              </w:rPr>
            </w:pPr>
            <w:r>
              <w:rPr>
                <w:color w:val="auto"/>
                <w:spacing w:val="-3"/>
              </w:rPr>
              <w:t>质量保障</w:t>
            </w:r>
            <w:r>
              <w:rPr>
                <w:color w:val="auto"/>
              </w:rPr>
              <w:t xml:space="preserve"> </w:t>
            </w:r>
            <w:r>
              <w:rPr>
                <w:color w:val="auto"/>
                <w:spacing w:val="-10"/>
              </w:rPr>
              <w:t>措施</w:t>
            </w:r>
            <w:r>
              <w:rPr>
                <w:color w:val="auto"/>
                <w:spacing w:val="-33"/>
              </w:rPr>
              <w:t xml:space="preserve"> </w:t>
            </w:r>
            <w:r>
              <w:rPr>
                <w:color w:val="auto"/>
                <w:spacing w:val="-10"/>
              </w:rPr>
              <w:t>12</w:t>
            </w:r>
            <w:r>
              <w:rPr>
                <w:color w:val="auto"/>
                <w:spacing w:val="-48"/>
              </w:rPr>
              <w:t xml:space="preserve"> </w:t>
            </w:r>
            <w:r>
              <w:rPr>
                <w:color w:val="auto"/>
                <w:spacing w:val="-10"/>
              </w:rPr>
              <w:t>分</w:t>
            </w:r>
          </w:p>
        </w:tc>
        <w:tc>
          <w:tcPr>
            <w:tcW w:w="7085" w:type="dxa"/>
            <w:vAlign w:val="top"/>
          </w:tcPr>
          <w:p w14:paraId="5CF80FA0">
            <w:pPr>
              <w:pStyle w:val="8"/>
              <w:spacing w:before="39" w:line="231" w:lineRule="auto"/>
              <w:ind w:left="117" w:right="254" w:hanging="3"/>
              <w:rPr>
                <w:color w:val="auto"/>
              </w:rPr>
            </w:pPr>
            <w:r>
              <w:rPr>
                <w:color w:val="auto"/>
                <w:spacing w:val="-1"/>
              </w:rPr>
              <w:t>根据各投标人提供的施工管理保证措施进行评审，内容包含不限</w:t>
            </w:r>
            <w:r>
              <w:rPr>
                <w:color w:val="auto"/>
                <w:spacing w:val="17"/>
              </w:rPr>
              <w:t xml:space="preserve"> </w:t>
            </w:r>
            <w:r>
              <w:rPr>
                <w:color w:val="auto"/>
                <w:spacing w:val="-7"/>
              </w:rPr>
              <w:t>于：</w:t>
            </w:r>
          </w:p>
          <w:p w14:paraId="287AA149">
            <w:pPr>
              <w:pStyle w:val="8"/>
              <w:spacing w:before="22" w:line="217" w:lineRule="auto"/>
              <w:ind w:left="113"/>
              <w:rPr>
                <w:color w:val="auto"/>
              </w:rPr>
            </w:pPr>
            <w:r>
              <w:rPr>
                <w:color w:val="auto"/>
                <w:spacing w:val="-1"/>
              </w:rPr>
              <w:t>①保证质量的施工要素、控制质量的措施方案；</w:t>
            </w:r>
          </w:p>
          <w:p w14:paraId="1748C553">
            <w:pPr>
              <w:pStyle w:val="8"/>
              <w:spacing w:before="27" w:line="217" w:lineRule="auto"/>
              <w:ind w:left="112"/>
              <w:rPr>
                <w:color w:val="auto"/>
              </w:rPr>
            </w:pPr>
            <w:r>
              <w:rPr>
                <w:color w:val="auto"/>
                <w:spacing w:val="-1"/>
              </w:rPr>
              <w:t>②质量控制的管理制度；</w:t>
            </w:r>
          </w:p>
          <w:p w14:paraId="20BFE953">
            <w:pPr>
              <w:pStyle w:val="8"/>
              <w:spacing w:before="29" w:line="217" w:lineRule="auto"/>
              <w:ind w:left="112"/>
              <w:rPr>
                <w:color w:val="auto"/>
              </w:rPr>
            </w:pPr>
            <w:r>
              <w:rPr>
                <w:color w:val="auto"/>
                <w:spacing w:val="-1"/>
              </w:rPr>
              <w:t>③质量管理的组织措施；</w:t>
            </w:r>
          </w:p>
          <w:p w14:paraId="15180FD4">
            <w:pPr>
              <w:pStyle w:val="8"/>
              <w:spacing w:before="30" w:line="217" w:lineRule="auto"/>
              <w:ind w:left="112"/>
              <w:rPr>
                <w:color w:val="auto"/>
              </w:rPr>
            </w:pPr>
            <w:r>
              <w:rPr>
                <w:color w:val="auto"/>
                <w:spacing w:val="-1"/>
              </w:rPr>
              <w:t>④对主要工序、施工工艺、材料验收等的质量控制方案。</w:t>
            </w:r>
          </w:p>
          <w:p w14:paraId="083B9573">
            <w:pPr>
              <w:pStyle w:val="8"/>
              <w:spacing w:before="29" w:line="231" w:lineRule="auto"/>
              <w:ind w:left="116" w:right="108" w:hanging="2"/>
              <w:rPr>
                <w:color w:val="auto"/>
              </w:rPr>
            </w:pPr>
            <w:r>
              <w:rPr>
                <w:color w:val="auto"/>
                <w:spacing w:val="-4"/>
              </w:rPr>
              <w:t>针对上述四个要点提供的方案或制度措施方案完整详细、符合项目</w:t>
            </w:r>
            <w:r>
              <w:rPr>
                <w:color w:val="auto"/>
                <w:spacing w:val="12"/>
              </w:rPr>
              <w:t xml:space="preserve"> </w:t>
            </w:r>
            <w:r>
              <w:rPr>
                <w:color w:val="auto"/>
                <w:spacing w:val="-5"/>
              </w:rPr>
              <w:t>实际操作性，每提供一项得</w:t>
            </w:r>
            <w:r>
              <w:rPr>
                <w:color w:val="auto"/>
                <w:spacing w:val="-35"/>
              </w:rPr>
              <w:t xml:space="preserve"> </w:t>
            </w:r>
            <w:r>
              <w:rPr>
                <w:color w:val="auto"/>
                <w:spacing w:val="-5"/>
              </w:rPr>
              <w:t>3</w:t>
            </w:r>
            <w:r>
              <w:rPr>
                <w:color w:val="auto"/>
                <w:spacing w:val="-47"/>
              </w:rPr>
              <w:t xml:space="preserve"> </w:t>
            </w:r>
            <w:r>
              <w:rPr>
                <w:color w:val="auto"/>
                <w:spacing w:val="-5"/>
              </w:rPr>
              <w:t>分；其中每有一项内容存在缺陷（缺</w:t>
            </w:r>
            <w:r>
              <w:rPr>
                <w:color w:val="auto"/>
              </w:rPr>
              <w:t xml:space="preserve"> </w:t>
            </w:r>
            <w:r>
              <w:rPr>
                <w:color w:val="auto"/>
                <w:spacing w:val="-2"/>
              </w:rPr>
              <w:t>陷指内容阐述不清晰，存在偏差或过于简略）的减</w:t>
            </w:r>
            <w:r>
              <w:rPr>
                <w:color w:val="auto"/>
                <w:spacing w:val="-28"/>
              </w:rPr>
              <w:t xml:space="preserve"> </w:t>
            </w:r>
            <w:r>
              <w:rPr>
                <w:color w:val="auto"/>
                <w:spacing w:val="-2"/>
              </w:rPr>
              <w:t>1.5</w:t>
            </w:r>
            <w:r>
              <w:rPr>
                <w:color w:val="auto"/>
                <w:spacing w:val="-48"/>
              </w:rPr>
              <w:t xml:space="preserve"> </w:t>
            </w:r>
            <w:r>
              <w:rPr>
                <w:color w:val="auto"/>
                <w:spacing w:val="-2"/>
              </w:rPr>
              <w:t>分，减完</w:t>
            </w:r>
            <w:r>
              <w:rPr>
                <w:color w:val="auto"/>
              </w:rPr>
              <w:t xml:space="preserve">  </w:t>
            </w:r>
            <w:r>
              <w:rPr>
                <w:color w:val="auto"/>
                <w:spacing w:val="-2"/>
              </w:rPr>
              <w:t>为止。未提供方案不得分。</w:t>
            </w:r>
          </w:p>
        </w:tc>
      </w:tr>
    </w:tbl>
    <w:p w14:paraId="48357B70">
      <w:pPr>
        <w:rPr>
          <w:rFonts w:ascii="Arial"/>
          <w:color w:val="auto"/>
          <w:sz w:val="21"/>
        </w:rPr>
      </w:pPr>
    </w:p>
    <w:p w14:paraId="7AD8FF6A">
      <w:pPr>
        <w:rPr>
          <w:rFonts w:ascii="Arial" w:hAnsi="Arial" w:eastAsia="Arial" w:cs="Arial"/>
          <w:color w:val="auto"/>
          <w:sz w:val="21"/>
          <w:szCs w:val="21"/>
        </w:rPr>
        <w:sectPr>
          <w:footerReference r:id="rId47" w:type="default"/>
          <w:pgSz w:w="11906" w:h="16839"/>
          <w:pgMar w:top="1416" w:right="1155" w:bottom="739" w:left="1298" w:header="0" w:footer="560" w:gutter="0"/>
          <w:pgNumType w:fmt="decimal"/>
          <w:cols w:space="720" w:num="1"/>
        </w:sectPr>
      </w:pPr>
    </w:p>
    <w:tbl>
      <w:tblPr>
        <w:tblStyle w:val="7"/>
        <w:tblW w:w="94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400"/>
        <w:gridCol w:w="7085"/>
      </w:tblGrid>
      <w:tr w14:paraId="16F1E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1" w:hRule="atLeast"/>
        </w:trPr>
        <w:tc>
          <w:tcPr>
            <w:tcW w:w="962" w:type="dxa"/>
            <w:vMerge w:val="restart"/>
            <w:tcBorders>
              <w:bottom w:val="nil"/>
            </w:tcBorders>
            <w:vAlign w:val="top"/>
          </w:tcPr>
          <w:p w14:paraId="631A2AB0">
            <w:pPr>
              <w:rPr>
                <w:rFonts w:ascii="Arial"/>
                <w:color w:val="auto"/>
                <w:sz w:val="21"/>
              </w:rPr>
            </w:pPr>
          </w:p>
        </w:tc>
        <w:tc>
          <w:tcPr>
            <w:tcW w:w="1400" w:type="dxa"/>
            <w:tcBorders>
              <w:top w:val="nil"/>
            </w:tcBorders>
            <w:vAlign w:val="top"/>
          </w:tcPr>
          <w:p w14:paraId="6F694A43">
            <w:pPr>
              <w:spacing w:line="296" w:lineRule="auto"/>
              <w:rPr>
                <w:rFonts w:ascii="Arial"/>
                <w:color w:val="auto"/>
                <w:sz w:val="21"/>
              </w:rPr>
            </w:pPr>
          </w:p>
          <w:p w14:paraId="47EF2B27">
            <w:pPr>
              <w:spacing w:line="297" w:lineRule="auto"/>
              <w:rPr>
                <w:rFonts w:ascii="Arial"/>
                <w:color w:val="auto"/>
                <w:sz w:val="21"/>
              </w:rPr>
            </w:pPr>
          </w:p>
          <w:p w14:paraId="468D9810">
            <w:pPr>
              <w:spacing w:line="297" w:lineRule="auto"/>
              <w:rPr>
                <w:rFonts w:ascii="Arial"/>
                <w:color w:val="auto"/>
                <w:sz w:val="21"/>
              </w:rPr>
            </w:pPr>
          </w:p>
          <w:p w14:paraId="575D844E">
            <w:pPr>
              <w:pStyle w:val="8"/>
              <w:spacing w:before="78" w:line="221" w:lineRule="auto"/>
              <w:ind w:left="224"/>
              <w:rPr>
                <w:color w:val="auto"/>
              </w:rPr>
            </w:pPr>
            <w:r>
              <w:rPr>
                <w:color w:val="auto"/>
                <w:spacing w:val="-3"/>
              </w:rPr>
              <w:t>施工安全</w:t>
            </w:r>
          </w:p>
          <w:p w14:paraId="38988699">
            <w:pPr>
              <w:pStyle w:val="8"/>
              <w:spacing w:before="23" w:line="219" w:lineRule="auto"/>
              <w:ind w:left="224"/>
              <w:rPr>
                <w:color w:val="auto"/>
              </w:rPr>
            </w:pPr>
            <w:r>
              <w:rPr>
                <w:color w:val="auto"/>
                <w:spacing w:val="-3"/>
              </w:rPr>
              <w:t>及文明施</w:t>
            </w:r>
          </w:p>
          <w:p w14:paraId="2AA02E54">
            <w:pPr>
              <w:pStyle w:val="8"/>
              <w:spacing w:before="26" w:line="220" w:lineRule="auto"/>
              <w:ind w:left="197"/>
              <w:rPr>
                <w:color w:val="auto"/>
              </w:rPr>
            </w:pPr>
            <w:r>
              <w:rPr>
                <w:color w:val="auto"/>
                <w:spacing w:val="-8"/>
              </w:rPr>
              <w:t>工措施</w:t>
            </w:r>
            <w:r>
              <w:rPr>
                <w:color w:val="auto"/>
                <w:spacing w:val="-33"/>
              </w:rPr>
              <w:t xml:space="preserve"> </w:t>
            </w:r>
            <w:r>
              <w:rPr>
                <w:color w:val="auto"/>
                <w:spacing w:val="-8"/>
              </w:rPr>
              <w:t>12</w:t>
            </w:r>
          </w:p>
          <w:p w14:paraId="392D2629">
            <w:pPr>
              <w:pStyle w:val="8"/>
              <w:spacing w:before="23" w:line="220" w:lineRule="auto"/>
              <w:ind w:left="588"/>
              <w:rPr>
                <w:color w:val="auto"/>
              </w:rPr>
            </w:pPr>
            <w:r>
              <w:rPr>
                <w:color w:val="auto"/>
              </w:rPr>
              <w:t>分</w:t>
            </w:r>
          </w:p>
        </w:tc>
        <w:tc>
          <w:tcPr>
            <w:tcW w:w="7085" w:type="dxa"/>
            <w:vAlign w:val="top"/>
          </w:tcPr>
          <w:p w14:paraId="1D7DC13F">
            <w:pPr>
              <w:pStyle w:val="8"/>
              <w:spacing w:before="40" w:line="230" w:lineRule="auto"/>
              <w:ind w:left="117" w:right="108" w:hanging="3"/>
              <w:rPr>
                <w:color w:val="auto"/>
              </w:rPr>
            </w:pPr>
            <w:r>
              <w:rPr>
                <w:color w:val="auto"/>
                <w:spacing w:val="-4"/>
              </w:rPr>
              <w:t>根据各投标人提供的施工安全及文明施工措施进行评审，内容包含</w:t>
            </w:r>
            <w:r>
              <w:rPr>
                <w:color w:val="auto"/>
                <w:spacing w:val="12"/>
              </w:rPr>
              <w:t xml:space="preserve"> </w:t>
            </w:r>
            <w:r>
              <w:rPr>
                <w:color w:val="auto"/>
                <w:spacing w:val="-4"/>
              </w:rPr>
              <w:t>不限于：</w:t>
            </w:r>
          </w:p>
          <w:p w14:paraId="78FD2C30">
            <w:pPr>
              <w:pStyle w:val="8"/>
              <w:spacing w:before="23" w:line="217" w:lineRule="auto"/>
              <w:ind w:left="113"/>
              <w:rPr>
                <w:color w:val="auto"/>
              </w:rPr>
            </w:pPr>
            <w:r>
              <w:rPr>
                <w:color w:val="auto"/>
                <w:spacing w:val="-1"/>
              </w:rPr>
              <w:t>①安全保障组织管理机构；</w:t>
            </w:r>
          </w:p>
          <w:p w14:paraId="2B6EED69">
            <w:pPr>
              <w:pStyle w:val="8"/>
              <w:spacing w:before="29" w:line="217" w:lineRule="auto"/>
              <w:ind w:left="112"/>
              <w:rPr>
                <w:color w:val="auto"/>
              </w:rPr>
            </w:pPr>
            <w:r>
              <w:rPr>
                <w:color w:val="auto"/>
                <w:spacing w:val="-1"/>
              </w:rPr>
              <w:t>②安全生产管理措施；</w:t>
            </w:r>
          </w:p>
          <w:p w14:paraId="17EF62CC">
            <w:pPr>
              <w:pStyle w:val="8"/>
              <w:spacing w:before="30" w:line="217" w:lineRule="auto"/>
              <w:ind w:left="112"/>
              <w:rPr>
                <w:color w:val="auto"/>
              </w:rPr>
            </w:pPr>
            <w:r>
              <w:rPr>
                <w:color w:val="auto"/>
                <w:spacing w:val="-1"/>
              </w:rPr>
              <w:t>③安全检查及安全防护措施；</w:t>
            </w:r>
          </w:p>
          <w:p w14:paraId="0B28425A">
            <w:pPr>
              <w:pStyle w:val="8"/>
              <w:spacing w:before="27" w:line="217" w:lineRule="auto"/>
              <w:ind w:left="112"/>
              <w:rPr>
                <w:color w:val="auto"/>
              </w:rPr>
            </w:pPr>
            <w:r>
              <w:rPr>
                <w:color w:val="auto"/>
                <w:spacing w:val="-1"/>
              </w:rPr>
              <w:t>④文明施工组织管理措施；</w:t>
            </w:r>
          </w:p>
          <w:p w14:paraId="247C6236">
            <w:pPr>
              <w:pStyle w:val="8"/>
              <w:spacing w:before="32" w:line="231" w:lineRule="auto"/>
              <w:ind w:left="114" w:right="108"/>
              <w:rPr>
                <w:color w:val="auto"/>
              </w:rPr>
            </w:pPr>
            <w:r>
              <w:rPr>
                <w:color w:val="auto"/>
                <w:spacing w:val="-4"/>
              </w:rPr>
              <w:t>针对上述四个要点提供的方案或制度，措施方案完整详细、符合项</w:t>
            </w:r>
            <w:r>
              <w:rPr>
                <w:color w:val="auto"/>
                <w:spacing w:val="12"/>
              </w:rPr>
              <w:t xml:space="preserve"> </w:t>
            </w:r>
            <w:r>
              <w:rPr>
                <w:color w:val="auto"/>
                <w:spacing w:val="-1"/>
              </w:rPr>
              <w:t>目实际具有操作性，每提供一项得</w:t>
            </w:r>
            <w:r>
              <w:rPr>
                <w:color w:val="auto"/>
                <w:spacing w:val="-46"/>
              </w:rPr>
              <w:t xml:space="preserve"> </w:t>
            </w:r>
            <w:r>
              <w:rPr>
                <w:color w:val="auto"/>
                <w:spacing w:val="-1"/>
              </w:rPr>
              <w:t>3</w:t>
            </w:r>
            <w:r>
              <w:rPr>
                <w:color w:val="auto"/>
                <w:spacing w:val="-48"/>
              </w:rPr>
              <w:t xml:space="preserve"> </w:t>
            </w:r>
            <w:r>
              <w:rPr>
                <w:color w:val="auto"/>
                <w:spacing w:val="-1"/>
              </w:rPr>
              <w:t>分；其</w:t>
            </w:r>
            <w:r>
              <w:rPr>
                <w:color w:val="auto"/>
                <w:spacing w:val="-2"/>
              </w:rPr>
              <w:t>中每有一项内容存在</w:t>
            </w:r>
            <w:r>
              <w:rPr>
                <w:color w:val="auto"/>
              </w:rPr>
              <w:t xml:space="preserve">  </w:t>
            </w:r>
            <w:r>
              <w:rPr>
                <w:color w:val="auto"/>
                <w:spacing w:val="-1"/>
              </w:rPr>
              <w:t>缺陷（缺陷指内容阐述不清晰，存在偏差或过</w:t>
            </w:r>
            <w:r>
              <w:rPr>
                <w:color w:val="auto"/>
                <w:spacing w:val="-2"/>
              </w:rPr>
              <w:t>于简略）的减</w:t>
            </w:r>
            <w:r>
              <w:rPr>
                <w:color w:val="auto"/>
                <w:spacing w:val="-33"/>
              </w:rPr>
              <w:t xml:space="preserve"> </w:t>
            </w:r>
            <w:r>
              <w:rPr>
                <w:color w:val="auto"/>
                <w:spacing w:val="-2"/>
              </w:rPr>
              <w:t>1.5</w:t>
            </w:r>
            <w:r>
              <w:rPr>
                <w:color w:val="auto"/>
              </w:rPr>
              <w:t xml:space="preserve">  </w:t>
            </w:r>
            <w:r>
              <w:rPr>
                <w:color w:val="auto"/>
                <w:spacing w:val="-1"/>
              </w:rPr>
              <w:t>分，减完为止，未提供方案不得分。</w:t>
            </w:r>
          </w:p>
        </w:tc>
      </w:tr>
      <w:tr w14:paraId="5F141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962" w:type="dxa"/>
            <w:vMerge w:val="continue"/>
            <w:tcBorders>
              <w:top w:val="nil"/>
              <w:bottom w:val="nil"/>
            </w:tcBorders>
            <w:vAlign w:val="top"/>
          </w:tcPr>
          <w:p w14:paraId="63A1092F">
            <w:pPr>
              <w:rPr>
                <w:rFonts w:ascii="Arial"/>
                <w:color w:val="auto"/>
                <w:sz w:val="21"/>
              </w:rPr>
            </w:pPr>
          </w:p>
        </w:tc>
        <w:tc>
          <w:tcPr>
            <w:tcW w:w="1400" w:type="dxa"/>
            <w:vAlign w:val="top"/>
          </w:tcPr>
          <w:p w14:paraId="4D2DC612">
            <w:pPr>
              <w:spacing w:line="244" w:lineRule="auto"/>
              <w:rPr>
                <w:rFonts w:ascii="Arial"/>
                <w:color w:val="auto"/>
                <w:sz w:val="21"/>
              </w:rPr>
            </w:pPr>
          </w:p>
          <w:p w14:paraId="12A22924">
            <w:pPr>
              <w:spacing w:line="244" w:lineRule="auto"/>
              <w:rPr>
                <w:rFonts w:ascii="Arial"/>
                <w:color w:val="auto"/>
                <w:sz w:val="21"/>
              </w:rPr>
            </w:pPr>
          </w:p>
          <w:p w14:paraId="381AC904">
            <w:pPr>
              <w:spacing w:line="244" w:lineRule="auto"/>
              <w:rPr>
                <w:rFonts w:ascii="Arial"/>
                <w:color w:val="auto"/>
                <w:sz w:val="21"/>
              </w:rPr>
            </w:pPr>
          </w:p>
          <w:p w14:paraId="47141EE9">
            <w:pPr>
              <w:pStyle w:val="8"/>
              <w:spacing w:before="78" w:line="229" w:lineRule="auto"/>
              <w:ind w:left="494" w:right="218" w:hanging="269"/>
              <w:rPr>
                <w:color w:val="auto"/>
              </w:rPr>
            </w:pPr>
            <w:r>
              <w:rPr>
                <w:color w:val="auto"/>
                <w:spacing w:val="-3"/>
              </w:rPr>
              <w:t>应急预案</w:t>
            </w:r>
            <w:r>
              <w:rPr>
                <w:color w:val="auto"/>
                <w:spacing w:val="1"/>
              </w:rPr>
              <w:t xml:space="preserve"> </w:t>
            </w:r>
            <w:r>
              <w:rPr>
                <w:color w:val="auto"/>
                <w:spacing w:val="-6"/>
              </w:rPr>
              <w:t>8</w:t>
            </w:r>
            <w:r>
              <w:rPr>
                <w:color w:val="auto"/>
                <w:spacing w:val="-48"/>
              </w:rPr>
              <w:t xml:space="preserve"> </w:t>
            </w:r>
            <w:r>
              <w:rPr>
                <w:color w:val="auto"/>
                <w:spacing w:val="-6"/>
              </w:rPr>
              <w:t>分</w:t>
            </w:r>
          </w:p>
        </w:tc>
        <w:tc>
          <w:tcPr>
            <w:tcW w:w="7085" w:type="dxa"/>
            <w:vAlign w:val="top"/>
          </w:tcPr>
          <w:p w14:paraId="7E317BE8">
            <w:pPr>
              <w:pStyle w:val="8"/>
              <w:spacing w:before="36" w:line="219" w:lineRule="auto"/>
              <w:ind w:left="114"/>
              <w:rPr>
                <w:color w:val="auto"/>
              </w:rPr>
            </w:pPr>
            <w:r>
              <w:rPr>
                <w:color w:val="auto"/>
                <w:spacing w:val="-1"/>
              </w:rPr>
              <w:t>根据各投标人提供的应急预案进行评审，内容包含不限于：</w:t>
            </w:r>
          </w:p>
          <w:p w14:paraId="58B15D1D">
            <w:pPr>
              <w:pStyle w:val="8"/>
              <w:spacing w:before="25" w:line="217" w:lineRule="auto"/>
              <w:ind w:right="14"/>
              <w:jc w:val="right"/>
              <w:rPr>
                <w:color w:val="auto"/>
              </w:rPr>
            </w:pPr>
            <w:r>
              <w:rPr>
                <w:color w:val="auto"/>
              </w:rPr>
              <w:t>①针对施工过程可能存在的突发安全事件的</w:t>
            </w:r>
            <w:r>
              <w:rPr>
                <w:color w:val="auto"/>
                <w:spacing w:val="-1"/>
              </w:rPr>
              <w:t>应急预案及处置流程；</w:t>
            </w:r>
          </w:p>
          <w:p w14:paraId="0623936A">
            <w:pPr>
              <w:pStyle w:val="8"/>
              <w:spacing w:before="29" w:line="217" w:lineRule="auto"/>
              <w:ind w:left="112"/>
              <w:rPr>
                <w:color w:val="auto"/>
              </w:rPr>
            </w:pPr>
            <w:r>
              <w:rPr>
                <w:color w:val="auto"/>
                <w:spacing w:val="-1"/>
              </w:rPr>
              <w:t>②针对施工可能存在重大事故（危险）响应机制；</w:t>
            </w:r>
          </w:p>
          <w:p w14:paraId="4B9CC4A9">
            <w:pPr>
              <w:pStyle w:val="8"/>
              <w:spacing w:before="30" w:line="217" w:lineRule="auto"/>
              <w:ind w:left="112"/>
              <w:rPr>
                <w:color w:val="auto"/>
              </w:rPr>
            </w:pPr>
            <w:r>
              <w:rPr>
                <w:color w:val="auto"/>
                <w:spacing w:val="-1"/>
              </w:rPr>
              <w:t>③针对施工现场停电停水应急预案；</w:t>
            </w:r>
          </w:p>
          <w:p w14:paraId="137D7253">
            <w:pPr>
              <w:pStyle w:val="8"/>
              <w:spacing w:before="30" w:line="217" w:lineRule="auto"/>
              <w:ind w:left="112"/>
              <w:rPr>
                <w:color w:val="auto"/>
              </w:rPr>
            </w:pPr>
            <w:r>
              <w:rPr>
                <w:color w:val="auto"/>
                <w:spacing w:val="-1"/>
              </w:rPr>
              <w:t>④针对施工现场人员人身安全和财产安全的应急预案等内容</w:t>
            </w:r>
          </w:p>
          <w:p w14:paraId="5C0F9F64">
            <w:pPr>
              <w:pStyle w:val="8"/>
              <w:spacing w:before="26" w:line="223" w:lineRule="auto"/>
              <w:ind w:left="159" w:right="108" w:hanging="45"/>
              <w:rPr>
                <w:color w:val="auto"/>
              </w:rPr>
            </w:pPr>
            <w:r>
              <w:rPr>
                <w:color w:val="auto"/>
                <w:spacing w:val="-4"/>
              </w:rPr>
              <w:t>针对上述四个要点提供的方案或制度，措施方案完整详细、符合项</w:t>
            </w:r>
            <w:r>
              <w:rPr>
                <w:color w:val="auto"/>
                <w:spacing w:val="12"/>
              </w:rPr>
              <w:t xml:space="preserve"> </w:t>
            </w:r>
            <w:r>
              <w:rPr>
                <w:color w:val="auto"/>
                <w:spacing w:val="-4"/>
              </w:rPr>
              <w:t>目实际具有操作性，每提供一项得</w:t>
            </w:r>
            <w:r>
              <w:rPr>
                <w:color w:val="auto"/>
                <w:spacing w:val="-47"/>
              </w:rPr>
              <w:t xml:space="preserve"> </w:t>
            </w:r>
            <w:r>
              <w:rPr>
                <w:color w:val="auto"/>
                <w:spacing w:val="-4"/>
              </w:rPr>
              <w:t>2</w:t>
            </w:r>
            <w:r>
              <w:rPr>
                <w:color w:val="auto"/>
                <w:spacing w:val="-48"/>
              </w:rPr>
              <w:t xml:space="preserve"> </w:t>
            </w:r>
            <w:r>
              <w:rPr>
                <w:color w:val="auto"/>
                <w:spacing w:val="-4"/>
              </w:rPr>
              <w:t>分，本项最高得</w:t>
            </w:r>
            <w:r>
              <w:rPr>
                <w:color w:val="auto"/>
                <w:spacing w:val="-50"/>
              </w:rPr>
              <w:t xml:space="preserve"> </w:t>
            </w:r>
            <w:r>
              <w:rPr>
                <w:color w:val="auto"/>
                <w:spacing w:val="-4"/>
              </w:rPr>
              <w:t>8</w:t>
            </w:r>
            <w:r>
              <w:rPr>
                <w:color w:val="auto"/>
                <w:spacing w:val="-48"/>
              </w:rPr>
              <w:t xml:space="preserve"> </w:t>
            </w:r>
            <w:r>
              <w:rPr>
                <w:color w:val="auto"/>
                <w:spacing w:val="-4"/>
              </w:rPr>
              <w:t>分。</w:t>
            </w:r>
          </w:p>
        </w:tc>
      </w:tr>
      <w:tr w14:paraId="29952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62" w:type="dxa"/>
            <w:vMerge w:val="continue"/>
            <w:tcBorders>
              <w:top w:val="nil"/>
              <w:bottom w:val="nil"/>
            </w:tcBorders>
            <w:vAlign w:val="top"/>
          </w:tcPr>
          <w:p w14:paraId="55FD92D5">
            <w:pPr>
              <w:rPr>
                <w:rFonts w:ascii="Arial"/>
                <w:color w:val="auto"/>
                <w:sz w:val="21"/>
              </w:rPr>
            </w:pPr>
          </w:p>
        </w:tc>
        <w:tc>
          <w:tcPr>
            <w:tcW w:w="1400" w:type="dxa"/>
            <w:vAlign w:val="top"/>
          </w:tcPr>
          <w:p w14:paraId="08EF4F89">
            <w:pPr>
              <w:pStyle w:val="8"/>
              <w:spacing w:before="38" w:line="228" w:lineRule="auto"/>
              <w:ind w:left="120" w:right="105" w:firstLine="106"/>
              <w:jc w:val="both"/>
              <w:rPr>
                <w:color w:val="auto"/>
              </w:rPr>
            </w:pPr>
            <w:r>
              <w:rPr>
                <w:color w:val="auto"/>
                <w:spacing w:val="-3"/>
              </w:rPr>
              <w:t>技术难点</w:t>
            </w:r>
            <w:r>
              <w:rPr>
                <w:color w:val="auto"/>
              </w:rPr>
              <w:t xml:space="preserve">  </w:t>
            </w:r>
            <w:r>
              <w:rPr>
                <w:color w:val="auto"/>
                <w:spacing w:val="24"/>
              </w:rPr>
              <w:t>及相应解</w:t>
            </w:r>
            <w:r>
              <w:rPr>
                <w:color w:val="auto"/>
              </w:rPr>
              <w:t xml:space="preserve">  </w:t>
            </w:r>
            <w:r>
              <w:rPr>
                <w:color w:val="auto"/>
                <w:spacing w:val="-9"/>
              </w:rPr>
              <w:t>决方案</w:t>
            </w:r>
            <w:r>
              <w:rPr>
                <w:color w:val="auto"/>
                <w:spacing w:val="-53"/>
              </w:rPr>
              <w:t xml:space="preserve"> </w:t>
            </w:r>
            <w:r>
              <w:rPr>
                <w:color w:val="auto"/>
                <w:spacing w:val="-9"/>
              </w:rPr>
              <w:t>2</w:t>
            </w:r>
            <w:r>
              <w:rPr>
                <w:color w:val="auto"/>
                <w:spacing w:val="-55"/>
              </w:rPr>
              <w:t xml:space="preserve"> </w:t>
            </w:r>
            <w:r>
              <w:rPr>
                <w:color w:val="auto"/>
                <w:spacing w:val="-9"/>
              </w:rPr>
              <w:t>分</w:t>
            </w:r>
          </w:p>
        </w:tc>
        <w:tc>
          <w:tcPr>
            <w:tcW w:w="7085" w:type="dxa"/>
            <w:vAlign w:val="top"/>
          </w:tcPr>
          <w:p w14:paraId="5DFB41C2">
            <w:pPr>
              <w:pStyle w:val="8"/>
              <w:spacing w:before="39" w:line="229" w:lineRule="auto"/>
              <w:ind w:left="113" w:right="108"/>
              <w:rPr>
                <w:color w:val="auto"/>
              </w:rPr>
            </w:pPr>
            <w:r>
              <w:rPr>
                <w:color w:val="auto"/>
                <w:spacing w:val="-4"/>
              </w:rPr>
              <w:t>针对本项目的技术难点说明及提出相应解决方案，且施工重点难点</w:t>
            </w:r>
            <w:r>
              <w:rPr>
                <w:color w:val="auto"/>
                <w:spacing w:val="12"/>
              </w:rPr>
              <w:t xml:space="preserve"> </w:t>
            </w:r>
            <w:r>
              <w:rPr>
                <w:color w:val="auto"/>
                <w:spacing w:val="-3"/>
              </w:rPr>
              <w:t>解决的方案合理可行得</w:t>
            </w:r>
            <w:r>
              <w:rPr>
                <w:color w:val="auto"/>
                <w:spacing w:val="-43"/>
              </w:rPr>
              <w:t xml:space="preserve"> </w:t>
            </w:r>
            <w:r>
              <w:rPr>
                <w:color w:val="auto"/>
                <w:spacing w:val="-3"/>
              </w:rPr>
              <w:t>2</w:t>
            </w:r>
            <w:r>
              <w:rPr>
                <w:color w:val="auto"/>
                <w:spacing w:val="-48"/>
              </w:rPr>
              <w:t xml:space="preserve"> </w:t>
            </w:r>
            <w:r>
              <w:rPr>
                <w:color w:val="auto"/>
                <w:spacing w:val="-3"/>
              </w:rPr>
              <w:t>分。</w:t>
            </w:r>
          </w:p>
        </w:tc>
      </w:tr>
      <w:tr w14:paraId="2A6D5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62" w:type="dxa"/>
            <w:vMerge w:val="continue"/>
            <w:tcBorders>
              <w:top w:val="nil"/>
              <w:bottom w:val="nil"/>
            </w:tcBorders>
            <w:vAlign w:val="top"/>
          </w:tcPr>
          <w:p w14:paraId="2BD33F52">
            <w:pPr>
              <w:rPr>
                <w:rFonts w:ascii="Arial"/>
                <w:color w:val="auto"/>
                <w:sz w:val="21"/>
              </w:rPr>
            </w:pPr>
          </w:p>
        </w:tc>
        <w:tc>
          <w:tcPr>
            <w:tcW w:w="1400" w:type="dxa"/>
            <w:vAlign w:val="top"/>
          </w:tcPr>
          <w:p w14:paraId="4834999C">
            <w:pPr>
              <w:pStyle w:val="8"/>
              <w:spacing w:before="40" w:line="222" w:lineRule="auto"/>
              <w:ind w:left="227" w:right="218" w:hanging="3"/>
              <w:rPr>
                <w:color w:val="auto"/>
              </w:rPr>
            </w:pPr>
            <w:r>
              <w:rPr>
                <w:color w:val="auto"/>
                <w:spacing w:val="-3"/>
              </w:rPr>
              <w:t>机械设备</w:t>
            </w:r>
            <w:r>
              <w:rPr>
                <w:color w:val="auto"/>
                <w:spacing w:val="2"/>
              </w:rPr>
              <w:t xml:space="preserve"> </w:t>
            </w:r>
            <w:r>
              <w:rPr>
                <w:color w:val="auto"/>
                <w:spacing w:val="-10"/>
              </w:rPr>
              <w:t>投入</w:t>
            </w:r>
            <w:r>
              <w:rPr>
                <w:color w:val="auto"/>
                <w:spacing w:val="-46"/>
              </w:rPr>
              <w:t xml:space="preserve"> </w:t>
            </w:r>
            <w:r>
              <w:rPr>
                <w:color w:val="auto"/>
                <w:spacing w:val="-10"/>
              </w:rPr>
              <w:t>2</w:t>
            </w:r>
            <w:r>
              <w:rPr>
                <w:color w:val="auto"/>
                <w:spacing w:val="-48"/>
              </w:rPr>
              <w:t xml:space="preserve"> </w:t>
            </w:r>
            <w:r>
              <w:rPr>
                <w:color w:val="auto"/>
                <w:spacing w:val="-10"/>
              </w:rPr>
              <w:t>分</w:t>
            </w:r>
          </w:p>
        </w:tc>
        <w:tc>
          <w:tcPr>
            <w:tcW w:w="7085" w:type="dxa"/>
            <w:vAlign w:val="top"/>
          </w:tcPr>
          <w:p w14:paraId="5726FA26">
            <w:pPr>
              <w:pStyle w:val="8"/>
              <w:spacing w:before="39" w:line="219" w:lineRule="auto"/>
              <w:ind w:left="116"/>
              <w:rPr>
                <w:color w:val="auto"/>
              </w:rPr>
            </w:pPr>
            <w:r>
              <w:rPr>
                <w:color w:val="auto"/>
                <w:spacing w:val="-1"/>
              </w:rPr>
              <w:t>主要机械设备、劳动力和材料投入计划合理</w:t>
            </w:r>
            <w:r>
              <w:rPr>
                <w:color w:val="auto"/>
                <w:spacing w:val="-2"/>
              </w:rPr>
              <w:t>得</w:t>
            </w:r>
            <w:r>
              <w:rPr>
                <w:color w:val="auto"/>
                <w:spacing w:val="-48"/>
              </w:rPr>
              <w:t xml:space="preserve"> </w:t>
            </w:r>
            <w:r>
              <w:rPr>
                <w:color w:val="auto"/>
                <w:spacing w:val="-2"/>
              </w:rPr>
              <w:t>2</w:t>
            </w:r>
            <w:r>
              <w:rPr>
                <w:color w:val="auto"/>
                <w:spacing w:val="-48"/>
              </w:rPr>
              <w:t xml:space="preserve"> </w:t>
            </w:r>
            <w:r>
              <w:rPr>
                <w:color w:val="auto"/>
                <w:spacing w:val="-2"/>
              </w:rPr>
              <w:t>分</w:t>
            </w:r>
          </w:p>
        </w:tc>
      </w:tr>
      <w:tr w14:paraId="082BB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2" w:type="dxa"/>
            <w:vMerge w:val="continue"/>
            <w:tcBorders>
              <w:top w:val="nil"/>
            </w:tcBorders>
            <w:vAlign w:val="top"/>
          </w:tcPr>
          <w:p w14:paraId="787A638F">
            <w:pPr>
              <w:rPr>
                <w:rFonts w:ascii="Arial"/>
                <w:color w:val="auto"/>
                <w:sz w:val="21"/>
              </w:rPr>
            </w:pPr>
          </w:p>
        </w:tc>
        <w:tc>
          <w:tcPr>
            <w:tcW w:w="1400" w:type="dxa"/>
            <w:vAlign w:val="top"/>
          </w:tcPr>
          <w:p w14:paraId="4D2A0754">
            <w:pPr>
              <w:pStyle w:val="8"/>
              <w:spacing w:before="41" w:line="223" w:lineRule="auto"/>
              <w:ind w:left="226" w:right="218"/>
              <w:rPr>
                <w:color w:val="auto"/>
              </w:rPr>
            </w:pPr>
            <w:r>
              <w:rPr>
                <w:color w:val="auto"/>
                <w:spacing w:val="-3"/>
              </w:rPr>
              <w:t>其他优惠</w:t>
            </w:r>
            <w:r>
              <w:rPr>
                <w:color w:val="auto"/>
              </w:rPr>
              <w:t xml:space="preserve"> </w:t>
            </w:r>
            <w:r>
              <w:rPr>
                <w:color w:val="auto"/>
                <w:spacing w:val="-9"/>
              </w:rPr>
              <w:t>条件</w:t>
            </w:r>
            <w:r>
              <w:rPr>
                <w:color w:val="auto"/>
                <w:spacing w:val="-48"/>
              </w:rPr>
              <w:t xml:space="preserve"> </w:t>
            </w:r>
            <w:r>
              <w:rPr>
                <w:color w:val="auto"/>
                <w:spacing w:val="-9"/>
              </w:rPr>
              <w:t>2</w:t>
            </w:r>
            <w:r>
              <w:rPr>
                <w:color w:val="auto"/>
                <w:spacing w:val="-48"/>
              </w:rPr>
              <w:t xml:space="preserve"> </w:t>
            </w:r>
            <w:r>
              <w:rPr>
                <w:color w:val="auto"/>
                <w:spacing w:val="-9"/>
              </w:rPr>
              <w:t>分</w:t>
            </w:r>
          </w:p>
        </w:tc>
        <w:tc>
          <w:tcPr>
            <w:tcW w:w="7085" w:type="dxa"/>
            <w:vAlign w:val="top"/>
          </w:tcPr>
          <w:p w14:paraId="56A656F9">
            <w:pPr>
              <w:pStyle w:val="8"/>
              <w:spacing w:before="41" w:line="223" w:lineRule="auto"/>
              <w:ind w:left="117" w:right="73" w:hanging="1"/>
              <w:rPr>
                <w:color w:val="auto"/>
              </w:rPr>
            </w:pPr>
            <w:r>
              <w:rPr>
                <w:color w:val="auto"/>
                <w:spacing w:val="-4"/>
              </w:rPr>
              <w:t>文件规定之外的其他优势及优惠条件，每提供一条适合的得</w:t>
            </w:r>
            <w:r>
              <w:rPr>
                <w:color w:val="auto"/>
                <w:spacing w:val="-28"/>
              </w:rPr>
              <w:t xml:space="preserve"> </w:t>
            </w:r>
            <w:r>
              <w:rPr>
                <w:color w:val="auto"/>
                <w:spacing w:val="-4"/>
              </w:rPr>
              <w:t>1</w:t>
            </w:r>
            <w:r>
              <w:rPr>
                <w:color w:val="auto"/>
                <w:spacing w:val="-47"/>
              </w:rPr>
              <w:t xml:space="preserve"> </w:t>
            </w:r>
            <w:r>
              <w:rPr>
                <w:color w:val="auto"/>
                <w:spacing w:val="-4"/>
              </w:rPr>
              <w:t>分，</w:t>
            </w:r>
            <w:r>
              <w:rPr>
                <w:color w:val="auto"/>
              </w:rPr>
              <w:t xml:space="preserve"> </w:t>
            </w:r>
            <w:r>
              <w:rPr>
                <w:color w:val="auto"/>
                <w:spacing w:val="-3"/>
              </w:rPr>
              <w:t>不提供不得分</w:t>
            </w:r>
          </w:p>
        </w:tc>
      </w:tr>
    </w:tbl>
    <w:p w14:paraId="1EF16309">
      <w:pPr>
        <w:spacing w:line="301" w:lineRule="auto"/>
        <w:rPr>
          <w:rFonts w:ascii="Arial"/>
          <w:color w:val="auto"/>
          <w:sz w:val="21"/>
        </w:rPr>
      </w:pPr>
    </w:p>
    <w:p w14:paraId="054987BC">
      <w:pPr>
        <w:pStyle w:val="2"/>
        <w:spacing w:before="78" w:line="218" w:lineRule="auto"/>
        <w:ind w:left="599"/>
        <w:outlineLvl w:val="1"/>
        <w:rPr>
          <w:color w:val="auto"/>
          <w:sz w:val="24"/>
          <w:szCs w:val="24"/>
        </w:rPr>
      </w:pPr>
      <w:r>
        <w:rPr>
          <w:color w:val="auto"/>
          <w:spacing w:val="-5"/>
          <w:sz w:val="24"/>
          <w:szCs w:val="24"/>
        </w:rPr>
        <w:t>第二节 评标报告</w:t>
      </w:r>
    </w:p>
    <w:p w14:paraId="2FD35449">
      <w:pPr>
        <w:pStyle w:val="2"/>
        <w:spacing w:before="156" w:line="220" w:lineRule="auto"/>
        <w:ind w:left="610"/>
        <w:rPr>
          <w:color w:val="auto"/>
          <w:sz w:val="24"/>
          <w:szCs w:val="24"/>
        </w:rPr>
      </w:pPr>
      <w:r>
        <w:rPr>
          <w:color w:val="auto"/>
          <w:spacing w:val="-9"/>
          <w:sz w:val="24"/>
          <w:szCs w:val="24"/>
        </w:rPr>
        <w:t>1.成交标准</w:t>
      </w:r>
    </w:p>
    <w:p w14:paraId="7A4CBFA7">
      <w:pPr>
        <w:pStyle w:val="2"/>
        <w:spacing w:before="153" w:line="334" w:lineRule="auto"/>
        <w:ind w:left="126" w:right="258" w:firstLine="30"/>
        <w:jc w:val="both"/>
        <w:rPr>
          <w:color w:val="auto"/>
          <w:sz w:val="24"/>
          <w:szCs w:val="24"/>
        </w:rPr>
      </w:pPr>
      <w:r>
        <w:rPr>
          <w:color w:val="auto"/>
          <w:spacing w:val="-1"/>
          <w:sz w:val="24"/>
          <w:szCs w:val="24"/>
        </w:rPr>
        <w:t>由磋商小组根据综合评分情况，按照评审得分由高到低顺序推</w:t>
      </w:r>
      <w:r>
        <w:rPr>
          <w:color w:val="auto"/>
          <w:spacing w:val="-2"/>
          <w:sz w:val="24"/>
          <w:szCs w:val="24"/>
        </w:rPr>
        <w:t>荐</w:t>
      </w:r>
      <w:r>
        <w:rPr>
          <w:color w:val="auto"/>
          <w:spacing w:val="-37"/>
          <w:sz w:val="24"/>
          <w:szCs w:val="24"/>
        </w:rPr>
        <w:t xml:space="preserve"> </w:t>
      </w:r>
      <w:r>
        <w:rPr>
          <w:color w:val="auto"/>
          <w:spacing w:val="-2"/>
          <w:sz w:val="24"/>
          <w:szCs w:val="24"/>
        </w:rPr>
        <w:t>3名以上成交候选供应</w:t>
      </w:r>
      <w:r>
        <w:rPr>
          <w:color w:val="auto"/>
          <w:sz w:val="24"/>
          <w:szCs w:val="24"/>
        </w:rPr>
        <w:t xml:space="preserve"> 商,并在线编写电子评审报告。评审得分相同的，按照最后报价（不计算价格折扣）</w:t>
      </w:r>
      <w:r>
        <w:rPr>
          <w:color w:val="auto"/>
          <w:spacing w:val="-60"/>
          <w:sz w:val="24"/>
          <w:szCs w:val="24"/>
        </w:rPr>
        <w:t xml:space="preserve"> </w:t>
      </w:r>
      <w:r>
        <w:rPr>
          <w:color w:val="auto"/>
          <w:sz w:val="24"/>
          <w:szCs w:val="24"/>
        </w:rPr>
        <w:t xml:space="preserve">由 </w:t>
      </w:r>
      <w:r>
        <w:rPr>
          <w:color w:val="auto"/>
          <w:spacing w:val="5"/>
          <w:sz w:val="24"/>
          <w:szCs w:val="24"/>
        </w:rPr>
        <w:t>低到高的顺序推荐。评审得分且最后报价（不计算价格折扣）相同</w:t>
      </w:r>
      <w:r>
        <w:rPr>
          <w:color w:val="auto"/>
          <w:spacing w:val="4"/>
          <w:sz w:val="24"/>
          <w:szCs w:val="24"/>
        </w:rPr>
        <w:t>的，按照技术指标</w:t>
      </w:r>
      <w:r>
        <w:rPr>
          <w:color w:val="auto"/>
          <w:sz w:val="24"/>
          <w:szCs w:val="24"/>
        </w:rPr>
        <w:t xml:space="preserve"> </w:t>
      </w:r>
      <w:r>
        <w:rPr>
          <w:color w:val="auto"/>
          <w:spacing w:val="-1"/>
          <w:sz w:val="24"/>
          <w:szCs w:val="24"/>
        </w:rPr>
        <w:t>优劣顺序推荐（按技术得分由高到低排序，技术得分</w:t>
      </w:r>
      <w:r>
        <w:rPr>
          <w:color w:val="auto"/>
          <w:spacing w:val="-2"/>
          <w:sz w:val="24"/>
          <w:szCs w:val="24"/>
        </w:rPr>
        <w:t>相同的按照货物需求偏离分由高到</w:t>
      </w:r>
      <w:r>
        <w:rPr>
          <w:color w:val="auto"/>
          <w:sz w:val="24"/>
          <w:szCs w:val="24"/>
        </w:rPr>
        <w:t xml:space="preserve"> </w:t>
      </w:r>
      <w:r>
        <w:rPr>
          <w:color w:val="auto"/>
          <w:spacing w:val="-2"/>
          <w:sz w:val="24"/>
          <w:szCs w:val="24"/>
        </w:rPr>
        <w:t>低排序）。评审得分、最后报价（不计算价格折扣）、技术得分、服务需求偏离分均相</w:t>
      </w:r>
      <w:r>
        <w:rPr>
          <w:color w:val="auto"/>
          <w:spacing w:val="18"/>
          <w:sz w:val="24"/>
          <w:szCs w:val="24"/>
        </w:rPr>
        <w:t xml:space="preserve"> </w:t>
      </w:r>
      <w:r>
        <w:rPr>
          <w:color w:val="auto"/>
          <w:spacing w:val="-3"/>
          <w:sz w:val="24"/>
          <w:szCs w:val="24"/>
        </w:rPr>
        <w:t>同的，由磋商小组随机抽取推荐。</w:t>
      </w:r>
    </w:p>
    <w:p w14:paraId="17136C2B">
      <w:pPr>
        <w:pStyle w:val="2"/>
        <w:spacing w:before="34" w:line="219" w:lineRule="auto"/>
        <w:ind w:left="602"/>
        <w:rPr>
          <w:color w:val="auto"/>
          <w:sz w:val="24"/>
          <w:szCs w:val="24"/>
        </w:rPr>
      </w:pPr>
      <w:r>
        <w:rPr>
          <w:color w:val="auto"/>
          <w:spacing w:val="-5"/>
          <w:sz w:val="24"/>
          <w:szCs w:val="24"/>
        </w:rPr>
        <w:t>2.评标争议事项处理</w:t>
      </w:r>
    </w:p>
    <w:p w14:paraId="29A88BE2">
      <w:pPr>
        <w:pStyle w:val="2"/>
        <w:spacing w:before="158" w:line="328" w:lineRule="auto"/>
        <w:ind w:left="128" w:right="260" w:firstLine="415"/>
        <w:rPr>
          <w:color w:val="auto"/>
          <w:sz w:val="24"/>
          <w:szCs w:val="24"/>
        </w:rPr>
      </w:pPr>
      <w:r>
        <w:rPr>
          <w:color w:val="auto"/>
          <w:spacing w:val="7"/>
          <w:sz w:val="24"/>
          <w:szCs w:val="24"/>
        </w:rPr>
        <w:t>磋商小组成员对需要共同认定的事项存在争议的，应当按照少数服从多数</w:t>
      </w:r>
      <w:r>
        <w:rPr>
          <w:color w:val="auto"/>
          <w:spacing w:val="6"/>
          <w:sz w:val="24"/>
          <w:szCs w:val="24"/>
        </w:rPr>
        <w:t>的原则</w:t>
      </w:r>
      <w:r>
        <w:rPr>
          <w:color w:val="auto"/>
          <w:sz w:val="24"/>
          <w:szCs w:val="24"/>
        </w:rPr>
        <w:t xml:space="preserve"> </w:t>
      </w:r>
      <w:r>
        <w:rPr>
          <w:color w:val="auto"/>
          <w:spacing w:val="-2"/>
          <w:sz w:val="24"/>
          <w:szCs w:val="24"/>
        </w:rPr>
        <w:t>作出结论持不同意见的磋商小组成员应当在评标报告上签署不同意见及理由，否则视为</w:t>
      </w:r>
      <w:r>
        <w:rPr>
          <w:color w:val="auto"/>
          <w:spacing w:val="18"/>
          <w:sz w:val="24"/>
          <w:szCs w:val="24"/>
        </w:rPr>
        <w:t xml:space="preserve"> </w:t>
      </w:r>
      <w:r>
        <w:rPr>
          <w:color w:val="auto"/>
          <w:spacing w:val="-3"/>
          <w:sz w:val="24"/>
          <w:szCs w:val="24"/>
        </w:rPr>
        <w:t>同意评标报告。</w:t>
      </w:r>
    </w:p>
    <w:p w14:paraId="7613B7FC">
      <w:pPr>
        <w:pStyle w:val="2"/>
        <w:spacing w:before="39" w:line="219" w:lineRule="auto"/>
        <w:ind w:left="604"/>
        <w:outlineLvl w:val="1"/>
        <w:rPr>
          <w:color w:val="auto"/>
          <w:sz w:val="24"/>
          <w:szCs w:val="24"/>
        </w:rPr>
      </w:pPr>
      <w:r>
        <w:rPr>
          <w:color w:val="auto"/>
          <w:spacing w:val="-3"/>
          <w:sz w:val="24"/>
          <w:szCs w:val="24"/>
        </w:rPr>
        <w:t>第三节 评审过程的保密</w:t>
      </w:r>
    </w:p>
    <w:p w14:paraId="4C8EC945">
      <w:pPr>
        <w:pStyle w:val="2"/>
        <w:spacing w:before="154" w:line="220" w:lineRule="auto"/>
        <w:ind w:left="586"/>
        <w:rPr>
          <w:color w:val="auto"/>
          <w:sz w:val="24"/>
          <w:szCs w:val="24"/>
        </w:rPr>
      </w:pPr>
      <w:r>
        <w:rPr>
          <w:color w:val="auto"/>
          <w:spacing w:val="-14"/>
          <w:sz w:val="24"/>
          <w:szCs w:val="24"/>
        </w:rPr>
        <w:t>1.保密。</w:t>
      </w:r>
    </w:p>
    <w:p w14:paraId="768AAC69">
      <w:pPr>
        <w:spacing w:line="220" w:lineRule="auto"/>
        <w:rPr>
          <w:color w:val="auto"/>
          <w:sz w:val="24"/>
          <w:szCs w:val="24"/>
        </w:rPr>
        <w:sectPr>
          <w:footerReference r:id="rId48" w:type="default"/>
          <w:pgSz w:w="11906" w:h="16839"/>
          <w:pgMar w:top="1416" w:right="1155" w:bottom="739" w:left="1298" w:header="0" w:footer="560" w:gutter="0"/>
          <w:pgNumType w:fmt="decimal"/>
          <w:cols w:space="720" w:num="1"/>
        </w:sectPr>
      </w:pPr>
    </w:p>
    <w:p w14:paraId="5C208DC4">
      <w:pPr>
        <w:pStyle w:val="2"/>
        <w:spacing w:before="102" w:line="298" w:lineRule="auto"/>
        <w:ind w:left="2" w:hanging="2"/>
        <w:jc w:val="both"/>
        <w:rPr>
          <w:color w:val="auto"/>
          <w:sz w:val="24"/>
          <w:szCs w:val="24"/>
        </w:rPr>
      </w:pPr>
      <w:r>
        <w:rPr>
          <w:color w:val="auto"/>
          <w:spacing w:val="-7"/>
          <w:sz w:val="24"/>
          <w:szCs w:val="24"/>
        </w:rPr>
        <w:t>评审活动在严格保密的情况下进行。评审过程中</w:t>
      </w:r>
      <w:r>
        <w:rPr>
          <w:color w:val="auto"/>
          <w:spacing w:val="-8"/>
          <w:sz w:val="24"/>
          <w:szCs w:val="24"/>
        </w:rPr>
        <w:t>凡是与采购响应文件评审和比较、中标成</w:t>
      </w:r>
      <w:r>
        <w:rPr>
          <w:color w:val="auto"/>
          <w:sz w:val="24"/>
          <w:szCs w:val="24"/>
        </w:rPr>
        <w:t xml:space="preserve"> </w:t>
      </w:r>
      <w:r>
        <w:rPr>
          <w:color w:val="auto"/>
          <w:spacing w:val="5"/>
          <w:sz w:val="24"/>
          <w:szCs w:val="24"/>
        </w:rPr>
        <w:t>交供应商推荐等评审有关的情况，以及涉及国家秘密和商业秘密等信息</w:t>
      </w:r>
      <w:r>
        <w:rPr>
          <w:color w:val="auto"/>
          <w:spacing w:val="4"/>
          <w:sz w:val="24"/>
          <w:szCs w:val="24"/>
        </w:rPr>
        <w:t>，评审委员会</w:t>
      </w:r>
      <w:r>
        <w:rPr>
          <w:color w:val="auto"/>
          <w:sz w:val="24"/>
          <w:szCs w:val="24"/>
        </w:rPr>
        <w:t xml:space="preserve"> </w:t>
      </w:r>
      <w:r>
        <w:rPr>
          <w:color w:val="auto"/>
          <w:spacing w:val="-1"/>
          <w:sz w:val="24"/>
          <w:szCs w:val="24"/>
        </w:rPr>
        <w:t>成员、采购人和采购机构工作人员、相关监督人</w:t>
      </w:r>
      <w:r>
        <w:rPr>
          <w:color w:val="auto"/>
          <w:spacing w:val="-2"/>
          <w:sz w:val="24"/>
          <w:szCs w:val="24"/>
        </w:rPr>
        <w:t>员等与评审有关的人员应当予以保密。</w:t>
      </w:r>
    </w:p>
    <w:p w14:paraId="5FA32DBF">
      <w:pPr>
        <w:spacing w:line="321" w:lineRule="auto"/>
        <w:rPr>
          <w:rFonts w:ascii="Arial"/>
          <w:color w:val="auto"/>
          <w:sz w:val="21"/>
        </w:rPr>
      </w:pPr>
    </w:p>
    <w:p w14:paraId="3083C54B">
      <w:pPr>
        <w:spacing w:line="321" w:lineRule="auto"/>
        <w:rPr>
          <w:rFonts w:ascii="Arial"/>
          <w:color w:val="auto"/>
          <w:sz w:val="21"/>
        </w:rPr>
      </w:pPr>
    </w:p>
    <w:p w14:paraId="6241519D">
      <w:pPr>
        <w:spacing w:line="321" w:lineRule="auto"/>
        <w:rPr>
          <w:rFonts w:ascii="Arial"/>
          <w:color w:val="auto"/>
          <w:sz w:val="21"/>
        </w:rPr>
      </w:pPr>
    </w:p>
    <w:p w14:paraId="5707BCF1">
      <w:pPr>
        <w:spacing w:line="321" w:lineRule="auto"/>
        <w:rPr>
          <w:rFonts w:ascii="Arial"/>
          <w:color w:val="auto"/>
          <w:sz w:val="21"/>
        </w:rPr>
      </w:pPr>
    </w:p>
    <w:p w14:paraId="6EC207FF">
      <w:pPr>
        <w:spacing w:line="321" w:lineRule="auto"/>
        <w:rPr>
          <w:rFonts w:ascii="Arial"/>
          <w:color w:val="auto"/>
          <w:sz w:val="21"/>
        </w:rPr>
      </w:pPr>
    </w:p>
    <w:p w14:paraId="3638378D">
      <w:pPr>
        <w:spacing w:line="321" w:lineRule="auto"/>
        <w:rPr>
          <w:rFonts w:ascii="Arial"/>
          <w:color w:val="auto"/>
          <w:sz w:val="21"/>
        </w:rPr>
      </w:pPr>
    </w:p>
    <w:p w14:paraId="3CDE2D68">
      <w:pPr>
        <w:spacing w:line="321" w:lineRule="auto"/>
        <w:rPr>
          <w:rFonts w:ascii="Arial"/>
          <w:color w:val="auto"/>
          <w:sz w:val="21"/>
        </w:rPr>
      </w:pPr>
    </w:p>
    <w:p w14:paraId="1DB7A3AE">
      <w:pPr>
        <w:spacing w:line="321" w:lineRule="auto"/>
        <w:rPr>
          <w:rFonts w:ascii="Arial"/>
          <w:color w:val="auto"/>
          <w:sz w:val="21"/>
        </w:rPr>
      </w:pPr>
    </w:p>
    <w:p w14:paraId="05F5897D">
      <w:pPr>
        <w:spacing w:line="321" w:lineRule="auto"/>
        <w:rPr>
          <w:rFonts w:ascii="Arial"/>
          <w:color w:val="auto"/>
          <w:sz w:val="21"/>
        </w:rPr>
      </w:pPr>
    </w:p>
    <w:p w14:paraId="06348D2D">
      <w:pPr>
        <w:spacing w:line="321" w:lineRule="auto"/>
        <w:rPr>
          <w:rFonts w:ascii="Arial"/>
          <w:color w:val="auto"/>
          <w:sz w:val="21"/>
        </w:rPr>
      </w:pPr>
    </w:p>
    <w:p w14:paraId="6FBDA8EC">
      <w:pPr>
        <w:spacing w:line="321" w:lineRule="auto"/>
        <w:rPr>
          <w:rFonts w:ascii="Arial"/>
          <w:color w:val="auto"/>
          <w:sz w:val="21"/>
        </w:rPr>
      </w:pPr>
    </w:p>
    <w:p w14:paraId="7FFECDFF">
      <w:pPr>
        <w:spacing w:line="321" w:lineRule="auto"/>
        <w:rPr>
          <w:rFonts w:ascii="Arial"/>
          <w:color w:val="auto"/>
          <w:sz w:val="21"/>
        </w:rPr>
      </w:pPr>
    </w:p>
    <w:p w14:paraId="1E7BC955">
      <w:pPr>
        <w:spacing w:line="321" w:lineRule="auto"/>
        <w:rPr>
          <w:rFonts w:ascii="Arial"/>
          <w:color w:val="auto"/>
          <w:sz w:val="21"/>
        </w:rPr>
      </w:pPr>
    </w:p>
    <w:p w14:paraId="6CF3252B">
      <w:pPr>
        <w:spacing w:line="321" w:lineRule="auto"/>
        <w:rPr>
          <w:rFonts w:ascii="Arial"/>
          <w:color w:val="auto"/>
          <w:sz w:val="21"/>
        </w:rPr>
      </w:pPr>
    </w:p>
    <w:p w14:paraId="48BF2CAC">
      <w:pPr>
        <w:spacing w:line="321" w:lineRule="auto"/>
        <w:rPr>
          <w:rFonts w:ascii="Arial"/>
          <w:color w:val="auto"/>
          <w:sz w:val="21"/>
        </w:rPr>
      </w:pPr>
    </w:p>
    <w:p w14:paraId="55AD20F1">
      <w:pPr>
        <w:spacing w:line="321" w:lineRule="auto"/>
        <w:rPr>
          <w:rFonts w:ascii="Arial"/>
          <w:color w:val="auto"/>
          <w:sz w:val="21"/>
        </w:rPr>
      </w:pPr>
    </w:p>
    <w:p w14:paraId="7ACD0D44">
      <w:pPr>
        <w:spacing w:line="321" w:lineRule="auto"/>
        <w:rPr>
          <w:rFonts w:ascii="Arial"/>
          <w:color w:val="auto"/>
          <w:sz w:val="21"/>
        </w:rPr>
      </w:pPr>
    </w:p>
    <w:p w14:paraId="7C3F76B7">
      <w:pPr>
        <w:spacing w:line="321" w:lineRule="auto"/>
        <w:rPr>
          <w:rFonts w:ascii="Arial"/>
          <w:color w:val="auto"/>
          <w:sz w:val="21"/>
        </w:rPr>
      </w:pPr>
    </w:p>
    <w:p w14:paraId="18F48FB5">
      <w:pPr>
        <w:spacing w:line="321" w:lineRule="auto"/>
        <w:rPr>
          <w:rFonts w:ascii="Arial"/>
          <w:color w:val="auto"/>
          <w:sz w:val="21"/>
        </w:rPr>
      </w:pPr>
    </w:p>
    <w:p w14:paraId="0BC44513">
      <w:pPr>
        <w:spacing w:line="321" w:lineRule="auto"/>
        <w:rPr>
          <w:rFonts w:ascii="Arial"/>
          <w:color w:val="auto"/>
          <w:sz w:val="21"/>
        </w:rPr>
      </w:pPr>
    </w:p>
    <w:p w14:paraId="099D809E">
      <w:pPr>
        <w:spacing w:line="321" w:lineRule="auto"/>
        <w:rPr>
          <w:rFonts w:ascii="Arial"/>
          <w:color w:val="auto"/>
          <w:sz w:val="21"/>
        </w:rPr>
      </w:pPr>
    </w:p>
    <w:p w14:paraId="312C3457">
      <w:pPr>
        <w:spacing w:line="321" w:lineRule="auto"/>
        <w:rPr>
          <w:rFonts w:ascii="Arial"/>
          <w:color w:val="auto"/>
          <w:sz w:val="21"/>
        </w:rPr>
      </w:pPr>
    </w:p>
    <w:p w14:paraId="669DCBE0">
      <w:pPr>
        <w:spacing w:line="321" w:lineRule="auto"/>
        <w:rPr>
          <w:rFonts w:ascii="Arial"/>
          <w:color w:val="auto"/>
          <w:sz w:val="21"/>
        </w:rPr>
      </w:pPr>
    </w:p>
    <w:p w14:paraId="78723A82">
      <w:pPr>
        <w:spacing w:line="321" w:lineRule="auto"/>
        <w:rPr>
          <w:rFonts w:ascii="Arial"/>
          <w:color w:val="auto"/>
          <w:sz w:val="21"/>
        </w:rPr>
      </w:pPr>
    </w:p>
    <w:p w14:paraId="48B2C742">
      <w:pPr>
        <w:spacing w:line="321" w:lineRule="auto"/>
        <w:rPr>
          <w:rFonts w:ascii="Arial"/>
          <w:color w:val="auto"/>
          <w:sz w:val="21"/>
        </w:rPr>
      </w:pPr>
    </w:p>
    <w:p w14:paraId="26776EFD">
      <w:pPr>
        <w:spacing w:line="321" w:lineRule="auto"/>
        <w:rPr>
          <w:rFonts w:ascii="Arial"/>
          <w:color w:val="auto"/>
          <w:sz w:val="21"/>
        </w:rPr>
      </w:pPr>
    </w:p>
    <w:p w14:paraId="7C301D8D">
      <w:pPr>
        <w:spacing w:line="321" w:lineRule="auto"/>
        <w:rPr>
          <w:rFonts w:ascii="Arial"/>
          <w:color w:val="auto"/>
          <w:sz w:val="21"/>
        </w:rPr>
      </w:pPr>
    </w:p>
    <w:p w14:paraId="4712DD69">
      <w:pPr>
        <w:spacing w:line="321" w:lineRule="auto"/>
        <w:rPr>
          <w:rFonts w:ascii="Arial"/>
          <w:color w:val="auto"/>
          <w:sz w:val="21"/>
        </w:rPr>
      </w:pPr>
    </w:p>
    <w:p w14:paraId="7E8A2B1F">
      <w:pPr>
        <w:spacing w:line="321" w:lineRule="auto"/>
        <w:rPr>
          <w:rFonts w:ascii="Arial"/>
          <w:color w:val="auto"/>
          <w:sz w:val="21"/>
        </w:rPr>
      </w:pPr>
    </w:p>
    <w:p w14:paraId="6ABEB5E7">
      <w:pPr>
        <w:spacing w:line="321" w:lineRule="auto"/>
        <w:rPr>
          <w:rFonts w:ascii="Arial"/>
          <w:color w:val="auto"/>
          <w:sz w:val="21"/>
        </w:rPr>
      </w:pPr>
    </w:p>
    <w:p w14:paraId="56970455">
      <w:pPr>
        <w:spacing w:line="321" w:lineRule="auto"/>
        <w:rPr>
          <w:rFonts w:ascii="Arial"/>
          <w:color w:val="auto"/>
          <w:sz w:val="21"/>
        </w:rPr>
      </w:pPr>
    </w:p>
    <w:p w14:paraId="2A1AFCD6">
      <w:pPr>
        <w:spacing w:line="321" w:lineRule="auto"/>
        <w:rPr>
          <w:rFonts w:ascii="Arial"/>
          <w:color w:val="auto"/>
          <w:sz w:val="21"/>
        </w:rPr>
      </w:pPr>
    </w:p>
    <w:p w14:paraId="735783BC">
      <w:pPr>
        <w:spacing w:line="321" w:lineRule="auto"/>
        <w:rPr>
          <w:rFonts w:ascii="Arial"/>
          <w:color w:val="auto"/>
          <w:sz w:val="21"/>
        </w:rPr>
      </w:pPr>
    </w:p>
    <w:p w14:paraId="339DAC6A">
      <w:pPr>
        <w:spacing w:line="321" w:lineRule="auto"/>
        <w:rPr>
          <w:rFonts w:ascii="Arial"/>
          <w:color w:val="auto"/>
          <w:sz w:val="21"/>
        </w:rPr>
      </w:pPr>
    </w:p>
    <w:p w14:paraId="7228EF6B">
      <w:pPr>
        <w:spacing w:line="321" w:lineRule="auto"/>
        <w:rPr>
          <w:rFonts w:ascii="Arial"/>
          <w:color w:val="auto"/>
          <w:sz w:val="21"/>
        </w:rPr>
      </w:pPr>
    </w:p>
    <w:p w14:paraId="755846FF">
      <w:pPr>
        <w:spacing w:line="321" w:lineRule="auto"/>
        <w:rPr>
          <w:rFonts w:ascii="Arial"/>
          <w:color w:val="auto"/>
          <w:sz w:val="21"/>
        </w:rPr>
      </w:pPr>
    </w:p>
    <w:p w14:paraId="7FB69027">
      <w:pPr>
        <w:spacing w:line="321" w:lineRule="auto"/>
        <w:rPr>
          <w:rFonts w:ascii="Arial"/>
          <w:color w:val="auto"/>
          <w:sz w:val="21"/>
        </w:rPr>
      </w:pPr>
    </w:p>
    <w:p w14:paraId="580170C7">
      <w:pPr>
        <w:spacing w:line="321" w:lineRule="auto"/>
        <w:rPr>
          <w:rFonts w:ascii="Arial"/>
          <w:color w:val="auto"/>
          <w:sz w:val="21"/>
        </w:rPr>
      </w:pPr>
    </w:p>
    <w:p w14:paraId="18F57E09">
      <w:pPr>
        <w:spacing w:line="321" w:lineRule="auto"/>
        <w:rPr>
          <w:rFonts w:ascii="Arial"/>
          <w:color w:val="auto"/>
          <w:sz w:val="21"/>
        </w:rPr>
      </w:pPr>
    </w:p>
    <w:p w14:paraId="4BBD4B7F">
      <w:pPr>
        <w:spacing w:line="321" w:lineRule="auto"/>
        <w:rPr>
          <w:rFonts w:ascii="Arial"/>
          <w:color w:val="auto"/>
          <w:sz w:val="21"/>
        </w:rPr>
      </w:pPr>
    </w:p>
    <w:p w14:paraId="3688488E">
      <w:pPr>
        <w:spacing w:line="321" w:lineRule="auto"/>
        <w:rPr>
          <w:rFonts w:ascii="Arial"/>
          <w:color w:val="auto"/>
          <w:sz w:val="21"/>
        </w:rPr>
      </w:pPr>
    </w:p>
    <w:p w14:paraId="4B54345A">
      <w:pPr>
        <w:pStyle w:val="2"/>
        <w:spacing w:before="98" w:line="219" w:lineRule="auto"/>
        <w:ind w:left="2883"/>
        <w:rPr>
          <w:color w:val="auto"/>
          <w:sz w:val="30"/>
          <w:szCs w:val="30"/>
        </w:rPr>
      </w:pPr>
      <w:bookmarkStart w:id="24" w:name="bookmark13"/>
      <w:bookmarkEnd w:id="24"/>
      <w:r>
        <w:rPr>
          <w:b/>
          <w:bCs/>
          <w:color w:val="auto"/>
          <w:spacing w:val="-3"/>
          <w:sz w:val="30"/>
          <w:szCs w:val="30"/>
        </w:rPr>
        <w:t>第</w:t>
      </w:r>
      <w:r>
        <w:rPr>
          <w:rFonts w:hint="eastAsia"/>
          <w:b/>
          <w:bCs/>
          <w:color w:val="auto"/>
          <w:spacing w:val="-3"/>
          <w:sz w:val="30"/>
          <w:szCs w:val="30"/>
          <w:lang w:val="en-US" w:eastAsia="zh-CN"/>
        </w:rPr>
        <w:t>六章</w:t>
      </w:r>
      <w:r>
        <w:rPr>
          <w:color w:val="auto"/>
          <w:spacing w:val="-3"/>
          <w:sz w:val="30"/>
          <w:szCs w:val="30"/>
        </w:rPr>
        <w:t xml:space="preserve">  </w:t>
      </w:r>
      <w:r>
        <w:rPr>
          <w:b/>
          <w:bCs/>
          <w:color w:val="auto"/>
          <w:spacing w:val="-3"/>
          <w:sz w:val="30"/>
          <w:szCs w:val="30"/>
        </w:rPr>
        <w:t>合同主要条款</w:t>
      </w:r>
    </w:p>
    <w:p w14:paraId="0FA4F135">
      <w:pPr>
        <w:pStyle w:val="2"/>
        <w:spacing w:before="218" w:line="219" w:lineRule="auto"/>
        <w:ind w:left="2508"/>
        <w:rPr>
          <w:color w:val="auto"/>
          <w:sz w:val="24"/>
          <w:szCs w:val="24"/>
        </w:rPr>
      </w:pPr>
      <w:r>
        <w:rPr>
          <w:color w:val="auto"/>
          <w:spacing w:val="-2"/>
          <w:sz w:val="24"/>
          <w:szCs w:val="24"/>
        </w:rPr>
        <w:t>（合同签订已最终甲乙双方签订为主）</w:t>
      </w:r>
    </w:p>
    <w:p w14:paraId="2B784053">
      <w:pPr>
        <w:spacing w:line="257" w:lineRule="auto"/>
        <w:rPr>
          <w:rFonts w:ascii="Arial"/>
          <w:color w:val="auto"/>
          <w:sz w:val="21"/>
        </w:rPr>
      </w:pPr>
    </w:p>
    <w:p w14:paraId="28EB8791">
      <w:pPr>
        <w:spacing w:line="258" w:lineRule="auto"/>
        <w:rPr>
          <w:rFonts w:ascii="Arial"/>
          <w:color w:val="auto"/>
          <w:sz w:val="21"/>
        </w:rPr>
      </w:pPr>
    </w:p>
    <w:p w14:paraId="66969039">
      <w:pPr>
        <w:spacing w:line="258" w:lineRule="auto"/>
        <w:rPr>
          <w:rFonts w:ascii="Arial"/>
          <w:color w:val="auto"/>
          <w:sz w:val="21"/>
        </w:rPr>
      </w:pPr>
    </w:p>
    <w:p w14:paraId="5029CC71">
      <w:pPr>
        <w:spacing w:line="258" w:lineRule="auto"/>
        <w:rPr>
          <w:rFonts w:ascii="Arial"/>
          <w:color w:val="auto"/>
          <w:sz w:val="21"/>
        </w:rPr>
      </w:pPr>
    </w:p>
    <w:p w14:paraId="2A0FF3D8">
      <w:pPr>
        <w:pStyle w:val="2"/>
        <w:spacing w:before="78" w:line="221" w:lineRule="auto"/>
        <w:ind w:left="31"/>
        <w:rPr>
          <w:color w:val="auto"/>
          <w:sz w:val="24"/>
          <w:szCs w:val="24"/>
        </w:rPr>
      </w:pPr>
      <w:r>
        <w:rPr>
          <w:color w:val="auto"/>
          <w:spacing w:val="-14"/>
          <w:sz w:val="24"/>
          <w:szCs w:val="24"/>
        </w:rPr>
        <w:t>甲方：</w:t>
      </w:r>
      <w:r>
        <w:rPr>
          <w:color w:val="auto"/>
          <w:sz w:val="24"/>
          <w:szCs w:val="24"/>
          <w:u w:val="single" w:color="auto"/>
        </w:rPr>
        <w:t xml:space="preserve">          </w:t>
      </w:r>
    </w:p>
    <w:p w14:paraId="3750538F">
      <w:pPr>
        <w:spacing w:line="282" w:lineRule="auto"/>
        <w:rPr>
          <w:rFonts w:ascii="Arial"/>
          <w:color w:val="auto"/>
          <w:sz w:val="21"/>
        </w:rPr>
      </w:pPr>
    </w:p>
    <w:p w14:paraId="4D06C334">
      <w:pPr>
        <w:spacing w:line="282" w:lineRule="auto"/>
        <w:rPr>
          <w:rFonts w:ascii="Arial"/>
          <w:color w:val="auto"/>
          <w:sz w:val="21"/>
        </w:rPr>
      </w:pPr>
    </w:p>
    <w:p w14:paraId="1A2E143A">
      <w:pPr>
        <w:pStyle w:val="2"/>
        <w:spacing w:before="78" w:line="221" w:lineRule="auto"/>
        <w:ind w:left="24"/>
        <w:rPr>
          <w:color w:val="auto"/>
          <w:sz w:val="24"/>
          <w:szCs w:val="24"/>
        </w:rPr>
      </w:pPr>
      <w:r>
        <w:rPr>
          <w:color w:val="auto"/>
          <w:spacing w:val="-11"/>
          <w:sz w:val="24"/>
          <w:szCs w:val="24"/>
        </w:rPr>
        <w:t>乙方：</w:t>
      </w:r>
      <w:r>
        <w:rPr>
          <w:color w:val="auto"/>
          <w:sz w:val="24"/>
          <w:szCs w:val="24"/>
          <w:u w:val="single" w:color="auto"/>
        </w:rPr>
        <w:t xml:space="preserve">       </w:t>
      </w:r>
    </w:p>
    <w:p w14:paraId="1071210D">
      <w:pPr>
        <w:spacing w:line="282" w:lineRule="auto"/>
        <w:rPr>
          <w:rFonts w:ascii="Arial"/>
          <w:color w:val="auto"/>
          <w:sz w:val="21"/>
        </w:rPr>
      </w:pPr>
    </w:p>
    <w:p w14:paraId="4D0BE72A">
      <w:pPr>
        <w:spacing w:line="282" w:lineRule="auto"/>
        <w:rPr>
          <w:rFonts w:ascii="Arial"/>
          <w:color w:val="auto"/>
          <w:sz w:val="21"/>
        </w:rPr>
      </w:pPr>
    </w:p>
    <w:p w14:paraId="79AF5172">
      <w:pPr>
        <w:pStyle w:val="2"/>
        <w:spacing w:before="79" w:line="224" w:lineRule="auto"/>
        <w:rPr>
          <w:color w:val="auto"/>
          <w:sz w:val="24"/>
          <w:szCs w:val="24"/>
        </w:rPr>
      </w:pPr>
      <w:r>
        <w:rPr>
          <w:color w:val="auto"/>
          <w:spacing w:val="-2"/>
          <w:sz w:val="24"/>
          <w:szCs w:val="24"/>
        </w:rPr>
        <w:t>签约地点：</w:t>
      </w:r>
      <w:r>
        <w:rPr>
          <w:color w:val="auto"/>
          <w:sz w:val="24"/>
          <w:szCs w:val="24"/>
          <w:u w:val="single" w:color="auto"/>
        </w:rPr>
        <w:t xml:space="preserve">       </w:t>
      </w:r>
    </w:p>
    <w:p w14:paraId="211D6FD2">
      <w:pPr>
        <w:pStyle w:val="2"/>
        <w:spacing w:before="175" w:line="220" w:lineRule="auto"/>
        <w:rPr>
          <w:color w:val="auto"/>
          <w:sz w:val="24"/>
          <w:szCs w:val="24"/>
        </w:rPr>
      </w:pPr>
      <w:r>
        <w:rPr>
          <w:color w:val="auto"/>
          <w:spacing w:val="-2"/>
          <w:sz w:val="24"/>
          <w:szCs w:val="24"/>
        </w:rPr>
        <w:t>签约日期：</w:t>
      </w:r>
      <w:r>
        <w:rPr>
          <w:color w:val="auto"/>
          <w:sz w:val="24"/>
          <w:szCs w:val="24"/>
          <w:u w:val="single" w:color="auto"/>
        </w:rPr>
        <w:t xml:space="preserve">       </w:t>
      </w:r>
    </w:p>
    <w:p w14:paraId="7DF17D37">
      <w:pPr>
        <w:spacing w:line="241" w:lineRule="auto"/>
        <w:rPr>
          <w:rFonts w:ascii="Arial"/>
          <w:color w:val="auto"/>
          <w:sz w:val="21"/>
        </w:rPr>
      </w:pPr>
    </w:p>
    <w:p w14:paraId="7493AA3B">
      <w:pPr>
        <w:spacing w:line="241" w:lineRule="auto"/>
        <w:rPr>
          <w:rFonts w:ascii="Arial"/>
          <w:color w:val="auto"/>
          <w:sz w:val="21"/>
        </w:rPr>
      </w:pPr>
    </w:p>
    <w:p w14:paraId="53658DC3">
      <w:pPr>
        <w:spacing w:line="241" w:lineRule="auto"/>
        <w:rPr>
          <w:rFonts w:ascii="Arial"/>
          <w:color w:val="auto"/>
          <w:sz w:val="21"/>
        </w:rPr>
      </w:pPr>
    </w:p>
    <w:p w14:paraId="08159AB6">
      <w:pPr>
        <w:spacing w:line="241" w:lineRule="auto"/>
        <w:rPr>
          <w:rFonts w:ascii="Arial"/>
          <w:color w:val="auto"/>
          <w:sz w:val="21"/>
        </w:rPr>
      </w:pPr>
    </w:p>
    <w:p w14:paraId="52293138">
      <w:pPr>
        <w:spacing w:line="241" w:lineRule="auto"/>
        <w:rPr>
          <w:rFonts w:ascii="Arial"/>
          <w:color w:val="auto"/>
          <w:sz w:val="21"/>
        </w:rPr>
      </w:pPr>
    </w:p>
    <w:p w14:paraId="453BD317">
      <w:pPr>
        <w:spacing w:line="241" w:lineRule="auto"/>
        <w:rPr>
          <w:rFonts w:ascii="Arial"/>
          <w:color w:val="auto"/>
          <w:sz w:val="21"/>
        </w:rPr>
      </w:pPr>
    </w:p>
    <w:p w14:paraId="2A19C024">
      <w:pPr>
        <w:spacing w:line="242" w:lineRule="auto"/>
        <w:rPr>
          <w:rFonts w:ascii="Arial"/>
          <w:color w:val="auto"/>
          <w:sz w:val="21"/>
        </w:rPr>
      </w:pPr>
    </w:p>
    <w:p w14:paraId="4C809C26">
      <w:pPr>
        <w:pStyle w:val="2"/>
        <w:spacing w:before="78" w:line="294" w:lineRule="auto"/>
        <w:ind w:left="4" w:right="3403" w:firstLine="3392"/>
        <w:rPr>
          <w:color w:val="auto"/>
          <w:sz w:val="24"/>
          <w:szCs w:val="24"/>
        </w:rPr>
      </w:pPr>
      <w:r>
        <w:rPr>
          <w:color w:val="auto"/>
          <w:spacing w:val="-1"/>
          <w:sz w:val="24"/>
          <w:szCs w:val="24"/>
        </w:rPr>
        <w:t>第一部分 合同协议书</w:t>
      </w:r>
      <w:r>
        <w:rPr>
          <w:color w:val="auto"/>
          <w:sz w:val="24"/>
          <w:szCs w:val="24"/>
        </w:rPr>
        <w:t xml:space="preserve"> </w:t>
      </w:r>
      <w:r>
        <w:rPr>
          <w:color w:val="auto"/>
          <w:spacing w:val="-3"/>
          <w:sz w:val="24"/>
          <w:szCs w:val="24"/>
        </w:rPr>
        <w:t>发包人（全称</w:t>
      </w:r>
      <w:r>
        <w:rPr>
          <w:color w:val="auto"/>
          <w:spacing w:val="1"/>
          <w:sz w:val="24"/>
          <w:szCs w:val="24"/>
        </w:rPr>
        <w:t>）：</w:t>
      </w:r>
      <w:r>
        <w:rPr>
          <w:color w:val="auto"/>
          <w:sz w:val="24"/>
          <w:szCs w:val="24"/>
          <w:u w:val="single" w:color="auto"/>
        </w:rPr>
        <w:t xml:space="preserve">                </w:t>
      </w:r>
    </w:p>
    <w:p w14:paraId="3D66D6BA">
      <w:pPr>
        <w:pStyle w:val="2"/>
        <w:spacing w:before="37" w:line="219" w:lineRule="auto"/>
        <w:rPr>
          <w:color w:val="auto"/>
          <w:sz w:val="24"/>
          <w:szCs w:val="24"/>
        </w:rPr>
      </w:pPr>
      <w:r>
        <w:rPr>
          <w:color w:val="auto"/>
          <w:spacing w:val="-2"/>
          <w:sz w:val="24"/>
          <w:szCs w:val="24"/>
        </w:rPr>
        <w:t>承包人（全称</w:t>
      </w:r>
      <w:r>
        <w:rPr>
          <w:color w:val="auto"/>
          <w:sz w:val="24"/>
          <w:szCs w:val="24"/>
        </w:rPr>
        <w:t>）：</w:t>
      </w:r>
      <w:r>
        <w:rPr>
          <w:color w:val="auto"/>
          <w:sz w:val="24"/>
          <w:szCs w:val="24"/>
          <w:u w:val="single" w:color="auto"/>
        </w:rPr>
        <w:t xml:space="preserve">                </w:t>
      </w:r>
    </w:p>
    <w:p w14:paraId="7C2A67C4">
      <w:pPr>
        <w:pStyle w:val="2"/>
        <w:spacing w:before="114" w:line="299" w:lineRule="auto"/>
        <w:ind w:left="1" w:right="7" w:firstLine="479"/>
        <w:jc w:val="both"/>
        <w:rPr>
          <w:color w:val="auto"/>
          <w:sz w:val="24"/>
          <w:szCs w:val="24"/>
        </w:rPr>
      </w:pPr>
      <w:r>
        <w:rPr>
          <w:color w:val="auto"/>
          <w:spacing w:val="-2"/>
          <w:sz w:val="24"/>
          <w:szCs w:val="24"/>
        </w:rPr>
        <w:t>根据《中华人民共和国民法典》及有关法律规定，遵循平等、自愿、公平和诚实信</w:t>
      </w:r>
      <w:r>
        <w:rPr>
          <w:color w:val="auto"/>
          <w:spacing w:val="13"/>
          <w:sz w:val="24"/>
          <w:szCs w:val="24"/>
        </w:rPr>
        <w:t xml:space="preserve"> </w:t>
      </w:r>
      <w:r>
        <w:rPr>
          <w:color w:val="auto"/>
          <w:spacing w:val="-1"/>
          <w:sz w:val="24"/>
          <w:szCs w:val="24"/>
        </w:rPr>
        <w:t>用的原则，双方就</w:t>
      </w:r>
      <w:r>
        <w:rPr>
          <w:color w:val="auto"/>
          <w:spacing w:val="-113"/>
          <w:sz w:val="24"/>
          <w:szCs w:val="24"/>
        </w:rPr>
        <w:t xml:space="preserve"> </w:t>
      </w:r>
      <w:r>
        <w:rPr>
          <w:color w:val="auto"/>
          <w:spacing w:val="1"/>
          <w:sz w:val="24"/>
          <w:szCs w:val="24"/>
          <w:u w:val="single" w:color="auto"/>
        </w:rPr>
        <w:t xml:space="preserve">                                                 </w:t>
      </w:r>
      <w:r>
        <w:rPr>
          <w:color w:val="auto"/>
          <w:spacing w:val="-103"/>
          <w:sz w:val="24"/>
          <w:szCs w:val="24"/>
        </w:rPr>
        <w:t xml:space="preserve"> </w:t>
      </w:r>
      <w:r>
        <w:rPr>
          <w:color w:val="auto"/>
          <w:spacing w:val="-1"/>
          <w:sz w:val="24"/>
          <w:szCs w:val="24"/>
        </w:rPr>
        <w:t>及有关事项</w:t>
      </w:r>
      <w:r>
        <w:rPr>
          <w:color w:val="auto"/>
          <w:sz w:val="24"/>
          <w:szCs w:val="24"/>
        </w:rPr>
        <w:t xml:space="preserve"> </w:t>
      </w:r>
      <w:r>
        <w:rPr>
          <w:color w:val="auto"/>
          <w:spacing w:val="-1"/>
          <w:sz w:val="24"/>
          <w:szCs w:val="24"/>
        </w:rPr>
        <w:t>协商一致，共同达成如下协议：</w:t>
      </w:r>
    </w:p>
    <w:p w14:paraId="7D9924B1">
      <w:pPr>
        <w:pStyle w:val="2"/>
        <w:spacing w:before="34" w:line="299" w:lineRule="auto"/>
        <w:ind w:left="3" w:right="7639"/>
        <w:rPr>
          <w:color w:val="auto"/>
          <w:sz w:val="24"/>
          <w:szCs w:val="24"/>
        </w:rPr>
      </w:pPr>
      <w:r>
        <w:rPr>
          <w:color w:val="auto"/>
          <w:spacing w:val="-3"/>
          <w:sz w:val="24"/>
          <w:szCs w:val="24"/>
        </w:rPr>
        <w:t>一、工程概况</w:t>
      </w:r>
      <w:r>
        <w:rPr>
          <w:color w:val="auto"/>
          <w:spacing w:val="3"/>
          <w:sz w:val="24"/>
          <w:szCs w:val="24"/>
        </w:rPr>
        <w:t xml:space="preserve"> </w:t>
      </w:r>
      <w:r>
        <w:rPr>
          <w:color w:val="auto"/>
          <w:spacing w:val="-2"/>
          <w:sz w:val="24"/>
          <w:szCs w:val="24"/>
        </w:rPr>
        <w:t>1.工程名称：</w:t>
      </w:r>
      <w:r>
        <w:rPr>
          <w:color w:val="auto"/>
          <w:sz w:val="24"/>
          <w:szCs w:val="24"/>
        </w:rPr>
        <w:t xml:space="preserve"> </w:t>
      </w:r>
      <w:r>
        <w:rPr>
          <w:color w:val="auto"/>
          <w:spacing w:val="-2"/>
          <w:sz w:val="24"/>
          <w:szCs w:val="24"/>
        </w:rPr>
        <w:t>2.工程地点：</w:t>
      </w:r>
    </w:p>
    <w:p w14:paraId="1AB535F2">
      <w:pPr>
        <w:pStyle w:val="2"/>
        <w:spacing w:before="36" w:line="219" w:lineRule="auto"/>
        <w:ind w:left="5"/>
        <w:rPr>
          <w:color w:val="auto"/>
          <w:sz w:val="24"/>
          <w:szCs w:val="24"/>
        </w:rPr>
      </w:pPr>
      <w:r>
        <w:rPr>
          <w:color w:val="auto"/>
          <w:spacing w:val="-3"/>
          <w:sz w:val="24"/>
          <w:szCs w:val="24"/>
        </w:rPr>
        <w:t>3.工程内容。</w:t>
      </w:r>
    </w:p>
    <w:p w14:paraId="723CDC64">
      <w:pPr>
        <w:pStyle w:val="2"/>
        <w:spacing w:before="113" w:line="220" w:lineRule="auto"/>
        <w:ind w:left="4"/>
        <w:rPr>
          <w:color w:val="auto"/>
          <w:sz w:val="24"/>
          <w:szCs w:val="24"/>
        </w:rPr>
      </w:pPr>
      <w:r>
        <w:rPr>
          <w:color w:val="auto"/>
          <w:spacing w:val="-3"/>
          <w:sz w:val="24"/>
          <w:szCs w:val="24"/>
        </w:rPr>
        <w:t>二、合同工期</w:t>
      </w:r>
    </w:p>
    <w:p w14:paraId="247CCA84">
      <w:pPr>
        <w:pStyle w:val="2"/>
        <w:spacing w:before="115" w:line="219" w:lineRule="auto"/>
        <w:ind w:left="3"/>
        <w:rPr>
          <w:color w:val="auto"/>
          <w:sz w:val="24"/>
          <w:szCs w:val="24"/>
        </w:rPr>
      </w:pPr>
      <w:r>
        <w:rPr>
          <w:color w:val="auto"/>
          <w:spacing w:val="-2"/>
          <w:sz w:val="24"/>
          <w:szCs w:val="24"/>
        </w:rPr>
        <w:t>工期总日历天数：</w:t>
      </w:r>
    </w:p>
    <w:p w14:paraId="53EAAFC2">
      <w:pPr>
        <w:pStyle w:val="2"/>
        <w:spacing w:before="116" w:line="220" w:lineRule="auto"/>
        <w:rPr>
          <w:color w:val="auto"/>
          <w:sz w:val="24"/>
          <w:szCs w:val="24"/>
        </w:rPr>
      </w:pPr>
      <w:r>
        <w:rPr>
          <w:color w:val="auto"/>
          <w:spacing w:val="-2"/>
          <w:sz w:val="24"/>
          <w:szCs w:val="24"/>
        </w:rPr>
        <w:t>三、质量标准</w:t>
      </w:r>
    </w:p>
    <w:p w14:paraId="01E4B393">
      <w:pPr>
        <w:pStyle w:val="2"/>
        <w:spacing w:before="113" w:line="219" w:lineRule="auto"/>
        <w:ind w:left="3"/>
        <w:rPr>
          <w:color w:val="auto"/>
          <w:sz w:val="24"/>
          <w:szCs w:val="24"/>
        </w:rPr>
      </w:pPr>
      <w:r>
        <w:rPr>
          <w:color w:val="auto"/>
          <w:spacing w:val="-2"/>
          <w:sz w:val="24"/>
          <w:szCs w:val="24"/>
        </w:rPr>
        <w:t>工程质量符合国家验收</w:t>
      </w:r>
      <w:r>
        <w:rPr>
          <w:color w:val="auto"/>
          <w:spacing w:val="-2"/>
          <w:sz w:val="24"/>
          <w:szCs w:val="24"/>
          <w:u w:val="single" w:color="auto"/>
        </w:rPr>
        <w:t xml:space="preserve">  合格  </w:t>
      </w:r>
      <w:r>
        <w:rPr>
          <w:color w:val="auto"/>
          <w:spacing w:val="-96"/>
          <w:sz w:val="24"/>
          <w:szCs w:val="24"/>
        </w:rPr>
        <w:t xml:space="preserve"> </w:t>
      </w:r>
      <w:r>
        <w:rPr>
          <w:color w:val="auto"/>
          <w:spacing w:val="-2"/>
          <w:sz w:val="24"/>
          <w:szCs w:val="24"/>
        </w:rPr>
        <w:t>标准。</w:t>
      </w:r>
    </w:p>
    <w:p w14:paraId="797A4EC7">
      <w:pPr>
        <w:spacing w:line="219" w:lineRule="auto"/>
        <w:rPr>
          <w:color w:val="auto"/>
          <w:sz w:val="24"/>
          <w:szCs w:val="24"/>
        </w:rPr>
        <w:sectPr>
          <w:footerReference r:id="rId49" w:type="default"/>
          <w:pgSz w:w="11906" w:h="16839"/>
          <w:pgMar w:top="1431" w:right="1410" w:bottom="739" w:left="1424" w:header="0" w:footer="560" w:gutter="0"/>
          <w:pgNumType w:fmt="decimal"/>
          <w:cols w:space="720" w:num="1"/>
        </w:sectPr>
      </w:pPr>
    </w:p>
    <w:p w14:paraId="474A425E">
      <w:pPr>
        <w:pStyle w:val="2"/>
        <w:spacing w:before="102" w:line="292" w:lineRule="auto"/>
        <w:ind w:left="18" w:right="5711" w:firstLine="4"/>
        <w:rPr>
          <w:color w:val="auto"/>
          <w:sz w:val="24"/>
          <w:szCs w:val="24"/>
        </w:rPr>
      </w:pPr>
      <w:r>
        <w:rPr>
          <w:color w:val="auto"/>
          <w:spacing w:val="-3"/>
          <w:sz w:val="24"/>
          <w:szCs w:val="24"/>
        </w:rPr>
        <w:t>四、签约合同价与合同价格形式</w:t>
      </w:r>
      <w:r>
        <w:rPr>
          <w:color w:val="auto"/>
          <w:spacing w:val="9"/>
          <w:sz w:val="24"/>
          <w:szCs w:val="24"/>
        </w:rPr>
        <w:t xml:space="preserve"> </w:t>
      </w:r>
      <w:r>
        <w:rPr>
          <w:color w:val="auto"/>
          <w:spacing w:val="-4"/>
          <w:sz w:val="24"/>
          <w:szCs w:val="24"/>
        </w:rPr>
        <w:t>1.签约合同价为：</w:t>
      </w:r>
    </w:p>
    <w:p w14:paraId="406DFC1D">
      <w:pPr>
        <w:pStyle w:val="2"/>
        <w:spacing w:before="39" w:line="294" w:lineRule="auto"/>
        <w:ind w:left="2" w:right="2471"/>
        <w:rPr>
          <w:color w:val="auto"/>
          <w:sz w:val="24"/>
          <w:szCs w:val="24"/>
        </w:rPr>
      </w:pPr>
      <w:r>
        <w:rPr>
          <w:color w:val="auto"/>
          <w:spacing w:val="-4"/>
          <w:sz w:val="24"/>
          <w:szCs w:val="24"/>
        </w:rPr>
        <w:t>人民币（大写）</w:t>
      </w:r>
      <w:r>
        <w:rPr>
          <w:color w:val="auto"/>
          <w:spacing w:val="-4"/>
          <w:sz w:val="24"/>
          <w:szCs w:val="24"/>
          <w:u w:val="single" w:color="auto"/>
        </w:rPr>
        <w:t xml:space="preserve">                                    </w:t>
      </w:r>
      <w:r>
        <w:rPr>
          <w:color w:val="auto"/>
          <w:spacing w:val="-61"/>
          <w:sz w:val="24"/>
          <w:szCs w:val="24"/>
        </w:rPr>
        <w:t xml:space="preserve"> </w:t>
      </w:r>
      <w:r>
        <w:rPr>
          <w:color w:val="auto"/>
          <w:spacing w:val="-4"/>
          <w:sz w:val="24"/>
          <w:szCs w:val="24"/>
        </w:rPr>
        <w:t>(¥ 元)</w:t>
      </w:r>
      <w:r>
        <w:rPr>
          <w:color w:val="auto"/>
          <w:sz w:val="24"/>
          <w:szCs w:val="24"/>
        </w:rPr>
        <w:t xml:space="preserve"> </w:t>
      </w:r>
      <w:r>
        <w:rPr>
          <w:color w:val="auto"/>
          <w:spacing w:val="-1"/>
          <w:sz w:val="24"/>
          <w:szCs w:val="24"/>
        </w:rPr>
        <w:t>2.合同价格形式：</w:t>
      </w:r>
      <w:r>
        <w:rPr>
          <w:color w:val="auto"/>
          <w:spacing w:val="-1"/>
          <w:sz w:val="24"/>
          <w:szCs w:val="24"/>
          <w:u w:val="single" w:color="auto"/>
        </w:rPr>
        <w:t xml:space="preserve">                   </w:t>
      </w:r>
      <w:r>
        <w:rPr>
          <w:color w:val="auto"/>
          <w:spacing w:val="-1"/>
          <w:sz w:val="24"/>
          <w:szCs w:val="24"/>
        </w:rPr>
        <w:t>。</w:t>
      </w:r>
    </w:p>
    <w:p w14:paraId="111EAC1B">
      <w:pPr>
        <w:pStyle w:val="2"/>
        <w:spacing w:before="34" w:line="220" w:lineRule="auto"/>
        <w:ind w:left="4"/>
        <w:rPr>
          <w:color w:val="auto"/>
          <w:sz w:val="24"/>
          <w:szCs w:val="24"/>
        </w:rPr>
      </w:pPr>
      <w:r>
        <w:rPr>
          <w:color w:val="auto"/>
          <w:spacing w:val="-3"/>
          <w:sz w:val="24"/>
          <w:szCs w:val="24"/>
        </w:rPr>
        <w:t>五、项目经理</w:t>
      </w:r>
    </w:p>
    <w:p w14:paraId="65667AAB">
      <w:pPr>
        <w:pStyle w:val="2"/>
        <w:spacing w:before="115" w:line="219" w:lineRule="auto"/>
        <w:rPr>
          <w:color w:val="auto"/>
          <w:sz w:val="24"/>
          <w:szCs w:val="24"/>
        </w:rPr>
      </w:pPr>
      <w:r>
        <w:rPr>
          <w:color w:val="auto"/>
          <w:spacing w:val="-1"/>
          <w:sz w:val="24"/>
          <w:szCs w:val="24"/>
        </w:rPr>
        <w:t>承包人项目经理：</w:t>
      </w:r>
      <w:r>
        <w:rPr>
          <w:color w:val="auto"/>
          <w:spacing w:val="-1"/>
          <w:sz w:val="24"/>
          <w:szCs w:val="24"/>
          <w:u w:val="single" w:color="auto"/>
        </w:rPr>
        <w:t xml:space="preserve">                </w:t>
      </w:r>
      <w:r>
        <w:rPr>
          <w:color w:val="auto"/>
          <w:spacing w:val="-1"/>
          <w:sz w:val="24"/>
          <w:szCs w:val="24"/>
        </w:rPr>
        <w:t>。</w:t>
      </w:r>
    </w:p>
    <w:p w14:paraId="2829676C">
      <w:pPr>
        <w:pStyle w:val="2"/>
        <w:spacing w:before="116" w:line="219" w:lineRule="auto"/>
        <w:ind w:left="2"/>
        <w:rPr>
          <w:color w:val="auto"/>
          <w:sz w:val="24"/>
          <w:szCs w:val="24"/>
        </w:rPr>
      </w:pPr>
      <w:r>
        <w:rPr>
          <w:color w:val="auto"/>
          <w:spacing w:val="-2"/>
          <w:sz w:val="24"/>
          <w:szCs w:val="24"/>
        </w:rPr>
        <w:t>六、合同文件构成</w:t>
      </w:r>
    </w:p>
    <w:p w14:paraId="0233C9E6">
      <w:pPr>
        <w:pStyle w:val="2"/>
        <w:spacing w:before="112" w:line="219" w:lineRule="auto"/>
        <w:ind w:left="1"/>
        <w:rPr>
          <w:color w:val="auto"/>
          <w:sz w:val="24"/>
          <w:szCs w:val="24"/>
        </w:rPr>
      </w:pPr>
      <w:r>
        <w:rPr>
          <w:color w:val="auto"/>
          <w:spacing w:val="-1"/>
          <w:sz w:val="24"/>
          <w:szCs w:val="24"/>
        </w:rPr>
        <w:t>本协议书与下列文件一起构成合同文件：</w:t>
      </w:r>
    </w:p>
    <w:p w14:paraId="448799DD">
      <w:pPr>
        <w:pStyle w:val="2"/>
        <w:spacing w:before="116" w:line="219" w:lineRule="auto"/>
        <w:ind w:left="12"/>
        <w:rPr>
          <w:color w:val="auto"/>
          <w:sz w:val="24"/>
          <w:szCs w:val="24"/>
        </w:rPr>
      </w:pPr>
      <w:r>
        <w:rPr>
          <w:color w:val="auto"/>
          <w:spacing w:val="-3"/>
          <w:sz w:val="24"/>
          <w:szCs w:val="24"/>
        </w:rPr>
        <w:t>（1）中标通知书；</w:t>
      </w:r>
    </w:p>
    <w:p w14:paraId="38096B8C">
      <w:pPr>
        <w:pStyle w:val="2"/>
        <w:spacing w:before="116" w:line="219" w:lineRule="auto"/>
        <w:ind w:left="12"/>
        <w:rPr>
          <w:color w:val="auto"/>
          <w:sz w:val="24"/>
          <w:szCs w:val="24"/>
        </w:rPr>
      </w:pPr>
      <w:r>
        <w:rPr>
          <w:color w:val="auto"/>
          <w:spacing w:val="-2"/>
          <w:sz w:val="24"/>
          <w:szCs w:val="24"/>
        </w:rPr>
        <w:t>（2）投标函及其附录；</w:t>
      </w:r>
    </w:p>
    <w:p w14:paraId="09F24AB4">
      <w:pPr>
        <w:pStyle w:val="2"/>
        <w:spacing w:before="114" w:line="219" w:lineRule="auto"/>
        <w:ind w:left="12"/>
        <w:rPr>
          <w:color w:val="auto"/>
          <w:sz w:val="24"/>
          <w:szCs w:val="24"/>
        </w:rPr>
      </w:pPr>
      <w:r>
        <w:rPr>
          <w:color w:val="auto"/>
          <w:spacing w:val="-2"/>
          <w:sz w:val="24"/>
          <w:szCs w:val="24"/>
        </w:rPr>
        <w:t>（3）专用合同条款及其附件；</w:t>
      </w:r>
    </w:p>
    <w:p w14:paraId="6CF08DEA">
      <w:pPr>
        <w:pStyle w:val="2"/>
        <w:spacing w:before="117" w:line="219" w:lineRule="auto"/>
        <w:ind w:left="12"/>
        <w:rPr>
          <w:color w:val="auto"/>
          <w:sz w:val="24"/>
          <w:szCs w:val="24"/>
        </w:rPr>
      </w:pPr>
      <w:r>
        <w:rPr>
          <w:color w:val="auto"/>
          <w:spacing w:val="-3"/>
          <w:sz w:val="24"/>
          <w:szCs w:val="24"/>
        </w:rPr>
        <w:t>（4）通用合同条款；</w:t>
      </w:r>
    </w:p>
    <w:p w14:paraId="43D99F18">
      <w:pPr>
        <w:pStyle w:val="2"/>
        <w:spacing w:before="116" w:line="219" w:lineRule="auto"/>
        <w:ind w:left="12"/>
        <w:rPr>
          <w:color w:val="auto"/>
          <w:sz w:val="24"/>
          <w:szCs w:val="24"/>
        </w:rPr>
      </w:pPr>
      <w:r>
        <w:rPr>
          <w:color w:val="auto"/>
          <w:spacing w:val="-2"/>
          <w:sz w:val="24"/>
          <w:szCs w:val="24"/>
        </w:rPr>
        <w:t>（5）技术标准和要求；</w:t>
      </w:r>
    </w:p>
    <w:p w14:paraId="40AEFE0B">
      <w:pPr>
        <w:pStyle w:val="2"/>
        <w:spacing w:before="113" w:line="221" w:lineRule="auto"/>
        <w:ind w:left="12"/>
        <w:rPr>
          <w:color w:val="auto"/>
          <w:sz w:val="24"/>
          <w:szCs w:val="24"/>
        </w:rPr>
      </w:pPr>
      <w:r>
        <w:rPr>
          <w:color w:val="auto"/>
          <w:spacing w:val="-4"/>
          <w:sz w:val="24"/>
          <w:szCs w:val="24"/>
        </w:rPr>
        <w:t>（6）图纸；</w:t>
      </w:r>
    </w:p>
    <w:p w14:paraId="602E934C">
      <w:pPr>
        <w:pStyle w:val="2"/>
        <w:spacing w:before="113" w:line="218" w:lineRule="auto"/>
        <w:ind w:left="12"/>
        <w:rPr>
          <w:color w:val="auto"/>
          <w:sz w:val="24"/>
          <w:szCs w:val="24"/>
        </w:rPr>
      </w:pPr>
      <w:r>
        <w:rPr>
          <w:color w:val="auto"/>
          <w:spacing w:val="-2"/>
          <w:sz w:val="24"/>
          <w:szCs w:val="24"/>
        </w:rPr>
        <w:t>（7）已标价工程量清单或预算书；</w:t>
      </w:r>
    </w:p>
    <w:p w14:paraId="50B50BCA">
      <w:pPr>
        <w:pStyle w:val="2"/>
        <w:spacing w:before="118" w:line="219" w:lineRule="auto"/>
        <w:ind w:left="12"/>
        <w:rPr>
          <w:color w:val="auto"/>
          <w:sz w:val="24"/>
          <w:szCs w:val="24"/>
        </w:rPr>
      </w:pPr>
      <w:r>
        <w:rPr>
          <w:color w:val="auto"/>
          <w:spacing w:val="-3"/>
          <w:sz w:val="24"/>
          <w:szCs w:val="24"/>
        </w:rPr>
        <w:t>（8）其他合同文件。</w:t>
      </w:r>
    </w:p>
    <w:p w14:paraId="7FB6BAD9">
      <w:pPr>
        <w:pStyle w:val="2"/>
        <w:spacing w:before="114" w:line="219" w:lineRule="auto"/>
        <w:ind w:left="480"/>
        <w:rPr>
          <w:color w:val="auto"/>
          <w:sz w:val="24"/>
          <w:szCs w:val="24"/>
        </w:rPr>
      </w:pPr>
      <w:r>
        <w:rPr>
          <w:color w:val="auto"/>
          <w:sz w:val="24"/>
          <w:szCs w:val="24"/>
        </w:rPr>
        <w:t>在合同订立及履行过程中形成的与合同有关的文件均构</w:t>
      </w:r>
      <w:r>
        <w:rPr>
          <w:color w:val="auto"/>
          <w:spacing w:val="-1"/>
          <w:sz w:val="24"/>
          <w:szCs w:val="24"/>
        </w:rPr>
        <w:t>成合同文件组成部分。</w:t>
      </w:r>
    </w:p>
    <w:p w14:paraId="64E96793">
      <w:pPr>
        <w:pStyle w:val="2"/>
        <w:spacing w:before="117" w:line="298" w:lineRule="auto"/>
        <w:ind w:firstLine="481"/>
        <w:rPr>
          <w:color w:val="auto"/>
          <w:sz w:val="24"/>
          <w:szCs w:val="24"/>
        </w:rPr>
      </w:pPr>
      <w:r>
        <w:rPr>
          <w:color w:val="auto"/>
          <w:spacing w:val="-2"/>
          <w:sz w:val="24"/>
          <w:szCs w:val="24"/>
        </w:rPr>
        <w:t>上述各项合同文件包括合同当事人就该项合同文件所作出的补充和修改，属于同一</w:t>
      </w:r>
      <w:r>
        <w:rPr>
          <w:color w:val="auto"/>
          <w:spacing w:val="11"/>
          <w:sz w:val="24"/>
          <w:szCs w:val="24"/>
        </w:rPr>
        <w:t xml:space="preserve"> </w:t>
      </w:r>
      <w:r>
        <w:rPr>
          <w:color w:val="auto"/>
          <w:spacing w:val="-2"/>
          <w:sz w:val="24"/>
          <w:szCs w:val="24"/>
        </w:rPr>
        <w:t>类内容的文件，应以最新签署的为准。专用合同条款及其附件须经合同当事人签字或盖</w:t>
      </w:r>
      <w:r>
        <w:rPr>
          <w:color w:val="auto"/>
          <w:spacing w:val="17"/>
          <w:sz w:val="24"/>
          <w:szCs w:val="24"/>
        </w:rPr>
        <w:t xml:space="preserve"> </w:t>
      </w:r>
      <w:r>
        <w:rPr>
          <w:color w:val="auto"/>
          <w:spacing w:val="-5"/>
          <w:sz w:val="24"/>
          <w:szCs w:val="24"/>
        </w:rPr>
        <w:t>章。</w:t>
      </w:r>
    </w:p>
    <w:p w14:paraId="42CFFFEB">
      <w:pPr>
        <w:pStyle w:val="2"/>
        <w:spacing w:before="20" w:line="219" w:lineRule="auto"/>
        <w:rPr>
          <w:color w:val="auto"/>
          <w:sz w:val="24"/>
          <w:szCs w:val="24"/>
        </w:rPr>
      </w:pPr>
      <w:r>
        <w:rPr>
          <w:color w:val="auto"/>
          <w:spacing w:val="-3"/>
          <w:sz w:val="24"/>
          <w:szCs w:val="24"/>
        </w:rPr>
        <w:t>七、承诺</w:t>
      </w:r>
    </w:p>
    <w:p w14:paraId="78B797BD">
      <w:pPr>
        <w:pStyle w:val="2"/>
        <w:spacing w:before="96" w:line="279" w:lineRule="auto"/>
        <w:ind w:left="17"/>
        <w:rPr>
          <w:color w:val="auto"/>
          <w:sz w:val="24"/>
          <w:szCs w:val="24"/>
        </w:rPr>
      </w:pPr>
      <w:r>
        <w:rPr>
          <w:color w:val="auto"/>
          <w:spacing w:val="-2"/>
          <w:sz w:val="24"/>
          <w:szCs w:val="24"/>
        </w:rPr>
        <w:t>1.发包人承诺按照法律规定履行项目审批手续、筹集工程建设资金并按照合同约定的期</w:t>
      </w:r>
      <w:r>
        <w:rPr>
          <w:color w:val="auto"/>
          <w:spacing w:val="1"/>
          <w:sz w:val="24"/>
          <w:szCs w:val="24"/>
        </w:rPr>
        <w:t xml:space="preserve"> </w:t>
      </w:r>
      <w:r>
        <w:rPr>
          <w:color w:val="auto"/>
          <w:sz w:val="24"/>
          <w:szCs w:val="24"/>
        </w:rPr>
        <w:t>限</w:t>
      </w:r>
    </w:p>
    <w:p w14:paraId="12A79DC0">
      <w:pPr>
        <w:pStyle w:val="2"/>
        <w:spacing w:before="33" w:line="218" w:lineRule="auto"/>
        <w:ind w:left="1"/>
        <w:rPr>
          <w:color w:val="auto"/>
          <w:sz w:val="24"/>
          <w:szCs w:val="24"/>
        </w:rPr>
      </w:pPr>
      <w:r>
        <w:rPr>
          <w:color w:val="auto"/>
          <w:spacing w:val="-2"/>
          <w:sz w:val="24"/>
          <w:szCs w:val="24"/>
        </w:rPr>
        <w:t>和方式支付合同价款。</w:t>
      </w:r>
    </w:p>
    <w:p w14:paraId="165A72D1">
      <w:pPr>
        <w:pStyle w:val="2"/>
        <w:spacing w:before="98" w:line="279" w:lineRule="auto"/>
        <w:ind w:left="3"/>
        <w:rPr>
          <w:color w:val="auto"/>
          <w:sz w:val="24"/>
          <w:szCs w:val="24"/>
        </w:rPr>
      </w:pPr>
      <w:r>
        <w:rPr>
          <w:color w:val="auto"/>
          <w:spacing w:val="-2"/>
          <w:sz w:val="24"/>
          <w:szCs w:val="24"/>
        </w:rPr>
        <w:t>2.承包人承诺按照法律规定及合同约定组织完成工程施工，确保工程质量和安全，不进</w:t>
      </w:r>
      <w:r>
        <w:rPr>
          <w:color w:val="auto"/>
          <w:spacing w:val="16"/>
          <w:sz w:val="24"/>
          <w:szCs w:val="24"/>
        </w:rPr>
        <w:t xml:space="preserve"> </w:t>
      </w:r>
      <w:r>
        <w:rPr>
          <w:color w:val="auto"/>
          <w:sz w:val="24"/>
          <w:szCs w:val="24"/>
        </w:rPr>
        <w:t>行</w:t>
      </w:r>
    </w:p>
    <w:p w14:paraId="17AC6001">
      <w:pPr>
        <w:pStyle w:val="2"/>
        <w:spacing w:before="34" w:line="219" w:lineRule="auto"/>
        <w:ind w:left="1"/>
        <w:rPr>
          <w:color w:val="auto"/>
          <w:sz w:val="24"/>
          <w:szCs w:val="24"/>
        </w:rPr>
      </w:pPr>
      <w:r>
        <w:rPr>
          <w:color w:val="auto"/>
          <w:sz w:val="24"/>
          <w:szCs w:val="24"/>
        </w:rPr>
        <w:t>转包及违法分包，并在缺陷责任期及保修期内</w:t>
      </w:r>
      <w:r>
        <w:rPr>
          <w:color w:val="auto"/>
          <w:spacing w:val="-1"/>
          <w:sz w:val="24"/>
          <w:szCs w:val="24"/>
        </w:rPr>
        <w:t>承担相应的工程维修责任。</w:t>
      </w:r>
    </w:p>
    <w:p w14:paraId="672D581D">
      <w:pPr>
        <w:pStyle w:val="2"/>
        <w:spacing w:before="96" w:line="280" w:lineRule="auto"/>
        <w:ind w:left="3" w:firstLine="1"/>
        <w:rPr>
          <w:color w:val="auto"/>
          <w:sz w:val="24"/>
          <w:szCs w:val="24"/>
        </w:rPr>
      </w:pPr>
      <w:r>
        <w:rPr>
          <w:color w:val="auto"/>
          <w:spacing w:val="-2"/>
          <w:sz w:val="24"/>
          <w:szCs w:val="24"/>
        </w:rPr>
        <w:t>3.发包人和承包人通过招投标形式签订合同的，双方理解并承诺不再就同一工程另行签</w:t>
      </w:r>
      <w:r>
        <w:rPr>
          <w:color w:val="auto"/>
          <w:spacing w:val="14"/>
          <w:sz w:val="24"/>
          <w:szCs w:val="24"/>
        </w:rPr>
        <w:t xml:space="preserve"> </w:t>
      </w:r>
      <w:r>
        <w:rPr>
          <w:color w:val="auto"/>
          <w:sz w:val="24"/>
          <w:szCs w:val="24"/>
        </w:rPr>
        <w:t>订</w:t>
      </w:r>
    </w:p>
    <w:p w14:paraId="61D29E9E">
      <w:pPr>
        <w:pStyle w:val="2"/>
        <w:spacing w:before="31" w:line="219" w:lineRule="auto"/>
        <w:ind w:left="5"/>
        <w:rPr>
          <w:color w:val="auto"/>
          <w:sz w:val="24"/>
          <w:szCs w:val="24"/>
        </w:rPr>
      </w:pPr>
      <w:r>
        <w:rPr>
          <w:color w:val="auto"/>
          <w:spacing w:val="-1"/>
          <w:sz w:val="24"/>
          <w:szCs w:val="24"/>
        </w:rPr>
        <w:t>与合同实质性内容相背离的协议。</w:t>
      </w:r>
    </w:p>
    <w:p w14:paraId="03CF3F1E">
      <w:pPr>
        <w:pStyle w:val="2"/>
        <w:spacing w:before="97" w:line="219" w:lineRule="auto"/>
        <w:ind w:left="4"/>
        <w:rPr>
          <w:color w:val="auto"/>
          <w:sz w:val="24"/>
          <w:szCs w:val="24"/>
        </w:rPr>
      </w:pPr>
      <w:r>
        <w:rPr>
          <w:color w:val="auto"/>
          <w:spacing w:val="-3"/>
          <w:sz w:val="24"/>
          <w:szCs w:val="24"/>
        </w:rPr>
        <w:t>八、词语含义</w:t>
      </w:r>
    </w:p>
    <w:p w14:paraId="53A66D06">
      <w:pPr>
        <w:pStyle w:val="2"/>
        <w:spacing w:before="94" w:line="219" w:lineRule="auto"/>
        <w:ind w:left="1"/>
        <w:rPr>
          <w:color w:val="auto"/>
          <w:sz w:val="24"/>
          <w:szCs w:val="24"/>
        </w:rPr>
      </w:pPr>
      <w:r>
        <w:rPr>
          <w:color w:val="auto"/>
          <w:spacing w:val="-1"/>
          <w:sz w:val="24"/>
          <w:szCs w:val="24"/>
        </w:rPr>
        <w:t>本协议书中词语含义与第二部分通用合同条款中赋予的含义相同。</w:t>
      </w:r>
    </w:p>
    <w:p w14:paraId="38C7B46F">
      <w:pPr>
        <w:pStyle w:val="2"/>
        <w:spacing w:before="96" w:line="221" w:lineRule="auto"/>
        <w:ind w:left="6"/>
        <w:rPr>
          <w:color w:val="auto"/>
          <w:sz w:val="24"/>
          <w:szCs w:val="24"/>
        </w:rPr>
      </w:pPr>
      <w:r>
        <w:rPr>
          <w:color w:val="auto"/>
          <w:spacing w:val="-3"/>
          <w:sz w:val="24"/>
          <w:szCs w:val="24"/>
        </w:rPr>
        <w:t>九、签订时间</w:t>
      </w:r>
    </w:p>
    <w:p w14:paraId="08118C2A">
      <w:pPr>
        <w:pStyle w:val="2"/>
        <w:spacing w:before="93" w:line="219" w:lineRule="auto"/>
        <w:ind w:left="1"/>
        <w:rPr>
          <w:color w:val="auto"/>
          <w:sz w:val="24"/>
          <w:szCs w:val="24"/>
        </w:rPr>
      </w:pPr>
      <w:r>
        <w:rPr>
          <w:color w:val="auto"/>
          <w:spacing w:val="-6"/>
          <w:sz w:val="24"/>
          <w:szCs w:val="24"/>
        </w:rPr>
        <w:t>本合同于</w:t>
      </w:r>
      <w:r>
        <w:rPr>
          <w:color w:val="auto"/>
          <w:spacing w:val="1"/>
          <w:sz w:val="24"/>
          <w:szCs w:val="24"/>
          <w:u w:val="single" w:color="auto"/>
        </w:rPr>
        <w:t xml:space="preserve">        </w:t>
      </w:r>
      <w:r>
        <w:rPr>
          <w:color w:val="auto"/>
          <w:spacing w:val="-110"/>
          <w:sz w:val="24"/>
          <w:szCs w:val="24"/>
        </w:rPr>
        <w:t xml:space="preserve"> </w:t>
      </w:r>
      <w:r>
        <w:rPr>
          <w:color w:val="auto"/>
          <w:spacing w:val="-6"/>
          <w:sz w:val="24"/>
          <w:szCs w:val="24"/>
        </w:rPr>
        <w:t>年</w:t>
      </w:r>
      <w:r>
        <w:rPr>
          <w:color w:val="auto"/>
          <w:sz w:val="24"/>
          <w:szCs w:val="24"/>
          <w:u w:val="single" w:color="auto"/>
        </w:rPr>
        <w:t xml:space="preserve">       </w:t>
      </w:r>
      <w:r>
        <w:rPr>
          <w:color w:val="auto"/>
          <w:spacing w:val="-104"/>
          <w:sz w:val="24"/>
          <w:szCs w:val="24"/>
        </w:rPr>
        <w:t xml:space="preserve"> </w:t>
      </w:r>
      <w:r>
        <w:rPr>
          <w:color w:val="auto"/>
          <w:spacing w:val="-6"/>
          <w:sz w:val="24"/>
          <w:szCs w:val="24"/>
        </w:rPr>
        <w:t>月</w:t>
      </w:r>
      <w:r>
        <w:rPr>
          <w:color w:val="auto"/>
          <w:spacing w:val="-6"/>
          <w:sz w:val="24"/>
          <w:szCs w:val="24"/>
          <w:u w:val="single" w:color="auto"/>
        </w:rPr>
        <w:t xml:space="preserve">      </w:t>
      </w:r>
      <w:r>
        <w:rPr>
          <w:color w:val="auto"/>
          <w:spacing w:val="-70"/>
          <w:sz w:val="24"/>
          <w:szCs w:val="24"/>
        </w:rPr>
        <w:t xml:space="preserve"> </w:t>
      </w:r>
      <w:r>
        <w:rPr>
          <w:color w:val="auto"/>
          <w:spacing w:val="-6"/>
          <w:sz w:val="24"/>
          <w:szCs w:val="24"/>
        </w:rPr>
        <w:t>日签订。</w:t>
      </w:r>
    </w:p>
    <w:p w14:paraId="663FA3EF">
      <w:pPr>
        <w:pStyle w:val="2"/>
        <w:spacing w:before="94" w:line="221" w:lineRule="auto"/>
        <w:ind w:left="1"/>
        <w:rPr>
          <w:color w:val="auto"/>
          <w:sz w:val="24"/>
          <w:szCs w:val="24"/>
        </w:rPr>
      </w:pPr>
      <w:r>
        <w:rPr>
          <w:color w:val="auto"/>
          <w:spacing w:val="-2"/>
          <w:sz w:val="24"/>
          <w:szCs w:val="24"/>
        </w:rPr>
        <w:t>十、签订地点</w:t>
      </w:r>
    </w:p>
    <w:p w14:paraId="53973739">
      <w:pPr>
        <w:spacing w:line="221" w:lineRule="auto"/>
        <w:rPr>
          <w:color w:val="auto"/>
          <w:sz w:val="24"/>
          <w:szCs w:val="24"/>
        </w:rPr>
        <w:sectPr>
          <w:footerReference r:id="rId50" w:type="default"/>
          <w:pgSz w:w="11906" w:h="16839"/>
          <w:pgMar w:top="1431" w:right="1418" w:bottom="739" w:left="1424" w:header="0" w:footer="560" w:gutter="0"/>
          <w:pgNumType w:fmt="decimal"/>
          <w:cols w:space="720" w:num="1"/>
        </w:sectPr>
      </w:pPr>
    </w:p>
    <w:p w14:paraId="01B057A0">
      <w:pPr>
        <w:pStyle w:val="2"/>
        <w:spacing w:before="83" w:line="219" w:lineRule="auto"/>
        <w:ind w:left="2"/>
        <w:rPr>
          <w:color w:val="auto"/>
          <w:sz w:val="24"/>
          <w:szCs w:val="24"/>
        </w:rPr>
      </w:pPr>
      <w:r>
        <w:rPr>
          <w:color w:val="auto"/>
          <w:spacing w:val="-3"/>
          <w:sz w:val="24"/>
          <w:szCs w:val="24"/>
        </w:rPr>
        <w:t>本合同在</w:t>
      </w:r>
      <w:r>
        <w:rPr>
          <w:color w:val="auto"/>
          <w:sz w:val="24"/>
          <w:szCs w:val="24"/>
          <w:u w:val="single" w:color="auto"/>
        </w:rPr>
        <w:t xml:space="preserve">                                                 </w:t>
      </w:r>
      <w:r>
        <w:rPr>
          <w:color w:val="auto"/>
          <w:spacing w:val="-111"/>
          <w:sz w:val="24"/>
          <w:szCs w:val="24"/>
        </w:rPr>
        <w:t xml:space="preserve"> </w:t>
      </w:r>
      <w:r>
        <w:rPr>
          <w:color w:val="auto"/>
          <w:spacing w:val="-3"/>
          <w:sz w:val="24"/>
          <w:szCs w:val="24"/>
        </w:rPr>
        <w:t>签订。</w:t>
      </w:r>
    </w:p>
    <w:p w14:paraId="26C08A0B">
      <w:pPr>
        <w:pStyle w:val="2"/>
        <w:spacing w:before="95" w:line="220" w:lineRule="auto"/>
        <w:ind w:left="2"/>
        <w:rPr>
          <w:color w:val="auto"/>
          <w:sz w:val="24"/>
          <w:szCs w:val="24"/>
        </w:rPr>
      </w:pPr>
      <w:r>
        <w:rPr>
          <w:color w:val="auto"/>
          <w:spacing w:val="-2"/>
          <w:sz w:val="24"/>
          <w:szCs w:val="24"/>
        </w:rPr>
        <w:t>十一、补充协议</w:t>
      </w:r>
    </w:p>
    <w:p w14:paraId="343A81FA">
      <w:pPr>
        <w:pStyle w:val="2"/>
        <w:spacing w:before="95" w:line="219" w:lineRule="auto"/>
        <w:ind w:left="2"/>
        <w:rPr>
          <w:color w:val="auto"/>
          <w:sz w:val="24"/>
          <w:szCs w:val="24"/>
        </w:rPr>
      </w:pPr>
      <w:r>
        <w:rPr>
          <w:color w:val="auto"/>
          <w:sz w:val="24"/>
          <w:szCs w:val="24"/>
        </w:rPr>
        <w:t>合同未尽事宜，合同当事人另行签订补充协议，补</w:t>
      </w:r>
      <w:r>
        <w:rPr>
          <w:color w:val="auto"/>
          <w:spacing w:val="-1"/>
          <w:sz w:val="24"/>
          <w:szCs w:val="24"/>
        </w:rPr>
        <w:t>充协议是合同的组成部分。</w:t>
      </w:r>
    </w:p>
    <w:p w14:paraId="14633291">
      <w:pPr>
        <w:pStyle w:val="2"/>
        <w:spacing w:before="94" w:line="220" w:lineRule="auto"/>
        <w:ind w:left="2"/>
        <w:rPr>
          <w:color w:val="auto"/>
          <w:sz w:val="24"/>
          <w:szCs w:val="24"/>
        </w:rPr>
      </w:pPr>
      <w:r>
        <w:rPr>
          <w:color w:val="auto"/>
          <w:spacing w:val="-2"/>
          <w:sz w:val="24"/>
          <w:szCs w:val="24"/>
        </w:rPr>
        <w:t>十二、合同生效</w:t>
      </w:r>
    </w:p>
    <w:p w14:paraId="1A2A1C95">
      <w:pPr>
        <w:pStyle w:val="2"/>
        <w:spacing w:before="92" w:line="219" w:lineRule="auto"/>
        <w:ind w:left="2"/>
        <w:rPr>
          <w:color w:val="auto"/>
          <w:sz w:val="24"/>
          <w:szCs w:val="24"/>
        </w:rPr>
      </w:pPr>
      <w:r>
        <w:rPr>
          <w:color w:val="auto"/>
          <w:spacing w:val="-1"/>
          <w:sz w:val="24"/>
          <w:szCs w:val="24"/>
        </w:rPr>
        <w:t>本合同自</w:t>
      </w:r>
      <w:r>
        <w:rPr>
          <w:color w:val="auto"/>
          <w:spacing w:val="-1"/>
          <w:sz w:val="24"/>
          <w:szCs w:val="24"/>
          <w:u w:val="single" w:color="auto"/>
        </w:rPr>
        <w:t xml:space="preserve">         签字盖章            </w:t>
      </w:r>
      <w:r>
        <w:rPr>
          <w:color w:val="auto"/>
          <w:spacing w:val="-100"/>
          <w:sz w:val="24"/>
          <w:szCs w:val="24"/>
        </w:rPr>
        <w:t xml:space="preserve"> </w:t>
      </w:r>
      <w:r>
        <w:rPr>
          <w:color w:val="auto"/>
          <w:spacing w:val="-1"/>
          <w:sz w:val="24"/>
          <w:szCs w:val="24"/>
        </w:rPr>
        <w:t>生效。</w:t>
      </w:r>
    </w:p>
    <w:p w14:paraId="330BC105">
      <w:pPr>
        <w:pStyle w:val="2"/>
        <w:spacing w:before="98" w:line="219" w:lineRule="auto"/>
        <w:ind w:left="2"/>
        <w:rPr>
          <w:color w:val="auto"/>
          <w:sz w:val="24"/>
          <w:szCs w:val="24"/>
        </w:rPr>
      </w:pPr>
      <w:r>
        <w:rPr>
          <w:color w:val="auto"/>
          <w:spacing w:val="-2"/>
          <w:sz w:val="24"/>
          <w:szCs w:val="24"/>
        </w:rPr>
        <w:t>十三、合同份数</w:t>
      </w:r>
    </w:p>
    <w:p w14:paraId="3709968D">
      <w:pPr>
        <w:pStyle w:val="2"/>
        <w:spacing w:before="95" w:line="278" w:lineRule="auto"/>
        <w:ind w:left="1" w:right="99"/>
        <w:rPr>
          <w:color w:val="auto"/>
          <w:sz w:val="24"/>
          <w:szCs w:val="24"/>
        </w:rPr>
      </w:pPr>
      <w:r>
        <w:rPr>
          <w:color w:val="auto"/>
          <w:spacing w:val="13"/>
          <w:sz w:val="24"/>
          <w:szCs w:val="24"/>
        </w:rPr>
        <w:t>本合同一式</w:t>
      </w:r>
      <w:r>
        <w:rPr>
          <w:color w:val="auto"/>
          <w:spacing w:val="-101"/>
          <w:sz w:val="24"/>
          <w:szCs w:val="24"/>
        </w:rPr>
        <w:t xml:space="preserve"> </w:t>
      </w:r>
      <w:r>
        <w:rPr>
          <w:color w:val="auto"/>
          <w:spacing w:val="16"/>
          <w:sz w:val="24"/>
          <w:szCs w:val="24"/>
          <w:u w:val="single" w:color="auto"/>
        </w:rPr>
        <w:t xml:space="preserve">      </w:t>
      </w:r>
      <w:r>
        <w:rPr>
          <w:color w:val="auto"/>
          <w:spacing w:val="-110"/>
          <w:sz w:val="24"/>
          <w:szCs w:val="24"/>
        </w:rPr>
        <w:t xml:space="preserve"> </w:t>
      </w:r>
      <w:r>
        <w:rPr>
          <w:color w:val="auto"/>
          <w:spacing w:val="13"/>
          <w:sz w:val="24"/>
          <w:szCs w:val="24"/>
        </w:rPr>
        <w:t>份，均具有同等法律效力，发包人执</w:t>
      </w:r>
      <w:r>
        <w:rPr>
          <w:color w:val="auto"/>
          <w:spacing w:val="-106"/>
          <w:sz w:val="24"/>
          <w:szCs w:val="24"/>
        </w:rPr>
        <w:t xml:space="preserve"> </w:t>
      </w:r>
      <w:r>
        <w:rPr>
          <w:color w:val="auto"/>
          <w:spacing w:val="3"/>
          <w:sz w:val="24"/>
          <w:szCs w:val="24"/>
          <w:u w:val="single" w:color="auto"/>
        </w:rPr>
        <w:t xml:space="preserve">           </w:t>
      </w:r>
      <w:r>
        <w:rPr>
          <w:color w:val="auto"/>
          <w:spacing w:val="-103"/>
          <w:sz w:val="24"/>
          <w:szCs w:val="24"/>
        </w:rPr>
        <w:t xml:space="preserve"> </w:t>
      </w:r>
      <w:r>
        <w:rPr>
          <w:color w:val="auto"/>
          <w:spacing w:val="13"/>
          <w:sz w:val="24"/>
          <w:szCs w:val="24"/>
        </w:rPr>
        <w:t>份，承包人执</w:t>
      </w:r>
      <w:r>
        <w:rPr>
          <w:color w:val="auto"/>
          <w:sz w:val="24"/>
          <w:szCs w:val="24"/>
        </w:rPr>
        <w:t xml:space="preserve"> </w:t>
      </w:r>
      <w:r>
        <w:rPr>
          <w:color w:val="auto"/>
          <w:spacing w:val="-5"/>
          <w:sz w:val="24"/>
          <w:szCs w:val="24"/>
        </w:rPr>
        <w:t>份。</w:t>
      </w:r>
    </w:p>
    <w:p w14:paraId="25BA2664">
      <w:pPr>
        <w:pStyle w:val="2"/>
        <w:spacing w:before="37" w:line="219" w:lineRule="auto"/>
        <w:ind w:left="5"/>
        <w:rPr>
          <w:color w:val="auto"/>
          <w:sz w:val="24"/>
          <w:szCs w:val="24"/>
        </w:rPr>
      </w:pPr>
      <w:r>
        <w:rPr>
          <w:color w:val="auto"/>
          <w:spacing w:val="-5"/>
          <w:sz w:val="24"/>
          <w:szCs w:val="24"/>
        </w:rPr>
        <w:t>发包人：</w:t>
      </w:r>
      <w:r>
        <w:rPr>
          <w:color w:val="auto"/>
          <w:spacing w:val="54"/>
          <w:sz w:val="24"/>
          <w:szCs w:val="24"/>
        </w:rPr>
        <w:t xml:space="preserve"> </w:t>
      </w:r>
      <w:r>
        <w:rPr>
          <w:color w:val="auto"/>
          <w:spacing w:val="-5"/>
          <w:sz w:val="24"/>
          <w:szCs w:val="24"/>
        </w:rPr>
        <w:t>(公章)                                承包人：</w:t>
      </w:r>
      <w:r>
        <w:rPr>
          <w:color w:val="auto"/>
          <w:spacing w:val="51"/>
          <w:sz w:val="24"/>
          <w:szCs w:val="24"/>
        </w:rPr>
        <w:t xml:space="preserve"> </w:t>
      </w:r>
      <w:r>
        <w:rPr>
          <w:color w:val="auto"/>
          <w:spacing w:val="-5"/>
          <w:sz w:val="24"/>
          <w:szCs w:val="24"/>
        </w:rPr>
        <w:t>(公章)</w:t>
      </w:r>
    </w:p>
    <w:p w14:paraId="16EBFD88">
      <w:pPr>
        <w:pStyle w:val="2"/>
        <w:spacing w:before="95" w:line="219" w:lineRule="auto"/>
        <w:ind w:left="2"/>
        <w:rPr>
          <w:color w:val="auto"/>
          <w:sz w:val="24"/>
          <w:szCs w:val="24"/>
        </w:rPr>
      </w:pPr>
      <w:r>
        <w:rPr>
          <w:color w:val="auto"/>
          <w:sz w:val="24"/>
          <w:szCs w:val="24"/>
        </w:rPr>
        <w:t>法定代表人或其委托代理人：                      法</w:t>
      </w:r>
      <w:r>
        <w:rPr>
          <w:color w:val="auto"/>
          <w:spacing w:val="-1"/>
          <w:sz w:val="24"/>
          <w:szCs w:val="24"/>
        </w:rPr>
        <w:t>定代表人或其委托代理人：</w:t>
      </w:r>
    </w:p>
    <w:p w14:paraId="3FC2794F">
      <w:pPr>
        <w:pStyle w:val="2"/>
        <w:spacing w:before="95" w:line="219" w:lineRule="auto"/>
        <w:ind w:left="13"/>
        <w:rPr>
          <w:color w:val="auto"/>
          <w:sz w:val="24"/>
          <w:szCs w:val="24"/>
        </w:rPr>
      </w:pPr>
      <w:r>
        <w:rPr>
          <w:color w:val="auto"/>
          <w:spacing w:val="2"/>
          <w:sz w:val="24"/>
          <w:szCs w:val="24"/>
        </w:rPr>
        <w:t>（签字</w:t>
      </w:r>
      <w:r>
        <w:rPr>
          <w:color w:val="auto"/>
          <w:spacing w:val="-17"/>
          <w:sz w:val="24"/>
          <w:szCs w:val="24"/>
        </w:rPr>
        <w:t>）</w:t>
      </w:r>
      <w:r>
        <w:rPr>
          <w:color w:val="auto"/>
          <w:spacing w:val="3"/>
          <w:sz w:val="24"/>
          <w:szCs w:val="24"/>
        </w:rPr>
        <w:t xml:space="preserve">                                        </w:t>
      </w:r>
      <w:r>
        <w:rPr>
          <w:color w:val="auto"/>
          <w:spacing w:val="-17"/>
          <w:sz w:val="24"/>
          <w:szCs w:val="24"/>
        </w:rPr>
        <w:t>（</w:t>
      </w:r>
      <w:r>
        <w:rPr>
          <w:color w:val="auto"/>
          <w:spacing w:val="2"/>
          <w:sz w:val="24"/>
          <w:szCs w:val="24"/>
        </w:rPr>
        <w:t>签字）</w:t>
      </w:r>
    </w:p>
    <w:p w14:paraId="56685DD7">
      <w:pPr>
        <w:pStyle w:val="2"/>
        <w:spacing w:before="96" w:line="229" w:lineRule="auto"/>
        <w:ind w:left="1"/>
        <w:rPr>
          <w:color w:val="auto"/>
          <w:sz w:val="24"/>
          <w:szCs w:val="24"/>
        </w:rPr>
      </w:pPr>
      <w:r>
        <w:rPr>
          <w:color w:val="auto"/>
          <w:spacing w:val="-6"/>
          <w:sz w:val="24"/>
          <w:szCs w:val="24"/>
        </w:rPr>
        <w:t>地</w:t>
      </w:r>
      <w:r>
        <w:rPr>
          <w:color w:val="auto"/>
          <w:spacing w:val="19"/>
          <w:sz w:val="24"/>
          <w:szCs w:val="24"/>
        </w:rPr>
        <w:t xml:space="preserve"> </w:t>
      </w:r>
      <w:r>
        <w:rPr>
          <w:color w:val="auto"/>
          <w:spacing w:val="-6"/>
          <w:sz w:val="24"/>
          <w:szCs w:val="24"/>
        </w:rPr>
        <w:t>址</w:t>
      </w:r>
      <w:r>
        <w:rPr>
          <w:color w:val="auto"/>
          <w:spacing w:val="-90"/>
          <w:sz w:val="24"/>
          <w:szCs w:val="24"/>
        </w:rPr>
        <w:t xml:space="preserve"> </w:t>
      </w:r>
      <w:r>
        <w:rPr>
          <w:color w:val="auto"/>
          <w:spacing w:val="-6"/>
          <w:sz w:val="24"/>
          <w:szCs w:val="24"/>
        </w:rPr>
        <w:t>：                                           地 址：</w:t>
      </w:r>
    </w:p>
    <w:p w14:paraId="40944EFC">
      <w:pPr>
        <w:pStyle w:val="2"/>
        <w:spacing w:before="82" w:line="219" w:lineRule="auto"/>
        <w:ind w:left="19"/>
        <w:rPr>
          <w:color w:val="auto"/>
          <w:sz w:val="24"/>
          <w:szCs w:val="24"/>
        </w:rPr>
      </w:pPr>
      <w:r>
        <w:rPr>
          <w:color w:val="auto"/>
          <w:spacing w:val="-3"/>
          <w:sz w:val="24"/>
          <w:szCs w:val="24"/>
        </w:rPr>
        <w:t>邮政编码：                                       邮政编</w:t>
      </w:r>
      <w:r>
        <w:rPr>
          <w:color w:val="auto"/>
          <w:spacing w:val="-4"/>
          <w:sz w:val="24"/>
          <w:szCs w:val="24"/>
        </w:rPr>
        <w:t>码：</w:t>
      </w:r>
    </w:p>
    <w:p w14:paraId="1F901425">
      <w:pPr>
        <w:pStyle w:val="2"/>
        <w:spacing w:before="94" w:line="219" w:lineRule="auto"/>
        <w:ind w:left="2"/>
        <w:rPr>
          <w:color w:val="auto"/>
          <w:sz w:val="24"/>
          <w:szCs w:val="24"/>
        </w:rPr>
      </w:pPr>
      <w:r>
        <w:rPr>
          <w:color w:val="auto"/>
          <w:sz w:val="24"/>
          <w:szCs w:val="24"/>
        </w:rPr>
        <w:t xml:space="preserve">法定代表人：                              </w:t>
      </w:r>
      <w:r>
        <w:rPr>
          <w:color w:val="auto"/>
          <w:spacing w:val="-1"/>
          <w:sz w:val="24"/>
          <w:szCs w:val="24"/>
        </w:rPr>
        <w:t xml:space="preserve">      法定代表人：</w:t>
      </w:r>
    </w:p>
    <w:p w14:paraId="34CCF758">
      <w:pPr>
        <w:pStyle w:val="2"/>
        <w:spacing w:before="97" w:line="219" w:lineRule="auto"/>
        <w:rPr>
          <w:color w:val="auto"/>
          <w:sz w:val="24"/>
          <w:szCs w:val="24"/>
        </w:rPr>
      </w:pPr>
      <w:r>
        <w:rPr>
          <w:color w:val="auto"/>
          <w:sz w:val="24"/>
          <w:szCs w:val="24"/>
        </w:rPr>
        <w:t xml:space="preserve">委托代理人：                                </w:t>
      </w:r>
      <w:r>
        <w:rPr>
          <w:color w:val="auto"/>
          <w:spacing w:val="-1"/>
          <w:sz w:val="24"/>
          <w:szCs w:val="24"/>
        </w:rPr>
        <w:t xml:space="preserve">    委托代理人：</w:t>
      </w:r>
    </w:p>
    <w:p w14:paraId="49A36FA3">
      <w:pPr>
        <w:pStyle w:val="2"/>
        <w:spacing w:before="95" w:line="221" w:lineRule="auto"/>
        <w:ind w:left="30"/>
        <w:rPr>
          <w:color w:val="auto"/>
          <w:sz w:val="24"/>
          <w:szCs w:val="24"/>
        </w:rPr>
      </w:pPr>
      <w:r>
        <w:rPr>
          <w:color w:val="auto"/>
          <w:spacing w:val="-11"/>
          <w:sz w:val="24"/>
          <w:szCs w:val="24"/>
        </w:rPr>
        <w:t>电</w:t>
      </w:r>
      <w:r>
        <w:rPr>
          <w:color w:val="auto"/>
          <w:spacing w:val="23"/>
          <w:sz w:val="24"/>
          <w:szCs w:val="24"/>
        </w:rPr>
        <w:t xml:space="preserve"> </w:t>
      </w:r>
      <w:r>
        <w:rPr>
          <w:color w:val="auto"/>
          <w:spacing w:val="-11"/>
          <w:sz w:val="24"/>
          <w:szCs w:val="24"/>
        </w:rPr>
        <w:t>话</w:t>
      </w:r>
      <w:r>
        <w:rPr>
          <w:color w:val="auto"/>
          <w:spacing w:val="-90"/>
          <w:sz w:val="24"/>
          <w:szCs w:val="24"/>
        </w:rPr>
        <w:t xml:space="preserve"> </w:t>
      </w:r>
      <w:r>
        <w:rPr>
          <w:color w:val="auto"/>
          <w:spacing w:val="-11"/>
          <w:sz w:val="24"/>
          <w:szCs w:val="24"/>
        </w:rPr>
        <w:t>：                                             电 话：</w:t>
      </w:r>
    </w:p>
    <w:p w14:paraId="70437148">
      <w:pPr>
        <w:pStyle w:val="2"/>
        <w:spacing w:before="91" w:line="219" w:lineRule="auto"/>
        <w:rPr>
          <w:color w:val="auto"/>
          <w:sz w:val="24"/>
          <w:szCs w:val="24"/>
        </w:rPr>
      </w:pPr>
      <w:r>
        <w:rPr>
          <w:color w:val="auto"/>
          <w:spacing w:val="-6"/>
          <w:sz w:val="24"/>
          <w:szCs w:val="24"/>
        </w:rPr>
        <w:t>传</w:t>
      </w:r>
      <w:r>
        <w:rPr>
          <w:color w:val="auto"/>
          <w:spacing w:val="21"/>
          <w:sz w:val="24"/>
          <w:szCs w:val="24"/>
        </w:rPr>
        <w:t xml:space="preserve"> </w:t>
      </w:r>
      <w:r>
        <w:rPr>
          <w:color w:val="auto"/>
          <w:spacing w:val="-6"/>
          <w:sz w:val="24"/>
          <w:szCs w:val="24"/>
        </w:rPr>
        <w:t>真</w:t>
      </w:r>
      <w:r>
        <w:rPr>
          <w:color w:val="auto"/>
          <w:spacing w:val="-90"/>
          <w:sz w:val="24"/>
          <w:szCs w:val="24"/>
        </w:rPr>
        <w:t xml:space="preserve"> </w:t>
      </w:r>
      <w:r>
        <w:rPr>
          <w:color w:val="auto"/>
          <w:spacing w:val="-6"/>
          <w:sz w:val="24"/>
          <w:szCs w:val="24"/>
        </w:rPr>
        <w:t>：                                           传 真：</w:t>
      </w:r>
    </w:p>
    <w:p w14:paraId="49C1F384">
      <w:pPr>
        <w:pStyle w:val="2"/>
        <w:spacing w:before="98" w:line="219" w:lineRule="auto"/>
        <w:ind w:left="30"/>
        <w:rPr>
          <w:color w:val="auto"/>
          <w:sz w:val="24"/>
          <w:szCs w:val="24"/>
        </w:rPr>
      </w:pPr>
      <w:r>
        <w:rPr>
          <w:color w:val="auto"/>
          <w:spacing w:val="-3"/>
          <w:sz w:val="24"/>
          <w:szCs w:val="24"/>
        </w:rPr>
        <w:t xml:space="preserve">电子信箱：                                </w:t>
      </w:r>
      <w:r>
        <w:rPr>
          <w:color w:val="auto"/>
          <w:spacing w:val="-4"/>
          <w:sz w:val="24"/>
          <w:szCs w:val="24"/>
        </w:rPr>
        <w:t xml:space="preserve">       电子信箱：</w:t>
      </w:r>
    </w:p>
    <w:p w14:paraId="6194D79A">
      <w:pPr>
        <w:pStyle w:val="2"/>
        <w:spacing w:before="94" w:line="220" w:lineRule="auto"/>
        <w:ind w:left="2"/>
        <w:rPr>
          <w:color w:val="auto"/>
          <w:sz w:val="24"/>
          <w:szCs w:val="24"/>
        </w:rPr>
      </w:pPr>
      <w:r>
        <w:rPr>
          <w:color w:val="auto"/>
          <w:sz w:val="24"/>
          <w:szCs w:val="24"/>
        </w:rPr>
        <w:t xml:space="preserve">开户银行：                               </w:t>
      </w:r>
      <w:r>
        <w:rPr>
          <w:color w:val="auto"/>
          <w:spacing w:val="-1"/>
          <w:sz w:val="24"/>
          <w:szCs w:val="24"/>
        </w:rPr>
        <w:t xml:space="preserve">       开户银行：</w:t>
      </w:r>
    </w:p>
    <w:p w14:paraId="23160ACF">
      <w:pPr>
        <w:pStyle w:val="2"/>
        <w:spacing w:before="93" w:line="221" w:lineRule="auto"/>
        <w:ind w:left="5"/>
        <w:rPr>
          <w:color w:val="auto"/>
          <w:sz w:val="24"/>
          <w:szCs w:val="24"/>
        </w:rPr>
      </w:pPr>
      <w:r>
        <w:rPr>
          <w:color w:val="auto"/>
          <w:spacing w:val="-15"/>
          <w:sz w:val="24"/>
          <w:szCs w:val="24"/>
        </w:rPr>
        <w:t>账</w:t>
      </w:r>
      <w:r>
        <w:rPr>
          <w:color w:val="auto"/>
          <w:spacing w:val="17"/>
          <w:sz w:val="24"/>
          <w:szCs w:val="24"/>
        </w:rPr>
        <w:t xml:space="preserve"> </w:t>
      </w:r>
      <w:r>
        <w:rPr>
          <w:color w:val="auto"/>
          <w:spacing w:val="-15"/>
          <w:sz w:val="24"/>
          <w:szCs w:val="24"/>
        </w:rPr>
        <w:t>号</w:t>
      </w:r>
      <w:r>
        <w:rPr>
          <w:color w:val="auto"/>
          <w:spacing w:val="-90"/>
          <w:sz w:val="24"/>
          <w:szCs w:val="24"/>
        </w:rPr>
        <w:t xml:space="preserve"> </w:t>
      </w:r>
      <w:r>
        <w:rPr>
          <w:color w:val="auto"/>
          <w:spacing w:val="-15"/>
          <w:sz w:val="24"/>
          <w:szCs w:val="24"/>
        </w:rPr>
        <w:t>：</w:t>
      </w:r>
      <w:r>
        <w:rPr>
          <w:color w:val="auto"/>
          <w:sz w:val="24"/>
          <w:szCs w:val="24"/>
        </w:rPr>
        <w:t xml:space="preserve">                                         </w:t>
      </w:r>
      <w:r>
        <w:rPr>
          <w:color w:val="auto"/>
          <w:spacing w:val="-15"/>
          <w:sz w:val="24"/>
          <w:szCs w:val="24"/>
        </w:rPr>
        <w:t>账</w:t>
      </w:r>
      <w:r>
        <w:rPr>
          <w:color w:val="auto"/>
          <w:spacing w:val="28"/>
          <w:sz w:val="24"/>
          <w:szCs w:val="24"/>
        </w:rPr>
        <w:t xml:space="preserve"> </w:t>
      </w:r>
      <w:r>
        <w:rPr>
          <w:color w:val="auto"/>
          <w:spacing w:val="-15"/>
          <w:sz w:val="24"/>
          <w:szCs w:val="24"/>
        </w:rPr>
        <w:t>号：</w:t>
      </w:r>
    </w:p>
    <w:p w14:paraId="7FF2955C">
      <w:pPr>
        <w:spacing w:line="275" w:lineRule="auto"/>
        <w:rPr>
          <w:rFonts w:ascii="Arial"/>
          <w:color w:val="auto"/>
          <w:sz w:val="21"/>
        </w:rPr>
      </w:pPr>
    </w:p>
    <w:p w14:paraId="31F429B6">
      <w:pPr>
        <w:spacing w:line="276" w:lineRule="auto"/>
        <w:rPr>
          <w:rFonts w:ascii="Arial"/>
          <w:color w:val="auto"/>
          <w:sz w:val="21"/>
        </w:rPr>
      </w:pPr>
    </w:p>
    <w:p w14:paraId="4585FB73">
      <w:pPr>
        <w:spacing w:line="276" w:lineRule="auto"/>
        <w:rPr>
          <w:rFonts w:ascii="Arial"/>
          <w:color w:val="auto"/>
          <w:sz w:val="21"/>
        </w:rPr>
      </w:pPr>
    </w:p>
    <w:p w14:paraId="41F47F3A">
      <w:pPr>
        <w:pStyle w:val="2"/>
        <w:spacing w:before="79" w:line="219" w:lineRule="auto"/>
        <w:ind w:left="3273"/>
        <w:rPr>
          <w:color w:val="auto"/>
          <w:sz w:val="24"/>
          <w:szCs w:val="24"/>
        </w:rPr>
      </w:pPr>
      <w:r>
        <w:rPr>
          <w:b/>
          <w:bCs/>
          <w:color w:val="auto"/>
          <w:spacing w:val="-3"/>
          <w:sz w:val="24"/>
          <w:szCs w:val="24"/>
        </w:rPr>
        <w:t>第二部分</w:t>
      </w:r>
      <w:r>
        <w:rPr>
          <w:color w:val="auto"/>
          <w:spacing w:val="-3"/>
          <w:sz w:val="24"/>
          <w:szCs w:val="24"/>
        </w:rPr>
        <w:t xml:space="preserve"> </w:t>
      </w:r>
      <w:r>
        <w:rPr>
          <w:b/>
          <w:bCs/>
          <w:color w:val="auto"/>
          <w:spacing w:val="-3"/>
          <w:sz w:val="24"/>
          <w:szCs w:val="24"/>
        </w:rPr>
        <w:t>通用合同条款</w:t>
      </w:r>
    </w:p>
    <w:p w14:paraId="4AA90E9F">
      <w:pPr>
        <w:pStyle w:val="2"/>
        <w:spacing w:before="113" w:line="295" w:lineRule="auto"/>
        <w:ind w:left="24" w:firstLine="456"/>
        <w:rPr>
          <w:color w:val="auto"/>
          <w:sz w:val="24"/>
          <w:szCs w:val="24"/>
        </w:rPr>
      </w:pPr>
      <w:r>
        <w:rPr>
          <w:color w:val="auto"/>
          <w:spacing w:val="-5"/>
          <w:sz w:val="24"/>
          <w:szCs w:val="24"/>
        </w:rPr>
        <w:t>采用国家工商行政管理局和建设部颁发的《建设工程施工合同》（GF—2017—0201）</w:t>
      </w:r>
      <w:r>
        <w:rPr>
          <w:color w:val="auto"/>
          <w:spacing w:val="11"/>
          <w:sz w:val="24"/>
          <w:szCs w:val="24"/>
        </w:rPr>
        <w:t xml:space="preserve"> </w:t>
      </w:r>
      <w:r>
        <w:rPr>
          <w:color w:val="auto"/>
          <w:spacing w:val="-6"/>
          <w:sz w:val="24"/>
          <w:szCs w:val="24"/>
        </w:rPr>
        <w:t>中“通用条款</w:t>
      </w:r>
      <w:r>
        <w:rPr>
          <w:color w:val="auto"/>
          <w:spacing w:val="-87"/>
          <w:sz w:val="24"/>
          <w:szCs w:val="24"/>
        </w:rPr>
        <w:t xml:space="preserve"> </w:t>
      </w:r>
      <w:r>
        <w:rPr>
          <w:color w:val="auto"/>
          <w:spacing w:val="-6"/>
          <w:sz w:val="24"/>
          <w:szCs w:val="24"/>
        </w:rPr>
        <w:t>”执行 。</w:t>
      </w:r>
    </w:p>
    <w:p w14:paraId="2F46CEC0">
      <w:pPr>
        <w:spacing w:line="250" w:lineRule="auto"/>
        <w:rPr>
          <w:rFonts w:ascii="Arial"/>
          <w:color w:val="auto"/>
          <w:sz w:val="21"/>
        </w:rPr>
      </w:pPr>
    </w:p>
    <w:p w14:paraId="4702E59B">
      <w:pPr>
        <w:spacing w:line="250" w:lineRule="auto"/>
        <w:rPr>
          <w:rFonts w:ascii="Arial"/>
          <w:color w:val="auto"/>
          <w:sz w:val="21"/>
        </w:rPr>
      </w:pPr>
    </w:p>
    <w:p w14:paraId="107E235C">
      <w:pPr>
        <w:spacing w:line="251" w:lineRule="auto"/>
        <w:rPr>
          <w:rFonts w:ascii="Arial"/>
          <w:color w:val="auto"/>
          <w:sz w:val="21"/>
        </w:rPr>
      </w:pPr>
    </w:p>
    <w:p w14:paraId="143054AB">
      <w:pPr>
        <w:pStyle w:val="2"/>
        <w:spacing w:before="78" w:line="219" w:lineRule="auto"/>
        <w:ind w:left="3515"/>
        <w:rPr>
          <w:color w:val="auto"/>
          <w:sz w:val="24"/>
          <w:szCs w:val="24"/>
        </w:rPr>
      </w:pPr>
      <w:r>
        <w:rPr>
          <w:b/>
          <w:bCs/>
          <w:color w:val="auto"/>
          <w:spacing w:val="-3"/>
          <w:sz w:val="24"/>
          <w:szCs w:val="24"/>
        </w:rPr>
        <w:t>第三部分</w:t>
      </w:r>
      <w:r>
        <w:rPr>
          <w:color w:val="auto"/>
          <w:spacing w:val="-3"/>
          <w:sz w:val="24"/>
          <w:szCs w:val="24"/>
        </w:rPr>
        <w:t xml:space="preserve"> </w:t>
      </w:r>
      <w:r>
        <w:rPr>
          <w:b/>
          <w:bCs/>
          <w:color w:val="auto"/>
          <w:spacing w:val="-3"/>
          <w:sz w:val="24"/>
          <w:szCs w:val="24"/>
        </w:rPr>
        <w:t>专用条款</w:t>
      </w:r>
    </w:p>
    <w:p w14:paraId="64BC3F79">
      <w:pPr>
        <w:pStyle w:val="2"/>
        <w:spacing w:before="117" w:line="219" w:lineRule="auto"/>
        <w:ind w:left="5"/>
        <w:rPr>
          <w:color w:val="auto"/>
          <w:sz w:val="24"/>
          <w:szCs w:val="24"/>
        </w:rPr>
      </w:pPr>
      <w:r>
        <w:rPr>
          <w:color w:val="auto"/>
          <w:spacing w:val="-2"/>
          <w:sz w:val="24"/>
          <w:szCs w:val="24"/>
        </w:rPr>
        <w:t>一、一般约定及义务</w:t>
      </w:r>
    </w:p>
    <w:p w14:paraId="3632F522">
      <w:pPr>
        <w:pStyle w:val="2"/>
        <w:spacing w:before="113" w:line="220" w:lineRule="auto"/>
        <w:ind w:left="19"/>
        <w:rPr>
          <w:color w:val="auto"/>
          <w:sz w:val="24"/>
          <w:szCs w:val="24"/>
        </w:rPr>
      </w:pPr>
      <w:r>
        <w:rPr>
          <w:color w:val="auto"/>
          <w:spacing w:val="-7"/>
          <w:sz w:val="24"/>
          <w:szCs w:val="24"/>
        </w:rPr>
        <w:t>1.</w:t>
      </w:r>
      <w:r>
        <w:rPr>
          <w:color w:val="auto"/>
          <w:spacing w:val="6"/>
          <w:sz w:val="24"/>
          <w:szCs w:val="24"/>
        </w:rPr>
        <w:t xml:space="preserve">  </w:t>
      </w:r>
      <w:r>
        <w:rPr>
          <w:color w:val="auto"/>
          <w:spacing w:val="-7"/>
          <w:sz w:val="24"/>
          <w:szCs w:val="24"/>
        </w:rPr>
        <w:t>一般约定</w:t>
      </w:r>
    </w:p>
    <w:p w14:paraId="794CCDF8">
      <w:pPr>
        <w:pStyle w:val="2"/>
        <w:spacing w:before="115" w:line="220" w:lineRule="auto"/>
        <w:ind w:left="19"/>
        <w:rPr>
          <w:color w:val="auto"/>
          <w:sz w:val="24"/>
          <w:szCs w:val="24"/>
        </w:rPr>
      </w:pPr>
      <w:r>
        <w:rPr>
          <w:color w:val="auto"/>
          <w:spacing w:val="-6"/>
          <w:sz w:val="24"/>
          <w:szCs w:val="24"/>
        </w:rPr>
        <w:t>1.1</w:t>
      </w:r>
      <w:r>
        <w:rPr>
          <w:color w:val="auto"/>
          <w:spacing w:val="13"/>
          <w:sz w:val="24"/>
          <w:szCs w:val="24"/>
        </w:rPr>
        <w:t xml:space="preserve"> </w:t>
      </w:r>
      <w:r>
        <w:rPr>
          <w:color w:val="auto"/>
          <w:spacing w:val="-6"/>
          <w:sz w:val="24"/>
          <w:szCs w:val="24"/>
        </w:rPr>
        <w:t>词语定义</w:t>
      </w:r>
    </w:p>
    <w:p w14:paraId="276EA697">
      <w:pPr>
        <w:pStyle w:val="2"/>
        <w:spacing w:before="115" w:line="221" w:lineRule="auto"/>
        <w:ind w:left="19"/>
        <w:rPr>
          <w:color w:val="auto"/>
          <w:sz w:val="24"/>
          <w:szCs w:val="24"/>
        </w:rPr>
      </w:pPr>
      <w:r>
        <w:rPr>
          <w:color w:val="auto"/>
          <w:spacing w:val="-6"/>
          <w:sz w:val="24"/>
          <w:szCs w:val="24"/>
        </w:rPr>
        <w:t>1.1.1</w:t>
      </w:r>
      <w:r>
        <w:rPr>
          <w:color w:val="auto"/>
          <w:spacing w:val="13"/>
          <w:sz w:val="24"/>
          <w:szCs w:val="24"/>
        </w:rPr>
        <w:t xml:space="preserve"> </w:t>
      </w:r>
      <w:r>
        <w:rPr>
          <w:color w:val="auto"/>
          <w:spacing w:val="-6"/>
          <w:sz w:val="24"/>
          <w:szCs w:val="24"/>
        </w:rPr>
        <w:t>合同</w:t>
      </w:r>
    </w:p>
    <w:p w14:paraId="608C4B99">
      <w:pPr>
        <w:pStyle w:val="2"/>
        <w:spacing w:before="109" w:line="279" w:lineRule="auto"/>
        <w:ind w:right="99" w:firstLine="18"/>
        <w:rPr>
          <w:color w:val="auto"/>
          <w:sz w:val="24"/>
          <w:szCs w:val="24"/>
        </w:rPr>
      </w:pPr>
      <w:r>
        <w:rPr>
          <w:color w:val="auto"/>
        </w:rPr>
        <w:fldChar w:fldCharType="begin"/>
      </w:r>
      <w:r>
        <w:rPr>
          <w:color w:val="auto"/>
        </w:rPr>
        <w:instrText xml:space="preserve"> HYPERLINK "1.1.1.10" </w:instrText>
      </w:r>
      <w:r>
        <w:rPr>
          <w:color w:val="auto"/>
        </w:rPr>
        <w:fldChar w:fldCharType="separate"/>
      </w:r>
      <w:r>
        <w:rPr>
          <w:color w:val="auto"/>
          <w:spacing w:val="4"/>
          <w:sz w:val="24"/>
          <w:szCs w:val="24"/>
        </w:rPr>
        <w:t>1.1.1.10</w:t>
      </w:r>
      <w:r>
        <w:rPr>
          <w:color w:val="auto"/>
          <w:spacing w:val="4"/>
          <w:sz w:val="24"/>
          <w:szCs w:val="24"/>
        </w:rPr>
        <w:fldChar w:fldCharType="end"/>
      </w:r>
      <w:r>
        <w:rPr>
          <w:color w:val="auto"/>
          <w:spacing w:val="4"/>
          <w:sz w:val="24"/>
          <w:szCs w:val="24"/>
        </w:rPr>
        <w:t xml:space="preserve"> 其他合同文件包括</w:t>
      </w:r>
      <w:r>
        <w:rPr>
          <w:color w:val="auto"/>
          <w:spacing w:val="-16"/>
          <w:sz w:val="24"/>
          <w:szCs w:val="24"/>
        </w:rPr>
        <w:t>：</w:t>
      </w:r>
      <w:r>
        <w:rPr>
          <w:color w:val="auto"/>
          <w:spacing w:val="8"/>
          <w:sz w:val="24"/>
          <w:szCs w:val="24"/>
          <w:u w:val="single" w:color="auto"/>
        </w:rPr>
        <w:t xml:space="preserve"> </w:t>
      </w:r>
      <w:r>
        <w:rPr>
          <w:color w:val="auto"/>
          <w:spacing w:val="-16"/>
          <w:sz w:val="24"/>
          <w:szCs w:val="24"/>
          <w:u w:val="single" w:color="auto"/>
        </w:rPr>
        <w:t>（</w:t>
      </w:r>
      <w:r>
        <w:rPr>
          <w:color w:val="auto"/>
          <w:spacing w:val="4"/>
          <w:sz w:val="24"/>
          <w:szCs w:val="24"/>
          <w:u w:val="single" w:color="auto"/>
        </w:rPr>
        <w:t>1）中</w:t>
      </w:r>
      <w:r>
        <w:rPr>
          <w:color w:val="auto"/>
          <w:spacing w:val="3"/>
          <w:sz w:val="24"/>
          <w:szCs w:val="24"/>
          <w:u w:val="single" w:color="auto"/>
        </w:rPr>
        <w:t>标通知书</w:t>
      </w:r>
      <w:r>
        <w:rPr>
          <w:color w:val="auto"/>
          <w:spacing w:val="-16"/>
          <w:sz w:val="24"/>
          <w:szCs w:val="24"/>
          <w:u w:val="single" w:color="auto"/>
        </w:rPr>
        <w:t>；（</w:t>
      </w:r>
      <w:r>
        <w:rPr>
          <w:color w:val="auto"/>
          <w:spacing w:val="3"/>
          <w:sz w:val="24"/>
          <w:szCs w:val="24"/>
          <w:u w:val="single" w:color="auto"/>
        </w:rPr>
        <w:t>2）投标函及其附录</w:t>
      </w:r>
      <w:r>
        <w:rPr>
          <w:color w:val="auto"/>
          <w:spacing w:val="-16"/>
          <w:sz w:val="24"/>
          <w:szCs w:val="24"/>
          <w:u w:val="single" w:color="auto"/>
        </w:rPr>
        <w:t>；（</w:t>
      </w:r>
      <w:r>
        <w:rPr>
          <w:color w:val="auto"/>
          <w:spacing w:val="3"/>
          <w:sz w:val="24"/>
          <w:szCs w:val="24"/>
          <w:u w:val="single" w:color="auto"/>
        </w:rPr>
        <w:t>3）专用</w:t>
      </w:r>
      <w:r>
        <w:rPr>
          <w:color w:val="auto"/>
          <w:sz w:val="24"/>
          <w:szCs w:val="24"/>
        </w:rPr>
        <w:t xml:space="preserve"> </w:t>
      </w:r>
      <w:r>
        <w:rPr>
          <w:color w:val="auto"/>
          <w:spacing w:val="5"/>
          <w:sz w:val="24"/>
          <w:szCs w:val="24"/>
          <w:u w:val="single" w:color="auto"/>
        </w:rPr>
        <w:t>合同条款及其附件</w:t>
      </w:r>
      <w:r>
        <w:rPr>
          <w:color w:val="auto"/>
          <w:spacing w:val="-16"/>
          <w:sz w:val="24"/>
          <w:szCs w:val="24"/>
          <w:u w:val="single" w:color="auto"/>
        </w:rPr>
        <w:t>；（</w:t>
      </w:r>
      <w:r>
        <w:rPr>
          <w:color w:val="auto"/>
          <w:spacing w:val="5"/>
          <w:sz w:val="24"/>
          <w:szCs w:val="24"/>
          <w:u w:val="single" w:color="auto"/>
        </w:rPr>
        <w:t>6）图纸</w:t>
      </w:r>
      <w:r>
        <w:rPr>
          <w:color w:val="auto"/>
          <w:spacing w:val="-16"/>
          <w:sz w:val="24"/>
          <w:szCs w:val="24"/>
          <w:u w:val="single" w:color="auto"/>
        </w:rPr>
        <w:t>；（</w:t>
      </w:r>
      <w:r>
        <w:rPr>
          <w:color w:val="auto"/>
          <w:spacing w:val="5"/>
          <w:sz w:val="24"/>
          <w:szCs w:val="24"/>
          <w:u w:val="single" w:color="auto"/>
        </w:rPr>
        <w:t>7）已标价工程量清单或预算</w:t>
      </w:r>
      <w:r>
        <w:rPr>
          <w:color w:val="auto"/>
          <w:spacing w:val="4"/>
          <w:sz w:val="24"/>
          <w:szCs w:val="24"/>
          <w:u w:val="single" w:color="auto"/>
        </w:rPr>
        <w:t>书</w:t>
      </w:r>
      <w:r>
        <w:rPr>
          <w:color w:val="auto"/>
          <w:spacing w:val="-16"/>
          <w:sz w:val="24"/>
          <w:szCs w:val="24"/>
          <w:u w:val="single" w:color="auto"/>
        </w:rPr>
        <w:t>；（</w:t>
      </w:r>
      <w:r>
        <w:rPr>
          <w:color w:val="auto"/>
          <w:spacing w:val="4"/>
          <w:sz w:val="24"/>
          <w:szCs w:val="24"/>
          <w:u w:val="single" w:color="auto"/>
        </w:rPr>
        <w:t>8）其他合同文</w:t>
      </w:r>
      <w:r>
        <w:rPr>
          <w:color w:val="auto"/>
          <w:spacing w:val="1"/>
          <w:sz w:val="24"/>
          <w:szCs w:val="24"/>
        </w:rPr>
        <w:t xml:space="preserve"> </w:t>
      </w:r>
      <w:r>
        <w:rPr>
          <w:color w:val="auto"/>
          <w:spacing w:val="-3"/>
          <w:sz w:val="24"/>
          <w:szCs w:val="24"/>
          <w:u w:val="single" w:color="auto"/>
        </w:rPr>
        <w:t>件</w:t>
      </w:r>
      <w:r>
        <w:rPr>
          <w:color w:val="auto"/>
          <w:spacing w:val="-3"/>
          <w:sz w:val="24"/>
          <w:szCs w:val="24"/>
        </w:rPr>
        <w:t xml:space="preserve"> 。</w:t>
      </w:r>
    </w:p>
    <w:p w14:paraId="7EEE03A7">
      <w:pPr>
        <w:pStyle w:val="2"/>
        <w:spacing w:before="113" w:line="220" w:lineRule="auto"/>
        <w:ind w:left="19"/>
        <w:rPr>
          <w:color w:val="auto"/>
          <w:sz w:val="24"/>
          <w:szCs w:val="24"/>
        </w:rPr>
      </w:pPr>
      <w:r>
        <w:rPr>
          <w:color w:val="auto"/>
          <w:spacing w:val="-2"/>
          <w:sz w:val="24"/>
          <w:szCs w:val="24"/>
        </w:rPr>
        <w:t>1.1.2 合同当事人及其他相关方</w:t>
      </w:r>
    </w:p>
    <w:p w14:paraId="5340587E">
      <w:pPr>
        <w:spacing w:line="220" w:lineRule="auto"/>
        <w:rPr>
          <w:color w:val="auto"/>
          <w:sz w:val="24"/>
          <w:szCs w:val="24"/>
        </w:rPr>
        <w:sectPr>
          <w:footerReference r:id="rId51" w:type="default"/>
          <w:pgSz w:w="11906" w:h="16839"/>
          <w:pgMar w:top="1431" w:right="1318" w:bottom="739" w:left="1423" w:header="0" w:footer="560" w:gutter="0"/>
          <w:pgNumType w:fmt="decimal"/>
          <w:cols w:space="720" w:num="1"/>
        </w:sectPr>
      </w:pPr>
    </w:p>
    <w:p w14:paraId="40D2CC25">
      <w:pPr>
        <w:pStyle w:val="2"/>
        <w:spacing w:before="99" w:line="290" w:lineRule="auto"/>
        <w:ind w:left="849" w:right="3333" w:hanging="822"/>
        <w:rPr>
          <w:color w:val="auto"/>
          <w:sz w:val="24"/>
          <w:szCs w:val="24"/>
        </w:rPr>
      </w:pPr>
      <w:r>
        <w:rPr>
          <w:color w:val="auto"/>
        </w:rPr>
        <w:fldChar w:fldCharType="begin"/>
      </w:r>
      <w:r>
        <w:rPr>
          <w:color w:val="auto"/>
        </w:rPr>
        <w:instrText xml:space="preserve"> HYPERLINK "1.1.2.1" </w:instrText>
      </w:r>
      <w:r>
        <w:rPr>
          <w:color w:val="auto"/>
        </w:rPr>
        <w:fldChar w:fldCharType="separate"/>
      </w:r>
      <w:r>
        <w:rPr>
          <w:color w:val="auto"/>
          <w:spacing w:val="-3"/>
          <w:sz w:val="24"/>
          <w:szCs w:val="24"/>
        </w:rPr>
        <w:t>1.1.2.1</w:t>
      </w:r>
      <w:r>
        <w:rPr>
          <w:color w:val="auto"/>
          <w:spacing w:val="-3"/>
          <w:sz w:val="24"/>
          <w:szCs w:val="24"/>
        </w:rPr>
        <w:fldChar w:fldCharType="end"/>
      </w:r>
      <w:r>
        <w:rPr>
          <w:color w:val="auto"/>
          <w:spacing w:val="-3"/>
          <w:sz w:val="24"/>
          <w:szCs w:val="24"/>
        </w:rPr>
        <w:t xml:space="preserve"> 监理人</w:t>
      </w:r>
      <w:r>
        <w:rPr>
          <w:color w:val="auto"/>
          <w:spacing w:val="-29"/>
          <w:sz w:val="24"/>
          <w:szCs w:val="24"/>
        </w:rPr>
        <w:t>：</w:t>
      </w:r>
      <w:r>
        <w:rPr>
          <w:color w:val="auto"/>
          <w:spacing w:val="4"/>
          <w:sz w:val="24"/>
          <w:szCs w:val="24"/>
          <w:u w:val="single" w:color="auto"/>
        </w:rPr>
        <w:t xml:space="preserve">                           </w:t>
      </w:r>
      <w:r>
        <w:rPr>
          <w:color w:val="auto"/>
          <w:spacing w:val="3"/>
          <w:sz w:val="24"/>
          <w:szCs w:val="24"/>
          <w:u w:val="single" w:color="auto"/>
        </w:rPr>
        <w:t xml:space="preserve">    </w:t>
      </w:r>
      <w:r>
        <w:rPr>
          <w:color w:val="auto"/>
          <w:spacing w:val="-29"/>
          <w:sz w:val="24"/>
          <w:szCs w:val="24"/>
        </w:rPr>
        <w:t>；</w:t>
      </w:r>
      <w:r>
        <w:rPr>
          <w:color w:val="auto"/>
          <w:spacing w:val="1"/>
          <w:sz w:val="24"/>
          <w:szCs w:val="24"/>
        </w:rPr>
        <w:t xml:space="preserve"> </w:t>
      </w:r>
      <w:r>
        <w:rPr>
          <w:color w:val="auto"/>
          <w:spacing w:val="-9"/>
          <w:sz w:val="24"/>
          <w:szCs w:val="24"/>
        </w:rPr>
        <w:t>名</w:t>
      </w:r>
      <w:r>
        <w:rPr>
          <w:color w:val="auto"/>
          <w:spacing w:val="2"/>
          <w:sz w:val="24"/>
          <w:szCs w:val="24"/>
        </w:rPr>
        <w:t xml:space="preserve">    </w:t>
      </w:r>
      <w:r>
        <w:rPr>
          <w:color w:val="auto"/>
          <w:spacing w:val="-9"/>
          <w:sz w:val="24"/>
          <w:szCs w:val="24"/>
        </w:rPr>
        <w:t>称</w:t>
      </w:r>
      <w:r>
        <w:rPr>
          <w:color w:val="auto"/>
          <w:spacing w:val="-90"/>
          <w:sz w:val="24"/>
          <w:szCs w:val="24"/>
        </w:rPr>
        <w:t xml:space="preserve"> </w:t>
      </w:r>
      <w:r>
        <w:rPr>
          <w:color w:val="auto"/>
          <w:spacing w:val="-46"/>
          <w:sz w:val="24"/>
          <w:szCs w:val="24"/>
        </w:rPr>
        <w:t>：</w:t>
      </w:r>
      <w:r>
        <w:rPr>
          <w:color w:val="auto"/>
          <w:spacing w:val="4"/>
          <w:sz w:val="24"/>
          <w:szCs w:val="24"/>
          <w:u w:val="single" w:color="auto"/>
        </w:rPr>
        <w:t xml:space="preserve">                              </w:t>
      </w:r>
      <w:r>
        <w:rPr>
          <w:color w:val="auto"/>
          <w:spacing w:val="-46"/>
          <w:sz w:val="24"/>
          <w:szCs w:val="24"/>
        </w:rPr>
        <w:t>；</w:t>
      </w:r>
      <w:r>
        <w:rPr>
          <w:color w:val="auto"/>
          <w:sz w:val="24"/>
          <w:szCs w:val="24"/>
        </w:rPr>
        <w:t xml:space="preserve"> </w:t>
      </w:r>
      <w:r>
        <w:rPr>
          <w:color w:val="auto"/>
          <w:spacing w:val="-3"/>
          <w:sz w:val="24"/>
          <w:szCs w:val="24"/>
        </w:rPr>
        <w:t>联系电话</w:t>
      </w:r>
      <w:r>
        <w:rPr>
          <w:color w:val="auto"/>
          <w:spacing w:val="-30"/>
          <w:sz w:val="24"/>
          <w:szCs w:val="24"/>
        </w:rPr>
        <w:t>：</w:t>
      </w:r>
      <w:r>
        <w:rPr>
          <w:color w:val="auto"/>
          <w:spacing w:val="4"/>
          <w:sz w:val="24"/>
          <w:szCs w:val="24"/>
          <w:u w:val="single" w:color="auto"/>
        </w:rPr>
        <w:t xml:space="preserve">                              </w:t>
      </w:r>
      <w:r>
        <w:rPr>
          <w:color w:val="auto"/>
          <w:spacing w:val="-30"/>
          <w:sz w:val="24"/>
          <w:szCs w:val="24"/>
        </w:rPr>
        <w:t>；</w:t>
      </w:r>
      <w:r>
        <w:rPr>
          <w:color w:val="auto"/>
          <w:sz w:val="24"/>
          <w:szCs w:val="24"/>
        </w:rPr>
        <w:t xml:space="preserve"> </w:t>
      </w:r>
      <w:r>
        <w:rPr>
          <w:color w:val="auto"/>
          <w:spacing w:val="-3"/>
          <w:sz w:val="24"/>
          <w:szCs w:val="24"/>
        </w:rPr>
        <w:t>电子信箱</w:t>
      </w:r>
      <w:r>
        <w:rPr>
          <w:color w:val="auto"/>
          <w:spacing w:val="-30"/>
          <w:sz w:val="24"/>
          <w:szCs w:val="24"/>
        </w:rPr>
        <w:t>：</w:t>
      </w:r>
      <w:r>
        <w:rPr>
          <w:color w:val="auto"/>
          <w:spacing w:val="4"/>
          <w:sz w:val="24"/>
          <w:szCs w:val="24"/>
          <w:u w:val="single" w:color="auto"/>
        </w:rPr>
        <w:t xml:space="preserve">                              </w:t>
      </w:r>
      <w:r>
        <w:rPr>
          <w:color w:val="auto"/>
          <w:spacing w:val="-30"/>
          <w:sz w:val="24"/>
          <w:szCs w:val="24"/>
        </w:rPr>
        <w:t>；</w:t>
      </w:r>
      <w:r>
        <w:rPr>
          <w:color w:val="auto"/>
          <w:sz w:val="24"/>
          <w:szCs w:val="24"/>
        </w:rPr>
        <w:t xml:space="preserve"> </w:t>
      </w:r>
      <w:r>
        <w:rPr>
          <w:color w:val="auto"/>
          <w:spacing w:val="-3"/>
          <w:sz w:val="24"/>
          <w:szCs w:val="24"/>
        </w:rPr>
        <w:t>通信地址</w:t>
      </w:r>
      <w:r>
        <w:rPr>
          <w:color w:val="auto"/>
          <w:spacing w:val="-30"/>
          <w:sz w:val="24"/>
          <w:szCs w:val="24"/>
        </w:rPr>
        <w:t>：</w:t>
      </w:r>
      <w:r>
        <w:rPr>
          <w:color w:val="auto"/>
          <w:spacing w:val="4"/>
          <w:sz w:val="24"/>
          <w:szCs w:val="24"/>
          <w:u w:val="single" w:color="auto"/>
        </w:rPr>
        <w:t xml:space="preserve">                              </w:t>
      </w:r>
      <w:r>
        <w:rPr>
          <w:color w:val="auto"/>
          <w:spacing w:val="-30"/>
          <w:sz w:val="24"/>
          <w:szCs w:val="24"/>
        </w:rPr>
        <w:t>；</w:t>
      </w:r>
    </w:p>
    <w:p w14:paraId="5EE29EB2">
      <w:pPr>
        <w:pStyle w:val="2"/>
        <w:spacing w:before="116" w:line="290" w:lineRule="auto"/>
        <w:ind w:left="849" w:right="3333" w:hanging="822"/>
        <w:rPr>
          <w:color w:val="auto"/>
          <w:sz w:val="24"/>
          <w:szCs w:val="24"/>
        </w:rPr>
      </w:pPr>
      <w:r>
        <w:rPr>
          <w:color w:val="auto"/>
        </w:rPr>
        <w:fldChar w:fldCharType="begin"/>
      </w:r>
      <w:r>
        <w:rPr>
          <w:color w:val="auto"/>
        </w:rPr>
        <w:instrText xml:space="preserve"> HYPERLINK "1.1.2.2" </w:instrText>
      </w:r>
      <w:r>
        <w:rPr>
          <w:color w:val="auto"/>
        </w:rPr>
        <w:fldChar w:fldCharType="separate"/>
      </w:r>
      <w:r>
        <w:rPr>
          <w:color w:val="auto"/>
          <w:spacing w:val="-5"/>
          <w:sz w:val="24"/>
          <w:szCs w:val="24"/>
        </w:rPr>
        <w:t>1.1.2.2</w:t>
      </w:r>
      <w:r>
        <w:rPr>
          <w:color w:val="auto"/>
          <w:spacing w:val="-5"/>
          <w:sz w:val="24"/>
          <w:szCs w:val="24"/>
        </w:rPr>
        <w:fldChar w:fldCharType="end"/>
      </w:r>
      <w:r>
        <w:rPr>
          <w:color w:val="auto"/>
          <w:spacing w:val="14"/>
          <w:sz w:val="24"/>
          <w:szCs w:val="24"/>
        </w:rPr>
        <w:t xml:space="preserve"> </w:t>
      </w:r>
      <w:r>
        <w:rPr>
          <w:color w:val="auto"/>
          <w:spacing w:val="-5"/>
          <w:sz w:val="24"/>
          <w:szCs w:val="24"/>
        </w:rPr>
        <w:t>设计人</w:t>
      </w:r>
      <w:r>
        <w:rPr>
          <w:color w:val="auto"/>
          <w:spacing w:val="-27"/>
          <w:sz w:val="24"/>
          <w:szCs w:val="24"/>
        </w:rPr>
        <w:t>：</w:t>
      </w:r>
      <w:r>
        <w:rPr>
          <w:color w:val="auto"/>
          <w:spacing w:val="4"/>
          <w:sz w:val="24"/>
          <w:szCs w:val="24"/>
          <w:u w:val="single" w:color="auto"/>
        </w:rPr>
        <w:t xml:space="preserve">                          </w:t>
      </w:r>
      <w:r>
        <w:rPr>
          <w:color w:val="auto"/>
          <w:spacing w:val="3"/>
          <w:sz w:val="24"/>
          <w:szCs w:val="24"/>
          <w:u w:val="single" w:color="auto"/>
        </w:rPr>
        <w:t xml:space="preserve">     </w:t>
      </w:r>
      <w:r>
        <w:rPr>
          <w:color w:val="auto"/>
          <w:spacing w:val="-27"/>
          <w:sz w:val="24"/>
          <w:szCs w:val="24"/>
        </w:rPr>
        <w:t>；</w:t>
      </w:r>
      <w:r>
        <w:rPr>
          <w:color w:val="auto"/>
          <w:spacing w:val="1"/>
          <w:sz w:val="24"/>
          <w:szCs w:val="24"/>
        </w:rPr>
        <w:t xml:space="preserve"> </w:t>
      </w:r>
      <w:r>
        <w:rPr>
          <w:color w:val="auto"/>
          <w:spacing w:val="-9"/>
          <w:sz w:val="24"/>
          <w:szCs w:val="24"/>
        </w:rPr>
        <w:t>名</w:t>
      </w:r>
      <w:r>
        <w:rPr>
          <w:color w:val="auto"/>
          <w:spacing w:val="2"/>
          <w:sz w:val="24"/>
          <w:szCs w:val="24"/>
        </w:rPr>
        <w:t xml:space="preserve">    </w:t>
      </w:r>
      <w:r>
        <w:rPr>
          <w:color w:val="auto"/>
          <w:spacing w:val="-9"/>
          <w:sz w:val="24"/>
          <w:szCs w:val="24"/>
        </w:rPr>
        <w:t>称</w:t>
      </w:r>
      <w:r>
        <w:rPr>
          <w:color w:val="auto"/>
          <w:spacing w:val="-90"/>
          <w:sz w:val="24"/>
          <w:szCs w:val="24"/>
        </w:rPr>
        <w:t xml:space="preserve"> </w:t>
      </w:r>
      <w:r>
        <w:rPr>
          <w:color w:val="auto"/>
          <w:spacing w:val="-46"/>
          <w:sz w:val="24"/>
          <w:szCs w:val="24"/>
        </w:rPr>
        <w:t>：</w:t>
      </w:r>
      <w:r>
        <w:rPr>
          <w:color w:val="auto"/>
          <w:spacing w:val="4"/>
          <w:sz w:val="24"/>
          <w:szCs w:val="24"/>
          <w:u w:val="single" w:color="auto"/>
        </w:rPr>
        <w:t xml:space="preserve">                              </w:t>
      </w:r>
      <w:r>
        <w:rPr>
          <w:color w:val="auto"/>
          <w:spacing w:val="-46"/>
          <w:sz w:val="24"/>
          <w:szCs w:val="24"/>
        </w:rPr>
        <w:t>；</w:t>
      </w:r>
      <w:r>
        <w:rPr>
          <w:color w:val="auto"/>
          <w:sz w:val="24"/>
          <w:szCs w:val="24"/>
        </w:rPr>
        <w:t xml:space="preserve"> </w:t>
      </w:r>
      <w:r>
        <w:rPr>
          <w:color w:val="auto"/>
          <w:spacing w:val="-3"/>
          <w:sz w:val="24"/>
          <w:szCs w:val="24"/>
        </w:rPr>
        <w:t>联系电话</w:t>
      </w:r>
      <w:r>
        <w:rPr>
          <w:color w:val="auto"/>
          <w:spacing w:val="-30"/>
          <w:sz w:val="24"/>
          <w:szCs w:val="24"/>
        </w:rPr>
        <w:t>：</w:t>
      </w:r>
      <w:r>
        <w:rPr>
          <w:color w:val="auto"/>
          <w:spacing w:val="4"/>
          <w:sz w:val="24"/>
          <w:szCs w:val="24"/>
          <w:u w:val="single" w:color="auto"/>
        </w:rPr>
        <w:t xml:space="preserve">                              </w:t>
      </w:r>
      <w:r>
        <w:rPr>
          <w:color w:val="auto"/>
          <w:spacing w:val="-30"/>
          <w:sz w:val="24"/>
          <w:szCs w:val="24"/>
        </w:rPr>
        <w:t>；</w:t>
      </w:r>
      <w:r>
        <w:rPr>
          <w:color w:val="auto"/>
          <w:sz w:val="24"/>
          <w:szCs w:val="24"/>
        </w:rPr>
        <w:t xml:space="preserve"> </w:t>
      </w:r>
      <w:r>
        <w:rPr>
          <w:color w:val="auto"/>
          <w:spacing w:val="-3"/>
          <w:sz w:val="24"/>
          <w:szCs w:val="24"/>
        </w:rPr>
        <w:t>电子信箱</w:t>
      </w:r>
      <w:r>
        <w:rPr>
          <w:color w:val="auto"/>
          <w:spacing w:val="-30"/>
          <w:sz w:val="24"/>
          <w:szCs w:val="24"/>
        </w:rPr>
        <w:t>：</w:t>
      </w:r>
      <w:r>
        <w:rPr>
          <w:color w:val="auto"/>
          <w:spacing w:val="4"/>
          <w:sz w:val="24"/>
          <w:szCs w:val="24"/>
          <w:u w:val="single" w:color="auto"/>
        </w:rPr>
        <w:t xml:space="preserve">                              </w:t>
      </w:r>
      <w:r>
        <w:rPr>
          <w:color w:val="auto"/>
          <w:spacing w:val="-30"/>
          <w:sz w:val="24"/>
          <w:szCs w:val="24"/>
        </w:rPr>
        <w:t>；</w:t>
      </w:r>
      <w:r>
        <w:rPr>
          <w:color w:val="auto"/>
          <w:sz w:val="24"/>
          <w:szCs w:val="24"/>
        </w:rPr>
        <w:t xml:space="preserve"> </w:t>
      </w:r>
      <w:r>
        <w:rPr>
          <w:color w:val="auto"/>
          <w:spacing w:val="-3"/>
          <w:sz w:val="24"/>
          <w:szCs w:val="24"/>
        </w:rPr>
        <w:t>通信地址</w:t>
      </w:r>
      <w:r>
        <w:rPr>
          <w:color w:val="auto"/>
          <w:spacing w:val="-30"/>
          <w:sz w:val="24"/>
          <w:szCs w:val="24"/>
        </w:rPr>
        <w:t>：</w:t>
      </w:r>
      <w:r>
        <w:rPr>
          <w:color w:val="auto"/>
          <w:spacing w:val="4"/>
          <w:sz w:val="24"/>
          <w:szCs w:val="24"/>
          <w:u w:val="single" w:color="auto"/>
        </w:rPr>
        <w:t xml:space="preserve">                              </w:t>
      </w:r>
      <w:r>
        <w:rPr>
          <w:color w:val="auto"/>
          <w:spacing w:val="-30"/>
          <w:sz w:val="24"/>
          <w:szCs w:val="24"/>
        </w:rPr>
        <w:t>；</w:t>
      </w:r>
    </w:p>
    <w:p w14:paraId="7D9D4227">
      <w:pPr>
        <w:pStyle w:val="2"/>
        <w:spacing w:before="113" w:line="220" w:lineRule="auto"/>
        <w:ind w:left="27"/>
        <w:rPr>
          <w:color w:val="auto"/>
          <w:sz w:val="24"/>
          <w:szCs w:val="24"/>
        </w:rPr>
      </w:pPr>
      <w:r>
        <w:rPr>
          <w:color w:val="auto"/>
          <w:spacing w:val="-3"/>
          <w:sz w:val="24"/>
          <w:szCs w:val="24"/>
        </w:rPr>
        <w:t>1.1.3 工程和设备</w:t>
      </w:r>
    </w:p>
    <w:p w14:paraId="388BADC3">
      <w:pPr>
        <w:pStyle w:val="2"/>
        <w:spacing w:before="113" w:line="269" w:lineRule="auto"/>
        <w:ind w:left="9" w:right="200" w:firstLine="17"/>
        <w:rPr>
          <w:color w:val="auto"/>
          <w:sz w:val="24"/>
          <w:szCs w:val="24"/>
        </w:rPr>
      </w:pPr>
      <w:r>
        <w:rPr>
          <w:color w:val="auto"/>
        </w:rPr>
        <w:fldChar w:fldCharType="begin"/>
      </w:r>
      <w:r>
        <w:rPr>
          <w:color w:val="auto"/>
        </w:rPr>
        <w:instrText xml:space="preserve"> HYPERLINK "1.1.3.7" </w:instrText>
      </w:r>
      <w:r>
        <w:rPr>
          <w:color w:val="auto"/>
        </w:rPr>
        <w:fldChar w:fldCharType="separate"/>
      </w:r>
      <w:r>
        <w:rPr>
          <w:color w:val="auto"/>
          <w:spacing w:val="1"/>
          <w:sz w:val="24"/>
          <w:szCs w:val="24"/>
        </w:rPr>
        <w:t>1.1.3.7</w:t>
      </w:r>
      <w:r>
        <w:rPr>
          <w:color w:val="auto"/>
          <w:spacing w:val="1"/>
          <w:sz w:val="24"/>
          <w:szCs w:val="24"/>
        </w:rPr>
        <w:fldChar w:fldCharType="end"/>
      </w:r>
      <w:r>
        <w:rPr>
          <w:color w:val="auto"/>
          <w:spacing w:val="1"/>
          <w:sz w:val="24"/>
          <w:szCs w:val="24"/>
        </w:rPr>
        <w:t xml:space="preserve"> 作为施工现场组成部分的其他场所包括：</w:t>
      </w:r>
      <w:r>
        <w:rPr>
          <w:color w:val="auto"/>
          <w:spacing w:val="1"/>
          <w:sz w:val="24"/>
          <w:szCs w:val="24"/>
          <w:u w:val="single" w:color="auto"/>
        </w:rPr>
        <w:t xml:space="preserve"> 办公用房、生活用房、材料堆放场</w:t>
      </w:r>
      <w:r>
        <w:rPr>
          <w:color w:val="auto"/>
          <w:spacing w:val="1"/>
          <w:sz w:val="24"/>
          <w:szCs w:val="24"/>
        </w:rPr>
        <w:t xml:space="preserve"> </w:t>
      </w:r>
      <w:r>
        <w:rPr>
          <w:color w:val="auto"/>
          <w:spacing w:val="-5"/>
          <w:sz w:val="24"/>
          <w:szCs w:val="24"/>
          <w:u w:val="single" w:color="auto"/>
        </w:rPr>
        <w:t>地</w:t>
      </w:r>
      <w:r>
        <w:rPr>
          <w:color w:val="auto"/>
          <w:spacing w:val="-5"/>
          <w:sz w:val="24"/>
          <w:szCs w:val="24"/>
        </w:rPr>
        <w:t>。</w:t>
      </w:r>
    </w:p>
    <w:p w14:paraId="52E38E47">
      <w:pPr>
        <w:pStyle w:val="2"/>
        <w:spacing w:before="101" w:line="220" w:lineRule="auto"/>
        <w:ind w:left="27"/>
        <w:rPr>
          <w:color w:val="auto"/>
          <w:sz w:val="24"/>
          <w:szCs w:val="24"/>
        </w:rPr>
      </w:pPr>
      <w:r>
        <w:rPr>
          <w:color w:val="auto"/>
        </w:rPr>
        <w:fldChar w:fldCharType="begin"/>
      </w:r>
      <w:r>
        <w:rPr>
          <w:color w:val="auto"/>
        </w:rPr>
        <w:instrText xml:space="preserve"> HYPERLINK "1.1.3.8" </w:instrText>
      </w:r>
      <w:r>
        <w:rPr>
          <w:color w:val="auto"/>
        </w:rPr>
        <w:fldChar w:fldCharType="separate"/>
      </w:r>
      <w:r>
        <w:rPr>
          <w:color w:val="auto"/>
          <w:spacing w:val="-3"/>
          <w:sz w:val="24"/>
          <w:szCs w:val="24"/>
        </w:rPr>
        <w:t>1.1.3.8</w:t>
      </w:r>
      <w:r>
        <w:rPr>
          <w:color w:val="auto"/>
          <w:spacing w:val="-3"/>
          <w:sz w:val="24"/>
          <w:szCs w:val="24"/>
        </w:rPr>
        <w:fldChar w:fldCharType="end"/>
      </w:r>
      <w:r>
        <w:rPr>
          <w:color w:val="auto"/>
          <w:spacing w:val="-3"/>
          <w:sz w:val="24"/>
          <w:szCs w:val="24"/>
        </w:rPr>
        <w:t xml:space="preserve"> 永久占地包括：</w:t>
      </w:r>
      <w:r>
        <w:rPr>
          <w:color w:val="auto"/>
          <w:spacing w:val="1"/>
          <w:sz w:val="24"/>
          <w:szCs w:val="24"/>
          <w:u w:val="single" w:color="auto"/>
        </w:rPr>
        <w:t xml:space="preserve">                </w:t>
      </w:r>
      <w:r>
        <w:rPr>
          <w:color w:val="auto"/>
          <w:spacing w:val="-3"/>
          <w:sz w:val="24"/>
          <w:szCs w:val="24"/>
          <w:u w:val="single" w:color="auto"/>
        </w:rPr>
        <w:t>无</w:t>
      </w:r>
      <w:r>
        <w:rPr>
          <w:color w:val="auto"/>
          <w:sz w:val="24"/>
          <w:szCs w:val="24"/>
          <w:u w:val="single" w:color="auto"/>
        </w:rPr>
        <w:t xml:space="preserve">                    </w:t>
      </w:r>
      <w:r>
        <w:rPr>
          <w:color w:val="auto"/>
          <w:spacing w:val="-3"/>
          <w:sz w:val="24"/>
          <w:szCs w:val="24"/>
        </w:rPr>
        <w:t>。</w:t>
      </w:r>
    </w:p>
    <w:p w14:paraId="6ED95369">
      <w:pPr>
        <w:pStyle w:val="2"/>
        <w:spacing w:before="115" w:line="219" w:lineRule="auto"/>
        <w:ind w:left="27"/>
        <w:rPr>
          <w:color w:val="auto"/>
          <w:sz w:val="24"/>
          <w:szCs w:val="24"/>
        </w:rPr>
      </w:pPr>
      <w:r>
        <w:rPr>
          <w:color w:val="auto"/>
        </w:rPr>
        <w:fldChar w:fldCharType="begin"/>
      </w:r>
      <w:r>
        <w:rPr>
          <w:color w:val="auto"/>
        </w:rPr>
        <w:instrText xml:space="preserve"> HYPERLINK "1.1.3.9" </w:instrText>
      </w:r>
      <w:r>
        <w:rPr>
          <w:color w:val="auto"/>
        </w:rPr>
        <w:fldChar w:fldCharType="separate"/>
      </w:r>
      <w:r>
        <w:rPr>
          <w:color w:val="auto"/>
          <w:spacing w:val="-3"/>
          <w:sz w:val="24"/>
          <w:szCs w:val="24"/>
        </w:rPr>
        <w:t>1.1.3.9</w:t>
      </w:r>
      <w:r>
        <w:rPr>
          <w:color w:val="auto"/>
          <w:spacing w:val="-3"/>
          <w:sz w:val="24"/>
          <w:szCs w:val="24"/>
        </w:rPr>
        <w:fldChar w:fldCharType="end"/>
      </w:r>
      <w:r>
        <w:rPr>
          <w:color w:val="auto"/>
          <w:spacing w:val="-3"/>
          <w:sz w:val="24"/>
          <w:szCs w:val="24"/>
        </w:rPr>
        <w:t xml:space="preserve"> 临时占地包括： </w:t>
      </w:r>
      <w:r>
        <w:rPr>
          <w:color w:val="auto"/>
          <w:spacing w:val="1"/>
          <w:sz w:val="24"/>
          <w:szCs w:val="24"/>
          <w:u w:val="single" w:color="auto"/>
        </w:rPr>
        <w:t xml:space="preserve">             </w:t>
      </w:r>
      <w:r>
        <w:rPr>
          <w:color w:val="auto"/>
          <w:spacing w:val="-3"/>
          <w:sz w:val="24"/>
          <w:szCs w:val="24"/>
          <w:u w:val="single" w:color="auto"/>
        </w:rPr>
        <w:t>无</w:t>
      </w:r>
      <w:r>
        <w:rPr>
          <w:color w:val="auto"/>
          <w:sz w:val="24"/>
          <w:szCs w:val="24"/>
          <w:u w:val="single" w:color="auto"/>
        </w:rPr>
        <w:t xml:space="preserve">                   </w:t>
      </w:r>
      <w:r>
        <w:rPr>
          <w:color w:val="auto"/>
          <w:spacing w:val="-3"/>
          <w:sz w:val="24"/>
          <w:szCs w:val="24"/>
        </w:rPr>
        <w:t>。</w:t>
      </w:r>
    </w:p>
    <w:p w14:paraId="6CE1E6C3">
      <w:pPr>
        <w:pStyle w:val="2"/>
        <w:spacing w:before="116" w:line="219" w:lineRule="auto"/>
        <w:ind w:left="27"/>
        <w:rPr>
          <w:color w:val="auto"/>
          <w:sz w:val="24"/>
          <w:szCs w:val="24"/>
        </w:rPr>
      </w:pPr>
      <w:r>
        <w:rPr>
          <w:color w:val="auto"/>
          <w:spacing w:val="-8"/>
          <w:sz w:val="24"/>
          <w:szCs w:val="24"/>
        </w:rPr>
        <w:t>1.3</w:t>
      </w:r>
      <w:r>
        <w:rPr>
          <w:color w:val="auto"/>
          <w:spacing w:val="11"/>
          <w:sz w:val="24"/>
          <w:szCs w:val="24"/>
        </w:rPr>
        <w:t xml:space="preserve"> </w:t>
      </w:r>
      <w:r>
        <w:rPr>
          <w:color w:val="auto"/>
          <w:spacing w:val="-8"/>
          <w:sz w:val="24"/>
          <w:szCs w:val="24"/>
        </w:rPr>
        <w:t>法律</w:t>
      </w:r>
    </w:p>
    <w:p w14:paraId="155E2D32">
      <w:pPr>
        <w:pStyle w:val="2"/>
        <w:tabs>
          <w:tab w:val="left" w:pos="130"/>
        </w:tabs>
        <w:spacing w:before="115" w:line="299" w:lineRule="auto"/>
        <w:ind w:right="120" w:firstLine="9"/>
        <w:jc w:val="both"/>
        <w:rPr>
          <w:color w:val="auto"/>
          <w:sz w:val="24"/>
          <w:szCs w:val="24"/>
        </w:rPr>
      </w:pPr>
      <w:r>
        <w:rPr>
          <w:color w:val="auto"/>
          <w:spacing w:val="-11"/>
          <w:sz w:val="24"/>
          <w:szCs w:val="24"/>
        </w:rPr>
        <w:t>适用于合同的其他规范性文件：</w:t>
      </w:r>
      <w:r>
        <w:rPr>
          <w:color w:val="auto"/>
          <w:spacing w:val="-11"/>
          <w:sz w:val="24"/>
          <w:szCs w:val="24"/>
          <w:u w:val="single" w:color="auto"/>
        </w:rPr>
        <w:t>《中华人民共和</w:t>
      </w:r>
      <w:r>
        <w:rPr>
          <w:color w:val="auto"/>
          <w:spacing w:val="-12"/>
          <w:sz w:val="24"/>
          <w:szCs w:val="24"/>
          <w:u w:val="single" w:color="auto"/>
        </w:rPr>
        <w:t>国民法典》、《中华人民共和国建筑法》、</w:t>
      </w:r>
      <w:r>
        <w:rPr>
          <w:color w:val="auto"/>
          <w:sz w:val="24"/>
          <w:szCs w:val="24"/>
        </w:rPr>
        <w:t xml:space="preserve"> </w:t>
      </w:r>
      <w:r>
        <w:rPr>
          <w:color w:val="auto"/>
          <w:sz w:val="24"/>
          <w:szCs w:val="24"/>
          <w:u w:val="single" w:color="auto"/>
        </w:rPr>
        <w:tab/>
      </w:r>
      <w:r>
        <w:rPr>
          <w:color w:val="auto"/>
          <w:spacing w:val="-5"/>
          <w:sz w:val="24"/>
          <w:szCs w:val="24"/>
          <w:u w:val="single" w:color="auto"/>
        </w:rPr>
        <w:t>《建设工程质量管理条例》、《建设工程安全生产管理条例》、《新疆维吾尔自治区建</w:t>
      </w:r>
      <w:r>
        <w:rPr>
          <w:color w:val="auto"/>
          <w:spacing w:val="10"/>
          <w:sz w:val="24"/>
          <w:szCs w:val="24"/>
        </w:rPr>
        <w:t xml:space="preserve"> </w:t>
      </w:r>
      <w:r>
        <w:rPr>
          <w:color w:val="auto"/>
          <w:sz w:val="24"/>
          <w:szCs w:val="24"/>
          <w:u w:val="single" w:color="auto"/>
        </w:rPr>
        <w:t>筑市场管理条例》等国家法规及自治区和地方的相关规定</w:t>
      </w:r>
      <w:r>
        <w:rPr>
          <w:color w:val="auto"/>
          <w:sz w:val="24"/>
          <w:szCs w:val="24"/>
        </w:rPr>
        <w:t>。</w:t>
      </w:r>
    </w:p>
    <w:p w14:paraId="30F7C248">
      <w:pPr>
        <w:pStyle w:val="2"/>
        <w:spacing w:before="32" w:line="220" w:lineRule="auto"/>
        <w:ind w:left="27"/>
        <w:rPr>
          <w:color w:val="auto"/>
          <w:sz w:val="24"/>
          <w:szCs w:val="24"/>
        </w:rPr>
      </w:pPr>
      <w:r>
        <w:rPr>
          <w:color w:val="auto"/>
          <w:spacing w:val="-4"/>
          <w:sz w:val="24"/>
          <w:szCs w:val="24"/>
        </w:rPr>
        <w:t>1.4 标准和规范</w:t>
      </w:r>
    </w:p>
    <w:p w14:paraId="0E51FE73">
      <w:pPr>
        <w:pStyle w:val="2"/>
        <w:spacing w:before="115" w:line="219" w:lineRule="auto"/>
        <w:jc w:val="right"/>
        <w:rPr>
          <w:color w:val="auto"/>
          <w:sz w:val="24"/>
          <w:szCs w:val="24"/>
        </w:rPr>
      </w:pPr>
      <w:r>
        <w:rPr>
          <w:color w:val="auto"/>
          <w:spacing w:val="-3"/>
          <w:sz w:val="24"/>
          <w:szCs w:val="24"/>
        </w:rPr>
        <w:t>1.4.1 适用于工程的标准规范包括：</w:t>
      </w:r>
      <w:r>
        <w:rPr>
          <w:color w:val="auto"/>
          <w:spacing w:val="-3"/>
          <w:sz w:val="24"/>
          <w:szCs w:val="24"/>
          <w:u w:val="single" w:color="auto"/>
        </w:rPr>
        <w:t>现行国家及自治区的施工验收规范及质量评定标准</w:t>
      </w:r>
      <w:r>
        <w:rPr>
          <w:color w:val="auto"/>
          <w:spacing w:val="-3"/>
          <w:sz w:val="24"/>
          <w:szCs w:val="24"/>
        </w:rPr>
        <w:t>。</w:t>
      </w:r>
    </w:p>
    <w:p w14:paraId="00B04564">
      <w:pPr>
        <w:pStyle w:val="2"/>
        <w:spacing w:before="117" w:line="263" w:lineRule="auto"/>
        <w:ind w:left="11" w:right="258" w:firstLine="15"/>
        <w:rPr>
          <w:color w:val="auto"/>
          <w:sz w:val="24"/>
          <w:szCs w:val="24"/>
        </w:rPr>
      </w:pPr>
      <w:r>
        <w:rPr>
          <w:color w:val="auto"/>
          <w:spacing w:val="-13"/>
          <w:sz w:val="24"/>
          <w:szCs w:val="24"/>
        </w:rPr>
        <w:t>1.4.2</w:t>
      </w:r>
      <w:r>
        <w:rPr>
          <w:color w:val="auto"/>
          <w:spacing w:val="97"/>
          <w:sz w:val="24"/>
          <w:szCs w:val="24"/>
        </w:rPr>
        <w:t xml:space="preserve"> </w:t>
      </w:r>
      <w:r>
        <w:rPr>
          <w:color w:val="auto"/>
          <w:spacing w:val="-13"/>
          <w:sz w:val="24"/>
          <w:szCs w:val="24"/>
        </w:rPr>
        <w:t>发</w:t>
      </w:r>
      <w:r>
        <w:rPr>
          <w:color w:val="auto"/>
          <w:spacing w:val="31"/>
          <w:sz w:val="24"/>
          <w:szCs w:val="24"/>
        </w:rPr>
        <w:t xml:space="preserve"> </w:t>
      </w:r>
      <w:r>
        <w:rPr>
          <w:color w:val="auto"/>
          <w:spacing w:val="-13"/>
          <w:sz w:val="24"/>
          <w:szCs w:val="24"/>
        </w:rPr>
        <w:t>包</w:t>
      </w:r>
      <w:r>
        <w:rPr>
          <w:color w:val="auto"/>
          <w:spacing w:val="35"/>
          <w:sz w:val="24"/>
          <w:szCs w:val="24"/>
        </w:rPr>
        <w:t xml:space="preserve"> </w:t>
      </w:r>
      <w:r>
        <w:rPr>
          <w:color w:val="auto"/>
          <w:spacing w:val="-13"/>
          <w:sz w:val="24"/>
          <w:szCs w:val="24"/>
        </w:rPr>
        <w:t>人</w:t>
      </w:r>
      <w:r>
        <w:rPr>
          <w:color w:val="auto"/>
          <w:spacing w:val="30"/>
          <w:sz w:val="24"/>
          <w:szCs w:val="24"/>
        </w:rPr>
        <w:t xml:space="preserve"> </w:t>
      </w:r>
      <w:r>
        <w:rPr>
          <w:color w:val="auto"/>
          <w:spacing w:val="-13"/>
          <w:sz w:val="24"/>
          <w:szCs w:val="24"/>
        </w:rPr>
        <w:t>对</w:t>
      </w:r>
      <w:r>
        <w:rPr>
          <w:color w:val="auto"/>
          <w:spacing w:val="34"/>
          <w:sz w:val="24"/>
          <w:szCs w:val="24"/>
        </w:rPr>
        <w:t xml:space="preserve"> </w:t>
      </w:r>
      <w:r>
        <w:rPr>
          <w:color w:val="auto"/>
          <w:spacing w:val="-13"/>
          <w:sz w:val="24"/>
          <w:szCs w:val="24"/>
        </w:rPr>
        <w:t>工</w:t>
      </w:r>
      <w:r>
        <w:rPr>
          <w:color w:val="auto"/>
          <w:spacing w:val="33"/>
          <w:sz w:val="24"/>
          <w:szCs w:val="24"/>
        </w:rPr>
        <w:t xml:space="preserve"> </w:t>
      </w:r>
      <w:r>
        <w:rPr>
          <w:color w:val="auto"/>
          <w:spacing w:val="-13"/>
          <w:sz w:val="24"/>
          <w:szCs w:val="24"/>
        </w:rPr>
        <w:t>程</w:t>
      </w:r>
      <w:r>
        <w:rPr>
          <w:color w:val="auto"/>
          <w:spacing w:val="50"/>
          <w:sz w:val="24"/>
          <w:szCs w:val="24"/>
        </w:rPr>
        <w:t xml:space="preserve"> </w:t>
      </w:r>
      <w:r>
        <w:rPr>
          <w:color w:val="auto"/>
          <w:spacing w:val="-13"/>
          <w:sz w:val="24"/>
          <w:szCs w:val="24"/>
        </w:rPr>
        <w:t>的</w:t>
      </w:r>
      <w:r>
        <w:rPr>
          <w:color w:val="auto"/>
          <w:spacing w:val="32"/>
          <w:sz w:val="24"/>
          <w:szCs w:val="24"/>
        </w:rPr>
        <w:t xml:space="preserve"> </w:t>
      </w:r>
      <w:r>
        <w:rPr>
          <w:color w:val="auto"/>
          <w:spacing w:val="-13"/>
          <w:sz w:val="24"/>
          <w:szCs w:val="24"/>
        </w:rPr>
        <w:t>技</w:t>
      </w:r>
      <w:r>
        <w:rPr>
          <w:color w:val="auto"/>
          <w:spacing w:val="35"/>
          <w:sz w:val="24"/>
          <w:szCs w:val="24"/>
        </w:rPr>
        <w:t xml:space="preserve"> </w:t>
      </w:r>
      <w:r>
        <w:rPr>
          <w:color w:val="auto"/>
          <w:spacing w:val="-13"/>
          <w:sz w:val="24"/>
          <w:szCs w:val="24"/>
        </w:rPr>
        <w:t>术</w:t>
      </w:r>
      <w:r>
        <w:rPr>
          <w:color w:val="auto"/>
          <w:spacing w:val="32"/>
          <w:sz w:val="24"/>
          <w:szCs w:val="24"/>
        </w:rPr>
        <w:t xml:space="preserve"> </w:t>
      </w:r>
      <w:r>
        <w:rPr>
          <w:color w:val="auto"/>
          <w:spacing w:val="-13"/>
          <w:sz w:val="24"/>
          <w:szCs w:val="24"/>
        </w:rPr>
        <w:t>标</w:t>
      </w:r>
      <w:r>
        <w:rPr>
          <w:color w:val="auto"/>
          <w:spacing w:val="33"/>
          <w:sz w:val="24"/>
          <w:szCs w:val="24"/>
        </w:rPr>
        <w:t xml:space="preserve"> </w:t>
      </w:r>
      <w:r>
        <w:rPr>
          <w:color w:val="auto"/>
          <w:spacing w:val="-13"/>
          <w:sz w:val="24"/>
          <w:szCs w:val="24"/>
        </w:rPr>
        <w:t>准</w:t>
      </w:r>
      <w:r>
        <w:rPr>
          <w:color w:val="auto"/>
          <w:spacing w:val="32"/>
          <w:sz w:val="24"/>
          <w:szCs w:val="24"/>
        </w:rPr>
        <w:t xml:space="preserve"> </w:t>
      </w:r>
      <w:r>
        <w:rPr>
          <w:color w:val="auto"/>
          <w:spacing w:val="-13"/>
          <w:sz w:val="24"/>
          <w:szCs w:val="24"/>
        </w:rPr>
        <w:t>和</w:t>
      </w:r>
      <w:r>
        <w:rPr>
          <w:color w:val="auto"/>
          <w:spacing w:val="37"/>
          <w:sz w:val="24"/>
          <w:szCs w:val="24"/>
        </w:rPr>
        <w:t xml:space="preserve"> </w:t>
      </w:r>
      <w:r>
        <w:rPr>
          <w:color w:val="auto"/>
          <w:spacing w:val="-13"/>
          <w:sz w:val="24"/>
          <w:szCs w:val="24"/>
        </w:rPr>
        <w:t>功</w:t>
      </w:r>
      <w:r>
        <w:rPr>
          <w:color w:val="auto"/>
          <w:spacing w:val="41"/>
          <w:sz w:val="24"/>
          <w:szCs w:val="24"/>
        </w:rPr>
        <w:t xml:space="preserve"> </w:t>
      </w:r>
      <w:r>
        <w:rPr>
          <w:color w:val="auto"/>
          <w:spacing w:val="-13"/>
          <w:sz w:val="24"/>
          <w:szCs w:val="24"/>
        </w:rPr>
        <w:t>能</w:t>
      </w:r>
      <w:r>
        <w:rPr>
          <w:color w:val="auto"/>
          <w:spacing w:val="31"/>
          <w:sz w:val="24"/>
          <w:szCs w:val="24"/>
        </w:rPr>
        <w:t xml:space="preserve"> </w:t>
      </w:r>
      <w:r>
        <w:rPr>
          <w:color w:val="auto"/>
          <w:spacing w:val="-13"/>
          <w:sz w:val="24"/>
          <w:szCs w:val="24"/>
        </w:rPr>
        <w:t>要</w:t>
      </w:r>
      <w:r>
        <w:rPr>
          <w:color w:val="auto"/>
          <w:spacing w:val="36"/>
          <w:sz w:val="24"/>
          <w:szCs w:val="24"/>
        </w:rPr>
        <w:t xml:space="preserve"> </w:t>
      </w:r>
      <w:r>
        <w:rPr>
          <w:color w:val="auto"/>
          <w:spacing w:val="-13"/>
          <w:sz w:val="24"/>
          <w:szCs w:val="24"/>
        </w:rPr>
        <w:t>求</w:t>
      </w:r>
      <w:r>
        <w:rPr>
          <w:color w:val="auto"/>
          <w:spacing w:val="50"/>
          <w:sz w:val="24"/>
          <w:szCs w:val="24"/>
        </w:rPr>
        <w:t xml:space="preserve"> </w:t>
      </w:r>
      <w:r>
        <w:rPr>
          <w:color w:val="auto"/>
          <w:spacing w:val="-14"/>
          <w:sz w:val="24"/>
          <w:szCs w:val="24"/>
        </w:rPr>
        <w:t>的</w:t>
      </w:r>
      <w:r>
        <w:rPr>
          <w:color w:val="auto"/>
          <w:spacing w:val="31"/>
          <w:sz w:val="24"/>
          <w:szCs w:val="24"/>
        </w:rPr>
        <w:t xml:space="preserve"> </w:t>
      </w:r>
      <w:r>
        <w:rPr>
          <w:color w:val="auto"/>
          <w:spacing w:val="-14"/>
          <w:sz w:val="24"/>
          <w:szCs w:val="24"/>
        </w:rPr>
        <w:t>特</w:t>
      </w:r>
      <w:r>
        <w:rPr>
          <w:color w:val="auto"/>
          <w:spacing w:val="34"/>
          <w:sz w:val="24"/>
          <w:szCs w:val="24"/>
        </w:rPr>
        <w:t xml:space="preserve"> </w:t>
      </w:r>
      <w:r>
        <w:rPr>
          <w:color w:val="auto"/>
          <w:spacing w:val="-14"/>
          <w:sz w:val="24"/>
          <w:szCs w:val="24"/>
        </w:rPr>
        <w:t>殊</w:t>
      </w:r>
      <w:r>
        <w:rPr>
          <w:color w:val="auto"/>
          <w:spacing w:val="32"/>
          <w:sz w:val="24"/>
          <w:szCs w:val="24"/>
        </w:rPr>
        <w:t xml:space="preserve"> </w:t>
      </w:r>
      <w:r>
        <w:rPr>
          <w:color w:val="auto"/>
          <w:spacing w:val="-14"/>
          <w:sz w:val="24"/>
          <w:szCs w:val="24"/>
        </w:rPr>
        <w:t>要</w:t>
      </w:r>
      <w:r>
        <w:rPr>
          <w:color w:val="auto"/>
          <w:spacing w:val="32"/>
          <w:sz w:val="24"/>
          <w:szCs w:val="24"/>
        </w:rPr>
        <w:t xml:space="preserve"> </w:t>
      </w:r>
      <w:r>
        <w:rPr>
          <w:color w:val="auto"/>
          <w:spacing w:val="-14"/>
          <w:sz w:val="24"/>
          <w:szCs w:val="24"/>
        </w:rPr>
        <w:t>求</w:t>
      </w:r>
      <w:r>
        <w:rPr>
          <w:color w:val="auto"/>
          <w:spacing w:val="24"/>
          <w:sz w:val="24"/>
          <w:szCs w:val="24"/>
        </w:rPr>
        <w:t xml:space="preserve"> </w:t>
      </w:r>
      <w:r>
        <w:rPr>
          <w:color w:val="auto"/>
          <w:spacing w:val="-14"/>
          <w:sz w:val="24"/>
          <w:szCs w:val="24"/>
        </w:rPr>
        <w:t>：</w:t>
      </w:r>
      <w:r>
        <w:rPr>
          <w:color w:val="auto"/>
          <w:sz w:val="24"/>
          <w:szCs w:val="24"/>
        </w:rPr>
        <w:t xml:space="preserve"> </w:t>
      </w:r>
      <w:r>
        <w:rPr>
          <w:color w:val="auto"/>
          <w:spacing w:val="-6"/>
          <w:sz w:val="24"/>
          <w:szCs w:val="24"/>
          <w:u w:val="single" w:color="auto"/>
        </w:rPr>
        <w:t>无</w:t>
      </w:r>
      <w:r>
        <w:rPr>
          <w:color w:val="auto"/>
          <w:sz w:val="24"/>
          <w:szCs w:val="24"/>
          <w:u w:val="single" w:color="auto"/>
        </w:rPr>
        <w:t xml:space="preserve">              </w:t>
      </w:r>
      <w:r>
        <w:rPr>
          <w:color w:val="auto"/>
          <w:spacing w:val="-6"/>
          <w:sz w:val="24"/>
          <w:szCs w:val="24"/>
        </w:rPr>
        <w:t>。</w:t>
      </w:r>
    </w:p>
    <w:p w14:paraId="66CE17B4">
      <w:pPr>
        <w:pStyle w:val="2"/>
        <w:spacing w:before="115" w:line="219" w:lineRule="auto"/>
        <w:ind w:left="27"/>
        <w:rPr>
          <w:color w:val="auto"/>
          <w:sz w:val="24"/>
          <w:szCs w:val="24"/>
        </w:rPr>
      </w:pPr>
      <w:r>
        <w:rPr>
          <w:color w:val="auto"/>
          <w:spacing w:val="-3"/>
          <w:sz w:val="24"/>
          <w:szCs w:val="24"/>
        </w:rPr>
        <w:t>1.5 合同文件的优先顺序</w:t>
      </w:r>
    </w:p>
    <w:p w14:paraId="500C95CA">
      <w:pPr>
        <w:pStyle w:val="2"/>
        <w:spacing w:before="116" w:line="219" w:lineRule="auto"/>
        <w:ind w:left="10"/>
        <w:rPr>
          <w:color w:val="auto"/>
          <w:sz w:val="24"/>
          <w:szCs w:val="24"/>
        </w:rPr>
      </w:pPr>
      <w:r>
        <w:rPr>
          <w:color w:val="auto"/>
          <w:sz w:val="24"/>
          <w:szCs w:val="24"/>
        </w:rPr>
        <w:t>合同文件组成及优先顺序为：</w:t>
      </w:r>
      <w:r>
        <w:rPr>
          <w:color w:val="auto"/>
          <w:sz w:val="24"/>
          <w:szCs w:val="24"/>
          <w:u w:val="single" w:color="auto"/>
        </w:rPr>
        <w:t xml:space="preserve">            执行《通</w:t>
      </w:r>
      <w:r>
        <w:rPr>
          <w:color w:val="auto"/>
          <w:spacing w:val="-1"/>
          <w:sz w:val="24"/>
          <w:szCs w:val="24"/>
          <w:u w:val="single" w:color="auto"/>
        </w:rPr>
        <w:t xml:space="preserve">用条款》       </w:t>
      </w:r>
      <w:r>
        <w:rPr>
          <w:color w:val="auto"/>
          <w:spacing w:val="-1"/>
          <w:sz w:val="24"/>
          <w:szCs w:val="24"/>
        </w:rPr>
        <w:t>。</w:t>
      </w:r>
    </w:p>
    <w:p w14:paraId="146F5EC3">
      <w:pPr>
        <w:pStyle w:val="2"/>
        <w:spacing w:before="114" w:line="219" w:lineRule="auto"/>
        <w:ind w:left="27"/>
        <w:rPr>
          <w:color w:val="auto"/>
          <w:sz w:val="24"/>
          <w:szCs w:val="24"/>
        </w:rPr>
      </w:pPr>
      <w:r>
        <w:rPr>
          <w:color w:val="auto"/>
          <w:spacing w:val="-6"/>
          <w:sz w:val="24"/>
          <w:szCs w:val="24"/>
        </w:rPr>
        <w:t>1.6</w:t>
      </w:r>
      <w:r>
        <w:rPr>
          <w:color w:val="auto"/>
          <w:spacing w:val="18"/>
          <w:sz w:val="24"/>
          <w:szCs w:val="24"/>
        </w:rPr>
        <w:t xml:space="preserve">  </w:t>
      </w:r>
      <w:r>
        <w:rPr>
          <w:color w:val="auto"/>
          <w:spacing w:val="-6"/>
          <w:sz w:val="24"/>
          <w:szCs w:val="24"/>
        </w:rPr>
        <w:t>图纸和承包人文件</w:t>
      </w:r>
    </w:p>
    <w:p w14:paraId="69DBD9A0">
      <w:pPr>
        <w:pStyle w:val="2"/>
        <w:spacing w:before="115" w:line="219" w:lineRule="auto"/>
        <w:ind w:left="27"/>
        <w:rPr>
          <w:color w:val="auto"/>
          <w:sz w:val="24"/>
          <w:szCs w:val="24"/>
        </w:rPr>
      </w:pPr>
      <w:r>
        <w:rPr>
          <w:color w:val="auto"/>
          <w:spacing w:val="-6"/>
          <w:sz w:val="24"/>
          <w:szCs w:val="24"/>
        </w:rPr>
        <w:t>1.6.1</w:t>
      </w:r>
      <w:r>
        <w:rPr>
          <w:color w:val="auto"/>
          <w:spacing w:val="32"/>
          <w:sz w:val="24"/>
          <w:szCs w:val="24"/>
        </w:rPr>
        <w:t xml:space="preserve"> </w:t>
      </w:r>
      <w:r>
        <w:rPr>
          <w:color w:val="auto"/>
          <w:spacing w:val="-6"/>
          <w:sz w:val="24"/>
          <w:szCs w:val="24"/>
        </w:rPr>
        <w:t>图纸的提供</w:t>
      </w:r>
    </w:p>
    <w:p w14:paraId="5C7C82FC">
      <w:pPr>
        <w:pStyle w:val="2"/>
        <w:spacing w:before="116" w:line="219" w:lineRule="auto"/>
        <w:ind w:left="13"/>
        <w:rPr>
          <w:color w:val="auto"/>
          <w:sz w:val="24"/>
          <w:szCs w:val="24"/>
        </w:rPr>
      </w:pPr>
      <w:r>
        <w:rPr>
          <w:color w:val="auto"/>
          <w:sz w:val="24"/>
          <w:szCs w:val="24"/>
        </w:rPr>
        <w:t>发包人向承包人提供图纸的期限：</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03AA6E86">
      <w:pPr>
        <w:pStyle w:val="2"/>
        <w:spacing w:before="114" w:line="219" w:lineRule="auto"/>
        <w:ind w:left="13"/>
        <w:rPr>
          <w:color w:val="auto"/>
          <w:sz w:val="24"/>
          <w:szCs w:val="24"/>
        </w:rPr>
      </w:pPr>
      <w:r>
        <w:rPr>
          <w:color w:val="auto"/>
          <w:sz w:val="24"/>
          <w:szCs w:val="24"/>
        </w:rPr>
        <w:t>发包人向承包人提供图纸的数量：</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4B99996F">
      <w:pPr>
        <w:pStyle w:val="2"/>
        <w:spacing w:before="116" w:line="219" w:lineRule="auto"/>
        <w:ind w:left="13"/>
        <w:rPr>
          <w:color w:val="auto"/>
          <w:sz w:val="24"/>
          <w:szCs w:val="24"/>
        </w:rPr>
      </w:pPr>
      <w:r>
        <w:rPr>
          <w:color w:val="auto"/>
          <w:sz w:val="24"/>
          <w:szCs w:val="24"/>
        </w:rPr>
        <w:t>发包人向承包人提供图纸的内容：</w:t>
      </w:r>
      <w:r>
        <w:rPr>
          <w:color w:val="auto"/>
          <w:sz w:val="24"/>
          <w:szCs w:val="24"/>
          <w:u w:val="single" w:color="auto"/>
        </w:rPr>
        <w:t xml:space="preserve"> 经审核过后</w:t>
      </w:r>
      <w:r>
        <w:rPr>
          <w:color w:val="auto"/>
          <w:spacing w:val="-1"/>
          <w:sz w:val="24"/>
          <w:szCs w:val="24"/>
          <w:u w:val="single" w:color="auto"/>
        </w:rPr>
        <w:t xml:space="preserve">的施工图全套        </w:t>
      </w:r>
      <w:r>
        <w:rPr>
          <w:color w:val="auto"/>
          <w:spacing w:val="-1"/>
          <w:sz w:val="24"/>
          <w:szCs w:val="24"/>
        </w:rPr>
        <w:t>。</w:t>
      </w:r>
    </w:p>
    <w:p w14:paraId="3CE3FBD1">
      <w:pPr>
        <w:pStyle w:val="2"/>
        <w:spacing w:before="117" w:line="219" w:lineRule="auto"/>
        <w:ind w:left="27"/>
        <w:rPr>
          <w:color w:val="auto"/>
          <w:sz w:val="24"/>
          <w:szCs w:val="24"/>
        </w:rPr>
      </w:pPr>
      <w:r>
        <w:rPr>
          <w:color w:val="auto"/>
          <w:spacing w:val="-3"/>
          <w:sz w:val="24"/>
          <w:szCs w:val="24"/>
        </w:rPr>
        <w:t>1.6.4 承包人文件</w:t>
      </w:r>
    </w:p>
    <w:p w14:paraId="5A920918">
      <w:pPr>
        <w:pStyle w:val="2"/>
        <w:spacing w:before="113" w:line="295" w:lineRule="auto"/>
        <w:ind w:left="11" w:right="200" w:firstLine="11"/>
        <w:rPr>
          <w:color w:val="auto"/>
          <w:sz w:val="24"/>
          <w:szCs w:val="24"/>
        </w:rPr>
      </w:pPr>
      <w:r>
        <w:rPr>
          <w:color w:val="auto"/>
          <w:spacing w:val="-2"/>
          <w:sz w:val="24"/>
          <w:szCs w:val="24"/>
        </w:rPr>
        <w:t>需要由承包人提供的文件，包括：</w:t>
      </w:r>
      <w:r>
        <w:rPr>
          <w:color w:val="auto"/>
          <w:spacing w:val="-2"/>
          <w:sz w:val="24"/>
          <w:szCs w:val="24"/>
          <w:u w:val="single" w:color="auto"/>
        </w:rPr>
        <w:t>施工组织设计、安全管理细则、经济技术签证等资料</w:t>
      </w:r>
      <w:r>
        <w:rPr>
          <w:color w:val="auto"/>
          <w:spacing w:val="4"/>
          <w:sz w:val="24"/>
          <w:szCs w:val="24"/>
        </w:rPr>
        <w:t xml:space="preserve"> </w:t>
      </w:r>
      <w:r>
        <w:rPr>
          <w:color w:val="auto"/>
          <w:spacing w:val="-4"/>
          <w:sz w:val="24"/>
          <w:szCs w:val="24"/>
          <w:u w:val="single" w:color="auto"/>
        </w:rPr>
        <w:t>文件</w:t>
      </w:r>
      <w:r>
        <w:rPr>
          <w:color w:val="auto"/>
          <w:spacing w:val="-4"/>
          <w:sz w:val="24"/>
          <w:szCs w:val="24"/>
        </w:rPr>
        <w:t>；</w:t>
      </w:r>
    </w:p>
    <w:p w14:paraId="26BF7CC1">
      <w:pPr>
        <w:pStyle w:val="2"/>
        <w:spacing w:before="35" w:line="293" w:lineRule="auto"/>
        <w:ind w:left="12" w:right="2853" w:hanging="3"/>
        <w:rPr>
          <w:color w:val="auto"/>
          <w:sz w:val="24"/>
          <w:szCs w:val="24"/>
        </w:rPr>
      </w:pPr>
      <w:r>
        <w:rPr>
          <w:color w:val="auto"/>
          <w:spacing w:val="-2"/>
          <w:sz w:val="24"/>
          <w:szCs w:val="24"/>
        </w:rPr>
        <w:t>承包人提供的文件的形式为：</w:t>
      </w:r>
      <w:r>
        <w:rPr>
          <w:color w:val="auto"/>
          <w:spacing w:val="-2"/>
          <w:sz w:val="24"/>
          <w:szCs w:val="24"/>
          <w:u w:val="single" w:color="auto"/>
        </w:rPr>
        <w:t xml:space="preserve">      书面形式            </w:t>
      </w:r>
      <w:r>
        <w:rPr>
          <w:color w:val="auto"/>
          <w:spacing w:val="-2"/>
          <w:sz w:val="24"/>
          <w:szCs w:val="24"/>
        </w:rPr>
        <w:t>；</w:t>
      </w:r>
      <w:r>
        <w:rPr>
          <w:color w:val="auto"/>
          <w:sz w:val="24"/>
          <w:szCs w:val="24"/>
        </w:rPr>
        <w:t xml:space="preserve"> </w:t>
      </w:r>
      <w:r>
        <w:rPr>
          <w:color w:val="auto"/>
          <w:spacing w:val="-2"/>
          <w:sz w:val="24"/>
          <w:szCs w:val="24"/>
        </w:rPr>
        <w:t>发包人审批承包人文件的期限：</w:t>
      </w:r>
      <w:r>
        <w:rPr>
          <w:color w:val="auto"/>
          <w:spacing w:val="-2"/>
          <w:sz w:val="24"/>
          <w:szCs w:val="24"/>
          <w:u w:val="single" w:color="auto"/>
        </w:rPr>
        <w:t xml:space="preserve">      合同生效</w:t>
      </w:r>
      <w:r>
        <w:rPr>
          <w:color w:val="auto"/>
          <w:spacing w:val="-29"/>
          <w:sz w:val="24"/>
          <w:szCs w:val="24"/>
          <w:u w:val="single" w:color="auto"/>
        </w:rPr>
        <w:t xml:space="preserve"> </w:t>
      </w:r>
      <w:r>
        <w:rPr>
          <w:color w:val="auto"/>
          <w:spacing w:val="-2"/>
          <w:sz w:val="24"/>
          <w:szCs w:val="24"/>
          <w:u w:val="single" w:color="auto"/>
        </w:rPr>
        <w:t>7</w:t>
      </w:r>
      <w:r>
        <w:rPr>
          <w:color w:val="auto"/>
          <w:spacing w:val="-46"/>
          <w:sz w:val="24"/>
          <w:szCs w:val="24"/>
          <w:u w:val="single" w:color="auto"/>
        </w:rPr>
        <w:t xml:space="preserve"> </w:t>
      </w:r>
      <w:r>
        <w:rPr>
          <w:color w:val="auto"/>
          <w:spacing w:val="-2"/>
          <w:sz w:val="24"/>
          <w:szCs w:val="24"/>
          <w:u w:val="single" w:color="auto"/>
        </w:rPr>
        <w:t xml:space="preserve">天内  </w:t>
      </w:r>
      <w:r>
        <w:rPr>
          <w:color w:val="auto"/>
          <w:spacing w:val="-2"/>
          <w:sz w:val="24"/>
          <w:szCs w:val="24"/>
        </w:rPr>
        <w:t>；</w:t>
      </w:r>
    </w:p>
    <w:p w14:paraId="25F71528">
      <w:pPr>
        <w:spacing w:line="293" w:lineRule="auto"/>
        <w:rPr>
          <w:color w:val="auto"/>
          <w:sz w:val="24"/>
          <w:szCs w:val="24"/>
        </w:rPr>
        <w:sectPr>
          <w:footerReference r:id="rId52" w:type="default"/>
          <w:pgSz w:w="11906" w:h="16839"/>
          <w:pgMar w:top="1431" w:right="1217" w:bottom="739" w:left="1416" w:header="0" w:footer="560" w:gutter="0"/>
          <w:pgNumType w:fmt="decimal"/>
          <w:cols w:space="720" w:num="1"/>
        </w:sectPr>
      </w:pPr>
    </w:p>
    <w:p w14:paraId="5AA9D95C">
      <w:pPr>
        <w:pStyle w:val="2"/>
        <w:spacing w:before="101" w:line="220" w:lineRule="auto"/>
        <w:ind w:left="18"/>
        <w:rPr>
          <w:color w:val="auto"/>
          <w:sz w:val="24"/>
          <w:szCs w:val="24"/>
        </w:rPr>
      </w:pPr>
      <w:r>
        <w:rPr>
          <w:color w:val="auto"/>
          <w:spacing w:val="-4"/>
          <w:sz w:val="24"/>
          <w:szCs w:val="24"/>
        </w:rPr>
        <w:t>1.6.5</w:t>
      </w:r>
      <w:r>
        <w:rPr>
          <w:color w:val="auto"/>
          <w:spacing w:val="-45"/>
          <w:sz w:val="24"/>
          <w:szCs w:val="24"/>
        </w:rPr>
        <w:t xml:space="preserve"> </w:t>
      </w:r>
      <w:r>
        <w:rPr>
          <w:color w:val="auto"/>
          <w:spacing w:val="-4"/>
          <w:sz w:val="24"/>
          <w:szCs w:val="24"/>
        </w:rPr>
        <w:t>现场图纸准备</w:t>
      </w:r>
    </w:p>
    <w:p w14:paraId="230B8FC1">
      <w:pPr>
        <w:pStyle w:val="2"/>
        <w:spacing w:before="112" w:line="219" w:lineRule="auto"/>
        <w:ind w:left="4"/>
        <w:rPr>
          <w:color w:val="auto"/>
          <w:sz w:val="24"/>
          <w:szCs w:val="24"/>
        </w:rPr>
      </w:pPr>
      <w:r>
        <w:rPr>
          <w:color w:val="auto"/>
          <w:spacing w:val="-1"/>
          <w:sz w:val="24"/>
          <w:szCs w:val="24"/>
        </w:rPr>
        <w:t>关于现场图纸准备的约定：</w:t>
      </w:r>
      <w:r>
        <w:rPr>
          <w:color w:val="auto"/>
          <w:spacing w:val="-1"/>
          <w:sz w:val="24"/>
          <w:szCs w:val="24"/>
          <w:u w:val="single" w:color="auto"/>
        </w:rPr>
        <w:t xml:space="preserve"> 执行《通用条款》</w:t>
      </w:r>
      <w:r>
        <w:rPr>
          <w:color w:val="auto"/>
          <w:spacing w:val="40"/>
          <w:sz w:val="24"/>
          <w:szCs w:val="24"/>
          <w:u w:val="single" w:color="auto"/>
        </w:rPr>
        <w:t xml:space="preserve"> </w:t>
      </w:r>
      <w:r>
        <w:rPr>
          <w:color w:val="auto"/>
          <w:spacing w:val="-1"/>
          <w:sz w:val="24"/>
          <w:szCs w:val="24"/>
          <w:u w:val="single" w:color="auto"/>
        </w:rPr>
        <w:t>。</w:t>
      </w:r>
    </w:p>
    <w:p w14:paraId="2BCB2D08">
      <w:pPr>
        <w:pStyle w:val="2"/>
        <w:spacing w:before="116" w:line="221" w:lineRule="auto"/>
        <w:ind w:left="18"/>
        <w:rPr>
          <w:color w:val="auto"/>
          <w:sz w:val="24"/>
          <w:szCs w:val="24"/>
        </w:rPr>
      </w:pPr>
      <w:r>
        <w:rPr>
          <w:color w:val="auto"/>
          <w:spacing w:val="-8"/>
          <w:sz w:val="24"/>
          <w:szCs w:val="24"/>
        </w:rPr>
        <w:t>1.7</w:t>
      </w:r>
      <w:r>
        <w:rPr>
          <w:color w:val="auto"/>
          <w:spacing w:val="11"/>
          <w:sz w:val="24"/>
          <w:szCs w:val="24"/>
        </w:rPr>
        <w:t xml:space="preserve"> </w:t>
      </w:r>
      <w:r>
        <w:rPr>
          <w:color w:val="auto"/>
          <w:spacing w:val="-8"/>
          <w:sz w:val="24"/>
          <w:szCs w:val="24"/>
        </w:rPr>
        <w:t>联络</w:t>
      </w:r>
    </w:p>
    <w:p w14:paraId="03584D15">
      <w:pPr>
        <w:pStyle w:val="2"/>
        <w:spacing w:before="111" w:line="263" w:lineRule="auto"/>
        <w:ind w:left="3" w:firstLine="14"/>
        <w:rPr>
          <w:color w:val="auto"/>
          <w:sz w:val="24"/>
          <w:szCs w:val="24"/>
        </w:rPr>
      </w:pPr>
      <w:r>
        <w:rPr>
          <w:color w:val="auto"/>
          <w:spacing w:val="-5"/>
          <w:sz w:val="24"/>
          <w:szCs w:val="24"/>
        </w:rPr>
        <w:t>1.7.1</w:t>
      </w:r>
      <w:r>
        <w:rPr>
          <w:color w:val="auto"/>
          <w:spacing w:val="-36"/>
          <w:sz w:val="24"/>
          <w:szCs w:val="24"/>
        </w:rPr>
        <w:t xml:space="preserve"> </w:t>
      </w:r>
      <w:r>
        <w:rPr>
          <w:color w:val="auto"/>
          <w:spacing w:val="-5"/>
          <w:sz w:val="24"/>
          <w:szCs w:val="24"/>
        </w:rPr>
        <w:t>发包人和承包人应当在</w:t>
      </w:r>
      <w:r>
        <w:rPr>
          <w:color w:val="auto"/>
          <w:spacing w:val="-5"/>
          <w:sz w:val="24"/>
          <w:szCs w:val="24"/>
          <w:u w:val="single" w:color="auto"/>
        </w:rPr>
        <w:t xml:space="preserve">    </w:t>
      </w:r>
      <w:r>
        <w:rPr>
          <w:color w:val="auto"/>
          <w:spacing w:val="-105"/>
          <w:sz w:val="24"/>
          <w:szCs w:val="24"/>
        </w:rPr>
        <w:t xml:space="preserve"> </w:t>
      </w:r>
      <w:r>
        <w:rPr>
          <w:color w:val="auto"/>
          <w:spacing w:val="-5"/>
          <w:sz w:val="24"/>
          <w:szCs w:val="24"/>
        </w:rPr>
        <w:t>天内将与合同有关的通知、批准、证明、证书、指示、</w:t>
      </w:r>
      <w:r>
        <w:rPr>
          <w:color w:val="auto"/>
          <w:sz w:val="24"/>
          <w:szCs w:val="24"/>
        </w:rPr>
        <w:t xml:space="preserve"> 指令、要求、请求、同意、意见、确定和决</w:t>
      </w:r>
      <w:r>
        <w:rPr>
          <w:color w:val="auto"/>
          <w:spacing w:val="-1"/>
          <w:sz w:val="24"/>
          <w:szCs w:val="24"/>
        </w:rPr>
        <w:t>定等书面函件送达对方当事人。</w:t>
      </w:r>
    </w:p>
    <w:p w14:paraId="42DC9F15">
      <w:pPr>
        <w:pStyle w:val="2"/>
        <w:spacing w:before="115" w:line="293" w:lineRule="auto"/>
        <w:ind w:right="3992" w:firstLine="17"/>
        <w:rPr>
          <w:color w:val="auto"/>
          <w:sz w:val="24"/>
          <w:szCs w:val="24"/>
        </w:rPr>
      </w:pPr>
      <w:r>
        <w:rPr>
          <w:color w:val="auto"/>
          <w:spacing w:val="-1"/>
          <w:sz w:val="24"/>
          <w:szCs w:val="24"/>
        </w:rPr>
        <w:t>1.7.2 发包人接收文件的地点：</w:t>
      </w:r>
      <w:r>
        <w:rPr>
          <w:color w:val="auto"/>
          <w:spacing w:val="-1"/>
          <w:sz w:val="24"/>
          <w:szCs w:val="24"/>
          <w:u w:val="single" w:color="auto"/>
        </w:rPr>
        <w:t>发包方办</w:t>
      </w:r>
      <w:r>
        <w:rPr>
          <w:color w:val="auto"/>
          <w:spacing w:val="-2"/>
          <w:sz w:val="24"/>
          <w:szCs w:val="24"/>
          <w:u w:val="single" w:color="auto"/>
        </w:rPr>
        <w:t xml:space="preserve">公室  </w:t>
      </w:r>
      <w:r>
        <w:rPr>
          <w:color w:val="auto"/>
          <w:sz w:val="24"/>
          <w:szCs w:val="24"/>
        </w:rPr>
        <w:t xml:space="preserve">  发包人指定的接收人为：</w:t>
      </w:r>
      <w:r>
        <w:rPr>
          <w:color w:val="auto"/>
          <w:sz w:val="24"/>
          <w:szCs w:val="24"/>
          <w:u w:val="single" w:color="auto"/>
        </w:rPr>
        <w:t xml:space="preserve">          </w:t>
      </w:r>
      <w:r>
        <w:rPr>
          <w:color w:val="auto"/>
          <w:spacing w:val="-1"/>
          <w:sz w:val="24"/>
          <w:szCs w:val="24"/>
          <w:u w:val="single" w:color="auto"/>
        </w:rPr>
        <w:t xml:space="preserve">           </w:t>
      </w:r>
      <w:r>
        <w:rPr>
          <w:color w:val="auto"/>
          <w:sz w:val="24"/>
          <w:szCs w:val="24"/>
        </w:rPr>
        <w:t xml:space="preserve"> </w:t>
      </w:r>
      <w:r>
        <w:rPr>
          <w:color w:val="auto"/>
          <w:spacing w:val="-1"/>
          <w:sz w:val="24"/>
          <w:szCs w:val="24"/>
        </w:rPr>
        <w:t>承包人接收文件的地点：</w:t>
      </w:r>
      <w:r>
        <w:rPr>
          <w:color w:val="auto"/>
          <w:spacing w:val="-1"/>
          <w:sz w:val="24"/>
          <w:szCs w:val="24"/>
          <w:u w:val="single" w:color="auto"/>
        </w:rPr>
        <w:t xml:space="preserve">        施工现场     </w:t>
      </w:r>
      <w:r>
        <w:rPr>
          <w:color w:val="auto"/>
          <w:spacing w:val="17"/>
          <w:sz w:val="24"/>
          <w:szCs w:val="24"/>
        </w:rPr>
        <w:t xml:space="preserve"> </w:t>
      </w:r>
      <w:r>
        <w:rPr>
          <w:color w:val="auto"/>
          <w:sz w:val="24"/>
          <w:szCs w:val="24"/>
        </w:rPr>
        <w:t xml:space="preserve">承包人指定的接收人为： </w:t>
      </w:r>
      <w:r>
        <w:rPr>
          <w:color w:val="auto"/>
          <w:sz w:val="24"/>
          <w:szCs w:val="24"/>
          <w:u w:val="single" w:color="auto"/>
        </w:rPr>
        <w:t xml:space="preserve">        </w:t>
      </w:r>
      <w:r>
        <w:rPr>
          <w:color w:val="auto"/>
          <w:spacing w:val="-1"/>
          <w:sz w:val="24"/>
          <w:szCs w:val="24"/>
          <w:u w:val="single" w:color="auto"/>
        </w:rPr>
        <w:t xml:space="preserve">           </w:t>
      </w:r>
      <w:r>
        <w:rPr>
          <w:color w:val="auto"/>
          <w:sz w:val="24"/>
          <w:szCs w:val="24"/>
        </w:rPr>
        <w:t xml:space="preserve">  </w:t>
      </w:r>
      <w:r>
        <w:rPr>
          <w:color w:val="auto"/>
          <w:spacing w:val="-1"/>
          <w:sz w:val="24"/>
          <w:szCs w:val="24"/>
        </w:rPr>
        <w:t>监理人接收文件的地点：</w:t>
      </w:r>
      <w:r>
        <w:rPr>
          <w:color w:val="auto"/>
          <w:spacing w:val="-1"/>
          <w:sz w:val="24"/>
          <w:szCs w:val="24"/>
          <w:u w:val="single" w:color="auto"/>
        </w:rPr>
        <w:t xml:space="preserve">        施工现场    </w:t>
      </w:r>
      <w:r>
        <w:rPr>
          <w:color w:val="auto"/>
          <w:spacing w:val="8"/>
          <w:sz w:val="24"/>
          <w:szCs w:val="24"/>
        </w:rPr>
        <w:t xml:space="preserve">  </w:t>
      </w:r>
      <w:r>
        <w:rPr>
          <w:color w:val="auto"/>
          <w:spacing w:val="-1"/>
          <w:sz w:val="24"/>
          <w:szCs w:val="24"/>
        </w:rPr>
        <w:t>监理人指定的接收人为：</w:t>
      </w:r>
      <w:r>
        <w:rPr>
          <w:color w:val="auto"/>
          <w:sz w:val="24"/>
          <w:szCs w:val="24"/>
          <w:u w:val="single" w:color="auto"/>
        </w:rPr>
        <w:t xml:space="preserve">                    </w:t>
      </w:r>
    </w:p>
    <w:p w14:paraId="4789696B">
      <w:pPr>
        <w:pStyle w:val="2"/>
        <w:spacing w:before="116" w:line="219" w:lineRule="auto"/>
        <w:ind w:left="18"/>
        <w:rPr>
          <w:color w:val="auto"/>
          <w:sz w:val="24"/>
          <w:szCs w:val="24"/>
        </w:rPr>
      </w:pPr>
      <w:r>
        <w:rPr>
          <w:color w:val="auto"/>
          <w:spacing w:val="-6"/>
          <w:sz w:val="24"/>
          <w:szCs w:val="24"/>
        </w:rPr>
        <w:t>1.8</w:t>
      </w:r>
      <w:r>
        <w:rPr>
          <w:color w:val="auto"/>
          <w:spacing w:val="14"/>
          <w:sz w:val="24"/>
          <w:szCs w:val="24"/>
        </w:rPr>
        <w:t xml:space="preserve"> </w:t>
      </w:r>
      <w:r>
        <w:rPr>
          <w:color w:val="auto"/>
          <w:spacing w:val="-6"/>
          <w:sz w:val="24"/>
          <w:szCs w:val="24"/>
        </w:rPr>
        <w:t>交通运输</w:t>
      </w:r>
    </w:p>
    <w:p w14:paraId="428B9D4A">
      <w:pPr>
        <w:pStyle w:val="2"/>
        <w:spacing w:before="116" w:line="219" w:lineRule="auto"/>
        <w:ind w:left="18"/>
        <w:rPr>
          <w:color w:val="auto"/>
          <w:sz w:val="24"/>
          <w:szCs w:val="24"/>
        </w:rPr>
      </w:pPr>
      <w:r>
        <w:rPr>
          <w:color w:val="auto"/>
          <w:spacing w:val="-5"/>
          <w:sz w:val="24"/>
          <w:szCs w:val="24"/>
        </w:rPr>
        <w:t>1.8.1</w:t>
      </w:r>
      <w:r>
        <w:rPr>
          <w:color w:val="auto"/>
          <w:spacing w:val="31"/>
          <w:sz w:val="24"/>
          <w:szCs w:val="24"/>
        </w:rPr>
        <w:t xml:space="preserve"> </w:t>
      </w:r>
      <w:r>
        <w:rPr>
          <w:color w:val="auto"/>
          <w:spacing w:val="-5"/>
          <w:sz w:val="24"/>
          <w:szCs w:val="24"/>
        </w:rPr>
        <w:t>出入现场的权利</w:t>
      </w:r>
    </w:p>
    <w:p w14:paraId="5ABA7778">
      <w:pPr>
        <w:pStyle w:val="2"/>
        <w:spacing w:before="115" w:line="295" w:lineRule="auto"/>
        <w:ind w:left="3" w:right="80"/>
        <w:rPr>
          <w:color w:val="auto"/>
          <w:sz w:val="24"/>
          <w:szCs w:val="24"/>
        </w:rPr>
      </w:pPr>
      <w:r>
        <w:rPr>
          <w:color w:val="auto"/>
          <w:spacing w:val="-2"/>
          <w:sz w:val="24"/>
          <w:szCs w:val="24"/>
        </w:rPr>
        <w:t>关于出入现场的权利的约定：未经发承包人代表的同意，无关人员一律不得随意出入施</w:t>
      </w:r>
      <w:r>
        <w:rPr>
          <w:color w:val="auto"/>
          <w:spacing w:val="13"/>
          <w:sz w:val="24"/>
          <w:szCs w:val="24"/>
        </w:rPr>
        <w:t xml:space="preserve"> </w:t>
      </w:r>
      <w:r>
        <w:rPr>
          <w:color w:val="auto"/>
          <w:spacing w:val="-4"/>
          <w:sz w:val="24"/>
          <w:szCs w:val="24"/>
        </w:rPr>
        <w:t>工现场。</w:t>
      </w:r>
    </w:p>
    <w:p w14:paraId="6D7DC4DF">
      <w:pPr>
        <w:pStyle w:val="2"/>
        <w:spacing w:before="34" w:line="219" w:lineRule="auto"/>
        <w:ind w:left="18"/>
        <w:rPr>
          <w:color w:val="auto"/>
          <w:sz w:val="24"/>
          <w:szCs w:val="24"/>
        </w:rPr>
      </w:pPr>
      <w:r>
        <w:rPr>
          <w:color w:val="auto"/>
          <w:spacing w:val="-3"/>
          <w:sz w:val="24"/>
          <w:szCs w:val="24"/>
        </w:rPr>
        <w:t>1.8.2 场内交通</w:t>
      </w:r>
    </w:p>
    <w:p w14:paraId="6F549EA6">
      <w:pPr>
        <w:pStyle w:val="2"/>
        <w:spacing w:before="113" w:line="219" w:lineRule="auto"/>
        <w:ind w:left="4"/>
        <w:rPr>
          <w:color w:val="auto"/>
          <w:sz w:val="24"/>
          <w:szCs w:val="24"/>
        </w:rPr>
      </w:pPr>
      <w:r>
        <w:rPr>
          <w:color w:val="auto"/>
          <w:sz w:val="24"/>
          <w:szCs w:val="24"/>
        </w:rPr>
        <w:t>关于场外交通和场内交通的边界的约定：</w:t>
      </w:r>
      <w:r>
        <w:rPr>
          <w:color w:val="auto"/>
          <w:sz w:val="24"/>
          <w:szCs w:val="24"/>
          <w:u w:val="single" w:color="auto"/>
        </w:rPr>
        <w:t xml:space="preserve">  </w:t>
      </w:r>
      <w:r>
        <w:rPr>
          <w:color w:val="auto"/>
          <w:spacing w:val="-1"/>
          <w:sz w:val="24"/>
          <w:szCs w:val="24"/>
          <w:u w:val="single" w:color="auto"/>
        </w:rPr>
        <w:t xml:space="preserve">      /       </w:t>
      </w:r>
      <w:r>
        <w:rPr>
          <w:color w:val="auto"/>
          <w:spacing w:val="-1"/>
          <w:sz w:val="24"/>
          <w:szCs w:val="24"/>
        </w:rPr>
        <w:t>。</w:t>
      </w:r>
    </w:p>
    <w:p w14:paraId="22434BE1">
      <w:pPr>
        <w:pStyle w:val="2"/>
        <w:spacing w:before="115" w:line="298" w:lineRule="auto"/>
        <w:ind w:right="140" w:firstLine="4"/>
        <w:rPr>
          <w:color w:val="auto"/>
          <w:sz w:val="24"/>
          <w:szCs w:val="24"/>
        </w:rPr>
      </w:pPr>
      <w:r>
        <w:rPr>
          <w:color w:val="auto"/>
          <w:spacing w:val="17"/>
          <w:sz w:val="24"/>
          <w:szCs w:val="24"/>
        </w:rPr>
        <w:t>关于发包人向承包人免费提供满足工程施工需要的场内道路和交通设施的约定：</w:t>
      </w:r>
      <w:r>
        <w:rPr>
          <w:color w:val="auto"/>
          <w:spacing w:val="2"/>
          <w:sz w:val="24"/>
          <w:szCs w:val="24"/>
        </w:rPr>
        <w:t xml:space="preserve"> </w:t>
      </w:r>
      <w:r>
        <w:rPr>
          <w:color w:val="auto"/>
          <w:spacing w:val="-9"/>
          <w:sz w:val="24"/>
          <w:szCs w:val="24"/>
          <w:u w:val="single" w:color="auto"/>
        </w:rPr>
        <w:t>/</w:t>
      </w:r>
      <w:r>
        <w:rPr>
          <w:color w:val="auto"/>
          <w:sz w:val="24"/>
          <w:szCs w:val="24"/>
          <w:u w:val="single" w:color="auto"/>
        </w:rPr>
        <w:t xml:space="preserve">    </w:t>
      </w:r>
    </w:p>
    <w:p w14:paraId="554ED405">
      <w:pPr>
        <w:pStyle w:val="2"/>
        <w:spacing w:before="26" w:line="219" w:lineRule="auto"/>
        <w:ind w:left="18"/>
        <w:rPr>
          <w:color w:val="auto"/>
          <w:sz w:val="24"/>
          <w:szCs w:val="24"/>
        </w:rPr>
      </w:pPr>
      <w:r>
        <w:rPr>
          <w:color w:val="auto"/>
          <w:spacing w:val="-3"/>
          <w:sz w:val="24"/>
          <w:szCs w:val="24"/>
        </w:rPr>
        <w:t>1.8.3</w:t>
      </w:r>
      <w:r>
        <w:rPr>
          <w:color w:val="auto"/>
          <w:spacing w:val="-44"/>
          <w:sz w:val="24"/>
          <w:szCs w:val="24"/>
        </w:rPr>
        <w:t xml:space="preserve"> </w:t>
      </w:r>
      <w:r>
        <w:rPr>
          <w:color w:val="auto"/>
          <w:spacing w:val="-3"/>
          <w:sz w:val="24"/>
          <w:szCs w:val="24"/>
        </w:rPr>
        <w:t>超大件和超重件的运输</w:t>
      </w:r>
    </w:p>
    <w:p w14:paraId="376A86A3">
      <w:pPr>
        <w:pStyle w:val="2"/>
        <w:spacing w:before="115" w:line="295" w:lineRule="auto"/>
        <w:ind w:right="80"/>
        <w:rPr>
          <w:color w:val="auto"/>
          <w:sz w:val="24"/>
          <w:szCs w:val="24"/>
        </w:rPr>
      </w:pPr>
      <w:r>
        <w:rPr>
          <w:color w:val="auto"/>
          <w:spacing w:val="5"/>
          <w:sz w:val="24"/>
          <w:szCs w:val="24"/>
        </w:rPr>
        <w:t>运输超大件或超重件所需的道路和桥梁临时加固改造</w:t>
      </w:r>
      <w:r>
        <w:rPr>
          <w:color w:val="auto"/>
          <w:spacing w:val="4"/>
          <w:sz w:val="24"/>
          <w:szCs w:val="24"/>
        </w:rPr>
        <w:t>费用和其他有关费用由</w:t>
      </w:r>
      <w:r>
        <w:rPr>
          <w:color w:val="auto"/>
          <w:spacing w:val="-114"/>
          <w:sz w:val="24"/>
          <w:szCs w:val="24"/>
        </w:rPr>
        <w:t xml:space="preserve"> </w:t>
      </w:r>
      <w:r>
        <w:rPr>
          <w:color w:val="auto"/>
          <w:spacing w:val="4"/>
          <w:sz w:val="24"/>
          <w:szCs w:val="24"/>
          <w:u w:val="single" w:color="auto"/>
        </w:rPr>
        <w:t xml:space="preserve">  承包人</w:t>
      </w:r>
      <w:r>
        <w:rPr>
          <w:color w:val="auto"/>
          <w:sz w:val="24"/>
          <w:szCs w:val="24"/>
        </w:rPr>
        <w:t xml:space="preserve"> </w:t>
      </w:r>
      <w:r>
        <w:rPr>
          <w:color w:val="auto"/>
          <w:spacing w:val="-4"/>
          <w:sz w:val="24"/>
          <w:szCs w:val="24"/>
        </w:rPr>
        <w:t>承担。</w:t>
      </w:r>
    </w:p>
    <w:p w14:paraId="5F6BFFCC">
      <w:pPr>
        <w:pStyle w:val="2"/>
        <w:spacing w:before="33" w:line="219" w:lineRule="auto"/>
        <w:ind w:left="18"/>
        <w:rPr>
          <w:color w:val="auto"/>
          <w:sz w:val="24"/>
          <w:szCs w:val="24"/>
        </w:rPr>
      </w:pPr>
      <w:r>
        <w:rPr>
          <w:color w:val="auto"/>
          <w:spacing w:val="-6"/>
          <w:sz w:val="24"/>
          <w:szCs w:val="24"/>
        </w:rPr>
        <w:t>1.9</w:t>
      </w:r>
      <w:r>
        <w:rPr>
          <w:color w:val="auto"/>
          <w:spacing w:val="14"/>
          <w:sz w:val="24"/>
          <w:szCs w:val="24"/>
        </w:rPr>
        <w:t xml:space="preserve"> </w:t>
      </w:r>
      <w:r>
        <w:rPr>
          <w:color w:val="auto"/>
          <w:spacing w:val="-6"/>
          <w:sz w:val="24"/>
          <w:szCs w:val="24"/>
        </w:rPr>
        <w:t>知识产权</w:t>
      </w:r>
    </w:p>
    <w:p w14:paraId="6CF6D1D7">
      <w:pPr>
        <w:pStyle w:val="2"/>
        <w:spacing w:before="115" w:line="264" w:lineRule="auto"/>
        <w:ind w:left="1" w:right="80" w:firstLine="16"/>
        <w:rPr>
          <w:color w:val="auto"/>
          <w:sz w:val="24"/>
          <w:szCs w:val="24"/>
        </w:rPr>
      </w:pPr>
      <w:r>
        <w:rPr>
          <w:color w:val="auto"/>
          <w:spacing w:val="-1"/>
          <w:sz w:val="24"/>
          <w:szCs w:val="24"/>
        </w:rPr>
        <w:t>1.9.1</w:t>
      </w:r>
      <w:r>
        <w:rPr>
          <w:color w:val="auto"/>
          <w:spacing w:val="-37"/>
          <w:sz w:val="24"/>
          <w:szCs w:val="24"/>
        </w:rPr>
        <w:t xml:space="preserve"> </w:t>
      </w:r>
      <w:r>
        <w:rPr>
          <w:color w:val="auto"/>
          <w:spacing w:val="-1"/>
          <w:sz w:val="24"/>
          <w:szCs w:val="24"/>
        </w:rPr>
        <w:t>关于发包人提供给承包人的图纸、发包人为实施工程自行编制或委托编制的技术</w:t>
      </w:r>
      <w:r>
        <w:rPr>
          <w:color w:val="auto"/>
          <w:sz w:val="24"/>
          <w:szCs w:val="24"/>
        </w:rPr>
        <w:t xml:space="preserve"> 规范以及反映发包人关于合同要求或其他类似性质的文件的</w:t>
      </w:r>
      <w:r>
        <w:rPr>
          <w:color w:val="auto"/>
          <w:spacing w:val="-1"/>
          <w:sz w:val="24"/>
          <w:szCs w:val="24"/>
        </w:rPr>
        <w:t>著作权的归属：</w:t>
      </w:r>
      <w:r>
        <w:rPr>
          <w:color w:val="auto"/>
          <w:spacing w:val="-1"/>
          <w:sz w:val="24"/>
          <w:szCs w:val="24"/>
          <w:u w:val="single" w:color="auto"/>
        </w:rPr>
        <w:t xml:space="preserve">  发包人</w:t>
      </w:r>
      <w:r>
        <w:rPr>
          <w:color w:val="auto"/>
          <w:sz w:val="24"/>
          <w:szCs w:val="24"/>
          <w:u w:val="single" w:color="auto"/>
        </w:rPr>
        <w:t xml:space="preserve">  </w:t>
      </w:r>
    </w:p>
    <w:p w14:paraId="44D2825C">
      <w:pPr>
        <w:pStyle w:val="2"/>
        <w:spacing w:before="113" w:line="295" w:lineRule="auto"/>
        <w:ind w:left="1" w:right="80" w:firstLine="482"/>
        <w:rPr>
          <w:color w:val="auto"/>
          <w:sz w:val="24"/>
          <w:szCs w:val="24"/>
        </w:rPr>
      </w:pPr>
      <w:r>
        <w:rPr>
          <w:color w:val="auto"/>
          <w:spacing w:val="2"/>
          <w:sz w:val="24"/>
          <w:szCs w:val="24"/>
        </w:rPr>
        <w:t>关于发包人提供的上述文件的使用限制的要求：</w:t>
      </w:r>
      <w:r>
        <w:rPr>
          <w:color w:val="auto"/>
          <w:spacing w:val="1"/>
          <w:sz w:val="24"/>
          <w:szCs w:val="24"/>
          <w:u w:val="single" w:color="auto"/>
        </w:rPr>
        <w:t xml:space="preserve"> 未经发包人书面同意，承包人不</w:t>
      </w:r>
      <w:r>
        <w:rPr>
          <w:color w:val="auto"/>
          <w:sz w:val="24"/>
          <w:szCs w:val="24"/>
        </w:rPr>
        <w:t xml:space="preserve"> </w:t>
      </w:r>
      <w:r>
        <w:rPr>
          <w:color w:val="auto"/>
          <w:sz w:val="24"/>
          <w:szCs w:val="24"/>
          <w:u w:val="single" w:color="auto"/>
        </w:rPr>
        <w:t>得为了合同以外的目的而复制、使用上述文件</w:t>
      </w:r>
      <w:r>
        <w:rPr>
          <w:color w:val="auto"/>
          <w:spacing w:val="-1"/>
          <w:sz w:val="24"/>
          <w:szCs w:val="24"/>
          <w:u w:val="single" w:color="auto"/>
        </w:rPr>
        <w:t>或将之提供给任何第三方</w:t>
      </w:r>
      <w:r>
        <w:rPr>
          <w:color w:val="auto"/>
          <w:spacing w:val="-1"/>
          <w:sz w:val="24"/>
          <w:szCs w:val="24"/>
        </w:rPr>
        <w:t>。</w:t>
      </w:r>
    </w:p>
    <w:p w14:paraId="46FAF9F7">
      <w:pPr>
        <w:pStyle w:val="2"/>
        <w:spacing w:before="34" w:line="294" w:lineRule="auto"/>
        <w:ind w:left="4" w:right="77" w:firstLine="13"/>
        <w:rPr>
          <w:color w:val="auto"/>
          <w:sz w:val="24"/>
          <w:szCs w:val="24"/>
        </w:rPr>
      </w:pPr>
      <w:r>
        <w:rPr>
          <w:color w:val="auto"/>
          <w:spacing w:val="1"/>
          <w:sz w:val="24"/>
          <w:szCs w:val="24"/>
        </w:rPr>
        <w:t>1.9.2 关于承包人为实施工程所编制文件的著作权的归属：</w:t>
      </w:r>
      <w:r>
        <w:rPr>
          <w:color w:val="auto"/>
          <w:spacing w:val="1"/>
          <w:sz w:val="24"/>
          <w:szCs w:val="24"/>
          <w:u w:val="single" w:color="auto"/>
        </w:rPr>
        <w:t xml:space="preserve"> 除署名权以外的著作权属</w:t>
      </w:r>
      <w:r>
        <w:rPr>
          <w:color w:val="auto"/>
          <w:spacing w:val="5"/>
          <w:sz w:val="24"/>
          <w:szCs w:val="24"/>
        </w:rPr>
        <w:t xml:space="preserve"> </w:t>
      </w:r>
      <w:r>
        <w:rPr>
          <w:color w:val="auto"/>
          <w:spacing w:val="-3"/>
          <w:sz w:val="24"/>
          <w:szCs w:val="24"/>
          <w:u w:val="single" w:color="auto"/>
        </w:rPr>
        <w:t>于发包人</w:t>
      </w:r>
      <w:r>
        <w:rPr>
          <w:color w:val="auto"/>
          <w:spacing w:val="-3"/>
          <w:sz w:val="24"/>
          <w:szCs w:val="24"/>
        </w:rPr>
        <w:t>。</w:t>
      </w:r>
    </w:p>
    <w:p w14:paraId="063B575F">
      <w:pPr>
        <w:pStyle w:val="2"/>
        <w:spacing w:before="35" w:line="295" w:lineRule="auto"/>
        <w:ind w:left="1" w:right="80" w:firstLine="482"/>
        <w:rPr>
          <w:color w:val="auto"/>
          <w:sz w:val="24"/>
          <w:szCs w:val="24"/>
        </w:rPr>
      </w:pPr>
      <w:r>
        <w:rPr>
          <w:color w:val="auto"/>
          <w:spacing w:val="-2"/>
          <w:sz w:val="24"/>
          <w:szCs w:val="24"/>
        </w:rPr>
        <w:t>关于承包人提供的上述文件的使用限制的要求：</w:t>
      </w:r>
      <w:r>
        <w:rPr>
          <w:color w:val="auto"/>
          <w:spacing w:val="-2"/>
          <w:sz w:val="24"/>
          <w:szCs w:val="24"/>
          <w:u w:val="single" w:color="auto"/>
        </w:rPr>
        <w:t xml:space="preserve">  未经发包人书面同意，承包人不</w:t>
      </w:r>
      <w:r>
        <w:rPr>
          <w:color w:val="auto"/>
          <w:spacing w:val="11"/>
          <w:sz w:val="24"/>
          <w:szCs w:val="24"/>
        </w:rPr>
        <w:t xml:space="preserve"> </w:t>
      </w:r>
      <w:r>
        <w:rPr>
          <w:color w:val="auto"/>
          <w:sz w:val="24"/>
          <w:szCs w:val="24"/>
          <w:u w:val="single" w:color="auto"/>
        </w:rPr>
        <w:t>得以合同以外的目的而复制、使用上述文件</w:t>
      </w:r>
      <w:r>
        <w:rPr>
          <w:color w:val="auto"/>
          <w:spacing w:val="-1"/>
          <w:sz w:val="24"/>
          <w:szCs w:val="24"/>
          <w:u w:val="single" w:color="auto"/>
        </w:rPr>
        <w:t>或将之提供给任何第三方</w:t>
      </w:r>
      <w:r>
        <w:rPr>
          <w:color w:val="auto"/>
          <w:spacing w:val="-1"/>
          <w:sz w:val="24"/>
          <w:szCs w:val="24"/>
        </w:rPr>
        <w:t>。</w:t>
      </w:r>
    </w:p>
    <w:p w14:paraId="510D2502">
      <w:pPr>
        <w:pStyle w:val="2"/>
        <w:spacing w:before="33" w:line="264" w:lineRule="auto"/>
        <w:ind w:right="80" w:firstLine="17"/>
        <w:rPr>
          <w:color w:val="auto"/>
          <w:sz w:val="24"/>
          <w:szCs w:val="24"/>
        </w:rPr>
      </w:pPr>
      <w:r>
        <w:rPr>
          <w:color w:val="auto"/>
          <w:spacing w:val="-10"/>
          <w:sz w:val="24"/>
          <w:szCs w:val="24"/>
        </w:rPr>
        <w:t>1.9.3</w:t>
      </w:r>
      <w:r>
        <w:rPr>
          <w:color w:val="auto"/>
          <w:spacing w:val="-51"/>
          <w:sz w:val="24"/>
          <w:szCs w:val="24"/>
        </w:rPr>
        <w:t xml:space="preserve"> </w:t>
      </w:r>
      <w:r>
        <w:rPr>
          <w:color w:val="auto"/>
          <w:spacing w:val="-10"/>
          <w:sz w:val="24"/>
          <w:szCs w:val="24"/>
        </w:rPr>
        <w:t>承包人在施工过程中所采用的专利、专有技术、技</w:t>
      </w:r>
      <w:r>
        <w:rPr>
          <w:color w:val="auto"/>
          <w:spacing w:val="-11"/>
          <w:sz w:val="24"/>
          <w:szCs w:val="24"/>
        </w:rPr>
        <w:t>术秘密的使用费的承担方式：</w:t>
      </w:r>
      <w:r>
        <w:rPr>
          <w:color w:val="auto"/>
          <w:spacing w:val="38"/>
          <w:sz w:val="24"/>
          <w:szCs w:val="24"/>
          <w:u w:val="single" w:color="auto"/>
        </w:rPr>
        <w:t xml:space="preserve"> </w:t>
      </w:r>
      <w:r>
        <w:rPr>
          <w:color w:val="auto"/>
          <w:spacing w:val="-11"/>
          <w:sz w:val="24"/>
          <w:szCs w:val="24"/>
          <w:u w:val="single" w:color="auto"/>
        </w:rPr>
        <w:t>由</w:t>
      </w:r>
      <w:r>
        <w:rPr>
          <w:color w:val="auto"/>
          <w:sz w:val="24"/>
          <w:szCs w:val="24"/>
        </w:rPr>
        <w:t xml:space="preserve"> </w:t>
      </w:r>
      <w:r>
        <w:rPr>
          <w:color w:val="auto"/>
          <w:spacing w:val="-1"/>
          <w:sz w:val="24"/>
          <w:szCs w:val="24"/>
          <w:u w:val="single" w:color="auto"/>
        </w:rPr>
        <w:t>承包人负责，并承担相关费用</w:t>
      </w:r>
      <w:r>
        <w:rPr>
          <w:color w:val="auto"/>
          <w:spacing w:val="-1"/>
          <w:sz w:val="24"/>
          <w:szCs w:val="24"/>
        </w:rPr>
        <w:t>。</w:t>
      </w:r>
    </w:p>
    <w:p w14:paraId="1D746597">
      <w:pPr>
        <w:pStyle w:val="2"/>
        <w:spacing w:before="116" w:line="219" w:lineRule="auto"/>
        <w:ind w:left="18"/>
        <w:rPr>
          <w:color w:val="auto"/>
          <w:sz w:val="24"/>
          <w:szCs w:val="24"/>
        </w:rPr>
      </w:pPr>
      <w:r>
        <w:rPr>
          <w:color w:val="auto"/>
          <w:spacing w:val="-3"/>
          <w:sz w:val="24"/>
          <w:szCs w:val="24"/>
        </w:rPr>
        <w:t>1.10</w:t>
      </w:r>
      <w:r>
        <w:rPr>
          <w:color w:val="auto"/>
          <w:spacing w:val="-47"/>
          <w:sz w:val="24"/>
          <w:szCs w:val="24"/>
        </w:rPr>
        <w:t xml:space="preserve"> </w:t>
      </w:r>
      <w:r>
        <w:rPr>
          <w:color w:val="auto"/>
          <w:spacing w:val="-3"/>
          <w:sz w:val="24"/>
          <w:szCs w:val="24"/>
        </w:rPr>
        <w:t>工程量清单错误的修正</w:t>
      </w:r>
    </w:p>
    <w:p w14:paraId="09B04F91">
      <w:pPr>
        <w:pStyle w:val="2"/>
        <w:spacing w:before="113" w:line="218" w:lineRule="auto"/>
        <w:ind w:left="21"/>
        <w:rPr>
          <w:color w:val="auto"/>
          <w:sz w:val="24"/>
          <w:szCs w:val="24"/>
        </w:rPr>
      </w:pPr>
      <w:r>
        <w:rPr>
          <w:color w:val="auto"/>
          <w:spacing w:val="-1"/>
          <w:sz w:val="24"/>
          <w:szCs w:val="24"/>
        </w:rPr>
        <w:t>出现工程量清单错误时，是否调整合同价格：</w:t>
      </w:r>
      <w:r>
        <w:rPr>
          <w:color w:val="auto"/>
          <w:spacing w:val="-1"/>
          <w:sz w:val="24"/>
          <w:szCs w:val="24"/>
          <w:u w:val="single" w:color="auto"/>
        </w:rPr>
        <w:t xml:space="preserve">    执行《通用条款》      </w:t>
      </w:r>
      <w:r>
        <w:rPr>
          <w:color w:val="auto"/>
          <w:spacing w:val="-1"/>
          <w:sz w:val="24"/>
          <w:szCs w:val="24"/>
        </w:rPr>
        <w:t>。</w:t>
      </w:r>
    </w:p>
    <w:p w14:paraId="196EB125">
      <w:pPr>
        <w:spacing w:line="218" w:lineRule="auto"/>
        <w:rPr>
          <w:color w:val="auto"/>
          <w:sz w:val="24"/>
          <w:szCs w:val="24"/>
        </w:rPr>
        <w:sectPr>
          <w:footerReference r:id="rId53" w:type="default"/>
          <w:pgSz w:w="11906" w:h="16839"/>
          <w:pgMar w:top="1431" w:right="1337" w:bottom="739" w:left="1424" w:header="0" w:footer="560" w:gutter="0"/>
          <w:pgNumType w:fmt="decimal"/>
          <w:cols w:space="720" w:num="1"/>
        </w:sectPr>
      </w:pPr>
    </w:p>
    <w:p w14:paraId="37E141E4">
      <w:pPr>
        <w:pStyle w:val="2"/>
        <w:spacing w:before="101" w:line="218" w:lineRule="auto"/>
        <w:ind w:left="8"/>
        <w:rPr>
          <w:color w:val="auto"/>
          <w:sz w:val="24"/>
          <w:szCs w:val="24"/>
        </w:rPr>
      </w:pPr>
      <w:r>
        <w:rPr>
          <w:color w:val="auto"/>
          <w:sz w:val="24"/>
          <w:szCs w:val="24"/>
        </w:rPr>
        <w:t>允许调整合同价格的工程量偏差范围：</w:t>
      </w:r>
      <w:r>
        <w:rPr>
          <w:color w:val="auto"/>
          <w:sz w:val="24"/>
          <w:szCs w:val="24"/>
          <w:u w:val="single" w:color="auto"/>
        </w:rPr>
        <w:t xml:space="preserve">      </w:t>
      </w:r>
      <w:r>
        <w:rPr>
          <w:color w:val="auto"/>
          <w:spacing w:val="-1"/>
          <w:sz w:val="24"/>
          <w:szCs w:val="24"/>
          <w:u w:val="single" w:color="auto"/>
        </w:rPr>
        <w:t xml:space="preserve">  执行《通用条款》        </w:t>
      </w:r>
      <w:r>
        <w:rPr>
          <w:color w:val="auto"/>
          <w:spacing w:val="-1"/>
          <w:sz w:val="24"/>
          <w:szCs w:val="24"/>
        </w:rPr>
        <w:t>。</w:t>
      </w:r>
    </w:p>
    <w:p w14:paraId="274E75CB">
      <w:pPr>
        <w:pStyle w:val="2"/>
        <w:spacing w:before="115" w:line="220" w:lineRule="auto"/>
        <w:ind w:left="2"/>
        <w:rPr>
          <w:color w:val="auto"/>
          <w:sz w:val="24"/>
          <w:szCs w:val="24"/>
        </w:rPr>
      </w:pPr>
      <w:r>
        <w:rPr>
          <w:b/>
          <w:bCs/>
          <w:color w:val="auto"/>
          <w:spacing w:val="-7"/>
          <w:sz w:val="24"/>
          <w:szCs w:val="24"/>
        </w:rPr>
        <w:t>2.</w:t>
      </w:r>
      <w:r>
        <w:rPr>
          <w:color w:val="auto"/>
          <w:spacing w:val="6"/>
          <w:sz w:val="24"/>
          <w:szCs w:val="24"/>
        </w:rPr>
        <w:t xml:space="preserve">  </w:t>
      </w:r>
      <w:r>
        <w:rPr>
          <w:b/>
          <w:bCs/>
          <w:color w:val="auto"/>
          <w:spacing w:val="-7"/>
          <w:sz w:val="24"/>
          <w:szCs w:val="24"/>
        </w:rPr>
        <w:t>发包人</w:t>
      </w:r>
    </w:p>
    <w:p w14:paraId="5F8344C6">
      <w:pPr>
        <w:pStyle w:val="2"/>
        <w:spacing w:before="114" w:line="295" w:lineRule="auto"/>
        <w:ind w:left="2" w:right="7391"/>
        <w:rPr>
          <w:color w:val="auto"/>
          <w:sz w:val="24"/>
          <w:szCs w:val="24"/>
        </w:rPr>
      </w:pPr>
      <w:r>
        <w:rPr>
          <w:color w:val="auto"/>
          <w:spacing w:val="-4"/>
          <w:sz w:val="24"/>
          <w:szCs w:val="24"/>
        </w:rPr>
        <w:t>2.2</w:t>
      </w:r>
      <w:r>
        <w:rPr>
          <w:color w:val="auto"/>
          <w:spacing w:val="18"/>
          <w:sz w:val="24"/>
          <w:szCs w:val="24"/>
        </w:rPr>
        <w:t xml:space="preserve"> </w:t>
      </w:r>
      <w:r>
        <w:rPr>
          <w:color w:val="auto"/>
          <w:spacing w:val="-4"/>
          <w:sz w:val="24"/>
          <w:szCs w:val="24"/>
        </w:rPr>
        <w:t>发包人代表</w:t>
      </w:r>
      <w:r>
        <w:rPr>
          <w:color w:val="auto"/>
          <w:sz w:val="24"/>
          <w:szCs w:val="24"/>
        </w:rPr>
        <w:t xml:space="preserve"> </w:t>
      </w:r>
      <w:r>
        <w:rPr>
          <w:color w:val="auto"/>
          <w:spacing w:val="-3"/>
          <w:sz w:val="24"/>
          <w:szCs w:val="24"/>
        </w:rPr>
        <w:t>发包人代表：</w:t>
      </w:r>
    </w:p>
    <w:p w14:paraId="618A2956">
      <w:pPr>
        <w:pStyle w:val="2"/>
        <w:spacing w:before="32" w:line="301" w:lineRule="auto"/>
        <w:ind w:right="3831"/>
        <w:jc w:val="both"/>
        <w:rPr>
          <w:color w:val="auto"/>
          <w:sz w:val="24"/>
          <w:szCs w:val="24"/>
        </w:rPr>
      </w:pPr>
      <w:r>
        <w:rPr>
          <w:color w:val="auto"/>
          <w:spacing w:val="-11"/>
          <w:sz w:val="24"/>
          <w:szCs w:val="24"/>
        </w:rPr>
        <w:t>姓</w:t>
      </w:r>
      <w:r>
        <w:rPr>
          <w:color w:val="auto"/>
          <w:spacing w:val="3"/>
          <w:sz w:val="24"/>
          <w:szCs w:val="24"/>
        </w:rPr>
        <w:t xml:space="preserve">    </w:t>
      </w:r>
      <w:r>
        <w:rPr>
          <w:color w:val="auto"/>
          <w:spacing w:val="-11"/>
          <w:sz w:val="24"/>
          <w:szCs w:val="24"/>
        </w:rPr>
        <w:t>名</w:t>
      </w:r>
      <w:r>
        <w:rPr>
          <w:color w:val="auto"/>
          <w:spacing w:val="-90"/>
          <w:sz w:val="24"/>
          <w:szCs w:val="24"/>
        </w:rPr>
        <w:t xml:space="preserve"> </w:t>
      </w:r>
      <w:r>
        <w:rPr>
          <w:color w:val="auto"/>
          <w:spacing w:val="-35"/>
          <w:sz w:val="24"/>
          <w:szCs w:val="24"/>
        </w:rPr>
        <w:t>：</w:t>
      </w:r>
      <w:r>
        <w:rPr>
          <w:color w:val="auto"/>
          <w:spacing w:val="4"/>
          <w:sz w:val="24"/>
          <w:szCs w:val="24"/>
          <w:u w:val="single" w:color="auto"/>
        </w:rPr>
        <w:t xml:space="preserve">                         </w:t>
      </w:r>
      <w:r>
        <w:rPr>
          <w:color w:val="auto"/>
          <w:spacing w:val="3"/>
          <w:sz w:val="24"/>
          <w:szCs w:val="24"/>
          <w:u w:val="single" w:color="auto"/>
        </w:rPr>
        <w:t xml:space="preserve">      </w:t>
      </w:r>
      <w:r>
        <w:rPr>
          <w:color w:val="auto"/>
          <w:spacing w:val="-35"/>
          <w:sz w:val="24"/>
          <w:szCs w:val="24"/>
        </w:rPr>
        <w:t>；</w:t>
      </w:r>
      <w:r>
        <w:rPr>
          <w:color w:val="auto"/>
          <w:spacing w:val="1"/>
          <w:sz w:val="24"/>
          <w:szCs w:val="24"/>
        </w:rPr>
        <w:t xml:space="preserve"> </w:t>
      </w:r>
      <w:r>
        <w:rPr>
          <w:color w:val="auto"/>
          <w:spacing w:val="-11"/>
          <w:sz w:val="24"/>
          <w:szCs w:val="24"/>
        </w:rPr>
        <w:t>职</w:t>
      </w:r>
      <w:r>
        <w:rPr>
          <w:color w:val="auto"/>
          <w:spacing w:val="2"/>
          <w:sz w:val="24"/>
          <w:szCs w:val="24"/>
        </w:rPr>
        <w:t xml:space="preserve">    </w:t>
      </w:r>
      <w:r>
        <w:rPr>
          <w:color w:val="auto"/>
          <w:spacing w:val="-11"/>
          <w:sz w:val="24"/>
          <w:szCs w:val="24"/>
        </w:rPr>
        <w:t>务</w:t>
      </w:r>
      <w:r>
        <w:rPr>
          <w:color w:val="auto"/>
          <w:spacing w:val="-87"/>
          <w:sz w:val="24"/>
          <w:szCs w:val="24"/>
        </w:rPr>
        <w:t xml:space="preserve"> </w:t>
      </w:r>
      <w:r>
        <w:rPr>
          <w:color w:val="auto"/>
          <w:spacing w:val="-35"/>
          <w:sz w:val="24"/>
          <w:szCs w:val="24"/>
        </w:rPr>
        <w:t>：</w:t>
      </w:r>
      <w:r>
        <w:rPr>
          <w:color w:val="auto"/>
          <w:spacing w:val="4"/>
          <w:sz w:val="24"/>
          <w:szCs w:val="24"/>
          <w:u w:val="single" w:color="auto"/>
        </w:rPr>
        <w:t xml:space="preserve">                          </w:t>
      </w:r>
      <w:r>
        <w:rPr>
          <w:color w:val="auto"/>
          <w:spacing w:val="3"/>
          <w:sz w:val="24"/>
          <w:szCs w:val="24"/>
          <w:u w:val="single" w:color="auto"/>
        </w:rPr>
        <w:t xml:space="preserve">     </w:t>
      </w:r>
      <w:r>
        <w:rPr>
          <w:color w:val="auto"/>
          <w:spacing w:val="-35"/>
          <w:sz w:val="24"/>
          <w:szCs w:val="24"/>
        </w:rPr>
        <w:t>；</w:t>
      </w:r>
      <w:r>
        <w:rPr>
          <w:color w:val="auto"/>
          <w:spacing w:val="1"/>
          <w:sz w:val="24"/>
          <w:szCs w:val="24"/>
        </w:rPr>
        <w:t xml:space="preserve"> </w:t>
      </w:r>
      <w:r>
        <w:rPr>
          <w:color w:val="auto"/>
          <w:spacing w:val="-3"/>
          <w:sz w:val="24"/>
          <w:szCs w:val="24"/>
        </w:rPr>
        <w:t>联系电话</w:t>
      </w:r>
      <w:r>
        <w:rPr>
          <w:color w:val="auto"/>
          <w:spacing w:val="-20"/>
          <w:sz w:val="24"/>
          <w:szCs w:val="24"/>
        </w:rPr>
        <w:t>：</w:t>
      </w:r>
      <w:r>
        <w:rPr>
          <w:color w:val="auto"/>
          <w:spacing w:val="4"/>
          <w:sz w:val="24"/>
          <w:szCs w:val="24"/>
          <w:u w:val="single" w:color="auto"/>
        </w:rPr>
        <w:t xml:space="preserve">                           </w:t>
      </w:r>
      <w:r>
        <w:rPr>
          <w:color w:val="auto"/>
          <w:spacing w:val="3"/>
          <w:sz w:val="24"/>
          <w:szCs w:val="24"/>
          <w:u w:val="single" w:color="auto"/>
        </w:rPr>
        <w:t xml:space="preserve">    </w:t>
      </w:r>
      <w:r>
        <w:rPr>
          <w:color w:val="auto"/>
          <w:spacing w:val="-20"/>
          <w:sz w:val="24"/>
          <w:szCs w:val="24"/>
        </w:rPr>
        <w:t>；</w:t>
      </w:r>
      <w:r>
        <w:rPr>
          <w:color w:val="auto"/>
          <w:spacing w:val="1"/>
          <w:sz w:val="24"/>
          <w:szCs w:val="24"/>
        </w:rPr>
        <w:t xml:space="preserve"> </w:t>
      </w:r>
      <w:r>
        <w:rPr>
          <w:color w:val="auto"/>
          <w:spacing w:val="-4"/>
          <w:sz w:val="24"/>
          <w:szCs w:val="24"/>
        </w:rPr>
        <w:t>通信地址：</w:t>
      </w:r>
      <w:r>
        <w:rPr>
          <w:color w:val="auto"/>
          <w:spacing w:val="-4"/>
          <w:sz w:val="24"/>
          <w:szCs w:val="24"/>
          <w:u w:val="single" w:color="auto"/>
        </w:rPr>
        <w:t xml:space="preserve">                   </w:t>
      </w:r>
      <w:r>
        <w:rPr>
          <w:color w:val="auto"/>
          <w:spacing w:val="-5"/>
          <w:sz w:val="24"/>
          <w:szCs w:val="24"/>
          <w:u w:val="single" w:color="auto"/>
        </w:rPr>
        <w:t xml:space="preserve">              </w:t>
      </w:r>
      <w:r>
        <w:rPr>
          <w:color w:val="auto"/>
          <w:spacing w:val="-5"/>
          <w:sz w:val="24"/>
          <w:szCs w:val="24"/>
        </w:rPr>
        <w:t>。</w:t>
      </w:r>
    </w:p>
    <w:p w14:paraId="2EA13A9A">
      <w:pPr>
        <w:pStyle w:val="2"/>
        <w:spacing w:before="36" w:line="295" w:lineRule="auto"/>
        <w:ind w:firstLine="3"/>
        <w:rPr>
          <w:color w:val="auto"/>
          <w:sz w:val="24"/>
          <w:szCs w:val="24"/>
        </w:rPr>
      </w:pPr>
      <w:r>
        <w:rPr>
          <w:color w:val="auto"/>
          <w:spacing w:val="2"/>
          <w:sz w:val="24"/>
          <w:szCs w:val="24"/>
        </w:rPr>
        <w:t>发包人对发包人代表的授权范围如下：</w:t>
      </w:r>
      <w:r>
        <w:rPr>
          <w:color w:val="auto"/>
          <w:spacing w:val="2"/>
          <w:sz w:val="24"/>
          <w:szCs w:val="24"/>
          <w:u w:val="single" w:color="auto"/>
        </w:rPr>
        <w:t xml:space="preserve"> 管</w:t>
      </w:r>
      <w:r>
        <w:rPr>
          <w:color w:val="auto"/>
          <w:spacing w:val="1"/>
          <w:sz w:val="24"/>
          <w:szCs w:val="24"/>
          <w:u w:val="single" w:color="auto"/>
        </w:rPr>
        <w:t>理、协调施工现场各项事宜，参与经济技术</w:t>
      </w:r>
      <w:r>
        <w:rPr>
          <w:color w:val="auto"/>
          <w:sz w:val="24"/>
          <w:szCs w:val="24"/>
        </w:rPr>
        <w:t xml:space="preserve"> </w:t>
      </w:r>
      <w:r>
        <w:rPr>
          <w:color w:val="auto"/>
          <w:spacing w:val="-1"/>
          <w:sz w:val="24"/>
          <w:szCs w:val="24"/>
          <w:u w:val="single" w:color="auto"/>
        </w:rPr>
        <w:t>签证及工程量的确认</w:t>
      </w:r>
      <w:r>
        <w:rPr>
          <w:color w:val="auto"/>
          <w:spacing w:val="-1"/>
          <w:sz w:val="24"/>
          <w:szCs w:val="24"/>
        </w:rPr>
        <w:t>。</w:t>
      </w:r>
    </w:p>
    <w:p w14:paraId="659DE65A">
      <w:pPr>
        <w:pStyle w:val="2"/>
        <w:spacing w:before="30" w:line="219" w:lineRule="auto"/>
        <w:ind w:left="2"/>
        <w:rPr>
          <w:color w:val="auto"/>
          <w:sz w:val="24"/>
          <w:szCs w:val="24"/>
        </w:rPr>
      </w:pPr>
      <w:r>
        <w:rPr>
          <w:color w:val="auto"/>
          <w:spacing w:val="-1"/>
          <w:sz w:val="24"/>
          <w:szCs w:val="24"/>
        </w:rPr>
        <w:t>2.4 施工现场、施工条件和基础资料的提供</w:t>
      </w:r>
    </w:p>
    <w:p w14:paraId="3DCC7DF5">
      <w:pPr>
        <w:pStyle w:val="2"/>
        <w:spacing w:before="116" w:line="219" w:lineRule="auto"/>
        <w:ind w:left="2"/>
        <w:rPr>
          <w:color w:val="auto"/>
          <w:sz w:val="24"/>
          <w:szCs w:val="24"/>
        </w:rPr>
      </w:pPr>
      <w:r>
        <w:rPr>
          <w:color w:val="auto"/>
          <w:spacing w:val="-2"/>
          <w:sz w:val="24"/>
          <w:szCs w:val="24"/>
        </w:rPr>
        <w:t>2.4.1 提供施工现场</w:t>
      </w:r>
    </w:p>
    <w:p w14:paraId="36883FA4">
      <w:pPr>
        <w:pStyle w:val="2"/>
        <w:spacing w:before="117" w:line="219" w:lineRule="auto"/>
        <w:ind w:left="3"/>
        <w:rPr>
          <w:color w:val="auto"/>
          <w:sz w:val="24"/>
          <w:szCs w:val="24"/>
        </w:rPr>
      </w:pPr>
      <w:r>
        <w:rPr>
          <w:color w:val="auto"/>
          <w:sz w:val="24"/>
          <w:szCs w:val="24"/>
        </w:rPr>
        <w:t>关于发包人移交施工现场的期限要求：</w:t>
      </w:r>
      <w:r>
        <w:rPr>
          <w:color w:val="auto"/>
          <w:sz w:val="24"/>
          <w:szCs w:val="24"/>
          <w:u w:val="single" w:color="auto"/>
        </w:rPr>
        <w:t xml:space="preserve">       执行《通</w:t>
      </w:r>
      <w:r>
        <w:rPr>
          <w:color w:val="auto"/>
          <w:spacing w:val="-1"/>
          <w:sz w:val="24"/>
          <w:szCs w:val="24"/>
          <w:u w:val="single" w:color="auto"/>
        </w:rPr>
        <w:t xml:space="preserve">用条款》          </w:t>
      </w:r>
      <w:r>
        <w:rPr>
          <w:color w:val="auto"/>
          <w:spacing w:val="-1"/>
          <w:sz w:val="24"/>
          <w:szCs w:val="24"/>
        </w:rPr>
        <w:t>。</w:t>
      </w:r>
    </w:p>
    <w:p w14:paraId="7D6F7537">
      <w:pPr>
        <w:pStyle w:val="2"/>
        <w:spacing w:before="113" w:line="219" w:lineRule="auto"/>
        <w:ind w:left="2"/>
        <w:rPr>
          <w:color w:val="auto"/>
          <w:sz w:val="24"/>
          <w:szCs w:val="24"/>
        </w:rPr>
      </w:pPr>
      <w:r>
        <w:rPr>
          <w:color w:val="auto"/>
          <w:spacing w:val="-2"/>
          <w:sz w:val="24"/>
          <w:szCs w:val="24"/>
        </w:rPr>
        <w:t>2.4.2 提供施工条件</w:t>
      </w:r>
    </w:p>
    <w:p w14:paraId="4B3C12E3">
      <w:pPr>
        <w:pStyle w:val="2"/>
        <w:spacing w:before="116" w:line="219" w:lineRule="auto"/>
        <w:ind w:left="3"/>
        <w:rPr>
          <w:color w:val="auto"/>
          <w:sz w:val="24"/>
          <w:szCs w:val="24"/>
        </w:rPr>
      </w:pPr>
      <w:r>
        <w:rPr>
          <w:color w:val="auto"/>
          <w:spacing w:val="-1"/>
          <w:sz w:val="24"/>
          <w:szCs w:val="24"/>
        </w:rPr>
        <w:t>关于发包人应负责提供施工所需要的条件，包括：</w:t>
      </w:r>
      <w:r>
        <w:rPr>
          <w:color w:val="auto"/>
          <w:spacing w:val="-1"/>
          <w:sz w:val="24"/>
          <w:szCs w:val="24"/>
          <w:u w:val="single" w:color="auto"/>
        </w:rPr>
        <w:t>执行《通用条款》</w:t>
      </w:r>
      <w:r>
        <w:rPr>
          <w:color w:val="auto"/>
          <w:spacing w:val="-1"/>
          <w:sz w:val="24"/>
          <w:szCs w:val="24"/>
        </w:rPr>
        <w:t>。</w:t>
      </w:r>
    </w:p>
    <w:p w14:paraId="06121AAC">
      <w:pPr>
        <w:pStyle w:val="2"/>
        <w:spacing w:before="117" w:line="219" w:lineRule="auto"/>
        <w:ind w:left="2"/>
        <w:rPr>
          <w:color w:val="auto"/>
          <w:sz w:val="24"/>
          <w:szCs w:val="24"/>
        </w:rPr>
      </w:pPr>
      <w:r>
        <w:rPr>
          <w:color w:val="auto"/>
          <w:spacing w:val="-1"/>
          <w:sz w:val="24"/>
          <w:szCs w:val="24"/>
        </w:rPr>
        <w:t>2.5 资金来源证明及支付担保</w:t>
      </w:r>
    </w:p>
    <w:p w14:paraId="6373BBE7">
      <w:pPr>
        <w:pStyle w:val="2"/>
        <w:spacing w:before="113" w:line="219" w:lineRule="auto"/>
        <w:ind w:left="3"/>
        <w:rPr>
          <w:color w:val="auto"/>
          <w:sz w:val="24"/>
          <w:szCs w:val="24"/>
        </w:rPr>
      </w:pPr>
      <w:r>
        <w:rPr>
          <w:color w:val="auto"/>
          <w:sz w:val="24"/>
          <w:szCs w:val="24"/>
        </w:rPr>
        <w:t>发包人提供资金来源证明的期限要求：</w:t>
      </w:r>
      <w:r>
        <w:rPr>
          <w:color w:val="auto"/>
          <w:sz w:val="24"/>
          <w:szCs w:val="24"/>
          <w:u w:val="single" w:color="auto"/>
        </w:rPr>
        <w:t xml:space="preserve">  </w:t>
      </w:r>
      <w:r>
        <w:rPr>
          <w:color w:val="auto"/>
          <w:spacing w:val="-1"/>
          <w:sz w:val="24"/>
          <w:szCs w:val="24"/>
          <w:u w:val="single" w:color="auto"/>
        </w:rPr>
        <w:t xml:space="preserve">  执行《通用条款》    </w:t>
      </w:r>
      <w:r>
        <w:rPr>
          <w:color w:val="auto"/>
          <w:spacing w:val="-1"/>
          <w:sz w:val="24"/>
          <w:szCs w:val="24"/>
        </w:rPr>
        <w:t>。</w:t>
      </w:r>
    </w:p>
    <w:p w14:paraId="31062AD6">
      <w:pPr>
        <w:pStyle w:val="2"/>
        <w:spacing w:before="116" w:line="295" w:lineRule="auto"/>
        <w:ind w:left="3" w:right="1431"/>
        <w:rPr>
          <w:color w:val="auto"/>
          <w:sz w:val="24"/>
          <w:szCs w:val="24"/>
        </w:rPr>
      </w:pPr>
      <w:r>
        <w:rPr>
          <w:color w:val="auto"/>
          <w:sz w:val="24"/>
          <w:szCs w:val="24"/>
        </w:rPr>
        <w:t>发包人是否提供支付担保：</w:t>
      </w:r>
      <w:r>
        <w:rPr>
          <w:color w:val="auto"/>
          <w:sz w:val="24"/>
          <w:szCs w:val="24"/>
          <w:u w:val="single" w:color="auto"/>
        </w:rPr>
        <w:t xml:space="preserve">            /          </w:t>
      </w:r>
      <w:r>
        <w:rPr>
          <w:color w:val="auto"/>
          <w:spacing w:val="-1"/>
          <w:sz w:val="24"/>
          <w:szCs w:val="24"/>
          <w:u w:val="single" w:color="auto"/>
        </w:rPr>
        <w:t xml:space="preserve">              </w:t>
      </w:r>
      <w:r>
        <w:rPr>
          <w:color w:val="auto"/>
          <w:spacing w:val="-87"/>
          <w:sz w:val="24"/>
          <w:szCs w:val="24"/>
        </w:rPr>
        <w:t xml:space="preserve"> </w:t>
      </w:r>
      <w:r>
        <w:rPr>
          <w:color w:val="auto"/>
          <w:spacing w:val="-1"/>
          <w:sz w:val="24"/>
          <w:szCs w:val="24"/>
        </w:rPr>
        <w:t>。</w:t>
      </w:r>
      <w:r>
        <w:rPr>
          <w:color w:val="auto"/>
          <w:sz w:val="24"/>
          <w:szCs w:val="24"/>
        </w:rPr>
        <w:t xml:space="preserve"> </w:t>
      </w:r>
      <w:r>
        <w:rPr>
          <w:color w:val="auto"/>
          <w:spacing w:val="-2"/>
          <w:sz w:val="24"/>
          <w:szCs w:val="24"/>
        </w:rPr>
        <w:t>发包人提供支付担保的形式：</w:t>
      </w:r>
      <w:r>
        <w:rPr>
          <w:color w:val="auto"/>
          <w:spacing w:val="-2"/>
          <w:sz w:val="24"/>
          <w:szCs w:val="24"/>
          <w:u w:val="single" w:color="auto"/>
        </w:rPr>
        <w:t xml:space="preserve">               /</w:t>
      </w:r>
      <w:r>
        <w:rPr>
          <w:color w:val="auto"/>
          <w:sz w:val="24"/>
          <w:szCs w:val="24"/>
          <w:u w:val="single" w:color="auto"/>
        </w:rPr>
        <w:t xml:space="preserve">                    </w:t>
      </w:r>
      <w:r>
        <w:rPr>
          <w:color w:val="auto"/>
          <w:spacing w:val="-2"/>
          <w:sz w:val="24"/>
          <w:szCs w:val="24"/>
        </w:rPr>
        <w:t>。</w:t>
      </w:r>
    </w:p>
    <w:p w14:paraId="36852C70">
      <w:pPr>
        <w:pStyle w:val="2"/>
        <w:spacing w:before="33" w:line="219" w:lineRule="auto"/>
        <w:ind w:left="4"/>
        <w:rPr>
          <w:color w:val="auto"/>
          <w:sz w:val="24"/>
          <w:szCs w:val="24"/>
        </w:rPr>
      </w:pPr>
      <w:r>
        <w:rPr>
          <w:color w:val="auto"/>
          <w:spacing w:val="-5"/>
          <w:sz w:val="24"/>
          <w:szCs w:val="24"/>
        </w:rPr>
        <w:t>3.</w:t>
      </w:r>
      <w:r>
        <w:rPr>
          <w:color w:val="auto"/>
          <w:spacing w:val="9"/>
          <w:sz w:val="24"/>
          <w:szCs w:val="24"/>
        </w:rPr>
        <w:t xml:space="preserve"> </w:t>
      </w:r>
      <w:r>
        <w:rPr>
          <w:color w:val="auto"/>
          <w:spacing w:val="-5"/>
          <w:sz w:val="24"/>
          <w:szCs w:val="24"/>
        </w:rPr>
        <w:t>承包人</w:t>
      </w:r>
    </w:p>
    <w:p w14:paraId="1DD2FAAA">
      <w:pPr>
        <w:pStyle w:val="2"/>
        <w:spacing w:before="116" w:line="219" w:lineRule="auto"/>
        <w:ind w:left="4"/>
        <w:rPr>
          <w:color w:val="auto"/>
          <w:sz w:val="24"/>
          <w:szCs w:val="24"/>
        </w:rPr>
      </w:pPr>
      <w:r>
        <w:rPr>
          <w:color w:val="auto"/>
          <w:spacing w:val="-2"/>
          <w:sz w:val="24"/>
          <w:szCs w:val="24"/>
        </w:rPr>
        <w:t>3.1 承包人的一般义务</w:t>
      </w:r>
    </w:p>
    <w:p w14:paraId="12A0A830">
      <w:pPr>
        <w:pStyle w:val="2"/>
        <w:spacing w:before="116" w:line="219" w:lineRule="auto"/>
        <w:ind w:left="11"/>
        <w:rPr>
          <w:color w:val="auto"/>
          <w:sz w:val="24"/>
          <w:szCs w:val="24"/>
        </w:rPr>
      </w:pPr>
      <w:r>
        <w:rPr>
          <w:color w:val="auto"/>
          <w:spacing w:val="-1"/>
          <w:sz w:val="24"/>
          <w:szCs w:val="24"/>
        </w:rPr>
        <w:t>（5）承包人提交的竣工资料的内容：</w:t>
      </w:r>
      <w:r>
        <w:rPr>
          <w:color w:val="auto"/>
          <w:spacing w:val="-1"/>
          <w:sz w:val="24"/>
          <w:szCs w:val="24"/>
          <w:u w:val="single" w:color="auto"/>
        </w:rPr>
        <w:t>执行《通用条款》</w:t>
      </w:r>
      <w:r>
        <w:rPr>
          <w:color w:val="auto"/>
          <w:spacing w:val="-1"/>
          <w:sz w:val="24"/>
          <w:szCs w:val="24"/>
        </w:rPr>
        <w:t>。</w:t>
      </w:r>
    </w:p>
    <w:p w14:paraId="7960CC35">
      <w:pPr>
        <w:pStyle w:val="2"/>
        <w:spacing w:before="114" w:line="295" w:lineRule="auto"/>
        <w:ind w:right="2271"/>
        <w:rPr>
          <w:color w:val="auto"/>
          <w:sz w:val="24"/>
          <w:szCs w:val="24"/>
        </w:rPr>
      </w:pPr>
      <w:r>
        <w:rPr>
          <w:color w:val="auto"/>
          <w:spacing w:val="-1"/>
          <w:sz w:val="24"/>
          <w:szCs w:val="24"/>
        </w:rPr>
        <w:t>承包人需要提交的竣工资料套数：</w:t>
      </w:r>
      <w:r>
        <w:rPr>
          <w:color w:val="auto"/>
          <w:spacing w:val="-1"/>
          <w:sz w:val="24"/>
          <w:szCs w:val="24"/>
          <w:u w:val="single" w:color="auto"/>
        </w:rPr>
        <w:t xml:space="preserve">                </w:t>
      </w:r>
      <w:r>
        <w:rPr>
          <w:color w:val="auto"/>
          <w:spacing w:val="-2"/>
          <w:sz w:val="24"/>
          <w:szCs w:val="24"/>
          <w:u w:val="single" w:color="auto"/>
        </w:rPr>
        <w:t xml:space="preserve">         </w:t>
      </w:r>
      <w:r>
        <w:rPr>
          <w:color w:val="auto"/>
          <w:spacing w:val="-2"/>
          <w:sz w:val="24"/>
          <w:szCs w:val="24"/>
        </w:rPr>
        <w:t>。</w:t>
      </w:r>
      <w:r>
        <w:rPr>
          <w:color w:val="auto"/>
          <w:sz w:val="24"/>
          <w:szCs w:val="24"/>
        </w:rPr>
        <w:t xml:space="preserve"> </w:t>
      </w:r>
      <w:r>
        <w:rPr>
          <w:color w:val="auto"/>
          <w:spacing w:val="-2"/>
          <w:sz w:val="24"/>
          <w:szCs w:val="24"/>
        </w:rPr>
        <w:t>承包人提交的竣工资料的费用承担：</w:t>
      </w:r>
      <w:r>
        <w:rPr>
          <w:color w:val="auto"/>
          <w:spacing w:val="-2"/>
          <w:sz w:val="24"/>
          <w:szCs w:val="24"/>
          <w:u w:val="single" w:color="auto"/>
        </w:rPr>
        <w:t xml:space="preserve">  由承包人承担         </w:t>
      </w:r>
      <w:r>
        <w:rPr>
          <w:color w:val="auto"/>
          <w:spacing w:val="-2"/>
          <w:sz w:val="24"/>
          <w:szCs w:val="24"/>
        </w:rPr>
        <w:t>。</w:t>
      </w:r>
    </w:p>
    <w:p w14:paraId="7C3F5AE4">
      <w:pPr>
        <w:pStyle w:val="2"/>
        <w:spacing w:before="35" w:line="293" w:lineRule="auto"/>
        <w:ind w:right="1311"/>
        <w:rPr>
          <w:color w:val="auto"/>
          <w:sz w:val="24"/>
          <w:szCs w:val="24"/>
        </w:rPr>
      </w:pPr>
      <w:r>
        <w:rPr>
          <w:color w:val="auto"/>
          <w:spacing w:val="-2"/>
          <w:sz w:val="24"/>
          <w:szCs w:val="24"/>
        </w:rPr>
        <w:t>承包人提交的竣工资料移交时间：</w:t>
      </w:r>
      <w:r>
        <w:rPr>
          <w:color w:val="auto"/>
          <w:spacing w:val="-2"/>
          <w:sz w:val="24"/>
          <w:szCs w:val="24"/>
          <w:u w:val="single" w:color="auto"/>
        </w:rPr>
        <w:t xml:space="preserve">   工</w:t>
      </w:r>
      <w:r>
        <w:rPr>
          <w:color w:val="auto"/>
          <w:spacing w:val="-3"/>
          <w:sz w:val="24"/>
          <w:szCs w:val="24"/>
          <w:u w:val="single" w:color="auto"/>
        </w:rPr>
        <w:t>程竣工验收合格后</w:t>
      </w:r>
      <w:r>
        <w:rPr>
          <w:color w:val="auto"/>
          <w:spacing w:val="-33"/>
          <w:sz w:val="24"/>
          <w:szCs w:val="24"/>
          <w:u w:val="single" w:color="auto"/>
        </w:rPr>
        <w:t xml:space="preserve"> </w:t>
      </w:r>
      <w:r>
        <w:rPr>
          <w:color w:val="auto"/>
          <w:spacing w:val="-3"/>
          <w:sz w:val="24"/>
          <w:szCs w:val="24"/>
          <w:u w:val="single" w:color="auto"/>
        </w:rPr>
        <w:t>14</w:t>
      </w:r>
      <w:r>
        <w:rPr>
          <w:color w:val="auto"/>
          <w:spacing w:val="-46"/>
          <w:sz w:val="24"/>
          <w:szCs w:val="24"/>
          <w:u w:val="single" w:color="auto"/>
        </w:rPr>
        <w:t xml:space="preserve"> </w:t>
      </w:r>
      <w:r>
        <w:rPr>
          <w:color w:val="auto"/>
          <w:spacing w:val="-3"/>
          <w:sz w:val="24"/>
          <w:szCs w:val="24"/>
          <w:u w:val="single" w:color="auto"/>
        </w:rPr>
        <w:t xml:space="preserve">天内     </w:t>
      </w:r>
      <w:r>
        <w:rPr>
          <w:color w:val="auto"/>
          <w:spacing w:val="-3"/>
          <w:sz w:val="24"/>
          <w:szCs w:val="24"/>
        </w:rPr>
        <w:t>。</w:t>
      </w:r>
      <w:r>
        <w:rPr>
          <w:color w:val="auto"/>
          <w:sz w:val="24"/>
          <w:szCs w:val="24"/>
        </w:rPr>
        <w:t xml:space="preserve"> 承包人提交的竣工资料形式要求：</w:t>
      </w:r>
      <w:r>
        <w:rPr>
          <w:color w:val="auto"/>
          <w:sz w:val="24"/>
          <w:szCs w:val="24"/>
          <w:u w:val="single" w:color="auto"/>
        </w:rPr>
        <w:t xml:space="preserve">    以装</w:t>
      </w:r>
      <w:r>
        <w:rPr>
          <w:color w:val="auto"/>
          <w:spacing w:val="-1"/>
          <w:sz w:val="24"/>
          <w:szCs w:val="24"/>
          <w:u w:val="single" w:color="auto"/>
        </w:rPr>
        <w:t xml:space="preserve">订好的资料     </w:t>
      </w:r>
      <w:r>
        <w:rPr>
          <w:color w:val="auto"/>
          <w:spacing w:val="-1"/>
          <w:sz w:val="24"/>
          <w:szCs w:val="24"/>
        </w:rPr>
        <w:t>。</w:t>
      </w:r>
    </w:p>
    <w:p w14:paraId="60D8F844">
      <w:pPr>
        <w:pStyle w:val="2"/>
        <w:spacing w:before="37" w:line="219" w:lineRule="auto"/>
        <w:ind w:left="11"/>
        <w:rPr>
          <w:color w:val="auto"/>
          <w:sz w:val="24"/>
          <w:szCs w:val="24"/>
        </w:rPr>
      </w:pPr>
      <w:r>
        <w:rPr>
          <w:color w:val="auto"/>
          <w:spacing w:val="-1"/>
          <w:sz w:val="24"/>
          <w:szCs w:val="24"/>
        </w:rPr>
        <w:t>（6）承包人应履行的其他义务：</w:t>
      </w:r>
      <w:r>
        <w:rPr>
          <w:color w:val="auto"/>
          <w:spacing w:val="-1"/>
          <w:sz w:val="24"/>
          <w:szCs w:val="24"/>
          <w:u w:val="single" w:color="auto"/>
        </w:rPr>
        <w:t xml:space="preserve">     执行《通用条款》     </w:t>
      </w:r>
      <w:r>
        <w:rPr>
          <w:color w:val="auto"/>
          <w:spacing w:val="-1"/>
          <w:sz w:val="24"/>
          <w:szCs w:val="24"/>
        </w:rPr>
        <w:t>。</w:t>
      </w:r>
    </w:p>
    <w:p w14:paraId="2C27F3FB">
      <w:pPr>
        <w:pStyle w:val="2"/>
        <w:spacing w:before="116" w:line="219" w:lineRule="auto"/>
        <w:ind w:left="3"/>
        <w:rPr>
          <w:color w:val="auto"/>
          <w:sz w:val="24"/>
          <w:szCs w:val="24"/>
        </w:rPr>
      </w:pPr>
      <w:r>
        <w:rPr>
          <w:b/>
          <w:bCs/>
          <w:color w:val="auto"/>
          <w:spacing w:val="-4"/>
          <w:sz w:val="24"/>
          <w:szCs w:val="24"/>
        </w:rPr>
        <w:t>二、项目监管</w:t>
      </w:r>
    </w:p>
    <w:p w14:paraId="2E52F677">
      <w:pPr>
        <w:pStyle w:val="2"/>
        <w:spacing w:before="113" w:line="220" w:lineRule="auto"/>
        <w:ind w:left="17"/>
        <w:rPr>
          <w:color w:val="auto"/>
          <w:sz w:val="24"/>
          <w:szCs w:val="24"/>
        </w:rPr>
      </w:pPr>
      <w:r>
        <w:rPr>
          <w:b/>
          <w:bCs/>
          <w:color w:val="auto"/>
          <w:spacing w:val="-11"/>
          <w:sz w:val="24"/>
          <w:szCs w:val="24"/>
        </w:rPr>
        <w:t>1</w:t>
      </w:r>
      <w:r>
        <w:rPr>
          <w:color w:val="auto"/>
          <w:spacing w:val="19"/>
          <w:sz w:val="24"/>
          <w:szCs w:val="24"/>
        </w:rPr>
        <w:t xml:space="preserve"> </w:t>
      </w:r>
      <w:r>
        <w:rPr>
          <w:b/>
          <w:bCs/>
          <w:color w:val="auto"/>
          <w:spacing w:val="-11"/>
          <w:sz w:val="24"/>
          <w:szCs w:val="24"/>
        </w:rPr>
        <w:t>项目经理</w:t>
      </w:r>
    </w:p>
    <w:p w14:paraId="277869DF">
      <w:pPr>
        <w:pStyle w:val="2"/>
        <w:spacing w:before="115" w:line="220" w:lineRule="auto"/>
        <w:ind w:left="17"/>
        <w:rPr>
          <w:color w:val="auto"/>
          <w:sz w:val="24"/>
          <w:szCs w:val="24"/>
        </w:rPr>
      </w:pPr>
      <w:r>
        <w:rPr>
          <w:color w:val="auto"/>
          <w:spacing w:val="-3"/>
          <w:sz w:val="24"/>
          <w:szCs w:val="24"/>
        </w:rPr>
        <w:t>1.1.1 项目经理：</w:t>
      </w:r>
    </w:p>
    <w:p w14:paraId="57609D80">
      <w:pPr>
        <w:pStyle w:val="2"/>
        <w:spacing w:before="115" w:line="219" w:lineRule="auto"/>
        <w:rPr>
          <w:color w:val="auto"/>
          <w:sz w:val="24"/>
          <w:szCs w:val="24"/>
        </w:rPr>
      </w:pPr>
      <w:r>
        <w:rPr>
          <w:color w:val="auto"/>
          <w:spacing w:val="-11"/>
          <w:sz w:val="24"/>
          <w:szCs w:val="24"/>
        </w:rPr>
        <w:t>姓</w:t>
      </w:r>
      <w:r>
        <w:rPr>
          <w:color w:val="auto"/>
          <w:spacing w:val="3"/>
          <w:sz w:val="24"/>
          <w:szCs w:val="24"/>
        </w:rPr>
        <w:t xml:space="preserve">    </w:t>
      </w:r>
      <w:r>
        <w:rPr>
          <w:color w:val="auto"/>
          <w:spacing w:val="-11"/>
          <w:sz w:val="24"/>
          <w:szCs w:val="24"/>
        </w:rPr>
        <w:t>名</w:t>
      </w:r>
      <w:r>
        <w:rPr>
          <w:color w:val="auto"/>
          <w:spacing w:val="-90"/>
          <w:sz w:val="24"/>
          <w:szCs w:val="24"/>
        </w:rPr>
        <w:t xml:space="preserve"> </w:t>
      </w:r>
      <w:r>
        <w:rPr>
          <w:color w:val="auto"/>
          <w:spacing w:val="-15"/>
          <w:sz w:val="24"/>
          <w:szCs w:val="24"/>
        </w:rPr>
        <w:t>：</w:t>
      </w:r>
      <w:r>
        <w:rPr>
          <w:color w:val="auto"/>
          <w:sz w:val="24"/>
          <w:szCs w:val="24"/>
          <w:u w:val="single" w:color="auto"/>
        </w:rPr>
        <w:t xml:space="preserve">                                    </w:t>
      </w:r>
      <w:r>
        <w:rPr>
          <w:color w:val="auto"/>
          <w:spacing w:val="-15"/>
          <w:sz w:val="24"/>
          <w:szCs w:val="24"/>
        </w:rPr>
        <w:t>；</w:t>
      </w:r>
    </w:p>
    <w:p w14:paraId="639A7FC3">
      <w:pPr>
        <w:pStyle w:val="2"/>
        <w:spacing w:before="111" w:line="302" w:lineRule="auto"/>
        <w:ind w:right="2413" w:firstLine="1"/>
        <w:rPr>
          <w:color w:val="auto"/>
          <w:sz w:val="24"/>
          <w:szCs w:val="24"/>
        </w:rPr>
      </w:pPr>
      <w:r>
        <w:rPr>
          <w:color w:val="auto"/>
          <w:spacing w:val="-2"/>
          <w:sz w:val="24"/>
          <w:szCs w:val="24"/>
        </w:rPr>
        <w:t>建造师执业资格等级</w:t>
      </w:r>
      <w:r>
        <w:rPr>
          <w:color w:val="auto"/>
          <w:spacing w:val="-29"/>
          <w:sz w:val="24"/>
          <w:szCs w:val="24"/>
        </w:rPr>
        <w:t>：</w:t>
      </w:r>
      <w:r>
        <w:rPr>
          <w:color w:val="auto"/>
          <w:sz w:val="24"/>
          <w:szCs w:val="24"/>
          <w:u w:val="single" w:color="auto"/>
        </w:rPr>
        <w:t xml:space="preserve">                                  </w:t>
      </w:r>
      <w:r>
        <w:rPr>
          <w:color w:val="auto"/>
          <w:spacing w:val="-29"/>
          <w:sz w:val="24"/>
          <w:szCs w:val="24"/>
        </w:rPr>
        <w:t>；</w:t>
      </w:r>
      <w:r>
        <w:rPr>
          <w:color w:val="auto"/>
          <w:spacing w:val="1"/>
          <w:sz w:val="24"/>
          <w:szCs w:val="24"/>
        </w:rPr>
        <w:t xml:space="preserve"> </w:t>
      </w:r>
      <w:r>
        <w:rPr>
          <w:color w:val="auto"/>
          <w:spacing w:val="-2"/>
          <w:sz w:val="24"/>
          <w:szCs w:val="24"/>
        </w:rPr>
        <w:t>建造师注册证书号</w:t>
      </w:r>
      <w:r>
        <w:rPr>
          <w:color w:val="auto"/>
          <w:spacing w:val="-29"/>
          <w:sz w:val="24"/>
          <w:szCs w:val="24"/>
        </w:rPr>
        <w:t>：</w:t>
      </w:r>
      <w:r>
        <w:rPr>
          <w:color w:val="auto"/>
          <w:sz w:val="24"/>
          <w:szCs w:val="24"/>
          <w:u w:val="single" w:color="auto"/>
        </w:rPr>
        <w:t xml:space="preserve">                                    </w:t>
      </w:r>
      <w:r>
        <w:rPr>
          <w:color w:val="auto"/>
          <w:spacing w:val="-29"/>
          <w:sz w:val="24"/>
          <w:szCs w:val="24"/>
        </w:rPr>
        <w:t>；</w:t>
      </w:r>
      <w:r>
        <w:rPr>
          <w:color w:val="auto"/>
          <w:spacing w:val="1"/>
          <w:sz w:val="24"/>
          <w:szCs w:val="24"/>
        </w:rPr>
        <w:t xml:space="preserve"> </w:t>
      </w:r>
      <w:r>
        <w:rPr>
          <w:color w:val="auto"/>
          <w:spacing w:val="-1"/>
          <w:sz w:val="24"/>
          <w:szCs w:val="24"/>
        </w:rPr>
        <w:t>安全生产考核合格证书号</w:t>
      </w:r>
      <w:r>
        <w:rPr>
          <w:color w:val="auto"/>
          <w:spacing w:val="-31"/>
          <w:sz w:val="24"/>
          <w:szCs w:val="24"/>
        </w:rPr>
        <w:t>：</w:t>
      </w:r>
      <w:r>
        <w:rPr>
          <w:color w:val="auto"/>
          <w:spacing w:val="4"/>
          <w:sz w:val="24"/>
          <w:szCs w:val="24"/>
          <w:u w:val="single" w:color="auto"/>
        </w:rPr>
        <w:t xml:space="preserve">                             </w:t>
      </w:r>
      <w:r>
        <w:rPr>
          <w:color w:val="auto"/>
          <w:spacing w:val="-31"/>
          <w:sz w:val="24"/>
          <w:szCs w:val="24"/>
        </w:rPr>
        <w:t>；</w:t>
      </w:r>
      <w:r>
        <w:rPr>
          <w:color w:val="auto"/>
          <w:spacing w:val="4"/>
          <w:sz w:val="24"/>
          <w:szCs w:val="24"/>
        </w:rPr>
        <w:t xml:space="preserve"> </w:t>
      </w:r>
      <w:r>
        <w:rPr>
          <w:color w:val="auto"/>
          <w:spacing w:val="-3"/>
          <w:sz w:val="24"/>
          <w:szCs w:val="24"/>
        </w:rPr>
        <w:t>联系电话</w:t>
      </w:r>
      <w:r>
        <w:rPr>
          <w:color w:val="auto"/>
          <w:spacing w:val="-31"/>
          <w:sz w:val="24"/>
          <w:szCs w:val="24"/>
        </w:rPr>
        <w:t>：</w:t>
      </w:r>
      <w:r>
        <w:rPr>
          <w:color w:val="auto"/>
          <w:sz w:val="24"/>
          <w:szCs w:val="24"/>
          <w:u w:val="single" w:color="auto"/>
        </w:rPr>
        <w:t xml:space="preserve">                                            </w:t>
      </w:r>
      <w:r>
        <w:rPr>
          <w:color w:val="auto"/>
          <w:spacing w:val="-31"/>
          <w:sz w:val="24"/>
          <w:szCs w:val="24"/>
        </w:rPr>
        <w:t>；</w:t>
      </w:r>
    </w:p>
    <w:p w14:paraId="7E141830">
      <w:pPr>
        <w:spacing w:line="302" w:lineRule="auto"/>
        <w:rPr>
          <w:color w:val="auto"/>
          <w:sz w:val="24"/>
          <w:szCs w:val="24"/>
        </w:rPr>
        <w:sectPr>
          <w:footerReference r:id="rId54" w:type="default"/>
          <w:pgSz w:w="11906" w:h="16839"/>
          <w:pgMar w:top="1431" w:right="1418" w:bottom="739" w:left="1425" w:header="0" w:footer="560" w:gutter="0"/>
          <w:pgNumType w:fmt="decimal"/>
          <w:cols w:space="720" w:num="1"/>
        </w:sectPr>
      </w:pPr>
    </w:p>
    <w:p w14:paraId="611151DA">
      <w:pPr>
        <w:pStyle w:val="2"/>
        <w:spacing w:before="101" w:line="219" w:lineRule="auto"/>
        <w:ind w:right="2"/>
        <w:jc w:val="right"/>
        <w:rPr>
          <w:color w:val="auto"/>
          <w:sz w:val="24"/>
          <w:szCs w:val="24"/>
        </w:rPr>
      </w:pPr>
      <w:r>
        <w:rPr>
          <w:color w:val="auto"/>
          <w:spacing w:val="1"/>
          <w:sz w:val="24"/>
          <w:szCs w:val="24"/>
        </w:rPr>
        <w:t xml:space="preserve">承包人对项目经理的授权范围如下： </w:t>
      </w:r>
      <w:r>
        <w:rPr>
          <w:color w:val="auto"/>
          <w:spacing w:val="-95"/>
          <w:sz w:val="24"/>
          <w:szCs w:val="24"/>
          <w:u w:val="single" w:color="auto"/>
        </w:rPr>
        <w:t xml:space="preserve"> </w:t>
      </w:r>
      <w:r>
        <w:rPr>
          <w:color w:val="auto"/>
          <w:spacing w:val="1"/>
          <w:sz w:val="24"/>
          <w:szCs w:val="24"/>
          <w:u w:val="single" w:color="auto"/>
        </w:rPr>
        <w:t>项目经理经承包人授权后代表承包人负责履</w:t>
      </w:r>
    </w:p>
    <w:p w14:paraId="7DCF53A7">
      <w:pPr>
        <w:pStyle w:val="2"/>
        <w:spacing w:before="113" w:line="220" w:lineRule="auto"/>
        <w:ind w:left="3"/>
        <w:rPr>
          <w:color w:val="auto"/>
          <w:sz w:val="24"/>
          <w:szCs w:val="24"/>
        </w:rPr>
      </w:pPr>
      <w:r>
        <w:rPr>
          <w:color w:val="auto"/>
          <w:spacing w:val="-4"/>
          <w:sz w:val="24"/>
          <w:szCs w:val="24"/>
          <w:u w:val="single" w:color="auto"/>
        </w:rPr>
        <w:t>行合同</w:t>
      </w:r>
      <w:r>
        <w:rPr>
          <w:color w:val="auto"/>
          <w:spacing w:val="-4"/>
          <w:sz w:val="24"/>
          <w:szCs w:val="24"/>
        </w:rPr>
        <w:t>。</w:t>
      </w:r>
    </w:p>
    <w:p w14:paraId="367F7D03">
      <w:pPr>
        <w:pStyle w:val="2"/>
        <w:spacing w:before="112" w:line="299" w:lineRule="auto"/>
        <w:ind w:firstLine="482"/>
        <w:jc w:val="both"/>
        <w:rPr>
          <w:color w:val="auto"/>
          <w:sz w:val="24"/>
          <w:szCs w:val="24"/>
        </w:rPr>
      </w:pPr>
      <w:r>
        <w:rPr>
          <w:color w:val="auto"/>
          <w:spacing w:val="-2"/>
          <w:sz w:val="24"/>
          <w:szCs w:val="24"/>
        </w:rPr>
        <w:t>关于项目经理每月在施工现场的时间要求：</w:t>
      </w:r>
      <w:r>
        <w:rPr>
          <w:color w:val="auto"/>
          <w:spacing w:val="-2"/>
          <w:sz w:val="24"/>
          <w:szCs w:val="24"/>
          <w:u w:val="single" w:color="auto"/>
        </w:rPr>
        <w:t>中标的项目经理必须常驻施工现场，并</w:t>
      </w:r>
      <w:r>
        <w:rPr>
          <w:color w:val="auto"/>
          <w:spacing w:val="9"/>
          <w:sz w:val="24"/>
          <w:szCs w:val="24"/>
        </w:rPr>
        <w:t xml:space="preserve"> </w:t>
      </w:r>
      <w:r>
        <w:rPr>
          <w:color w:val="auto"/>
          <w:sz w:val="24"/>
          <w:szCs w:val="24"/>
          <w:u w:val="single" w:color="auto"/>
        </w:rPr>
        <w:t>保证</w:t>
      </w:r>
      <w:r>
        <w:rPr>
          <w:color w:val="auto"/>
          <w:spacing w:val="-49"/>
          <w:sz w:val="24"/>
          <w:szCs w:val="24"/>
          <w:u w:val="single" w:color="auto"/>
        </w:rPr>
        <w:t xml:space="preserve"> </w:t>
      </w:r>
      <w:r>
        <w:rPr>
          <w:color w:val="auto"/>
          <w:sz w:val="24"/>
          <w:szCs w:val="24"/>
          <w:u w:val="single" w:color="auto"/>
        </w:rPr>
        <w:t>90%以上的工作时间用于本工程的管理，中标企业项目经理未经</w:t>
      </w:r>
      <w:r>
        <w:rPr>
          <w:color w:val="auto"/>
          <w:spacing w:val="-1"/>
          <w:sz w:val="24"/>
          <w:szCs w:val="24"/>
          <w:u w:val="single" w:color="auto"/>
        </w:rPr>
        <w:t>建设单位同意不得</w:t>
      </w:r>
      <w:r>
        <w:rPr>
          <w:color w:val="auto"/>
          <w:sz w:val="24"/>
          <w:szCs w:val="24"/>
        </w:rPr>
        <w:t xml:space="preserve"> </w:t>
      </w:r>
      <w:r>
        <w:rPr>
          <w:color w:val="auto"/>
          <w:sz w:val="24"/>
          <w:szCs w:val="24"/>
          <w:u w:val="single" w:color="auto"/>
        </w:rPr>
        <w:t>擅自更换；中标项目经理证件押在招标人处</w:t>
      </w:r>
      <w:r>
        <w:rPr>
          <w:color w:val="auto"/>
          <w:spacing w:val="-1"/>
          <w:sz w:val="24"/>
          <w:szCs w:val="24"/>
          <w:u w:val="single" w:color="auto"/>
        </w:rPr>
        <w:t>，待工程完成后方可退回</w:t>
      </w:r>
      <w:r>
        <w:rPr>
          <w:color w:val="auto"/>
          <w:spacing w:val="-1"/>
          <w:sz w:val="24"/>
          <w:szCs w:val="24"/>
        </w:rPr>
        <w:t>。</w:t>
      </w:r>
    </w:p>
    <w:p w14:paraId="201724E5">
      <w:pPr>
        <w:pStyle w:val="2"/>
        <w:spacing w:before="35" w:line="295" w:lineRule="auto"/>
        <w:ind w:left="1" w:right="2" w:firstLine="481"/>
        <w:rPr>
          <w:color w:val="auto"/>
          <w:sz w:val="24"/>
          <w:szCs w:val="24"/>
        </w:rPr>
      </w:pPr>
      <w:r>
        <w:rPr>
          <w:color w:val="auto"/>
          <w:spacing w:val="2"/>
          <w:sz w:val="24"/>
          <w:szCs w:val="24"/>
        </w:rPr>
        <w:t>项目经理未经批准，擅自离开施工现场的违约责</w:t>
      </w:r>
      <w:r>
        <w:rPr>
          <w:color w:val="auto"/>
          <w:spacing w:val="1"/>
          <w:sz w:val="24"/>
          <w:szCs w:val="24"/>
        </w:rPr>
        <w:t>任：</w:t>
      </w:r>
      <w:r>
        <w:rPr>
          <w:color w:val="auto"/>
          <w:spacing w:val="1"/>
          <w:sz w:val="24"/>
          <w:szCs w:val="24"/>
          <w:u w:val="single" w:color="auto"/>
        </w:rPr>
        <w:t xml:space="preserve"> 承包人承担上述违约给发包</w:t>
      </w:r>
      <w:r>
        <w:rPr>
          <w:color w:val="auto"/>
          <w:sz w:val="24"/>
          <w:szCs w:val="24"/>
        </w:rPr>
        <w:t xml:space="preserve"> </w:t>
      </w:r>
      <w:r>
        <w:rPr>
          <w:color w:val="auto"/>
          <w:spacing w:val="-2"/>
          <w:sz w:val="24"/>
          <w:szCs w:val="24"/>
          <w:u w:val="single" w:color="auto"/>
        </w:rPr>
        <w:t>人带来的一切损失</w:t>
      </w:r>
      <w:r>
        <w:rPr>
          <w:color w:val="auto"/>
          <w:spacing w:val="-2"/>
          <w:sz w:val="24"/>
          <w:szCs w:val="24"/>
        </w:rPr>
        <w:t>。</w:t>
      </w:r>
    </w:p>
    <w:p w14:paraId="4F94047D">
      <w:pPr>
        <w:pStyle w:val="2"/>
        <w:spacing w:before="31" w:line="265" w:lineRule="auto"/>
        <w:ind w:right="2" w:firstLine="17"/>
        <w:rPr>
          <w:color w:val="auto"/>
          <w:sz w:val="24"/>
          <w:szCs w:val="24"/>
        </w:rPr>
      </w:pPr>
      <w:r>
        <w:rPr>
          <w:color w:val="auto"/>
          <w:spacing w:val="-2"/>
          <w:sz w:val="24"/>
          <w:szCs w:val="24"/>
        </w:rPr>
        <w:t>1.1.2 承包人擅自更换项目经理的违约责任：</w:t>
      </w:r>
      <w:r>
        <w:rPr>
          <w:color w:val="auto"/>
          <w:spacing w:val="-2"/>
          <w:sz w:val="24"/>
          <w:szCs w:val="24"/>
          <w:u w:val="single" w:color="auto"/>
        </w:rPr>
        <w:t>承包人承担上述违约给发包人带来的一切</w:t>
      </w:r>
      <w:r>
        <w:rPr>
          <w:color w:val="auto"/>
          <w:spacing w:val="5"/>
          <w:sz w:val="24"/>
          <w:szCs w:val="24"/>
        </w:rPr>
        <w:t xml:space="preserve"> </w:t>
      </w:r>
      <w:r>
        <w:rPr>
          <w:color w:val="auto"/>
          <w:spacing w:val="-2"/>
          <w:sz w:val="24"/>
          <w:szCs w:val="24"/>
          <w:u w:val="single" w:color="auto"/>
        </w:rPr>
        <w:t xml:space="preserve">损失  </w:t>
      </w:r>
      <w:r>
        <w:rPr>
          <w:color w:val="auto"/>
          <w:spacing w:val="-2"/>
          <w:sz w:val="24"/>
          <w:szCs w:val="24"/>
        </w:rPr>
        <w:t>。</w:t>
      </w:r>
    </w:p>
    <w:p w14:paraId="659912CE">
      <w:pPr>
        <w:pStyle w:val="2"/>
        <w:spacing w:before="114" w:line="263" w:lineRule="auto"/>
        <w:ind w:left="6" w:right="2" w:firstLine="11"/>
        <w:rPr>
          <w:color w:val="auto"/>
          <w:sz w:val="24"/>
          <w:szCs w:val="24"/>
        </w:rPr>
      </w:pPr>
      <w:r>
        <w:rPr>
          <w:color w:val="auto"/>
          <w:spacing w:val="-2"/>
          <w:sz w:val="24"/>
          <w:szCs w:val="24"/>
        </w:rPr>
        <w:t>1.1.3 承包人无正当理由拒绝更换项目经理的违约责任：</w:t>
      </w:r>
      <w:r>
        <w:rPr>
          <w:color w:val="auto"/>
          <w:spacing w:val="-2"/>
          <w:sz w:val="24"/>
          <w:szCs w:val="24"/>
          <w:u w:val="single" w:color="auto"/>
        </w:rPr>
        <w:t>承包人承担上述违约给发包人</w:t>
      </w:r>
      <w:r>
        <w:rPr>
          <w:color w:val="auto"/>
          <w:spacing w:val="5"/>
          <w:sz w:val="24"/>
          <w:szCs w:val="24"/>
        </w:rPr>
        <w:t xml:space="preserve"> </w:t>
      </w:r>
      <w:r>
        <w:rPr>
          <w:color w:val="auto"/>
          <w:spacing w:val="-2"/>
          <w:sz w:val="24"/>
          <w:szCs w:val="24"/>
          <w:u w:val="single" w:color="auto"/>
        </w:rPr>
        <w:t>带来的一切损失</w:t>
      </w:r>
      <w:r>
        <w:rPr>
          <w:color w:val="auto"/>
          <w:spacing w:val="-2"/>
          <w:sz w:val="24"/>
          <w:szCs w:val="24"/>
        </w:rPr>
        <w:t>。</w:t>
      </w:r>
    </w:p>
    <w:p w14:paraId="0116E631">
      <w:pPr>
        <w:pStyle w:val="2"/>
        <w:spacing w:before="115" w:line="264" w:lineRule="auto"/>
        <w:ind w:right="2" w:firstLine="17"/>
        <w:rPr>
          <w:color w:val="auto"/>
          <w:sz w:val="24"/>
          <w:szCs w:val="24"/>
        </w:rPr>
      </w:pPr>
      <w:r>
        <w:rPr>
          <w:color w:val="auto"/>
          <w:spacing w:val="-2"/>
          <w:sz w:val="24"/>
          <w:szCs w:val="24"/>
        </w:rPr>
        <w:t>1.1.4 承包人未提交劳动合同，以及没有为项目经理缴纳社会保险证明的违约责任：</w:t>
      </w:r>
      <w:r>
        <w:rPr>
          <w:color w:val="auto"/>
          <w:spacing w:val="-2"/>
          <w:sz w:val="24"/>
          <w:szCs w:val="24"/>
          <w:u w:val="single" w:color="auto"/>
        </w:rPr>
        <w:t>承</w:t>
      </w:r>
      <w:r>
        <w:rPr>
          <w:color w:val="auto"/>
          <w:spacing w:val="5"/>
          <w:sz w:val="24"/>
          <w:szCs w:val="24"/>
        </w:rPr>
        <w:t xml:space="preserve"> </w:t>
      </w:r>
      <w:r>
        <w:rPr>
          <w:color w:val="auto"/>
          <w:spacing w:val="-1"/>
          <w:sz w:val="24"/>
          <w:szCs w:val="24"/>
          <w:u w:val="single" w:color="auto"/>
        </w:rPr>
        <w:t>包人承担上述违约给发包人带来的一切损失</w:t>
      </w:r>
      <w:r>
        <w:rPr>
          <w:color w:val="auto"/>
          <w:spacing w:val="-1"/>
          <w:sz w:val="24"/>
          <w:szCs w:val="24"/>
        </w:rPr>
        <w:t>。</w:t>
      </w:r>
    </w:p>
    <w:p w14:paraId="2A1D1259">
      <w:pPr>
        <w:pStyle w:val="2"/>
        <w:spacing w:before="114" w:line="219" w:lineRule="auto"/>
        <w:ind w:left="17"/>
        <w:rPr>
          <w:color w:val="auto"/>
          <w:sz w:val="24"/>
          <w:szCs w:val="24"/>
        </w:rPr>
      </w:pPr>
      <w:r>
        <w:rPr>
          <w:color w:val="auto"/>
          <w:spacing w:val="-4"/>
          <w:sz w:val="24"/>
          <w:szCs w:val="24"/>
        </w:rPr>
        <w:t>1.2 承包人人员</w:t>
      </w:r>
    </w:p>
    <w:p w14:paraId="1DDAC5ED">
      <w:pPr>
        <w:pStyle w:val="2"/>
        <w:spacing w:before="116" w:line="260" w:lineRule="auto"/>
        <w:ind w:left="5" w:right="2" w:firstLine="12"/>
        <w:rPr>
          <w:color w:val="auto"/>
          <w:sz w:val="24"/>
          <w:szCs w:val="24"/>
        </w:rPr>
      </w:pPr>
      <w:r>
        <w:rPr>
          <w:color w:val="auto"/>
          <w:spacing w:val="-2"/>
          <w:sz w:val="24"/>
          <w:szCs w:val="24"/>
        </w:rPr>
        <w:t>1.2.1 承包人提交项目管理机构及施工现场管理人员安排报告的期限：</w:t>
      </w:r>
      <w:r>
        <w:rPr>
          <w:color w:val="auto"/>
          <w:spacing w:val="-2"/>
          <w:sz w:val="24"/>
          <w:szCs w:val="24"/>
          <w:u w:val="single" w:color="auto"/>
        </w:rPr>
        <w:t>接到开工通知后</w:t>
      </w:r>
      <w:r>
        <w:rPr>
          <w:color w:val="auto"/>
          <w:spacing w:val="5"/>
          <w:sz w:val="24"/>
          <w:szCs w:val="24"/>
        </w:rPr>
        <w:t xml:space="preserve"> </w:t>
      </w:r>
      <w:r>
        <w:rPr>
          <w:color w:val="auto"/>
          <w:sz w:val="24"/>
          <w:szCs w:val="24"/>
          <w:u w:val="single" w:color="auto"/>
        </w:rPr>
        <w:t>7</w:t>
      </w:r>
    </w:p>
    <w:p w14:paraId="0E3DBCC7">
      <w:pPr>
        <w:pStyle w:val="2"/>
        <w:spacing w:before="123" w:line="219" w:lineRule="auto"/>
        <w:ind w:left="4"/>
        <w:rPr>
          <w:color w:val="auto"/>
          <w:sz w:val="24"/>
          <w:szCs w:val="24"/>
        </w:rPr>
      </w:pPr>
      <w:r>
        <w:rPr>
          <w:color w:val="auto"/>
          <w:spacing w:val="-5"/>
          <w:sz w:val="24"/>
          <w:szCs w:val="24"/>
          <w:u w:val="single" w:color="auto"/>
        </w:rPr>
        <w:t>天内</w:t>
      </w:r>
      <w:r>
        <w:rPr>
          <w:color w:val="auto"/>
          <w:spacing w:val="-5"/>
          <w:sz w:val="24"/>
          <w:szCs w:val="24"/>
        </w:rPr>
        <w:t>。</w:t>
      </w:r>
    </w:p>
    <w:p w14:paraId="0AC2D4CB">
      <w:pPr>
        <w:pStyle w:val="2"/>
        <w:spacing w:before="115" w:line="264" w:lineRule="auto"/>
        <w:ind w:right="2" w:firstLine="16"/>
        <w:rPr>
          <w:color w:val="auto"/>
          <w:sz w:val="24"/>
          <w:szCs w:val="24"/>
        </w:rPr>
      </w:pPr>
      <w:r>
        <w:rPr>
          <w:color w:val="auto"/>
          <w:spacing w:val="-2"/>
          <w:sz w:val="24"/>
          <w:szCs w:val="24"/>
        </w:rPr>
        <w:t>1.2.2 承包人无正当理由拒绝撤换主要施工管理人员的违约责任：</w:t>
      </w:r>
      <w:r>
        <w:rPr>
          <w:color w:val="auto"/>
          <w:spacing w:val="-2"/>
          <w:sz w:val="24"/>
          <w:szCs w:val="24"/>
          <w:u w:val="single" w:color="auto"/>
        </w:rPr>
        <w:t>承包人承担上述违约</w:t>
      </w:r>
      <w:r>
        <w:rPr>
          <w:color w:val="auto"/>
          <w:spacing w:val="5"/>
          <w:sz w:val="24"/>
          <w:szCs w:val="24"/>
        </w:rPr>
        <w:t xml:space="preserve"> </w:t>
      </w:r>
      <w:r>
        <w:rPr>
          <w:color w:val="auto"/>
          <w:spacing w:val="-1"/>
          <w:sz w:val="24"/>
          <w:szCs w:val="24"/>
          <w:u w:val="single" w:color="auto"/>
        </w:rPr>
        <w:t xml:space="preserve">给发包人带来的一切损失  </w:t>
      </w:r>
      <w:r>
        <w:rPr>
          <w:color w:val="auto"/>
          <w:spacing w:val="-1"/>
          <w:sz w:val="24"/>
          <w:szCs w:val="24"/>
        </w:rPr>
        <w:t>。</w:t>
      </w:r>
    </w:p>
    <w:p w14:paraId="33FB8842">
      <w:pPr>
        <w:pStyle w:val="2"/>
        <w:spacing w:before="114" w:line="219" w:lineRule="auto"/>
        <w:ind w:left="17"/>
        <w:rPr>
          <w:color w:val="auto"/>
          <w:sz w:val="24"/>
          <w:szCs w:val="24"/>
        </w:rPr>
      </w:pPr>
      <w:r>
        <w:rPr>
          <w:color w:val="auto"/>
          <w:spacing w:val="-1"/>
          <w:sz w:val="24"/>
          <w:szCs w:val="24"/>
        </w:rPr>
        <w:t>1.2.3 承包人主要施工管理人员离开施工现场的批准要求：</w:t>
      </w:r>
      <w:r>
        <w:rPr>
          <w:color w:val="auto"/>
          <w:spacing w:val="-1"/>
          <w:sz w:val="24"/>
          <w:szCs w:val="24"/>
          <w:u w:val="single" w:color="auto"/>
        </w:rPr>
        <w:t xml:space="preserve"> 经发包方代表签字批准</w:t>
      </w:r>
      <w:r>
        <w:rPr>
          <w:color w:val="auto"/>
          <w:spacing w:val="-1"/>
          <w:sz w:val="24"/>
          <w:szCs w:val="24"/>
        </w:rPr>
        <w:t>。</w:t>
      </w:r>
    </w:p>
    <w:p w14:paraId="28FFEF64">
      <w:pPr>
        <w:pStyle w:val="2"/>
        <w:spacing w:before="115" w:line="264" w:lineRule="auto"/>
        <w:ind w:right="2" w:firstLine="16"/>
        <w:rPr>
          <w:color w:val="auto"/>
          <w:sz w:val="24"/>
          <w:szCs w:val="24"/>
        </w:rPr>
      </w:pPr>
      <w:r>
        <w:rPr>
          <w:color w:val="auto"/>
          <w:spacing w:val="-2"/>
          <w:sz w:val="24"/>
          <w:szCs w:val="24"/>
        </w:rPr>
        <w:t>1.2.4 承包人擅自更换主要施工管理人员的违约责任：</w:t>
      </w:r>
      <w:r>
        <w:rPr>
          <w:color w:val="auto"/>
          <w:spacing w:val="-2"/>
          <w:sz w:val="24"/>
          <w:szCs w:val="24"/>
          <w:u w:val="single" w:color="auto"/>
        </w:rPr>
        <w:t>承包人承担上述违约给发包人带</w:t>
      </w:r>
      <w:r>
        <w:rPr>
          <w:color w:val="auto"/>
          <w:spacing w:val="5"/>
          <w:sz w:val="24"/>
          <w:szCs w:val="24"/>
        </w:rPr>
        <w:t xml:space="preserve"> </w:t>
      </w:r>
      <w:r>
        <w:rPr>
          <w:color w:val="auto"/>
          <w:spacing w:val="-2"/>
          <w:sz w:val="24"/>
          <w:szCs w:val="24"/>
          <w:u w:val="single" w:color="auto"/>
        </w:rPr>
        <w:t xml:space="preserve">来的一切损失  </w:t>
      </w:r>
      <w:r>
        <w:rPr>
          <w:color w:val="auto"/>
          <w:spacing w:val="-2"/>
          <w:sz w:val="24"/>
          <w:szCs w:val="24"/>
        </w:rPr>
        <w:t>。</w:t>
      </w:r>
    </w:p>
    <w:p w14:paraId="7DC2B1E5">
      <w:pPr>
        <w:pStyle w:val="2"/>
        <w:spacing w:before="113" w:line="264" w:lineRule="auto"/>
        <w:ind w:left="3" w:right="2" w:firstLine="13"/>
        <w:rPr>
          <w:color w:val="auto"/>
          <w:sz w:val="24"/>
          <w:szCs w:val="24"/>
        </w:rPr>
      </w:pPr>
      <w:r>
        <w:rPr>
          <w:color w:val="auto"/>
          <w:spacing w:val="-2"/>
          <w:sz w:val="24"/>
          <w:szCs w:val="24"/>
        </w:rPr>
        <w:t>1.2.5 承包人主要施工管理人员擅自离开施工现场的违约责任：</w:t>
      </w:r>
      <w:r>
        <w:rPr>
          <w:color w:val="auto"/>
          <w:spacing w:val="-2"/>
          <w:sz w:val="24"/>
          <w:szCs w:val="24"/>
          <w:u w:val="single" w:color="auto"/>
        </w:rPr>
        <w:t>承包人承担上述违约给</w:t>
      </w:r>
      <w:r>
        <w:rPr>
          <w:color w:val="auto"/>
          <w:spacing w:val="5"/>
          <w:sz w:val="24"/>
          <w:szCs w:val="24"/>
        </w:rPr>
        <w:t xml:space="preserve"> </w:t>
      </w:r>
      <w:r>
        <w:rPr>
          <w:color w:val="auto"/>
          <w:spacing w:val="-2"/>
          <w:sz w:val="24"/>
          <w:szCs w:val="24"/>
          <w:u w:val="single" w:color="auto"/>
        </w:rPr>
        <w:t>发包人带来的一切损失</w:t>
      </w:r>
      <w:r>
        <w:rPr>
          <w:color w:val="auto"/>
          <w:spacing w:val="-2"/>
          <w:sz w:val="24"/>
          <w:szCs w:val="24"/>
        </w:rPr>
        <w:t>。</w:t>
      </w:r>
    </w:p>
    <w:p w14:paraId="1E10114D">
      <w:pPr>
        <w:pStyle w:val="2"/>
        <w:spacing w:before="115" w:line="220" w:lineRule="auto"/>
        <w:ind w:left="17"/>
        <w:rPr>
          <w:color w:val="auto"/>
          <w:sz w:val="24"/>
          <w:szCs w:val="24"/>
        </w:rPr>
      </w:pPr>
      <w:r>
        <w:rPr>
          <w:color w:val="auto"/>
          <w:spacing w:val="-8"/>
          <w:sz w:val="24"/>
          <w:szCs w:val="24"/>
        </w:rPr>
        <w:t>1.3</w:t>
      </w:r>
      <w:r>
        <w:rPr>
          <w:color w:val="auto"/>
          <w:spacing w:val="12"/>
          <w:sz w:val="24"/>
          <w:szCs w:val="24"/>
        </w:rPr>
        <w:t xml:space="preserve"> </w:t>
      </w:r>
      <w:r>
        <w:rPr>
          <w:color w:val="auto"/>
          <w:spacing w:val="-8"/>
          <w:sz w:val="24"/>
          <w:szCs w:val="24"/>
        </w:rPr>
        <w:t>分包</w:t>
      </w:r>
    </w:p>
    <w:p w14:paraId="626B9673">
      <w:pPr>
        <w:pStyle w:val="2"/>
        <w:spacing w:before="113" w:line="220" w:lineRule="auto"/>
        <w:ind w:left="17"/>
        <w:rPr>
          <w:color w:val="auto"/>
          <w:sz w:val="24"/>
          <w:szCs w:val="24"/>
        </w:rPr>
      </w:pPr>
      <w:r>
        <w:rPr>
          <w:color w:val="auto"/>
          <w:spacing w:val="-3"/>
          <w:sz w:val="24"/>
          <w:szCs w:val="24"/>
        </w:rPr>
        <w:t>1.3.1 分包的一般约定</w:t>
      </w:r>
    </w:p>
    <w:p w14:paraId="2B93C77E">
      <w:pPr>
        <w:pStyle w:val="2"/>
        <w:spacing w:before="115" w:line="219" w:lineRule="auto"/>
        <w:rPr>
          <w:color w:val="auto"/>
          <w:sz w:val="24"/>
          <w:szCs w:val="24"/>
        </w:rPr>
      </w:pPr>
      <w:r>
        <w:rPr>
          <w:color w:val="auto"/>
          <w:sz w:val="24"/>
          <w:szCs w:val="24"/>
        </w:rPr>
        <w:t>禁止分包的工程包括：</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16509FC4">
      <w:pPr>
        <w:pStyle w:val="2"/>
        <w:spacing w:before="116" w:line="220" w:lineRule="auto"/>
        <w:ind w:left="1"/>
        <w:rPr>
          <w:color w:val="auto"/>
          <w:sz w:val="24"/>
          <w:szCs w:val="24"/>
        </w:rPr>
      </w:pPr>
      <w:r>
        <w:rPr>
          <w:color w:val="auto"/>
          <w:sz w:val="24"/>
          <w:szCs w:val="24"/>
        </w:rPr>
        <w:t>主体结构、关键性工作的范围：</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377E67F7">
      <w:pPr>
        <w:pStyle w:val="2"/>
        <w:spacing w:before="112" w:line="220" w:lineRule="auto"/>
        <w:ind w:left="17"/>
        <w:rPr>
          <w:color w:val="auto"/>
          <w:sz w:val="24"/>
          <w:szCs w:val="24"/>
        </w:rPr>
      </w:pPr>
      <w:r>
        <w:rPr>
          <w:color w:val="auto"/>
          <w:spacing w:val="-3"/>
          <w:sz w:val="24"/>
          <w:szCs w:val="24"/>
        </w:rPr>
        <w:t>1.3.2 分包的确定</w:t>
      </w:r>
    </w:p>
    <w:p w14:paraId="5493A626">
      <w:pPr>
        <w:pStyle w:val="2"/>
        <w:spacing w:before="116" w:line="295" w:lineRule="auto"/>
        <w:ind w:right="2634" w:firstLine="7"/>
        <w:rPr>
          <w:color w:val="auto"/>
          <w:sz w:val="24"/>
          <w:szCs w:val="24"/>
        </w:rPr>
      </w:pPr>
      <w:r>
        <w:rPr>
          <w:color w:val="auto"/>
          <w:spacing w:val="-2"/>
          <w:sz w:val="24"/>
          <w:szCs w:val="24"/>
        </w:rPr>
        <w:t>允许分包的专业工程包括：</w:t>
      </w:r>
      <w:r>
        <w:rPr>
          <w:color w:val="auto"/>
          <w:spacing w:val="-2"/>
          <w:sz w:val="24"/>
          <w:szCs w:val="24"/>
          <w:u w:val="single" w:color="auto"/>
        </w:rPr>
        <w:t>本工程未经发包人同意</w:t>
      </w:r>
      <w:r>
        <w:rPr>
          <w:color w:val="auto"/>
          <w:spacing w:val="-3"/>
          <w:sz w:val="24"/>
          <w:szCs w:val="24"/>
          <w:u w:val="single" w:color="auto"/>
        </w:rPr>
        <w:t>不得分包</w:t>
      </w:r>
      <w:r>
        <w:rPr>
          <w:color w:val="auto"/>
          <w:spacing w:val="-3"/>
          <w:sz w:val="24"/>
          <w:szCs w:val="24"/>
        </w:rPr>
        <w:t>。</w:t>
      </w:r>
      <w:r>
        <w:rPr>
          <w:color w:val="auto"/>
          <w:sz w:val="24"/>
          <w:szCs w:val="24"/>
        </w:rPr>
        <w:t xml:space="preserve"> </w:t>
      </w:r>
      <w:r>
        <w:rPr>
          <w:color w:val="auto"/>
          <w:spacing w:val="-2"/>
          <w:sz w:val="24"/>
          <w:szCs w:val="24"/>
        </w:rPr>
        <w:t>其他关于分包的约定：</w:t>
      </w:r>
      <w:r>
        <w:rPr>
          <w:color w:val="auto"/>
          <w:sz w:val="24"/>
          <w:szCs w:val="24"/>
          <w:u w:val="single" w:color="auto"/>
        </w:rPr>
        <w:t xml:space="preserve">                </w:t>
      </w:r>
      <w:r>
        <w:rPr>
          <w:color w:val="auto"/>
          <w:spacing w:val="-2"/>
          <w:sz w:val="24"/>
          <w:szCs w:val="24"/>
          <w:u w:val="single" w:color="auto"/>
        </w:rPr>
        <w:t xml:space="preserve">/          </w:t>
      </w:r>
      <w:r>
        <w:rPr>
          <w:color w:val="auto"/>
          <w:spacing w:val="-3"/>
          <w:sz w:val="24"/>
          <w:szCs w:val="24"/>
          <w:u w:val="single" w:color="auto"/>
        </w:rPr>
        <w:t xml:space="preserve">     </w:t>
      </w:r>
      <w:r>
        <w:rPr>
          <w:color w:val="auto"/>
          <w:spacing w:val="-3"/>
          <w:sz w:val="24"/>
          <w:szCs w:val="24"/>
        </w:rPr>
        <w:t>。</w:t>
      </w:r>
    </w:p>
    <w:p w14:paraId="484B7C77">
      <w:pPr>
        <w:pStyle w:val="2"/>
        <w:spacing w:before="31" w:line="218" w:lineRule="auto"/>
        <w:ind w:left="17"/>
        <w:rPr>
          <w:color w:val="auto"/>
          <w:sz w:val="24"/>
          <w:szCs w:val="24"/>
        </w:rPr>
      </w:pPr>
      <w:r>
        <w:rPr>
          <w:color w:val="auto"/>
          <w:spacing w:val="-3"/>
          <w:sz w:val="24"/>
          <w:szCs w:val="24"/>
        </w:rPr>
        <w:t>1.3.4 分包合同价款</w:t>
      </w:r>
    </w:p>
    <w:p w14:paraId="79BB88FF">
      <w:pPr>
        <w:pStyle w:val="2"/>
        <w:spacing w:before="117" w:line="218" w:lineRule="auto"/>
        <w:ind w:left="3"/>
        <w:rPr>
          <w:color w:val="auto"/>
          <w:sz w:val="24"/>
          <w:szCs w:val="24"/>
        </w:rPr>
      </w:pPr>
      <w:r>
        <w:rPr>
          <w:color w:val="auto"/>
          <w:spacing w:val="-1"/>
          <w:sz w:val="24"/>
          <w:szCs w:val="24"/>
        </w:rPr>
        <w:t>关于分包合同价款支付的约定：</w:t>
      </w:r>
      <w:r>
        <w:rPr>
          <w:color w:val="auto"/>
          <w:spacing w:val="-1"/>
          <w:sz w:val="24"/>
          <w:szCs w:val="24"/>
          <w:u w:val="single" w:color="auto"/>
        </w:rPr>
        <w:t xml:space="preserve">       /</w:t>
      </w:r>
      <w:r>
        <w:rPr>
          <w:color w:val="auto"/>
          <w:sz w:val="24"/>
          <w:szCs w:val="24"/>
          <w:u w:val="single" w:color="auto"/>
        </w:rPr>
        <w:t xml:space="preserve">         </w:t>
      </w:r>
    </w:p>
    <w:p w14:paraId="0FE12AFD">
      <w:pPr>
        <w:pStyle w:val="2"/>
        <w:spacing w:before="118" w:line="220" w:lineRule="auto"/>
        <w:ind w:left="17"/>
        <w:rPr>
          <w:color w:val="auto"/>
          <w:sz w:val="24"/>
          <w:szCs w:val="24"/>
        </w:rPr>
      </w:pPr>
      <w:r>
        <w:rPr>
          <w:color w:val="auto"/>
          <w:spacing w:val="-6"/>
          <w:sz w:val="24"/>
          <w:szCs w:val="24"/>
        </w:rPr>
        <w:t>1.4</w:t>
      </w:r>
      <w:r>
        <w:rPr>
          <w:color w:val="auto"/>
          <w:spacing w:val="13"/>
          <w:sz w:val="24"/>
          <w:szCs w:val="24"/>
        </w:rPr>
        <w:t xml:space="preserve"> </w:t>
      </w:r>
      <w:r>
        <w:rPr>
          <w:color w:val="auto"/>
          <w:spacing w:val="-6"/>
          <w:sz w:val="24"/>
          <w:szCs w:val="24"/>
        </w:rPr>
        <w:t>履约担保</w:t>
      </w:r>
    </w:p>
    <w:p w14:paraId="274E7735">
      <w:pPr>
        <w:pStyle w:val="2"/>
        <w:spacing w:before="112" w:line="219" w:lineRule="auto"/>
        <w:rPr>
          <w:color w:val="auto"/>
          <w:sz w:val="24"/>
          <w:szCs w:val="24"/>
        </w:rPr>
      </w:pPr>
      <w:r>
        <w:rPr>
          <w:color w:val="auto"/>
          <w:sz w:val="24"/>
          <w:szCs w:val="24"/>
        </w:rPr>
        <w:t>承包人是否提供履约担保：</w:t>
      </w:r>
      <w:r>
        <w:rPr>
          <w:color w:val="auto"/>
          <w:sz w:val="24"/>
          <w:szCs w:val="24"/>
          <w:u w:val="single" w:color="auto"/>
        </w:rPr>
        <w:t xml:space="preserve">       不提供  </w:t>
      </w:r>
      <w:r>
        <w:rPr>
          <w:color w:val="auto"/>
          <w:spacing w:val="-1"/>
          <w:sz w:val="24"/>
          <w:szCs w:val="24"/>
          <w:u w:val="single" w:color="auto"/>
        </w:rPr>
        <w:t xml:space="preserve">         </w:t>
      </w:r>
      <w:r>
        <w:rPr>
          <w:color w:val="auto"/>
          <w:spacing w:val="-1"/>
          <w:sz w:val="24"/>
          <w:szCs w:val="24"/>
        </w:rPr>
        <w:t xml:space="preserve"> 。</w:t>
      </w:r>
    </w:p>
    <w:p w14:paraId="1088EE83">
      <w:pPr>
        <w:spacing w:line="219" w:lineRule="auto"/>
        <w:rPr>
          <w:color w:val="auto"/>
          <w:sz w:val="24"/>
          <w:szCs w:val="24"/>
        </w:rPr>
        <w:sectPr>
          <w:footerReference r:id="rId55" w:type="default"/>
          <w:pgSz w:w="11906" w:h="16839"/>
          <w:pgMar w:top="1431" w:right="1415" w:bottom="739" w:left="1425" w:header="0" w:footer="560" w:gutter="0"/>
          <w:pgNumType w:fmt="decimal"/>
          <w:cols w:space="720" w:num="1"/>
        </w:sectPr>
      </w:pPr>
    </w:p>
    <w:p w14:paraId="522B893A">
      <w:pPr>
        <w:pStyle w:val="2"/>
        <w:spacing w:before="100" w:line="219" w:lineRule="auto"/>
        <w:rPr>
          <w:color w:val="auto"/>
          <w:sz w:val="24"/>
          <w:szCs w:val="24"/>
        </w:rPr>
      </w:pPr>
      <w:r>
        <w:rPr>
          <w:color w:val="auto"/>
          <w:sz w:val="24"/>
          <w:szCs w:val="24"/>
        </w:rPr>
        <w:t>承包人提供履约担保的形式、金额及期限的：</w:t>
      </w:r>
      <w:r>
        <w:rPr>
          <w:color w:val="auto"/>
          <w:sz w:val="24"/>
          <w:szCs w:val="24"/>
          <w:u w:val="single" w:color="auto"/>
        </w:rPr>
        <w:t xml:space="preserve">    </w:t>
      </w:r>
      <w:r>
        <w:rPr>
          <w:color w:val="auto"/>
          <w:spacing w:val="-1"/>
          <w:sz w:val="24"/>
          <w:szCs w:val="24"/>
          <w:u w:val="single" w:color="auto"/>
        </w:rPr>
        <w:t xml:space="preserve">/        </w:t>
      </w:r>
      <w:r>
        <w:rPr>
          <w:color w:val="auto"/>
          <w:spacing w:val="-1"/>
          <w:sz w:val="24"/>
          <w:szCs w:val="24"/>
        </w:rPr>
        <w:t xml:space="preserve"> 。</w:t>
      </w:r>
    </w:p>
    <w:p w14:paraId="2C9E6EDC">
      <w:pPr>
        <w:pStyle w:val="2"/>
        <w:spacing w:before="114" w:line="220" w:lineRule="auto"/>
        <w:rPr>
          <w:color w:val="auto"/>
          <w:sz w:val="24"/>
          <w:szCs w:val="24"/>
        </w:rPr>
      </w:pPr>
      <w:r>
        <w:rPr>
          <w:b/>
          <w:bCs/>
          <w:color w:val="auto"/>
          <w:spacing w:val="-4"/>
          <w:sz w:val="24"/>
          <w:szCs w:val="24"/>
        </w:rPr>
        <w:t>三、项目建设</w:t>
      </w:r>
    </w:p>
    <w:p w14:paraId="39E1F000">
      <w:pPr>
        <w:pStyle w:val="2"/>
        <w:spacing w:before="114" w:line="220" w:lineRule="auto"/>
        <w:ind w:left="18"/>
        <w:rPr>
          <w:color w:val="auto"/>
          <w:sz w:val="24"/>
          <w:szCs w:val="24"/>
        </w:rPr>
      </w:pPr>
      <w:r>
        <w:rPr>
          <w:color w:val="auto"/>
          <w:spacing w:val="-7"/>
          <w:sz w:val="24"/>
          <w:szCs w:val="24"/>
        </w:rPr>
        <w:t>1.</w:t>
      </w:r>
      <w:r>
        <w:rPr>
          <w:color w:val="auto"/>
          <w:spacing w:val="6"/>
          <w:sz w:val="24"/>
          <w:szCs w:val="24"/>
        </w:rPr>
        <w:t xml:space="preserve">  </w:t>
      </w:r>
      <w:r>
        <w:rPr>
          <w:color w:val="auto"/>
          <w:spacing w:val="-7"/>
          <w:sz w:val="24"/>
          <w:szCs w:val="24"/>
        </w:rPr>
        <w:t>工程质量</w:t>
      </w:r>
    </w:p>
    <w:p w14:paraId="3BC14BAB">
      <w:pPr>
        <w:pStyle w:val="2"/>
        <w:spacing w:before="114" w:line="220" w:lineRule="auto"/>
        <w:ind w:left="18"/>
        <w:rPr>
          <w:color w:val="auto"/>
          <w:sz w:val="24"/>
          <w:szCs w:val="24"/>
        </w:rPr>
      </w:pPr>
      <w:r>
        <w:rPr>
          <w:color w:val="auto"/>
          <w:spacing w:val="-6"/>
          <w:sz w:val="24"/>
          <w:szCs w:val="24"/>
        </w:rPr>
        <w:t>1.1</w:t>
      </w:r>
      <w:r>
        <w:rPr>
          <w:color w:val="auto"/>
          <w:spacing w:val="13"/>
          <w:sz w:val="24"/>
          <w:szCs w:val="24"/>
        </w:rPr>
        <w:t xml:space="preserve"> </w:t>
      </w:r>
      <w:r>
        <w:rPr>
          <w:color w:val="auto"/>
          <w:spacing w:val="-6"/>
          <w:sz w:val="24"/>
          <w:szCs w:val="24"/>
        </w:rPr>
        <w:t>质量要求</w:t>
      </w:r>
    </w:p>
    <w:p w14:paraId="3AC07357">
      <w:pPr>
        <w:pStyle w:val="2"/>
        <w:spacing w:before="113" w:line="219" w:lineRule="auto"/>
        <w:ind w:left="18"/>
        <w:rPr>
          <w:color w:val="auto"/>
          <w:sz w:val="24"/>
          <w:szCs w:val="24"/>
        </w:rPr>
      </w:pPr>
      <w:r>
        <w:rPr>
          <w:color w:val="auto"/>
          <w:spacing w:val="-1"/>
          <w:sz w:val="24"/>
          <w:szCs w:val="24"/>
        </w:rPr>
        <w:t>1.1.1 特殊质量标准和要求：</w:t>
      </w:r>
      <w:r>
        <w:rPr>
          <w:color w:val="auto"/>
          <w:spacing w:val="-1"/>
          <w:sz w:val="24"/>
          <w:szCs w:val="24"/>
          <w:u w:val="single" w:color="auto"/>
        </w:rPr>
        <w:t xml:space="preserve">      无          </w:t>
      </w:r>
      <w:r>
        <w:rPr>
          <w:color w:val="auto"/>
          <w:spacing w:val="-1"/>
          <w:sz w:val="24"/>
          <w:szCs w:val="24"/>
        </w:rPr>
        <w:t>。</w:t>
      </w:r>
    </w:p>
    <w:p w14:paraId="0D792C71">
      <w:pPr>
        <w:pStyle w:val="2"/>
        <w:spacing w:before="116" w:line="219" w:lineRule="auto"/>
        <w:ind w:left="3"/>
        <w:rPr>
          <w:color w:val="auto"/>
          <w:sz w:val="24"/>
          <w:szCs w:val="24"/>
        </w:rPr>
      </w:pPr>
      <w:r>
        <w:rPr>
          <w:color w:val="auto"/>
          <w:spacing w:val="-1"/>
          <w:sz w:val="24"/>
          <w:szCs w:val="24"/>
        </w:rPr>
        <w:t>2.  安全文明施工与环境保护</w:t>
      </w:r>
    </w:p>
    <w:p w14:paraId="6B3FF414">
      <w:pPr>
        <w:pStyle w:val="2"/>
        <w:spacing w:before="116" w:line="219" w:lineRule="auto"/>
        <w:ind w:left="3"/>
        <w:rPr>
          <w:color w:val="auto"/>
          <w:sz w:val="24"/>
          <w:szCs w:val="24"/>
        </w:rPr>
      </w:pPr>
      <w:r>
        <w:rPr>
          <w:color w:val="auto"/>
          <w:spacing w:val="-2"/>
          <w:sz w:val="24"/>
          <w:szCs w:val="24"/>
        </w:rPr>
        <w:t>2.1 安全文明施工</w:t>
      </w:r>
    </w:p>
    <w:p w14:paraId="2239EE19">
      <w:pPr>
        <w:pStyle w:val="2"/>
        <w:spacing w:before="114" w:line="219" w:lineRule="auto"/>
        <w:ind w:left="3"/>
        <w:rPr>
          <w:color w:val="auto"/>
          <w:sz w:val="24"/>
          <w:szCs w:val="24"/>
        </w:rPr>
      </w:pPr>
      <w:r>
        <w:rPr>
          <w:color w:val="auto"/>
          <w:sz w:val="24"/>
          <w:szCs w:val="24"/>
        </w:rPr>
        <w:t>2.1.1 项目安全生产的达标目标及相应事</w:t>
      </w:r>
      <w:r>
        <w:rPr>
          <w:color w:val="auto"/>
          <w:spacing w:val="-1"/>
          <w:sz w:val="24"/>
          <w:szCs w:val="24"/>
        </w:rPr>
        <w:t>项的约定：</w:t>
      </w:r>
      <w:r>
        <w:rPr>
          <w:color w:val="auto"/>
          <w:spacing w:val="-1"/>
          <w:sz w:val="24"/>
          <w:szCs w:val="24"/>
          <w:u w:val="single" w:color="auto"/>
        </w:rPr>
        <w:t xml:space="preserve"> 执行通用条款 </w:t>
      </w:r>
      <w:r>
        <w:rPr>
          <w:color w:val="auto"/>
          <w:spacing w:val="-1"/>
          <w:sz w:val="24"/>
          <w:szCs w:val="24"/>
        </w:rPr>
        <w:t>。</w:t>
      </w:r>
    </w:p>
    <w:p w14:paraId="5C23160C">
      <w:pPr>
        <w:pStyle w:val="2"/>
        <w:spacing w:before="116" w:line="219" w:lineRule="auto"/>
        <w:ind w:left="3"/>
        <w:rPr>
          <w:color w:val="auto"/>
          <w:sz w:val="24"/>
          <w:szCs w:val="24"/>
        </w:rPr>
      </w:pPr>
      <w:r>
        <w:rPr>
          <w:color w:val="auto"/>
          <w:spacing w:val="-1"/>
          <w:sz w:val="24"/>
          <w:szCs w:val="24"/>
        </w:rPr>
        <w:t>2.1.4 关于治安保卫的特别约定：</w:t>
      </w:r>
      <w:r>
        <w:rPr>
          <w:color w:val="auto"/>
          <w:spacing w:val="-1"/>
          <w:sz w:val="24"/>
          <w:szCs w:val="24"/>
          <w:u w:val="single" w:color="auto"/>
        </w:rPr>
        <w:t xml:space="preserve"> 执行通用条款 </w:t>
      </w:r>
      <w:r>
        <w:rPr>
          <w:color w:val="auto"/>
          <w:spacing w:val="-1"/>
          <w:sz w:val="24"/>
          <w:szCs w:val="24"/>
        </w:rPr>
        <w:t>。</w:t>
      </w:r>
    </w:p>
    <w:p w14:paraId="5675AD09">
      <w:pPr>
        <w:pStyle w:val="2"/>
        <w:spacing w:before="116" w:line="219" w:lineRule="auto"/>
        <w:ind w:left="4"/>
        <w:rPr>
          <w:color w:val="auto"/>
          <w:sz w:val="24"/>
          <w:szCs w:val="24"/>
        </w:rPr>
      </w:pPr>
      <w:r>
        <w:rPr>
          <w:color w:val="auto"/>
          <w:spacing w:val="-1"/>
          <w:sz w:val="24"/>
          <w:szCs w:val="24"/>
        </w:rPr>
        <w:t>关于编制施工场地治安管理计划的约定：</w:t>
      </w:r>
      <w:r>
        <w:rPr>
          <w:color w:val="auto"/>
          <w:spacing w:val="-1"/>
          <w:sz w:val="24"/>
          <w:szCs w:val="24"/>
          <w:u w:val="single" w:color="auto"/>
        </w:rPr>
        <w:t xml:space="preserve"> 执行通用条款 </w:t>
      </w:r>
      <w:r>
        <w:rPr>
          <w:color w:val="auto"/>
          <w:spacing w:val="-1"/>
          <w:sz w:val="24"/>
          <w:szCs w:val="24"/>
        </w:rPr>
        <w:t>。</w:t>
      </w:r>
    </w:p>
    <w:p w14:paraId="0189AD29">
      <w:pPr>
        <w:pStyle w:val="2"/>
        <w:spacing w:before="114" w:line="219" w:lineRule="auto"/>
        <w:ind w:left="3"/>
        <w:rPr>
          <w:color w:val="auto"/>
          <w:sz w:val="24"/>
          <w:szCs w:val="24"/>
        </w:rPr>
      </w:pPr>
      <w:r>
        <w:rPr>
          <w:color w:val="auto"/>
          <w:spacing w:val="-2"/>
          <w:sz w:val="24"/>
          <w:szCs w:val="24"/>
        </w:rPr>
        <w:t>2.1.5 文明施工</w:t>
      </w:r>
    </w:p>
    <w:p w14:paraId="515FDF80">
      <w:pPr>
        <w:pStyle w:val="2"/>
        <w:spacing w:before="116" w:line="219" w:lineRule="auto"/>
        <w:ind w:left="1"/>
        <w:rPr>
          <w:color w:val="auto"/>
          <w:sz w:val="24"/>
          <w:szCs w:val="24"/>
        </w:rPr>
      </w:pPr>
      <w:r>
        <w:rPr>
          <w:color w:val="auto"/>
          <w:spacing w:val="-1"/>
          <w:sz w:val="24"/>
          <w:szCs w:val="24"/>
        </w:rPr>
        <w:t>合同当事人对文明施工的要求：</w:t>
      </w:r>
      <w:r>
        <w:rPr>
          <w:color w:val="auto"/>
          <w:spacing w:val="-1"/>
          <w:sz w:val="24"/>
          <w:szCs w:val="24"/>
          <w:u w:val="single" w:color="auto"/>
        </w:rPr>
        <w:t xml:space="preserve"> 执行通用条款 </w:t>
      </w:r>
      <w:r>
        <w:rPr>
          <w:color w:val="auto"/>
          <w:spacing w:val="-1"/>
          <w:sz w:val="24"/>
          <w:szCs w:val="24"/>
        </w:rPr>
        <w:t>。</w:t>
      </w:r>
    </w:p>
    <w:p w14:paraId="2766C5CD">
      <w:pPr>
        <w:pStyle w:val="2"/>
        <w:spacing w:before="116" w:line="219" w:lineRule="auto"/>
        <w:ind w:left="3"/>
        <w:rPr>
          <w:color w:val="auto"/>
          <w:sz w:val="24"/>
          <w:szCs w:val="24"/>
        </w:rPr>
      </w:pPr>
      <w:r>
        <w:rPr>
          <w:color w:val="auto"/>
          <w:sz w:val="24"/>
          <w:szCs w:val="24"/>
        </w:rPr>
        <w:t>2.1.6 关于安全文明施工费支付比例和支付期限的约定：</w:t>
      </w:r>
      <w:r>
        <w:rPr>
          <w:color w:val="auto"/>
          <w:sz w:val="24"/>
          <w:szCs w:val="24"/>
          <w:u w:val="single" w:color="auto"/>
        </w:rPr>
        <w:t xml:space="preserve"> </w:t>
      </w:r>
      <w:r>
        <w:rPr>
          <w:color w:val="auto"/>
          <w:spacing w:val="-1"/>
          <w:sz w:val="24"/>
          <w:szCs w:val="24"/>
          <w:u w:val="single" w:color="auto"/>
        </w:rPr>
        <w:t xml:space="preserve">   执行通用条款    </w:t>
      </w:r>
      <w:r>
        <w:rPr>
          <w:color w:val="auto"/>
          <w:spacing w:val="-1"/>
          <w:sz w:val="24"/>
          <w:szCs w:val="24"/>
        </w:rPr>
        <w:t>。</w:t>
      </w:r>
    </w:p>
    <w:p w14:paraId="039DA6D1">
      <w:pPr>
        <w:pStyle w:val="2"/>
        <w:spacing w:before="111" w:line="286" w:lineRule="auto"/>
        <w:ind w:right="80" w:firstLine="3"/>
        <w:rPr>
          <w:color w:val="auto"/>
          <w:sz w:val="24"/>
          <w:szCs w:val="24"/>
        </w:rPr>
      </w:pPr>
      <w:r>
        <w:rPr>
          <w:color w:val="auto"/>
          <w:spacing w:val="-1"/>
          <w:sz w:val="24"/>
          <w:szCs w:val="24"/>
        </w:rPr>
        <w:t xml:space="preserve">2.1.7 </w:t>
      </w:r>
      <w:r>
        <w:rPr>
          <w:color w:val="auto"/>
          <w:spacing w:val="-1"/>
          <w:sz w:val="24"/>
          <w:szCs w:val="24"/>
          <w:u w:val="single" w:color="auto"/>
        </w:rPr>
        <w:t>承包人负责在工程施工、竣工及</w:t>
      </w:r>
      <w:r>
        <w:rPr>
          <w:color w:val="auto"/>
          <w:spacing w:val="-2"/>
          <w:sz w:val="24"/>
          <w:szCs w:val="24"/>
          <w:u w:val="single" w:color="auto"/>
        </w:rPr>
        <w:t>保修的整个过程中现场全部人员、设备的安全。</w:t>
      </w:r>
      <w:r>
        <w:rPr>
          <w:color w:val="auto"/>
          <w:sz w:val="24"/>
          <w:szCs w:val="24"/>
        </w:rPr>
        <w:t xml:space="preserve"> </w:t>
      </w:r>
      <w:r>
        <w:rPr>
          <w:color w:val="auto"/>
          <w:spacing w:val="-2"/>
          <w:sz w:val="24"/>
          <w:szCs w:val="24"/>
          <w:u w:val="single" w:color="auto"/>
        </w:rPr>
        <w:t>施工期间发生的一切安全事故，由承包人承担全部责任，并承担由此发生的一切费用。</w:t>
      </w:r>
      <w:r>
        <w:rPr>
          <w:color w:val="auto"/>
          <w:spacing w:val="18"/>
          <w:sz w:val="24"/>
          <w:szCs w:val="24"/>
        </w:rPr>
        <w:t xml:space="preserve"> </w:t>
      </w:r>
      <w:r>
        <w:rPr>
          <w:color w:val="auto"/>
          <w:spacing w:val="-2"/>
          <w:sz w:val="24"/>
          <w:szCs w:val="24"/>
          <w:u w:val="single" w:color="auto"/>
        </w:rPr>
        <w:t>发包人不承担承包人和其分包单位雇佣的工人或其他人员的伤亡赔偿或补偿责任，承包</w:t>
      </w:r>
      <w:r>
        <w:rPr>
          <w:color w:val="auto"/>
          <w:spacing w:val="18"/>
          <w:sz w:val="24"/>
          <w:szCs w:val="24"/>
        </w:rPr>
        <w:t xml:space="preserve"> </w:t>
      </w:r>
      <w:r>
        <w:rPr>
          <w:color w:val="auto"/>
          <w:spacing w:val="1"/>
          <w:sz w:val="24"/>
          <w:szCs w:val="24"/>
          <w:u w:val="single" w:color="auto"/>
        </w:rPr>
        <w:t>方应为现场施工人员办理危险作业意外伤害保险，费</w:t>
      </w:r>
      <w:r>
        <w:rPr>
          <w:color w:val="auto"/>
          <w:sz w:val="24"/>
          <w:szCs w:val="24"/>
          <w:u w:val="single" w:color="auto"/>
        </w:rPr>
        <w:t>用自行承担。</w:t>
      </w:r>
    </w:p>
    <w:p w14:paraId="5DB0349F">
      <w:pPr>
        <w:pStyle w:val="2"/>
        <w:spacing w:before="116" w:line="220" w:lineRule="auto"/>
        <w:ind w:left="5"/>
        <w:rPr>
          <w:color w:val="auto"/>
          <w:sz w:val="24"/>
          <w:szCs w:val="24"/>
        </w:rPr>
      </w:pPr>
      <w:r>
        <w:rPr>
          <w:color w:val="auto"/>
          <w:spacing w:val="-4"/>
          <w:sz w:val="24"/>
          <w:szCs w:val="24"/>
        </w:rPr>
        <w:t>3.</w:t>
      </w:r>
      <w:r>
        <w:rPr>
          <w:color w:val="auto"/>
          <w:spacing w:val="6"/>
          <w:sz w:val="24"/>
          <w:szCs w:val="24"/>
        </w:rPr>
        <w:t xml:space="preserve">  </w:t>
      </w:r>
      <w:r>
        <w:rPr>
          <w:color w:val="auto"/>
          <w:spacing w:val="-4"/>
          <w:sz w:val="24"/>
          <w:szCs w:val="24"/>
        </w:rPr>
        <w:t>工期和进度</w:t>
      </w:r>
    </w:p>
    <w:p w14:paraId="30B15E0D">
      <w:pPr>
        <w:pStyle w:val="2"/>
        <w:spacing w:before="114" w:line="221" w:lineRule="auto"/>
        <w:ind w:left="5"/>
        <w:rPr>
          <w:color w:val="auto"/>
          <w:sz w:val="24"/>
          <w:szCs w:val="24"/>
        </w:rPr>
      </w:pPr>
      <w:r>
        <w:rPr>
          <w:color w:val="auto"/>
          <w:spacing w:val="-2"/>
          <w:sz w:val="24"/>
          <w:szCs w:val="24"/>
        </w:rPr>
        <w:t>3.1 施工组织设计</w:t>
      </w:r>
    </w:p>
    <w:p w14:paraId="36FF3645">
      <w:pPr>
        <w:pStyle w:val="2"/>
        <w:spacing w:before="112" w:line="219" w:lineRule="auto"/>
        <w:jc w:val="right"/>
        <w:rPr>
          <w:color w:val="auto"/>
          <w:sz w:val="24"/>
          <w:szCs w:val="24"/>
        </w:rPr>
      </w:pPr>
      <w:r>
        <w:rPr>
          <w:color w:val="auto"/>
          <w:spacing w:val="-2"/>
          <w:sz w:val="24"/>
          <w:szCs w:val="24"/>
        </w:rPr>
        <w:t>3.1.1 合同当事人约定的施工组织设计应包括的其他内容：</w:t>
      </w:r>
      <w:r>
        <w:rPr>
          <w:color w:val="auto"/>
          <w:spacing w:val="-2"/>
          <w:sz w:val="24"/>
          <w:szCs w:val="24"/>
          <w:u w:val="single" w:color="auto"/>
        </w:rPr>
        <w:t xml:space="preserve">          /           </w:t>
      </w:r>
      <w:r>
        <w:rPr>
          <w:color w:val="auto"/>
          <w:spacing w:val="-2"/>
          <w:sz w:val="24"/>
          <w:szCs w:val="24"/>
        </w:rPr>
        <w:t xml:space="preserve"> 。</w:t>
      </w:r>
    </w:p>
    <w:p w14:paraId="7C7BA260">
      <w:pPr>
        <w:pStyle w:val="2"/>
        <w:spacing w:before="116" w:line="219" w:lineRule="auto"/>
        <w:ind w:left="5"/>
        <w:rPr>
          <w:color w:val="auto"/>
          <w:sz w:val="24"/>
          <w:szCs w:val="24"/>
        </w:rPr>
      </w:pPr>
      <w:r>
        <w:rPr>
          <w:color w:val="auto"/>
          <w:spacing w:val="-1"/>
          <w:sz w:val="24"/>
          <w:szCs w:val="24"/>
        </w:rPr>
        <w:t>3.1.2 施工组织设计的提交和修改</w:t>
      </w:r>
    </w:p>
    <w:p w14:paraId="4E6AA969">
      <w:pPr>
        <w:pStyle w:val="2"/>
        <w:spacing w:before="116" w:line="219" w:lineRule="auto"/>
        <w:rPr>
          <w:color w:val="auto"/>
          <w:sz w:val="24"/>
          <w:szCs w:val="24"/>
        </w:rPr>
      </w:pPr>
      <w:r>
        <w:rPr>
          <w:color w:val="auto"/>
          <w:spacing w:val="-2"/>
          <w:sz w:val="24"/>
          <w:szCs w:val="24"/>
        </w:rPr>
        <w:t>承包人提交详细施工组织设计的期限的约定：</w:t>
      </w:r>
      <w:r>
        <w:rPr>
          <w:color w:val="auto"/>
          <w:spacing w:val="-2"/>
          <w:sz w:val="24"/>
          <w:szCs w:val="24"/>
          <w:u w:val="single" w:color="auto"/>
        </w:rPr>
        <w:t xml:space="preserve">     </w:t>
      </w:r>
      <w:r>
        <w:rPr>
          <w:color w:val="auto"/>
          <w:spacing w:val="-3"/>
          <w:sz w:val="24"/>
          <w:szCs w:val="24"/>
          <w:u w:val="single" w:color="auto"/>
        </w:rPr>
        <w:t>开工前</w:t>
      </w:r>
      <w:r>
        <w:rPr>
          <w:color w:val="auto"/>
          <w:spacing w:val="-45"/>
          <w:sz w:val="24"/>
          <w:szCs w:val="24"/>
          <w:u w:val="single" w:color="auto"/>
        </w:rPr>
        <w:t xml:space="preserve"> </w:t>
      </w:r>
      <w:r>
        <w:rPr>
          <w:color w:val="auto"/>
          <w:spacing w:val="-3"/>
          <w:sz w:val="24"/>
          <w:szCs w:val="24"/>
          <w:u w:val="single" w:color="auto"/>
        </w:rPr>
        <w:t xml:space="preserve">7 日内    </w:t>
      </w:r>
      <w:r>
        <w:rPr>
          <w:color w:val="auto"/>
          <w:spacing w:val="-3"/>
          <w:sz w:val="24"/>
          <w:szCs w:val="24"/>
        </w:rPr>
        <w:t>。</w:t>
      </w:r>
    </w:p>
    <w:p w14:paraId="457D3F93">
      <w:pPr>
        <w:pStyle w:val="2"/>
        <w:spacing w:before="114" w:line="220" w:lineRule="auto"/>
        <w:rPr>
          <w:color w:val="auto"/>
          <w:sz w:val="24"/>
          <w:szCs w:val="24"/>
        </w:rPr>
      </w:pPr>
      <w:r>
        <w:rPr>
          <w:color w:val="auto"/>
          <w:spacing w:val="-1"/>
          <w:sz w:val="24"/>
          <w:szCs w:val="24"/>
        </w:rPr>
        <w:t>4.2 施工进度计划</w:t>
      </w:r>
    </w:p>
    <w:p w14:paraId="454E793C">
      <w:pPr>
        <w:pStyle w:val="2"/>
        <w:spacing w:before="115" w:line="219" w:lineRule="auto"/>
        <w:rPr>
          <w:color w:val="auto"/>
          <w:sz w:val="24"/>
          <w:szCs w:val="24"/>
        </w:rPr>
      </w:pPr>
      <w:r>
        <w:rPr>
          <w:color w:val="auto"/>
          <w:spacing w:val="-1"/>
          <w:sz w:val="24"/>
          <w:szCs w:val="24"/>
        </w:rPr>
        <w:t>4.2.2 施工进度计划的修订</w:t>
      </w:r>
    </w:p>
    <w:p w14:paraId="12972495">
      <w:pPr>
        <w:pStyle w:val="2"/>
        <w:spacing w:before="116" w:line="219" w:lineRule="auto"/>
        <w:ind w:left="4"/>
        <w:rPr>
          <w:color w:val="auto"/>
          <w:sz w:val="24"/>
          <w:szCs w:val="24"/>
        </w:rPr>
      </w:pPr>
      <w:r>
        <w:rPr>
          <w:color w:val="auto"/>
          <w:sz w:val="24"/>
          <w:szCs w:val="24"/>
        </w:rPr>
        <w:t>发包人在收到修订的施工进度计划后确认或提出</w:t>
      </w:r>
      <w:r>
        <w:rPr>
          <w:color w:val="auto"/>
          <w:spacing w:val="-1"/>
          <w:sz w:val="24"/>
          <w:szCs w:val="24"/>
        </w:rPr>
        <w:t>修改意见的期限：</w:t>
      </w:r>
      <w:r>
        <w:rPr>
          <w:color w:val="auto"/>
          <w:spacing w:val="-1"/>
          <w:sz w:val="24"/>
          <w:szCs w:val="24"/>
          <w:u w:val="single" w:color="auto"/>
        </w:rPr>
        <w:t>执行通用条款</w:t>
      </w:r>
      <w:r>
        <w:rPr>
          <w:color w:val="auto"/>
          <w:spacing w:val="-1"/>
          <w:sz w:val="24"/>
          <w:szCs w:val="24"/>
        </w:rPr>
        <w:t>。</w:t>
      </w:r>
    </w:p>
    <w:p w14:paraId="3A829593">
      <w:pPr>
        <w:pStyle w:val="2"/>
        <w:spacing w:before="113" w:line="221" w:lineRule="auto"/>
        <w:rPr>
          <w:color w:val="auto"/>
          <w:sz w:val="24"/>
          <w:szCs w:val="24"/>
        </w:rPr>
      </w:pPr>
      <w:r>
        <w:rPr>
          <w:color w:val="auto"/>
          <w:spacing w:val="-4"/>
          <w:sz w:val="24"/>
          <w:szCs w:val="24"/>
        </w:rPr>
        <w:t>4.3</w:t>
      </w:r>
      <w:r>
        <w:rPr>
          <w:color w:val="auto"/>
          <w:spacing w:val="10"/>
          <w:sz w:val="24"/>
          <w:szCs w:val="24"/>
        </w:rPr>
        <w:t xml:space="preserve"> </w:t>
      </w:r>
      <w:r>
        <w:rPr>
          <w:color w:val="auto"/>
          <w:spacing w:val="-4"/>
          <w:sz w:val="24"/>
          <w:szCs w:val="24"/>
        </w:rPr>
        <w:t>开工</w:t>
      </w:r>
    </w:p>
    <w:p w14:paraId="51BD6AFD">
      <w:pPr>
        <w:pStyle w:val="2"/>
        <w:spacing w:before="113" w:line="221" w:lineRule="auto"/>
        <w:rPr>
          <w:color w:val="auto"/>
          <w:sz w:val="24"/>
          <w:szCs w:val="24"/>
        </w:rPr>
      </w:pPr>
      <w:r>
        <w:rPr>
          <w:color w:val="auto"/>
          <w:spacing w:val="-1"/>
          <w:sz w:val="24"/>
          <w:szCs w:val="24"/>
        </w:rPr>
        <w:t>4.3.1 开工准备</w:t>
      </w:r>
    </w:p>
    <w:p w14:paraId="4773B45F">
      <w:pPr>
        <w:pStyle w:val="2"/>
        <w:spacing w:before="115" w:line="219" w:lineRule="auto"/>
        <w:ind w:left="4"/>
        <w:rPr>
          <w:color w:val="auto"/>
          <w:sz w:val="24"/>
          <w:szCs w:val="24"/>
        </w:rPr>
      </w:pPr>
      <w:r>
        <w:rPr>
          <w:color w:val="auto"/>
          <w:spacing w:val="-1"/>
          <w:sz w:val="24"/>
          <w:szCs w:val="24"/>
        </w:rPr>
        <w:t>关于承包人提交工程开工报审表的期限：</w:t>
      </w:r>
      <w:r>
        <w:rPr>
          <w:color w:val="auto"/>
          <w:spacing w:val="-1"/>
          <w:sz w:val="24"/>
          <w:szCs w:val="24"/>
          <w:u w:val="single" w:color="auto"/>
        </w:rPr>
        <w:t xml:space="preserve"> 执行《通用条款》</w:t>
      </w:r>
      <w:r>
        <w:rPr>
          <w:color w:val="auto"/>
          <w:spacing w:val="-1"/>
          <w:sz w:val="24"/>
          <w:szCs w:val="24"/>
        </w:rPr>
        <w:t xml:space="preserve"> 。</w:t>
      </w:r>
    </w:p>
    <w:p w14:paraId="17486619">
      <w:pPr>
        <w:pStyle w:val="2"/>
        <w:spacing w:before="113" w:line="295" w:lineRule="auto"/>
        <w:ind w:left="4" w:right="1752"/>
        <w:rPr>
          <w:color w:val="auto"/>
          <w:sz w:val="24"/>
          <w:szCs w:val="24"/>
        </w:rPr>
      </w:pPr>
      <w:r>
        <w:rPr>
          <w:color w:val="auto"/>
          <w:spacing w:val="-1"/>
          <w:sz w:val="24"/>
          <w:szCs w:val="24"/>
        </w:rPr>
        <w:t>关于发包人应完成的其他开工准备工作及期限：</w:t>
      </w:r>
      <w:r>
        <w:rPr>
          <w:color w:val="auto"/>
          <w:spacing w:val="-1"/>
          <w:sz w:val="24"/>
          <w:szCs w:val="24"/>
          <w:u w:val="single" w:color="auto"/>
        </w:rPr>
        <w:t xml:space="preserve">执行《通用条款》 </w:t>
      </w:r>
      <w:r>
        <w:rPr>
          <w:color w:val="auto"/>
          <w:spacing w:val="-71"/>
          <w:sz w:val="24"/>
          <w:szCs w:val="24"/>
        </w:rPr>
        <w:t xml:space="preserve"> </w:t>
      </w:r>
      <w:r>
        <w:rPr>
          <w:color w:val="auto"/>
          <w:spacing w:val="-1"/>
          <w:sz w:val="24"/>
          <w:szCs w:val="24"/>
        </w:rPr>
        <w:t>。</w:t>
      </w:r>
      <w:r>
        <w:rPr>
          <w:color w:val="auto"/>
          <w:sz w:val="24"/>
          <w:szCs w:val="24"/>
        </w:rPr>
        <w:t xml:space="preserve"> </w:t>
      </w:r>
      <w:r>
        <w:rPr>
          <w:color w:val="auto"/>
          <w:spacing w:val="-2"/>
          <w:sz w:val="24"/>
          <w:szCs w:val="24"/>
        </w:rPr>
        <w:t>关于承包人应完成的其他开工准备工作及期限：</w:t>
      </w:r>
      <w:r>
        <w:rPr>
          <w:color w:val="auto"/>
          <w:spacing w:val="-2"/>
          <w:sz w:val="24"/>
          <w:szCs w:val="24"/>
          <w:u w:val="single" w:color="auto"/>
        </w:rPr>
        <w:t xml:space="preserve"> 执行《通用条款》 </w:t>
      </w:r>
      <w:r>
        <w:rPr>
          <w:color w:val="auto"/>
          <w:spacing w:val="-2"/>
          <w:sz w:val="24"/>
          <w:szCs w:val="24"/>
        </w:rPr>
        <w:t>。</w:t>
      </w:r>
    </w:p>
    <w:p w14:paraId="0010C382">
      <w:pPr>
        <w:pStyle w:val="2"/>
        <w:spacing w:before="34" w:line="220" w:lineRule="auto"/>
        <w:ind w:left="23"/>
        <w:rPr>
          <w:color w:val="auto"/>
          <w:sz w:val="24"/>
          <w:szCs w:val="24"/>
        </w:rPr>
      </w:pPr>
      <w:r>
        <w:rPr>
          <w:b/>
          <w:bCs/>
          <w:color w:val="auto"/>
          <w:spacing w:val="-8"/>
          <w:sz w:val="24"/>
          <w:szCs w:val="24"/>
        </w:rPr>
        <w:t>四、项目延误</w:t>
      </w:r>
    </w:p>
    <w:p w14:paraId="6E868441">
      <w:pPr>
        <w:pStyle w:val="2"/>
        <w:spacing w:before="113" w:line="220" w:lineRule="auto"/>
        <w:ind w:left="18"/>
        <w:rPr>
          <w:color w:val="auto"/>
          <w:sz w:val="24"/>
          <w:szCs w:val="24"/>
        </w:rPr>
      </w:pPr>
      <w:r>
        <w:rPr>
          <w:color w:val="auto"/>
          <w:spacing w:val="-7"/>
          <w:sz w:val="24"/>
          <w:szCs w:val="24"/>
        </w:rPr>
        <w:t>1.</w:t>
      </w:r>
      <w:r>
        <w:rPr>
          <w:color w:val="auto"/>
          <w:spacing w:val="6"/>
          <w:sz w:val="24"/>
          <w:szCs w:val="24"/>
        </w:rPr>
        <w:t xml:space="preserve">  </w:t>
      </w:r>
      <w:r>
        <w:rPr>
          <w:color w:val="auto"/>
          <w:spacing w:val="-7"/>
          <w:sz w:val="24"/>
          <w:szCs w:val="24"/>
        </w:rPr>
        <w:t>工期延误</w:t>
      </w:r>
    </w:p>
    <w:p w14:paraId="3008A056">
      <w:pPr>
        <w:pStyle w:val="2"/>
        <w:spacing w:before="115" w:line="220" w:lineRule="auto"/>
        <w:ind w:left="18"/>
        <w:rPr>
          <w:color w:val="auto"/>
          <w:sz w:val="24"/>
          <w:szCs w:val="24"/>
        </w:rPr>
      </w:pPr>
      <w:r>
        <w:rPr>
          <w:color w:val="auto"/>
          <w:spacing w:val="-2"/>
          <w:sz w:val="24"/>
          <w:szCs w:val="24"/>
        </w:rPr>
        <w:t>1.1.1 因发包人原因导致工期延误</w:t>
      </w:r>
    </w:p>
    <w:p w14:paraId="23054D16">
      <w:pPr>
        <w:pStyle w:val="2"/>
        <w:spacing w:before="115" w:line="219" w:lineRule="auto"/>
        <w:ind w:left="19"/>
        <w:rPr>
          <w:color w:val="auto"/>
          <w:sz w:val="24"/>
          <w:szCs w:val="24"/>
        </w:rPr>
      </w:pPr>
      <w:r>
        <w:rPr>
          <w:color w:val="auto"/>
          <w:spacing w:val="-1"/>
          <w:sz w:val="24"/>
          <w:szCs w:val="24"/>
        </w:rPr>
        <w:t>因发包人原因导致工期延误的其他情形：</w:t>
      </w:r>
      <w:r>
        <w:rPr>
          <w:color w:val="auto"/>
          <w:spacing w:val="-1"/>
          <w:sz w:val="24"/>
          <w:szCs w:val="24"/>
          <w:u w:val="single" w:color="auto"/>
        </w:rPr>
        <w:t xml:space="preserve"> 执行《通用条款</w:t>
      </w:r>
      <w:r>
        <w:rPr>
          <w:color w:val="auto"/>
          <w:spacing w:val="-2"/>
          <w:sz w:val="24"/>
          <w:szCs w:val="24"/>
          <w:u w:val="single" w:color="auto"/>
        </w:rPr>
        <w:t>》</w:t>
      </w:r>
      <w:r>
        <w:rPr>
          <w:color w:val="auto"/>
          <w:spacing w:val="-2"/>
          <w:sz w:val="24"/>
          <w:szCs w:val="24"/>
        </w:rPr>
        <w:t>。</w:t>
      </w:r>
    </w:p>
    <w:p w14:paraId="34B7C76E">
      <w:pPr>
        <w:pStyle w:val="2"/>
        <w:spacing w:before="114" w:line="219" w:lineRule="auto"/>
        <w:ind w:left="18"/>
        <w:rPr>
          <w:color w:val="auto"/>
          <w:sz w:val="24"/>
          <w:szCs w:val="24"/>
        </w:rPr>
      </w:pPr>
      <w:r>
        <w:rPr>
          <w:color w:val="auto"/>
          <w:spacing w:val="-2"/>
          <w:sz w:val="24"/>
          <w:szCs w:val="24"/>
        </w:rPr>
        <w:t>1.1.2 因承包人原因导致工期延误</w:t>
      </w:r>
    </w:p>
    <w:p w14:paraId="1B6C34AB">
      <w:pPr>
        <w:spacing w:line="219" w:lineRule="auto"/>
        <w:rPr>
          <w:color w:val="auto"/>
          <w:sz w:val="24"/>
          <w:szCs w:val="24"/>
        </w:rPr>
        <w:sectPr>
          <w:footerReference r:id="rId56" w:type="default"/>
          <w:pgSz w:w="11906" w:h="16839"/>
          <w:pgMar w:top="1431" w:right="1337" w:bottom="739" w:left="1424" w:header="0" w:footer="560" w:gutter="0"/>
          <w:pgNumType w:fmt="decimal"/>
          <w:cols w:space="720" w:num="1"/>
        </w:sectPr>
      </w:pPr>
    </w:p>
    <w:p w14:paraId="2C3EBE08">
      <w:pPr>
        <w:pStyle w:val="2"/>
        <w:spacing w:before="99" w:line="299" w:lineRule="auto"/>
        <w:ind w:left="27" w:right="114"/>
        <w:rPr>
          <w:color w:val="auto"/>
          <w:sz w:val="24"/>
          <w:szCs w:val="24"/>
        </w:rPr>
      </w:pPr>
      <w:r>
        <w:rPr>
          <w:color w:val="auto"/>
          <w:spacing w:val="-2"/>
          <w:sz w:val="24"/>
          <w:szCs w:val="24"/>
        </w:rPr>
        <w:t>因承包人原因造成工期延误，逾期竣工违约金的计算方法为：</w:t>
      </w:r>
      <w:r>
        <w:rPr>
          <w:color w:val="auto"/>
          <w:spacing w:val="-2"/>
          <w:sz w:val="24"/>
          <w:szCs w:val="24"/>
          <w:u w:val="single" w:color="auto"/>
        </w:rPr>
        <w:t xml:space="preserve">  执行《通用条款》 </w:t>
      </w:r>
      <w:r>
        <w:rPr>
          <w:color w:val="auto"/>
          <w:spacing w:val="-2"/>
          <w:sz w:val="24"/>
          <w:szCs w:val="24"/>
        </w:rPr>
        <w:t>。</w:t>
      </w:r>
      <w:r>
        <w:rPr>
          <w:color w:val="auto"/>
          <w:spacing w:val="9"/>
          <w:sz w:val="24"/>
          <w:szCs w:val="24"/>
        </w:rPr>
        <w:t xml:space="preserve"> </w:t>
      </w:r>
      <w:r>
        <w:rPr>
          <w:color w:val="auto"/>
          <w:spacing w:val="-1"/>
          <w:sz w:val="24"/>
          <w:szCs w:val="24"/>
        </w:rPr>
        <w:t>因承包人原因造成工期延误，逾期竣工违约金的上限：</w:t>
      </w:r>
      <w:r>
        <w:rPr>
          <w:color w:val="auto"/>
          <w:spacing w:val="-1"/>
          <w:sz w:val="24"/>
          <w:szCs w:val="24"/>
          <w:u w:val="single" w:color="auto"/>
        </w:rPr>
        <w:t xml:space="preserve">  执行《通用条款》    。</w:t>
      </w:r>
      <w:r>
        <w:rPr>
          <w:color w:val="auto"/>
          <w:spacing w:val="3"/>
          <w:sz w:val="24"/>
          <w:szCs w:val="24"/>
        </w:rPr>
        <w:t xml:space="preserve">   </w:t>
      </w:r>
      <w:r>
        <w:rPr>
          <w:color w:val="auto"/>
          <w:spacing w:val="-3"/>
          <w:sz w:val="24"/>
          <w:szCs w:val="24"/>
        </w:rPr>
        <w:t>1.2 异常恶劣的气候条件</w:t>
      </w:r>
    </w:p>
    <w:p w14:paraId="0829C3E0">
      <w:pPr>
        <w:pStyle w:val="2"/>
        <w:spacing w:before="36" w:line="219" w:lineRule="auto"/>
        <w:ind w:left="13"/>
        <w:rPr>
          <w:color w:val="auto"/>
          <w:sz w:val="24"/>
          <w:szCs w:val="24"/>
        </w:rPr>
      </w:pPr>
      <w:r>
        <w:rPr>
          <w:color w:val="auto"/>
          <w:spacing w:val="-1"/>
          <w:sz w:val="24"/>
          <w:szCs w:val="24"/>
        </w:rPr>
        <w:t>发包人和承包人同意以下情形视为异常恶劣的气候条件：</w:t>
      </w:r>
    </w:p>
    <w:p w14:paraId="6746D75A">
      <w:pPr>
        <w:pStyle w:val="2"/>
        <w:spacing w:before="113" w:line="295" w:lineRule="auto"/>
        <w:ind w:left="15" w:right="2" w:firstLine="5"/>
        <w:rPr>
          <w:color w:val="auto"/>
          <w:sz w:val="24"/>
          <w:szCs w:val="24"/>
        </w:rPr>
      </w:pPr>
      <w:r>
        <w:rPr>
          <w:color w:val="auto"/>
          <w:spacing w:val="-3"/>
          <w:sz w:val="24"/>
          <w:szCs w:val="24"/>
        </w:rPr>
        <w:t>（1）日降雨量大于 50mm</w:t>
      </w:r>
      <w:r>
        <w:rPr>
          <w:color w:val="auto"/>
          <w:spacing w:val="30"/>
          <w:sz w:val="24"/>
          <w:szCs w:val="24"/>
        </w:rPr>
        <w:t xml:space="preserve"> </w:t>
      </w:r>
      <w:r>
        <w:rPr>
          <w:color w:val="auto"/>
          <w:spacing w:val="-3"/>
          <w:sz w:val="24"/>
          <w:szCs w:val="24"/>
        </w:rPr>
        <w:t>的雨日超过 3 天</w:t>
      </w:r>
      <w:r>
        <w:rPr>
          <w:color w:val="auto"/>
          <w:spacing w:val="-59"/>
          <w:sz w:val="24"/>
          <w:szCs w:val="24"/>
        </w:rPr>
        <w:t>；（</w:t>
      </w:r>
      <w:r>
        <w:rPr>
          <w:color w:val="auto"/>
          <w:spacing w:val="-3"/>
          <w:sz w:val="24"/>
          <w:szCs w:val="24"/>
        </w:rPr>
        <w:t>2）台风灾害</w:t>
      </w:r>
      <w:r>
        <w:rPr>
          <w:color w:val="auto"/>
          <w:spacing w:val="-59"/>
          <w:sz w:val="24"/>
          <w:szCs w:val="24"/>
        </w:rPr>
        <w:t>；（</w:t>
      </w:r>
      <w:r>
        <w:rPr>
          <w:color w:val="auto"/>
          <w:spacing w:val="-3"/>
          <w:sz w:val="24"/>
          <w:szCs w:val="24"/>
        </w:rPr>
        <w:t>3）</w:t>
      </w:r>
      <w:r>
        <w:rPr>
          <w:color w:val="auto"/>
          <w:spacing w:val="-4"/>
          <w:sz w:val="24"/>
          <w:szCs w:val="24"/>
        </w:rPr>
        <w:t>日气温超过 38℃</w:t>
      </w:r>
      <w:r>
        <w:rPr>
          <w:color w:val="auto"/>
          <w:spacing w:val="29"/>
          <w:sz w:val="24"/>
          <w:szCs w:val="24"/>
        </w:rPr>
        <w:t xml:space="preserve"> </w:t>
      </w:r>
      <w:r>
        <w:rPr>
          <w:color w:val="auto"/>
          <w:spacing w:val="-4"/>
          <w:sz w:val="24"/>
          <w:szCs w:val="24"/>
        </w:rPr>
        <w:t>的</w:t>
      </w:r>
      <w:r>
        <w:rPr>
          <w:color w:val="auto"/>
          <w:sz w:val="24"/>
          <w:szCs w:val="24"/>
        </w:rPr>
        <w:t xml:space="preserve"> </w:t>
      </w:r>
      <w:r>
        <w:rPr>
          <w:color w:val="auto"/>
          <w:spacing w:val="-8"/>
          <w:sz w:val="24"/>
          <w:szCs w:val="24"/>
        </w:rPr>
        <w:t>高温</w:t>
      </w:r>
    </w:p>
    <w:p w14:paraId="2C5F8784">
      <w:pPr>
        <w:pStyle w:val="2"/>
        <w:spacing w:before="34" w:line="220" w:lineRule="auto"/>
        <w:ind w:left="12"/>
        <w:rPr>
          <w:color w:val="auto"/>
          <w:sz w:val="24"/>
          <w:szCs w:val="24"/>
        </w:rPr>
      </w:pPr>
      <w:r>
        <w:rPr>
          <w:color w:val="auto"/>
          <w:spacing w:val="2"/>
          <w:sz w:val="24"/>
          <w:szCs w:val="24"/>
        </w:rPr>
        <w:t>大于 3 天</w:t>
      </w:r>
      <w:r>
        <w:rPr>
          <w:color w:val="auto"/>
          <w:spacing w:val="-32"/>
          <w:sz w:val="24"/>
          <w:szCs w:val="24"/>
        </w:rPr>
        <w:t>；（</w:t>
      </w:r>
      <w:r>
        <w:rPr>
          <w:color w:val="auto"/>
          <w:spacing w:val="2"/>
          <w:sz w:val="24"/>
          <w:szCs w:val="24"/>
        </w:rPr>
        <w:t>4）</w:t>
      </w:r>
      <w:r>
        <w:rPr>
          <w:color w:val="auto"/>
          <w:spacing w:val="-62"/>
          <w:sz w:val="24"/>
          <w:szCs w:val="24"/>
        </w:rPr>
        <w:t xml:space="preserve"> </w:t>
      </w:r>
      <w:r>
        <w:rPr>
          <w:color w:val="auto"/>
          <w:spacing w:val="2"/>
          <w:sz w:val="24"/>
          <w:szCs w:val="24"/>
        </w:rPr>
        <w:t>日气温低于-20 ℃</w:t>
      </w:r>
      <w:r>
        <w:rPr>
          <w:color w:val="auto"/>
          <w:spacing w:val="32"/>
          <w:sz w:val="24"/>
          <w:szCs w:val="24"/>
        </w:rPr>
        <w:t xml:space="preserve"> </w:t>
      </w:r>
      <w:r>
        <w:rPr>
          <w:color w:val="auto"/>
          <w:spacing w:val="2"/>
          <w:sz w:val="24"/>
          <w:szCs w:val="24"/>
        </w:rPr>
        <w:t>的严寒大于</w:t>
      </w:r>
      <w:r>
        <w:rPr>
          <w:color w:val="auto"/>
          <w:spacing w:val="19"/>
          <w:sz w:val="24"/>
          <w:szCs w:val="24"/>
        </w:rPr>
        <w:t xml:space="preserve"> </w:t>
      </w:r>
      <w:r>
        <w:rPr>
          <w:color w:val="auto"/>
          <w:spacing w:val="2"/>
          <w:sz w:val="24"/>
          <w:szCs w:val="24"/>
        </w:rPr>
        <w:t>3</w:t>
      </w:r>
      <w:r>
        <w:rPr>
          <w:color w:val="auto"/>
          <w:spacing w:val="16"/>
          <w:sz w:val="24"/>
          <w:szCs w:val="24"/>
        </w:rPr>
        <w:t xml:space="preserve"> </w:t>
      </w:r>
      <w:r>
        <w:rPr>
          <w:color w:val="auto"/>
          <w:spacing w:val="1"/>
          <w:sz w:val="24"/>
          <w:szCs w:val="24"/>
        </w:rPr>
        <w:t>天</w:t>
      </w:r>
      <w:r>
        <w:rPr>
          <w:color w:val="auto"/>
          <w:spacing w:val="-32"/>
          <w:sz w:val="24"/>
          <w:szCs w:val="24"/>
        </w:rPr>
        <w:t>；（</w:t>
      </w:r>
      <w:r>
        <w:rPr>
          <w:color w:val="auto"/>
          <w:spacing w:val="1"/>
          <w:sz w:val="24"/>
          <w:szCs w:val="24"/>
        </w:rPr>
        <w:t>5）造成工程损坏的冰雹和</w:t>
      </w:r>
    </w:p>
    <w:p w14:paraId="763D1CA9">
      <w:pPr>
        <w:pStyle w:val="2"/>
        <w:spacing w:before="112" w:line="220" w:lineRule="auto"/>
        <w:ind w:left="12"/>
        <w:rPr>
          <w:color w:val="auto"/>
          <w:sz w:val="24"/>
          <w:szCs w:val="24"/>
        </w:rPr>
      </w:pPr>
      <w:r>
        <w:rPr>
          <w:color w:val="auto"/>
          <w:spacing w:val="-3"/>
          <w:sz w:val="24"/>
          <w:szCs w:val="24"/>
        </w:rPr>
        <w:t>大雪灾害：</w:t>
      </w:r>
    </w:p>
    <w:p w14:paraId="1F5E7802">
      <w:pPr>
        <w:pStyle w:val="2"/>
        <w:spacing w:before="115" w:line="219" w:lineRule="auto"/>
        <w:ind w:left="50"/>
        <w:rPr>
          <w:color w:val="auto"/>
          <w:sz w:val="24"/>
          <w:szCs w:val="24"/>
        </w:rPr>
      </w:pPr>
      <w:r>
        <w:rPr>
          <w:color w:val="auto"/>
          <w:spacing w:val="-3"/>
          <w:sz w:val="24"/>
          <w:szCs w:val="24"/>
        </w:rPr>
        <w:t>日降雪量 10mm 及以上</w:t>
      </w:r>
      <w:r>
        <w:rPr>
          <w:color w:val="auto"/>
          <w:spacing w:val="-10"/>
          <w:sz w:val="24"/>
          <w:szCs w:val="24"/>
        </w:rPr>
        <w:t>；（</w:t>
      </w:r>
      <w:r>
        <w:rPr>
          <w:color w:val="auto"/>
          <w:spacing w:val="46"/>
          <w:sz w:val="24"/>
          <w:szCs w:val="24"/>
        </w:rPr>
        <w:t xml:space="preserve"> </w:t>
      </w:r>
      <w:r>
        <w:rPr>
          <w:color w:val="auto"/>
          <w:spacing w:val="-3"/>
          <w:sz w:val="24"/>
          <w:szCs w:val="24"/>
        </w:rPr>
        <w:t>6）其它异常恶劣气候灾害。</w:t>
      </w:r>
    </w:p>
    <w:p w14:paraId="5247D171">
      <w:pPr>
        <w:pStyle w:val="2"/>
        <w:spacing w:before="116" w:line="219" w:lineRule="auto"/>
        <w:ind w:left="9"/>
        <w:rPr>
          <w:color w:val="auto"/>
          <w:sz w:val="24"/>
          <w:szCs w:val="24"/>
        </w:rPr>
      </w:pPr>
      <w:r>
        <w:rPr>
          <w:color w:val="auto"/>
          <w:spacing w:val="-2"/>
          <w:sz w:val="24"/>
          <w:szCs w:val="24"/>
          <w:u w:val="single" w:color="auto"/>
        </w:rPr>
        <w:t>执行《通用条款》</w:t>
      </w:r>
    </w:p>
    <w:p w14:paraId="79A9EFEA">
      <w:pPr>
        <w:pStyle w:val="2"/>
        <w:spacing w:before="113" w:line="219" w:lineRule="auto"/>
        <w:ind w:left="13"/>
        <w:rPr>
          <w:color w:val="auto"/>
          <w:sz w:val="24"/>
          <w:szCs w:val="24"/>
        </w:rPr>
      </w:pPr>
      <w:r>
        <w:rPr>
          <w:b/>
          <w:bCs/>
          <w:color w:val="auto"/>
          <w:spacing w:val="-4"/>
          <w:sz w:val="24"/>
          <w:szCs w:val="24"/>
        </w:rPr>
        <w:t>五、验收和移交</w:t>
      </w:r>
    </w:p>
    <w:p w14:paraId="6FA27911">
      <w:pPr>
        <w:pStyle w:val="2"/>
        <w:spacing w:before="116" w:line="219" w:lineRule="auto"/>
        <w:ind w:left="27"/>
        <w:rPr>
          <w:color w:val="auto"/>
          <w:sz w:val="24"/>
          <w:szCs w:val="24"/>
        </w:rPr>
      </w:pPr>
      <w:r>
        <w:rPr>
          <w:color w:val="auto"/>
          <w:spacing w:val="-9"/>
          <w:sz w:val="24"/>
          <w:szCs w:val="24"/>
        </w:rPr>
        <w:t>1.</w:t>
      </w:r>
      <w:r>
        <w:rPr>
          <w:color w:val="auto"/>
          <w:spacing w:val="4"/>
          <w:sz w:val="24"/>
          <w:szCs w:val="24"/>
        </w:rPr>
        <w:t xml:space="preserve">  </w:t>
      </w:r>
      <w:r>
        <w:rPr>
          <w:color w:val="auto"/>
          <w:spacing w:val="-9"/>
          <w:sz w:val="24"/>
          <w:szCs w:val="24"/>
        </w:rPr>
        <w:t>验收</w:t>
      </w:r>
    </w:p>
    <w:p w14:paraId="635EB7BB">
      <w:pPr>
        <w:pStyle w:val="2"/>
        <w:spacing w:before="117" w:line="219" w:lineRule="auto"/>
        <w:ind w:left="27"/>
        <w:rPr>
          <w:color w:val="auto"/>
          <w:sz w:val="24"/>
          <w:szCs w:val="24"/>
        </w:rPr>
      </w:pPr>
      <w:r>
        <w:rPr>
          <w:color w:val="auto"/>
          <w:spacing w:val="-6"/>
          <w:sz w:val="24"/>
          <w:szCs w:val="24"/>
        </w:rPr>
        <w:t>1.1</w:t>
      </w:r>
      <w:r>
        <w:rPr>
          <w:color w:val="auto"/>
          <w:spacing w:val="-47"/>
          <w:sz w:val="24"/>
          <w:szCs w:val="24"/>
        </w:rPr>
        <w:t xml:space="preserve"> </w:t>
      </w:r>
      <w:r>
        <w:rPr>
          <w:color w:val="auto"/>
          <w:spacing w:val="-6"/>
          <w:sz w:val="24"/>
          <w:szCs w:val="24"/>
        </w:rPr>
        <w:t>竣工验收</w:t>
      </w:r>
    </w:p>
    <w:p w14:paraId="3EB03BCA">
      <w:pPr>
        <w:pStyle w:val="2"/>
        <w:spacing w:before="113" w:line="219" w:lineRule="auto"/>
        <w:ind w:left="27"/>
        <w:rPr>
          <w:color w:val="auto"/>
          <w:sz w:val="24"/>
          <w:szCs w:val="24"/>
        </w:rPr>
      </w:pPr>
      <w:r>
        <w:rPr>
          <w:color w:val="auto"/>
          <w:spacing w:val="-3"/>
          <w:sz w:val="24"/>
          <w:szCs w:val="24"/>
        </w:rPr>
        <w:t>1.1.1 竣工验收程序</w:t>
      </w:r>
    </w:p>
    <w:p w14:paraId="4B74FF50">
      <w:pPr>
        <w:pStyle w:val="2"/>
        <w:spacing w:before="116" w:line="219" w:lineRule="auto"/>
        <w:ind w:left="13"/>
        <w:rPr>
          <w:color w:val="auto"/>
          <w:sz w:val="24"/>
          <w:szCs w:val="24"/>
        </w:rPr>
      </w:pPr>
      <w:r>
        <w:rPr>
          <w:color w:val="auto"/>
          <w:spacing w:val="-1"/>
          <w:sz w:val="24"/>
          <w:szCs w:val="24"/>
        </w:rPr>
        <w:t>关于竣工验收程序的约定：</w:t>
      </w:r>
      <w:r>
        <w:rPr>
          <w:color w:val="auto"/>
          <w:spacing w:val="-1"/>
          <w:sz w:val="24"/>
          <w:szCs w:val="24"/>
          <w:u w:val="single" w:color="auto"/>
        </w:rPr>
        <w:t xml:space="preserve"> 执行《通用条款》 </w:t>
      </w:r>
      <w:r>
        <w:rPr>
          <w:color w:val="auto"/>
          <w:spacing w:val="-1"/>
          <w:sz w:val="24"/>
          <w:szCs w:val="24"/>
        </w:rPr>
        <w:t>。</w:t>
      </w:r>
    </w:p>
    <w:p w14:paraId="54A09A35">
      <w:pPr>
        <w:pStyle w:val="2"/>
        <w:tabs>
          <w:tab w:val="left" w:pos="130"/>
        </w:tabs>
        <w:spacing w:before="115" w:line="297" w:lineRule="auto"/>
        <w:ind w:firstLine="13"/>
        <w:rPr>
          <w:color w:val="auto"/>
          <w:sz w:val="24"/>
          <w:szCs w:val="24"/>
        </w:rPr>
      </w:pPr>
      <w:r>
        <w:rPr>
          <w:color w:val="auto"/>
          <w:spacing w:val="2"/>
          <w:sz w:val="24"/>
          <w:szCs w:val="24"/>
        </w:rPr>
        <w:t>发包人不按照本项约定组织竣工验收、颁发工程接</w:t>
      </w:r>
      <w:r>
        <w:rPr>
          <w:color w:val="auto"/>
          <w:spacing w:val="1"/>
          <w:sz w:val="24"/>
          <w:szCs w:val="24"/>
        </w:rPr>
        <w:t>收证书的违约金的计算方法：</w:t>
      </w:r>
      <w:r>
        <w:rPr>
          <w:color w:val="auto"/>
          <w:spacing w:val="1"/>
          <w:sz w:val="24"/>
          <w:szCs w:val="24"/>
          <w:u w:val="single" w:color="auto"/>
        </w:rPr>
        <w:t xml:space="preserve"> 执行</w:t>
      </w:r>
      <w:r>
        <w:rPr>
          <w:color w:val="auto"/>
          <w:sz w:val="24"/>
          <w:szCs w:val="24"/>
        </w:rPr>
        <w:t xml:space="preserve"> </w:t>
      </w:r>
      <w:r>
        <w:rPr>
          <w:color w:val="auto"/>
          <w:sz w:val="24"/>
          <w:szCs w:val="24"/>
          <w:u w:val="single" w:color="auto"/>
        </w:rPr>
        <w:tab/>
      </w:r>
      <w:r>
        <w:rPr>
          <w:color w:val="auto"/>
          <w:spacing w:val="-28"/>
          <w:w w:val="84"/>
          <w:sz w:val="24"/>
          <w:szCs w:val="24"/>
          <w:u w:val="single" w:color="auto"/>
        </w:rPr>
        <w:t>《通</w:t>
      </w:r>
    </w:p>
    <w:p w14:paraId="5ADFCBEC">
      <w:pPr>
        <w:pStyle w:val="2"/>
        <w:spacing w:before="28" w:line="219" w:lineRule="auto"/>
        <w:ind w:left="11"/>
        <w:rPr>
          <w:color w:val="auto"/>
          <w:sz w:val="24"/>
          <w:szCs w:val="24"/>
        </w:rPr>
      </w:pPr>
      <w:r>
        <w:rPr>
          <w:color w:val="auto"/>
          <w:spacing w:val="-3"/>
          <w:sz w:val="24"/>
          <w:szCs w:val="24"/>
          <w:u w:val="single" w:color="auto"/>
        </w:rPr>
        <w:t>用条款》</w:t>
      </w:r>
      <w:r>
        <w:rPr>
          <w:color w:val="auto"/>
          <w:spacing w:val="-3"/>
          <w:sz w:val="24"/>
          <w:szCs w:val="24"/>
        </w:rPr>
        <w:t>。</w:t>
      </w:r>
    </w:p>
    <w:p w14:paraId="409B130D">
      <w:pPr>
        <w:pStyle w:val="2"/>
        <w:spacing w:before="117" w:line="219" w:lineRule="auto"/>
        <w:ind w:left="27"/>
        <w:rPr>
          <w:color w:val="auto"/>
          <w:sz w:val="24"/>
          <w:szCs w:val="24"/>
        </w:rPr>
      </w:pPr>
      <w:r>
        <w:rPr>
          <w:color w:val="auto"/>
          <w:spacing w:val="-2"/>
          <w:sz w:val="24"/>
          <w:szCs w:val="24"/>
        </w:rPr>
        <w:t>1.1.2 移交、接收全部与部分工程</w:t>
      </w:r>
    </w:p>
    <w:p w14:paraId="56A8A22A">
      <w:pPr>
        <w:pStyle w:val="2"/>
        <w:spacing w:before="113" w:line="219" w:lineRule="auto"/>
        <w:ind w:left="9"/>
        <w:rPr>
          <w:color w:val="auto"/>
          <w:sz w:val="24"/>
          <w:szCs w:val="24"/>
        </w:rPr>
      </w:pPr>
      <w:r>
        <w:rPr>
          <w:color w:val="auto"/>
          <w:spacing w:val="-1"/>
          <w:sz w:val="24"/>
          <w:szCs w:val="24"/>
        </w:rPr>
        <w:t>承包人向发包人移交工程的期限：</w:t>
      </w:r>
      <w:r>
        <w:rPr>
          <w:color w:val="auto"/>
          <w:spacing w:val="-1"/>
          <w:sz w:val="24"/>
          <w:szCs w:val="24"/>
          <w:u w:val="single" w:color="auto"/>
        </w:rPr>
        <w:t xml:space="preserve"> 执行《通用条款》</w:t>
      </w:r>
      <w:r>
        <w:rPr>
          <w:color w:val="auto"/>
          <w:spacing w:val="-1"/>
          <w:sz w:val="24"/>
          <w:szCs w:val="24"/>
        </w:rPr>
        <w:t xml:space="preserve"> 。</w:t>
      </w:r>
    </w:p>
    <w:p w14:paraId="09742231">
      <w:pPr>
        <w:pStyle w:val="2"/>
        <w:spacing w:before="115" w:line="296" w:lineRule="auto"/>
        <w:ind w:left="10" w:right="194" w:firstLine="2"/>
        <w:rPr>
          <w:color w:val="auto"/>
          <w:sz w:val="24"/>
          <w:szCs w:val="24"/>
        </w:rPr>
      </w:pPr>
      <w:r>
        <w:rPr>
          <w:color w:val="auto"/>
          <w:sz w:val="24"/>
          <w:szCs w:val="24"/>
        </w:rPr>
        <w:t>发包人未按本合同约定接收全部或部分工程的，违</w:t>
      </w:r>
      <w:r>
        <w:rPr>
          <w:color w:val="auto"/>
          <w:spacing w:val="-1"/>
          <w:sz w:val="24"/>
          <w:szCs w:val="24"/>
        </w:rPr>
        <w:t>约金的计算方法为：</w:t>
      </w:r>
      <w:r>
        <w:rPr>
          <w:color w:val="auto"/>
          <w:spacing w:val="-1"/>
          <w:sz w:val="24"/>
          <w:szCs w:val="24"/>
          <w:u w:val="single" w:color="auto"/>
        </w:rPr>
        <w:t>执行《通用条</w:t>
      </w:r>
      <w:r>
        <w:rPr>
          <w:color w:val="auto"/>
          <w:sz w:val="24"/>
          <w:szCs w:val="24"/>
        </w:rPr>
        <w:t xml:space="preserve"> </w:t>
      </w:r>
      <w:r>
        <w:rPr>
          <w:color w:val="auto"/>
          <w:spacing w:val="-3"/>
          <w:sz w:val="24"/>
          <w:szCs w:val="24"/>
          <w:u w:val="single" w:color="auto"/>
        </w:rPr>
        <w:t xml:space="preserve">款》 </w:t>
      </w:r>
      <w:r>
        <w:rPr>
          <w:color w:val="auto"/>
          <w:spacing w:val="-3"/>
          <w:sz w:val="24"/>
          <w:szCs w:val="24"/>
        </w:rPr>
        <w:t>。</w:t>
      </w:r>
    </w:p>
    <w:p w14:paraId="55894433">
      <w:pPr>
        <w:pStyle w:val="2"/>
        <w:spacing w:before="31" w:line="219" w:lineRule="auto"/>
        <w:ind w:left="9"/>
        <w:rPr>
          <w:color w:val="auto"/>
          <w:sz w:val="24"/>
          <w:szCs w:val="24"/>
        </w:rPr>
      </w:pPr>
      <w:r>
        <w:rPr>
          <w:color w:val="auto"/>
          <w:sz w:val="24"/>
          <w:szCs w:val="24"/>
        </w:rPr>
        <w:t>承包人未按时移交工程的，违约金的计算方法为：</w:t>
      </w:r>
      <w:r>
        <w:rPr>
          <w:color w:val="auto"/>
          <w:spacing w:val="-1"/>
          <w:sz w:val="24"/>
          <w:szCs w:val="24"/>
          <w:u w:val="single" w:color="auto"/>
        </w:rPr>
        <w:t xml:space="preserve"> 执行《通用条款》 </w:t>
      </w:r>
      <w:r>
        <w:rPr>
          <w:color w:val="auto"/>
          <w:spacing w:val="-1"/>
          <w:sz w:val="24"/>
          <w:szCs w:val="24"/>
        </w:rPr>
        <w:t>。</w:t>
      </w:r>
    </w:p>
    <w:p w14:paraId="2C4BE8E8">
      <w:pPr>
        <w:pStyle w:val="2"/>
        <w:spacing w:before="116" w:line="219" w:lineRule="auto"/>
        <w:ind w:left="12"/>
        <w:rPr>
          <w:color w:val="auto"/>
          <w:sz w:val="24"/>
          <w:szCs w:val="24"/>
        </w:rPr>
      </w:pPr>
      <w:r>
        <w:rPr>
          <w:color w:val="auto"/>
          <w:spacing w:val="-4"/>
          <w:sz w:val="24"/>
          <w:szCs w:val="24"/>
        </w:rPr>
        <w:t>2.</w:t>
      </w:r>
      <w:r>
        <w:rPr>
          <w:color w:val="auto"/>
          <w:spacing w:val="5"/>
          <w:sz w:val="24"/>
          <w:szCs w:val="24"/>
        </w:rPr>
        <w:t xml:space="preserve">  </w:t>
      </w:r>
      <w:r>
        <w:rPr>
          <w:color w:val="auto"/>
          <w:spacing w:val="-4"/>
          <w:sz w:val="24"/>
          <w:szCs w:val="24"/>
        </w:rPr>
        <w:t>竣工结算</w:t>
      </w:r>
    </w:p>
    <w:p w14:paraId="69B6D056">
      <w:pPr>
        <w:pStyle w:val="2"/>
        <w:spacing w:before="116" w:line="219" w:lineRule="auto"/>
        <w:ind w:left="12"/>
        <w:rPr>
          <w:color w:val="auto"/>
          <w:sz w:val="24"/>
          <w:szCs w:val="24"/>
        </w:rPr>
      </w:pPr>
      <w:r>
        <w:rPr>
          <w:color w:val="auto"/>
          <w:spacing w:val="-2"/>
          <w:sz w:val="24"/>
          <w:szCs w:val="24"/>
        </w:rPr>
        <w:t>2.1 竣工付款申请</w:t>
      </w:r>
    </w:p>
    <w:p w14:paraId="3FFFF850">
      <w:pPr>
        <w:pStyle w:val="2"/>
        <w:spacing w:before="113" w:line="295" w:lineRule="auto"/>
        <w:ind w:left="9" w:right="1554"/>
        <w:rPr>
          <w:color w:val="auto"/>
          <w:sz w:val="24"/>
          <w:szCs w:val="24"/>
        </w:rPr>
      </w:pPr>
      <w:r>
        <w:rPr>
          <w:color w:val="auto"/>
          <w:spacing w:val="-1"/>
          <w:sz w:val="24"/>
          <w:szCs w:val="24"/>
        </w:rPr>
        <w:t>承包人提交竣工付款申请单的期限：</w:t>
      </w:r>
      <w:r>
        <w:rPr>
          <w:color w:val="auto"/>
          <w:spacing w:val="-1"/>
          <w:sz w:val="24"/>
          <w:szCs w:val="24"/>
          <w:u w:val="single" w:color="auto"/>
        </w:rPr>
        <w:t xml:space="preserve">                         </w:t>
      </w:r>
      <w:r>
        <w:rPr>
          <w:color w:val="auto"/>
          <w:spacing w:val="-2"/>
          <w:sz w:val="24"/>
          <w:szCs w:val="24"/>
          <w:u w:val="single" w:color="auto"/>
        </w:rPr>
        <w:t xml:space="preserve">    </w:t>
      </w:r>
      <w:r>
        <w:rPr>
          <w:color w:val="auto"/>
          <w:spacing w:val="-2"/>
          <w:sz w:val="24"/>
          <w:szCs w:val="24"/>
        </w:rPr>
        <w:t>。</w:t>
      </w:r>
      <w:r>
        <w:rPr>
          <w:color w:val="auto"/>
          <w:sz w:val="24"/>
          <w:szCs w:val="24"/>
        </w:rPr>
        <w:t xml:space="preserve"> </w:t>
      </w:r>
      <w:r>
        <w:rPr>
          <w:color w:val="auto"/>
          <w:spacing w:val="-1"/>
          <w:sz w:val="24"/>
          <w:szCs w:val="24"/>
        </w:rPr>
        <w:t>竣工付款申请单应包括的内容：</w:t>
      </w:r>
      <w:r>
        <w:rPr>
          <w:color w:val="auto"/>
          <w:spacing w:val="-1"/>
          <w:sz w:val="24"/>
          <w:szCs w:val="24"/>
          <w:u w:val="single" w:color="auto"/>
        </w:rPr>
        <w:t xml:space="preserve"> 执行《通用条款》 </w:t>
      </w:r>
      <w:r>
        <w:rPr>
          <w:color w:val="auto"/>
          <w:spacing w:val="-1"/>
          <w:sz w:val="24"/>
          <w:szCs w:val="24"/>
        </w:rPr>
        <w:t>。</w:t>
      </w:r>
    </w:p>
    <w:p w14:paraId="4A233F66">
      <w:pPr>
        <w:pStyle w:val="2"/>
        <w:spacing w:before="35" w:line="219" w:lineRule="auto"/>
        <w:ind w:left="12"/>
        <w:rPr>
          <w:color w:val="auto"/>
          <w:sz w:val="24"/>
          <w:szCs w:val="24"/>
        </w:rPr>
      </w:pPr>
      <w:r>
        <w:rPr>
          <w:color w:val="auto"/>
          <w:spacing w:val="-2"/>
          <w:sz w:val="24"/>
          <w:szCs w:val="24"/>
        </w:rPr>
        <w:t>2.2 竣工结算审核</w:t>
      </w:r>
    </w:p>
    <w:p w14:paraId="6FABA8A9">
      <w:pPr>
        <w:pStyle w:val="2"/>
        <w:spacing w:before="114" w:line="295" w:lineRule="auto"/>
        <w:ind w:left="13" w:right="2274"/>
        <w:rPr>
          <w:color w:val="auto"/>
          <w:sz w:val="24"/>
          <w:szCs w:val="24"/>
        </w:rPr>
      </w:pPr>
      <w:r>
        <w:rPr>
          <w:color w:val="auto"/>
          <w:spacing w:val="-1"/>
          <w:sz w:val="24"/>
          <w:szCs w:val="24"/>
        </w:rPr>
        <w:t>发包人审批竣工付款申请单的期限：</w:t>
      </w:r>
      <w:r>
        <w:rPr>
          <w:color w:val="auto"/>
          <w:spacing w:val="-1"/>
          <w:sz w:val="24"/>
          <w:szCs w:val="24"/>
          <w:u w:val="single" w:color="auto"/>
        </w:rPr>
        <w:t xml:space="preserve">         </w:t>
      </w:r>
      <w:r>
        <w:rPr>
          <w:color w:val="auto"/>
          <w:spacing w:val="-2"/>
          <w:sz w:val="24"/>
          <w:szCs w:val="24"/>
          <w:u w:val="single" w:color="auto"/>
        </w:rPr>
        <w:t xml:space="preserve">              </w:t>
      </w:r>
      <w:r>
        <w:rPr>
          <w:color w:val="auto"/>
          <w:spacing w:val="-2"/>
          <w:sz w:val="24"/>
          <w:szCs w:val="24"/>
        </w:rPr>
        <w:t>。</w:t>
      </w:r>
      <w:r>
        <w:rPr>
          <w:color w:val="auto"/>
          <w:sz w:val="24"/>
          <w:szCs w:val="24"/>
        </w:rPr>
        <w:t xml:space="preserve"> 发包人完成竣工付款的期限：</w:t>
      </w:r>
      <w:r>
        <w:rPr>
          <w:color w:val="auto"/>
          <w:sz w:val="24"/>
          <w:szCs w:val="24"/>
          <w:u w:val="single" w:color="auto"/>
        </w:rPr>
        <w:t xml:space="preserve">        </w:t>
      </w:r>
      <w:r>
        <w:rPr>
          <w:color w:val="auto"/>
          <w:spacing w:val="-1"/>
          <w:sz w:val="24"/>
          <w:szCs w:val="24"/>
          <w:u w:val="single" w:color="auto"/>
        </w:rPr>
        <w:t xml:space="preserve">              </w:t>
      </w:r>
      <w:r>
        <w:rPr>
          <w:color w:val="auto"/>
          <w:spacing w:val="-1"/>
          <w:sz w:val="24"/>
          <w:szCs w:val="24"/>
        </w:rPr>
        <w:t>。</w:t>
      </w:r>
    </w:p>
    <w:p w14:paraId="168960E1">
      <w:pPr>
        <w:pStyle w:val="2"/>
        <w:spacing w:before="34" w:line="219" w:lineRule="auto"/>
        <w:ind w:left="13"/>
        <w:rPr>
          <w:color w:val="auto"/>
          <w:sz w:val="24"/>
          <w:szCs w:val="24"/>
        </w:rPr>
      </w:pPr>
      <w:r>
        <w:rPr>
          <w:color w:val="auto"/>
          <w:spacing w:val="-1"/>
          <w:sz w:val="24"/>
          <w:szCs w:val="24"/>
        </w:rPr>
        <w:t>关于竣工付款证书异议部分复核的方式和程序：</w:t>
      </w:r>
      <w:r>
        <w:rPr>
          <w:color w:val="auto"/>
          <w:spacing w:val="-1"/>
          <w:sz w:val="24"/>
          <w:szCs w:val="24"/>
          <w:u w:val="single" w:color="auto"/>
        </w:rPr>
        <w:t xml:space="preserve"> 执行《通用条款》 </w:t>
      </w:r>
      <w:r>
        <w:rPr>
          <w:color w:val="auto"/>
          <w:spacing w:val="-1"/>
          <w:sz w:val="24"/>
          <w:szCs w:val="24"/>
        </w:rPr>
        <w:t>。</w:t>
      </w:r>
    </w:p>
    <w:p w14:paraId="1C6CF0B2">
      <w:pPr>
        <w:pStyle w:val="2"/>
        <w:spacing w:before="114" w:line="219" w:lineRule="auto"/>
        <w:ind w:left="12"/>
        <w:rPr>
          <w:color w:val="auto"/>
          <w:sz w:val="24"/>
          <w:szCs w:val="24"/>
        </w:rPr>
      </w:pPr>
      <w:r>
        <w:rPr>
          <w:color w:val="auto"/>
          <w:spacing w:val="-4"/>
          <w:sz w:val="24"/>
          <w:szCs w:val="24"/>
        </w:rPr>
        <w:t>2.3</w:t>
      </w:r>
      <w:r>
        <w:rPr>
          <w:color w:val="auto"/>
          <w:spacing w:val="14"/>
          <w:sz w:val="24"/>
          <w:szCs w:val="24"/>
        </w:rPr>
        <w:t xml:space="preserve"> </w:t>
      </w:r>
      <w:r>
        <w:rPr>
          <w:color w:val="auto"/>
          <w:spacing w:val="-4"/>
          <w:sz w:val="24"/>
          <w:szCs w:val="24"/>
        </w:rPr>
        <w:t>最终结清</w:t>
      </w:r>
    </w:p>
    <w:p w14:paraId="3776E60C">
      <w:pPr>
        <w:pStyle w:val="2"/>
        <w:spacing w:before="117" w:line="219" w:lineRule="auto"/>
        <w:ind w:left="12"/>
        <w:rPr>
          <w:color w:val="auto"/>
          <w:sz w:val="24"/>
          <w:szCs w:val="24"/>
        </w:rPr>
      </w:pPr>
      <w:r>
        <w:rPr>
          <w:color w:val="auto"/>
          <w:spacing w:val="-1"/>
          <w:sz w:val="24"/>
          <w:szCs w:val="24"/>
        </w:rPr>
        <w:t>2.3.1 最终结清申请单</w:t>
      </w:r>
    </w:p>
    <w:p w14:paraId="58422148">
      <w:pPr>
        <w:pStyle w:val="2"/>
        <w:spacing w:before="116" w:line="219" w:lineRule="auto"/>
        <w:ind w:left="9"/>
        <w:rPr>
          <w:color w:val="auto"/>
          <w:sz w:val="24"/>
          <w:szCs w:val="24"/>
        </w:rPr>
      </w:pPr>
      <w:r>
        <w:rPr>
          <w:color w:val="auto"/>
          <w:sz w:val="24"/>
          <w:szCs w:val="24"/>
        </w:rPr>
        <w:t>承包人提交最终结清申请单的份数：</w:t>
      </w:r>
      <w:r>
        <w:rPr>
          <w:color w:val="auto"/>
          <w:sz w:val="24"/>
          <w:szCs w:val="24"/>
          <w:u w:val="single" w:color="auto"/>
        </w:rPr>
        <w:t xml:space="preserve">         </w:t>
      </w:r>
      <w:r>
        <w:rPr>
          <w:color w:val="auto"/>
          <w:spacing w:val="-1"/>
          <w:sz w:val="24"/>
          <w:szCs w:val="24"/>
          <w:u w:val="single" w:color="auto"/>
        </w:rPr>
        <w:t xml:space="preserve">          </w:t>
      </w:r>
      <w:r>
        <w:rPr>
          <w:color w:val="auto"/>
          <w:spacing w:val="-1"/>
          <w:sz w:val="24"/>
          <w:szCs w:val="24"/>
        </w:rPr>
        <w:t>。</w:t>
      </w:r>
    </w:p>
    <w:p w14:paraId="6152BC48">
      <w:pPr>
        <w:pStyle w:val="2"/>
        <w:spacing w:before="113" w:line="219" w:lineRule="auto"/>
        <w:ind w:left="9"/>
        <w:rPr>
          <w:color w:val="auto"/>
          <w:sz w:val="24"/>
          <w:szCs w:val="24"/>
        </w:rPr>
      </w:pPr>
      <w:r>
        <w:rPr>
          <w:color w:val="auto"/>
          <w:sz w:val="24"/>
          <w:szCs w:val="24"/>
        </w:rPr>
        <w:t>承包人提交最终结算申请单的期限：</w:t>
      </w:r>
      <w:r>
        <w:rPr>
          <w:color w:val="auto"/>
          <w:sz w:val="24"/>
          <w:szCs w:val="24"/>
          <w:u w:val="single" w:color="auto"/>
        </w:rPr>
        <w:t xml:space="preserve"> 按发包方要求</w:t>
      </w:r>
      <w:r>
        <w:rPr>
          <w:color w:val="auto"/>
          <w:spacing w:val="-1"/>
          <w:sz w:val="24"/>
          <w:szCs w:val="24"/>
          <w:u w:val="single" w:color="auto"/>
        </w:rPr>
        <w:t xml:space="preserve">进行月度或阶段结算 </w:t>
      </w:r>
      <w:r>
        <w:rPr>
          <w:color w:val="auto"/>
          <w:spacing w:val="-1"/>
          <w:sz w:val="24"/>
          <w:szCs w:val="24"/>
        </w:rPr>
        <w:t>。</w:t>
      </w:r>
    </w:p>
    <w:p w14:paraId="50EDC502">
      <w:pPr>
        <w:spacing w:line="219" w:lineRule="auto"/>
        <w:rPr>
          <w:color w:val="auto"/>
          <w:sz w:val="24"/>
          <w:szCs w:val="24"/>
        </w:rPr>
        <w:sectPr>
          <w:footerReference r:id="rId57" w:type="default"/>
          <w:pgSz w:w="11906" w:h="16839"/>
          <w:pgMar w:top="1431" w:right="1415" w:bottom="739" w:left="1416" w:header="0" w:footer="560" w:gutter="0"/>
          <w:pgNumType w:fmt="decimal"/>
          <w:cols w:space="720" w:num="1"/>
        </w:sectPr>
      </w:pPr>
    </w:p>
    <w:p w14:paraId="47DD4C82">
      <w:pPr>
        <w:pStyle w:val="2"/>
        <w:spacing w:before="100" w:line="219" w:lineRule="auto"/>
        <w:ind w:left="3"/>
        <w:rPr>
          <w:color w:val="auto"/>
          <w:sz w:val="24"/>
          <w:szCs w:val="24"/>
        </w:rPr>
      </w:pPr>
      <w:r>
        <w:rPr>
          <w:color w:val="auto"/>
          <w:spacing w:val="-1"/>
          <w:sz w:val="24"/>
          <w:szCs w:val="24"/>
        </w:rPr>
        <w:t>2.3.2 最终结清证书和支付</w:t>
      </w:r>
    </w:p>
    <w:p w14:paraId="3B339D9A">
      <w:pPr>
        <w:pStyle w:val="2"/>
        <w:spacing w:before="113" w:line="219" w:lineRule="auto"/>
        <w:jc w:val="right"/>
        <w:rPr>
          <w:color w:val="auto"/>
          <w:sz w:val="24"/>
          <w:szCs w:val="24"/>
        </w:rPr>
      </w:pPr>
      <w:r>
        <w:rPr>
          <w:color w:val="auto"/>
          <w:spacing w:val="-5"/>
          <w:sz w:val="24"/>
          <w:szCs w:val="24"/>
        </w:rPr>
        <w:t>（1）发包人完成最终结清申请单的审批并颁发最终结清证书的期限：</w:t>
      </w:r>
      <w:r>
        <w:rPr>
          <w:color w:val="auto"/>
          <w:spacing w:val="-5"/>
          <w:sz w:val="24"/>
          <w:szCs w:val="24"/>
          <w:u w:val="single" w:color="auto"/>
        </w:rPr>
        <w:t xml:space="preserve">               </w:t>
      </w:r>
      <w:r>
        <w:rPr>
          <w:color w:val="auto"/>
          <w:spacing w:val="-5"/>
          <w:sz w:val="24"/>
          <w:szCs w:val="24"/>
        </w:rPr>
        <w:t>。</w:t>
      </w:r>
    </w:p>
    <w:p w14:paraId="12CBA4AE">
      <w:pPr>
        <w:pStyle w:val="2"/>
        <w:spacing w:before="117" w:line="219" w:lineRule="auto"/>
        <w:ind w:left="12"/>
        <w:rPr>
          <w:color w:val="auto"/>
          <w:sz w:val="24"/>
          <w:szCs w:val="24"/>
        </w:rPr>
      </w:pPr>
      <w:r>
        <w:rPr>
          <w:color w:val="auto"/>
          <w:spacing w:val="-1"/>
          <w:sz w:val="24"/>
          <w:szCs w:val="24"/>
        </w:rPr>
        <w:t>（2）发包人完成支付的期限：</w:t>
      </w:r>
      <w:r>
        <w:rPr>
          <w:color w:val="auto"/>
          <w:spacing w:val="-1"/>
          <w:sz w:val="24"/>
          <w:szCs w:val="24"/>
          <w:u w:val="single" w:color="auto"/>
        </w:rPr>
        <w:t xml:space="preserve">                     </w:t>
      </w:r>
      <w:r>
        <w:rPr>
          <w:color w:val="auto"/>
          <w:spacing w:val="-1"/>
          <w:sz w:val="24"/>
          <w:szCs w:val="24"/>
        </w:rPr>
        <w:t>。</w:t>
      </w:r>
    </w:p>
    <w:p w14:paraId="6ACC6BDE">
      <w:pPr>
        <w:pStyle w:val="2"/>
        <w:spacing w:before="116" w:line="219" w:lineRule="auto"/>
        <w:ind w:left="5"/>
        <w:rPr>
          <w:color w:val="auto"/>
          <w:sz w:val="24"/>
          <w:szCs w:val="24"/>
        </w:rPr>
      </w:pPr>
      <w:r>
        <w:rPr>
          <w:color w:val="auto"/>
          <w:spacing w:val="-2"/>
          <w:sz w:val="24"/>
          <w:szCs w:val="24"/>
        </w:rPr>
        <w:t>3.  缺陷责任期与保修</w:t>
      </w:r>
    </w:p>
    <w:p w14:paraId="5FBA7655">
      <w:pPr>
        <w:pStyle w:val="2"/>
        <w:spacing w:before="113" w:line="219" w:lineRule="auto"/>
        <w:ind w:left="5"/>
        <w:rPr>
          <w:color w:val="auto"/>
          <w:sz w:val="24"/>
          <w:szCs w:val="24"/>
        </w:rPr>
      </w:pPr>
      <w:r>
        <w:rPr>
          <w:color w:val="auto"/>
          <w:spacing w:val="-2"/>
          <w:sz w:val="24"/>
          <w:szCs w:val="24"/>
        </w:rPr>
        <w:t>3.1 缺陷责任期</w:t>
      </w:r>
    </w:p>
    <w:p w14:paraId="111757BA">
      <w:pPr>
        <w:pStyle w:val="2"/>
        <w:spacing w:before="116" w:line="219" w:lineRule="auto"/>
        <w:rPr>
          <w:color w:val="auto"/>
          <w:sz w:val="24"/>
          <w:szCs w:val="24"/>
        </w:rPr>
      </w:pPr>
      <w:r>
        <w:rPr>
          <w:color w:val="auto"/>
          <w:spacing w:val="-1"/>
          <w:sz w:val="24"/>
          <w:szCs w:val="24"/>
        </w:rPr>
        <w:t>缺陷责任期的具体期限：</w:t>
      </w:r>
      <w:r>
        <w:rPr>
          <w:color w:val="auto"/>
          <w:spacing w:val="-1"/>
          <w:sz w:val="24"/>
          <w:szCs w:val="24"/>
          <w:u w:val="single" w:color="auto"/>
        </w:rPr>
        <w:t xml:space="preserve"> 按国家有关规定执行 </w:t>
      </w:r>
      <w:r>
        <w:rPr>
          <w:color w:val="auto"/>
          <w:spacing w:val="-1"/>
          <w:sz w:val="24"/>
          <w:szCs w:val="24"/>
        </w:rPr>
        <w:t>。</w:t>
      </w:r>
    </w:p>
    <w:p w14:paraId="55A4CAAC">
      <w:pPr>
        <w:pStyle w:val="2"/>
        <w:spacing w:before="116" w:line="220" w:lineRule="auto"/>
        <w:ind w:left="5"/>
        <w:rPr>
          <w:color w:val="auto"/>
          <w:sz w:val="24"/>
          <w:szCs w:val="24"/>
        </w:rPr>
      </w:pPr>
      <w:r>
        <w:rPr>
          <w:color w:val="auto"/>
          <w:spacing w:val="-2"/>
          <w:sz w:val="24"/>
          <w:szCs w:val="24"/>
        </w:rPr>
        <w:t>3.2 质量保证金</w:t>
      </w:r>
    </w:p>
    <w:p w14:paraId="7DE30D87">
      <w:pPr>
        <w:pStyle w:val="2"/>
        <w:spacing w:before="112" w:line="219" w:lineRule="auto"/>
        <w:ind w:left="4"/>
        <w:rPr>
          <w:color w:val="auto"/>
          <w:sz w:val="24"/>
          <w:szCs w:val="24"/>
        </w:rPr>
      </w:pPr>
      <w:r>
        <w:rPr>
          <w:color w:val="auto"/>
          <w:spacing w:val="-1"/>
          <w:sz w:val="24"/>
          <w:szCs w:val="24"/>
        </w:rPr>
        <w:t>关于是否扣留质量保证金的约定：</w:t>
      </w:r>
      <w:r>
        <w:rPr>
          <w:color w:val="auto"/>
          <w:spacing w:val="-1"/>
          <w:sz w:val="24"/>
          <w:szCs w:val="24"/>
          <w:u w:val="single" w:color="auto"/>
        </w:rPr>
        <w:t xml:space="preserve"> 双方按照合同约定 </w:t>
      </w:r>
      <w:r>
        <w:rPr>
          <w:color w:val="auto"/>
          <w:spacing w:val="-1"/>
          <w:sz w:val="24"/>
          <w:szCs w:val="24"/>
        </w:rPr>
        <w:t>。</w:t>
      </w:r>
    </w:p>
    <w:p w14:paraId="1356EEEC">
      <w:pPr>
        <w:pStyle w:val="2"/>
        <w:spacing w:before="117" w:line="263" w:lineRule="auto"/>
        <w:ind w:left="1" w:right="5312" w:firstLine="3"/>
        <w:rPr>
          <w:color w:val="auto"/>
          <w:sz w:val="24"/>
          <w:szCs w:val="24"/>
        </w:rPr>
      </w:pPr>
      <w:r>
        <w:rPr>
          <w:color w:val="auto"/>
          <w:spacing w:val="-1"/>
          <w:sz w:val="24"/>
          <w:szCs w:val="24"/>
        </w:rPr>
        <w:t>3.2.1 承包人提供质量保证金的方式</w:t>
      </w:r>
      <w:r>
        <w:rPr>
          <w:color w:val="auto"/>
          <w:spacing w:val="3"/>
          <w:sz w:val="24"/>
          <w:szCs w:val="24"/>
        </w:rPr>
        <w:t xml:space="preserve"> </w:t>
      </w:r>
      <w:r>
        <w:rPr>
          <w:color w:val="auto"/>
          <w:spacing w:val="-1"/>
          <w:sz w:val="24"/>
          <w:szCs w:val="24"/>
        </w:rPr>
        <w:t>质量保证金采用以下第</w:t>
      </w:r>
      <w:r>
        <w:rPr>
          <w:color w:val="auto"/>
          <w:spacing w:val="-1"/>
          <w:sz w:val="24"/>
          <w:szCs w:val="24"/>
          <w:u w:val="single" w:color="auto"/>
        </w:rPr>
        <w:t xml:space="preserve"> </w:t>
      </w:r>
      <w:r>
        <w:rPr>
          <w:rFonts w:hint="eastAsia"/>
          <w:color w:val="auto"/>
          <w:spacing w:val="-1"/>
          <w:sz w:val="24"/>
          <w:szCs w:val="24"/>
          <w:u w:val="single" w:color="auto"/>
          <w:lang w:val="en-US" w:eastAsia="zh-CN"/>
        </w:rPr>
        <w:t>1</w:t>
      </w:r>
      <w:r>
        <w:rPr>
          <w:color w:val="auto"/>
          <w:spacing w:val="-1"/>
          <w:sz w:val="24"/>
          <w:szCs w:val="24"/>
          <w:u w:val="single" w:color="auto"/>
        </w:rPr>
        <w:t xml:space="preserve"> </w:t>
      </w:r>
      <w:r>
        <w:rPr>
          <w:color w:val="auto"/>
          <w:spacing w:val="-1"/>
          <w:sz w:val="24"/>
          <w:szCs w:val="24"/>
        </w:rPr>
        <w:t>种方式：</w:t>
      </w:r>
    </w:p>
    <w:p w14:paraId="21C6AD14">
      <w:pPr>
        <w:pStyle w:val="2"/>
        <w:spacing w:before="115" w:line="219" w:lineRule="auto"/>
        <w:ind w:left="12"/>
        <w:rPr>
          <w:color w:val="auto"/>
          <w:sz w:val="24"/>
          <w:szCs w:val="24"/>
        </w:rPr>
      </w:pPr>
      <w:r>
        <w:rPr>
          <w:color w:val="auto"/>
          <w:sz w:val="24"/>
          <w:szCs w:val="24"/>
        </w:rPr>
        <w:t>（1）质量保证金保函，保证金额为：</w:t>
      </w:r>
      <w:r>
        <w:rPr>
          <w:color w:val="auto"/>
          <w:sz w:val="24"/>
          <w:szCs w:val="24"/>
          <w:u w:val="single" w:color="auto"/>
        </w:rPr>
        <w:t xml:space="preserve">   </w:t>
      </w:r>
      <w:r>
        <w:rPr>
          <w:color w:val="auto"/>
          <w:spacing w:val="-1"/>
          <w:sz w:val="24"/>
          <w:szCs w:val="24"/>
          <w:u w:val="single" w:color="auto"/>
        </w:rPr>
        <w:t xml:space="preserve">       /             </w:t>
      </w:r>
      <w:r>
        <w:rPr>
          <w:color w:val="auto"/>
          <w:spacing w:val="-1"/>
          <w:sz w:val="24"/>
          <w:szCs w:val="24"/>
        </w:rPr>
        <w:t>；</w:t>
      </w:r>
    </w:p>
    <w:p w14:paraId="32A86EB4">
      <w:pPr>
        <w:pStyle w:val="2"/>
        <w:spacing w:before="116" w:line="220" w:lineRule="auto"/>
        <w:ind w:left="12"/>
        <w:rPr>
          <w:color w:val="auto"/>
          <w:sz w:val="24"/>
          <w:szCs w:val="24"/>
        </w:rPr>
      </w:pPr>
      <w:r>
        <w:rPr>
          <w:color w:val="auto"/>
          <w:spacing w:val="-7"/>
          <w:sz w:val="24"/>
          <w:szCs w:val="24"/>
        </w:rPr>
        <w:t>（2）</w:t>
      </w:r>
      <w:r>
        <w:rPr>
          <w:color w:val="auto"/>
          <w:spacing w:val="4"/>
          <w:sz w:val="24"/>
          <w:szCs w:val="24"/>
          <w:u w:val="single" w:color="auto"/>
        </w:rPr>
        <w:t xml:space="preserve">    </w:t>
      </w:r>
      <w:r>
        <w:rPr>
          <w:rFonts w:hint="eastAsia"/>
          <w:color w:val="auto"/>
          <w:spacing w:val="4"/>
          <w:sz w:val="24"/>
          <w:szCs w:val="24"/>
          <w:u w:val="single" w:color="auto"/>
          <w:lang w:val="en-US" w:eastAsia="zh-CN"/>
        </w:rPr>
        <w:t>/</w:t>
      </w:r>
      <w:r>
        <w:rPr>
          <w:color w:val="auto"/>
          <w:sz w:val="24"/>
          <w:szCs w:val="24"/>
          <w:u w:val="single" w:color="auto"/>
        </w:rPr>
        <w:t xml:space="preserve">       </w:t>
      </w:r>
      <w:r>
        <w:rPr>
          <w:color w:val="auto"/>
          <w:spacing w:val="-88"/>
          <w:sz w:val="24"/>
          <w:szCs w:val="24"/>
        </w:rPr>
        <w:t xml:space="preserve"> </w:t>
      </w:r>
      <w:r>
        <w:rPr>
          <w:color w:val="auto"/>
          <w:spacing w:val="-7"/>
          <w:sz w:val="24"/>
          <w:szCs w:val="24"/>
        </w:rPr>
        <w:t>的工程款；</w:t>
      </w:r>
    </w:p>
    <w:p w14:paraId="0604D13B">
      <w:pPr>
        <w:pStyle w:val="2"/>
        <w:spacing w:before="114" w:line="220" w:lineRule="auto"/>
        <w:ind w:left="12"/>
        <w:rPr>
          <w:color w:val="auto"/>
          <w:sz w:val="24"/>
          <w:szCs w:val="24"/>
        </w:rPr>
      </w:pPr>
      <w:r>
        <w:rPr>
          <w:color w:val="auto"/>
          <w:spacing w:val="-2"/>
          <w:sz w:val="24"/>
          <w:szCs w:val="24"/>
        </w:rPr>
        <w:t>（3）其他方式:</w:t>
      </w:r>
      <w:r>
        <w:rPr>
          <w:color w:val="auto"/>
          <w:spacing w:val="-2"/>
          <w:sz w:val="24"/>
          <w:szCs w:val="24"/>
          <w:u w:val="single" w:color="auto"/>
        </w:rPr>
        <w:t xml:space="preserve">          /</w:t>
      </w:r>
      <w:r>
        <w:rPr>
          <w:color w:val="auto"/>
          <w:spacing w:val="11"/>
          <w:sz w:val="24"/>
          <w:szCs w:val="24"/>
          <w:u w:val="single" w:color="auto"/>
        </w:rPr>
        <w:t xml:space="preserve">            </w:t>
      </w:r>
      <w:r>
        <w:rPr>
          <w:color w:val="auto"/>
          <w:spacing w:val="-2"/>
          <w:sz w:val="24"/>
          <w:szCs w:val="24"/>
        </w:rPr>
        <w:t>。</w:t>
      </w:r>
    </w:p>
    <w:p w14:paraId="3C1FEF13">
      <w:pPr>
        <w:pStyle w:val="2"/>
        <w:spacing w:before="113" w:line="220" w:lineRule="auto"/>
        <w:ind w:left="5"/>
        <w:rPr>
          <w:color w:val="auto"/>
          <w:sz w:val="24"/>
          <w:szCs w:val="24"/>
        </w:rPr>
      </w:pPr>
      <w:r>
        <w:rPr>
          <w:color w:val="auto"/>
          <w:spacing w:val="-2"/>
          <w:sz w:val="24"/>
          <w:szCs w:val="24"/>
        </w:rPr>
        <w:t>3.2.2 质量保证金的扣留</w:t>
      </w:r>
    </w:p>
    <w:p w14:paraId="3322EC51">
      <w:pPr>
        <w:pStyle w:val="2"/>
        <w:spacing w:before="114" w:line="219" w:lineRule="auto"/>
        <w:ind w:left="1"/>
        <w:rPr>
          <w:color w:val="auto"/>
          <w:sz w:val="24"/>
          <w:szCs w:val="24"/>
        </w:rPr>
      </w:pPr>
      <w:r>
        <w:rPr>
          <w:color w:val="auto"/>
          <w:spacing w:val="-1"/>
          <w:sz w:val="24"/>
          <w:szCs w:val="24"/>
        </w:rPr>
        <w:t>质量保证金的扣留采取以下第</w:t>
      </w:r>
      <w:r>
        <w:rPr>
          <w:color w:val="auto"/>
          <w:spacing w:val="-1"/>
          <w:sz w:val="24"/>
          <w:szCs w:val="24"/>
          <w:u w:val="single" w:color="auto"/>
        </w:rPr>
        <w:t xml:space="preserve"> 2 </w:t>
      </w:r>
      <w:r>
        <w:rPr>
          <w:color w:val="auto"/>
          <w:spacing w:val="-1"/>
          <w:sz w:val="24"/>
          <w:szCs w:val="24"/>
        </w:rPr>
        <w:t>种方式：</w:t>
      </w:r>
    </w:p>
    <w:p w14:paraId="4B14EC2F">
      <w:pPr>
        <w:pStyle w:val="2"/>
        <w:spacing w:before="116" w:line="294" w:lineRule="auto"/>
        <w:ind w:left="1" w:right="80" w:firstLine="10"/>
        <w:rPr>
          <w:color w:val="auto"/>
          <w:sz w:val="24"/>
          <w:szCs w:val="24"/>
        </w:rPr>
      </w:pPr>
      <w:r>
        <w:rPr>
          <w:color w:val="auto"/>
          <w:spacing w:val="1"/>
          <w:sz w:val="24"/>
          <w:szCs w:val="24"/>
        </w:rPr>
        <w:t>（1）在支付工程进度款时逐次扣留，在此情形下，质量保证金的计算基数不包括预付</w:t>
      </w:r>
      <w:r>
        <w:rPr>
          <w:color w:val="auto"/>
          <w:spacing w:val="11"/>
          <w:sz w:val="24"/>
          <w:szCs w:val="24"/>
        </w:rPr>
        <w:t xml:space="preserve"> </w:t>
      </w:r>
      <w:r>
        <w:rPr>
          <w:color w:val="auto"/>
          <w:sz w:val="24"/>
          <w:szCs w:val="24"/>
        </w:rPr>
        <w:t>款</w:t>
      </w:r>
    </w:p>
    <w:p w14:paraId="5D5EEB3F">
      <w:pPr>
        <w:pStyle w:val="2"/>
        <w:spacing w:before="35" w:line="218" w:lineRule="auto"/>
        <w:ind w:left="20"/>
        <w:rPr>
          <w:color w:val="auto"/>
          <w:sz w:val="24"/>
          <w:szCs w:val="24"/>
        </w:rPr>
      </w:pPr>
      <w:r>
        <w:rPr>
          <w:color w:val="auto"/>
          <w:spacing w:val="-2"/>
          <w:sz w:val="24"/>
          <w:szCs w:val="24"/>
        </w:rPr>
        <w:t>的支付、扣回以及价格调整的金额；</w:t>
      </w:r>
    </w:p>
    <w:p w14:paraId="6BF11CE5">
      <w:pPr>
        <w:pStyle w:val="2"/>
        <w:spacing w:before="118" w:line="219" w:lineRule="auto"/>
        <w:ind w:left="12"/>
        <w:rPr>
          <w:color w:val="auto"/>
          <w:sz w:val="24"/>
          <w:szCs w:val="24"/>
        </w:rPr>
      </w:pPr>
      <w:r>
        <w:rPr>
          <w:color w:val="auto"/>
          <w:spacing w:val="-1"/>
          <w:sz w:val="24"/>
          <w:szCs w:val="24"/>
        </w:rPr>
        <w:t>（2）工程竣工结算时一次性扣留质量保证金；</w:t>
      </w:r>
    </w:p>
    <w:p w14:paraId="58B7029D">
      <w:pPr>
        <w:pStyle w:val="2"/>
        <w:spacing w:before="114" w:line="220" w:lineRule="auto"/>
        <w:ind w:left="12"/>
        <w:rPr>
          <w:color w:val="auto"/>
          <w:sz w:val="24"/>
          <w:szCs w:val="24"/>
        </w:rPr>
      </w:pPr>
      <w:r>
        <w:rPr>
          <w:color w:val="auto"/>
          <w:spacing w:val="-1"/>
          <w:sz w:val="24"/>
          <w:szCs w:val="24"/>
        </w:rPr>
        <w:t>（3）其他扣留方式:</w:t>
      </w:r>
      <w:r>
        <w:rPr>
          <w:color w:val="auto"/>
          <w:spacing w:val="-1"/>
          <w:sz w:val="24"/>
          <w:szCs w:val="24"/>
          <w:u w:val="single" w:color="auto"/>
        </w:rPr>
        <w:t xml:space="preserve">           无            </w:t>
      </w:r>
      <w:r>
        <w:rPr>
          <w:color w:val="auto"/>
          <w:spacing w:val="-1"/>
          <w:sz w:val="24"/>
          <w:szCs w:val="24"/>
        </w:rPr>
        <w:t>。</w:t>
      </w:r>
    </w:p>
    <w:p w14:paraId="416BC5CA">
      <w:pPr>
        <w:pStyle w:val="2"/>
        <w:spacing w:before="114" w:line="220" w:lineRule="auto"/>
        <w:ind w:left="4"/>
        <w:rPr>
          <w:color w:val="auto"/>
          <w:sz w:val="24"/>
          <w:szCs w:val="24"/>
        </w:rPr>
      </w:pPr>
      <w:r>
        <w:rPr>
          <w:color w:val="auto"/>
          <w:sz w:val="24"/>
          <w:szCs w:val="24"/>
        </w:rPr>
        <w:t>关于质量保证金的补充约定：</w:t>
      </w:r>
      <w:r>
        <w:rPr>
          <w:color w:val="auto"/>
          <w:sz w:val="24"/>
          <w:szCs w:val="24"/>
          <w:u w:val="single" w:color="auto"/>
        </w:rPr>
        <w:t xml:space="preserve">     无     </w:t>
      </w:r>
      <w:r>
        <w:rPr>
          <w:color w:val="auto"/>
          <w:spacing w:val="-1"/>
          <w:sz w:val="24"/>
          <w:szCs w:val="24"/>
          <w:u w:val="single" w:color="auto"/>
        </w:rPr>
        <w:t xml:space="preserve">              </w:t>
      </w:r>
      <w:r>
        <w:rPr>
          <w:color w:val="auto"/>
          <w:spacing w:val="-1"/>
          <w:sz w:val="24"/>
          <w:szCs w:val="24"/>
        </w:rPr>
        <w:t>。</w:t>
      </w:r>
    </w:p>
    <w:p w14:paraId="1442F420">
      <w:pPr>
        <w:pStyle w:val="2"/>
        <w:spacing w:before="116" w:line="219" w:lineRule="auto"/>
        <w:ind w:left="5"/>
        <w:rPr>
          <w:color w:val="auto"/>
          <w:sz w:val="24"/>
          <w:szCs w:val="24"/>
        </w:rPr>
      </w:pPr>
      <w:r>
        <w:rPr>
          <w:color w:val="auto"/>
          <w:spacing w:val="-5"/>
          <w:sz w:val="24"/>
          <w:szCs w:val="24"/>
        </w:rPr>
        <w:t>3.3</w:t>
      </w:r>
      <w:r>
        <w:rPr>
          <w:color w:val="auto"/>
          <w:spacing w:val="10"/>
          <w:sz w:val="24"/>
          <w:szCs w:val="24"/>
        </w:rPr>
        <w:t xml:space="preserve"> </w:t>
      </w:r>
      <w:r>
        <w:rPr>
          <w:color w:val="auto"/>
          <w:spacing w:val="-5"/>
          <w:sz w:val="24"/>
          <w:szCs w:val="24"/>
        </w:rPr>
        <w:t>保修</w:t>
      </w:r>
    </w:p>
    <w:p w14:paraId="175510F8">
      <w:pPr>
        <w:pStyle w:val="2"/>
        <w:spacing w:before="113" w:line="219" w:lineRule="auto"/>
        <w:ind w:left="5"/>
        <w:rPr>
          <w:color w:val="auto"/>
          <w:sz w:val="24"/>
          <w:szCs w:val="24"/>
        </w:rPr>
      </w:pPr>
      <w:r>
        <w:rPr>
          <w:color w:val="auto"/>
          <w:spacing w:val="-2"/>
          <w:sz w:val="24"/>
          <w:szCs w:val="24"/>
        </w:rPr>
        <w:t>3.3.1 保修责任</w:t>
      </w:r>
    </w:p>
    <w:p w14:paraId="3F3B279E">
      <w:pPr>
        <w:pStyle w:val="2"/>
        <w:spacing w:before="116" w:line="219" w:lineRule="auto"/>
        <w:ind w:left="3"/>
        <w:rPr>
          <w:color w:val="auto"/>
          <w:sz w:val="24"/>
          <w:szCs w:val="24"/>
        </w:rPr>
      </w:pPr>
      <w:r>
        <w:rPr>
          <w:color w:val="auto"/>
          <w:spacing w:val="-1"/>
          <w:sz w:val="24"/>
          <w:szCs w:val="24"/>
        </w:rPr>
        <w:t>工程保修期为：</w:t>
      </w:r>
      <w:r>
        <w:rPr>
          <w:color w:val="auto"/>
          <w:spacing w:val="-1"/>
          <w:sz w:val="24"/>
          <w:szCs w:val="24"/>
          <w:u w:val="single" w:color="auto"/>
        </w:rPr>
        <w:t xml:space="preserve"> 按国家规定规范标准 </w:t>
      </w:r>
      <w:r>
        <w:rPr>
          <w:color w:val="auto"/>
          <w:spacing w:val="-1"/>
          <w:sz w:val="24"/>
          <w:szCs w:val="24"/>
        </w:rPr>
        <w:t>。</w:t>
      </w:r>
    </w:p>
    <w:p w14:paraId="6F9198FA">
      <w:pPr>
        <w:pStyle w:val="2"/>
        <w:spacing w:before="116" w:line="219" w:lineRule="auto"/>
        <w:ind w:left="5"/>
        <w:rPr>
          <w:color w:val="auto"/>
          <w:sz w:val="24"/>
          <w:szCs w:val="24"/>
        </w:rPr>
      </w:pPr>
      <w:r>
        <w:rPr>
          <w:color w:val="auto"/>
          <w:spacing w:val="-2"/>
          <w:sz w:val="24"/>
          <w:szCs w:val="24"/>
        </w:rPr>
        <w:t>3.3.2 修复通知</w:t>
      </w:r>
    </w:p>
    <w:p w14:paraId="05F34914">
      <w:pPr>
        <w:pStyle w:val="2"/>
        <w:spacing w:before="114" w:line="219" w:lineRule="auto"/>
        <w:rPr>
          <w:color w:val="auto"/>
          <w:sz w:val="24"/>
          <w:szCs w:val="24"/>
        </w:rPr>
      </w:pPr>
      <w:r>
        <w:rPr>
          <w:color w:val="auto"/>
          <w:sz w:val="24"/>
          <w:szCs w:val="24"/>
        </w:rPr>
        <w:t>承包人收到保修通知并到达工程现场的合理时间：</w:t>
      </w:r>
      <w:r>
        <w:rPr>
          <w:color w:val="auto"/>
          <w:spacing w:val="-1"/>
          <w:sz w:val="24"/>
          <w:szCs w:val="24"/>
          <w:u w:val="single" w:color="auto"/>
        </w:rPr>
        <w:t xml:space="preserve"> 执行《通用条款》</w:t>
      </w:r>
      <w:r>
        <w:rPr>
          <w:color w:val="auto"/>
          <w:spacing w:val="-1"/>
          <w:sz w:val="24"/>
          <w:szCs w:val="24"/>
        </w:rPr>
        <w:t xml:space="preserve"> 。</w:t>
      </w:r>
    </w:p>
    <w:p w14:paraId="08FE69E2">
      <w:pPr>
        <w:pStyle w:val="2"/>
        <w:spacing w:before="116" w:line="224" w:lineRule="auto"/>
        <w:rPr>
          <w:color w:val="auto"/>
          <w:sz w:val="24"/>
          <w:szCs w:val="24"/>
        </w:rPr>
      </w:pPr>
      <w:r>
        <w:rPr>
          <w:color w:val="auto"/>
          <w:spacing w:val="-5"/>
          <w:sz w:val="24"/>
          <w:szCs w:val="24"/>
        </w:rPr>
        <w:t>4.</w:t>
      </w:r>
      <w:r>
        <w:rPr>
          <w:color w:val="auto"/>
          <w:spacing w:val="5"/>
          <w:sz w:val="24"/>
          <w:szCs w:val="24"/>
        </w:rPr>
        <w:t xml:space="preserve">  </w:t>
      </w:r>
      <w:r>
        <w:rPr>
          <w:color w:val="auto"/>
          <w:spacing w:val="-5"/>
          <w:sz w:val="24"/>
          <w:szCs w:val="24"/>
        </w:rPr>
        <w:t>违约</w:t>
      </w:r>
    </w:p>
    <w:p w14:paraId="5501DFFB">
      <w:pPr>
        <w:pStyle w:val="2"/>
        <w:spacing w:before="109" w:line="220" w:lineRule="auto"/>
        <w:rPr>
          <w:color w:val="auto"/>
          <w:sz w:val="24"/>
          <w:szCs w:val="24"/>
        </w:rPr>
      </w:pPr>
      <w:r>
        <w:rPr>
          <w:color w:val="auto"/>
          <w:spacing w:val="-1"/>
          <w:sz w:val="24"/>
          <w:szCs w:val="24"/>
        </w:rPr>
        <w:t>4.1 发包人违约</w:t>
      </w:r>
    </w:p>
    <w:p w14:paraId="609B8EBC">
      <w:pPr>
        <w:pStyle w:val="2"/>
        <w:spacing w:before="113" w:line="220" w:lineRule="auto"/>
        <w:rPr>
          <w:color w:val="auto"/>
          <w:sz w:val="24"/>
          <w:szCs w:val="24"/>
        </w:rPr>
      </w:pPr>
      <w:r>
        <w:rPr>
          <w:color w:val="auto"/>
          <w:spacing w:val="-1"/>
          <w:sz w:val="24"/>
          <w:szCs w:val="24"/>
        </w:rPr>
        <w:t>4.1.1 发包人违约的情形</w:t>
      </w:r>
    </w:p>
    <w:p w14:paraId="2252B90A">
      <w:pPr>
        <w:pStyle w:val="2"/>
        <w:spacing w:before="115" w:line="219" w:lineRule="auto"/>
        <w:ind w:left="4"/>
        <w:rPr>
          <w:color w:val="auto"/>
          <w:sz w:val="24"/>
          <w:szCs w:val="24"/>
        </w:rPr>
      </w:pPr>
      <w:r>
        <w:rPr>
          <w:color w:val="auto"/>
          <w:spacing w:val="-1"/>
          <w:sz w:val="24"/>
          <w:szCs w:val="24"/>
        </w:rPr>
        <w:t>发包人违约的其他情形：</w:t>
      </w:r>
      <w:r>
        <w:rPr>
          <w:color w:val="auto"/>
          <w:spacing w:val="-1"/>
          <w:sz w:val="24"/>
          <w:szCs w:val="24"/>
          <w:u w:val="single" w:color="auto"/>
        </w:rPr>
        <w:t xml:space="preserve"> 执行《通用条款》 </w:t>
      </w:r>
      <w:r>
        <w:rPr>
          <w:color w:val="auto"/>
          <w:spacing w:val="-1"/>
          <w:sz w:val="24"/>
          <w:szCs w:val="24"/>
        </w:rPr>
        <w:t>。</w:t>
      </w:r>
    </w:p>
    <w:p w14:paraId="3ED0D599">
      <w:pPr>
        <w:pStyle w:val="2"/>
        <w:spacing w:before="116" w:line="219" w:lineRule="auto"/>
        <w:rPr>
          <w:color w:val="auto"/>
          <w:sz w:val="24"/>
          <w:szCs w:val="24"/>
        </w:rPr>
      </w:pPr>
      <w:r>
        <w:rPr>
          <w:color w:val="auto"/>
          <w:spacing w:val="-1"/>
          <w:sz w:val="24"/>
          <w:szCs w:val="24"/>
        </w:rPr>
        <w:t>4.1.2 发包人违约的责任</w:t>
      </w:r>
    </w:p>
    <w:p w14:paraId="4CF3EA75">
      <w:pPr>
        <w:pStyle w:val="2"/>
        <w:spacing w:before="114" w:line="219" w:lineRule="auto"/>
        <w:ind w:left="4"/>
        <w:rPr>
          <w:color w:val="auto"/>
          <w:sz w:val="24"/>
          <w:szCs w:val="24"/>
        </w:rPr>
      </w:pPr>
      <w:r>
        <w:rPr>
          <w:color w:val="auto"/>
          <w:spacing w:val="-1"/>
          <w:sz w:val="24"/>
          <w:szCs w:val="24"/>
        </w:rPr>
        <w:t>发包人违约责任的承担方式和计算方法：</w:t>
      </w:r>
    </w:p>
    <w:p w14:paraId="1A391486">
      <w:pPr>
        <w:pStyle w:val="2"/>
        <w:spacing w:before="115" w:line="296" w:lineRule="auto"/>
        <w:ind w:left="2" w:right="80" w:firstLine="9"/>
        <w:rPr>
          <w:color w:val="auto"/>
          <w:sz w:val="24"/>
          <w:szCs w:val="24"/>
        </w:rPr>
      </w:pPr>
      <w:r>
        <w:rPr>
          <w:color w:val="auto"/>
          <w:spacing w:val="-2"/>
          <w:sz w:val="24"/>
          <w:szCs w:val="24"/>
        </w:rPr>
        <w:t>（1）因发包人原因未能在计划开工日期前 7 天内下达开工通知的违约责任：</w:t>
      </w:r>
      <w:r>
        <w:rPr>
          <w:color w:val="auto"/>
          <w:spacing w:val="-2"/>
          <w:sz w:val="24"/>
          <w:szCs w:val="24"/>
          <w:u w:val="single" w:color="auto"/>
        </w:rPr>
        <w:t>执行《通</w:t>
      </w:r>
      <w:r>
        <w:rPr>
          <w:color w:val="auto"/>
          <w:spacing w:val="10"/>
          <w:sz w:val="24"/>
          <w:szCs w:val="24"/>
        </w:rPr>
        <w:t xml:space="preserve"> </w:t>
      </w:r>
      <w:r>
        <w:rPr>
          <w:color w:val="auto"/>
          <w:sz w:val="24"/>
          <w:szCs w:val="24"/>
          <w:u w:val="single" w:color="auto"/>
        </w:rPr>
        <w:t>用</w:t>
      </w:r>
    </w:p>
    <w:p w14:paraId="29AB9F51">
      <w:pPr>
        <w:pStyle w:val="2"/>
        <w:spacing w:before="31" w:line="219" w:lineRule="auto"/>
        <w:ind w:left="2"/>
        <w:rPr>
          <w:color w:val="auto"/>
          <w:sz w:val="24"/>
          <w:szCs w:val="24"/>
        </w:rPr>
      </w:pPr>
      <w:r>
        <w:rPr>
          <w:color w:val="auto"/>
          <w:spacing w:val="-3"/>
          <w:sz w:val="24"/>
          <w:szCs w:val="24"/>
          <w:u w:val="single" w:color="auto"/>
        </w:rPr>
        <w:t xml:space="preserve">条款》 </w:t>
      </w:r>
      <w:r>
        <w:rPr>
          <w:color w:val="auto"/>
          <w:spacing w:val="-3"/>
          <w:sz w:val="24"/>
          <w:szCs w:val="24"/>
        </w:rPr>
        <w:t>。</w:t>
      </w:r>
    </w:p>
    <w:p w14:paraId="69D5E056">
      <w:pPr>
        <w:spacing w:line="219" w:lineRule="auto"/>
        <w:rPr>
          <w:color w:val="auto"/>
          <w:sz w:val="24"/>
          <w:szCs w:val="24"/>
        </w:rPr>
        <w:sectPr>
          <w:footerReference r:id="rId58" w:type="default"/>
          <w:pgSz w:w="11906" w:h="16839"/>
          <w:pgMar w:top="1431" w:right="1337" w:bottom="737" w:left="1424" w:header="0" w:footer="560" w:gutter="0"/>
          <w:pgNumType w:fmt="decimal"/>
          <w:cols w:space="720" w:num="1"/>
        </w:sectPr>
      </w:pPr>
    </w:p>
    <w:p w14:paraId="3B183089">
      <w:pPr>
        <w:pStyle w:val="2"/>
        <w:spacing w:before="101" w:line="218" w:lineRule="auto"/>
        <w:ind w:left="11"/>
        <w:rPr>
          <w:color w:val="auto"/>
          <w:sz w:val="24"/>
          <w:szCs w:val="24"/>
        </w:rPr>
      </w:pPr>
      <w:r>
        <w:rPr>
          <w:color w:val="auto"/>
          <w:spacing w:val="-1"/>
          <w:sz w:val="24"/>
          <w:szCs w:val="24"/>
        </w:rPr>
        <w:t>（2）因发包人原因未能按合同约定支付合同价款的违约责任：</w:t>
      </w:r>
      <w:r>
        <w:rPr>
          <w:color w:val="auto"/>
          <w:spacing w:val="-1"/>
          <w:sz w:val="24"/>
          <w:szCs w:val="24"/>
          <w:u w:val="single" w:color="auto"/>
        </w:rPr>
        <w:t xml:space="preserve">执行《通用条款》 </w:t>
      </w:r>
      <w:r>
        <w:rPr>
          <w:color w:val="auto"/>
          <w:spacing w:val="-1"/>
          <w:sz w:val="24"/>
          <w:szCs w:val="24"/>
        </w:rPr>
        <w:t>。</w:t>
      </w:r>
    </w:p>
    <w:p w14:paraId="6A1A956A">
      <w:pPr>
        <w:pStyle w:val="2"/>
        <w:spacing w:before="115" w:line="266" w:lineRule="auto"/>
        <w:ind w:left="5" w:firstLine="5"/>
        <w:rPr>
          <w:color w:val="auto"/>
          <w:sz w:val="24"/>
          <w:szCs w:val="24"/>
        </w:rPr>
      </w:pPr>
      <w:r>
        <w:rPr>
          <w:color w:val="auto"/>
          <w:spacing w:val="1"/>
          <w:sz w:val="24"/>
          <w:szCs w:val="24"/>
        </w:rPr>
        <w:t>（3）发包人提供的材料、工程设备的规格、数量或质量不符合合同约定，或因发包人</w:t>
      </w:r>
      <w:r>
        <w:rPr>
          <w:color w:val="auto"/>
          <w:spacing w:val="11"/>
          <w:sz w:val="24"/>
          <w:szCs w:val="24"/>
        </w:rPr>
        <w:t xml:space="preserve"> </w:t>
      </w:r>
      <w:r>
        <w:rPr>
          <w:color w:val="auto"/>
          <w:sz w:val="24"/>
          <w:szCs w:val="24"/>
        </w:rPr>
        <w:t>原</w:t>
      </w:r>
    </w:p>
    <w:p w14:paraId="74A9EDC9">
      <w:pPr>
        <w:pStyle w:val="2"/>
        <w:spacing w:before="109" w:line="219" w:lineRule="auto"/>
        <w:ind w:left="18"/>
        <w:rPr>
          <w:color w:val="auto"/>
          <w:sz w:val="24"/>
          <w:szCs w:val="24"/>
        </w:rPr>
      </w:pPr>
      <w:r>
        <w:rPr>
          <w:color w:val="auto"/>
          <w:spacing w:val="-1"/>
          <w:sz w:val="24"/>
          <w:szCs w:val="24"/>
        </w:rPr>
        <w:t>因导致交货日期延误或交货地点变更等情况的违约责任：</w:t>
      </w:r>
      <w:r>
        <w:rPr>
          <w:color w:val="auto"/>
          <w:spacing w:val="-1"/>
          <w:sz w:val="24"/>
          <w:szCs w:val="24"/>
          <w:u w:val="single" w:color="auto"/>
        </w:rPr>
        <w:t xml:space="preserve"> 执行《通用条款》 </w:t>
      </w:r>
      <w:r>
        <w:rPr>
          <w:color w:val="auto"/>
          <w:spacing w:val="-1"/>
          <w:sz w:val="24"/>
          <w:szCs w:val="24"/>
        </w:rPr>
        <w:t>。</w:t>
      </w:r>
    </w:p>
    <w:p w14:paraId="5C3D163F">
      <w:pPr>
        <w:pStyle w:val="2"/>
        <w:spacing w:before="114" w:line="219" w:lineRule="auto"/>
        <w:ind w:left="11"/>
        <w:rPr>
          <w:color w:val="auto"/>
          <w:sz w:val="24"/>
          <w:szCs w:val="24"/>
        </w:rPr>
      </w:pPr>
      <w:r>
        <w:rPr>
          <w:color w:val="auto"/>
          <w:spacing w:val="-1"/>
          <w:sz w:val="24"/>
          <w:szCs w:val="24"/>
        </w:rPr>
        <w:t>（4）因发包人违反合同约定造成暂停施工的违约责任：</w:t>
      </w:r>
      <w:r>
        <w:rPr>
          <w:color w:val="auto"/>
          <w:spacing w:val="-1"/>
          <w:sz w:val="24"/>
          <w:szCs w:val="24"/>
          <w:u w:val="single" w:color="auto"/>
        </w:rPr>
        <w:t xml:space="preserve">执行《通用条款》 </w:t>
      </w:r>
      <w:r>
        <w:rPr>
          <w:color w:val="auto"/>
          <w:spacing w:val="-1"/>
          <w:sz w:val="24"/>
          <w:szCs w:val="24"/>
        </w:rPr>
        <w:t>。</w:t>
      </w:r>
    </w:p>
    <w:p w14:paraId="09BF68E6">
      <w:pPr>
        <w:pStyle w:val="2"/>
        <w:spacing w:before="115" w:line="264" w:lineRule="auto"/>
        <w:ind w:left="8" w:firstLine="3"/>
        <w:rPr>
          <w:color w:val="auto"/>
          <w:sz w:val="24"/>
          <w:szCs w:val="24"/>
        </w:rPr>
      </w:pPr>
      <w:r>
        <w:rPr>
          <w:color w:val="auto"/>
          <w:spacing w:val="1"/>
          <w:sz w:val="24"/>
          <w:szCs w:val="24"/>
        </w:rPr>
        <w:t>（5）发包人无正当理由没有在约定期限内发出复工指示，导致承包人无法复工的违约</w:t>
      </w:r>
      <w:r>
        <w:rPr>
          <w:color w:val="auto"/>
          <w:spacing w:val="11"/>
          <w:sz w:val="24"/>
          <w:szCs w:val="24"/>
        </w:rPr>
        <w:t xml:space="preserve"> </w:t>
      </w:r>
      <w:r>
        <w:rPr>
          <w:color w:val="auto"/>
          <w:spacing w:val="-2"/>
          <w:sz w:val="24"/>
          <w:szCs w:val="24"/>
        </w:rPr>
        <w:t>责任：执行</w:t>
      </w:r>
      <w:r>
        <w:rPr>
          <w:color w:val="auto"/>
          <w:spacing w:val="-2"/>
          <w:sz w:val="24"/>
          <w:szCs w:val="24"/>
          <w:u w:val="single" w:color="auto"/>
        </w:rPr>
        <w:t xml:space="preserve">《通用条款》 </w:t>
      </w:r>
      <w:r>
        <w:rPr>
          <w:color w:val="auto"/>
          <w:spacing w:val="-2"/>
          <w:sz w:val="24"/>
          <w:szCs w:val="24"/>
        </w:rPr>
        <w:t>。</w:t>
      </w:r>
    </w:p>
    <w:p w14:paraId="749C56DC">
      <w:pPr>
        <w:pStyle w:val="2"/>
        <w:spacing w:before="113" w:line="219" w:lineRule="auto"/>
        <w:ind w:left="11"/>
        <w:rPr>
          <w:color w:val="auto"/>
          <w:sz w:val="24"/>
          <w:szCs w:val="24"/>
        </w:rPr>
      </w:pPr>
      <w:r>
        <w:rPr>
          <w:color w:val="auto"/>
          <w:spacing w:val="-2"/>
          <w:sz w:val="24"/>
          <w:szCs w:val="24"/>
        </w:rPr>
        <w:t>（6）其他：</w:t>
      </w:r>
      <w:r>
        <w:rPr>
          <w:color w:val="auto"/>
          <w:spacing w:val="-2"/>
          <w:sz w:val="24"/>
          <w:szCs w:val="24"/>
          <w:u w:val="single" w:color="auto"/>
        </w:rPr>
        <w:t xml:space="preserve"> 执行《通用条款》  </w:t>
      </w:r>
      <w:r>
        <w:rPr>
          <w:color w:val="auto"/>
          <w:spacing w:val="-2"/>
          <w:sz w:val="24"/>
          <w:szCs w:val="24"/>
        </w:rPr>
        <w:t>。</w:t>
      </w:r>
    </w:p>
    <w:p w14:paraId="3792C955">
      <w:pPr>
        <w:pStyle w:val="2"/>
        <w:spacing w:before="116" w:line="219" w:lineRule="auto"/>
        <w:ind w:left="4"/>
        <w:rPr>
          <w:color w:val="auto"/>
          <w:sz w:val="24"/>
          <w:szCs w:val="24"/>
        </w:rPr>
      </w:pPr>
      <w:r>
        <w:rPr>
          <w:color w:val="auto"/>
          <w:spacing w:val="-4"/>
          <w:sz w:val="24"/>
          <w:szCs w:val="24"/>
        </w:rPr>
        <w:t>5.1</w:t>
      </w:r>
      <w:r>
        <w:rPr>
          <w:color w:val="auto"/>
          <w:spacing w:val="36"/>
          <w:sz w:val="24"/>
          <w:szCs w:val="24"/>
        </w:rPr>
        <w:t xml:space="preserve"> </w:t>
      </w:r>
      <w:r>
        <w:rPr>
          <w:color w:val="auto"/>
          <w:spacing w:val="-4"/>
          <w:sz w:val="24"/>
          <w:szCs w:val="24"/>
        </w:rPr>
        <w:t>因发包人违约解除合同</w:t>
      </w:r>
    </w:p>
    <w:p w14:paraId="2D51C498">
      <w:pPr>
        <w:pStyle w:val="2"/>
        <w:spacing w:before="116" w:line="297" w:lineRule="auto"/>
        <w:rPr>
          <w:color w:val="auto"/>
          <w:sz w:val="24"/>
          <w:szCs w:val="24"/>
        </w:rPr>
      </w:pPr>
      <w:r>
        <w:rPr>
          <w:color w:val="auto"/>
          <w:spacing w:val="-1"/>
          <w:sz w:val="24"/>
          <w:szCs w:val="24"/>
        </w:rPr>
        <w:t>承包人按 15.1.1 项〔发包人违约的情形〕约定暂停施工</w:t>
      </w:r>
      <w:r>
        <w:rPr>
          <w:color w:val="auto"/>
          <w:spacing w:val="-2"/>
          <w:sz w:val="24"/>
          <w:szCs w:val="24"/>
        </w:rPr>
        <w:t xml:space="preserve">满 </w:t>
      </w:r>
      <w:r>
        <w:rPr>
          <w:color w:val="auto"/>
          <w:spacing w:val="-2"/>
          <w:sz w:val="24"/>
          <w:szCs w:val="24"/>
          <w:u w:val="single" w:color="auto"/>
        </w:rPr>
        <w:t xml:space="preserve">28 </w:t>
      </w:r>
      <w:r>
        <w:rPr>
          <w:color w:val="auto"/>
          <w:spacing w:val="-2"/>
          <w:sz w:val="24"/>
          <w:szCs w:val="24"/>
        </w:rPr>
        <w:t>天后发包人仍不纠正其</w:t>
      </w:r>
      <w:r>
        <w:rPr>
          <w:color w:val="auto"/>
          <w:sz w:val="24"/>
          <w:szCs w:val="24"/>
        </w:rPr>
        <w:t xml:space="preserve"> 违</w:t>
      </w:r>
    </w:p>
    <w:p w14:paraId="7EDD72B1">
      <w:pPr>
        <w:pStyle w:val="2"/>
        <w:spacing w:before="27" w:line="219" w:lineRule="auto"/>
        <w:ind w:left="5"/>
        <w:rPr>
          <w:color w:val="auto"/>
          <w:sz w:val="24"/>
          <w:szCs w:val="24"/>
        </w:rPr>
      </w:pPr>
      <w:r>
        <w:rPr>
          <w:color w:val="auto"/>
          <w:spacing w:val="-1"/>
          <w:sz w:val="24"/>
          <w:szCs w:val="24"/>
        </w:rPr>
        <w:t>约行为并致使合同目的不能实现的，承包人有权解除合同。</w:t>
      </w:r>
    </w:p>
    <w:p w14:paraId="7144ED24">
      <w:pPr>
        <w:pStyle w:val="2"/>
        <w:spacing w:before="116" w:line="219" w:lineRule="auto"/>
        <w:ind w:left="4"/>
        <w:rPr>
          <w:color w:val="auto"/>
          <w:sz w:val="24"/>
          <w:szCs w:val="24"/>
        </w:rPr>
      </w:pPr>
      <w:r>
        <w:rPr>
          <w:color w:val="auto"/>
          <w:spacing w:val="-2"/>
          <w:sz w:val="24"/>
          <w:szCs w:val="24"/>
        </w:rPr>
        <w:t>5.2 承包人违约</w:t>
      </w:r>
    </w:p>
    <w:p w14:paraId="6159DCC0">
      <w:pPr>
        <w:pStyle w:val="2"/>
        <w:spacing w:before="114" w:line="219" w:lineRule="auto"/>
        <w:ind w:left="4"/>
        <w:rPr>
          <w:color w:val="auto"/>
          <w:sz w:val="24"/>
          <w:szCs w:val="24"/>
        </w:rPr>
      </w:pPr>
      <w:r>
        <w:rPr>
          <w:color w:val="auto"/>
          <w:spacing w:val="-2"/>
          <w:sz w:val="24"/>
          <w:szCs w:val="24"/>
        </w:rPr>
        <w:t>5.2.1 承包人违约的情形</w:t>
      </w:r>
    </w:p>
    <w:p w14:paraId="231EE597">
      <w:pPr>
        <w:pStyle w:val="2"/>
        <w:spacing w:before="116" w:line="219" w:lineRule="auto"/>
        <w:rPr>
          <w:color w:val="auto"/>
          <w:sz w:val="24"/>
          <w:szCs w:val="24"/>
        </w:rPr>
      </w:pPr>
      <w:r>
        <w:rPr>
          <w:color w:val="auto"/>
          <w:spacing w:val="-1"/>
          <w:sz w:val="24"/>
          <w:szCs w:val="24"/>
        </w:rPr>
        <w:t>承包人违约的其他情形：</w:t>
      </w:r>
      <w:r>
        <w:rPr>
          <w:color w:val="auto"/>
          <w:spacing w:val="-1"/>
          <w:sz w:val="24"/>
          <w:szCs w:val="24"/>
          <w:u w:val="single" w:color="auto"/>
        </w:rPr>
        <w:t>执行《通用条款》</w:t>
      </w:r>
      <w:r>
        <w:rPr>
          <w:color w:val="auto"/>
          <w:spacing w:val="-1"/>
          <w:sz w:val="24"/>
          <w:szCs w:val="24"/>
        </w:rPr>
        <w:t>。</w:t>
      </w:r>
    </w:p>
    <w:p w14:paraId="12C7B8A7">
      <w:pPr>
        <w:pStyle w:val="2"/>
        <w:spacing w:before="116" w:line="219" w:lineRule="auto"/>
        <w:ind w:left="4"/>
        <w:rPr>
          <w:color w:val="auto"/>
          <w:sz w:val="24"/>
          <w:szCs w:val="24"/>
        </w:rPr>
      </w:pPr>
      <w:r>
        <w:rPr>
          <w:color w:val="auto"/>
          <w:spacing w:val="-2"/>
          <w:sz w:val="24"/>
          <w:szCs w:val="24"/>
        </w:rPr>
        <w:t>5.2.2 承包人违约的责任</w:t>
      </w:r>
    </w:p>
    <w:p w14:paraId="45651F93">
      <w:pPr>
        <w:pStyle w:val="2"/>
        <w:spacing w:before="114" w:line="219" w:lineRule="auto"/>
        <w:rPr>
          <w:color w:val="auto"/>
          <w:sz w:val="24"/>
          <w:szCs w:val="24"/>
        </w:rPr>
      </w:pPr>
      <w:r>
        <w:rPr>
          <w:color w:val="auto"/>
          <w:spacing w:val="1"/>
          <w:sz w:val="24"/>
          <w:szCs w:val="24"/>
        </w:rPr>
        <w:t>承包人违约责任的承担方式和计算方法：</w:t>
      </w:r>
      <w:r>
        <w:rPr>
          <w:color w:val="auto"/>
          <w:spacing w:val="1"/>
          <w:sz w:val="24"/>
          <w:szCs w:val="24"/>
          <w:u w:val="single" w:color="auto"/>
        </w:rPr>
        <w:t>执行《通</w:t>
      </w:r>
      <w:r>
        <w:rPr>
          <w:color w:val="auto"/>
          <w:sz w:val="24"/>
          <w:szCs w:val="24"/>
          <w:u w:val="single" w:color="auto"/>
        </w:rPr>
        <w:t>用条款》。</w:t>
      </w:r>
    </w:p>
    <w:p w14:paraId="046C2040">
      <w:pPr>
        <w:pStyle w:val="2"/>
        <w:spacing w:before="116" w:line="219" w:lineRule="auto"/>
        <w:ind w:left="4"/>
        <w:rPr>
          <w:color w:val="auto"/>
          <w:sz w:val="24"/>
          <w:szCs w:val="24"/>
        </w:rPr>
      </w:pPr>
      <w:r>
        <w:rPr>
          <w:color w:val="auto"/>
          <w:spacing w:val="-3"/>
          <w:sz w:val="24"/>
          <w:szCs w:val="24"/>
        </w:rPr>
        <w:t>5.2.3</w:t>
      </w:r>
      <w:r>
        <w:rPr>
          <w:color w:val="auto"/>
          <w:spacing w:val="29"/>
          <w:sz w:val="24"/>
          <w:szCs w:val="24"/>
        </w:rPr>
        <w:t xml:space="preserve"> </w:t>
      </w:r>
      <w:r>
        <w:rPr>
          <w:color w:val="auto"/>
          <w:spacing w:val="-3"/>
          <w:sz w:val="24"/>
          <w:szCs w:val="24"/>
        </w:rPr>
        <w:t>因承包人违约解除合同</w:t>
      </w:r>
    </w:p>
    <w:p w14:paraId="11AF6972">
      <w:pPr>
        <w:pStyle w:val="2"/>
        <w:spacing w:before="116" w:line="219" w:lineRule="auto"/>
        <w:ind w:left="3"/>
        <w:rPr>
          <w:color w:val="auto"/>
          <w:sz w:val="24"/>
          <w:szCs w:val="24"/>
        </w:rPr>
      </w:pPr>
      <w:r>
        <w:rPr>
          <w:color w:val="auto"/>
          <w:spacing w:val="-1"/>
          <w:sz w:val="24"/>
          <w:szCs w:val="24"/>
        </w:rPr>
        <w:t>关于承包人违约解除合同的特别约定：</w:t>
      </w:r>
      <w:r>
        <w:rPr>
          <w:color w:val="auto"/>
          <w:spacing w:val="-1"/>
          <w:sz w:val="24"/>
          <w:szCs w:val="24"/>
          <w:u w:val="single" w:color="auto"/>
        </w:rPr>
        <w:t xml:space="preserve"> 执行《通用条款》 </w:t>
      </w:r>
      <w:r>
        <w:rPr>
          <w:color w:val="auto"/>
          <w:spacing w:val="-1"/>
          <w:sz w:val="24"/>
          <w:szCs w:val="24"/>
        </w:rPr>
        <w:t>。</w:t>
      </w:r>
    </w:p>
    <w:p w14:paraId="7E6109DE">
      <w:pPr>
        <w:pStyle w:val="2"/>
        <w:spacing w:before="114" w:line="296" w:lineRule="auto"/>
        <w:ind w:left="26" w:hanging="23"/>
        <w:rPr>
          <w:color w:val="auto"/>
          <w:sz w:val="24"/>
          <w:szCs w:val="24"/>
        </w:rPr>
      </w:pPr>
      <w:r>
        <w:rPr>
          <w:color w:val="auto"/>
          <w:spacing w:val="-2"/>
          <w:sz w:val="24"/>
          <w:szCs w:val="24"/>
        </w:rPr>
        <w:t>发包人继续使用承包人在施工现场的材料、设备、临时工程、承包人文件和由承包人或</w:t>
      </w:r>
      <w:r>
        <w:rPr>
          <w:color w:val="auto"/>
          <w:spacing w:val="13"/>
          <w:sz w:val="24"/>
          <w:szCs w:val="24"/>
        </w:rPr>
        <w:t xml:space="preserve"> </w:t>
      </w:r>
      <w:r>
        <w:rPr>
          <w:color w:val="auto"/>
          <w:sz w:val="24"/>
          <w:szCs w:val="24"/>
        </w:rPr>
        <w:t>以</w:t>
      </w:r>
    </w:p>
    <w:p w14:paraId="2FD42004">
      <w:pPr>
        <w:pStyle w:val="2"/>
        <w:spacing w:before="32" w:line="219" w:lineRule="auto"/>
        <w:rPr>
          <w:color w:val="auto"/>
          <w:sz w:val="24"/>
          <w:szCs w:val="24"/>
        </w:rPr>
      </w:pPr>
      <w:r>
        <w:rPr>
          <w:color w:val="auto"/>
          <w:spacing w:val="-1"/>
          <w:sz w:val="24"/>
          <w:szCs w:val="24"/>
        </w:rPr>
        <w:t>其名义编制的其他文件的费用承担方式：</w:t>
      </w:r>
      <w:r>
        <w:rPr>
          <w:color w:val="auto"/>
          <w:spacing w:val="-1"/>
          <w:sz w:val="24"/>
          <w:szCs w:val="24"/>
          <w:u w:val="single" w:color="auto"/>
        </w:rPr>
        <w:t>执行《通用条款》</w:t>
      </w:r>
      <w:r>
        <w:rPr>
          <w:color w:val="auto"/>
          <w:spacing w:val="-1"/>
          <w:sz w:val="24"/>
          <w:szCs w:val="24"/>
        </w:rPr>
        <w:t xml:space="preserve"> 。</w:t>
      </w:r>
    </w:p>
    <w:p w14:paraId="3E4BB689">
      <w:pPr>
        <w:pStyle w:val="2"/>
        <w:spacing w:before="113" w:line="218" w:lineRule="auto"/>
        <w:ind w:left="1"/>
        <w:rPr>
          <w:color w:val="auto"/>
          <w:sz w:val="24"/>
          <w:szCs w:val="24"/>
        </w:rPr>
      </w:pPr>
      <w:r>
        <w:rPr>
          <w:color w:val="auto"/>
          <w:spacing w:val="-1"/>
          <w:sz w:val="24"/>
          <w:szCs w:val="24"/>
        </w:rPr>
        <w:t>六、合同价款的计算、调整和支付</w:t>
      </w:r>
    </w:p>
    <w:p w14:paraId="274EF2E4">
      <w:pPr>
        <w:pStyle w:val="2"/>
        <w:spacing w:before="117" w:line="218" w:lineRule="auto"/>
        <w:ind w:left="17"/>
        <w:rPr>
          <w:color w:val="auto"/>
          <w:sz w:val="24"/>
          <w:szCs w:val="24"/>
        </w:rPr>
      </w:pPr>
      <w:r>
        <w:rPr>
          <w:color w:val="auto"/>
          <w:spacing w:val="-2"/>
          <w:sz w:val="24"/>
          <w:szCs w:val="24"/>
        </w:rPr>
        <w:t>1.  合同价格、计量与支付</w:t>
      </w:r>
    </w:p>
    <w:p w14:paraId="7B7F6440">
      <w:pPr>
        <w:pStyle w:val="2"/>
        <w:spacing w:before="117" w:line="218" w:lineRule="auto"/>
        <w:ind w:left="17"/>
        <w:rPr>
          <w:color w:val="auto"/>
          <w:sz w:val="24"/>
          <w:szCs w:val="24"/>
        </w:rPr>
      </w:pPr>
      <w:r>
        <w:rPr>
          <w:color w:val="auto"/>
          <w:spacing w:val="-3"/>
          <w:sz w:val="24"/>
          <w:szCs w:val="24"/>
        </w:rPr>
        <w:t>1.1 合同价格形式</w:t>
      </w:r>
    </w:p>
    <w:p w14:paraId="553412FD">
      <w:pPr>
        <w:pStyle w:val="2"/>
        <w:spacing w:before="115" w:line="218" w:lineRule="auto"/>
        <w:ind w:left="17"/>
        <w:rPr>
          <w:color w:val="auto"/>
          <w:sz w:val="24"/>
          <w:szCs w:val="24"/>
        </w:rPr>
      </w:pPr>
      <w:r>
        <w:rPr>
          <w:color w:val="auto"/>
          <w:spacing w:val="-4"/>
          <w:sz w:val="24"/>
          <w:szCs w:val="24"/>
        </w:rPr>
        <w:t>1、单价合同。</w:t>
      </w:r>
    </w:p>
    <w:p w14:paraId="10583AE4">
      <w:pPr>
        <w:pStyle w:val="2"/>
        <w:spacing w:before="118" w:line="218" w:lineRule="auto"/>
        <w:jc w:val="right"/>
        <w:rPr>
          <w:color w:val="auto"/>
          <w:sz w:val="24"/>
          <w:szCs w:val="24"/>
        </w:rPr>
      </w:pPr>
      <w:r>
        <w:rPr>
          <w:color w:val="auto"/>
          <w:spacing w:val="-2"/>
          <w:sz w:val="24"/>
          <w:szCs w:val="24"/>
        </w:rPr>
        <w:t>综合单价包含的风险范围：</w:t>
      </w:r>
      <w:r>
        <w:rPr>
          <w:color w:val="auto"/>
          <w:spacing w:val="-2"/>
          <w:sz w:val="24"/>
          <w:szCs w:val="24"/>
          <w:u w:val="single" w:color="auto"/>
        </w:rPr>
        <w:t>除合同约定的可调整的风险费用外，本承包工程内容范围内</w:t>
      </w:r>
    </w:p>
    <w:p w14:paraId="40B78B00">
      <w:pPr>
        <w:pStyle w:val="2"/>
        <w:spacing w:before="118" w:line="293" w:lineRule="auto"/>
        <w:ind w:right="2151" w:firstLine="18"/>
        <w:rPr>
          <w:color w:val="auto"/>
          <w:sz w:val="24"/>
          <w:szCs w:val="24"/>
        </w:rPr>
      </w:pPr>
      <w:r>
        <w:rPr>
          <w:color w:val="auto"/>
          <w:spacing w:val="-3"/>
          <w:sz w:val="24"/>
          <w:szCs w:val="24"/>
          <w:u w:val="single" w:color="auto"/>
        </w:rPr>
        <w:t>的所有风险因素，已包含在投标报价的综合单价中，无需再计算</w:t>
      </w:r>
      <w:r>
        <w:rPr>
          <w:color w:val="auto"/>
          <w:spacing w:val="-3"/>
          <w:sz w:val="24"/>
          <w:szCs w:val="24"/>
        </w:rPr>
        <w:t>。</w:t>
      </w:r>
      <w:r>
        <w:rPr>
          <w:color w:val="auto"/>
          <w:spacing w:val="17"/>
          <w:sz w:val="24"/>
          <w:szCs w:val="24"/>
        </w:rPr>
        <w:t xml:space="preserve"> </w:t>
      </w:r>
      <w:r>
        <w:rPr>
          <w:color w:val="auto"/>
          <w:sz w:val="24"/>
          <w:szCs w:val="24"/>
        </w:rPr>
        <w:t>风险费用的计算方法：</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0605D1F4">
      <w:pPr>
        <w:pStyle w:val="2"/>
        <w:spacing w:before="37" w:line="218" w:lineRule="auto"/>
        <w:rPr>
          <w:color w:val="auto"/>
          <w:sz w:val="24"/>
          <w:szCs w:val="24"/>
        </w:rPr>
      </w:pPr>
      <w:r>
        <w:rPr>
          <w:color w:val="auto"/>
          <w:sz w:val="24"/>
          <w:szCs w:val="24"/>
        </w:rPr>
        <w:t>风险范围以外合同价格的调整方法：</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74246C6C">
      <w:pPr>
        <w:pStyle w:val="2"/>
        <w:spacing w:before="117" w:line="218" w:lineRule="auto"/>
        <w:ind w:left="2"/>
        <w:rPr>
          <w:color w:val="auto"/>
          <w:sz w:val="24"/>
          <w:szCs w:val="24"/>
        </w:rPr>
      </w:pPr>
      <w:r>
        <w:rPr>
          <w:color w:val="auto"/>
          <w:spacing w:val="-2"/>
          <w:sz w:val="24"/>
          <w:szCs w:val="24"/>
        </w:rPr>
        <w:t>2、总价合同。</w:t>
      </w:r>
    </w:p>
    <w:p w14:paraId="2C9453F3">
      <w:pPr>
        <w:pStyle w:val="2"/>
        <w:spacing w:before="115" w:line="295" w:lineRule="auto"/>
        <w:ind w:right="3591" w:firstLine="5"/>
        <w:rPr>
          <w:color w:val="auto"/>
          <w:sz w:val="24"/>
          <w:szCs w:val="24"/>
        </w:rPr>
      </w:pPr>
      <w:r>
        <w:rPr>
          <w:color w:val="auto"/>
          <w:spacing w:val="-3"/>
          <w:sz w:val="24"/>
          <w:szCs w:val="24"/>
        </w:rPr>
        <w:t>总价包含的风险范围：</w:t>
      </w:r>
      <w:r>
        <w:rPr>
          <w:color w:val="auto"/>
          <w:spacing w:val="1"/>
          <w:sz w:val="24"/>
          <w:szCs w:val="24"/>
          <w:u w:val="single" w:color="auto"/>
        </w:rPr>
        <w:t xml:space="preserve">          </w:t>
      </w:r>
      <w:r>
        <w:rPr>
          <w:color w:val="auto"/>
          <w:spacing w:val="-3"/>
          <w:sz w:val="24"/>
          <w:szCs w:val="24"/>
          <w:u w:val="single" w:color="auto"/>
        </w:rPr>
        <w:t xml:space="preserve">/             </w:t>
      </w:r>
      <w:r>
        <w:rPr>
          <w:color w:val="auto"/>
          <w:spacing w:val="-3"/>
          <w:sz w:val="24"/>
          <w:szCs w:val="24"/>
        </w:rPr>
        <w:t>。</w:t>
      </w:r>
      <w:r>
        <w:rPr>
          <w:color w:val="auto"/>
          <w:spacing w:val="8"/>
          <w:sz w:val="24"/>
          <w:szCs w:val="24"/>
        </w:rPr>
        <w:t xml:space="preserve"> </w:t>
      </w:r>
      <w:r>
        <w:rPr>
          <w:color w:val="auto"/>
          <w:spacing w:val="-3"/>
          <w:sz w:val="24"/>
          <w:szCs w:val="24"/>
        </w:rPr>
        <w:t>风险费用的计算方法：</w:t>
      </w:r>
      <w:r>
        <w:rPr>
          <w:color w:val="auto"/>
          <w:spacing w:val="-3"/>
          <w:sz w:val="24"/>
          <w:szCs w:val="24"/>
          <w:u w:val="single" w:color="auto"/>
        </w:rPr>
        <w:t xml:space="preserve">          /</w:t>
      </w:r>
      <w:r>
        <w:rPr>
          <w:color w:val="auto"/>
          <w:spacing w:val="1"/>
          <w:sz w:val="24"/>
          <w:szCs w:val="24"/>
          <w:u w:val="single" w:color="auto"/>
        </w:rPr>
        <w:t xml:space="preserve">             </w:t>
      </w:r>
      <w:r>
        <w:rPr>
          <w:color w:val="auto"/>
          <w:spacing w:val="-3"/>
          <w:sz w:val="24"/>
          <w:szCs w:val="24"/>
        </w:rPr>
        <w:t>。</w:t>
      </w:r>
    </w:p>
    <w:p w14:paraId="64157640">
      <w:pPr>
        <w:pStyle w:val="2"/>
        <w:spacing w:before="35" w:line="218" w:lineRule="auto"/>
        <w:rPr>
          <w:color w:val="auto"/>
          <w:sz w:val="24"/>
          <w:szCs w:val="24"/>
        </w:rPr>
      </w:pPr>
      <w:r>
        <w:rPr>
          <w:color w:val="auto"/>
          <w:sz w:val="24"/>
          <w:szCs w:val="24"/>
        </w:rPr>
        <w:t>风险范围以外合同价格的调整方法：</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013054C0">
      <w:pPr>
        <w:pStyle w:val="2"/>
        <w:spacing w:before="115" w:line="218" w:lineRule="auto"/>
        <w:ind w:left="4"/>
        <w:rPr>
          <w:color w:val="auto"/>
          <w:sz w:val="24"/>
          <w:szCs w:val="24"/>
        </w:rPr>
      </w:pPr>
      <w:r>
        <w:rPr>
          <w:color w:val="auto"/>
          <w:spacing w:val="-2"/>
          <w:sz w:val="24"/>
          <w:szCs w:val="24"/>
        </w:rPr>
        <w:t>3、其他价格方式：</w:t>
      </w:r>
    </w:p>
    <w:p w14:paraId="0A8AF519">
      <w:pPr>
        <w:spacing w:line="218" w:lineRule="auto"/>
        <w:rPr>
          <w:color w:val="auto"/>
          <w:sz w:val="24"/>
          <w:szCs w:val="24"/>
        </w:rPr>
        <w:sectPr>
          <w:footerReference r:id="rId59" w:type="default"/>
          <w:pgSz w:w="11906" w:h="16839"/>
          <w:pgMar w:top="1431" w:right="1418" w:bottom="739" w:left="1425" w:header="0" w:footer="560" w:gutter="0"/>
          <w:pgNumType w:fmt="decimal"/>
          <w:cols w:space="720" w:num="1"/>
        </w:sectPr>
      </w:pPr>
    </w:p>
    <w:p w14:paraId="546F2D20">
      <w:pPr>
        <w:pStyle w:val="2"/>
        <w:spacing w:before="101" w:line="219" w:lineRule="auto"/>
        <w:ind w:left="18"/>
        <w:rPr>
          <w:color w:val="auto"/>
          <w:sz w:val="24"/>
          <w:szCs w:val="24"/>
        </w:rPr>
      </w:pPr>
      <w:r>
        <w:rPr>
          <w:color w:val="auto"/>
          <w:spacing w:val="-7"/>
          <w:sz w:val="24"/>
          <w:szCs w:val="24"/>
        </w:rPr>
        <w:t>1.2</w:t>
      </w:r>
      <w:r>
        <w:rPr>
          <w:color w:val="auto"/>
          <w:spacing w:val="13"/>
          <w:sz w:val="24"/>
          <w:szCs w:val="24"/>
        </w:rPr>
        <w:t xml:space="preserve"> </w:t>
      </w:r>
      <w:r>
        <w:rPr>
          <w:color w:val="auto"/>
          <w:spacing w:val="-7"/>
          <w:sz w:val="24"/>
          <w:szCs w:val="24"/>
        </w:rPr>
        <w:t>预付款</w:t>
      </w:r>
    </w:p>
    <w:p w14:paraId="4BB0D734">
      <w:pPr>
        <w:pStyle w:val="2"/>
        <w:spacing w:before="113" w:line="219" w:lineRule="auto"/>
        <w:ind w:left="18"/>
        <w:rPr>
          <w:color w:val="auto"/>
          <w:sz w:val="24"/>
          <w:szCs w:val="24"/>
        </w:rPr>
      </w:pPr>
      <w:r>
        <w:rPr>
          <w:color w:val="auto"/>
          <w:spacing w:val="-3"/>
          <w:sz w:val="24"/>
          <w:szCs w:val="24"/>
        </w:rPr>
        <w:t>1.2.1 预付款的支付</w:t>
      </w:r>
    </w:p>
    <w:p w14:paraId="2439C45C">
      <w:pPr>
        <w:pStyle w:val="2"/>
        <w:spacing w:before="116" w:line="219" w:lineRule="auto"/>
        <w:ind w:left="2"/>
        <w:rPr>
          <w:color w:val="auto"/>
          <w:sz w:val="24"/>
          <w:szCs w:val="24"/>
        </w:rPr>
      </w:pPr>
      <w:r>
        <w:rPr>
          <w:color w:val="auto"/>
          <w:spacing w:val="-1"/>
          <w:sz w:val="24"/>
          <w:szCs w:val="24"/>
        </w:rPr>
        <w:t>预付款支付比例或金额：</w:t>
      </w:r>
      <w:r>
        <w:rPr>
          <w:color w:val="auto"/>
          <w:spacing w:val="-1"/>
          <w:sz w:val="24"/>
          <w:szCs w:val="24"/>
          <w:u w:val="single" w:color="auto"/>
        </w:rPr>
        <w:t xml:space="preserve">      </w:t>
      </w:r>
      <w:r>
        <w:rPr>
          <w:color w:val="auto"/>
          <w:spacing w:val="-1"/>
          <w:sz w:val="24"/>
          <w:szCs w:val="24"/>
        </w:rPr>
        <w:t>。</w:t>
      </w:r>
    </w:p>
    <w:p w14:paraId="0DF7931B">
      <w:pPr>
        <w:pStyle w:val="2"/>
        <w:spacing w:before="116" w:line="293" w:lineRule="auto"/>
        <w:ind w:left="2" w:right="4200"/>
        <w:rPr>
          <w:color w:val="auto"/>
          <w:sz w:val="24"/>
          <w:szCs w:val="24"/>
        </w:rPr>
      </w:pPr>
      <w:r>
        <w:rPr>
          <w:color w:val="auto"/>
          <w:spacing w:val="-6"/>
          <w:sz w:val="24"/>
          <w:szCs w:val="24"/>
        </w:rPr>
        <w:t>预付款支付期限：</w:t>
      </w:r>
      <w:r>
        <w:rPr>
          <w:color w:val="auto"/>
          <w:spacing w:val="6"/>
          <w:sz w:val="24"/>
          <w:szCs w:val="24"/>
          <w:u w:val="single" w:color="auto"/>
        </w:rPr>
        <w:t xml:space="preserve">                   </w:t>
      </w:r>
      <w:r>
        <w:rPr>
          <w:color w:val="auto"/>
          <w:spacing w:val="-6"/>
          <w:sz w:val="24"/>
          <w:szCs w:val="24"/>
        </w:rPr>
        <w:t>。</w:t>
      </w:r>
      <w:r>
        <w:rPr>
          <w:color w:val="auto"/>
          <w:spacing w:val="7"/>
          <w:sz w:val="24"/>
          <w:szCs w:val="24"/>
        </w:rPr>
        <w:t xml:space="preserve"> </w:t>
      </w:r>
      <w:r>
        <w:rPr>
          <w:color w:val="auto"/>
          <w:spacing w:val="-1"/>
          <w:sz w:val="24"/>
          <w:szCs w:val="24"/>
        </w:rPr>
        <w:t>预付款扣回的方式：</w:t>
      </w:r>
      <w:r>
        <w:rPr>
          <w:color w:val="auto"/>
          <w:spacing w:val="-1"/>
          <w:sz w:val="24"/>
          <w:szCs w:val="24"/>
          <w:u w:val="single" w:color="auto"/>
        </w:rPr>
        <w:t xml:space="preserve">       </w:t>
      </w:r>
      <w:r>
        <w:rPr>
          <w:color w:val="auto"/>
          <w:spacing w:val="-1"/>
          <w:sz w:val="24"/>
          <w:szCs w:val="24"/>
        </w:rPr>
        <w:t>。</w:t>
      </w:r>
    </w:p>
    <w:p w14:paraId="5E59AAEC">
      <w:pPr>
        <w:pStyle w:val="2"/>
        <w:spacing w:before="37" w:line="219" w:lineRule="auto"/>
        <w:ind w:left="18"/>
        <w:rPr>
          <w:color w:val="auto"/>
          <w:sz w:val="24"/>
          <w:szCs w:val="24"/>
        </w:rPr>
      </w:pPr>
      <w:r>
        <w:rPr>
          <w:color w:val="auto"/>
          <w:spacing w:val="-3"/>
          <w:sz w:val="24"/>
          <w:szCs w:val="24"/>
        </w:rPr>
        <w:t>1.2.2 预付款担保</w:t>
      </w:r>
    </w:p>
    <w:p w14:paraId="0F765B50">
      <w:pPr>
        <w:pStyle w:val="2"/>
        <w:spacing w:before="116" w:line="293" w:lineRule="auto"/>
        <w:ind w:left="1" w:right="2280" w:hanging="1"/>
        <w:rPr>
          <w:color w:val="auto"/>
          <w:sz w:val="24"/>
          <w:szCs w:val="24"/>
        </w:rPr>
      </w:pPr>
      <w:r>
        <w:rPr>
          <w:color w:val="auto"/>
          <w:spacing w:val="-1"/>
          <w:sz w:val="24"/>
          <w:szCs w:val="24"/>
        </w:rPr>
        <w:t>承包人提交预付款担保的期限：</w:t>
      </w:r>
      <w:r>
        <w:rPr>
          <w:color w:val="auto"/>
          <w:spacing w:val="-1"/>
          <w:sz w:val="24"/>
          <w:szCs w:val="24"/>
          <w:u w:val="single" w:color="auto"/>
        </w:rPr>
        <w:t xml:space="preserve">          /  </w:t>
      </w:r>
      <w:r>
        <w:rPr>
          <w:color w:val="auto"/>
          <w:spacing w:val="-2"/>
          <w:sz w:val="24"/>
          <w:szCs w:val="24"/>
          <w:u w:val="single" w:color="auto"/>
        </w:rPr>
        <w:t xml:space="preserve">           </w:t>
      </w:r>
      <w:r>
        <w:rPr>
          <w:color w:val="auto"/>
          <w:spacing w:val="-2"/>
          <w:sz w:val="24"/>
          <w:szCs w:val="24"/>
        </w:rPr>
        <w:t>。</w:t>
      </w:r>
      <w:r>
        <w:rPr>
          <w:color w:val="auto"/>
          <w:sz w:val="24"/>
          <w:szCs w:val="24"/>
        </w:rPr>
        <w:t xml:space="preserve"> 预付款担保的形式为：</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55DCE6E8">
      <w:pPr>
        <w:pStyle w:val="2"/>
        <w:spacing w:before="36" w:line="221" w:lineRule="auto"/>
        <w:ind w:left="18"/>
        <w:rPr>
          <w:color w:val="auto"/>
          <w:sz w:val="24"/>
          <w:szCs w:val="24"/>
        </w:rPr>
      </w:pPr>
      <w:r>
        <w:rPr>
          <w:color w:val="auto"/>
          <w:spacing w:val="-8"/>
          <w:sz w:val="24"/>
          <w:szCs w:val="24"/>
        </w:rPr>
        <w:t>1.3</w:t>
      </w:r>
      <w:r>
        <w:rPr>
          <w:color w:val="auto"/>
          <w:spacing w:val="11"/>
          <w:sz w:val="24"/>
          <w:szCs w:val="24"/>
        </w:rPr>
        <w:t xml:space="preserve"> </w:t>
      </w:r>
      <w:r>
        <w:rPr>
          <w:color w:val="auto"/>
          <w:spacing w:val="-8"/>
          <w:sz w:val="24"/>
          <w:szCs w:val="24"/>
        </w:rPr>
        <w:t>计量</w:t>
      </w:r>
    </w:p>
    <w:p w14:paraId="2C112A01">
      <w:pPr>
        <w:pStyle w:val="2"/>
        <w:spacing w:before="114" w:line="220" w:lineRule="auto"/>
        <w:ind w:left="18"/>
        <w:rPr>
          <w:color w:val="auto"/>
          <w:sz w:val="24"/>
          <w:szCs w:val="24"/>
        </w:rPr>
      </w:pPr>
      <w:r>
        <w:rPr>
          <w:color w:val="auto"/>
          <w:spacing w:val="-3"/>
          <w:sz w:val="24"/>
          <w:szCs w:val="24"/>
        </w:rPr>
        <w:t>1.3.1 计量原则</w:t>
      </w:r>
    </w:p>
    <w:p w14:paraId="37D389D2">
      <w:pPr>
        <w:pStyle w:val="2"/>
        <w:spacing w:before="113" w:line="219" w:lineRule="auto"/>
        <w:ind w:left="3"/>
        <w:rPr>
          <w:color w:val="auto"/>
          <w:sz w:val="24"/>
          <w:szCs w:val="24"/>
        </w:rPr>
      </w:pPr>
      <w:r>
        <w:rPr>
          <w:color w:val="auto"/>
          <w:sz w:val="24"/>
          <w:szCs w:val="24"/>
        </w:rPr>
        <w:t>工程量计算规则：</w:t>
      </w:r>
      <w:r>
        <w:rPr>
          <w:color w:val="auto"/>
          <w:sz w:val="24"/>
          <w:szCs w:val="24"/>
          <w:u w:val="single" w:color="auto"/>
        </w:rPr>
        <w:t xml:space="preserve">          /</w:t>
      </w:r>
      <w:r>
        <w:rPr>
          <w:color w:val="auto"/>
          <w:spacing w:val="-1"/>
          <w:sz w:val="24"/>
          <w:szCs w:val="24"/>
          <w:u w:val="single" w:color="auto"/>
        </w:rPr>
        <w:t xml:space="preserve">             </w:t>
      </w:r>
      <w:r>
        <w:rPr>
          <w:color w:val="auto"/>
          <w:spacing w:val="-1"/>
          <w:sz w:val="24"/>
          <w:szCs w:val="24"/>
        </w:rPr>
        <w:t>。</w:t>
      </w:r>
    </w:p>
    <w:p w14:paraId="6ECBEB39">
      <w:pPr>
        <w:pStyle w:val="2"/>
        <w:spacing w:before="116" w:line="220" w:lineRule="auto"/>
        <w:ind w:left="18"/>
        <w:rPr>
          <w:color w:val="auto"/>
          <w:sz w:val="24"/>
          <w:szCs w:val="24"/>
        </w:rPr>
      </w:pPr>
      <w:r>
        <w:rPr>
          <w:color w:val="auto"/>
          <w:spacing w:val="-3"/>
          <w:sz w:val="24"/>
          <w:szCs w:val="24"/>
        </w:rPr>
        <w:t>1.3.2 计量周期</w:t>
      </w:r>
    </w:p>
    <w:p w14:paraId="3D1C83DB">
      <w:pPr>
        <w:pStyle w:val="2"/>
        <w:spacing w:before="115" w:line="219" w:lineRule="auto"/>
        <w:ind w:left="4"/>
        <w:rPr>
          <w:color w:val="auto"/>
          <w:sz w:val="24"/>
          <w:szCs w:val="24"/>
        </w:rPr>
      </w:pPr>
      <w:r>
        <w:rPr>
          <w:color w:val="auto"/>
          <w:spacing w:val="-1"/>
          <w:sz w:val="24"/>
          <w:szCs w:val="24"/>
        </w:rPr>
        <w:t>关于计量周期的约定：</w:t>
      </w:r>
      <w:r>
        <w:rPr>
          <w:color w:val="auto"/>
          <w:spacing w:val="-1"/>
          <w:sz w:val="24"/>
          <w:szCs w:val="24"/>
          <w:u w:val="single" w:color="auto"/>
        </w:rPr>
        <w:t xml:space="preserve"> 按月计量 </w:t>
      </w:r>
      <w:r>
        <w:rPr>
          <w:color w:val="auto"/>
          <w:spacing w:val="-1"/>
          <w:sz w:val="24"/>
          <w:szCs w:val="24"/>
        </w:rPr>
        <w:t>。</w:t>
      </w:r>
    </w:p>
    <w:p w14:paraId="12BC82CC">
      <w:pPr>
        <w:pStyle w:val="2"/>
        <w:spacing w:before="113" w:line="219" w:lineRule="auto"/>
        <w:ind w:left="18"/>
        <w:rPr>
          <w:color w:val="auto"/>
          <w:sz w:val="24"/>
          <w:szCs w:val="24"/>
        </w:rPr>
      </w:pPr>
      <w:r>
        <w:rPr>
          <w:color w:val="auto"/>
          <w:spacing w:val="-3"/>
          <w:sz w:val="24"/>
          <w:szCs w:val="24"/>
        </w:rPr>
        <w:t>1.4 工程进度款支付</w:t>
      </w:r>
    </w:p>
    <w:p w14:paraId="7FA9C621">
      <w:pPr>
        <w:pStyle w:val="2"/>
        <w:spacing w:before="117" w:line="219" w:lineRule="auto"/>
        <w:ind w:left="18"/>
        <w:rPr>
          <w:color w:val="auto"/>
          <w:sz w:val="24"/>
          <w:szCs w:val="24"/>
        </w:rPr>
      </w:pPr>
      <w:r>
        <w:rPr>
          <w:color w:val="auto"/>
          <w:spacing w:val="-3"/>
          <w:sz w:val="24"/>
          <w:szCs w:val="24"/>
        </w:rPr>
        <w:t>1.4.1 付款周期</w:t>
      </w:r>
    </w:p>
    <w:p w14:paraId="7F020A10">
      <w:pPr>
        <w:pStyle w:val="2"/>
        <w:spacing w:before="115" w:line="196" w:lineRule="auto"/>
        <w:ind w:left="4"/>
        <w:rPr>
          <w:color w:val="auto"/>
          <w:sz w:val="28"/>
          <w:szCs w:val="28"/>
        </w:rPr>
      </w:pPr>
      <w:r>
        <w:rPr>
          <w:color w:val="auto"/>
          <w:sz w:val="24"/>
          <w:szCs w:val="24"/>
        </w:rPr>
        <w:t>关于付款周期的约定：</w:t>
      </w:r>
      <w:r>
        <w:rPr>
          <w:color w:val="auto"/>
          <w:spacing w:val="42"/>
          <w:sz w:val="24"/>
          <w:szCs w:val="24"/>
          <w:u w:val="single" w:color="auto"/>
        </w:rPr>
        <w:t xml:space="preserve"> </w:t>
      </w:r>
      <w:r>
        <w:rPr>
          <w:color w:val="auto"/>
          <w:sz w:val="24"/>
          <w:szCs w:val="24"/>
          <w:u w:val="single" w:color="auto"/>
        </w:rPr>
        <w:t>按照甲乙双方约定执行</w:t>
      </w:r>
      <w:r>
        <w:rPr>
          <w:b/>
          <w:bCs/>
          <w:color w:val="auto"/>
          <w:sz w:val="28"/>
          <w:szCs w:val="28"/>
          <w:u w:val="single" w:color="auto"/>
        </w:rPr>
        <w:t>。</w:t>
      </w:r>
    </w:p>
    <w:p w14:paraId="77F822EC">
      <w:pPr>
        <w:pStyle w:val="2"/>
        <w:spacing w:before="102" w:line="219" w:lineRule="auto"/>
        <w:ind w:left="18"/>
        <w:rPr>
          <w:color w:val="auto"/>
          <w:sz w:val="24"/>
          <w:szCs w:val="24"/>
        </w:rPr>
      </w:pPr>
      <w:r>
        <w:rPr>
          <w:color w:val="auto"/>
          <w:spacing w:val="-2"/>
          <w:sz w:val="24"/>
          <w:szCs w:val="24"/>
        </w:rPr>
        <w:t>1.4.2 进度付款申请单的编制</w:t>
      </w:r>
    </w:p>
    <w:p w14:paraId="61676E59">
      <w:pPr>
        <w:pStyle w:val="2"/>
        <w:spacing w:before="116" w:line="219" w:lineRule="auto"/>
        <w:ind w:left="4"/>
        <w:rPr>
          <w:color w:val="auto"/>
          <w:sz w:val="24"/>
          <w:szCs w:val="24"/>
        </w:rPr>
      </w:pPr>
      <w:r>
        <w:rPr>
          <w:color w:val="auto"/>
          <w:sz w:val="24"/>
          <w:szCs w:val="24"/>
        </w:rPr>
        <w:t>关于进度付款申请单编制的约定：</w:t>
      </w:r>
      <w:r>
        <w:rPr>
          <w:color w:val="auto"/>
          <w:sz w:val="24"/>
          <w:szCs w:val="24"/>
          <w:u w:val="single" w:color="auto"/>
        </w:rPr>
        <w:t xml:space="preserve">    </w:t>
      </w:r>
      <w:r>
        <w:rPr>
          <w:color w:val="auto"/>
          <w:spacing w:val="-1"/>
          <w:sz w:val="24"/>
          <w:szCs w:val="24"/>
          <w:u w:val="single" w:color="auto"/>
        </w:rPr>
        <w:t xml:space="preserve">执行《通用条款》      </w:t>
      </w:r>
      <w:r>
        <w:rPr>
          <w:color w:val="auto"/>
          <w:spacing w:val="-1"/>
          <w:sz w:val="24"/>
          <w:szCs w:val="24"/>
        </w:rPr>
        <w:t>。</w:t>
      </w:r>
    </w:p>
    <w:p w14:paraId="7E3781D6">
      <w:pPr>
        <w:pStyle w:val="2"/>
        <w:spacing w:before="116" w:line="219" w:lineRule="auto"/>
        <w:ind w:left="18"/>
        <w:rPr>
          <w:color w:val="auto"/>
          <w:sz w:val="24"/>
          <w:szCs w:val="24"/>
        </w:rPr>
      </w:pPr>
      <w:r>
        <w:rPr>
          <w:color w:val="auto"/>
          <w:spacing w:val="-2"/>
          <w:sz w:val="24"/>
          <w:szCs w:val="24"/>
        </w:rPr>
        <w:t>1.4.3 进度付款申请单的提交</w:t>
      </w:r>
    </w:p>
    <w:p w14:paraId="0EC9B098">
      <w:pPr>
        <w:pStyle w:val="2"/>
        <w:spacing w:before="114" w:line="294" w:lineRule="auto"/>
        <w:ind w:left="12" w:right="360"/>
        <w:rPr>
          <w:color w:val="auto"/>
          <w:sz w:val="24"/>
          <w:szCs w:val="24"/>
        </w:rPr>
      </w:pPr>
      <w:r>
        <w:rPr>
          <w:color w:val="auto"/>
          <w:spacing w:val="-1"/>
          <w:sz w:val="24"/>
          <w:szCs w:val="24"/>
        </w:rPr>
        <w:t>（1）单价合同进度付款申请单提交的约定：</w:t>
      </w:r>
      <w:r>
        <w:rPr>
          <w:color w:val="auto"/>
          <w:spacing w:val="-1"/>
          <w:sz w:val="24"/>
          <w:szCs w:val="24"/>
          <w:u w:val="single" w:color="auto"/>
        </w:rPr>
        <w:t xml:space="preserve">  </w:t>
      </w:r>
      <w:r>
        <w:rPr>
          <w:color w:val="auto"/>
          <w:spacing w:val="-2"/>
          <w:sz w:val="24"/>
          <w:szCs w:val="24"/>
          <w:u w:val="single" w:color="auto"/>
        </w:rPr>
        <w:t xml:space="preserve">   执行《通用条款》        </w:t>
      </w:r>
      <w:r>
        <w:rPr>
          <w:color w:val="auto"/>
          <w:spacing w:val="-2"/>
          <w:sz w:val="24"/>
          <w:szCs w:val="24"/>
        </w:rPr>
        <w:t>。</w:t>
      </w:r>
      <w:r>
        <w:rPr>
          <w:color w:val="auto"/>
          <w:sz w:val="24"/>
          <w:szCs w:val="24"/>
        </w:rPr>
        <w:t xml:space="preserve"> （2）总价合同进度付款申请单提交的约定：</w:t>
      </w:r>
      <w:r>
        <w:rPr>
          <w:color w:val="auto"/>
          <w:sz w:val="24"/>
          <w:szCs w:val="24"/>
          <w:u w:val="single" w:color="auto"/>
        </w:rPr>
        <w:t xml:space="preserve">   </w:t>
      </w:r>
      <w:r>
        <w:rPr>
          <w:color w:val="auto"/>
          <w:spacing w:val="-1"/>
          <w:sz w:val="24"/>
          <w:szCs w:val="24"/>
          <w:u w:val="single" w:color="auto"/>
        </w:rPr>
        <w:t xml:space="preserve">       /             </w:t>
      </w:r>
      <w:r>
        <w:rPr>
          <w:color w:val="auto"/>
          <w:spacing w:val="-1"/>
          <w:sz w:val="24"/>
          <w:szCs w:val="24"/>
        </w:rPr>
        <w:t>。</w:t>
      </w:r>
    </w:p>
    <w:p w14:paraId="0877A301">
      <w:pPr>
        <w:pStyle w:val="2"/>
        <w:spacing w:before="37" w:line="293" w:lineRule="auto"/>
        <w:ind w:left="18" w:hanging="6"/>
        <w:rPr>
          <w:color w:val="auto"/>
          <w:sz w:val="24"/>
          <w:szCs w:val="24"/>
        </w:rPr>
      </w:pPr>
      <w:r>
        <w:rPr>
          <w:color w:val="auto"/>
          <w:spacing w:val="-1"/>
          <w:sz w:val="24"/>
          <w:szCs w:val="24"/>
        </w:rPr>
        <w:t>（3）其他价格形式合同进度付款申请单提交的约定：</w:t>
      </w:r>
      <w:r>
        <w:rPr>
          <w:color w:val="auto"/>
          <w:spacing w:val="-1"/>
          <w:sz w:val="24"/>
          <w:szCs w:val="24"/>
          <w:u w:val="single" w:color="auto"/>
        </w:rPr>
        <w:t xml:space="preserve">          / </w:t>
      </w:r>
      <w:r>
        <w:rPr>
          <w:color w:val="auto"/>
          <w:spacing w:val="-2"/>
          <w:sz w:val="24"/>
          <w:szCs w:val="24"/>
          <w:u w:val="single" w:color="auto"/>
        </w:rPr>
        <w:t xml:space="preserve">            </w:t>
      </w:r>
      <w:r>
        <w:rPr>
          <w:color w:val="auto"/>
          <w:spacing w:val="-2"/>
          <w:sz w:val="24"/>
          <w:szCs w:val="24"/>
        </w:rPr>
        <w:t>。</w:t>
      </w:r>
      <w:r>
        <w:rPr>
          <w:color w:val="auto"/>
          <w:sz w:val="24"/>
          <w:szCs w:val="24"/>
        </w:rPr>
        <w:t xml:space="preserve"> </w:t>
      </w:r>
      <w:r>
        <w:rPr>
          <w:color w:val="auto"/>
          <w:spacing w:val="-2"/>
          <w:sz w:val="24"/>
          <w:szCs w:val="24"/>
        </w:rPr>
        <w:t>1.4.4 进度款审核和支付</w:t>
      </w:r>
    </w:p>
    <w:p w14:paraId="31A09916">
      <w:pPr>
        <w:pStyle w:val="2"/>
        <w:spacing w:before="37" w:line="219" w:lineRule="auto"/>
        <w:ind w:left="12"/>
        <w:rPr>
          <w:color w:val="auto"/>
          <w:sz w:val="24"/>
          <w:szCs w:val="24"/>
        </w:rPr>
      </w:pPr>
      <w:r>
        <w:rPr>
          <w:color w:val="auto"/>
          <w:spacing w:val="-1"/>
          <w:sz w:val="24"/>
          <w:szCs w:val="24"/>
        </w:rPr>
        <w:t>（1）监理人审查并报送发包人的期限：</w:t>
      </w:r>
      <w:r>
        <w:rPr>
          <w:color w:val="auto"/>
          <w:spacing w:val="-1"/>
          <w:sz w:val="24"/>
          <w:szCs w:val="24"/>
          <w:u w:val="single" w:color="auto"/>
        </w:rPr>
        <w:t xml:space="preserve">                  </w:t>
      </w:r>
      <w:r>
        <w:rPr>
          <w:color w:val="auto"/>
          <w:spacing w:val="-1"/>
          <w:sz w:val="24"/>
          <w:szCs w:val="24"/>
        </w:rPr>
        <w:t>。</w:t>
      </w:r>
    </w:p>
    <w:p w14:paraId="7ECA4136">
      <w:pPr>
        <w:pStyle w:val="2"/>
        <w:spacing w:before="115" w:line="219" w:lineRule="auto"/>
        <w:ind w:left="4"/>
        <w:rPr>
          <w:color w:val="auto"/>
          <w:sz w:val="24"/>
          <w:szCs w:val="24"/>
        </w:rPr>
      </w:pPr>
      <w:r>
        <w:rPr>
          <w:color w:val="auto"/>
          <w:sz w:val="24"/>
          <w:szCs w:val="24"/>
        </w:rPr>
        <w:t>发包人完成审批并签发进度款支付证书的期限：</w:t>
      </w:r>
      <w:r>
        <w:rPr>
          <w:color w:val="auto"/>
          <w:sz w:val="24"/>
          <w:szCs w:val="24"/>
          <w:u w:val="single" w:color="auto"/>
        </w:rPr>
        <w:t xml:space="preserve">   </w:t>
      </w:r>
      <w:r>
        <w:rPr>
          <w:color w:val="auto"/>
          <w:spacing w:val="-1"/>
          <w:sz w:val="24"/>
          <w:szCs w:val="24"/>
          <w:u w:val="single" w:color="auto"/>
        </w:rPr>
        <w:t xml:space="preserve">              </w:t>
      </w:r>
      <w:r>
        <w:rPr>
          <w:color w:val="auto"/>
          <w:spacing w:val="-1"/>
          <w:sz w:val="24"/>
          <w:szCs w:val="24"/>
        </w:rPr>
        <w:t>。</w:t>
      </w:r>
    </w:p>
    <w:p w14:paraId="12181E61">
      <w:pPr>
        <w:pStyle w:val="2"/>
        <w:spacing w:before="115" w:line="219" w:lineRule="auto"/>
        <w:ind w:left="12"/>
        <w:rPr>
          <w:color w:val="auto"/>
          <w:sz w:val="24"/>
          <w:szCs w:val="24"/>
        </w:rPr>
      </w:pPr>
      <w:r>
        <w:rPr>
          <w:color w:val="auto"/>
          <w:sz w:val="24"/>
          <w:szCs w:val="24"/>
        </w:rPr>
        <w:t>（2）发包人支付进度款的期限：</w:t>
      </w:r>
      <w:r>
        <w:rPr>
          <w:color w:val="auto"/>
          <w:sz w:val="24"/>
          <w:szCs w:val="24"/>
          <w:u w:val="single" w:color="auto"/>
        </w:rPr>
        <w:t xml:space="preserve">    </w:t>
      </w:r>
      <w:r>
        <w:rPr>
          <w:color w:val="auto"/>
          <w:spacing w:val="-1"/>
          <w:sz w:val="24"/>
          <w:szCs w:val="24"/>
          <w:u w:val="single" w:color="auto"/>
        </w:rPr>
        <w:t xml:space="preserve">                    </w:t>
      </w:r>
      <w:r>
        <w:rPr>
          <w:color w:val="auto"/>
          <w:spacing w:val="-1"/>
          <w:sz w:val="24"/>
          <w:szCs w:val="24"/>
        </w:rPr>
        <w:t xml:space="preserve"> 。</w:t>
      </w:r>
    </w:p>
    <w:p w14:paraId="7AE7F324">
      <w:pPr>
        <w:pStyle w:val="2"/>
        <w:spacing w:before="116" w:line="219" w:lineRule="auto"/>
        <w:ind w:left="18"/>
        <w:rPr>
          <w:color w:val="auto"/>
          <w:sz w:val="24"/>
          <w:szCs w:val="24"/>
        </w:rPr>
      </w:pPr>
      <w:r>
        <w:rPr>
          <w:color w:val="auto"/>
          <w:spacing w:val="-1"/>
          <w:sz w:val="24"/>
          <w:szCs w:val="24"/>
        </w:rPr>
        <w:t>1.4.5 发包人逾期支付进度款的违约金的计算方式：</w:t>
      </w:r>
      <w:r>
        <w:rPr>
          <w:color w:val="auto"/>
          <w:spacing w:val="-1"/>
          <w:sz w:val="24"/>
          <w:szCs w:val="24"/>
          <w:u w:val="single" w:color="auto"/>
        </w:rPr>
        <w:t>执行《通用条款》</w:t>
      </w:r>
      <w:r>
        <w:rPr>
          <w:color w:val="auto"/>
          <w:spacing w:val="-1"/>
          <w:sz w:val="24"/>
          <w:szCs w:val="24"/>
        </w:rPr>
        <w:t xml:space="preserve"> 。</w:t>
      </w:r>
    </w:p>
    <w:p w14:paraId="6DE523EB">
      <w:pPr>
        <w:pStyle w:val="2"/>
        <w:spacing w:before="116" w:line="219" w:lineRule="auto"/>
        <w:ind w:left="18"/>
        <w:rPr>
          <w:color w:val="auto"/>
          <w:sz w:val="24"/>
          <w:szCs w:val="24"/>
        </w:rPr>
      </w:pPr>
      <w:r>
        <w:rPr>
          <w:color w:val="auto"/>
          <w:spacing w:val="-2"/>
          <w:sz w:val="24"/>
          <w:szCs w:val="24"/>
        </w:rPr>
        <w:t>1.4.6 支付分解表的编制</w:t>
      </w:r>
    </w:p>
    <w:p w14:paraId="03CFDA09">
      <w:pPr>
        <w:pStyle w:val="2"/>
        <w:spacing w:before="113" w:line="218" w:lineRule="auto"/>
        <w:ind w:left="3"/>
        <w:rPr>
          <w:color w:val="auto"/>
          <w:sz w:val="24"/>
          <w:szCs w:val="24"/>
        </w:rPr>
      </w:pPr>
      <w:r>
        <w:rPr>
          <w:color w:val="auto"/>
          <w:sz w:val="24"/>
          <w:szCs w:val="24"/>
        </w:rPr>
        <w:t>2、总价合同支付分解表的编制与审批：</w:t>
      </w:r>
      <w:r>
        <w:rPr>
          <w:color w:val="auto"/>
          <w:sz w:val="24"/>
          <w:szCs w:val="24"/>
          <w:u w:val="single" w:color="auto"/>
        </w:rPr>
        <w:t xml:space="preserve">      </w:t>
      </w:r>
      <w:r>
        <w:rPr>
          <w:color w:val="auto"/>
          <w:spacing w:val="-1"/>
          <w:sz w:val="24"/>
          <w:szCs w:val="24"/>
          <w:u w:val="single" w:color="auto"/>
        </w:rPr>
        <w:t xml:space="preserve">     无       </w:t>
      </w:r>
      <w:r>
        <w:rPr>
          <w:color w:val="auto"/>
          <w:spacing w:val="-1"/>
          <w:sz w:val="24"/>
          <w:szCs w:val="24"/>
        </w:rPr>
        <w:t>。</w:t>
      </w:r>
    </w:p>
    <w:p w14:paraId="6F1AE2CC">
      <w:pPr>
        <w:pStyle w:val="2"/>
        <w:spacing w:before="118" w:line="218" w:lineRule="auto"/>
        <w:ind w:left="5"/>
        <w:rPr>
          <w:color w:val="auto"/>
          <w:sz w:val="24"/>
          <w:szCs w:val="24"/>
        </w:rPr>
      </w:pPr>
      <w:r>
        <w:rPr>
          <w:color w:val="auto"/>
          <w:sz w:val="24"/>
          <w:szCs w:val="24"/>
        </w:rPr>
        <w:t>3、单价合同的总价项目支付分解表的编制与审批：</w:t>
      </w:r>
      <w:r>
        <w:rPr>
          <w:color w:val="auto"/>
          <w:sz w:val="24"/>
          <w:szCs w:val="24"/>
          <w:u w:val="single" w:color="auto"/>
        </w:rPr>
        <w:t xml:space="preserve">      </w:t>
      </w:r>
      <w:r>
        <w:rPr>
          <w:color w:val="auto"/>
          <w:spacing w:val="-1"/>
          <w:sz w:val="24"/>
          <w:szCs w:val="24"/>
          <w:u w:val="single" w:color="auto"/>
        </w:rPr>
        <w:t xml:space="preserve">   无           </w:t>
      </w:r>
      <w:r>
        <w:rPr>
          <w:color w:val="auto"/>
          <w:spacing w:val="-1"/>
          <w:sz w:val="24"/>
          <w:szCs w:val="24"/>
        </w:rPr>
        <w:t>。</w:t>
      </w:r>
    </w:p>
    <w:p w14:paraId="460713A1">
      <w:pPr>
        <w:pStyle w:val="2"/>
        <w:spacing w:before="117" w:line="218" w:lineRule="auto"/>
        <w:rPr>
          <w:color w:val="auto"/>
          <w:sz w:val="24"/>
          <w:szCs w:val="24"/>
        </w:rPr>
      </w:pPr>
      <w:r>
        <w:rPr>
          <w:color w:val="auto"/>
          <w:spacing w:val="-4"/>
          <w:sz w:val="24"/>
          <w:szCs w:val="24"/>
        </w:rPr>
        <w:t>4.</w:t>
      </w:r>
      <w:r>
        <w:rPr>
          <w:color w:val="auto"/>
          <w:spacing w:val="7"/>
          <w:sz w:val="24"/>
          <w:szCs w:val="24"/>
        </w:rPr>
        <w:t xml:space="preserve">  </w:t>
      </w:r>
      <w:r>
        <w:rPr>
          <w:color w:val="auto"/>
          <w:spacing w:val="-4"/>
          <w:sz w:val="24"/>
          <w:szCs w:val="24"/>
        </w:rPr>
        <w:t>价格调整</w:t>
      </w:r>
    </w:p>
    <w:p w14:paraId="1FDA1B4E">
      <w:pPr>
        <w:pStyle w:val="2"/>
        <w:spacing w:before="115" w:line="218" w:lineRule="auto"/>
        <w:rPr>
          <w:color w:val="auto"/>
          <w:sz w:val="24"/>
          <w:szCs w:val="24"/>
        </w:rPr>
      </w:pPr>
      <w:r>
        <w:rPr>
          <w:color w:val="auto"/>
          <w:spacing w:val="-1"/>
          <w:sz w:val="24"/>
          <w:szCs w:val="24"/>
        </w:rPr>
        <w:t>4.1 市场价格波动引起的调整</w:t>
      </w:r>
    </w:p>
    <w:p w14:paraId="152E5778">
      <w:pPr>
        <w:pStyle w:val="2"/>
        <w:spacing w:before="118" w:line="218" w:lineRule="auto"/>
        <w:ind w:left="7"/>
        <w:rPr>
          <w:color w:val="auto"/>
          <w:sz w:val="24"/>
          <w:szCs w:val="24"/>
        </w:rPr>
      </w:pPr>
      <w:r>
        <w:rPr>
          <w:color w:val="auto"/>
          <w:spacing w:val="-1"/>
          <w:sz w:val="24"/>
          <w:szCs w:val="24"/>
        </w:rPr>
        <w:t>市场价格波动是否调整合同价格的约定：</w:t>
      </w:r>
      <w:r>
        <w:rPr>
          <w:color w:val="auto"/>
          <w:sz w:val="24"/>
          <w:szCs w:val="24"/>
          <w:u w:val="single" w:color="auto"/>
        </w:rPr>
        <w:t xml:space="preserve">               </w:t>
      </w:r>
    </w:p>
    <w:p w14:paraId="149D5491">
      <w:pPr>
        <w:pStyle w:val="2"/>
        <w:spacing w:before="118" w:line="292" w:lineRule="auto"/>
        <w:ind w:right="20" w:firstLine="18"/>
        <w:rPr>
          <w:color w:val="auto"/>
          <w:sz w:val="24"/>
          <w:szCs w:val="24"/>
        </w:rPr>
      </w:pPr>
      <w:r>
        <w:rPr>
          <w:color w:val="auto"/>
          <w:spacing w:val="-2"/>
          <w:sz w:val="24"/>
          <w:szCs w:val="24"/>
        </w:rPr>
        <w:t>因市场价格波动调整合同价格，采用以下第</w:t>
      </w:r>
      <w:r>
        <w:rPr>
          <w:color w:val="auto"/>
          <w:spacing w:val="-2"/>
          <w:sz w:val="24"/>
          <w:szCs w:val="24"/>
          <w:u w:val="single" w:color="auto"/>
        </w:rPr>
        <w:t xml:space="preserve">     </w:t>
      </w:r>
      <w:r>
        <w:rPr>
          <w:color w:val="auto"/>
          <w:spacing w:val="-3"/>
          <w:sz w:val="24"/>
          <w:szCs w:val="24"/>
          <w:u w:val="single" w:color="auto"/>
        </w:rPr>
        <w:t xml:space="preserve">    </w:t>
      </w:r>
      <w:r>
        <w:rPr>
          <w:color w:val="auto"/>
          <w:spacing w:val="-111"/>
          <w:sz w:val="24"/>
          <w:szCs w:val="24"/>
        </w:rPr>
        <w:t xml:space="preserve"> </w:t>
      </w:r>
      <w:r>
        <w:rPr>
          <w:color w:val="auto"/>
          <w:spacing w:val="-3"/>
          <w:sz w:val="24"/>
          <w:szCs w:val="24"/>
        </w:rPr>
        <w:t>种方式对合同价格进行调整：</w:t>
      </w:r>
      <w:r>
        <w:rPr>
          <w:color w:val="auto"/>
          <w:sz w:val="24"/>
          <w:szCs w:val="24"/>
        </w:rPr>
        <w:t xml:space="preserve"> </w:t>
      </w:r>
      <w:r>
        <w:rPr>
          <w:color w:val="auto"/>
          <w:spacing w:val="-1"/>
          <w:sz w:val="24"/>
          <w:szCs w:val="24"/>
        </w:rPr>
        <w:t>第 1 种方式：采用价格指数进行价格调整。</w:t>
      </w:r>
    </w:p>
    <w:p w14:paraId="40C55915">
      <w:pPr>
        <w:spacing w:line="292" w:lineRule="auto"/>
        <w:rPr>
          <w:color w:val="auto"/>
          <w:sz w:val="24"/>
          <w:szCs w:val="24"/>
        </w:rPr>
        <w:sectPr>
          <w:footerReference r:id="rId60" w:type="default"/>
          <w:pgSz w:w="11906" w:h="16839"/>
          <w:pgMar w:top="1431" w:right="1769" w:bottom="737" w:left="1424" w:header="0" w:footer="560" w:gutter="0"/>
          <w:pgNumType w:fmt="decimal"/>
          <w:cols w:space="720" w:num="1"/>
        </w:sectPr>
      </w:pPr>
    </w:p>
    <w:p w14:paraId="61D75876">
      <w:pPr>
        <w:pStyle w:val="2"/>
        <w:spacing w:before="102" w:line="292" w:lineRule="auto"/>
        <w:ind w:left="1" w:right="141" w:firstLine="3"/>
        <w:rPr>
          <w:color w:val="auto"/>
          <w:sz w:val="24"/>
          <w:szCs w:val="24"/>
        </w:rPr>
      </w:pPr>
      <w:r>
        <w:rPr>
          <w:color w:val="auto"/>
          <w:spacing w:val="-7"/>
          <w:sz w:val="24"/>
          <w:szCs w:val="24"/>
        </w:rPr>
        <w:t>关于各可调因子、定值和变值权重，以及基本价格指数及其来源的约定</w:t>
      </w:r>
      <w:r>
        <w:rPr>
          <w:color w:val="auto"/>
          <w:spacing w:val="-55"/>
          <w:w w:val="92"/>
          <w:sz w:val="24"/>
          <w:szCs w:val="24"/>
        </w:rPr>
        <w:t>：</w:t>
      </w:r>
      <w:r>
        <w:rPr>
          <w:color w:val="auto"/>
          <w:sz w:val="24"/>
          <w:szCs w:val="24"/>
          <w:u w:val="single" w:color="auto"/>
        </w:rPr>
        <w:t xml:space="preserve">             </w:t>
      </w:r>
      <w:r>
        <w:rPr>
          <w:color w:val="auto"/>
          <w:spacing w:val="-55"/>
          <w:w w:val="92"/>
          <w:sz w:val="24"/>
          <w:szCs w:val="24"/>
        </w:rPr>
        <w:t>；</w:t>
      </w:r>
      <w:r>
        <w:rPr>
          <w:color w:val="auto"/>
          <w:spacing w:val="2"/>
          <w:sz w:val="24"/>
          <w:szCs w:val="24"/>
        </w:rPr>
        <w:t xml:space="preserve"> </w:t>
      </w:r>
      <w:r>
        <w:rPr>
          <w:color w:val="auto"/>
          <w:spacing w:val="-1"/>
          <w:sz w:val="24"/>
          <w:szCs w:val="24"/>
        </w:rPr>
        <w:t>第 2 种方式：采用造价信息进行价格调整。</w:t>
      </w:r>
    </w:p>
    <w:p w14:paraId="475A7694">
      <w:pPr>
        <w:pStyle w:val="2"/>
        <w:spacing w:before="38" w:line="218" w:lineRule="auto"/>
        <w:ind w:left="13"/>
        <w:rPr>
          <w:color w:val="auto"/>
          <w:sz w:val="24"/>
          <w:szCs w:val="24"/>
        </w:rPr>
      </w:pPr>
      <w:r>
        <w:rPr>
          <w:color w:val="auto"/>
          <w:spacing w:val="-1"/>
          <w:sz w:val="24"/>
          <w:szCs w:val="24"/>
        </w:rPr>
        <w:t>（2）关于基准价格的约定：</w:t>
      </w:r>
      <w:r>
        <w:rPr>
          <w:color w:val="auto"/>
          <w:spacing w:val="-1"/>
          <w:sz w:val="24"/>
          <w:szCs w:val="24"/>
          <w:u w:val="single" w:color="auto"/>
        </w:rPr>
        <w:t xml:space="preserve">                </w:t>
      </w:r>
      <w:r>
        <w:rPr>
          <w:color w:val="auto"/>
          <w:spacing w:val="-1"/>
          <w:sz w:val="24"/>
          <w:szCs w:val="24"/>
        </w:rPr>
        <w:t>。</w:t>
      </w:r>
    </w:p>
    <w:p w14:paraId="4F455C00">
      <w:pPr>
        <w:pStyle w:val="2"/>
        <w:spacing w:before="117" w:line="301" w:lineRule="auto"/>
        <w:ind w:left="2" w:right="200"/>
        <w:rPr>
          <w:color w:val="auto"/>
          <w:sz w:val="24"/>
          <w:szCs w:val="24"/>
        </w:rPr>
      </w:pPr>
      <w:r>
        <w:rPr>
          <w:color w:val="auto"/>
          <w:spacing w:val="5"/>
          <w:sz w:val="24"/>
          <w:szCs w:val="24"/>
        </w:rPr>
        <w:t>专用合同条款①承包人在已标价工程量清单或预算书中载明的材料单价低</w:t>
      </w:r>
      <w:r>
        <w:rPr>
          <w:color w:val="auto"/>
          <w:spacing w:val="4"/>
          <w:sz w:val="24"/>
          <w:szCs w:val="24"/>
        </w:rPr>
        <w:t>于基准价格</w:t>
      </w:r>
      <w:r>
        <w:rPr>
          <w:color w:val="auto"/>
          <w:sz w:val="24"/>
          <w:szCs w:val="24"/>
        </w:rPr>
        <w:t xml:space="preserve"> </w:t>
      </w:r>
      <w:r>
        <w:rPr>
          <w:color w:val="auto"/>
          <w:spacing w:val="1"/>
          <w:sz w:val="24"/>
          <w:szCs w:val="24"/>
        </w:rPr>
        <w:t>的：专用合同条款合同履行期间材料单价涨幅以基准价格为基础超过</w:t>
      </w:r>
      <w:r>
        <w:rPr>
          <w:color w:val="auto"/>
          <w:spacing w:val="-107"/>
          <w:sz w:val="24"/>
          <w:szCs w:val="24"/>
        </w:rPr>
        <w:t xml:space="preserve"> </w:t>
      </w:r>
      <w:r>
        <w:rPr>
          <w:color w:val="auto"/>
          <w:spacing w:val="1"/>
          <w:sz w:val="24"/>
          <w:szCs w:val="24"/>
          <w:u w:val="single" w:color="auto"/>
        </w:rPr>
        <w:t xml:space="preserve">    </w:t>
      </w:r>
      <w:r>
        <w:rPr>
          <w:color w:val="auto"/>
          <w:spacing w:val="-114"/>
          <w:sz w:val="24"/>
          <w:szCs w:val="24"/>
        </w:rPr>
        <w:t xml:space="preserve"> </w:t>
      </w:r>
      <w:r>
        <w:rPr>
          <w:color w:val="auto"/>
          <w:spacing w:val="1"/>
          <w:sz w:val="24"/>
          <w:szCs w:val="24"/>
        </w:rPr>
        <w:t>%时，或材料</w:t>
      </w:r>
      <w:r>
        <w:rPr>
          <w:color w:val="auto"/>
          <w:sz w:val="24"/>
          <w:szCs w:val="24"/>
        </w:rPr>
        <w:t xml:space="preserve"> </w:t>
      </w:r>
      <w:r>
        <w:rPr>
          <w:color w:val="auto"/>
          <w:spacing w:val="2"/>
          <w:sz w:val="24"/>
          <w:szCs w:val="24"/>
        </w:rPr>
        <w:t>单价跌幅以已标价工程量清单或预算书中载</w:t>
      </w:r>
      <w:r>
        <w:rPr>
          <w:color w:val="auto"/>
          <w:spacing w:val="1"/>
          <w:sz w:val="24"/>
          <w:szCs w:val="24"/>
        </w:rPr>
        <w:t>明材料单价为基础超过</w:t>
      </w:r>
      <w:r>
        <w:rPr>
          <w:color w:val="auto"/>
          <w:spacing w:val="1"/>
          <w:sz w:val="24"/>
          <w:szCs w:val="24"/>
          <w:u w:val="single" w:color="auto"/>
        </w:rPr>
        <w:t xml:space="preserve">    </w:t>
      </w:r>
      <w:r>
        <w:rPr>
          <w:color w:val="auto"/>
          <w:spacing w:val="1"/>
          <w:sz w:val="24"/>
          <w:szCs w:val="24"/>
        </w:rPr>
        <w:t>%时，其超过部</w:t>
      </w:r>
      <w:r>
        <w:rPr>
          <w:color w:val="auto"/>
          <w:sz w:val="24"/>
          <w:szCs w:val="24"/>
        </w:rPr>
        <w:t xml:space="preserve"> </w:t>
      </w:r>
      <w:r>
        <w:rPr>
          <w:color w:val="auto"/>
          <w:spacing w:val="-2"/>
          <w:sz w:val="24"/>
          <w:szCs w:val="24"/>
        </w:rPr>
        <w:t>分据实调整。</w:t>
      </w:r>
    </w:p>
    <w:p w14:paraId="0791F6AD">
      <w:pPr>
        <w:pStyle w:val="2"/>
        <w:spacing w:before="32" w:line="296" w:lineRule="auto"/>
        <w:ind w:left="2" w:right="200" w:hanging="2"/>
        <w:rPr>
          <w:color w:val="auto"/>
          <w:sz w:val="24"/>
          <w:szCs w:val="24"/>
        </w:rPr>
      </w:pPr>
      <w:r>
        <w:rPr>
          <w:color w:val="auto"/>
          <w:spacing w:val="-1"/>
          <w:sz w:val="24"/>
          <w:szCs w:val="24"/>
        </w:rPr>
        <w:t>②承包人在已标价工程量清单或预算书中载</w:t>
      </w:r>
      <w:r>
        <w:rPr>
          <w:color w:val="auto"/>
          <w:spacing w:val="-2"/>
          <w:sz w:val="24"/>
          <w:szCs w:val="24"/>
        </w:rPr>
        <w:t>明的材料单价高于基准价格的：专用合同条</w:t>
      </w:r>
      <w:r>
        <w:rPr>
          <w:color w:val="auto"/>
          <w:sz w:val="24"/>
          <w:szCs w:val="24"/>
        </w:rPr>
        <w:t xml:space="preserve"> 款</w:t>
      </w:r>
    </w:p>
    <w:p w14:paraId="2ECC9C95">
      <w:pPr>
        <w:pStyle w:val="2"/>
        <w:spacing w:before="31" w:line="294" w:lineRule="auto"/>
        <w:ind w:right="200" w:firstLine="1"/>
        <w:rPr>
          <w:color w:val="auto"/>
          <w:sz w:val="24"/>
          <w:szCs w:val="24"/>
        </w:rPr>
      </w:pPr>
      <w:r>
        <w:rPr>
          <w:color w:val="auto"/>
          <w:spacing w:val="1"/>
          <w:sz w:val="24"/>
          <w:szCs w:val="24"/>
        </w:rPr>
        <w:t>合同履行期间材料单价跌幅以基准价格为基础超过</w:t>
      </w:r>
      <w:r>
        <w:rPr>
          <w:color w:val="auto"/>
          <w:spacing w:val="-107"/>
          <w:sz w:val="24"/>
          <w:szCs w:val="24"/>
        </w:rPr>
        <w:t xml:space="preserve"> </w:t>
      </w:r>
      <w:r>
        <w:rPr>
          <w:color w:val="auto"/>
          <w:spacing w:val="2"/>
          <w:sz w:val="24"/>
          <w:szCs w:val="24"/>
          <w:u w:val="single" w:color="auto"/>
        </w:rPr>
        <w:t xml:space="preserve">    </w:t>
      </w:r>
      <w:r>
        <w:rPr>
          <w:color w:val="auto"/>
          <w:spacing w:val="-117"/>
          <w:sz w:val="24"/>
          <w:szCs w:val="24"/>
        </w:rPr>
        <w:t xml:space="preserve"> </w:t>
      </w:r>
      <w:r>
        <w:rPr>
          <w:color w:val="auto"/>
          <w:spacing w:val="1"/>
          <w:sz w:val="24"/>
          <w:szCs w:val="24"/>
        </w:rPr>
        <w:t>%时，材料单价涨幅以已标价工</w:t>
      </w:r>
      <w:r>
        <w:rPr>
          <w:color w:val="auto"/>
          <w:sz w:val="24"/>
          <w:szCs w:val="24"/>
        </w:rPr>
        <w:t xml:space="preserve"> </w:t>
      </w:r>
      <w:r>
        <w:rPr>
          <w:color w:val="auto"/>
          <w:spacing w:val="-5"/>
          <w:sz w:val="24"/>
          <w:szCs w:val="24"/>
        </w:rPr>
        <w:t>程量</w:t>
      </w:r>
    </w:p>
    <w:p w14:paraId="163956D7">
      <w:pPr>
        <w:pStyle w:val="2"/>
        <w:spacing w:before="36" w:line="218" w:lineRule="auto"/>
        <w:ind w:left="1"/>
        <w:rPr>
          <w:color w:val="auto"/>
          <w:sz w:val="24"/>
          <w:szCs w:val="24"/>
        </w:rPr>
      </w:pPr>
      <w:r>
        <w:rPr>
          <w:color w:val="auto"/>
          <w:sz w:val="24"/>
          <w:szCs w:val="24"/>
        </w:rPr>
        <w:t>清单或预算书中载明材料单价为基础超过</w:t>
      </w:r>
      <w:r>
        <w:rPr>
          <w:color w:val="auto"/>
          <w:sz w:val="24"/>
          <w:szCs w:val="24"/>
          <w:u w:val="single" w:color="auto"/>
        </w:rPr>
        <w:t xml:space="preserve">     </w:t>
      </w:r>
      <w:r>
        <w:rPr>
          <w:color w:val="auto"/>
          <w:sz w:val="24"/>
          <w:szCs w:val="24"/>
        </w:rPr>
        <w:t>%时</w:t>
      </w:r>
      <w:r>
        <w:rPr>
          <w:color w:val="auto"/>
          <w:spacing w:val="-1"/>
          <w:sz w:val="24"/>
          <w:szCs w:val="24"/>
        </w:rPr>
        <w:t>，其超过部分据实调整。</w:t>
      </w:r>
    </w:p>
    <w:p w14:paraId="48F10FA8">
      <w:pPr>
        <w:pStyle w:val="2"/>
        <w:spacing w:before="117" w:line="294" w:lineRule="auto"/>
        <w:ind w:left="2" w:right="200" w:hanging="2"/>
        <w:rPr>
          <w:color w:val="auto"/>
          <w:sz w:val="24"/>
          <w:szCs w:val="24"/>
        </w:rPr>
      </w:pPr>
      <w:r>
        <w:rPr>
          <w:color w:val="auto"/>
          <w:spacing w:val="-1"/>
          <w:sz w:val="24"/>
          <w:szCs w:val="24"/>
        </w:rPr>
        <w:t>③承包人在已标价工程量清单或预算书中载</w:t>
      </w:r>
      <w:r>
        <w:rPr>
          <w:color w:val="auto"/>
          <w:spacing w:val="-2"/>
          <w:sz w:val="24"/>
          <w:szCs w:val="24"/>
        </w:rPr>
        <w:t>明的材料单价等于基准单价的：专用合同条</w:t>
      </w:r>
      <w:r>
        <w:rPr>
          <w:color w:val="auto"/>
          <w:sz w:val="24"/>
          <w:szCs w:val="24"/>
        </w:rPr>
        <w:t xml:space="preserve"> 款</w:t>
      </w:r>
    </w:p>
    <w:p w14:paraId="0F0D021C">
      <w:pPr>
        <w:pStyle w:val="2"/>
        <w:spacing w:before="36" w:line="294" w:lineRule="auto"/>
        <w:ind w:left="1"/>
        <w:rPr>
          <w:color w:val="auto"/>
          <w:sz w:val="24"/>
          <w:szCs w:val="24"/>
        </w:rPr>
      </w:pPr>
      <w:r>
        <w:rPr>
          <w:color w:val="auto"/>
          <w:spacing w:val="-2"/>
          <w:sz w:val="24"/>
          <w:szCs w:val="24"/>
        </w:rPr>
        <w:t>合同履行期间材料单价涨跌幅以基准单价为基础超过±</w:t>
      </w:r>
      <w:r>
        <w:rPr>
          <w:color w:val="auto"/>
          <w:spacing w:val="-2"/>
          <w:sz w:val="24"/>
          <w:szCs w:val="24"/>
          <w:u w:val="single" w:color="auto"/>
        </w:rPr>
        <w:t xml:space="preserve">  </w:t>
      </w:r>
      <w:r>
        <w:rPr>
          <w:color w:val="auto"/>
          <w:spacing w:val="-3"/>
          <w:sz w:val="24"/>
          <w:szCs w:val="24"/>
          <w:u w:val="single" w:color="auto"/>
        </w:rPr>
        <w:t xml:space="preserve">   </w:t>
      </w:r>
      <w:r>
        <w:rPr>
          <w:color w:val="auto"/>
          <w:spacing w:val="-3"/>
          <w:sz w:val="24"/>
          <w:szCs w:val="24"/>
        </w:rPr>
        <w:t>%时，其超过部分据实调整。</w:t>
      </w:r>
      <w:r>
        <w:rPr>
          <w:color w:val="auto"/>
          <w:sz w:val="24"/>
          <w:szCs w:val="24"/>
        </w:rPr>
        <w:t xml:space="preserve"> </w:t>
      </w:r>
      <w:r>
        <w:rPr>
          <w:color w:val="auto"/>
          <w:spacing w:val="-1"/>
          <w:sz w:val="24"/>
          <w:szCs w:val="24"/>
        </w:rPr>
        <w:t>第 3 种方式：其他价格调整方式：</w:t>
      </w:r>
      <w:r>
        <w:rPr>
          <w:color w:val="auto"/>
          <w:spacing w:val="-1"/>
          <w:sz w:val="24"/>
          <w:szCs w:val="24"/>
          <w:u w:val="single" w:color="auto"/>
        </w:rPr>
        <w:t xml:space="preserve"> 不调整 </w:t>
      </w:r>
      <w:r>
        <w:rPr>
          <w:color w:val="auto"/>
          <w:spacing w:val="-1"/>
          <w:sz w:val="24"/>
          <w:szCs w:val="24"/>
        </w:rPr>
        <w:t>。</w:t>
      </w:r>
    </w:p>
    <w:p w14:paraId="6AE7A6EE">
      <w:pPr>
        <w:pStyle w:val="2"/>
        <w:spacing w:before="35" w:line="219" w:lineRule="auto"/>
        <w:rPr>
          <w:color w:val="auto"/>
          <w:sz w:val="24"/>
          <w:szCs w:val="24"/>
        </w:rPr>
      </w:pPr>
      <w:r>
        <w:rPr>
          <w:b/>
          <w:bCs/>
          <w:color w:val="auto"/>
          <w:spacing w:val="-3"/>
          <w:sz w:val="24"/>
          <w:szCs w:val="24"/>
        </w:rPr>
        <w:t>七、各方的一般义务</w:t>
      </w:r>
    </w:p>
    <w:p w14:paraId="26AABD12">
      <w:pPr>
        <w:pStyle w:val="2"/>
        <w:spacing w:before="115" w:line="219" w:lineRule="auto"/>
        <w:ind w:left="19"/>
        <w:rPr>
          <w:color w:val="auto"/>
          <w:sz w:val="24"/>
          <w:szCs w:val="24"/>
        </w:rPr>
      </w:pPr>
      <w:r>
        <w:rPr>
          <w:color w:val="auto"/>
          <w:spacing w:val="-6"/>
          <w:sz w:val="24"/>
          <w:szCs w:val="24"/>
        </w:rPr>
        <w:t>1.</w:t>
      </w:r>
      <w:r>
        <w:rPr>
          <w:color w:val="auto"/>
          <w:spacing w:val="6"/>
          <w:sz w:val="24"/>
          <w:szCs w:val="24"/>
        </w:rPr>
        <w:t xml:space="preserve">  </w:t>
      </w:r>
      <w:r>
        <w:rPr>
          <w:color w:val="auto"/>
          <w:spacing w:val="-6"/>
          <w:sz w:val="24"/>
          <w:szCs w:val="24"/>
        </w:rPr>
        <w:t>材料与设备</w:t>
      </w:r>
    </w:p>
    <w:p w14:paraId="29361BF7">
      <w:pPr>
        <w:pStyle w:val="2"/>
        <w:spacing w:before="116" w:line="219" w:lineRule="auto"/>
        <w:ind w:left="19"/>
        <w:rPr>
          <w:color w:val="auto"/>
          <w:sz w:val="24"/>
          <w:szCs w:val="24"/>
        </w:rPr>
      </w:pPr>
      <w:r>
        <w:rPr>
          <w:color w:val="auto"/>
          <w:spacing w:val="-2"/>
          <w:sz w:val="24"/>
          <w:szCs w:val="24"/>
        </w:rPr>
        <w:t>1.1 材料与工程设备的保管与使用</w:t>
      </w:r>
    </w:p>
    <w:p w14:paraId="040AFB74">
      <w:pPr>
        <w:pStyle w:val="2"/>
        <w:spacing w:before="114" w:line="219" w:lineRule="auto"/>
        <w:ind w:left="19"/>
        <w:rPr>
          <w:color w:val="auto"/>
          <w:sz w:val="24"/>
          <w:szCs w:val="24"/>
        </w:rPr>
      </w:pPr>
      <w:r>
        <w:rPr>
          <w:color w:val="auto"/>
          <w:spacing w:val="-1"/>
          <w:sz w:val="24"/>
          <w:szCs w:val="24"/>
        </w:rPr>
        <w:t>1.1.1 发包人供应的材料设备的保管费用的承担：</w:t>
      </w:r>
      <w:r>
        <w:rPr>
          <w:color w:val="auto"/>
          <w:spacing w:val="-1"/>
          <w:sz w:val="24"/>
          <w:szCs w:val="24"/>
          <w:u w:val="single" w:color="auto"/>
        </w:rPr>
        <w:t xml:space="preserve"> 执行《通用条款》</w:t>
      </w:r>
      <w:r>
        <w:rPr>
          <w:color w:val="auto"/>
          <w:spacing w:val="-1"/>
          <w:sz w:val="24"/>
          <w:szCs w:val="24"/>
        </w:rPr>
        <w:t>。</w:t>
      </w:r>
    </w:p>
    <w:p w14:paraId="155E19D3">
      <w:pPr>
        <w:pStyle w:val="2"/>
        <w:spacing w:before="116" w:line="219" w:lineRule="auto"/>
        <w:ind w:left="19"/>
        <w:rPr>
          <w:color w:val="auto"/>
          <w:sz w:val="24"/>
          <w:szCs w:val="24"/>
        </w:rPr>
      </w:pPr>
      <w:r>
        <w:rPr>
          <w:color w:val="auto"/>
          <w:spacing w:val="-1"/>
          <w:sz w:val="24"/>
          <w:szCs w:val="24"/>
        </w:rPr>
        <w:t>1.1.2 发包人供应材料设备的结算方法：</w:t>
      </w:r>
      <w:r>
        <w:rPr>
          <w:color w:val="auto"/>
          <w:spacing w:val="-1"/>
          <w:sz w:val="24"/>
          <w:szCs w:val="24"/>
          <w:u w:val="single" w:color="auto"/>
        </w:rPr>
        <w:t xml:space="preserve">           无          </w:t>
      </w:r>
      <w:r>
        <w:rPr>
          <w:color w:val="auto"/>
          <w:spacing w:val="-1"/>
          <w:sz w:val="24"/>
          <w:szCs w:val="24"/>
        </w:rPr>
        <w:t>。</w:t>
      </w:r>
    </w:p>
    <w:p w14:paraId="7AA078FD">
      <w:pPr>
        <w:pStyle w:val="2"/>
        <w:spacing w:before="115" w:line="293" w:lineRule="auto"/>
        <w:ind w:right="138" w:firstLine="18"/>
        <w:rPr>
          <w:color w:val="auto"/>
          <w:sz w:val="24"/>
          <w:szCs w:val="24"/>
        </w:rPr>
      </w:pPr>
      <w:r>
        <w:rPr>
          <w:color w:val="auto"/>
          <w:spacing w:val="-6"/>
          <w:sz w:val="24"/>
          <w:szCs w:val="24"/>
        </w:rPr>
        <w:t>1.1.3 承包人采购材料设备的约定：</w:t>
      </w:r>
      <w:r>
        <w:rPr>
          <w:color w:val="auto"/>
          <w:spacing w:val="-6"/>
          <w:sz w:val="24"/>
          <w:szCs w:val="24"/>
          <w:u w:val="single" w:color="auto"/>
        </w:rPr>
        <w:t>材料设备由承包人供应，承包人采购的材料、</w:t>
      </w:r>
      <w:r>
        <w:rPr>
          <w:color w:val="auto"/>
          <w:spacing w:val="-7"/>
          <w:sz w:val="24"/>
          <w:szCs w:val="24"/>
          <w:u w:val="single" w:color="auto"/>
        </w:rPr>
        <w:t>设备，</w:t>
      </w:r>
      <w:r>
        <w:rPr>
          <w:color w:val="auto"/>
          <w:sz w:val="24"/>
          <w:szCs w:val="24"/>
        </w:rPr>
        <w:t xml:space="preserve"> </w:t>
      </w:r>
      <w:r>
        <w:rPr>
          <w:color w:val="auto"/>
          <w:spacing w:val="-2"/>
          <w:sz w:val="24"/>
          <w:szCs w:val="24"/>
          <w:u w:val="single" w:color="auto"/>
        </w:rPr>
        <w:t>采购前应通知发包人。由承包人采购的所有材料必须采购正规合格材料，且符合设计及</w:t>
      </w:r>
      <w:r>
        <w:rPr>
          <w:color w:val="auto"/>
          <w:spacing w:val="18"/>
          <w:sz w:val="24"/>
          <w:szCs w:val="24"/>
        </w:rPr>
        <w:t xml:space="preserve"> </w:t>
      </w:r>
      <w:r>
        <w:rPr>
          <w:color w:val="auto"/>
          <w:spacing w:val="-2"/>
          <w:sz w:val="24"/>
          <w:szCs w:val="24"/>
          <w:u w:val="single" w:color="auto"/>
        </w:rPr>
        <w:t>合同的标准要求，其质量、性能、品牌、价格必须由发包人书面认可，应附有产品的质</w:t>
      </w:r>
      <w:r>
        <w:rPr>
          <w:color w:val="auto"/>
          <w:spacing w:val="18"/>
          <w:sz w:val="24"/>
          <w:szCs w:val="24"/>
        </w:rPr>
        <w:t xml:space="preserve"> </w:t>
      </w:r>
      <w:r>
        <w:rPr>
          <w:color w:val="auto"/>
          <w:spacing w:val="-2"/>
          <w:sz w:val="24"/>
          <w:szCs w:val="24"/>
          <w:u w:val="single" w:color="auto"/>
        </w:rPr>
        <w:t>量合格证、出厂合格证、实验复验合格单，并由发包人和监理工程师验收合格、签字认</w:t>
      </w:r>
      <w:r>
        <w:rPr>
          <w:color w:val="auto"/>
          <w:spacing w:val="18"/>
          <w:sz w:val="24"/>
          <w:szCs w:val="24"/>
        </w:rPr>
        <w:t xml:space="preserve"> </w:t>
      </w:r>
      <w:r>
        <w:rPr>
          <w:color w:val="auto"/>
          <w:spacing w:val="-2"/>
          <w:sz w:val="24"/>
          <w:szCs w:val="24"/>
          <w:u w:val="single" w:color="auto"/>
        </w:rPr>
        <w:t>可后方可使用。承包人在没有征得发包人同意不得先行购进。发包人有特殊要求的材料</w:t>
      </w:r>
      <w:r>
        <w:rPr>
          <w:color w:val="auto"/>
          <w:spacing w:val="18"/>
          <w:sz w:val="24"/>
          <w:szCs w:val="24"/>
        </w:rPr>
        <w:t xml:space="preserve"> </w:t>
      </w:r>
      <w:r>
        <w:rPr>
          <w:color w:val="auto"/>
          <w:spacing w:val="-1"/>
          <w:sz w:val="24"/>
          <w:szCs w:val="24"/>
          <w:u w:val="single" w:color="auto"/>
        </w:rPr>
        <w:t>双方另行协商，同时执行合同的通用条款规定</w:t>
      </w:r>
      <w:r>
        <w:rPr>
          <w:color w:val="auto"/>
          <w:spacing w:val="-1"/>
          <w:sz w:val="24"/>
          <w:szCs w:val="24"/>
        </w:rPr>
        <w:t>。</w:t>
      </w:r>
    </w:p>
    <w:p w14:paraId="57211A31">
      <w:pPr>
        <w:pStyle w:val="2"/>
        <w:spacing w:before="116" w:line="219" w:lineRule="auto"/>
        <w:ind w:left="19"/>
        <w:rPr>
          <w:color w:val="auto"/>
          <w:sz w:val="24"/>
          <w:szCs w:val="24"/>
        </w:rPr>
      </w:pPr>
      <w:r>
        <w:rPr>
          <w:color w:val="auto"/>
          <w:spacing w:val="-3"/>
          <w:sz w:val="24"/>
          <w:szCs w:val="24"/>
        </w:rPr>
        <w:t>1.2</w:t>
      </w:r>
      <w:r>
        <w:rPr>
          <w:color w:val="auto"/>
          <w:spacing w:val="-52"/>
          <w:sz w:val="24"/>
          <w:szCs w:val="24"/>
        </w:rPr>
        <w:t xml:space="preserve"> </w:t>
      </w:r>
      <w:r>
        <w:rPr>
          <w:color w:val="auto"/>
          <w:spacing w:val="-3"/>
          <w:sz w:val="24"/>
          <w:szCs w:val="24"/>
        </w:rPr>
        <w:t>施工设备和临时设施</w:t>
      </w:r>
    </w:p>
    <w:p w14:paraId="1B2278A6">
      <w:pPr>
        <w:pStyle w:val="2"/>
        <w:spacing w:before="113" w:line="219" w:lineRule="auto"/>
        <w:ind w:left="19"/>
        <w:rPr>
          <w:color w:val="auto"/>
          <w:sz w:val="24"/>
          <w:szCs w:val="24"/>
        </w:rPr>
      </w:pPr>
      <w:r>
        <w:rPr>
          <w:color w:val="auto"/>
          <w:spacing w:val="-2"/>
          <w:sz w:val="24"/>
          <w:szCs w:val="24"/>
        </w:rPr>
        <w:t>1.2.1 承包人提供的施工设备和临时设施</w:t>
      </w:r>
    </w:p>
    <w:p w14:paraId="58386258">
      <w:pPr>
        <w:pStyle w:val="2"/>
        <w:spacing w:before="117" w:line="219" w:lineRule="auto"/>
        <w:ind w:left="5"/>
        <w:rPr>
          <w:color w:val="auto"/>
          <w:sz w:val="24"/>
          <w:szCs w:val="24"/>
        </w:rPr>
      </w:pPr>
      <w:r>
        <w:rPr>
          <w:color w:val="auto"/>
          <w:spacing w:val="-2"/>
          <w:sz w:val="24"/>
          <w:szCs w:val="24"/>
        </w:rPr>
        <w:t>关于修建临时设施费用承担的约定：</w:t>
      </w:r>
      <w:r>
        <w:rPr>
          <w:color w:val="auto"/>
          <w:spacing w:val="38"/>
          <w:sz w:val="24"/>
          <w:szCs w:val="24"/>
          <w:u w:val="single" w:color="auto"/>
        </w:rPr>
        <w:t xml:space="preserve"> </w:t>
      </w:r>
      <w:r>
        <w:rPr>
          <w:color w:val="auto"/>
          <w:spacing w:val="-2"/>
          <w:sz w:val="24"/>
          <w:szCs w:val="24"/>
          <w:u w:val="single" w:color="auto"/>
        </w:rPr>
        <w:t>由承包</w:t>
      </w:r>
      <w:r>
        <w:rPr>
          <w:color w:val="auto"/>
          <w:spacing w:val="-3"/>
          <w:sz w:val="24"/>
          <w:szCs w:val="24"/>
          <w:u w:val="single" w:color="auto"/>
        </w:rPr>
        <w:t xml:space="preserve">人承担 </w:t>
      </w:r>
      <w:r>
        <w:rPr>
          <w:color w:val="auto"/>
          <w:spacing w:val="-3"/>
          <w:sz w:val="24"/>
          <w:szCs w:val="24"/>
        </w:rPr>
        <w:t>。</w:t>
      </w:r>
    </w:p>
    <w:p w14:paraId="1B7B49BD">
      <w:pPr>
        <w:pStyle w:val="2"/>
        <w:spacing w:before="116" w:line="219" w:lineRule="auto"/>
        <w:ind w:left="4"/>
        <w:rPr>
          <w:color w:val="auto"/>
          <w:sz w:val="24"/>
          <w:szCs w:val="24"/>
        </w:rPr>
      </w:pPr>
      <w:r>
        <w:rPr>
          <w:color w:val="auto"/>
          <w:spacing w:val="-2"/>
          <w:sz w:val="24"/>
          <w:szCs w:val="24"/>
        </w:rPr>
        <w:t>2.  试验与检验</w:t>
      </w:r>
    </w:p>
    <w:p w14:paraId="42DAED3E">
      <w:pPr>
        <w:pStyle w:val="2"/>
        <w:spacing w:before="113" w:line="221" w:lineRule="auto"/>
        <w:ind w:left="4"/>
        <w:rPr>
          <w:color w:val="auto"/>
          <w:sz w:val="24"/>
          <w:szCs w:val="24"/>
        </w:rPr>
      </w:pPr>
      <w:r>
        <w:rPr>
          <w:color w:val="auto"/>
          <w:spacing w:val="-1"/>
          <w:sz w:val="24"/>
          <w:szCs w:val="24"/>
        </w:rPr>
        <w:t>2.1 试验设备与试验人员</w:t>
      </w:r>
    </w:p>
    <w:p w14:paraId="18868280">
      <w:pPr>
        <w:pStyle w:val="2"/>
        <w:spacing w:before="114" w:line="221" w:lineRule="auto"/>
        <w:ind w:left="4"/>
        <w:rPr>
          <w:color w:val="auto"/>
          <w:sz w:val="24"/>
          <w:szCs w:val="24"/>
        </w:rPr>
      </w:pPr>
      <w:r>
        <w:rPr>
          <w:color w:val="auto"/>
          <w:spacing w:val="-2"/>
          <w:sz w:val="24"/>
          <w:szCs w:val="24"/>
        </w:rPr>
        <w:t>2.1.2 试验设备</w:t>
      </w:r>
    </w:p>
    <w:p w14:paraId="3A2C102F">
      <w:pPr>
        <w:pStyle w:val="2"/>
        <w:spacing w:before="114" w:line="293" w:lineRule="auto"/>
        <w:ind w:right="3551"/>
        <w:rPr>
          <w:color w:val="auto"/>
          <w:sz w:val="24"/>
          <w:szCs w:val="24"/>
        </w:rPr>
      </w:pPr>
      <w:r>
        <w:rPr>
          <w:color w:val="auto"/>
          <w:spacing w:val="-2"/>
          <w:sz w:val="24"/>
          <w:szCs w:val="24"/>
        </w:rPr>
        <w:t>施工现场需要配置的试验场所：</w:t>
      </w:r>
      <w:r>
        <w:rPr>
          <w:color w:val="auto"/>
          <w:spacing w:val="-2"/>
          <w:sz w:val="24"/>
          <w:szCs w:val="24"/>
          <w:u w:val="single" w:color="auto"/>
        </w:rPr>
        <w:t xml:space="preserve"> 执行《通用条款》</w:t>
      </w:r>
      <w:r>
        <w:rPr>
          <w:color w:val="auto"/>
          <w:spacing w:val="-2"/>
          <w:sz w:val="24"/>
          <w:szCs w:val="24"/>
        </w:rPr>
        <w:t xml:space="preserve"> 。</w:t>
      </w:r>
      <w:r>
        <w:rPr>
          <w:color w:val="auto"/>
          <w:sz w:val="24"/>
          <w:szCs w:val="24"/>
        </w:rPr>
        <w:t xml:space="preserve"> </w:t>
      </w:r>
      <w:r>
        <w:rPr>
          <w:color w:val="auto"/>
          <w:spacing w:val="-2"/>
          <w:sz w:val="24"/>
          <w:szCs w:val="24"/>
        </w:rPr>
        <w:t>施工现场需要配备的试验设备：</w:t>
      </w:r>
      <w:r>
        <w:rPr>
          <w:color w:val="auto"/>
          <w:spacing w:val="-2"/>
          <w:sz w:val="24"/>
          <w:szCs w:val="24"/>
          <w:u w:val="single" w:color="auto"/>
        </w:rPr>
        <w:t xml:space="preserve"> 执行《通用条款》 </w:t>
      </w:r>
      <w:r>
        <w:rPr>
          <w:color w:val="auto"/>
          <w:spacing w:val="-2"/>
          <w:sz w:val="24"/>
          <w:szCs w:val="24"/>
        </w:rPr>
        <w:t>。</w:t>
      </w:r>
    </w:p>
    <w:p w14:paraId="2E81D0BA">
      <w:pPr>
        <w:spacing w:line="293" w:lineRule="auto"/>
        <w:rPr>
          <w:color w:val="auto"/>
          <w:sz w:val="24"/>
          <w:szCs w:val="24"/>
        </w:rPr>
        <w:sectPr>
          <w:footerReference r:id="rId61" w:type="default"/>
          <w:pgSz w:w="11906" w:h="16839"/>
          <w:pgMar w:top="1431" w:right="1217" w:bottom="739" w:left="1423" w:header="0" w:footer="560" w:gutter="0"/>
          <w:pgNumType w:fmt="decimal"/>
          <w:cols w:space="720" w:num="1"/>
        </w:sectPr>
      </w:pPr>
    </w:p>
    <w:p w14:paraId="53F751EE">
      <w:pPr>
        <w:pStyle w:val="2"/>
        <w:spacing w:before="100" w:line="294" w:lineRule="auto"/>
        <w:ind w:left="3" w:right="3000" w:hanging="3"/>
        <w:rPr>
          <w:color w:val="auto"/>
          <w:sz w:val="24"/>
          <w:szCs w:val="24"/>
        </w:rPr>
      </w:pPr>
      <w:r>
        <w:rPr>
          <w:color w:val="auto"/>
          <w:spacing w:val="-2"/>
          <w:sz w:val="24"/>
          <w:szCs w:val="24"/>
        </w:rPr>
        <w:t>施工现场需要具备的其他试验条件：</w:t>
      </w:r>
      <w:r>
        <w:rPr>
          <w:color w:val="auto"/>
          <w:spacing w:val="-2"/>
          <w:sz w:val="24"/>
          <w:szCs w:val="24"/>
          <w:u w:val="single" w:color="auto"/>
        </w:rPr>
        <w:t>执行《通用条款》</w:t>
      </w:r>
      <w:r>
        <w:rPr>
          <w:color w:val="auto"/>
          <w:spacing w:val="-2"/>
          <w:sz w:val="24"/>
          <w:szCs w:val="24"/>
        </w:rPr>
        <w:t xml:space="preserve"> 。</w:t>
      </w:r>
      <w:r>
        <w:rPr>
          <w:color w:val="auto"/>
          <w:spacing w:val="2"/>
          <w:sz w:val="24"/>
          <w:szCs w:val="24"/>
        </w:rPr>
        <w:t xml:space="preserve"> </w:t>
      </w:r>
      <w:r>
        <w:rPr>
          <w:color w:val="auto"/>
          <w:spacing w:val="-2"/>
          <w:sz w:val="24"/>
          <w:szCs w:val="24"/>
        </w:rPr>
        <w:t>2.2 现场工艺试验</w:t>
      </w:r>
    </w:p>
    <w:p w14:paraId="5DF27E9C">
      <w:pPr>
        <w:pStyle w:val="2"/>
        <w:spacing w:before="37" w:line="295" w:lineRule="auto"/>
        <w:ind w:left="4" w:right="3840" w:hanging="2"/>
        <w:rPr>
          <w:color w:val="auto"/>
          <w:sz w:val="24"/>
          <w:szCs w:val="24"/>
        </w:rPr>
      </w:pPr>
      <w:r>
        <w:rPr>
          <w:color w:val="auto"/>
          <w:spacing w:val="-3"/>
          <w:sz w:val="24"/>
          <w:szCs w:val="24"/>
        </w:rPr>
        <w:t>现场工艺试验的有关约定：</w:t>
      </w:r>
      <w:r>
        <w:rPr>
          <w:color w:val="auto"/>
          <w:spacing w:val="-3"/>
          <w:sz w:val="24"/>
          <w:szCs w:val="24"/>
          <w:u w:val="single" w:color="auto"/>
        </w:rPr>
        <w:t xml:space="preserve"> 执行《通用条款》</w:t>
      </w:r>
      <w:r>
        <w:rPr>
          <w:color w:val="auto"/>
          <w:spacing w:val="-3"/>
          <w:sz w:val="24"/>
          <w:szCs w:val="24"/>
        </w:rPr>
        <w:t xml:space="preserve"> 。</w:t>
      </w:r>
      <w:r>
        <w:rPr>
          <w:color w:val="auto"/>
          <w:spacing w:val="16"/>
          <w:sz w:val="24"/>
          <w:szCs w:val="24"/>
        </w:rPr>
        <w:t xml:space="preserve"> </w:t>
      </w:r>
      <w:r>
        <w:rPr>
          <w:color w:val="auto"/>
          <w:spacing w:val="-7"/>
          <w:sz w:val="24"/>
          <w:szCs w:val="24"/>
        </w:rPr>
        <w:t>3.</w:t>
      </w:r>
      <w:r>
        <w:rPr>
          <w:color w:val="auto"/>
          <w:spacing w:val="12"/>
          <w:sz w:val="24"/>
          <w:szCs w:val="24"/>
        </w:rPr>
        <w:t xml:space="preserve"> </w:t>
      </w:r>
      <w:r>
        <w:rPr>
          <w:color w:val="auto"/>
          <w:spacing w:val="-7"/>
          <w:sz w:val="24"/>
          <w:szCs w:val="24"/>
        </w:rPr>
        <w:t>保险</w:t>
      </w:r>
    </w:p>
    <w:p w14:paraId="2C8D2CC4">
      <w:pPr>
        <w:pStyle w:val="2"/>
        <w:spacing w:before="31" w:line="220" w:lineRule="auto"/>
        <w:ind w:left="5"/>
        <w:rPr>
          <w:color w:val="auto"/>
          <w:sz w:val="24"/>
          <w:szCs w:val="24"/>
        </w:rPr>
      </w:pPr>
      <w:r>
        <w:rPr>
          <w:color w:val="auto"/>
          <w:spacing w:val="-4"/>
          <w:sz w:val="24"/>
          <w:szCs w:val="24"/>
        </w:rPr>
        <w:t>3.1</w:t>
      </w:r>
      <w:r>
        <w:rPr>
          <w:color w:val="auto"/>
          <w:spacing w:val="12"/>
          <w:sz w:val="24"/>
          <w:szCs w:val="24"/>
        </w:rPr>
        <w:t xml:space="preserve"> </w:t>
      </w:r>
      <w:r>
        <w:rPr>
          <w:color w:val="auto"/>
          <w:spacing w:val="-4"/>
          <w:sz w:val="24"/>
          <w:szCs w:val="24"/>
        </w:rPr>
        <w:t>工程保险</w:t>
      </w:r>
    </w:p>
    <w:p w14:paraId="6F603B5D">
      <w:pPr>
        <w:pStyle w:val="2"/>
        <w:spacing w:before="115" w:line="295" w:lineRule="auto"/>
        <w:ind w:left="4" w:right="4080"/>
        <w:rPr>
          <w:color w:val="auto"/>
          <w:sz w:val="24"/>
          <w:szCs w:val="24"/>
        </w:rPr>
      </w:pPr>
      <w:r>
        <w:rPr>
          <w:color w:val="auto"/>
          <w:spacing w:val="-3"/>
          <w:sz w:val="24"/>
          <w:szCs w:val="24"/>
        </w:rPr>
        <w:t>关于工程保险的特别约定：</w:t>
      </w:r>
      <w:r>
        <w:rPr>
          <w:color w:val="auto"/>
          <w:spacing w:val="-3"/>
          <w:sz w:val="24"/>
          <w:szCs w:val="24"/>
          <w:u w:val="single" w:color="auto"/>
        </w:rPr>
        <w:t>执行《通用条款》</w:t>
      </w:r>
      <w:r>
        <w:rPr>
          <w:color w:val="auto"/>
          <w:spacing w:val="-3"/>
          <w:sz w:val="24"/>
          <w:szCs w:val="24"/>
        </w:rPr>
        <w:t>。</w:t>
      </w:r>
      <w:r>
        <w:rPr>
          <w:color w:val="auto"/>
          <w:spacing w:val="8"/>
          <w:sz w:val="24"/>
          <w:szCs w:val="24"/>
        </w:rPr>
        <w:t xml:space="preserve"> </w:t>
      </w:r>
      <w:r>
        <w:rPr>
          <w:color w:val="auto"/>
          <w:spacing w:val="-2"/>
          <w:sz w:val="24"/>
          <w:szCs w:val="24"/>
        </w:rPr>
        <w:t>3.2 其他保险</w:t>
      </w:r>
    </w:p>
    <w:p w14:paraId="54A31481">
      <w:pPr>
        <w:pStyle w:val="2"/>
        <w:spacing w:before="31" w:line="219" w:lineRule="auto"/>
        <w:ind w:left="4"/>
        <w:rPr>
          <w:color w:val="auto"/>
          <w:sz w:val="24"/>
          <w:szCs w:val="24"/>
        </w:rPr>
      </w:pPr>
      <w:r>
        <w:rPr>
          <w:color w:val="auto"/>
          <w:spacing w:val="-1"/>
          <w:sz w:val="24"/>
          <w:szCs w:val="24"/>
        </w:rPr>
        <w:t>关于其他保险的约定：</w:t>
      </w:r>
      <w:r>
        <w:rPr>
          <w:color w:val="auto"/>
          <w:spacing w:val="-1"/>
          <w:sz w:val="24"/>
          <w:szCs w:val="24"/>
          <w:u w:val="single" w:color="auto"/>
        </w:rPr>
        <w:t>执行《通用条款》</w:t>
      </w:r>
      <w:r>
        <w:rPr>
          <w:color w:val="auto"/>
          <w:spacing w:val="-1"/>
          <w:sz w:val="24"/>
          <w:szCs w:val="24"/>
        </w:rPr>
        <w:t>。</w:t>
      </w:r>
    </w:p>
    <w:p w14:paraId="07C29C3E">
      <w:pPr>
        <w:pStyle w:val="2"/>
        <w:spacing w:before="115" w:line="295" w:lineRule="auto"/>
        <w:ind w:left="4" w:right="3720" w:hanging="4"/>
        <w:rPr>
          <w:color w:val="auto"/>
          <w:sz w:val="24"/>
          <w:szCs w:val="24"/>
        </w:rPr>
      </w:pPr>
      <w:r>
        <w:rPr>
          <w:color w:val="auto"/>
          <w:spacing w:val="-3"/>
          <w:sz w:val="24"/>
          <w:szCs w:val="24"/>
        </w:rPr>
        <w:t>承包人是否应为其施工设备等办理财产保险：</w:t>
      </w:r>
      <w:r>
        <w:rPr>
          <w:color w:val="auto"/>
          <w:spacing w:val="-3"/>
          <w:sz w:val="24"/>
          <w:szCs w:val="24"/>
          <w:u w:val="single" w:color="auto"/>
        </w:rPr>
        <w:t xml:space="preserve">是 </w:t>
      </w:r>
      <w:r>
        <w:rPr>
          <w:color w:val="auto"/>
          <w:spacing w:val="-3"/>
          <w:sz w:val="24"/>
          <w:szCs w:val="24"/>
        </w:rPr>
        <w:t>。</w:t>
      </w:r>
      <w:r>
        <w:rPr>
          <w:color w:val="auto"/>
          <w:spacing w:val="18"/>
          <w:sz w:val="24"/>
          <w:szCs w:val="24"/>
        </w:rPr>
        <w:t xml:space="preserve"> </w:t>
      </w:r>
      <w:r>
        <w:rPr>
          <w:color w:val="auto"/>
          <w:spacing w:val="-2"/>
          <w:sz w:val="24"/>
          <w:szCs w:val="24"/>
        </w:rPr>
        <w:t>3.3 通知义务</w:t>
      </w:r>
    </w:p>
    <w:p w14:paraId="3C699AD9">
      <w:pPr>
        <w:pStyle w:val="2"/>
        <w:spacing w:before="32" w:line="219" w:lineRule="auto"/>
        <w:ind w:left="4"/>
        <w:rPr>
          <w:color w:val="auto"/>
          <w:sz w:val="24"/>
          <w:szCs w:val="24"/>
        </w:rPr>
      </w:pPr>
      <w:r>
        <w:rPr>
          <w:color w:val="auto"/>
          <w:spacing w:val="-1"/>
          <w:sz w:val="24"/>
          <w:szCs w:val="24"/>
        </w:rPr>
        <w:t>关于变更保险合同时的通知义务的约定：</w:t>
      </w:r>
      <w:r>
        <w:rPr>
          <w:color w:val="auto"/>
          <w:spacing w:val="-1"/>
          <w:sz w:val="24"/>
          <w:szCs w:val="24"/>
          <w:u w:val="single" w:color="auto"/>
        </w:rPr>
        <w:t>执行《通用条款》</w:t>
      </w:r>
      <w:r>
        <w:rPr>
          <w:color w:val="auto"/>
          <w:spacing w:val="-1"/>
          <w:sz w:val="24"/>
          <w:szCs w:val="24"/>
        </w:rPr>
        <w:t>。</w:t>
      </w:r>
    </w:p>
    <w:p w14:paraId="1A62124B">
      <w:pPr>
        <w:pStyle w:val="2"/>
        <w:spacing w:before="117" w:line="219" w:lineRule="auto"/>
        <w:ind w:left="4"/>
        <w:rPr>
          <w:color w:val="auto"/>
          <w:sz w:val="24"/>
          <w:szCs w:val="24"/>
        </w:rPr>
      </w:pPr>
      <w:r>
        <w:rPr>
          <w:b/>
          <w:bCs/>
          <w:color w:val="auto"/>
          <w:spacing w:val="-4"/>
          <w:sz w:val="24"/>
          <w:szCs w:val="24"/>
        </w:rPr>
        <w:t>八、不可抗力</w:t>
      </w:r>
    </w:p>
    <w:p w14:paraId="298BBC64">
      <w:pPr>
        <w:pStyle w:val="2"/>
        <w:spacing w:before="116" w:line="219" w:lineRule="auto"/>
        <w:ind w:left="18"/>
        <w:rPr>
          <w:color w:val="auto"/>
          <w:sz w:val="24"/>
          <w:szCs w:val="24"/>
        </w:rPr>
      </w:pPr>
      <w:r>
        <w:rPr>
          <w:color w:val="auto"/>
          <w:spacing w:val="-3"/>
          <w:sz w:val="24"/>
          <w:szCs w:val="24"/>
        </w:rPr>
        <w:t>1. 不可抗力的确认</w:t>
      </w:r>
    </w:p>
    <w:p w14:paraId="3B1147C2">
      <w:pPr>
        <w:pStyle w:val="2"/>
        <w:spacing w:before="112" w:line="296" w:lineRule="auto"/>
        <w:ind w:left="1" w:right="80" w:firstLine="13"/>
        <w:rPr>
          <w:color w:val="auto"/>
          <w:sz w:val="24"/>
          <w:szCs w:val="24"/>
        </w:rPr>
      </w:pPr>
      <w:r>
        <w:rPr>
          <w:color w:val="auto"/>
          <w:spacing w:val="-1"/>
          <w:sz w:val="24"/>
          <w:szCs w:val="24"/>
        </w:rPr>
        <w:t>除通用合同条款约定的不可抗力事件之外，视为不可抗力的其他情形：</w:t>
      </w:r>
      <w:r>
        <w:rPr>
          <w:color w:val="auto"/>
          <w:spacing w:val="-1"/>
          <w:sz w:val="24"/>
          <w:szCs w:val="24"/>
          <w:u w:val="single" w:color="auto"/>
        </w:rPr>
        <w:t xml:space="preserve"> 执行《通用条</w:t>
      </w:r>
      <w:r>
        <w:rPr>
          <w:color w:val="auto"/>
          <w:spacing w:val="13"/>
          <w:sz w:val="24"/>
          <w:szCs w:val="24"/>
        </w:rPr>
        <w:t xml:space="preserve"> </w:t>
      </w:r>
      <w:r>
        <w:rPr>
          <w:color w:val="auto"/>
          <w:spacing w:val="-3"/>
          <w:sz w:val="24"/>
          <w:szCs w:val="24"/>
          <w:u w:val="single" w:color="auto"/>
        </w:rPr>
        <w:t xml:space="preserve">款》 </w:t>
      </w:r>
      <w:r>
        <w:rPr>
          <w:color w:val="auto"/>
          <w:spacing w:val="-3"/>
          <w:sz w:val="24"/>
          <w:szCs w:val="24"/>
        </w:rPr>
        <w:t>。</w:t>
      </w:r>
    </w:p>
    <w:p w14:paraId="6CC9C974">
      <w:pPr>
        <w:pStyle w:val="2"/>
        <w:spacing w:before="33" w:line="219" w:lineRule="auto"/>
        <w:ind w:left="3"/>
        <w:rPr>
          <w:color w:val="auto"/>
          <w:sz w:val="24"/>
          <w:szCs w:val="24"/>
        </w:rPr>
      </w:pPr>
      <w:r>
        <w:rPr>
          <w:color w:val="auto"/>
          <w:spacing w:val="-5"/>
          <w:sz w:val="24"/>
          <w:szCs w:val="24"/>
        </w:rPr>
        <w:t>2</w:t>
      </w:r>
      <w:r>
        <w:rPr>
          <w:color w:val="auto"/>
          <w:spacing w:val="36"/>
          <w:sz w:val="24"/>
          <w:szCs w:val="24"/>
        </w:rPr>
        <w:t xml:space="preserve"> </w:t>
      </w:r>
      <w:r>
        <w:rPr>
          <w:color w:val="auto"/>
          <w:spacing w:val="-5"/>
          <w:sz w:val="24"/>
          <w:szCs w:val="24"/>
        </w:rPr>
        <w:t>因不可抗力解除合同</w:t>
      </w:r>
    </w:p>
    <w:p w14:paraId="59C8C88D">
      <w:pPr>
        <w:pStyle w:val="2"/>
        <w:spacing w:before="114" w:line="219" w:lineRule="auto"/>
        <w:jc w:val="right"/>
        <w:rPr>
          <w:color w:val="auto"/>
          <w:sz w:val="24"/>
          <w:szCs w:val="24"/>
        </w:rPr>
      </w:pPr>
      <w:r>
        <w:rPr>
          <w:color w:val="auto"/>
          <w:spacing w:val="-2"/>
          <w:sz w:val="24"/>
          <w:szCs w:val="24"/>
        </w:rPr>
        <w:t>合同解除后，发包人应在商定或确定发包人应支付款项后</w:t>
      </w:r>
      <w:r>
        <w:rPr>
          <w:color w:val="auto"/>
          <w:spacing w:val="-2"/>
          <w:sz w:val="24"/>
          <w:szCs w:val="24"/>
          <w:u w:val="single" w:color="auto"/>
        </w:rPr>
        <w:t xml:space="preserve">      </w:t>
      </w:r>
      <w:r>
        <w:rPr>
          <w:color w:val="auto"/>
          <w:spacing w:val="-90"/>
          <w:sz w:val="24"/>
          <w:szCs w:val="24"/>
        </w:rPr>
        <w:t xml:space="preserve"> </w:t>
      </w:r>
      <w:r>
        <w:rPr>
          <w:color w:val="auto"/>
          <w:spacing w:val="-2"/>
          <w:sz w:val="24"/>
          <w:szCs w:val="24"/>
        </w:rPr>
        <w:t>天内完成款项的支付。</w:t>
      </w:r>
    </w:p>
    <w:p w14:paraId="0A7DAFDF">
      <w:pPr>
        <w:pStyle w:val="2"/>
        <w:spacing w:before="116" w:line="295" w:lineRule="auto"/>
        <w:ind w:left="18" w:right="7640" w:hanging="12"/>
        <w:rPr>
          <w:color w:val="auto"/>
          <w:sz w:val="24"/>
          <w:szCs w:val="24"/>
        </w:rPr>
      </w:pPr>
      <w:r>
        <w:rPr>
          <w:color w:val="auto"/>
          <w:spacing w:val="-3"/>
          <w:sz w:val="24"/>
          <w:szCs w:val="24"/>
        </w:rPr>
        <w:t>九、争议解决</w:t>
      </w:r>
      <w:r>
        <w:rPr>
          <w:color w:val="auto"/>
          <w:spacing w:val="1"/>
          <w:sz w:val="24"/>
          <w:szCs w:val="24"/>
        </w:rPr>
        <w:t xml:space="preserve"> </w:t>
      </w:r>
      <w:r>
        <w:rPr>
          <w:color w:val="auto"/>
          <w:spacing w:val="-5"/>
          <w:sz w:val="24"/>
          <w:szCs w:val="24"/>
        </w:rPr>
        <w:t>1.争议评审</w:t>
      </w:r>
    </w:p>
    <w:p w14:paraId="09C9BBEA">
      <w:pPr>
        <w:pStyle w:val="2"/>
        <w:spacing w:before="32" w:line="295" w:lineRule="auto"/>
        <w:ind w:left="2" w:right="240" w:hanging="1"/>
        <w:rPr>
          <w:color w:val="auto"/>
          <w:sz w:val="24"/>
          <w:szCs w:val="24"/>
        </w:rPr>
      </w:pPr>
      <w:r>
        <w:rPr>
          <w:color w:val="auto"/>
          <w:spacing w:val="-1"/>
          <w:sz w:val="24"/>
          <w:szCs w:val="24"/>
        </w:rPr>
        <w:t>合同当事人是否同意将工程争议提交争议评审小组决定：</w:t>
      </w:r>
      <w:r>
        <w:rPr>
          <w:color w:val="auto"/>
          <w:spacing w:val="-1"/>
          <w:sz w:val="24"/>
          <w:szCs w:val="24"/>
          <w:u w:val="single" w:color="auto"/>
        </w:rPr>
        <w:t xml:space="preserve">   </w:t>
      </w:r>
      <w:r>
        <w:rPr>
          <w:color w:val="auto"/>
          <w:spacing w:val="-2"/>
          <w:sz w:val="24"/>
          <w:szCs w:val="24"/>
          <w:u w:val="single" w:color="auto"/>
        </w:rPr>
        <w:t xml:space="preserve"> 执行《通用条款》  </w:t>
      </w:r>
      <w:r>
        <w:rPr>
          <w:color w:val="auto"/>
          <w:spacing w:val="-2"/>
          <w:sz w:val="24"/>
          <w:szCs w:val="24"/>
        </w:rPr>
        <w:t>。</w:t>
      </w:r>
      <w:r>
        <w:rPr>
          <w:color w:val="auto"/>
          <w:sz w:val="24"/>
          <w:szCs w:val="24"/>
        </w:rPr>
        <w:t xml:space="preserve"> </w:t>
      </w:r>
      <w:r>
        <w:rPr>
          <w:color w:val="auto"/>
          <w:spacing w:val="-2"/>
          <w:sz w:val="24"/>
          <w:szCs w:val="24"/>
        </w:rPr>
        <w:t>2.争议评审小组的确定</w:t>
      </w:r>
    </w:p>
    <w:p w14:paraId="78DA0EDF">
      <w:pPr>
        <w:pStyle w:val="2"/>
        <w:spacing w:before="35" w:line="293" w:lineRule="auto"/>
        <w:ind w:right="3240" w:firstLine="5"/>
        <w:rPr>
          <w:color w:val="auto"/>
          <w:sz w:val="24"/>
          <w:szCs w:val="24"/>
        </w:rPr>
      </w:pPr>
      <w:r>
        <w:rPr>
          <w:color w:val="auto"/>
          <w:spacing w:val="-2"/>
          <w:sz w:val="24"/>
          <w:szCs w:val="24"/>
        </w:rPr>
        <w:t>争议评审小组成员的确定：</w:t>
      </w:r>
      <w:r>
        <w:rPr>
          <w:color w:val="auto"/>
          <w:spacing w:val="-2"/>
          <w:sz w:val="24"/>
          <w:szCs w:val="24"/>
          <w:u w:val="single" w:color="auto"/>
        </w:rPr>
        <w:t xml:space="preserve">     执行《通用条款》  </w:t>
      </w:r>
      <w:r>
        <w:rPr>
          <w:color w:val="auto"/>
          <w:spacing w:val="-2"/>
          <w:sz w:val="24"/>
          <w:szCs w:val="24"/>
        </w:rPr>
        <w:t>。</w:t>
      </w:r>
      <w:r>
        <w:rPr>
          <w:color w:val="auto"/>
          <w:spacing w:val="1"/>
          <w:sz w:val="24"/>
          <w:szCs w:val="24"/>
        </w:rPr>
        <w:t xml:space="preserve"> </w:t>
      </w:r>
      <w:r>
        <w:rPr>
          <w:color w:val="auto"/>
          <w:sz w:val="24"/>
          <w:szCs w:val="24"/>
        </w:rPr>
        <w:t>选定争议评审员的期限：</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635DEE4E">
      <w:pPr>
        <w:pStyle w:val="2"/>
        <w:spacing w:before="38" w:line="295" w:lineRule="auto"/>
        <w:ind w:left="1" w:right="2160" w:firstLine="3"/>
        <w:rPr>
          <w:color w:val="auto"/>
          <w:sz w:val="24"/>
          <w:szCs w:val="24"/>
        </w:rPr>
      </w:pPr>
      <w:r>
        <w:rPr>
          <w:color w:val="auto"/>
          <w:spacing w:val="-1"/>
          <w:sz w:val="24"/>
          <w:szCs w:val="24"/>
        </w:rPr>
        <w:t>争议评审小组成员的报酬承担方式：</w:t>
      </w:r>
      <w:r>
        <w:rPr>
          <w:color w:val="auto"/>
          <w:spacing w:val="-1"/>
          <w:sz w:val="24"/>
          <w:szCs w:val="24"/>
          <w:u w:val="single" w:color="auto"/>
        </w:rPr>
        <w:t xml:space="preserve">          /</w:t>
      </w:r>
      <w:r>
        <w:rPr>
          <w:color w:val="auto"/>
          <w:spacing w:val="-2"/>
          <w:sz w:val="24"/>
          <w:szCs w:val="24"/>
          <w:u w:val="single" w:color="auto"/>
        </w:rPr>
        <w:t xml:space="preserve">             </w:t>
      </w:r>
      <w:r>
        <w:rPr>
          <w:color w:val="auto"/>
          <w:spacing w:val="-2"/>
          <w:sz w:val="24"/>
          <w:szCs w:val="24"/>
        </w:rPr>
        <w:t>。</w:t>
      </w:r>
      <w:r>
        <w:rPr>
          <w:color w:val="auto"/>
          <w:sz w:val="24"/>
          <w:szCs w:val="24"/>
        </w:rPr>
        <w:t xml:space="preserve"> 其他事项的约定：</w:t>
      </w:r>
      <w:r>
        <w:rPr>
          <w:color w:val="auto"/>
          <w:sz w:val="24"/>
          <w:szCs w:val="24"/>
          <w:u w:val="single" w:color="auto"/>
        </w:rPr>
        <w:t xml:space="preserve">          /  </w:t>
      </w:r>
      <w:r>
        <w:rPr>
          <w:color w:val="auto"/>
          <w:spacing w:val="-1"/>
          <w:sz w:val="24"/>
          <w:szCs w:val="24"/>
          <w:u w:val="single" w:color="auto"/>
        </w:rPr>
        <w:t xml:space="preserve">           </w:t>
      </w:r>
      <w:r>
        <w:rPr>
          <w:color w:val="auto"/>
          <w:spacing w:val="-1"/>
          <w:sz w:val="24"/>
          <w:szCs w:val="24"/>
        </w:rPr>
        <w:t>。</w:t>
      </w:r>
    </w:p>
    <w:p w14:paraId="1664BC50">
      <w:pPr>
        <w:pStyle w:val="2"/>
        <w:spacing w:before="32" w:line="219" w:lineRule="auto"/>
        <w:ind w:left="5"/>
        <w:rPr>
          <w:color w:val="auto"/>
          <w:sz w:val="24"/>
          <w:szCs w:val="24"/>
        </w:rPr>
      </w:pPr>
      <w:r>
        <w:rPr>
          <w:color w:val="auto"/>
          <w:spacing w:val="-2"/>
          <w:sz w:val="24"/>
          <w:szCs w:val="24"/>
        </w:rPr>
        <w:t>3.争议评审小组的决定</w:t>
      </w:r>
    </w:p>
    <w:p w14:paraId="7408E7EC">
      <w:pPr>
        <w:pStyle w:val="2"/>
        <w:spacing w:before="115" w:line="219" w:lineRule="auto"/>
        <w:ind w:left="1"/>
        <w:rPr>
          <w:color w:val="auto"/>
          <w:sz w:val="24"/>
          <w:szCs w:val="24"/>
        </w:rPr>
      </w:pPr>
      <w:r>
        <w:rPr>
          <w:color w:val="auto"/>
          <w:sz w:val="24"/>
          <w:szCs w:val="24"/>
        </w:rPr>
        <w:t>合同当事人关于本项的约定：</w:t>
      </w:r>
      <w:r>
        <w:rPr>
          <w:color w:val="auto"/>
          <w:sz w:val="24"/>
          <w:szCs w:val="24"/>
          <w:u w:val="single" w:color="auto"/>
        </w:rPr>
        <w:t xml:space="preserve">     执行《通用条款</w:t>
      </w:r>
      <w:r>
        <w:rPr>
          <w:color w:val="auto"/>
          <w:spacing w:val="-1"/>
          <w:sz w:val="24"/>
          <w:szCs w:val="24"/>
          <w:u w:val="single" w:color="auto"/>
        </w:rPr>
        <w:t xml:space="preserve">》          </w:t>
      </w:r>
      <w:r>
        <w:rPr>
          <w:color w:val="auto"/>
          <w:spacing w:val="-1"/>
          <w:sz w:val="24"/>
          <w:szCs w:val="24"/>
        </w:rPr>
        <w:t>。</w:t>
      </w:r>
    </w:p>
    <w:p w14:paraId="11ACAEBC">
      <w:pPr>
        <w:pStyle w:val="2"/>
        <w:spacing w:before="117" w:line="219" w:lineRule="auto"/>
        <w:rPr>
          <w:color w:val="auto"/>
          <w:sz w:val="24"/>
          <w:szCs w:val="24"/>
        </w:rPr>
      </w:pPr>
      <w:r>
        <w:rPr>
          <w:color w:val="auto"/>
          <w:spacing w:val="-2"/>
          <w:sz w:val="24"/>
          <w:szCs w:val="24"/>
        </w:rPr>
        <w:t>4. 仲裁或诉讼</w:t>
      </w:r>
    </w:p>
    <w:p w14:paraId="53EBEB96">
      <w:pPr>
        <w:pStyle w:val="2"/>
        <w:spacing w:before="113" w:line="219" w:lineRule="auto"/>
        <w:ind w:left="19"/>
        <w:rPr>
          <w:color w:val="auto"/>
          <w:sz w:val="24"/>
          <w:szCs w:val="24"/>
        </w:rPr>
      </w:pPr>
      <w:r>
        <w:rPr>
          <w:color w:val="auto"/>
          <w:spacing w:val="-1"/>
          <w:sz w:val="24"/>
          <w:szCs w:val="24"/>
        </w:rPr>
        <w:t>因合同及合同有关事项发生的争议，按下列第</w:t>
      </w:r>
      <w:r>
        <w:rPr>
          <w:color w:val="auto"/>
          <w:spacing w:val="-1"/>
          <w:sz w:val="24"/>
          <w:szCs w:val="24"/>
          <w:u w:val="single" w:color="auto"/>
        </w:rPr>
        <w:t xml:space="preserve"> 2 </w:t>
      </w:r>
      <w:r>
        <w:rPr>
          <w:color w:val="auto"/>
          <w:spacing w:val="-1"/>
          <w:sz w:val="24"/>
          <w:szCs w:val="24"/>
        </w:rPr>
        <w:t>种方式解决：</w:t>
      </w:r>
    </w:p>
    <w:p w14:paraId="4313666E">
      <w:pPr>
        <w:pStyle w:val="2"/>
        <w:spacing w:before="116" w:line="219" w:lineRule="auto"/>
        <w:ind w:left="12"/>
        <w:rPr>
          <w:color w:val="auto"/>
          <w:sz w:val="24"/>
          <w:szCs w:val="24"/>
        </w:rPr>
      </w:pPr>
      <w:r>
        <w:rPr>
          <w:color w:val="auto"/>
          <w:spacing w:val="-1"/>
          <w:sz w:val="24"/>
          <w:szCs w:val="24"/>
        </w:rPr>
        <w:t>（1）向</w:t>
      </w:r>
      <w:r>
        <w:rPr>
          <w:color w:val="auto"/>
          <w:spacing w:val="-1"/>
          <w:sz w:val="24"/>
          <w:szCs w:val="24"/>
          <w:u w:val="single" w:color="auto"/>
        </w:rPr>
        <w:t xml:space="preserve">        /         </w:t>
      </w:r>
      <w:r>
        <w:rPr>
          <w:color w:val="auto"/>
          <w:spacing w:val="-110"/>
          <w:sz w:val="24"/>
          <w:szCs w:val="24"/>
        </w:rPr>
        <w:t xml:space="preserve"> </w:t>
      </w:r>
      <w:r>
        <w:rPr>
          <w:color w:val="auto"/>
          <w:spacing w:val="-1"/>
          <w:sz w:val="24"/>
          <w:szCs w:val="24"/>
        </w:rPr>
        <w:t>仲裁委员会申请仲裁；</w:t>
      </w:r>
    </w:p>
    <w:p w14:paraId="78A1632B">
      <w:pPr>
        <w:pStyle w:val="2"/>
        <w:spacing w:before="116" w:line="220" w:lineRule="auto"/>
        <w:ind w:left="12"/>
        <w:rPr>
          <w:color w:val="auto"/>
          <w:sz w:val="24"/>
          <w:szCs w:val="24"/>
        </w:rPr>
      </w:pPr>
      <w:r>
        <w:rPr>
          <w:color w:val="auto"/>
          <w:spacing w:val="-1"/>
          <w:sz w:val="24"/>
          <w:szCs w:val="24"/>
        </w:rPr>
        <w:t>（2）向</w:t>
      </w:r>
      <w:r>
        <w:rPr>
          <w:color w:val="auto"/>
          <w:spacing w:val="-1"/>
          <w:sz w:val="24"/>
          <w:szCs w:val="24"/>
          <w:u w:val="single" w:color="auto"/>
        </w:rPr>
        <w:t xml:space="preserve">       工程所在地             </w:t>
      </w:r>
      <w:r>
        <w:rPr>
          <w:color w:val="auto"/>
          <w:spacing w:val="-106"/>
          <w:sz w:val="24"/>
          <w:szCs w:val="24"/>
        </w:rPr>
        <w:t xml:space="preserve"> </w:t>
      </w:r>
      <w:r>
        <w:rPr>
          <w:color w:val="auto"/>
          <w:spacing w:val="-1"/>
          <w:sz w:val="24"/>
          <w:szCs w:val="24"/>
        </w:rPr>
        <w:t>人民法院起诉。</w:t>
      </w:r>
    </w:p>
    <w:p w14:paraId="3273FD44">
      <w:pPr>
        <w:pStyle w:val="2"/>
        <w:spacing w:before="112" w:line="219" w:lineRule="auto"/>
        <w:ind w:left="1"/>
        <w:rPr>
          <w:color w:val="auto"/>
          <w:sz w:val="24"/>
          <w:szCs w:val="24"/>
        </w:rPr>
      </w:pPr>
      <w:r>
        <w:rPr>
          <w:b/>
          <w:bCs/>
          <w:color w:val="auto"/>
          <w:spacing w:val="-5"/>
          <w:sz w:val="24"/>
          <w:szCs w:val="24"/>
        </w:rPr>
        <w:t>十、附则</w:t>
      </w:r>
    </w:p>
    <w:p w14:paraId="573B3C43">
      <w:pPr>
        <w:pStyle w:val="2"/>
        <w:spacing w:before="117" w:line="219" w:lineRule="auto"/>
        <w:ind w:left="241"/>
        <w:rPr>
          <w:color w:val="auto"/>
          <w:sz w:val="24"/>
          <w:szCs w:val="24"/>
        </w:rPr>
      </w:pPr>
      <w:r>
        <w:rPr>
          <w:color w:val="auto"/>
          <w:spacing w:val="-2"/>
          <w:sz w:val="24"/>
          <w:szCs w:val="24"/>
        </w:rPr>
        <w:t>合同补充条款</w:t>
      </w:r>
    </w:p>
    <w:p w14:paraId="194B68F5">
      <w:pPr>
        <w:spacing w:line="219" w:lineRule="auto"/>
        <w:rPr>
          <w:color w:val="auto"/>
          <w:sz w:val="24"/>
          <w:szCs w:val="24"/>
        </w:rPr>
        <w:sectPr>
          <w:footerReference r:id="rId62" w:type="default"/>
          <w:pgSz w:w="11906" w:h="16839"/>
          <w:pgMar w:top="1431" w:right="1409" w:bottom="739" w:left="1424" w:header="0" w:footer="560" w:gutter="0"/>
          <w:pgNumType w:fmt="decimal"/>
          <w:cols w:space="720" w:num="1"/>
        </w:sectPr>
      </w:pPr>
    </w:p>
    <w:p w14:paraId="50500F9D">
      <w:pPr>
        <w:spacing w:line="241" w:lineRule="auto"/>
        <w:rPr>
          <w:rFonts w:ascii="Arial"/>
          <w:color w:val="auto"/>
          <w:sz w:val="21"/>
        </w:rPr>
      </w:pPr>
    </w:p>
    <w:p w14:paraId="7A932D59">
      <w:pPr>
        <w:spacing w:line="241" w:lineRule="auto"/>
        <w:rPr>
          <w:rFonts w:ascii="Arial"/>
          <w:color w:val="auto"/>
          <w:sz w:val="21"/>
        </w:rPr>
      </w:pPr>
    </w:p>
    <w:p w14:paraId="4525ECF5">
      <w:pPr>
        <w:spacing w:line="241" w:lineRule="auto"/>
        <w:rPr>
          <w:rFonts w:ascii="Arial"/>
          <w:color w:val="auto"/>
          <w:sz w:val="21"/>
        </w:rPr>
      </w:pPr>
    </w:p>
    <w:p w14:paraId="1414AC77">
      <w:pPr>
        <w:spacing w:line="242" w:lineRule="auto"/>
        <w:rPr>
          <w:rFonts w:ascii="Arial"/>
          <w:color w:val="auto"/>
          <w:sz w:val="21"/>
        </w:rPr>
      </w:pPr>
    </w:p>
    <w:p w14:paraId="440B9FF1">
      <w:pPr>
        <w:spacing w:line="242" w:lineRule="auto"/>
        <w:rPr>
          <w:rFonts w:ascii="Arial"/>
          <w:color w:val="auto"/>
          <w:sz w:val="21"/>
        </w:rPr>
      </w:pPr>
    </w:p>
    <w:p w14:paraId="55AECAB6">
      <w:pPr>
        <w:pStyle w:val="2"/>
        <w:spacing w:before="140" w:line="222" w:lineRule="auto"/>
        <w:ind w:left="2256"/>
        <w:outlineLvl w:val="0"/>
        <w:rPr>
          <w:color w:val="auto"/>
          <w:sz w:val="43"/>
          <w:szCs w:val="43"/>
        </w:rPr>
      </w:pPr>
      <w:bookmarkStart w:id="25" w:name="bookmark7"/>
      <w:bookmarkEnd w:id="25"/>
      <w:bookmarkStart w:id="26" w:name="bookmark14"/>
      <w:bookmarkEnd w:id="26"/>
      <w:r>
        <w:rPr>
          <w:b/>
          <w:bCs/>
          <w:color w:val="auto"/>
          <w:spacing w:val="-18"/>
          <w:sz w:val="43"/>
          <w:szCs w:val="43"/>
        </w:rPr>
        <w:t>第</w:t>
      </w:r>
      <w:r>
        <w:rPr>
          <w:rFonts w:hint="eastAsia"/>
          <w:b/>
          <w:bCs/>
          <w:color w:val="auto"/>
          <w:spacing w:val="-18"/>
          <w:sz w:val="43"/>
          <w:szCs w:val="43"/>
          <w:lang w:val="en-US" w:eastAsia="zh-CN"/>
        </w:rPr>
        <w:t>七</w:t>
      </w:r>
      <w:r>
        <w:rPr>
          <w:b/>
          <w:bCs/>
          <w:color w:val="auto"/>
          <w:spacing w:val="-18"/>
          <w:sz w:val="43"/>
          <w:szCs w:val="43"/>
        </w:rPr>
        <w:t>章</w:t>
      </w:r>
      <w:r>
        <w:rPr>
          <w:color w:val="auto"/>
          <w:spacing w:val="-94"/>
          <w:sz w:val="43"/>
          <w:szCs w:val="43"/>
        </w:rPr>
        <w:t xml:space="preserve"> </w:t>
      </w:r>
      <w:r>
        <w:rPr>
          <w:b/>
          <w:bCs/>
          <w:color w:val="auto"/>
          <w:spacing w:val="-18"/>
          <w:sz w:val="43"/>
          <w:szCs w:val="43"/>
        </w:rPr>
        <w:t>响应文件格式</w:t>
      </w:r>
    </w:p>
    <w:p w14:paraId="7C963286">
      <w:pPr>
        <w:spacing w:line="256" w:lineRule="auto"/>
        <w:rPr>
          <w:rFonts w:ascii="Arial"/>
          <w:color w:val="auto"/>
          <w:sz w:val="21"/>
        </w:rPr>
      </w:pPr>
    </w:p>
    <w:p w14:paraId="00E67089">
      <w:pPr>
        <w:spacing w:line="256" w:lineRule="auto"/>
        <w:rPr>
          <w:rFonts w:ascii="Arial"/>
          <w:color w:val="auto"/>
          <w:sz w:val="21"/>
        </w:rPr>
      </w:pPr>
    </w:p>
    <w:p w14:paraId="45EF8D18">
      <w:pPr>
        <w:pStyle w:val="2"/>
        <w:spacing w:before="101" w:line="225" w:lineRule="auto"/>
        <w:ind w:left="2822"/>
        <w:outlineLvl w:val="1"/>
        <w:rPr>
          <w:color w:val="auto"/>
        </w:rPr>
      </w:pPr>
      <w:r>
        <w:rPr>
          <w:color w:val="auto"/>
          <w:spacing w:val="4"/>
        </w:rPr>
        <w:t>第一节 封面格式</w:t>
      </w:r>
    </w:p>
    <w:p w14:paraId="49E7560C">
      <w:pPr>
        <w:spacing w:line="308" w:lineRule="auto"/>
        <w:rPr>
          <w:rFonts w:ascii="Arial"/>
          <w:color w:val="auto"/>
          <w:sz w:val="21"/>
        </w:rPr>
      </w:pPr>
    </w:p>
    <w:p w14:paraId="6F553FF1">
      <w:pPr>
        <w:spacing w:line="308" w:lineRule="auto"/>
        <w:rPr>
          <w:rFonts w:ascii="Arial"/>
          <w:color w:val="auto"/>
          <w:sz w:val="21"/>
        </w:rPr>
      </w:pPr>
    </w:p>
    <w:p w14:paraId="502F5A13">
      <w:pPr>
        <w:spacing w:line="309" w:lineRule="auto"/>
        <w:rPr>
          <w:rFonts w:ascii="Arial"/>
          <w:color w:val="auto"/>
          <w:sz w:val="21"/>
        </w:rPr>
      </w:pPr>
    </w:p>
    <w:p w14:paraId="5770D609">
      <w:pPr>
        <w:pStyle w:val="2"/>
        <w:spacing w:before="139" w:line="223" w:lineRule="auto"/>
        <w:ind w:left="3197"/>
        <w:rPr>
          <w:color w:val="auto"/>
          <w:sz w:val="43"/>
          <w:szCs w:val="43"/>
        </w:rPr>
      </w:pPr>
      <w:r>
        <w:rPr>
          <w:color w:val="auto"/>
          <w:spacing w:val="-13"/>
          <w:sz w:val="43"/>
          <w:szCs w:val="43"/>
        </w:rPr>
        <w:t>响</w:t>
      </w:r>
      <w:r>
        <w:rPr>
          <w:color w:val="auto"/>
          <w:spacing w:val="-58"/>
          <w:sz w:val="43"/>
          <w:szCs w:val="43"/>
        </w:rPr>
        <w:t xml:space="preserve"> </w:t>
      </w:r>
      <w:r>
        <w:rPr>
          <w:color w:val="auto"/>
          <w:spacing w:val="-13"/>
          <w:sz w:val="43"/>
          <w:szCs w:val="43"/>
        </w:rPr>
        <w:t>应</w:t>
      </w:r>
      <w:r>
        <w:rPr>
          <w:color w:val="auto"/>
          <w:spacing w:val="-55"/>
          <w:sz w:val="43"/>
          <w:szCs w:val="43"/>
        </w:rPr>
        <w:t xml:space="preserve"> </w:t>
      </w:r>
      <w:r>
        <w:rPr>
          <w:color w:val="auto"/>
          <w:spacing w:val="-13"/>
          <w:sz w:val="43"/>
          <w:szCs w:val="43"/>
        </w:rPr>
        <w:t>文</w:t>
      </w:r>
      <w:r>
        <w:rPr>
          <w:color w:val="auto"/>
          <w:spacing w:val="-63"/>
          <w:sz w:val="43"/>
          <w:szCs w:val="43"/>
        </w:rPr>
        <w:t xml:space="preserve"> </w:t>
      </w:r>
      <w:r>
        <w:rPr>
          <w:color w:val="auto"/>
          <w:spacing w:val="-13"/>
          <w:sz w:val="43"/>
          <w:szCs w:val="43"/>
        </w:rPr>
        <w:t>件</w:t>
      </w:r>
    </w:p>
    <w:p w14:paraId="720D54C5">
      <w:pPr>
        <w:rPr>
          <w:rFonts w:ascii="Arial"/>
          <w:color w:val="auto"/>
          <w:sz w:val="21"/>
        </w:rPr>
      </w:pPr>
    </w:p>
    <w:p w14:paraId="60A7829C">
      <w:pPr>
        <w:rPr>
          <w:rFonts w:ascii="Arial"/>
          <w:color w:val="auto"/>
          <w:sz w:val="21"/>
        </w:rPr>
      </w:pPr>
    </w:p>
    <w:p w14:paraId="5C7E5F46">
      <w:pPr>
        <w:rPr>
          <w:rFonts w:ascii="Arial"/>
          <w:color w:val="auto"/>
          <w:sz w:val="21"/>
        </w:rPr>
      </w:pPr>
    </w:p>
    <w:p w14:paraId="54A4B663">
      <w:pPr>
        <w:rPr>
          <w:rFonts w:ascii="Arial"/>
          <w:color w:val="auto"/>
          <w:sz w:val="21"/>
        </w:rPr>
      </w:pPr>
    </w:p>
    <w:p w14:paraId="29AA948D">
      <w:pPr>
        <w:rPr>
          <w:rFonts w:ascii="Arial"/>
          <w:color w:val="auto"/>
          <w:sz w:val="21"/>
        </w:rPr>
      </w:pPr>
    </w:p>
    <w:p w14:paraId="0853C03A">
      <w:pPr>
        <w:spacing w:line="241" w:lineRule="auto"/>
        <w:rPr>
          <w:rFonts w:ascii="Arial"/>
          <w:color w:val="auto"/>
          <w:sz w:val="21"/>
        </w:rPr>
      </w:pPr>
    </w:p>
    <w:p w14:paraId="2D8D08E0">
      <w:pPr>
        <w:spacing w:line="241" w:lineRule="auto"/>
        <w:rPr>
          <w:rFonts w:ascii="Arial"/>
          <w:color w:val="auto"/>
          <w:sz w:val="21"/>
        </w:rPr>
      </w:pPr>
    </w:p>
    <w:p w14:paraId="4CBD1141">
      <w:pPr>
        <w:spacing w:line="241" w:lineRule="auto"/>
        <w:rPr>
          <w:rFonts w:ascii="Arial"/>
          <w:color w:val="auto"/>
          <w:sz w:val="21"/>
        </w:rPr>
      </w:pPr>
    </w:p>
    <w:p w14:paraId="13053314">
      <w:pPr>
        <w:pStyle w:val="2"/>
        <w:spacing w:before="101" w:line="553" w:lineRule="auto"/>
        <w:ind w:left="307" w:right="6530"/>
        <w:rPr>
          <w:color w:val="auto"/>
        </w:rPr>
      </w:pPr>
      <w:r>
        <w:rPr>
          <w:color w:val="auto"/>
          <w:spacing w:val="-11"/>
        </w:rPr>
        <w:t>项目名称：</w:t>
      </w:r>
      <w:r>
        <w:rPr>
          <w:color w:val="auto"/>
        </w:rPr>
        <w:t xml:space="preserve"> </w:t>
      </w:r>
      <w:r>
        <w:rPr>
          <w:color w:val="auto"/>
          <w:spacing w:val="-11"/>
        </w:rPr>
        <w:t>项目编号：</w:t>
      </w:r>
    </w:p>
    <w:p w14:paraId="253AEE67">
      <w:pPr>
        <w:pStyle w:val="2"/>
        <w:spacing w:before="3" w:line="528" w:lineRule="auto"/>
        <w:ind w:left="298" w:right="4551" w:hanging="1"/>
        <w:rPr>
          <w:color w:val="auto"/>
        </w:rPr>
      </w:pPr>
      <w:r>
        <w:rPr>
          <w:color w:val="auto"/>
          <w:spacing w:val="-13"/>
        </w:rPr>
        <w:t>供应商名称（电子公章</w:t>
      </w:r>
      <w:r>
        <w:rPr>
          <w:color w:val="auto"/>
          <w:spacing w:val="-53"/>
        </w:rPr>
        <w:t>）：</w:t>
      </w:r>
      <w:r>
        <w:rPr>
          <w:color w:val="auto"/>
        </w:rPr>
        <w:t xml:space="preserve"> </w:t>
      </w:r>
      <w:r>
        <w:rPr>
          <w:color w:val="auto"/>
          <w:spacing w:val="-12"/>
        </w:rPr>
        <w:t>法定代表人签字：</w:t>
      </w:r>
    </w:p>
    <w:p w14:paraId="3D2E7794">
      <w:pPr>
        <w:pStyle w:val="2"/>
        <w:spacing w:before="44" w:line="227" w:lineRule="auto"/>
        <w:ind w:left="298"/>
        <w:rPr>
          <w:color w:val="auto"/>
        </w:rPr>
      </w:pPr>
      <w:r>
        <w:rPr>
          <w:color w:val="auto"/>
          <w:spacing w:val="-8"/>
        </w:rPr>
        <w:t>联系人：</w:t>
      </w:r>
    </w:p>
    <w:p w14:paraId="1F5F288E">
      <w:pPr>
        <w:spacing w:line="427" w:lineRule="auto"/>
        <w:rPr>
          <w:rFonts w:ascii="Arial"/>
          <w:color w:val="auto"/>
          <w:sz w:val="21"/>
        </w:rPr>
      </w:pPr>
    </w:p>
    <w:p w14:paraId="37786D87">
      <w:pPr>
        <w:pStyle w:val="2"/>
        <w:spacing w:before="102" w:line="227" w:lineRule="auto"/>
        <w:ind w:left="298"/>
        <w:rPr>
          <w:color w:val="auto"/>
        </w:rPr>
      </w:pPr>
      <w:r>
        <w:rPr>
          <w:color w:val="auto"/>
          <w:spacing w:val="-10"/>
        </w:rPr>
        <w:t>联系电话：</w:t>
      </w:r>
    </w:p>
    <w:p w14:paraId="4A036DDF">
      <w:pPr>
        <w:spacing w:line="253" w:lineRule="auto"/>
        <w:rPr>
          <w:rFonts w:ascii="Arial"/>
          <w:color w:val="auto"/>
          <w:sz w:val="21"/>
        </w:rPr>
      </w:pPr>
    </w:p>
    <w:p w14:paraId="4C3DC9FA">
      <w:pPr>
        <w:spacing w:line="253" w:lineRule="auto"/>
        <w:rPr>
          <w:rFonts w:ascii="Arial"/>
          <w:color w:val="auto"/>
          <w:sz w:val="21"/>
        </w:rPr>
      </w:pPr>
    </w:p>
    <w:p w14:paraId="7C6AB9D9">
      <w:pPr>
        <w:spacing w:line="253" w:lineRule="auto"/>
        <w:rPr>
          <w:rFonts w:ascii="Arial"/>
          <w:color w:val="auto"/>
          <w:sz w:val="21"/>
        </w:rPr>
      </w:pPr>
    </w:p>
    <w:p w14:paraId="0F1121BE">
      <w:pPr>
        <w:spacing w:line="253" w:lineRule="auto"/>
        <w:rPr>
          <w:rFonts w:ascii="Arial"/>
          <w:color w:val="auto"/>
          <w:sz w:val="21"/>
        </w:rPr>
      </w:pPr>
    </w:p>
    <w:p w14:paraId="12735330">
      <w:pPr>
        <w:spacing w:line="254" w:lineRule="auto"/>
        <w:rPr>
          <w:rFonts w:ascii="Arial"/>
          <w:color w:val="auto"/>
          <w:sz w:val="21"/>
        </w:rPr>
      </w:pPr>
    </w:p>
    <w:p w14:paraId="158EBF5C">
      <w:pPr>
        <w:pStyle w:val="2"/>
        <w:spacing w:before="101" w:line="225" w:lineRule="auto"/>
        <w:ind w:left="1124"/>
        <w:rPr>
          <w:color w:val="auto"/>
        </w:rPr>
      </w:pPr>
      <w:r>
        <w:rPr>
          <w:color w:val="auto"/>
          <w:spacing w:val="-6"/>
        </w:rPr>
        <w:t>年</w:t>
      </w:r>
      <w:r>
        <w:rPr>
          <w:color w:val="auto"/>
          <w:spacing w:val="14"/>
        </w:rPr>
        <w:t xml:space="preserve">    </w:t>
      </w:r>
      <w:r>
        <w:rPr>
          <w:color w:val="auto"/>
          <w:spacing w:val="-6"/>
        </w:rPr>
        <w:t>月</w:t>
      </w:r>
      <w:r>
        <w:rPr>
          <w:color w:val="auto"/>
          <w:spacing w:val="9"/>
        </w:rPr>
        <w:t xml:space="preserve">     </w:t>
      </w:r>
      <w:r>
        <w:rPr>
          <w:color w:val="auto"/>
          <w:spacing w:val="-6"/>
        </w:rPr>
        <w:t>日</w:t>
      </w:r>
    </w:p>
    <w:p w14:paraId="54BD0032">
      <w:pPr>
        <w:spacing w:line="225" w:lineRule="auto"/>
        <w:rPr>
          <w:color w:val="auto"/>
        </w:rPr>
        <w:sectPr>
          <w:footerReference r:id="rId63" w:type="default"/>
          <w:pgSz w:w="11906" w:h="16839"/>
          <w:pgMar w:top="1431" w:right="1785" w:bottom="739" w:left="1785" w:header="0" w:footer="560" w:gutter="0"/>
          <w:pgNumType w:fmt="decimal"/>
          <w:cols w:space="720" w:num="1"/>
        </w:sectPr>
      </w:pPr>
    </w:p>
    <w:p w14:paraId="0A5D5233">
      <w:pPr>
        <w:spacing w:line="360" w:lineRule="auto"/>
        <w:rPr>
          <w:rFonts w:ascii="Arial"/>
          <w:color w:val="auto"/>
          <w:sz w:val="21"/>
        </w:rPr>
      </w:pPr>
    </w:p>
    <w:p w14:paraId="4674E02E">
      <w:pPr>
        <w:pStyle w:val="2"/>
        <w:spacing w:before="101" w:line="225" w:lineRule="auto"/>
        <w:ind w:left="2550"/>
        <w:outlineLvl w:val="1"/>
        <w:rPr>
          <w:color w:val="auto"/>
        </w:rPr>
      </w:pPr>
      <w:r>
        <w:rPr>
          <w:b/>
          <w:bCs/>
          <w:color w:val="auto"/>
          <w:spacing w:val="-3"/>
        </w:rPr>
        <w:t>第二节</w:t>
      </w:r>
      <w:r>
        <w:rPr>
          <w:color w:val="auto"/>
          <w:spacing w:val="-3"/>
        </w:rPr>
        <w:t xml:space="preserve"> </w:t>
      </w:r>
      <w:r>
        <w:rPr>
          <w:b/>
          <w:bCs/>
          <w:color w:val="auto"/>
          <w:spacing w:val="-3"/>
        </w:rPr>
        <w:t>资格证明文件格式</w:t>
      </w:r>
    </w:p>
    <w:p w14:paraId="42101764">
      <w:pPr>
        <w:spacing w:line="249" w:lineRule="auto"/>
        <w:rPr>
          <w:rFonts w:ascii="Arial"/>
          <w:color w:val="auto"/>
          <w:sz w:val="21"/>
        </w:rPr>
      </w:pPr>
    </w:p>
    <w:p w14:paraId="2EAE01F5">
      <w:pPr>
        <w:spacing w:line="249" w:lineRule="auto"/>
        <w:rPr>
          <w:rFonts w:ascii="Arial"/>
          <w:color w:val="auto"/>
          <w:sz w:val="21"/>
        </w:rPr>
      </w:pPr>
    </w:p>
    <w:p w14:paraId="1D11C4D2">
      <w:pPr>
        <w:spacing w:line="249" w:lineRule="auto"/>
        <w:rPr>
          <w:rFonts w:ascii="Arial"/>
          <w:color w:val="auto"/>
          <w:sz w:val="21"/>
        </w:rPr>
      </w:pPr>
    </w:p>
    <w:p w14:paraId="6A7D0E35">
      <w:pPr>
        <w:spacing w:line="250" w:lineRule="auto"/>
        <w:rPr>
          <w:rFonts w:ascii="Arial"/>
          <w:color w:val="auto"/>
          <w:sz w:val="21"/>
        </w:rPr>
      </w:pPr>
    </w:p>
    <w:p w14:paraId="096A3834">
      <w:pPr>
        <w:spacing w:line="250" w:lineRule="auto"/>
        <w:rPr>
          <w:rFonts w:ascii="Arial"/>
          <w:color w:val="auto"/>
          <w:sz w:val="21"/>
        </w:rPr>
      </w:pPr>
    </w:p>
    <w:p w14:paraId="7C5FA35A">
      <w:pPr>
        <w:spacing w:line="250" w:lineRule="auto"/>
        <w:rPr>
          <w:rFonts w:ascii="Arial"/>
          <w:color w:val="auto"/>
          <w:sz w:val="21"/>
        </w:rPr>
      </w:pPr>
    </w:p>
    <w:p w14:paraId="5A25A389">
      <w:pPr>
        <w:spacing w:before="114" w:line="226" w:lineRule="auto"/>
        <w:ind w:left="3438"/>
        <w:rPr>
          <w:rFonts w:ascii="黑体" w:hAnsi="黑体" w:eastAsia="黑体" w:cs="黑体"/>
          <w:color w:val="auto"/>
          <w:sz w:val="35"/>
          <w:szCs w:val="35"/>
        </w:rPr>
      </w:pPr>
      <w:r>
        <w:rPr>
          <w:rFonts w:ascii="黑体" w:hAnsi="黑体" w:eastAsia="黑体" w:cs="黑体"/>
          <w:b/>
          <w:bCs/>
          <w:color w:val="auto"/>
          <w:spacing w:val="-10"/>
          <w:sz w:val="35"/>
          <w:szCs w:val="35"/>
        </w:rPr>
        <w:t>资格证明文件目录</w:t>
      </w:r>
    </w:p>
    <w:p w14:paraId="531C9A97">
      <w:pPr>
        <w:spacing w:line="252" w:lineRule="auto"/>
        <w:rPr>
          <w:rFonts w:ascii="Arial"/>
          <w:color w:val="auto"/>
          <w:sz w:val="21"/>
        </w:rPr>
      </w:pPr>
    </w:p>
    <w:p w14:paraId="205CAA1A">
      <w:pPr>
        <w:spacing w:line="252" w:lineRule="auto"/>
        <w:rPr>
          <w:rFonts w:ascii="Arial"/>
          <w:color w:val="auto"/>
          <w:sz w:val="21"/>
        </w:rPr>
      </w:pPr>
    </w:p>
    <w:p w14:paraId="77571D1E">
      <w:pPr>
        <w:pStyle w:val="2"/>
        <w:spacing w:before="78" w:line="219" w:lineRule="auto"/>
        <w:ind w:left="12"/>
        <w:rPr>
          <w:color w:val="auto"/>
          <w:sz w:val="24"/>
          <w:szCs w:val="24"/>
        </w:rPr>
      </w:pPr>
      <w:r>
        <w:rPr>
          <w:color w:val="auto"/>
          <w:spacing w:val="-3"/>
          <w:sz w:val="24"/>
          <w:szCs w:val="24"/>
        </w:rPr>
        <w:t>一、满足满足《中华人民共和国政府采购法》第二十二条规定：</w:t>
      </w:r>
    </w:p>
    <w:p w14:paraId="10E7F064">
      <w:pPr>
        <w:pStyle w:val="2"/>
        <w:spacing w:before="214" w:line="219" w:lineRule="auto"/>
        <w:ind w:left="26"/>
        <w:rPr>
          <w:color w:val="auto"/>
          <w:sz w:val="24"/>
          <w:szCs w:val="24"/>
        </w:rPr>
      </w:pPr>
      <w:r>
        <w:rPr>
          <w:color w:val="auto"/>
          <w:spacing w:val="-2"/>
          <w:sz w:val="24"/>
          <w:szCs w:val="24"/>
        </w:rPr>
        <w:t>1.营业执照(或事业法人登记证或其他工商等登记证明材料)原件扫描件（投标人为自然</w:t>
      </w:r>
    </w:p>
    <w:p w14:paraId="63293333">
      <w:pPr>
        <w:pStyle w:val="2"/>
        <w:spacing w:before="214" w:line="219" w:lineRule="auto"/>
        <w:ind w:left="10"/>
        <w:rPr>
          <w:color w:val="auto"/>
          <w:sz w:val="24"/>
          <w:szCs w:val="24"/>
        </w:rPr>
      </w:pPr>
      <w:r>
        <w:rPr>
          <w:color w:val="auto"/>
          <w:spacing w:val="-15"/>
          <w:sz w:val="24"/>
          <w:szCs w:val="24"/>
        </w:rPr>
        <w:t>人的，须提供自然人的身份证明）…………………………………</w:t>
      </w:r>
      <w:r>
        <w:rPr>
          <w:color w:val="auto"/>
          <w:spacing w:val="-16"/>
          <w:sz w:val="24"/>
          <w:szCs w:val="24"/>
        </w:rPr>
        <w:t>…………（页码）</w:t>
      </w:r>
    </w:p>
    <w:p w14:paraId="21590566">
      <w:pPr>
        <w:pStyle w:val="2"/>
        <w:spacing w:before="217" w:line="219" w:lineRule="auto"/>
        <w:ind w:left="11"/>
        <w:rPr>
          <w:color w:val="auto"/>
          <w:sz w:val="24"/>
          <w:szCs w:val="24"/>
        </w:rPr>
      </w:pPr>
      <w:r>
        <w:rPr>
          <w:color w:val="auto"/>
          <w:spacing w:val="-4"/>
          <w:sz w:val="24"/>
          <w:szCs w:val="24"/>
        </w:rPr>
        <w:t>2.具有良好的商业信誉和健全的财务会计制度证明材料………………………（页码）</w:t>
      </w:r>
    </w:p>
    <w:p w14:paraId="1CA86164">
      <w:pPr>
        <w:pStyle w:val="2"/>
        <w:spacing w:before="215" w:line="219" w:lineRule="auto"/>
        <w:ind w:left="13"/>
        <w:rPr>
          <w:color w:val="auto"/>
          <w:sz w:val="24"/>
          <w:szCs w:val="24"/>
        </w:rPr>
      </w:pPr>
      <w:r>
        <w:rPr>
          <w:color w:val="auto"/>
          <w:spacing w:val="-6"/>
          <w:sz w:val="24"/>
          <w:szCs w:val="24"/>
        </w:rPr>
        <w:t>3.具有履行合同所必需的设备和专业技术能力，提供承诺书</w:t>
      </w:r>
      <w:r>
        <w:rPr>
          <w:color w:val="auto"/>
          <w:spacing w:val="-7"/>
          <w:sz w:val="24"/>
          <w:szCs w:val="24"/>
        </w:rPr>
        <w:t>…………………（页码）</w:t>
      </w:r>
    </w:p>
    <w:p w14:paraId="1E48CD51">
      <w:pPr>
        <w:pStyle w:val="2"/>
        <w:spacing w:before="214" w:line="219" w:lineRule="auto"/>
        <w:ind w:left="7"/>
        <w:rPr>
          <w:color w:val="auto"/>
          <w:sz w:val="24"/>
          <w:szCs w:val="24"/>
        </w:rPr>
      </w:pPr>
      <w:r>
        <w:rPr>
          <w:color w:val="auto"/>
          <w:spacing w:val="-7"/>
          <w:sz w:val="24"/>
          <w:szCs w:val="24"/>
        </w:rPr>
        <w:t>4.具有依法缴纳税收和社会保障资金的良好纪录，提供证明材料………………（页码）</w:t>
      </w:r>
    </w:p>
    <w:p w14:paraId="44ED97C0">
      <w:pPr>
        <w:pStyle w:val="2"/>
        <w:spacing w:before="218" w:line="219" w:lineRule="auto"/>
        <w:ind w:left="12"/>
        <w:rPr>
          <w:color w:val="auto"/>
          <w:sz w:val="24"/>
          <w:szCs w:val="24"/>
        </w:rPr>
      </w:pPr>
      <w:r>
        <w:rPr>
          <w:color w:val="auto"/>
          <w:spacing w:val="-10"/>
          <w:sz w:val="24"/>
          <w:szCs w:val="24"/>
        </w:rPr>
        <w:t>二、投标资格声明函……………………………………………………………（</w:t>
      </w:r>
      <w:r>
        <w:rPr>
          <w:color w:val="auto"/>
          <w:spacing w:val="-11"/>
          <w:sz w:val="24"/>
          <w:szCs w:val="24"/>
        </w:rPr>
        <w:t>页码）</w:t>
      </w:r>
    </w:p>
    <w:p w14:paraId="5FA1F146">
      <w:pPr>
        <w:pStyle w:val="2"/>
        <w:spacing w:before="214" w:line="219" w:lineRule="auto"/>
        <w:ind w:left="8"/>
        <w:rPr>
          <w:color w:val="auto"/>
          <w:sz w:val="24"/>
          <w:szCs w:val="24"/>
        </w:rPr>
      </w:pPr>
      <w:r>
        <w:rPr>
          <w:color w:val="auto"/>
          <w:spacing w:val="-19"/>
          <w:sz w:val="24"/>
          <w:szCs w:val="24"/>
        </w:rPr>
        <w:t>三、符合特定资格条件的有关证明材料…</w:t>
      </w:r>
      <w:r>
        <w:rPr>
          <w:color w:val="auto"/>
          <w:spacing w:val="-69"/>
          <w:sz w:val="24"/>
          <w:szCs w:val="24"/>
        </w:rPr>
        <w:t xml:space="preserve"> </w:t>
      </w:r>
      <w:r>
        <w:rPr>
          <w:color w:val="auto"/>
          <w:spacing w:val="-19"/>
          <w:sz w:val="24"/>
          <w:szCs w:val="24"/>
        </w:rPr>
        <w:t>…</w:t>
      </w:r>
      <w:r>
        <w:rPr>
          <w:color w:val="auto"/>
          <w:spacing w:val="-67"/>
          <w:sz w:val="24"/>
          <w:szCs w:val="24"/>
        </w:rPr>
        <w:t xml:space="preserve"> </w:t>
      </w:r>
      <w:r>
        <w:rPr>
          <w:color w:val="auto"/>
          <w:spacing w:val="-19"/>
          <w:sz w:val="24"/>
          <w:szCs w:val="24"/>
        </w:rPr>
        <w:t>…</w:t>
      </w:r>
      <w:r>
        <w:rPr>
          <w:color w:val="auto"/>
          <w:spacing w:val="-67"/>
          <w:sz w:val="24"/>
          <w:szCs w:val="24"/>
        </w:rPr>
        <w:t xml:space="preserve"> </w:t>
      </w:r>
      <w:r>
        <w:rPr>
          <w:color w:val="auto"/>
          <w:spacing w:val="-19"/>
          <w:sz w:val="24"/>
          <w:szCs w:val="24"/>
        </w:rPr>
        <w:t>…</w:t>
      </w:r>
      <w:r>
        <w:rPr>
          <w:color w:val="auto"/>
          <w:spacing w:val="-67"/>
          <w:sz w:val="24"/>
          <w:szCs w:val="24"/>
        </w:rPr>
        <w:t xml:space="preserve"> </w:t>
      </w:r>
      <w:r>
        <w:rPr>
          <w:color w:val="auto"/>
          <w:spacing w:val="-19"/>
          <w:sz w:val="24"/>
          <w:szCs w:val="24"/>
        </w:rPr>
        <w:t>…</w:t>
      </w:r>
      <w:r>
        <w:rPr>
          <w:color w:val="auto"/>
          <w:spacing w:val="-69"/>
          <w:sz w:val="24"/>
          <w:szCs w:val="24"/>
        </w:rPr>
        <w:t xml:space="preserve"> </w:t>
      </w:r>
      <w:r>
        <w:rPr>
          <w:color w:val="auto"/>
          <w:spacing w:val="-19"/>
          <w:sz w:val="24"/>
          <w:szCs w:val="24"/>
        </w:rPr>
        <w:t>…</w:t>
      </w:r>
      <w:r>
        <w:rPr>
          <w:color w:val="auto"/>
          <w:spacing w:val="-64"/>
          <w:sz w:val="24"/>
          <w:szCs w:val="24"/>
        </w:rPr>
        <w:t xml:space="preserve"> </w:t>
      </w:r>
      <w:r>
        <w:rPr>
          <w:color w:val="auto"/>
          <w:spacing w:val="-19"/>
          <w:sz w:val="24"/>
          <w:szCs w:val="24"/>
        </w:rPr>
        <w:t>…</w:t>
      </w:r>
      <w:r>
        <w:rPr>
          <w:color w:val="auto"/>
          <w:spacing w:val="-69"/>
          <w:sz w:val="24"/>
          <w:szCs w:val="24"/>
        </w:rPr>
        <w:t xml:space="preserve"> </w:t>
      </w:r>
      <w:r>
        <w:rPr>
          <w:color w:val="auto"/>
          <w:spacing w:val="-19"/>
          <w:sz w:val="24"/>
          <w:szCs w:val="24"/>
        </w:rPr>
        <w:t>…</w:t>
      </w:r>
      <w:r>
        <w:rPr>
          <w:color w:val="auto"/>
          <w:spacing w:val="-67"/>
          <w:sz w:val="24"/>
          <w:szCs w:val="24"/>
        </w:rPr>
        <w:t xml:space="preserve"> </w:t>
      </w:r>
      <w:r>
        <w:rPr>
          <w:color w:val="auto"/>
          <w:spacing w:val="-19"/>
          <w:sz w:val="24"/>
          <w:szCs w:val="24"/>
        </w:rPr>
        <w:t>…</w:t>
      </w:r>
      <w:r>
        <w:rPr>
          <w:color w:val="auto"/>
          <w:spacing w:val="-67"/>
          <w:sz w:val="24"/>
          <w:szCs w:val="24"/>
        </w:rPr>
        <w:t xml:space="preserve"> </w:t>
      </w:r>
      <w:r>
        <w:rPr>
          <w:color w:val="auto"/>
          <w:spacing w:val="-19"/>
          <w:sz w:val="24"/>
          <w:szCs w:val="24"/>
        </w:rPr>
        <w:t>…</w:t>
      </w:r>
      <w:r>
        <w:rPr>
          <w:color w:val="auto"/>
          <w:spacing w:val="-69"/>
          <w:sz w:val="24"/>
          <w:szCs w:val="24"/>
        </w:rPr>
        <w:t xml:space="preserve"> </w:t>
      </w:r>
      <w:r>
        <w:rPr>
          <w:color w:val="auto"/>
          <w:spacing w:val="-19"/>
          <w:sz w:val="24"/>
          <w:szCs w:val="24"/>
        </w:rPr>
        <w:t>…</w:t>
      </w:r>
      <w:r>
        <w:rPr>
          <w:color w:val="auto"/>
          <w:spacing w:val="-66"/>
          <w:sz w:val="24"/>
          <w:szCs w:val="24"/>
        </w:rPr>
        <w:t xml:space="preserve"> </w:t>
      </w:r>
      <w:r>
        <w:rPr>
          <w:color w:val="auto"/>
          <w:spacing w:val="-20"/>
          <w:sz w:val="24"/>
          <w:szCs w:val="24"/>
        </w:rPr>
        <w:t>…</w:t>
      </w:r>
      <w:r>
        <w:rPr>
          <w:color w:val="auto"/>
          <w:spacing w:val="-67"/>
          <w:sz w:val="24"/>
          <w:szCs w:val="24"/>
        </w:rPr>
        <w:t xml:space="preserve"> </w:t>
      </w:r>
      <w:r>
        <w:rPr>
          <w:color w:val="auto"/>
          <w:spacing w:val="-20"/>
          <w:sz w:val="24"/>
          <w:szCs w:val="24"/>
        </w:rPr>
        <w:t>…</w:t>
      </w:r>
      <w:r>
        <w:rPr>
          <w:color w:val="auto"/>
          <w:spacing w:val="-69"/>
          <w:sz w:val="24"/>
          <w:szCs w:val="24"/>
        </w:rPr>
        <w:t xml:space="preserve"> </w:t>
      </w:r>
      <w:r>
        <w:rPr>
          <w:color w:val="auto"/>
          <w:spacing w:val="-20"/>
          <w:sz w:val="24"/>
          <w:szCs w:val="24"/>
        </w:rPr>
        <w:t>…（页码）</w:t>
      </w:r>
    </w:p>
    <w:p w14:paraId="7D6C65FF">
      <w:pPr>
        <w:pStyle w:val="2"/>
        <w:spacing w:before="215" w:line="219" w:lineRule="auto"/>
        <w:jc w:val="right"/>
        <w:rPr>
          <w:color w:val="auto"/>
          <w:sz w:val="24"/>
          <w:szCs w:val="24"/>
        </w:rPr>
      </w:pPr>
      <w:r>
        <w:rPr>
          <w:color w:val="auto"/>
          <w:spacing w:val="15"/>
          <w:sz w:val="24"/>
          <w:szCs w:val="24"/>
        </w:rPr>
        <w:t>四、</w:t>
      </w:r>
      <w:r>
        <w:rPr>
          <w:color w:val="auto"/>
          <w:spacing w:val="-52"/>
          <w:sz w:val="24"/>
          <w:szCs w:val="24"/>
        </w:rPr>
        <w:t xml:space="preserve"> </w:t>
      </w:r>
      <w:r>
        <w:rPr>
          <w:color w:val="auto"/>
          <w:spacing w:val="15"/>
          <w:sz w:val="24"/>
          <w:szCs w:val="24"/>
        </w:rPr>
        <w:t>中小企业声明函、监狱企业声明函（如有）</w:t>
      </w:r>
      <w:r>
        <w:rPr>
          <w:color w:val="auto"/>
          <w:spacing w:val="-53"/>
          <w:sz w:val="24"/>
          <w:szCs w:val="24"/>
        </w:rPr>
        <w:t xml:space="preserve"> </w:t>
      </w:r>
      <w:r>
        <w:rPr>
          <w:color w:val="auto"/>
          <w:spacing w:val="15"/>
          <w:sz w:val="24"/>
          <w:szCs w:val="24"/>
        </w:rPr>
        <w:t>、残疾人福利性单位声明函（如</w:t>
      </w:r>
    </w:p>
    <w:p w14:paraId="72DE0694">
      <w:pPr>
        <w:pStyle w:val="2"/>
        <w:spacing w:before="216" w:line="220" w:lineRule="auto"/>
        <w:ind w:left="9"/>
        <w:rPr>
          <w:color w:val="auto"/>
          <w:sz w:val="24"/>
          <w:szCs w:val="24"/>
        </w:rPr>
      </w:pPr>
      <w:r>
        <w:rPr>
          <w:color w:val="auto"/>
          <w:spacing w:val="-8"/>
          <w:sz w:val="24"/>
          <w:szCs w:val="24"/>
        </w:rPr>
        <w:t>有）……………………（页码）</w:t>
      </w:r>
    </w:p>
    <w:p w14:paraId="19A53500">
      <w:pPr>
        <w:pStyle w:val="2"/>
        <w:spacing w:before="134" w:line="219" w:lineRule="auto"/>
        <w:ind w:left="32"/>
        <w:rPr>
          <w:color w:val="auto"/>
          <w:sz w:val="24"/>
          <w:szCs w:val="24"/>
        </w:rPr>
      </w:pPr>
      <w:r>
        <w:rPr>
          <w:b/>
          <w:bCs/>
          <w:color w:val="auto"/>
          <w:spacing w:val="-11"/>
          <w:sz w:val="24"/>
          <w:szCs w:val="24"/>
        </w:rPr>
        <w:t>注：以上目录是基本格式要求，各投标人可根据自身情况进一步向下增加内容或细化。</w:t>
      </w:r>
    </w:p>
    <w:p w14:paraId="026908B5">
      <w:pPr>
        <w:spacing w:line="219" w:lineRule="auto"/>
        <w:rPr>
          <w:color w:val="auto"/>
          <w:sz w:val="24"/>
          <w:szCs w:val="24"/>
        </w:rPr>
        <w:sectPr>
          <w:headerReference r:id="rId64" w:type="default"/>
          <w:footerReference r:id="rId65" w:type="default"/>
          <w:pgSz w:w="11906" w:h="16839"/>
          <w:pgMar w:top="971" w:right="1396" w:bottom="739" w:left="1417" w:header="956" w:footer="560" w:gutter="0"/>
          <w:pgNumType w:fmt="decimal"/>
          <w:cols w:space="720" w:num="1"/>
        </w:sectPr>
      </w:pPr>
    </w:p>
    <w:p w14:paraId="29165C43">
      <w:pPr>
        <w:spacing w:line="466" w:lineRule="auto"/>
        <w:rPr>
          <w:rFonts w:ascii="Arial"/>
          <w:color w:val="auto"/>
          <w:sz w:val="21"/>
        </w:rPr>
      </w:pPr>
    </w:p>
    <w:p w14:paraId="2C8292BC">
      <w:pPr>
        <w:pStyle w:val="2"/>
        <w:spacing w:before="97" w:line="219" w:lineRule="auto"/>
        <w:ind w:left="15"/>
        <w:rPr>
          <w:color w:val="auto"/>
          <w:sz w:val="30"/>
          <w:szCs w:val="30"/>
        </w:rPr>
      </w:pPr>
      <w:r>
        <w:rPr>
          <w:b/>
          <w:bCs/>
          <w:color w:val="auto"/>
          <w:spacing w:val="-10"/>
          <w:sz w:val="30"/>
          <w:szCs w:val="30"/>
        </w:rPr>
        <w:t>一、满足《中华人民共和国政府采购法》第二十二</w:t>
      </w:r>
      <w:r>
        <w:rPr>
          <w:b/>
          <w:bCs/>
          <w:color w:val="auto"/>
          <w:spacing w:val="-11"/>
          <w:sz w:val="30"/>
          <w:szCs w:val="30"/>
        </w:rPr>
        <w:t>条规定:</w:t>
      </w:r>
    </w:p>
    <w:p w14:paraId="6A0BD950">
      <w:pPr>
        <w:pStyle w:val="2"/>
        <w:spacing w:before="105" w:line="217" w:lineRule="auto"/>
        <w:ind w:left="54"/>
        <w:rPr>
          <w:color w:val="auto"/>
          <w:sz w:val="30"/>
          <w:szCs w:val="30"/>
        </w:rPr>
      </w:pPr>
      <w:r>
        <w:rPr>
          <w:b/>
          <w:bCs/>
          <w:color w:val="auto"/>
          <w:spacing w:val="-12"/>
          <w:sz w:val="30"/>
          <w:szCs w:val="30"/>
        </w:rPr>
        <w:t>1.营业执照(或事业法人登记证或其他工商等登记证明材料)原件扫描件</w:t>
      </w:r>
    </w:p>
    <w:p w14:paraId="70804736">
      <w:pPr>
        <w:pStyle w:val="2"/>
        <w:spacing w:line="218" w:lineRule="auto"/>
        <w:ind w:left="1502"/>
        <w:rPr>
          <w:color w:val="auto"/>
          <w:sz w:val="30"/>
          <w:szCs w:val="30"/>
        </w:rPr>
      </w:pPr>
      <w:r>
        <w:rPr>
          <w:b/>
          <w:bCs/>
          <w:color w:val="auto"/>
          <w:spacing w:val="-13"/>
          <w:sz w:val="30"/>
          <w:szCs w:val="30"/>
        </w:rPr>
        <w:t>（投标人为自然人的，提供自然人的身份证明）</w:t>
      </w:r>
    </w:p>
    <w:p w14:paraId="07CBB14A">
      <w:pPr>
        <w:spacing w:line="258" w:lineRule="auto"/>
        <w:rPr>
          <w:rFonts w:ascii="Arial"/>
          <w:color w:val="auto"/>
          <w:sz w:val="21"/>
        </w:rPr>
      </w:pPr>
    </w:p>
    <w:p w14:paraId="3084E7B1">
      <w:pPr>
        <w:spacing w:line="259" w:lineRule="auto"/>
        <w:rPr>
          <w:rFonts w:ascii="Arial"/>
          <w:color w:val="auto"/>
          <w:sz w:val="21"/>
        </w:rPr>
      </w:pPr>
    </w:p>
    <w:p w14:paraId="7C2A6040">
      <w:pPr>
        <w:pStyle w:val="2"/>
        <w:spacing w:before="78" w:line="282" w:lineRule="auto"/>
        <w:ind w:left="49" w:right="6513" w:hanging="43"/>
        <w:rPr>
          <w:color w:val="auto"/>
          <w:sz w:val="24"/>
          <w:szCs w:val="24"/>
        </w:rPr>
      </w:pPr>
      <w:r>
        <w:rPr>
          <w:rFonts w:ascii="黑体" w:hAnsi="黑体" w:eastAsia="黑体" w:cs="黑体"/>
          <w:color w:val="auto"/>
          <w:spacing w:val="-7"/>
          <w:sz w:val="24"/>
          <w:szCs w:val="24"/>
        </w:rPr>
        <w:t>投</w:t>
      </w:r>
      <w:r>
        <w:rPr>
          <w:color w:val="auto"/>
          <w:spacing w:val="-7"/>
          <w:sz w:val="24"/>
          <w:szCs w:val="24"/>
        </w:rPr>
        <w:t>标人名称(电子签章)：</w:t>
      </w:r>
      <w:r>
        <w:rPr>
          <w:color w:val="auto"/>
          <w:spacing w:val="3"/>
          <w:sz w:val="24"/>
          <w:szCs w:val="24"/>
        </w:rPr>
        <w:t xml:space="preserve"> </w:t>
      </w:r>
      <w:r>
        <w:rPr>
          <w:color w:val="auto"/>
          <w:spacing w:val="-13"/>
          <w:sz w:val="24"/>
          <w:szCs w:val="24"/>
        </w:rPr>
        <w:t>日期：</w:t>
      </w:r>
      <w:r>
        <w:rPr>
          <w:color w:val="auto"/>
          <w:spacing w:val="5"/>
          <w:sz w:val="24"/>
          <w:szCs w:val="24"/>
        </w:rPr>
        <w:t xml:space="preserve">  </w:t>
      </w:r>
      <w:r>
        <w:rPr>
          <w:color w:val="auto"/>
          <w:spacing w:val="-13"/>
          <w:sz w:val="24"/>
          <w:szCs w:val="24"/>
        </w:rPr>
        <w:t>年</w:t>
      </w:r>
      <w:r>
        <w:rPr>
          <w:color w:val="auto"/>
          <w:spacing w:val="8"/>
          <w:sz w:val="24"/>
          <w:szCs w:val="24"/>
        </w:rPr>
        <w:t xml:space="preserve">  </w:t>
      </w:r>
      <w:r>
        <w:rPr>
          <w:color w:val="auto"/>
          <w:spacing w:val="-13"/>
          <w:sz w:val="24"/>
          <w:szCs w:val="24"/>
        </w:rPr>
        <w:t>月</w:t>
      </w:r>
      <w:r>
        <w:rPr>
          <w:color w:val="auto"/>
          <w:spacing w:val="25"/>
          <w:sz w:val="24"/>
          <w:szCs w:val="24"/>
        </w:rPr>
        <w:t xml:space="preserve">  </w:t>
      </w:r>
      <w:r>
        <w:rPr>
          <w:color w:val="auto"/>
          <w:spacing w:val="-13"/>
          <w:sz w:val="24"/>
          <w:szCs w:val="24"/>
        </w:rPr>
        <w:t>日</w:t>
      </w:r>
    </w:p>
    <w:p w14:paraId="2CD2CE2D">
      <w:pPr>
        <w:spacing w:line="288" w:lineRule="auto"/>
        <w:rPr>
          <w:rFonts w:ascii="Arial"/>
          <w:color w:val="auto"/>
          <w:sz w:val="21"/>
        </w:rPr>
      </w:pPr>
    </w:p>
    <w:p w14:paraId="57BBB791">
      <w:pPr>
        <w:spacing w:line="288" w:lineRule="auto"/>
        <w:rPr>
          <w:rFonts w:ascii="Arial"/>
          <w:color w:val="auto"/>
          <w:sz w:val="21"/>
        </w:rPr>
      </w:pPr>
    </w:p>
    <w:p w14:paraId="0D8747D0">
      <w:pPr>
        <w:spacing w:line="288" w:lineRule="auto"/>
        <w:rPr>
          <w:rFonts w:ascii="Arial"/>
          <w:color w:val="auto"/>
          <w:sz w:val="21"/>
        </w:rPr>
      </w:pPr>
    </w:p>
    <w:p w14:paraId="4D125A49">
      <w:pPr>
        <w:spacing w:line="288" w:lineRule="auto"/>
        <w:rPr>
          <w:rFonts w:ascii="Arial"/>
          <w:color w:val="auto"/>
          <w:sz w:val="21"/>
        </w:rPr>
      </w:pPr>
    </w:p>
    <w:p w14:paraId="4505A867">
      <w:pPr>
        <w:pStyle w:val="2"/>
        <w:spacing w:before="98" w:line="219" w:lineRule="auto"/>
        <w:ind w:left="14"/>
        <w:rPr>
          <w:color w:val="auto"/>
          <w:sz w:val="30"/>
          <w:szCs w:val="30"/>
        </w:rPr>
      </w:pPr>
      <w:r>
        <w:rPr>
          <w:b/>
          <w:bCs/>
          <w:color w:val="auto"/>
          <w:spacing w:val="-12"/>
          <w:sz w:val="30"/>
          <w:szCs w:val="30"/>
        </w:rPr>
        <w:t>2、具有良好的商业信誉和健全的财务会计制度证明材料</w:t>
      </w:r>
    </w:p>
    <w:p w14:paraId="38F8CC3C">
      <w:pPr>
        <w:spacing w:line="320" w:lineRule="auto"/>
        <w:rPr>
          <w:rFonts w:ascii="Arial"/>
          <w:color w:val="auto"/>
          <w:sz w:val="21"/>
        </w:rPr>
      </w:pPr>
    </w:p>
    <w:p w14:paraId="2120200F">
      <w:pPr>
        <w:pStyle w:val="2"/>
        <w:spacing w:before="78" w:line="453" w:lineRule="auto"/>
        <w:ind w:left="19" w:hanging="11"/>
        <w:jc w:val="both"/>
        <w:rPr>
          <w:color w:val="auto"/>
          <w:sz w:val="24"/>
          <w:szCs w:val="24"/>
        </w:rPr>
      </w:pPr>
      <w:r>
        <w:rPr>
          <w:color w:val="auto"/>
          <w:spacing w:val="-8"/>
          <w:sz w:val="24"/>
          <w:szCs w:val="24"/>
        </w:rPr>
        <w:t>注：提供银行出具的近 1 年内资信证明或</w:t>
      </w:r>
      <w:r>
        <w:rPr>
          <w:color w:val="auto"/>
          <w:spacing w:val="-59"/>
          <w:sz w:val="24"/>
          <w:szCs w:val="24"/>
        </w:rPr>
        <w:t xml:space="preserve"> </w:t>
      </w:r>
      <w:r>
        <w:rPr>
          <w:color w:val="auto"/>
          <w:spacing w:val="-8"/>
          <w:sz w:val="24"/>
          <w:szCs w:val="24"/>
        </w:rPr>
        <w:t>2023 年度经审计的财务报告，从</w:t>
      </w:r>
      <w:r>
        <w:rPr>
          <w:color w:val="auto"/>
          <w:spacing w:val="-9"/>
          <w:sz w:val="24"/>
          <w:szCs w:val="24"/>
        </w:rPr>
        <w:t>取得营业执照</w:t>
      </w:r>
      <w:r>
        <w:rPr>
          <w:color w:val="auto"/>
          <w:sz w:val="24"/>
          <w:szCs w:val="24"/>
        </w:rPr>
        <w:t xml:space="preserve"> </w:t>
      </w:r>
      <w:r>
        <w:rPr>
          <w:color w:val="auto"/>
          <w:spacing w:val="-8"/>
          <w:sz w:val="24"/>
          <w:szCs w:val="24"/>
        </w:rPr>
        <w:t>时间起到响应文件提交截止时间为止不足一年的，为新成立企业，提供财务状况良好承诺</w:t>
      </w:r>
      <w:r>
        <w:rPr>
          <w:color w:val="auto"/>
          <w:spacing w:val="11"/>
          <w:sz w:val="24"/>
          <w:szCs w:val="24"/>
        </w:rPr>
        <w:t xml:space="preserve"> </w:t>
      </w:r>
      <w:r>
        <w:rPr>
          <w:color w:val="auto"/>
          <w:sz w:val="24"/>
          <w:szCs w:val="24"/>
        </w:rPr>
        <w:t>函</w:t>
      </w:r>
    </w:p>
    <w:p w14:paraId="3E4F5FA7">
      <w:pPr>
        <w:spacing w:line="343" w:lineRule="auto"/>
        <w:rPr>
          <w:rFonts w:ascii="Arial"/>
          <w:color w:val="auto"/>
          <w:sz w:val="21"/>
        </w:rPr>
      </w:pPr>
    </w:p>
    <w:p w14:paraId="5719CAD0">
      <w:pPr>
        <w:spacing w:line="344" w:lineRule="auto"/>
        <w:rPr>
          <w:rFonts w:ascii="Arial"/>
          <w:color w:val="auto"/>
          <w:sz w:val="21"/>
        </w:rPr>
      </w:pPr>
    </w:p>
    <w:p w14:paraId="69F5A86A">
      <w:pPr>
        <w:pStyle w:val="2"/>
        <w:spacing w:before="98" w:line="219" w:lineRule="auto"/>
        <w:ind w:left="16"/>
        <w:rPr>
          <w:color w:val="auto"/>
          <w:sz w:val="30"/>
          <w:szCs w:val="30"/>
        </w:rPr>
      </w:pPr>
      <w:r>
        <w:rPr>
          <w:b/>
          <w:bCs/>
          <w:color w:val="auto"/>
          <w:spacing w:val="-12"/>
          <w:sz w:val="30"/>
          <w:szCs w:val="30"/>
        </w:rPr>
        <w:t>3、具有履行合同所必需的设备和专业技术能力（提供承诺书）</w:t>
      </w:r>
    </w:p>
    <w:p w14:paraId="41D6419B">
      <w:pPr>
        <w:spacing w:line="270" w:lineRule="auto"/>
        <w:rPr>
          <w:rFonts w:ascii="Arial"/>
          <w:color w:val="auto"/>
          <w:sz w:val="21"/>
        </w:rPr>
      </w:pPr>
    </w:p>
    <w:p w14:paraId="57A6132F">
      <w:pPr>
        <w:spacing w:line="271" w:lineRule="auto"/>
        <w:rPr>
          <w:rFonts w:ascii="Arial"/>
          <w:color w:val="auto"/>
          <w:sz w:val="21"/>
        </w:rPr>
      </w:pPr>
    </w:p>
    <w:p w14:paraId="411F1E9C">
      <w:pPr>
        <w:spacing w:line="271" w:lineRule="auto"/>
        <w:rPr>
          <w:rFonts w:ascii="Arial"/>
          <w:color w:val="auto"/>
          <w:sz w:val="21"/>
        </w:rPr>
      </w:pPr>
    </w:p>
    <w:p w14:paraId="0A94DC21">
      <w:pPr>
        <w:pStyle w:val="2"/>
        <w:spacing w:before="79" w:line="524" w:lineRule="auto"/>
        <w:ind w:left="49" w:right="6513" w:hanging="43"/>
        <w:rPr>
          <w:color w:val="auto"/>
          <w:sz w:val="24"/>
          <w:szCs w:val="24"/>
        </w:rPr>
      </w:pPr>
      <w:r>
        <w:rPr>
          <w:rFonts w:ascii="黑体" w:hAnsi="黑体" w:eastAsia="黑体" w:cs="黑体"/>
          <w:color w:val="auto"/>
          <w:spacing w:val="-7"/>
          <w:sz w:val="24"/>
          <w:szCs w:val="24"/>
        </w:rPr>
        <w:t>投</w:t>
      </w:r>
      <w:r>
        <w:rPr>
          <w:color w:val="auto"/>
          <w:spacing w:val="-7"/>
          <w:sz w:val="24"/>
          <w:szCs w:val="24"/>
        </w:rPr>
        <w:t>标人名称(电子签章)：</w:t>
      </w:r>
      <w:r>
        <w:rPr>
          <w:color w:val="auto"/>
          <w:spacing w:val="3"/>
          <w:sz w:val="24"/>
          <w:szCs w:val="24"/>
        </w:rPr>
        <w:t xml:space="preserve"> </w:t>
      </w:r>
      <w:r>
        <w:rPr>
          <w:color w:val="auto"/>
          <w:spacing w:val="-13"/>
          <w:sz w:val="24"/>
          <w:szCs w:val="24"/>
        </w:rPr>
        <w:t>日期：</w:t>
      </w:r>
      <w:r>
        <w:rPr>
          <w:color w:val="auto"/>
          <w:spacing w:val="5"/>
          <w:sz w:val="24"/>
          <w:szCs w:val="24"/>
        </w:rPr>
        <w:t xml:space="preserve">  </w:t>
      </w:r>
      <w:r>
        <w:rPr>
          <w:color w:val="auto"/>
          <w:spacing w:val="-13"/>
          <w:sz w:val="24"/>
          <w:szCs w:val="24"/>
        </w:rPr>
        <w:t>年</w:t>
      </w:r>
      <w:r>
        <w:rPr>
          <w:color w:val="auto"/>
          <w:spacing w:val="8"/>
          <w:sz w:val="24"/>
          <w:szCs w:val="24"/>
        </w:rPr>
        <w:t xml:space="preserve">  </w:t>
      </w:r>
      <w:r>
        <w:rPr>
          <w:color w:val="auto"/>
          <w:spacing w:val="-13"/>
          <w:sz w:val="24"/>
          <w:szCs w:val="24"/>
        </w:rPr>
        <w:t>月</w:t>
      </w:r>
      <w:r>
        <w:rPr>
          <w:color w:val="auto"/>
          <w:spacing w:val="25"/>
          <w:sz w:val="24"/>
          <w:szCs w:val="24"/>
        </w:rPr>
        <w:t xml:space="preserve">  </w:t>
      </w:r>
      <w:r>
        <w:rPr>
          <w:color w:val="auto"/>
          <w:spacing w:val="-13"/>
          <w:sz w:val="24"/>
          <w:szCs w:val="24"/>
        </w:rPr>
        <w:t>日</w:t>
      </w:r>
    </w:p>
    <w:p w14:paraId="5DA69FC3">
      <w:pPr>
        <w:spacing w:line="298" w:lineRule="auto"/>
        <w:rPr>
          <w:rFonts w:ascii="Arial"/>
          <w:color w:val="auto"/>
          <w:sz w:val="21"/>
        </w:rPr>
      </w:pPr>
    </w:p>
    <w:p w14:paraId="0C4F3799">
      <w:pPr>
        <w:spacing w:line="299" w:lineRule="auto"/>
        <w:rPr>
          <w:rFonts w:ascii="Arial"/>
          <w:color w:val="auto"/>
          <w:sz w:val="21"/>
        </w:rPr>
      </w:pPr>
    </w:p>
    <w:p w14:paraId="6D83B3DC">
      <w:pPr>
        <w:pStyle w:val="2"/>
        <w:spacing w:before="98" w:line="219" w:lineRule="auto"/>
        <w:ind w:left="9"/>
        <w:rPr>
          <w:color w:val="auto"/>
          <w:sz w:val="30"/>
          <w:szCs w:val="30"/>
        </w:rPr>
      </w:pPr>
      <w:r>
        <w:rPr>
          <w:b/>
          <w:bCs/>
          <w:color w:val="auto"/>
          <w:spacing w:val="-12"/>
          <w:sz w:val="30"/>
          <w:szCs w:val="30"/>
        </w:rPr>
        <w:t>4、具有依法缴纳税收和社会保障资金的良好纪录</w:t>
      </w:r>
    </w:p>
    <w:p w14:paraId="6FF75EA6">
      <w:pPr>
        <w:pStyle w:val="2"/>
        <w:spacing w:before="183" w:line="219" w:lineRule="auto"/>
        <w:ind w:left="8"/>
        <w:rPr>
          <w:color w:val="auto"/>
          <w:sz w:val="24"/>
          <w:szCs w:val="24"/>
        </w:rPr>
      </w:pPr>
      <w:r>
        <w:rPr>
          <w:color w:val="auto"/>
          <w:spacing w:val="-2"/>
          <w:sz w:val="24"/>
          <w:szCs w:val="24"/>
        </w:rPr>
        <w:t>注：1.提供近 6</w:t>
      </w:r>
      <w:r>
        <w:rPr>
          <w:color w:val="auto"/>
          <w:spacing w:val="-53"/>
          <w:sz w:val="24"/>
          <w:szCs w:val="24"/>
        </w:rPr>
        <w:t xml:space="preserve"> </w:t>
      </w:r>
      <w:r>
        <w:rPr>
          <w:color w:val="auto"/>
          <w:spacing w:val="-2"/>
          <w:sz w:val="24"/>
          <w:szCs w:val="24"/>
        </w:rPr>
        <w:t>个月内（任意 1 个月）已依</w:t>
      </w:r>
      <w:r>
        <w:rPr>
          <w:color w:val="auto"/>
          <w:spacing w:val="-3"/>
          <w:sz w:val="24"/>
          <w:szCs w:val="24"/>
        </w:rPr>
        <w:t>法缴纳税收的凭据；</w:t>
      </w:r>
    </w:p>
    <w:p w14:paraId="4BFC6CBC">
      <w:pPr>
        <w:pStyle w:val="2"/>
        <w:spacing w:before="219" w:line="219" w:lineRule="auto"/>
        <w:ind w:left="11"/>
        <w:rPr>
          <w:color w:val="auto"/>
          <w:sz w:val="24"/>
          <w:szCs w:val="24"/>
        </w:rPr>
      </w:pPr>
      <w:r>
        <w:rPr>
          <w:color w:val="auto"/>
          <w:spacing w:val="-3"/>
          <w:sz w:val="24"/>
          <w:szCs w:val="24"/>
        </w:rPr>
        <w:t>2.</w:t>
      </w:r>
      <w:r>
        <w:rPr>
          <w:color w:val="auto"/>
          <w:spacing w:val="-33"/>
          <w:sz w:val="24"/>
          <w:szCs w:val="24"/>
        </w:rPr>
        <w:t xml:space="preserve"> </w:t>
      </w:r>
      <w:r>
        <w:rPr>
          <w:color w:val="auto"/>
          <w:spacing w:val="-3"/>
          <w:sz w:val="24"/>
          <w:szCs w:val="24"/>
        </w:rPr>
        <w:t>提供近3月内已依法缴纳社会保险的凭据</w:t>
      </w:r>
    </w:p>
    <w:p w14:paraId="36D6A814">
      <w:pPr>
        <w:spacing w:line="219" w:lineRule="auto"/>
        <w:rPr>
          <w:color w:val="auto"/>
          <w:sz w:val="24"/>
          <w:szCs w:val="24"/>
        </w:rPr>
        <w:sectPr>
          <w:headerReference r:id="rId66" w:type="default"/>
          <w:footerReference r:id="rId67" w:type="default"/>
          <w:pgSz w:w="11906" w:h="16839"/>
          <w:pgMar w:top="971" w:right="1408" w:bottom="739" w:left="1417" w:header="956" w:footer="560" w:gutter="0"/>
          <w:pgNumType w:fmt="decimal"/>
          <w:cols w:space="720" w:num="1"/>
        </w:sectPr>
      </w:pPr>
    </w:p>
    <w:p w14:paraId="4D4B7DB5">
      <w:pPr>
        <w:spacing w:line="316" w:lineRule="auto"/>
        <w:rPr>
          <w:rFonts w:ascii="Arial"/>
          <w:color w:val="auto"/>
          <w:sz w:val="21"/>
        </w:rPr>
      </w:pPr>
    </w:p>
    <w:p w14:paraId="344A1A04">
      <w:pPr>
        <w:spacing w:line="316" w:lineRule="auto"/>
        <w:rPr>
          <w:rFonts w:ascii="Arial"/>
          <w:color w:val="auto"/>
          <w:sz w:val="21"/>
        </w:rPr>
      </w:pPr>
    </w:p>
    <w:p w14:paraId="00BA9342">
      <w:pPr>
        <w:spacing w:line="316" w:lineRule="auto"/>
        <w:rPr>
          <w:rFonts w:ascii="Arial"/>
          <w:color w:val="auto"/>
          <w:sz w:val="21"/>
        </w:rPr>
      </w:pPr>
    </w:p>
    <w:p w14:paraId="66BAA0CF">
      <w:pPr>
        <w:pStyle w:val="2"/>
        <w:spacing w:before="78" w:line="219" w:lineRule="auto"/>
        <w:ind w:left="12"/>
        <w:rPr>
          <w:color w:val="auto"/>
          <w:sz w:val="24"/>
          <w:szCs w:val="24"/>
        </w:rPr>
      </w:pPr>
      <w:r>
        <w:rPr>
          <w:b/>
          <w:bCs/>
          <w:color w:val="auto"/>
          <w:spacing w:val="-12"/>
          <w:sz w:val="24"/>
          <w:szCs w:val="24"/>
        </w:rPr>
        <w:t>二、资格声明函</w:t>
      </w:r>
    </w:p>
    <w:p w14:paraId="78205864">
      <w:pPr>
        <w:pStyle w:val="2"/>
        <w:spacing w:before="156" w:line="219" w:lineRule="auto"/>
        <w:ind w:left="3997"/>
        <w:rPr>
          <w:color w:val="auto"/>
          <w:sz w:val="24"/>
          <w:szCs w:val="24"/>
        </w:rPr>
      </w:pPr>
      <w:r>
        <w:rPr>
          <w:b/>
          <w:bCs/>
          <w:color w:val="auto"/>
          <w:spacing w:val="-17"/>
          <w:sz w:val="24"/>
          <w:szCs w:val="24"/>
        </w:rPr>
        <w:t>资格声明函</w:t>
      </w:r>
    </w:p>
    <w:p w14:paraId="2A973396">
      <w:pPr>
        <w:pStyle w:val="2"/>
        <w:spacing w:before="153" w:line="219" w:lineRule="auto"/>
        <w:ind w:left="8"/>
        <w:rPr>
          <w:color w:val="auto"/>
          <w:sz w:val="24"/>
          <w:szCs w:val="24"/>
        </w:rPr>
      </w:pPr>
      <w:r>
        <w:rPr>
          <w:color w:val="auto"/>
          <w:spacing w:val="2"/>
          <w:sz w:val="24"/>
          <w:szCs w:val="24"/>
        </w:rPr>
        <w:t>致：</w:t>
      </w:r>
      <w:r>
        <w:rPr>
          <w:color w:val="auto"/>
          <w:spacing w:val="2"/>
          <w:sz w:val="24"/>
          <w:szCs w:val="24"/>
          <w:u w:val="single" w:color="auto"/>
        </w:rPr>
        <w:t>[采购组织机构]</w:t>
      </w:r>
      <w:r>
        <w:rPr>
          <w:color w:val="auto"/>
          <w:spacing w:val="2"/>
          <w:sz w:val="24"/>
          <w:szCs w:val="24"/>
        </w:rPr>
        <w:t>：</w:t>
      </w:r>
    </w:p>
    <w:p w14:paraId="35CFDFF2">
      <w:pPr>
        <w:pStyle w:val="2"/>
        <w:tabs>
          <w:tab w:val="left" w:pos="754"/>
        </w:tabs>
        <w:spacing w:before="154" w:line="219" w:lineRule="auto"/>
        <w:ind w:left="617"/>
        <w:rPr>
          <w:color w:val="auto"/>
          <w:sz w:val="24"/>
          <w:szCs w:val="24"/>
        </w:rPr>
      </w:pPr>
      <w:r>
        <w:rPr>
          <w:color w:val="auto"/>
          <w:sz w:val="24"/>
          <w:szCs w:val="24"/>
          <w:u w:val="single" w:color="auto"/>
        </w:rPr>
        <w:tab/>
      </w:r>
      <w:r>
        <w:rPr>
          <w:color w:val="auto"/>
          <w:spacing w:val="-30"/>
          <w:sz w:val="24"/>
          <w:szCs w:val="24"/>
          <w:u w:val="single" w:color="auto"/>
        </w:rPr>
        <w:t>（供</w:t>
      </w:r>
      <w:r>
        <w:rPr>
          <w:color w:val="auto"/>
          <w:spacing w:val="-54"/>
          <w:sz w:val="24"/>
          <w:szCs w:val="24"/>
          <w:u w:val="single" w:color="auto"/>
        </w:rPr>
        <w:t xml:space="preserve"> </w:t>
      </w:r>
      <w:r>
        <w:rPr>
          <w:color w:val="auto"/>
          <w:spacing w:val="-30"/>
          <w:sz w:val="24"/>
          <w:szCs w:val="24"/>
          <w:u w:val="single" w:color="auto"/>
        </w:rPr>
        <w:t>应</w:t>
      </w:r>
      <w:r>
        <w:rPr>
          <w:color w:val="auto"/>
          <w:spacing w:val="-53"/>
          <w:sz w:val="24"/>
          <w:szCs w:val="24"/>
          <w:u w:val="single" w:color="auto"/>
        </w:rPr>
        <w:t xml:space="preserve"> </w:t>
      </w:r>
      <w:r>
        <w:rPr>
          <w:color w:val="auto"/>
          <w:spacing w:val="-30"/>
          <w:sz w:val="24"/>
          <w:szCs w:val="24"/>
          <w:u w:val="single" w:color="auto"/>
        </w:rPr>
        <w:t>商</w:t>
      </w:r>
      <w:r>
        <w:rPr>
          <w:color w:val="auto"/>
          <w:spacing w:val="-55"/>
          <w:sz w:val="24"/>
          <w:szCs w:val="24"/>
          <w:u w:val="single" w:color="auto"/>
        </w:rPr>
        <w:t xml:space="preserve"> </w:t>
      </w:r>
      <w:r>
        <w:rPr>
          <w:color w:val="auto"/>
          <w:spacing w:val="-30"/>
          <w:sz w:val="24"/>
          <w:szCs w:val="24"/>
          <w:u w:val="single" w:color="auto"/>
        </w:rPr>
        <w:t>名称</w:t>
      </w:r>
      <w:r>
        <w:rPr>
          <w:color w:val="auto"/>
          <w:spacing w:val="-32"/>
          <w:sz w:val="24"/>
          <w:szCs w:val="24"/>
          <w:u w:val="single" w:color="auto"/>
        </w:rPr>
        <w:t xml:space="preserve"> </w:t>
      </w:r>
      <w:r>
        <w:rPr>
          <w:color w:val="auto"/>
          <w:spacing w:val="-30"/>
          <w:sz w:val="24"/>
          <w:szCs w:val="24"/>
          <w:u w:val="single" w:color="auto"/>
        </w:rPr>
        <w:t>）</w:t>
      </w:r>
      <w:r>
        <w:rPr>
          <w:color w:val="auto"/>
          <w:spacing w:val="-53"/>
          <w:sz w:val="24"/>
          <w:szCs w:val="24"/>
          <w:u w:val="single" w:color="auto"/>
        </w:rPr>
        <w:t xml:space="preserve"> </w:t>
      </w:r>
      <w:r>
        <w:rPr>
          <w:color w:val="auto"/>
          <w:spacing w:val="-30"/>
          <w:sz w:val="24"/>
          <w:szCs w:val="24"/>
        </w:rPr>
        <w:t>系中华人民共和国合法供应商，</w:t>
      </w:r>
      <w:r>
        <w:rPr>
          <w:color w:val="auto"/>
          <w:spacing w:val="-61"/>
          <w:sz w:val="24"/>
          <w:szCs w:val="24"/>
        </w:rPr>
        <w:t xml:space="preserve"> </w:t>
      </w:r>
      <w:r>
        <w:rPr>
          <w:color w:val="auto"/>
          <w:spacing w:val="-30"/>
          <w:sz w:val="24"/>
          <w:szCs w:val="24"/>
        </w:rPr>
        <w:t>经营地址</w:t>
      </w:r>
      <w:r>
        <w:rPr>
          <w:color w:val="auto"/>
          <w:spacing w:val="24"/>
          <w:sz w:val="24"/>
          <w:szCs w:val="24"/>
          <w:u w:val="single" w:color="auto"/>
        </w:rPr>
        <w:t xml:space="preserve">     </w:t>
      </w:r>
      <w:r>
        <w:rPr>
          <w:color w:val="auto"/>
          <w:spacing w:val="-30"/>
          <w:position w:val="-1"/>
          <w:sz w:val="24"/>
          <w:szCs w:val="24"/>
        </w:rPr>
        <w:t>。</w:t>
      </w:r>
    </w:p>
    <w:p w14:paraId="1BB1FC78">
      <w:pPr>
        <w:pStyle w:val="2"/>
        <w:spacing w:before="147" w:line="324" w:lineRule="auto"/>
        <w:ind w:left="13" w:right="202" w:firstLine="486"/>
        <w:rPr>
          <w:color w:val="auto"/>
          <w:sz w:val="24"/>
          <w:szCs w:val="24"/>
        </w:rPr>
      </w:pPr>
      <w:r>
        <w:rPr>
          <w:color w:val="auto"/>
          <w:spacing w:val="-2"/>
          <w:sz w:val="24"/>
          <w:szCs w:val="24"/>
        </w:rPr>
        <w:t>我方愿意参加贵方组织的</w:t>
      </w:r>
      <w:r>
        <w:rPr>
          <w:color w:val="auto"/>
          <w:spacing w:val="-2"/>
          <w:sz w:val="24"/>
          <w:szCs w:val="24"/>
          <w:u w:val="single" w:color="auto"/>
        </w:rPr>
        <w:t>[项目名称]</w:t>
      </w:r>
      <w:r>
        <w:rPr>
          <w:color w:val="auto"/>
          <w:spacing w:val="-2"/>
          <w:sz w:val="24"/>
          <w:szCs w:val="24"/>
        </w:rPr>
        <w:t>项目的竞标，为便于贵方公正、择优地确定成</w:t>
      </w:r>
      <w:r>
        <w:rPr>
          <w:color w:val="auto"/>
          <w:spacing w:val="1"/>
          <w:sz w:val="24"/>
          <w:szCs w:val="24"/>
        </w:rPr>
        <w:t xml:space="preserve"> 交供应商及其竞标产品和服务，我方就本次竞标有关事项郑重声明如下：</w:t>
      </w:r>
    </w:p>
    <w:p w14:paraId="658F2575">
      <w:pPr>
        <w:pStyle w:val="2"/>
        <w:spacing w:before="36" w:line="219" w:lineRule="auto"/>
        <w:ind w:left="503"/>
        <w:rPr>
          <w:color w:val="auto"/>
          <w:sz w:val="24"/>
          <w:szCs w:val="24"/>
        </w:rPr>
      </w:pPr>
      <w:r>
        <w:rPr>
          <w:color w:val="auto"/>
          <w:spacing w:val="-3"/>
          <w:sz w:val="24"/>
          <w:szCs w:val="24"/>
        </w:rPr>
        <w:t>1.我方向贵方提交的所有响应文件、资料都是准确的和真实的。</w:t>
      </w:r>
    </w:p>
    <w:p w14:paraId="791A022F">
      <w:pPr>
        <w:pStyle w:val="2"/>
        <w:spacing w:before="156" w:line="329" w:lineRule="auto"/>
        <w:ind w:left="9" w:right="188" w:firstLine="484"/>
        <w:rPr>
          <w:color w:val="auto"/>
          <w:sz w:val="24"/>
          <w:szCs w:val="24"/>
        </w:rPr>
      </w:pPr>
      <w:r>
        <w:rPr>
          <w:color w:val="auto"/>
          <w:spacing w:val="5"/>
          <w:sz w:val="24"/>
          <w:szCs w:val="24"/>
        </w:rPr>
        <w:t>2.我方不是采购人的附属机构；不是为本次采购项目提供整体设计、规范编制或</w:t>
      </w:r>
      <w:r>
        <w:rPr>
          <w:color w:val="auto"/>
          <w:spacing w:val="8"/>
          <w:sz w:val="24"/>
          <w:szCs w:val="24"/>
        </w:rPr>
        <w:t xml:space="preserve"> </w:t>
      </w:r>
      <w:r>
        <w:rPr>
          <w:color w:val="auto"/>
          <w:spacing w:val="-8"/>
          <w:sz w:val="24"/>
          <w:szCs w:val="24"/>
        </w:rPr>
        <w:t>者项目管理、监理、检测等服务的供应商；在获知本项目采购信息后，与采购人聘请的为</w:t>
      </w:r>
      <w:r>
        <w:rPr>
          <w:color w:val="auto"/>
          <w:spacing w:val="17"/>
          <w:sz w:val="24"/>
          <w:szCs w:val="24"/>
        </w:rPr>
        <w:t xml:space="preserve"> </w:t>
      </w:r>
      <w:r>
        <w:rPr>
          <w:color w:val="auto"/>
          <w:spacing w:val="-4"/>
          <w:sz w:val="24"/>
          <w:szCs w:val="24"/>
        </w:rPr>
        <w:t>此项目提供咨询服务的公司及其附属机构没有任何</w:t>
      </w:r>
      <w:r>
        <w:rPr>
          <w:color w:val="auto"/>
          <w:spacing w:val="-5"/>
          <w:sz w:val="24"/>
          <w:szCs w:val="24"/>
        </w:rPr>
        <w:t>联系。</w:t>
      </w:r>
    </w:p>
    <w:p w14:paraId="72FCCCB0">
      <w:pPr>
        <w:pStyle w:val="2"/>
        <w:spacing w:before="37" w:line="219" w:lineRule="auto"/>
        <w:ind w:left="485"/>
        <w:rPr>
          <w:color w:val="auto"/>
          <w:sz w:val="24"/>
          <w:szCs w:val="24"/>
        </w:rPr>
      </w:pPr>
      <w:r>
        <w:rPr>
          <w:color w:val="auto"/>
          <w:spacing w:val="-5"/>
          <w:sz w:val="24"/>
          <w:szCs w:val="24"/>
        </w:rPr>
        <w:t>3.在此，我方宣布同意如下：</w:t>
      </w:r>
    </w:p>
    <w:p w14:paraId="6CD15883">
      <w:pPr>
        <w:pStyle w:val="2"/>
        <w:spacing w:before="156" w:line="219" w:lineRule="auto"/>
        <w:ind w:left="497"/>
        <w:rPr>
          <w:color w:val="auto"/>
          <w:sz w:val="24"/>
          <w:szCs w:val="24"/>
        </w:rPr>
      </w:pPr>
      <w:r>
        <w:rPr>
          <w:color w:val="auto"/>
          <w:spacing w:val="-3"/>
          <w:sz w:val="24"/>
          <w:szCs w:val="24"/>
        </w:rPr>
        <w:t>（1）将按磋商文件的约定履行合同责任和义务；</w:t>
      </w:r>
    </w:p>
    <w:p w14:paraId="0DC0A4D6">
      <w:pPr>
        <w:pStyle w:val="2"/>
        <w:spacing w:before="154" w:line="218" w:lineRule="auto"/>
        <w:ind w:left="487"/>
        <w:rPr>
          <w:color w:val="auto"/>
          <w:sz w:val="24"/>
          <w:szCs w:val="24"/>
        </w:rPr>
      </w:pPr>
      <w:r>
        <w:rPr>
          <w:color w:val="auto"/>
          <w:spacing w:val="-7"/>
          <w:sz w:val="24"/>
          <w:szCs w:val="24"/>
        </w:rPr>
        <w:t>（2）已详细审查全部磋商文件，包括澄清或者更正公告（如有</w:t>
      </w:r>
      <w:r>
        <w:rPr>
          <w:color w:val="auto"/>
          <w:spacing w:val="4"/>
          <w:sz w:val="24"/>
          <w:szCs w:val="24"/>
        </w:rPr>
        <w:t>）；</w:t>
      </w:r>
    </w:p>
    <w:p w14:paraId="3AFE06A9">
      <w:pPr>
        <w:pStyle w:val="2"/>
        <w:spacing w:before="157" w:line="219" w:lineRule="auto"/>
        <w:ind w:left="497"/>
        <w:rPr>
          <w:color w:val="auto"/>
          <w:sz w:val="24"/>
          <w:szCs w:val="24"/>
        </w:rPr>
      </w:pPr>
      <w:r>
        <w:rPr>
          <w:color w:val="auto"/>
          <w:spacing w:val="-3"/>
          <w:sz w:val="24"/>
          <w:szCs w:val="24"/>
        </w:rPr>
        <w:t>（3）同意提供按照贵方可能要求的与谈判有关的一切数据或者资料；</w:t>
      </w:r>
    </w:p>
    <w:p w14:paraId="07227C6A">
      <w:pPr>
        <w:pStyle w:val="2"/>
        <w:spacing w:before="156" w:line="219" w:lineRule="auto"/>
        <w:ind w:left="499"/>
        <w:rPr>
          <w:color w:val="auto"/>
          <w:sz w:val="24"/>
          <w:szCs w:val="24"/>
        </w:rPr>
      </w:pPr>
      <w:r>
        <w:rPr>
          <w:color w:val="auto"/>
          <w:spacing w:val="-2"/>
          <w:sz w:val="24"/>
          <w:szCs w:val="24"/>
        </w:rPr>
        <w:t>（4）响应磋商文件规定的竞标有效期。</w:t>
      </w:r>
    </w:p>
    <w:p w14:paraId="752C2623">
      <w:pPr>
        <w:pStyle w:val="2"/>
        <w:spacing w:before="153" w:line="330" w:lineRule="auto"/>
        <w:ind w:left="7" w:right="197" w:firstLine="475"/>
        <w:jc w:val="both"/>
        <w:rPr>
          <w:color w:val="auto"/>
          <w:sz w:val="24"/>
          <w:szCs w:val="24"/>
        </w:rPr>
      </w:pPr>
      <w:r>
        <w:rPr>
          <w:color w:val="auto"/>
          <w:spacing w:val="2"/>
          <w:sz w:val="24"/>
          <w:szCs w:val="24"/>
        </w:rPr>
        <w:t>4.我方承诺已经具备《中华人民共和国政府采购法》第二十二</w:t>
      </w:r>
      <w:r>
        <w:rPr>
          <w:color w:val="auto"/>
          <w:spacing w:val="1"/>
          <w:sz w:val="24"/>
          <w:szCs w:val="24"/>
        </w:rPr>
        <w:t>条中规定的参加 政</w:t>
      </w:r>
      <w:r>
        <w:rPr>
          <w:color w:val="auto"/>
          <w:sz w:val="24"/>
          <w:szCs w:val="24"/>
        </w:rPr>
        <w:t xml:space="preserve"> </w:t>
      </w:r>
      <w:r>
        <w:rPr>
          <w:color w:val="auto"/>
          <w:spacing w:val="4"/>
          <w:sz w:val="24"/>
          <w:szCs w:val="24"/>
        </w:rPr>
        <w:t>府采购活动的供应商应当具备的条件并按本项目响应文件“供应商须知前附表</w:t>
      </w:r>
      <w:r>
        <w:rPr>
          <w:color w:val="auto"/>
          <w:spacing w:val="-84"/>
          <w:sz w:val="24"/>
          <w:szCs w:val="24"/>
        </w:rPr>
        <w:t xml:space="preserve"> </w:t>
      </w:r>
      <w:r>
        <w:rPr>
          <w:color w:val="auto"/>
          <w:spacing w:val="4"/>
          <w:sz w:val="24"/>
          <w:szCs w:val="24"/>
        </w:rPr>
        <w:t>”中“</w:t>
      </w:r>
      <w:r>
        <w:rPr>
          <w:color w:val="auto"/>
          <w:sz w:val="24"/>
          <w:szCs w:val="24"/>
        </w:rPr>
        <w:t xml:space="preserve"> </w:t>
      </w:r>
      <w:r>
        <w:rPr>
          <w:color w:val="auto"/>
          <w:spacing w:val="-8"/>
          <w:sz w:val="24"/>
          <w:szCs w:val="24"/>
        </w:rPr>
        <w:t>资格证明文件组成</w:t>
      </w:r>
      <w:r>
        <w:rPr>
          <w:color w:val="auto"/>
          <w:spacing w:val="-80"/>
          <w:sz w:val="24"/>
          <w:szCs w:val="24"/>
        </w:rPr>
        <w:t xml:space="preserve"> </w:t>
      </w:r>
      <w:r>
        <w:rPr>
          <w:color w:val="auto"/>
          <w:spacing w:val="-8"/>
          <w:sz w:val="24"/>
          <w:szCs w:val="24"/>
        </w:rPr>
        <w:t>”完整提供证明材料。</w:t>
      </w:r>
    </w:p>
    <w:p w14:paraId="2666ADCE">
      <w:pPr>
        <w:pStyle w:val="2"/>
        <w:spacing w:before="36" w:line="333" w:lineRule="auto"/>
        <w:ind w:left="7" w:firstLine="488"/>
        <w:jc w:val="both"/>
        <w:rPr>
          <w:color w:val="auto"/>
          <w:sz w:val="24"/>
          <w:szCs w:val="24"/>
        </w:rPr>
      </w:pPr>
      <w:r>
        <w:rPr>
          <w:color w:val="auto"/>
          <w:spacing w:val="1"/>
          <w:sz w:val="24"/>
          <w:szCs w:val="24"/>
        </w:rPr>
        <w:t>5.我方在此声明，我方在参加本项目的政府采购活动前三年内，在经营活动中 没</w:t>
      </w:r>
      <w:r>
        <w:rPr>
          <w:color w:val="auto"/>
          <w:spacing w:val="8"/>
          <w:sz w:val="24"/>
          <w:szCs w:val="24"/>
        </w:rPr>
        <w:t xml:space="preserve">  </w:t>
      </w:r>
      <w:r>
        <w:rPr>
          <w:color w:val="auto"/>
          <w:spacing w:val="-2"/>
          <w:sz w:val="24"/>
          <w:szCs w:val="24"/>
        </w:rPr>
        <w:t>有重大违法记录（重大违法记录是指供应商</w:t>
      </w:r>
      <w:r>
        <w:rPr>
          <w:color w:val="auto"/>
          <w:spacing w:val="-3"/>
          <w:sz w:val="24"/>
          <w:szCs w:val="24"/>
        </w:rPr>
        <w:t>因违法经营受到刑事处罚或者责令停产停业、</w:t>
      </w:r>
      <w:r>
        <w:rPr>
          <w:color w:val="auto"/>
          <w:sz w:val="24"/>
          <w:szCs w:val="24"/>
        </w:rPr>
        <w:t xml:space="preserve"> </w:t>
      </w:r>
      <w:r>
        <w:rPr>
          <w:color w:val="auto"/>
          <w:spacing w:val="-8"/>
          <w:sz w:val="24"/>
          <w:szCs w:val="24"/>
        </w:rPr>
        <w:t>吊销许可证或者执照、较大数额罚款等行政处罚</w:t>
      </w:r>
      <w:r>
        <w:rPr>
          <w:color w:val="auto"/>
          <w:spacing w:val="9"/>
          <w:sz w:val="24"/>
          <w:szCs w:val="24"/>
        </w:rPr>
        <w:t>），</w:t>
      </w:r>
      <w:r>
        <w:rPr>
          <w:color w:val="auto"/>
          <w:spacing w:val="-8"/>
          <w:sz w:val="24"/>
          <w:szCs w:val="24"/>
        </w:rPr>
        <w:t>未被列入失信被执</w:t>
      </w:r>
      <w:r>
        <w:rPr>
          <w:color w:val="auto"/>
          <w:spacing w:val="-9"/>
          <w:sz w:val="24"/>
          <w:szCs w:val="24"/>
        </w:rPr>
        <w:t>行人重大税收违法</w:t>
      </w:r>
      <w:r>
        <w:rPr>
          <w:color w:val="auto"/>
          <w:sz w:val="24"/>
          <w:szCs w:val="24"/>
        </w:rPr>
        <w:t xml:space="preserve">  </w:t>
      </w:r>
      <w:r>
        <w:rPr>
          <w:color w:val="auto"/>
          <w:spacing w:val="-8"/>
          <w:sz w:val="24"/>
          <w:szCs w:val="24"/>
        </w:rPr>
        <w:t>案件当事人名单、政府采购严重违法失信行为记录名单，完全符合《中华人民共和国政府</w:t>
      </w:r>
      <w:r>
        <w:rPr>
          <w:color w:val="auto"/>
          <w:spacing w:val="6"/>
          <w:sz w:val="24"/>
          <w:szCs w:val="24"/>
        </w:rPr>
        <w:t xml:space="preserve">  </w:t>
      </w:r>
      <w:r>
        <w:rPr>
          <w:color w:val="auto"/>
          <w:spacing w:val="1"/>
          <w:sz w:val="24"/>
          <w:szCs w:val="24"/>
        </w:rPr>
        <w:t>采购法》第二十二条规定的供应商资格条件，我方对此</w:t>
      </w:r>
      <w:r>
        <w:rPr>
          <w:color w:val="auto"/>
          <w:sz w:val="24"/>
          <w:szCs w:val="24"/>
        </w:rPr>
        <w:t>声明负全部法律责任。</w:t>
      </w:r>
    </w:p>
    <w:p w14:paraId="40D73A0C">
      <w:pPr>
        <w:pStyle w:val="2"/>
        <w:spacing w:before="34" w:line="330" w:lineRule="auto"/>
        <w:ind w:left="12" w:right="188" w:firstLine="478"/>
        <w:jc w:val="both"/>
        <w:rPr>
          <w:color w:val="auto"/>
          <w:sz w:val="24"/>
          <w:szCs w:val="24"/>
        </w:rPr>
      </w:pPr>
      <w:r>
        <w:rPr>
          <w:color w:val="auto"/>
          <w:spacing w:val="-6"/>
          <w:sz w:val="24"/>
          <w:szCs w:val="24"/>
        </w:rPr>
        <w:t>6.根据《中华人民共和国政府采购法实施条例》第五十条要求对政府采购合同进</w:t>
      </w:r>
      <w:r>
        <w:rPr>
          <w:color w:val="auto"/>
          <w:spacing w:val="53"/>
          <w:sz w:val="24"/>
          <w:szCs w:val="24"/>
        </w:rPr>
        <w:t xml:space="preserve"> </w:t>
      </w:r>
      <w:r>
        <w:rPr>
          <w:color w:val="auto"/>
          <w:spacing w:val="-6"/>
          <w:sz w:val="24"/>
          <w:szCs w:val="24"/>
        </w:rPr>
        <w:t>行</w:t>
      </w:r>
      <w:r>
        <w:rPr>
          <w:color w:val="auto"/>
          <w:sz w:val="24"/>
          <w:szCs w:val="24"/>
        </w:rPr>
        <w:t xml:space="preserve"> </w:t>
      </w:r>
      <w:r>
        <w:rPr>
          <w:color w:val="auto"/>
          <w:spacing w:val="-8"/>
          <w:sz w:val="24"/>
          <w:szCs w:val="24"/>
        </w:rPr>
        <w:t>公告，但政府采购合同中涉及国家秘密、商业秘密的内容除外。我方就对本次响应文件进</w:t>
      </w:r>
      <w:r>
        <w:rPr>
          <w:color w:val="auto"/>
          <w:spacing w:val="12"/>
          <w:sz w:val="24"/>
          <w:szCs w:val="24"/>
        </w:rPr>
        <w:t xml:space="preserve"> </w:t>
      </w:r>
      <w:r>
        <w:rPr>
          <w:color w:val="auto"/>
          <w:spacing w:val="-4"/>
          <w:sz w:val="24"/>
          <w:szCs w:val="24"/>
        </w:rPr>
        <w:t>行注明如下：</w:t>
      </w:r>
    </w:p>
    <w:p w14:paraId="59ACCF2D">
      <w:pPr>
        <w:pStyle w:val="2"/>
        <w:spacing w:before="33" w:line="219" w:lineRule="auto"/>
        <w:ind w:left="17"/>
        <w:rPr>
          <w:color w:val="auto"/>
          <w:sz w:val="24"/>
          <w:szCs w:val="24"/>
        </w:rPr>
      </w:pPr>
      <w:r>
        <w:rPr>
          <w:rFonts w:ascii="MS Gothic" w:hAnsi="MS Gothic" w:eastAsia="MS Gothic" w:cs="MS Gothic"/>
          <w:color w:val="auto"/>
          <w:spacing w:val="4"/>
          <w:sz w:val="24"/>
          <w:szCs w:val="24"/>
        </w:rPr>
        <w:t>☑</w:t>
      </w:r>
      <w:r>
        <w:rPr>
          <w:color w:val="auto"/>
          <w:spacing w:val="4"/>
          <w:sz w:val="24"/>
          <w:szCs w:val="24"/>
        </w:rPr>
        <w:t>我方本次响应文件内容中未涉及商业秘密；</w:t>
      </w:r>
    </w:p>
    <w:p w14:paraId="1F7DD18C">
      <w:pPr>
        <w:pStyle w:val="2"/>
        <w:spacing w:before="154" w:line="219" w:lineRule="auto"/>
        <w:ind w:left="35"/>
        <w:rPr>
          <w:color w:val="auto"/>
          <w:sz w:val="24"/>
          <w:szCs w:val="24"/>
        </w:rPr>
      </w:pPr>
      <w:r>
        <w:rPr>
          <w:color w:val="auto"/>
          <w:spacing w:val="3"/>
          <w:sz w:val="24"/>
          <w:szCs w:val="24"/>
        </w:rPr>
        <w:t>□我方本次响应文件涉及商业秘密的内容有</w:t>
      </w:r>
      <w:r>
        <w:rPr>
          <w:color w:val="auto"/>
          <w:spacing w:val="-16"/>
          <w:sz w:val="24"/>
          <w:szCs w:val="24"/>
        </w:rPr>
        <w:t>：</w:t>
      </w:r>
      <w:r>
        <w:rPr>
          <w:color w:val="auto"/>
          <w:sz w:val="24"/>
          <w:szCs w:val="24"/>
          <w:u w:val="single" w:color="auto"/>
        </w:rPr>
        <w:t xml:space="preserve">                         </w:t>
      </w:r>
      <w:r>
        <w:rPr>
          <w:color w:val="auto"/>
          <w:spacing w:val="-16"/>
          <w:sz w:val="24"/>
          <w:szCs w:val="24"/>
        </w:rPr>
        <w:t>；</w:t>
      </w:r>
    </w:p>
    <w:p w14:paraId="2B6ECD08">
      <w:pPr>
        <w:pStyle w:val="2"/>
        <w:spacing w:before="157" w:line="279" w:lineRule="auto"/>
        <w:ind w:left="28" w:right="2480" w:hanging="12"/>
        <w:rPr>
          <w:color w:val="auto"/>
          <w:sz w:val="24"/>
          <w:szCs w:val="24"/>
        </w:rPr>
      </w:pPr>
      <w:r>
        <w:rPr>
          <w:color w:val="auto"/>
          <w:spacing w:val="-1"/>
          <w:sz w:val="24"/>
          <w:szCs w:val="24"/>
        </w:rPr>
        <w:t>7.</w:t>
      </w:r>
      <w:r>
        <w:rPr>
          <w:color w:val="auto"/>
          <w:spacing w:val="-29"/>
          <w:sz w:val="24"/>
          <w:szCs w:val="24"/>
        </w:rPr>
        <w:t xml:space="preserve"> </w:t>
      </w:r>
      <w:r>
        <w:rPr>
          <w:color w:val="auto"/>
          <w:spacing w:val="-1"/>
          <w:sz w:val="24"/>
          <w:szCs w:val="24"/>
        </w:rPr>
        <w:t>与本磋商有关的一切正式往来信函请寄：</w:t>
      </w:r>
      <w:r>
        <w:rPr>
          <w:color w:val="auto"/>
          <w:spacing w:val="-1"/>
          <w:sz w:val="24"/>
          <w:szCs w:val="24"/>
          <w:u w:val="single" w:color="auto"/>
        </w:rPr>
        <w:t xml:space="preserve">                  </w:t>
      </w:r>
      <w:r>
        <w:rPr>
          <w:color w:val="auto"/>
          <w:sz w:val="24"/>
          <w:szCs w:val="24"/>
        </w:rPr>
        <w:t xml:space="preserve"> </w:t>
      </w:r>
      <w:r>
        <w:rPr>
          <w:color w:val="auto"/>
          <w:spacing w:val="-6"/>
          <w:sz w:val="24"/>
          <w:szCs w:val="24"/>
        </w:rPr>
        <w:t>邮政编号：</w:t>
      </w:r>
    </w:p>
    <w:p w14:paraId="62E06860">
      <w:pPr>
        <w:spacing w:line="279" w:lineRule="auto"/>
        <w:rPr>
          <w:color w:val="auto"/>
          <w:sz w:val="24"/>
          <w:szCs w:val="24"/>
        </w:rPr>
        <w:sectPr>
          <w:headerReference r:id="rId68" w:type="default"/>
          <w:footerReference r:id="rId69" w:type="default"/>
          <w:pgSz w:w="11906" w:h="16839"/>
          <w:pgMar w:top="971" w:right="1217" w:bottom="739" w:left="1417" w:header="956" w:footer="560" w:gutter="0"/>
          <w:pgNumType w:fmt="decimal"/>
          <w:cols w:space="720" w:num="1"/>
        </w:sectPr>
      </w:pPr>
    </w:p>
    <w:p w14:paraId="5B6E7EFF">
      <w:pPr>
        <w:spacing w:line="254" w:lineRule="auto"/>
        <w:rPr>
          <w:rFonts w:ascii="Arial"/>
          <w:color w:val="auto"/>
          <w:sz w:val="21"/>
        </w:rPr>
      </w:pPr>
    </w:p>
    <w:p w14:paraId="077339D1">
      <w:pPr>
        <w:spacing w:line="255" w:lineRule="auto"/>
        <w:rPr>
          <w:rFonts w:ascii="Arial"/>
          <w:color w:val="auto"/>
          <w:sz w:val="21"/>
        </w:rPr>
      </w:pPr>
    </w:p>
    <w:p w14:paraId="21B03A55">
      <w:pPr>
        <w:pStyle w:val="2"/>
        <w:spacing w:before="78" w:line="325" w:lineRule="auto"/>
        <w:ind w:left="38" w:right="4960"/>
        <w:rPr>
          <w:color w:val="auto"/>
          <w:sz w:val="24"/>
          <w:szCs w:val="24"/>
        </w:rPr>
      </w:pPr>
      <w:r>
        <w:rPr>
          <w:color w:val="auto"/>
          <w:spacing w:val="-21"/>
          <w:sz w:val="24"/>
          <w:szCs w:val="24"/>
        </w:rPr>
        <w:t>电话/传真：</w:t>
      </w:r>
      <w:r>
        <w:rPr>
          <w:color w:val="auto"/>
          <w:sz w:val="24"/>
          <w:szCs w:val="24"/>
          <w:u w:val="single" w:color="auto"/>
        </w:rPr>
        <w:t xml:space="preserve">                        </w:t>
      </w:r>
      <w:r>
        <w:rPr>
          <w:color w:val="auto"/>
          <w:spacing w:val="1"/>
          <w:sz w:val="24"/>
          <w:szCs w:val="24"/>
        </w:rPr>
        <w:t xml:space="preserve"> </w:t>
      </w:r>
      <w:r>
        <w:rPr>
          <w:color w:val="auto"/>
          <w:spacing w:val="-21"/>
          <w:sz w:val="24"/>
          <w:szCs w:val="24"/>
        </w:rPr>
        <w:t>电子函件：</w:t>
      </w:r>
      <w:r>
        <w:rPr>
          <w:color w:val="auto"/>
          <w:spacing w:val="-30"/>
          <w:sz w:val="24"/>
          <w:szCs w:val="24"/>
        </w:rPr>
        <w:t xml:space="preserve"> </w:t>
      </w:r>
      <w:r>
        <w:rPr>
          <w:color w:val="auto"/>
          <w:sz w:val="24"/>
          <w:szCs w:val="24"/>
          <w:u w:val="single" w:color="auto"/>
        </w:rPr>
        <w:t xml:space="preserve">               </w:t>
      </w:r>
    </w:p>
    <w:p w14:paraId="4AC13B01">
      <w:pPr>
        <w:pStyle w:val="2"/>
        <w:spacing w:before="36" w:line="325" w:lineRule="auto"/>
        <w:ind w:left="17" w:right="4965" w:hanging="8"/>
        <w:rPr>
          <w:color w:val="auto"/>
          <w:sz w:val="24"/>
          <w:szCs w:val="24"/>
        </w:rPr>
      </w:pPr>
      <w:r>
        <w:rPr>
          <w:color w:val="auto"/>
          <w:spacing w:val="-11"/>
          <w:sz w:val="24"/>
          <w:szCs w:val="24"/>
        </w:rPr>
        <w:t>开户银行：</w:t>
      </w:r>
      <w:r>
        <w:rPr>
          <w:color w:val="auto"/>
          <w:spacing w:val="-11"/>
          <w:sz w:val="24"/>
          <w:szCs w:val="24"/>
          <w:u w:val="single" w:color="auto"/>
        </w:rPr>
        <w:t xml:space="preserve">                           </w:t>
      </w:r>
      <w:r>
        <w:rPr>
          <w:color w:val="auto"/>
          <w:spacing w:val="11"/>
          <w:sz w:val="24"/>
          <w:szCs w:val="24"/>
        </w:rPr>
        <w:t xml:space="preserve"> </w:t>
      </w:r>
      <w:r>
        <w:rPr>
          <w:color w:val="auto"/>
          <w:spacing w:val="-14"/>
          <w:sz w:val="24"/>
          <w:szCs w:val="24"/>
        </w:rPr>
        <w:t>帐号：</w:t>
      </w:r>
      <w:r>
        <w:rPr>
          <w:color w:val="auto"/>
          <w:spacing w:val="-14"/>
          <w:sz w:val="24"/>
          <w:szCs w:val="24"/>
          <w:u w:val="single" w:color="auto"/>
        </w:rPr>
        <w:t xml:space="preserve">                </w:t>
      </w:r>
      <w:r>
        <w:rPr>
          <w:color w:val="auto"/>
          <w:spacing w:val="-15"/>
          <w:sz w:val="24"/>
          <w:szCs w:val="24"/>
          <w:u w:val="single" w:color="auto"/>
        </w:rPr>
        <w:t xml:space="preserve">  </w:t>
      </w:r>
    </w:p>
    <w:p w14:paraId="5D38149C">
      <w:pPr>
        <w:pStyle w:val="2"/>
        <w:spacing w:before="34" w:line="326" w:lineRule="auto"/>
        <w:ind w:left="9" w:firstLine="480"/>
        <w:rPr>
          <w:color w:val="auto"/>
          <w:sz w:val="24"/>
          <w:szCs w:val="24"/>
        </w:rPr>
      </w:pPr>
      <w:r>
        <w:rPr>
          <w:color w:val="auto"/>
          <w:spacing w:val="5"/>
          <w:sz w:val="24"/>
          <w:szCs w:val="24"/>
        </w:rPr>
        <w:t xml:space="preserve">8.以上事项如有虚假或者隐瞒，我方愿意承担一切后果，并不再寻求任何旨在减 </w:t>
      </w:r>
      <w:r>
        <w:rPr>
          <w:color w:val="auto"/>
          <w:spacing w:val="-5"/>
          <w:sz w:val="24"/>
          <w:szCs w:val="24"/>
        </w:rPr>
        <w:t>轻或者免除法律责任的辩解。</w:t>
      </w:r>
    </w:p>
    <w:p w14:paraId="6874BF27">
      <w:pPr>
        <w:pStyle w:val="2"/>
        <w:spacing w:before="32" w:line="219" w:lineRule="auto"/>
        <w:ind w:left="473"/>
        <w:rPr>
          <w:color w:val="auto"/>
          <w:sz w:val="24"/>
          <w:szCs w:val="24"/>
        </w:rPr>
      </w:pPr>
      <w:r>
        <w:rPr>
          <w:color w:val="auto"/>
          <w:spacing w:val="-7"/>
          <w:sz w:val="24"/>
          <w:szCs w:val="24"/>
        </w:rPr>
        <w:t>特此承诺。</w:t>
      </w:r>
    </w:p>
    <w:p w14:paraId="274859D6">
      <w:pPr>
        <w:spacing w:line="256" w:lineRule="auto"/>
        <w:rPr>
          <w:rFonts w:ascii="Arial"/>
          <w:color w:val="auto"/>
          <w:sz w:val="21"/>
        </w:rPr>
      </w:pPr>
    </w:p>
    <w:p w14:paraId="0700AFC7">
      <w:pPr>
        <w:spacing w:line="257" w:lineRule="auto"/>
        <w:rPr>
          <w:rFonts w:ascii="Arial"/>
          <w:color w:val="auto"/>
          <w:sz w:val="21"/>
        </w:rPr>
      </w:pPr>
    </w:p>
    <w:p w14:paraId="66C17C3D">
      <w:pPr>
        <w:pStyle w:val="2"/>
        <w:spacing w:before="79" w:line="325" w:lineRule="auto"/>
        <w:ind w:left="49" w:right="6321" w:hanging="41"/>
        <w:rPr>
          <w:color w:val="auto"/>
          <w:sz w:val="24"/>
          <w:szCs w:val="24"/>
        </w:rPr>
      </w:pPr>
      <w:r>
        <w:rPr>
          <w:color w:val="auto"/>
          <w:spacing w:val="-5"/>
          <w:sz w:val="24"/>
          <w:szCs w:val="24"/>
        </w:rPr>
        <w:t>供应商名称（电子签章</w:t>
      </w:r>
      <w:r>
        <w:rPr>
          <w:color w:val="auto"/>
          <w:spacing w:val="-43"/>
          <w:sz w:val="24"/>
          <w:szCs w:val="24"/>
        </w:rPr>
        <w:t>）：</w:t>
      </w:r>
      <w:r>
        <w:rPr>
          <w:color w:val="auto"/>
          <w:sz w:val="24"/>
          <w:szCs w:val="24"/>
        </w:rPr>
        <w:t xml:space="preserve"> </w:t>
      </w:r>
      <w:r>
        <w:rPr>
          <w:color w:val="auto"/>
          <w:spacing w:val="-26"/>
          <w:sz w:val="24"/>
          <w:szCs w:val="24"/>
        </w:rPr>
        <w:t>日期：</w:t>
      </w:r>
      <w:r>
        <w:rPr>
          <w:color w:val="auto"/>
          <w:spacing w:val="8"/>
          <w:sz w:val="24"/>
          <w:szCs w:val="24"/>
        </w:rPr>
        <w:t xml:space="preserve">  </w:t>
      </w:r>
      <w:r>
        <w:rPr>
          <w:color w:val="auto"/>
          <w:spacing w:val="-26"/>
          <w:sz w:val="24"/>
          <w:szCs w:val="24"/>
        </w:rPr>
        <w:t>年</w:t>
      </w:r>
      <w:r>
        <w:rPr>
          <w:color w:val="auto"/>
          <w:spacing w:val="16"/>
          <w:sz w:val="24"/>
          <w:szCs w:val="24"/>
        </w:rPr>
        <w:t xml:space="preserve">  </w:t>
      </w:r>
      <w:r>
        <w:rPr>
          <w:color w:val="auto"/>
          <w:spacing w:val="-26"/>
          <w:sz w:val="24"/>
          <w:szCs w:val="24"/>
        </w:rPr>
        <w:t>月</w:t>
      </w:r>
      <w:r>
        <w:rPr>
          <w:color w:val="auto"/>
          <w:spacing w:val="5"/>
          <w:sz w:val="24"/>
          <w:szCs w:val="24"/>
        </w:rPr>
        <w:t xml:space="preserve">    </w:t>
      </w:r>
      <w:r>
        <w:rPr>
          <w:color w:val="auto"/>
          <w:spacing w:val="-26"/>
          <w:sz w:val="24"/>
          <w:szCs w:val="24"/>
        </w:rPr>
        <w:t>日</w:t>
      </w:r>
    </w:p>
    <w:p w14:paraId="5A99E2B7">
      <w:pPr>
        <w:spacing w:line="325" w:lineRule="auto"/>
        <w:rPr>
          <w:color w:val="auto"/>
          <w:sz w:val="24"/>
          <w:szCs w:val="24"/>
        </w:rPr>
        <w:sectPr>
          <w:headerReference r:id="rId70" w:type="default"/>
          <w:footerReference r:id="rId71" w:type="default"/>
          <w:pgSz w:w="11906" w:h="16839"/>
          <w:pgMar w:top="971" w:right="1413" w:bottom="739" w:left="1417" w:header="956" w:footer="560" w:gutter="0"/>
          <w:pgNumType w:fmt="decimal"/>
          <w:cols w:space="720" w:num="1"/>
        </w:sectPr>
      </w:pPr>
    </w:p>
    <w:p w14:paraId="5C7AF8E4">
      <w:pPr>
        <w:spacing w:line="243" w:lineRule="auto"/>
        <w:rPr>
          <w:rFonts w:ascii="Arial"/>
          <w:color w:val="auto"/>
          <w:sz w:val="21"/>
        </w:rPr>
      </w:pPr>
    </w:p>
    <w:p w14:paraId="5C901061">
      <w:pPr>
        <w:spacing w:line="244" w:lineRule="auto"/>
        <w:rPr>
          <w:rFonts w:ascii="Arial"/>
          <w:color w:val="auto"/>
          <w:sz w:val="21"/>
        </w:rPr>
      </w:pPr>
    </w:p>
    <w:p w14:paraId="4018C897">
      <w:pPr>
        <w:pStyle w:val="2"/>
        <w:spacing w:before="98" w:line="219" w:lineRule="auto"/>
        <w:ind w:left="634"/>
        <w:rPr>
          <w:color w:val="auto"/>
          <w:sz w:val="30"/>
          <w:szCs w:val="30"/>
        </w:rPr>
      </w:pPr>
      <w:r>
        <w:rPr>
          <w:b/>
          <w:bCs/>
          <w:color w:val="auto"/>
          <w:spacing w:val="-10"/>
          <w:sz w:val="30"/>
          <w:szCs w:val="30"/>
        </w:rPr>
        <w:t>三、符合特定资格条件的有关证明材料</w:t>
      </w:r>
    </w:p>
    <w:p w14:paraId="15612E7B">
      <w:pPr>
        <w:spacing w:line="296" w:lineRule="auto"/>
        <w:rPr>
          <w:rFonts w:ascii="Arial"/>
          <w:color w:val="auto"/>
          <w:sz w:val="21"/>
        </w:rPr>
      </w:pPr>
    </w:p>
    <w:p w14:paraId="61F5A14D">
      <w:pPr>
        <w:spacing w:line="297" w:lineRule="auto"/>
        <w:rPr>
          <w:rFonts w:ascii="Arial"/>
          <w:color w:val="auto"/>
          <w:sz w:val="21"/>
        </w:rPr>
      </w:pPr>
    </w:p>
    <w:p w14:paraId="21F2CE1D">
      <w:pPr>
        <w:pStyle w:val="2"/>
        <w:spacing w:before="78" w:line="219" w:lineRule="auto"/>
        <w:ind w:left="8"/>
        <w:rPr>
          <w:color w:val="auto"/>
          <w:sz w:val="24"/>
          <w:szCs w:val="24"/>
        </w:rPr>
      </w:pPr>
      <w:r>
        <w:rPr>
          <w:color w:val="auto"/>
          <w:spacing w:val="-5"/>
          <w:sz w:val="24"/>
          <w:szCs w:val="24"/>
        </w:rPr>
        <w:t>供应商名称（电子签章</w:t>
      </w:r>
      <w:r>
        <w:rPr>
          <w:color w:val="auto"/>
          <w:spacing w:val="2"/>
          <w:sz w:val="24"/>
          <w:szCs w:val="24"/>
        </w:rPr>
        <w:t>）：</w:t>
      </w:r>
    </w:p>
    <w:p w14:paraId="41C9D861">
      <w:pPr>
        <w:spacing w:line="356" w:lineRule="auto"/>
        <w:rPr>
          <w:rFonts w:ascii="Arial"/>
          <w:color w:val="auto"/>
          <w:sz w:val="21"/>
        </w:rPr>
      </w:pPr>
    </w:p>
    <w:p w14:paraId="62A9B82C">
      <w:pPr>
        <w:pStyle w:val="2"/>
        <w:spacing w:before="78" w:line="219" w:lineRule="auto"/>
        <w:ind w:left="49"/>
        <w:rPr>
          <w:color w:val="auto"/>
          <w:sz w:val="24"/>
          <w:szCs w:val="24"/>
        </w:rPr>
      </w:pPr>
      <w:r>
        <w:rPr>
          <w:color w:val="auto"/>
          <w:spacing w:val="-14"/>
          <w:sz w:val="24"/>
          <w:szCs w:val="24"/>
        </w:rPr>
        <w:t>日期：</w:t>
      </w:r>
      <w:r>
        <w:rPr>
          <w:color w:val="auto"/>
          <w:spacing w:val="11"/>
          <w:sz w:val="24"/>
          <w:szCs w:val="24"/>
        </w:rPr>
        <w:t xml:space="preserve">    </w:t>
      </w:r>
      <w:r>
        <w:rPr>
          <w:color w:val="auto"/>
          <w:spacing w:val="-14"/>
          <w:sz w:val="24"/>
          <w:szCs w:val="24"/>
        </w:rPr>
        <w:t>年</w:t>
      </w:r>
      <w:r>
        <w:rPr>
          <w:color w:val="auto"/>
          <w:spacing w:val="17"/>
          <w:sz w:val="24"/>
          <w:szCs w:val="24"/>
        </w:rPr>
        <w:t xml:space="preserve">    </w:t>
      </w:r>
      <w:r>
        <w:rPr>
          <w:color w:val="auto"/>
          <w:spacing w:val="-14"/>
          <w:sz w:val="24"/>
          <w:szCs w:val="24"/>
        </w:rPr>
        <w:t>月</w:t>
      </w:r>
      <w:r>
        <w:rPr>
          <w:color w:val="auto"/>
          <w:spacing w:val="102"/>
          <w:sz w:val="24"/>
          <w:szCs w:val="24"/>
        </w:rPr>
        <w:t xml:space="preserve"> </w:t>
      </w:r>
      <w:r>
        <w:rPr>
          <w:color w:val="auto"/>
          <w:spacing w:val="-14"/>
          <w:sz w:val="24"/>
          <w:szCs w:val="24"/>
        </w:rPr>
        <w:t>日</w:t>
      </w:r>
    </w:p>
    <w:p w14:paraId="70E217E1">
      <w:pPr>
        <w:spacing w:line="288" w:lineRule="auto"/>
        <w:rPr>
          <w:rFonts w:ascii="Arial"/>
          <w:color w:val="auto"/>
          <w:sz w:val="21"/>
        </w:rPr>
      </w:pPr>
    </w:p>
    <w:p w14:paraId="09F537E4">
      <w:pPr>
        <w:spacing w:line="289" w:lineRule="auto"/>
        <w:rPr>
          <w:rFonts w:ascii="Arial"/>
          <w:color w:val="auto"/>
          <w:sz w:val="21"/>
        </w:rPr>
      </w:pPr>
    </w:p>
    <w:p w14:paraId="46B00C7B">
      <w:pPr>
        <w:spacing w:line="289" w:lineRule="auto"/>
        <w:rPr>
          <w:rFonts w:ascii="Arial"/>
          <w:color w:val="auto"/>
          <w:sz w:val="21"/>
        </w:rPr>
      </w:pPr>
    </w:p>
    <w:p w14:paraId="22DC31E6">
      <w:pPr>
        <w:spacing w:line="289" w:lineRule="auto"/>
        <w:rPr>
          <w:rFonts w:ascii="Arial"/>
          <w:color w:val="auto"/>
          <w:sz w:val="21"/>
        </w:rPr>
      </w:pPr>
    </w:p>
    <w:p w14:paraId="73200C8A">
      <w:pPr>
        <w:pStyle w:val="2"/>
        <w:spacing w:before="98" w:line="229" w:lineRule="auto"/>
        <w:ind w:left="38"/>
        <w:rPr>
          <w:color w:val="auto"/>
          <w:sz w:val="30"/>
          <w:szCs w:val="30"/>
        </w:rPr>
      </w:pPr>
      <w:r>
        <w:rPr>
          <w:b/>
          <w:bCs/>
          <w:color w:val="auto"/>
          <w:spacing w:val="-12"/>
          <w:sz w:val="30"/>
          <w:szCs w:val="30"/>
        </w:rPr>
        <w:t>四、中小企业声明</w:t>
      </w:r>
      <w:r>
        <w:rPr>
          <w:rFonts w:ascii="仿宋" w:hAnsi="仿宋" w:eastAsia="仿宋" w:cs="仿宋"/>
          <w:b/>
          <w:bCs/>
          <w:color w:val="auto"/>
          <w:spacing w:val="-12"/>
          <w:sz w:val="30"/>
          <w:szCs w:val="30"/>
        </w:rPr>
        <w:t>函、</w:t>
      </w:r>
      <w:r>
        <w:rPr>
          <w:b/>
          <w:bCs/>
          <w:color w:val="auto"/>
          <w:spacing w:val="-12"/>
          <w:sz w:val="30"/>
          <w:szCs w:val="30"/>
        </w:rPr>
        <w:t>监狱企业声明函（如有）、残疾人福利性单位声</w:t>
      </w:r>
      <w:r>
        <w:rPr>
          <w:color w:val="auto"/>
          <w:spacing w:val="12"/>
          <w:sz w:val="30"/>
          <w:szCs w:val="30"/>
        </w:rPr>
        <w:t xml:space="preserve"> </w:t>
      </w:r>
      <w:r>
        <w:rPr>
          <w:b/>
          <w:bCs/>
          <w:color w:val="auto"/>
          <w:spacing w:val="-15"/>
          <w:sz w:val="30"/>
          <w:szCs w:val="30"/>
        </w:rPr>
        <w:t>明函（如有）</w:t>
      </w:r>
    </w:p>
    <w:p w14:paraId="1C47D387">
      <w:pPr>
        <w:spacing w:line="229" w:lineRule="auto"/>
        <w:rPr>
          <w:color w:val="auto"/>
          <w:sz w:val="30"/>
          <w:szCs w:val="30"/>
        </w:rPr>
        <w:sectPr>
          <w:headerReference r:id="rId72" w:type="default"/>
          <w:footerReference r:id="rId73" w:type="default"/>
          <w:pgSz w:w="11906" w:h="16839"/>
          <w:pgMar w:top="971" w:right="1410" w:bottom="739" w:left="1417" w:header="956" w:footer="560" w:gutter="0"/>
          <w:pgNumType w:fmt="decimal"/>
          <w:cols w:space="720" w:num="1"/>
        </w:sectPr>
      </w:pPr>
    </w:p>
    <w:p w14:paraId="7A61DCF1">
      <w:pPr>
        <w:spacing w:line="319" w:lineRule="auto"/>
        <w:rPr>
          <w:rFonts w:ascii="Arial"/>
          <w:color w:val="auto"/>
          <w:sz w:val="21"/>
        </w:rPr>
      </w:pPr>
    </w:p>
    <w:p w14:paraId="0D650F9E">
      <w:pPr>
        <w:spacing w:line="320" w:lineRule="auto"/>
        <w:rPr>
          <w:rFonts w:ascii="Arial"/>
          <w:color w:val="auto"/>
          <w:sz w:val="21"/>
        </w:rPr>
      </w:pPr>
    </w:p>
    <w:p w14:paraId="6CF3B5CD">
      <w:pPr>
        <w:spacing w:line="320" w:lineRule="auto"/>
        <w:rPr>
          <w:rFonts w:ascii="Arial"/>
          <w:color w:val="auto"/>
          <w:sz w:val="21"/>
        </w:rPr>
      </w:pPr>
    </w:p>
    <w:p w14:paraId="54DDC868">
      <w:pPr>
        <w:pStyle w:val="2"/>
        <w:spacing w:before="101" w:line="225" w:lineRule="auto"/>
        <w:ind w:left="2733"/>
        <w:outlineLvl w:val="1"/>
        <w:rPr>
          <w:color w:val="auto"/>
        </w:rPr>
      </w:pPr>
      <w:r>
        <w:rPr>
          <w:color w:val="auto"/>
          <w:spacing w:val="4"/>
        </w:rPr>
        <w:t>第三节 商务技术文件格式</w:t>
      </w:r>
    </w:p>
    <w:p w14:paraId="5DAC222E">
      <w:pPr>
        <w:pStyle w:val="2"/>
        <w:spacing w:before="96" w:line="220" w:lineRule="auto"/>
        <w:ind w:left="3483"/>
        <w:rPr>
          <w:color w:val="auto"/>
          <w:sz w:val="28"/>
          <w:szCs w:val="28"/>
        </w:rPr>
      </w:pPr>
      <w:r>
        <w:rPr>
          <w:b/>
          <w:bCs/>
          <w:color w:val="auto"/>
          <w:spacing w:val="-15"/>
          <w:sz w:val="28"/>
          <w:szCs w:val="28"/>
        </w:rPr>
        <w:t>商务技术文件目录</w:t>
      </w:r>
    </w:p>
    <w:p w14:paraId="6DB55578">
      <w:pPr>
        <w:pStyle w:val="2"/>
        <w:spacing w:before="141" w:line="219" w:lineRule="auto"/>
        <w:ind w:left="12"/>
        <w:rPr>
          <w:color w:val="auto"/>
          <w:sz w:val="24"/>
          <w:szCs w:val="24"/>
        </w:rPr>
      </w:pPr>
      <w:r>
        <w:rPr>
          <w:color w:val="auto"/>
          <w:spacing w:val="10"/>
          <w:sz w:val="24"/>
          <w:szCs w:val="24"/>
        </w:rPr>
        <w:t>一、无串标行为承诺函………………………………………………（页码）</w:t>
      </w:r>
    </w:p>
    <w:p w14:paraId="47366CA9">
      <w:pPr>
        <w:pStyle w:val="2"/>
        <w:spacing w:before="154" w:line="219" w:lineRule="auto"/>
        <w:ind w:left="12"/>
        <w:rPr>
          <w:color w:val="auto"/>
          <w:sz w:val="24"/>
          <w:szCs w:val="24"/>
        </w:rPr>
      </w:pPr>
      <w:r>
        <w:rPr>
          <w:color w:val="auto"/>
          <w:spacing w:val="14"/>
          <w:sz w:val="24"/>
          <w:szCs w:val="24"/>
        </w:rPr>
        <w:t>二、法定代表人身份证明及法定代表人有效身份证正反面复印件………（页码）</w:t>
      </w:r>
    </w:p>
    <w:p w14:paraId="3A924E45">
      <w:pPr>
        <w:pStyle w:val="2"/>
        <w:spacing w:before="155" w:line="219" w:lineRule="auto"/>
        <w:ind w:left="8"/>
        <w:rPr>
          <w:color w:val="auto"/>
          <w:sz w:val="24"/>
          <w:szCs w:val="24"/>
        </w:rPr>
      </w:pPr>
      <w:r>
        <w:rPr>
          <w:color w:val="auto"/>
          <w:spacing w:val="9"/>
          <w:sz w:val="24"/>
          <w:szCs w:val="24"/>
        </w:rPr>
        <w:t>三、法定代表人授权委托书（如有委托时）</w:t>
      </w:r>
      <w:r>
        <w:rPr>
          <w:color w:val="auto"/>
          <w:spacing w:val="-67"/>
          <w:sz w:val="24"/>
          <w:szCs w:val="24"/>
        </w:rPr>
        <w:t xml:space="preserve"> </w:t>
      </w:r>
      <w:r>
        <w:rPr>
          <w:color w:val="auto"/>
          <w:spacing w:val="9"/>
          <w:sz w:val="24"/>
          <w:szCs w:val="24"/>
        </w:rPr>
        <w:t>………………………</w:t>
      </w:r>
      <w:r>
        <w:rPr>
          <w:color w:val="auto"/>
          <w:spacing w:val="8"/>
          <w:sz w:val="24"/>
          <w:szCs w:val="24"/>
        </w:rPr>
        <w:t>………（页码）</w:t>
      </w:r>
    </w:p>
    <w:p w14:paraId="4741FCA5">
      <w:pPr>
        <w:pStyle w:val="2"/>
        <w:spacing w:before="156" w:line="219" w:lineRule="auto"/>
        <w:ind w:left="30"/>
        <w:rPr>
          <w:color w:val="auto"/>
          <w:sz w:val="24"/>
          <w:szCs w:val="24"/>
        </w:rPr>
      </w:pPr>
      <w:r>
        <w:rPr>
          <w:color w:val="auto"/>
          <w:spacing w:val="9"/>
          <w:sz w:val="24"/>
          <w:szCs w:val="24"/>
        </w:rPr>
        <w:t>四、商务条款偏离表…………………………………………</w:t>
      </w:r>
      <w:r>
        <w:rPr>
          <w:color w:val="auto"/>
          <w:spacing w:val="8"/>
          <w:sz w:val="24"/>
          <w:szCs w:val="24"/>
        </w:rPr>
        <w:t>………………（页码）</w:t>
      </w:r>
    </w:p>
    <w:p w14:paraId="30599F58">
      <w:pPr>
        <w:pStyle w:val="2"/>
        <w:spacing w:before="153" w:line="219" w:lineRule="auto"/>
        <w:ind w:left="12"/>
        <w:rPr>
          <w:color w:val="auto"/>
          <w:sz w:val="24"/>
          <w:szCs w:val="24"/>
        </w:rPr>
      </w:pPr>
      <w:r>
        <w:rPr>
          <w:color w:val="auto"/>
          <w:spacing w:val="10"/>
          <w:sz w:val="24"/>
          <w:szCs w:val="24"/>
        </w:rPr>
        <w:t>五、竞标人情况介绍……………………………………</w:t>
      </w:r>
      <w:r>
        <w:rPr>
          <w:color w:val="auto"/>
          <w:spacing w:val="9"/>
          <w:sz w:val="24"/>
          <w:szCs w:val="24"/>
        </w:rPr>
        <w:t>……………………（页码）</w:t>
      </w:r>
    </w:p>
    <w:p w14:paraId="19A14B5F">
      <w:pPr>
        <w:pStyle w:val="2"/>
        <w:spacing w:before="158" w:line="219" w:lineRule="auto"/>
        <w:jc w:val="right"/>
        <w:rPr>
          <w:color w:val="auto"/>
          <w:sz w:val="24"/>
          <w:szCs w:val="24"/>
        </w:rPr>
      </w:pPr>
      <w:r>
        <w:rPr>
          <w:color w:val="auto"/>
          <w:spacing w:val="-2"/>
          <w:sz w:val="24"/>
          <w:szCs w:val="24"/>
        </w:rPr>
        <w:t>六、投标单位及项目负责人近三年类似业绩（如有）…………………</w:t>
      </w:r>
      <w:r>
        <w:rPr>
          <w:color w:val="auto"/>
          <w:spacing w:val="-3"/>
          <w:sz w:val="24"/>
          <w:szCs w:val="24"/>
        </w:rPr>
        <w:t>…………（页码）</w:t>
      </w:r>
    </w:p>
    <w:p w14:paraId="75DA99D2">
      <w:pPr>
        <w:pStyle w:val="2"/>
        <w:spacing w:before="154" w:line="219" w:lineRule="auto"/>
        <w:ind w:left="7"/>
        <w:rPr>
          <w:color w:val="auto"/>
          <w:sz w:val="24"/>
          <w:szCs w:val="24"/>
        </w:rPr>
      </w:pPr>
      <w:r>
        <w:rPr>
          <w:color w:val="auto"/>
          <w:spacing w:val="10"/>
          <w:sz w:val="24"/>
          <w:szCs w:val="24"/>
        </w:rPr>
        <w:t>七、项目管理机构能力…………………………………………………………（页码）</w:t>
      </w:r>
    </w:p>
    <w:p w14:paraId="434F73C5">
      <w:pPr>
        <w:pStyle w:val="2"/>
        <w:spacing w:before="203" w:line="220" w:lineRule="auto"/>
        <w:ind w:left="12"/>
        <w:rPr>
          <w:color w:val="auto"/>
          <w:sz w:val="24"/>
          <w:szCs w:val="24"/>
        </w:rPr>
      </w:pPr>
      <w:r>
        <w:rPr>
          <w:color w:val="auto"/>
          <w:spacing w:val="-17"/>
          <w:sz w:val="24"/>
          <w:szCs w:val="24"/>
        </w:rPr>
        <w:t>八、项目实施方案…………………… … … … … …</w:t>
      </w:r>
      <w:r>
        <w:rPr>
          <w:color w:val="auto"/>
          <w:spacing w:val="-18"/>
          <w:sz w:val="24"/>
          <w:szCs w:val="24"/>
        </w:rPr>
        <w:t xml:space="preserve"> … … … …（页码）</w:t>
      </w:r>
    </w:p>
    <w:p w14:paraId="5AEE3A86">
      <w:pPr>
        <w:pStyle w:val="2"/>
        <w:spacing w:before="216" w:line="219" w:lineRule="auto"/>
        <w:ind w:left="14"/>
        <w:rPr>
          <w:color w:val="auto"/>
          <w:sz w:val="24"/>
          <w:szCs w:val="24"/>
        </w:rPr>
      </w:pPr>
      <w:r>
        <w:rPr>
          <w:color w:val="auto"/>
          <w:spacing w:val="-1"/>
          <w:sz w:val="24"/>
          <w:szCs w:val="24"/>
        </w:rPr>
        <w:t>九、进度保障措施…………………………………………………………（页码）</w:t>
      </w:r>
    </w:p>
    <w:p w14:paraId="00AF08F0">
      <w:pPr>
        <w:pStyle w:val="2"/>
        <w:spacing w:before="214" w:line="219" w:lineRule="auto"/>
        <w:ind w:left="9"/>
        <w:rPr>
          <w:color w:val="auto"/>
          <w:sz w:val="24"/>
          <w:szCs w:val="24"/>
        </w:rPr>
      </w:pPr>
      <w:r>
        <w:rPr>
          <w:color w:val="auto"/>
          <w:spacing w:val="-1"/>
          <w:sz w:val="24"/>
          <w:szCs w:val="24"/>
        </w:rPr>
        <w:t>十、质量保障措施…………………………………………………………（页码）</w:t>
      </w:r>
    </w:p>
    <w:p w14:paraId="3F946A99">
      <w:pPr>
        <w:pStyle w:val="2"/>
        <w:spacing w:before="215" w:line="219" w:lineRule="auto"/>
        <w:ind w:left="9"/>
        <w:rPr>
          <w:color w:val="auto"/>
          <w:sz w:val="24"/>
          <w:szCs w:val="24"/>
        </w:rPr>
      </w:pPr>
      <w:r>
        <w:rPr>
          <w:color w:val="auto"/>
          <w:spacing w:val="-6"/>
          <w:sz w:val="24"/>
          <w:szCs w:val="24"/>
        </w:rPr>
        <w:t>十一、施工安全及文明施工措施……………………………………………………（页码）</w:t>
      </w:r>
    </w:p>
    <w:p w14:paraId="5B162019">
      <w:pPr>
        <w:pStyle w:val="2"/>
        <w:spacing w:before="216" w:line="220" w:lineRule="auto"/>
        <w:ind w:left="9"/>
        <w:rPr>
          <w:color w:val="auto"/>
          <w:sz w:val="24"/>
          <w:szCs w:val="24"/>
        </w:rPr>
      </w:pPr>
      <w:r>
        <w:rPr>
          <w:color w:val="auto"/>
          <w:sz w:val="24"/>
          <w:szCs w:val="24"/>
        </w:rPr>
        <w:t>十二、应急预案…………………………………………………………（页码）</w:t>
      </w:r>
    </w:p>
    <w:p w14:paraId="21347FC4">
      <w:pPr>
        <w:pStyle w:val="2"/>
        <w:spacing w:before="214" w:line="219" w:lineRule="auto"/>
        <w:ind w:left="9"/>
        <w:rPr>
          <w:color w:val="auto"/>
          <w:sz w:val="24"/>
          <w:szCs w:val="24"/>
        </w:rPr>
      </w:pPr>
      <w:r>
        <w:rPr>
          <w:color w:val="auto"/>
          <w:spacing w:val="-6"/>
          <w:sz w:val="24"/>
          <w:szCs w:val="24"/>
        </w:rPr>
        <w:t>十三、技术难点及相应解决方案……………………………………………………（页码）</w:t>
      </w:r>
    </w:p>
    <w:p w14:paraId="74AA42CB">
      <w:pPr>
        <w:pStyle w:val="2"/>
        <w:spacing w:before="214" w:line="219" w:lineRule="auto"/>
        <w:ind w:left="9"/>
        <w:rPr>
          <w:color w:val="auto"/>
          <w:sz w:val="24"/>
          <w:szCs w:val="24"/>
        </w:rPr>
      </w:pPr>
      <w:r>
        <w:rPr>
          <w:color w:val="auto"/>
          <w:spacing w:val="-2"/>
          <w:sz w:val="24"/>
          <w:szCs w:val="24"/>
        </w:rPr>
        <w:t>十四、机械设备投入…………………………………………………………（页码）</w:t>
      </w:r>
    </w:p>
    <w:p w14:paraId="1213AA12">
      <w:pPr>
        <w:pStyle w:val="2"/>
        <w:spacing w:before="217" w:line="219" w:lineRule="auto"/>
        <w:ind w:left="9"/>
        <w:rPr>
          <w:color w:val="auto"/>
          <w:sz w:val="24"/>
          <w:szCs w:val="24"/>
        </w:rPr>
      </w:pPr>
      <w:r>
        <w:rPr>
          <w:color w:val="auto"/>
          <w:spacing w:val="-20"/>
          <w:sz w:val="24"/>
          <w:szCs w:val="24"/>
        </w:rPr>
        <w:t>十五、其他优惠条件（如有）… … … … … … … … … ……</w:t>
      </w:r>
      <w:r>
        <w:rPr>
          <w:color w:val="auto"/>
          <w:spacing w:val="3"/>
          <w:sz w:val="24"/>
          <w:szCs w:val="24"/>
        </w:rPr>
        <w:t xml:space="preserve"> </w:t>
      </w:r>
      <w:r>
        <w:rPr>
          <w:color w:val="auto"/>
          <w:spacing w:val="-20"/>
          <w:sz w:val="24"/>
          <w:szCs w:val="24"/>
        </w:rPr>
        <w:t>…</w:t>
      </w:r>
      <w:r>
        <w:rPr>
          <w:color w:val="auto"/>
          <w:spacing w:val="-2"/>
          <w:sz w:val="24"/>
          <w:szCs w:val="24"/>
        </w:rPr>
        <w:t xml:space="preserve"> </w:t>
      </w:r>
      <w:r>
        <w:rPr>
          <w:color w:val="auto"/>
          <w:spacing w:val="-20"/>
          <w:sz w:val="24"/>
          <w:szCs w:val="24"/>
        </w:rPr>
        <w:t>…</w:t>
      </w:r>
      <w:r>
        <w:rPr>
          <w:color w:val="auto"/>
          <w:spacing w:val="-4"/>
          <w:sz w:val="24"/>
          <w:szCs w:val="24"/>
        </w:rPr>
        <w:t xml:space="preserve"> </w:t>
      </w:r>
      <w:r>
        <w:rPr>
          <w:color w:val="auto"/>
          <w:spacing w:val="-20"/>
          <w:sz w:val="24"/>
          <w:szCs w:val="24"/>
        </w:rPr>
        <w:t>…</w:t>
      </w:r>
      <w:r>
        <w:rPr>
          <w:color w:val="auto"/>
          <w:spacing w:val="-5"/>
          <w:sz w:val="24"/>
          <w:szCs w:val="24"/>
        </w:rPr>
        <w:t xml:space="preserve"> </w:t>
      </w:r>
      <w:r>
        <w:rPr>
          <w:color w:val="auto"/>
          <w:spacing w:val="-20"/>
          <w:sz w:val="24"/>
          <w:szCs w:val="24"/>
        </w:rPr>
        <w:t>…</w:t>
      </w:r>
      <w:r>
        <w:rPr>
          <w:color w:val="auto"/>
          <w:spacing w:val="-1"/>
          <w:sz w:val="24"/>
          <w:szCs w:val="24"/>
        </w:rPr>
        <w:t xml:space="preserve"> </w:t>
      </w:r>
      <w:r>
        <w:rPr>
          <w:color w:val="auto"/>
          <w:spacing w:val="-20"/>
          <w:sz w:val="24"/>
          <w:szCs w:val="24"/>
        </w:rPr>
        <w:t>…（页码）</w:t>
      </w:r>
    </w:p>
    <w:p w14:paraId="13E0972C">
      <w:pPr>
        <w:pStyle w:val="2"/>
        <w:spacing w:before="214" w:line="219" w:lineRule="auto"/>
        <w:ind w:left="9"/>
        <w:rPr>
          <w:color w:val="auto"/>
          <w:sz w:val="24"/>
          <w:szCs w:val="24"/>
        </w:rPr>
      </w:pPr>
      <w:r>
        <w:rPr>
          <w:color w:val="auto"/>
          <w:spacing w:val="-23"/>
          <w:sz w:val="24"/>
          <w:szCs w:val="24"/>
        </w:rPr>
        <w:t>十六、供应商认为需要提供的其他商务技术有关资</w:t>
      </w:r>
      <w:r>
        <w:rPr>
          <w:color w:val="auto"/>
          <w:spacing w:val="-24"/>
          <w:sz w:val="24"/>
          <w:szCs w:val="24"/>
        </w:rPr>
        <w:t>料（如有） … … … … …</w:t>
      </w:r>
      <w:r>
        <w:rPr>
          <w:color w:val="auto"/>
          <w:spacing w:val="-41"/>
          <w:sz w:val="24"/>
          <w:szCs w:val="24"/>
        </w:rPr>
        <w:t xml:space="preserve"> </w:t>
      </w:r>
      <w:r>
        <w:rPr>
          <w:color w:val="auto"/>
          <w:spacing w:val="-24"/>
          <w:sz w:val="24"/>
          <w:szCs w:val="24"/>
        </w:rPr>
        <w:t>（页码）</w:t>
      </w:r>
    </w:p>
    <w:p w14:paraId="025E56CB">
      <w:pPr>
        <w:pStyle w:val="2"/>
        <w:spacing w:before="166" w:line="219" w:lineRule="auto"/>
        <w:ind w:left="13"/>
        <w:rPr>
          <w:color w:val="auto"/>
          <w:sz w:val="24"/>
          <w:szCs w:val="24"/>
        </w:rPr>
      </w:pPr>
      <w:r>
        <w:rPr>
          <w:b/>
          <w:bCs/>
          <w:color w:val="auto"/>
          <w:spacing w:val="-4"/>
          <w:sz w:val="24"/>
          <w:szCs w:val="24"/>
        </w:rPr>
        <w:t>注：以上目录是基本格式要求，各供应商可根据自身情况进一步</w:t>
      </w:r>
      <w:r>
        <w:rPr>
          <w:b/>
          <w:bCs/>
          <w:color w:val="auto"/>
          <w:spacing w:val="-5"/>
          <w:sz w:val="24"/>
          <w:szCs w:val="24"/>
        </w:rPr>
        <w:t>向下增加内容或细化。</w:t>
      </w:r>
    </w:p>
    <w:p w14:paraId="60ECD7D9">
      <w:pPr>
        <w:spacing w:line="219" w:lineRule="auto"/>
        <w:rPr>
          <w:color w:val="auto"/>
          <w:sz w:val="24"/>
          <w:szCs w:val="24"/>
        </w:rPr>
        <w:sectPr>
          <w:headerReference r:id="rId74" w:type="default"/>
          <w:footerReference r:id="rId75" w:type="default"/>
          <w:pgSz w:w="11906" w:h="16839"/>
          <w:pgMar w:top="971" w:right="1416" w:bottom="739" w:left="1417" w:header="956" w:footer="560" w:gutter="0"/>
          <w:pgNumType w:fmt="decimal"/>
          <w:cols w:space="720" w:num="1"/>
        </w:sectPr>
      </w:pPr>
    </w:p>
    <w:p w14:paraId="5F163A83">
      <w:pPr>
        <w:spacing w:line="441" w:lineRule="auto"/>
        <w:rPr>
          <w:rFonts w:ascii="Arial"/>
          <w:color w:val="auto"/>
          <w:sz w:val="21"/>
        </w:rPr>
      </w:pPr>
    </w:p>
    <w:p w14:paraId="0A615B1F">
      <w:pPr>
        <w:pStyle w:val="2"/>
        <w:spacing w:before="97" w:line="219" w:lineRule="auto"/>
        <w:ind w:left="3106"/>
        <w:rPr>
          <w:color w:val="auto"/>
          <w:sz w:val="30"/>
          <w:szCs w:val="30"/>
        </w:rPr>
      </w:pPr>
      <w:r>
        <w:rPr>
          <w:b/>
          <w:bCs/>
          <w:color w:val="auto"/>
          <w:spacing w:val="-14"/>
          <w:sz w:val="30"/>
          <w:szCs w:val="30"/>
        </w:rPr>
        <w:t>一、无串标行为承诺函</w:t>
      </w:r>
    </w:p>
    <w:p w14:paraId="48A473D1">
      <w:pPr>
        <w:spacing w:line="261" w:lineRule="auto"/>
        <w:rPr>
          <w:rFonts w:ascii="Arial"/>
          <w:color w:val="auto"/>
          <w:sz w:val="21"/>
        </w:rPr>
      </w:pPr>
    </w:p>
    <w:p w14:paraId="0AF1C6C3">
      <w:pPr>
        <w:pStyle w:val="2"/>
        <w:spacing w:before="140" w:line="223" w:lineRule="auto"/>
        <w:ind w:left="2170"/>
        <w:rPr>
          <w:color w:val="auto"/>
          <w:sz w:val="43"/>
          <w:szCs w:val="43"/>
        </w:rPr>
      </w:pPr>
      <w:r>
        <w:rPr>
          <w:b/>
          <w:bCs/>
          <w:color w:val="auto"/>
          <w:spacing w:val="-3"/>
          <w:sz w:val="43"/>
          <w:szCs w:val="43"/>
        </w:rPr>
        <w:t>无串通竞标行为的承诺函</w:t>
      </w:r>
    </w:p>
    <w:p w14:paraId="4E300469">
      <w:pPr>
        <w:spacing w:line="451" w:lineRule="auto"/>
        <w:rPr>
          <w:rFonts w:ascii="Arial"/>
          <w:color w:val="auto"/>
          <w:sz w:val="21"/>
        </w:rPr>
      </w:pPr>
    </w:p>
    <w:p w14:paraId="18AE15E5">
      <w:pPr>
        <w:pStyle w:val="2"/>
        <w:spacing w:before="78" w:line="219" w:lineRule="auto"/>
        <w:ind w:left="12"/>
        <w:rPr>
          <w:color w:val="auto"/>
          <w:sz w:val="24"/>
          <w:szCs w:val="24"/>
        </w:rPr>
      </w:pPr>
      <w:r>
        <w:rPr>
          <w:b/>
          <w:bCs/>
          <w:color w:val="auto"/>
          <w:spacing w:val="-10"/>
          <w:sz w:val="24"/>
          <w:szCs w:val="24"/>
        </w:rPr>
        <w:t>一、我方承诺无下列相互串通竞标的情形：</w:t>
      </w:r>
    </w:p>
    <w:p w14:paraId="55D51513">
      <w:pPr>
        <w:pStyle w:val="2"/>
        <w:spacing w:before="155" w:line="325" w:lineRule="auto"/>
        <w:ind w:left="9" w:right="9" w:firstLine="513"/>
        <w:rPr>
          <w:color w:val="auto"/>
          <w:sz w:val="24"/>
          <w:szCs w:val="24"/>
        </w:rPr>
      </w:pPr>
      <w:r>
        <w:rPr>
          <w:color w:val="auto"/>
          <w:spacing w:val="1"/>
          <w:sz w:val="24"/>
          <w:szCs w:val="24"/>
        </w:rPr>
        <w:t>1.不同供应商的响应文件由同一单位或者个人编制；或者不同供应商报名的</w:t>
      </w:r>
      <w:r>
        <w:rPr>
          <w:color w:val="auto"/>
          <w:sz w:val="24"/>
          <w:szCs w:val="24"/>
        </w:rPr>
        <w:t xml:space="preserve">IP 地 </w:t>
      </w:r>
      <w:r>
        <w:rPr>
          <w:color w:val="auto"/>
          <w:spacing w:val="-8"/>
          <w:sz w:val="24"/>
          <w:szCs w:val="24"/>
        </w:rPr>
        <w:t>址一致的；或者编制响应文件硬件设备CPU编号、硬盘编号、网卡地址一致的情况。</w:t>
      </w:r>
    </w:p>
    <w:p w14:paraId="0E3E41E0">
      <w:pPr>
        <w:pStyle w:val="2"/>
        <w:spacing w:before="34" w:line="219" w:lineRule="auto"/>
        <w:ind w:left="488"/>
        <w:rPr>
          <w:color w:val="auto"/>
          <w:sz w:val="24"/>
          <w:szCs w:val="24"/>
        </w:rPr>
      </w:pPr>
      <w:r>
        <w:rPr>
          <w:color w:val="auto"/>
          <w:spacing w:val="-3"/>
          <w:sz w:val="24"/>
          <w:szCs w:val="24"/>
        </w:rPr>
        <w:t>2.不同供应商委托同一单位或者个人办理竞标事宜；</w:t>
      </w:r>
    </w:p>
    <w:p w14:paraId="3DD0C42F">
      <w:pPr>
        <w:pStyle w:val="2"/>
        <w:spacing w:before="156" w:line="219" w:lineRule="auto"/>
        <w:ind w:left="485"/>
        <w:rPr>
          <w:color w:val="auto"/>
          <w:sz w:val="24"/>
          <w:szCs w:val="24"/>
        </w:rPr>
      </w:pPr>
      <w:r>
        <w:rPr>
          <w:color w:val="auto"/>
          <w:spacing w:val="-4"/>
          <w:sz w:val="24"/>
          <w:szCs w:val="24"/>
        </w:rPr>
        <w:t>3.不同供应商的响应文件载明的项目管理员为</w:t>
      </w:r>
      <w:r>
        <w:rPr>
          <w:color w:val="auto"/>
          <w:spacing w:val="-5"/>
          <w:sz w:val="24"/>
          <w:szCs w:val="24"/>
        </w:rPr>
        <w:t>同一个人；</w:t>
      </w:r>
    </w:p>
    <w:p w14:paraId="74350D49">
      <w:pPr>
        <w:pStyle w:val="2"/>
        <w:spacing w:before="156" w:line="324" w:lineRule="auto"/>
        <w:ind w:left="490" w:right="2413" w:hanging="34"/>
        <w:rPr>
          <w:color w:val="auto"/>
          <w:sz w:val="24"/>
          <w:szCs w:val="24"/>
        </w:rPr>
      </w:pPr>
      <w:r>
        <w:rPr>
          <w:color w:val="auto"/>
          <w:spacing w:val="-17"/>
          <w:sz w:val="24"/>
          <w:szCs w:val="24"/>
        </w:rPr>
        <w:t>4.不同供应商的响应文件异常一致或者响</w:t>
      </w:r>
      <w:r>
        <w:rPr>
          <w:color w:val="auto"/>
          <w:spacing w:val="-18"/>
          <w:sz w:val="24"/>
          <w:szCs w:val="24"/>
        </w:rPr>
        <w:t>应报价呈规律性差异；</w:t>
      </w:r>
      <w:r>
        <w:rPr>
          <w:color w:val="auto"/>
          <w:sz w:val="24"/>
          <w:szCs w:val="24"/>
        </w:rPr>
        <w:t xml:space="preserve"> </w:t>
      </w:r>
      <w:r>
        <w:rPr>
          <w:color w:val="auto"/>
          <w:spacing w:val="-3"/>
          <w:sz w:val="24"/>
          <w:szCs w:val="24"/>
        </w:rPr>
        <w:t>5.不同供应商的响应文件相互混装；</w:t>
      </w:r>
    </w:p>
    <w:p w14:paraId="6EA7B27D">
      <w:pPr>
        <w:pStyle w:val="2"/>
        <w:spacing w:before="37" w:line="219" w:lineRule="auto"/>
        <w:ind w:left="487"/>
        <w:rPr>
          <w:color w:val="auto"/>
          <w:sz w:val="24"/>
          <w:szCs w:val="24"/>
        </w:rPr>
      </w:pPr>
      <w:r>
        <w:rPr>
          <w:color w:val="auto"/>
          <w:spacing w:val="-2"/>
          <w:sz w:val="24"/>
          <w:szCs w:val="24"/>
        </w:rPr>
        <w:t>6.不同供应商的磋商保证金从同一单位或者</w:t>
      </w:r>
      <w:r>
        <w:rPr>
          <w:color w:val="auto"/>
          <w:spacing w:val="-3"/>
          <w:sz w:val="24"/>
          <w:szCs w:val="24"/>
        </w:rPr>
        <w:t>个人账户转出。</w:t>
      </w:r>
    </w:p>
    <w:p w14:paraId="08748523">
      <w:pPr>
        <w:pStyle w:val="2"/>
        <w:spacing w:before="156" w:line="219" w:lineRule="auto"/>
        <w:ind w:left="12"/>
        <w:rPr>
          <w:color w:val="auto"/>
          <w:sz w:val="24"/>
          <w:szCs w:val="24"/>
        </w:rPr>
      </w:pPr>
      <w:r>
        <w:rPr>
          <w:b/>
          <w:bCs/>
          <w:color w:val="auto"/>
          <w:spacing w:val="-10"/>
          <w:sz w:val="24"/>
          <w:szCs w:val="24"/>
        </w:rPr>
        <w:t>二、我方承诺无下列恶意串通的情形：</w:t>
      </w:r>
    </w:p>
    <w:p w14:paraId="5216AE7A">
      <w:pPr>
        <w:pStyle w:val="2"/>
        <w:spacing w:before="155" w:line="326" w:lineRule="auto"/>
        <w:ind w:left="14" w:right="4" w:firstLine="504"/>
        <w:rPr>
          <w:color w:val="auto"/>
          <w:sz w:val="24"/>
          <w:szCs w:val="24"/>
        </w:rPr>
      </w:pPr>
      <w:r>
        <w:rPr>
          <w:color w:val="auto"/>
          <w:spacing w:val="5"/>
          <w:sz w:val="24"/>
          <w:szCs w:val="24"/>
        </w:rPr>
        <w:t>1.供应商直接或者间接从采购人或者采购</w:t>
      </w:r>
      <w:r>
        <w:rPr>
          <w:color w:val="auto"/>
          <w:spacing w:val="4"/>
          <w:sz w:val="24"/>
          <w:szCs w:val="24"/>
        </w:rPr>
        <w:t>代理机构处获得其他供应商的相关信息</w:t>
      </w:r>
      <w:r>
        <w:rPr>
          <w:color w:val="auto"/>
          <w:sz w:val="24"/>
          <w:szCs w:val="24"/>
        </w:rPr>
        <w:t xml:space="preserve"> </w:t>
      </w:r>
      <w:r>
        <w:rPr>
          <w:color w:val="auto"/>
          <w:spacing w:val="-12"/>
          <w:sz w:val="24"/>
          <w:szCs w:val="24"/>
        </w:rPr>
        <w:t>并修改其响应文件；</w:t>
      </w:r>
    </w:p>
    <w:p w14:paraId="59950B5A">
      <w:pPr>
        <w:pStyle w:val="2"/>
        <w:spacing w:before="31" w:line="324" w:lineRule="auto"/>
        <w:ind w:left="469" w:right="1604" w:firstLine="14"/>
        <w:rPr>
          <w:color w:val="auto"/>
          <w:sz w:val="24"/>
          <w:szCs w:val="24"/>
        </w:rPr>
      </w:pPr>
      <w:r>
        <w:rPr>
          <w:color w:val="auto"/>
          <w:spacing w:val="-7"/>
          <w:sz w:val="24"/>
          <w:szCs w:val="24"/>
        </w:rPr>
        <w:t>2.供应商按照采购人或者采购代理机构的授意撤换、修改响应文件；</w:t>
      </w:r>
      <w:r>
        <w:rPr>
          <w:color w:val="auto"/>
          <w:spacing w:val="15"/>
          <w:sz w:val="24"/>
          <w:szCs w:val="24"/>
        </w:rPr>
        <w:t xml:space="preserve"> </w:t>
      </w:r>
      <w:r>
        <w:rPr>
          <w:color w:val="auto"/>
          <w:spacing w:val="-11"/>
          <w:sz w:val="24"/>
          <w:szCs w:val="24"/>
        </w:rPr>
        <w:t>3.供应商之间协商报价、技术方案等响应文</w:t>
      </w:r>
      <w:r>
        <w:rPr>
          <w:color w:val="auto"/>
          <w:spacing w:val="-12"/>
          <w:sz w:val="24"/>
          <w:szCs w:val="24"/>
        </w:rPr>
        <w:t>件的实质性内容；</w:t>
      </w:r>
    </w:p>
    <w:p w14:paraId="0BE6FE4C">
      <w:pPr>
        <w:pStyle w:val="2"/>
        <w:spacing w:before="39" w:line="325" w:lineRule="auto"/>
        <w:ind w:left="12" w:right="12" w:firstLine="475"/>
        <w:rPr>
          <w:color w:val="auto"/>
          <w:sz w:val="24"/>
          <w:szCs w:val="24"/>
        </w:rPr>
      </w:pPr>
      <w:r>
        <w:rPr>
          <w:color w:val="auto"/>
          <w:spacing w:val="-8"/>
          <w:sz w:val="24"/>
          <w:szCs w:val="24"/>
        </w:rPr>
        <w:t>4.属于同一集团、协会、商会等组织成员的供应商按照该组织要求协同参加政府采购</w:t>
      </w:r>
      <w:r>
        <w:rPr>
          <w:color w:val="auto"/>
          <w:spacing w:val="11"/>
          <w:sz w:val="24"/>
          <w:szCs w:val="24"/>
        </w:rPr>
        <w:t xml:space="preserve"> </w:t>
      </w:r>
      <w:r>
        <w:rPr>
          <w:color w:val="auto"/>
          <w:spacing w:val="-7"/>
          <w:sz w:val="24"/>
          <w:szCs w:val="24"/>
        </w:rPr>
        <w:t>活动；</w:t>
      </w:r>
    </w:p>
    <w:p w14:paraId="2155AF71">
      <w:pPr>
        <w:pStyle w:val="2"/>
        <w:spacing w:before="34" w:line="330" w:lineRule="auto"/>
        <w:ind w:left="8" w:firstLine="487"/>
        <w:rPr>
          <w:color w:val="auto"/>
          <w:sz w:val="24"/>
          <w:szCs w:val="24"/>
        </w:rPr>
      </w:pPr>
      <w:r>
        <w:rPr>
          <w:color w:val="auto"/>
          <w:spacing w:val="5"/>
          <w:sz w:val="24"/>
          <w:szCs w:val="24"/>
        </w:rPr>
        <w:t>5.供应商之间事先约定一致抬高或者压低响应报价，或者在竞</w:t>
      </w:r>
      <w:r>
        <w:rPr>
          <w:color w:val="auto"/>
          <w:spacing w:val="4"/>
          <w:sz w:val="24"/>
          <w:szCs w:val="24"/>
        </w:rPr>
        <w:t>争性磋商项目中事</w:t>
      </w:r>
      <w:r>
        <w:rPr>
          <w:color w:val="auto"/>
          <w:sz w:val="24"/>
          <w:szCs w:val="24"/>
        </w:rPr>
        <w:t xml:space="preserve"> </w:t>
      </w:r>
      <w:r>
        <w:rPr>
          <w:color w:val="auto"/>
          <w:spacing w:val="-1"/>
          <w:sz w:val="24"/>
          <w:szCs w:val="24"/>
        </w:rPr>
        <w:t>先约定轮流以高价位或者低价位成交，或者事先约定由某一特定供应商成交，</w:t>
      </w:r>
      <w:r>
        <w:rPr>
          <w:color w:val="auto"/>
          <w:spacing w:val="-2"/>
          <w:sz w:val="24"/>
          <w:szCs w:val="24"/>
        </w:rPr>
        <w:t>然后再参</w:t>
      </w:r>
      <w:r>
        <w:rPr>
          <w:color w:val="auto"/>
          <w:sz w:val="24"/>
          <w:szCs w:val="24"/>
        </w:rPr>
        <w:t xml:space="preserve"> </w:t>
      </w:r>
      <w:r>
        <w:rPr>
          <w:color w:val="auto"/>
          <w:spacing w:val="-11"/>
          <w:sz w:val="24"/>
          <w:szCs w:val="24"/>
        </w:rPr>
        <w:t>加竞标；</w:t>
      </w:r>
    </w:p>
    <w:p w14:paraId="03EAB9CA">
      <w:pPr>
        <w:pStyle w:val="2"/>
        <w:spacing w:before="32" w:line="219" w:lineRule="auto"/>
        <w:ind w:left="483"/>
        <w:rPr>
          <w:color w:val="auto"/>
          <w:sz w:val="24"/>
          <w:szCs w:val="24"/>
        </w:rPr>
      </w:pPr>
      <w:r>
        <w:rPr>
          <w:color w:val="auto"/>
          <w:spacing w:val="-4"/>
          <w:sz w:val="24"/>
          <w:szCs w:val="24"/>
        </w:rPr>
        <w:t>6.供应商之间商定部分供应商放弃参加政府采购活动或者放弃成</w:t>
      </w:r>
      <w:r>
        <w:rPr>
          <w:color w:val="auto"/>
          <w:spacing w:val="-5"/>
          <w:sz w:val="24"/>
          <w:szCs w:val="24"/>
        </w:rPr>
        <w:t>交；</w:t>
      </w:r>
    </w:p>
    <w:p w14:paraId="782E344C">
      <w:pPr>
        <w:pStyle w:val="2"/>
        <w:spacing w:before="158" w:line="324" w:lineRule="auto"/>
        <w:ind w:left="10" w:right="2" w:firstLine="486"/>
        <w:rPr>
          <w:color w:val="auto"/>
          <w:sz w:val="24"/>
          <w:szCs w:val="24"/>
        </w:rPr>
      </w:pPr>
      <w:r>
        <w:rPr>
          <w:color w:val="auto"/>
          <w:spacing w:val="5"/>
          <w:sz w:val="24"/>
          <w:szCs w:val="24"/>
        </w:rPr>
        <w:t>7.供应商与采购人或者采购代理机构之间、供应商相互之间，为谋求特定供应商</w:t>
      </w:r>
      <w:r>
        <w:rPr>
          <w:color w:val="auto"/>
          <w:spacing w:val="7"/>
          <w:sz w:val="24"/>
          <w:szCs w:val="24"/>
        </w:rPr>
        <w:t xml:space="preserve"> </w:t>
      </w:r>
      <w:r>
        <w:rPr>
          <w:color w:val="auto"/>
          <w:spacing w:val="-14"/>
          <w:sz w:val="24"/>
          <w:szCs w:val="24"/>
        </w:rPr>
        <w:t>成交或者排斥其他供应商的其他串通行为。</w:t>
      </w:r>
    </w:p>
    <w:p w14:paraId="6F7A9A98">
      <w:pPr>
        <w:spacing w:line="395" w:lineRule="auto"/>
        <w:rPr>
          <w:rFonts w:ascii="Arial"/>
          <w:color w:val="auto"/>
          <w:sz w:val="21"/>
        </w:rPr>
      </w:pPr>
    </w:p>
    <w:p w14:paraId="5579556B">
      <w:pPr>
        <w:pStyle w:val="2"/>
        <w:spacing w:before="79" w:line="325" w:lineRule="auto"/>
        <w:ind w:left="10" w:right="9" w:firstLine="531"/>
        <w:rPr>
          <w:color w:val="auto"/>
          <w:sz w:val="24"/>
          <w:szCs w:val="24"/>
        </w:rPr>
      </w:pPr>
      <w:r>
        <w:rPr>
          <w:b/>
          <w:bCs/>
          <w:color w:val="auto"/>
          <w:spacing w:val="-10"/>
          <w:sz w:val="24"/>
          <w:szCs w:val="24"/>
        </w:rPr>
        <w:t>以上情形一经核查属实，接受政府采购监管部门对我方认定存在围标串标行为</w:t>
      </w:r>
      <w:r>
        <w:rPr>
          <w:color w:val="auto"/>
          <w:spacing w:val="44"/>
          <w:sz w:val="24"/>
          <w:szCs w:val="24"/>
        </w:rPr>
        <w:t xml:space="preserve"> </w:t>
      </w:r>
      <w:r>
        <w:rPr>
          <w:b/>
          <w:bCs/>
          <w:color w:val="auto"/>
          <w:spacing w:val="-10"/>
          <w:sz w:val="24"/>
          <w:szCs w:val="24"/>
        </w:rPr>
        <w:t>我方</w:t>
      </w:r>
      <w:r>
        <w:rPr>
          <w:color w:val="auto"/>
          <w:sz w:val="24"/>
          <w:szCs w:val="24"/>
        </w:rPr>
        <w:t xml:space="preserve"> </w:t>
      </w:r>
      <w:r>
        <w:rPr>
          <w:b/>
          <w:bCs/>
          <w:color w:val="auto"/>
          <w:spacing w:val="-8"/>
          <w:sz w:val="24"/>
          <w:szCs w:val="24"/>
        </w:rPr>
        <w:t>愿意承担一切后果，并不再寻求任何旨在减轻或者免除法律责任的辩解。</w:t>
      </w:r>
    </w:p>
    <w:p w14:paraId="6C9345B4">
      <w:pPr>
        <w:spacing w:line="394" w:lineRule="auto"/>
        <w:rPr>
          <w:rFonts w:ascii="Arial"/>
          <w:color w:val="auto"/>
          <w:sz w:val="21"/>
        </w:rPr>
      </w:pPr>
    </w:p>
    <w:p w14:paraId="3A4C8898">
      <w:pPr>
        <w:pStyle w:val="2"/>
        <w:spacing w:before="78" w:line="325" w:lineRule="auto"/>
        <w:ind w:left="49" w:right="6333" w:hanging="41"/>
        <w:rPr>
          <w:color w:val="auto"/>
          <w:sz w:val="24"/>
          <w:szCs w:val="24"/>
        </w:rPr>
      </w:pPr>
      <w:r>
        <w:rPr>
          <w:color w:val="auto"/>
          <w:spacing w:val="-5"/>
          <w:sz w:val="24"/>
          <w:szCs w:val="24"/>
        </w:rPr>
        <w:t>供应商名称（电子签章</w:t>
      </w:r>
      <w:r>
        <w:rPr>
          <w:color w:val="auto"/>
          <w:spacing w:val="-43"/>
          <w:sz w:val="24"/>
          <w:szCs w:val="24"/>
        </w:rPr>
        <w:t>）：</w:t>
      </w:r>
      <w:r>
        <w:rPr>
          <w:color w:val="auto"/>
          <w:sz w:val="24"/>
          <w:szCs w:val="24"/>
        </w:rPr>
        <w:t xml:space="preserve"> </w:t>
      </w:r>
      <w:r>
        <w:rPr>
          <w:color w:val="auto"/>
          <w:spacing w:val="-26"/>
          <w:sz w:val="24"/>
          <w:szCs w:val="24"/>
        </w:rPr>
        <w:t>日期：</w:t>
      </w:r>
      <w:r>
        <w:rPr>
          <w:color w:val="auto"/>
          <w:spacing w:val="8"/>
          <w:sz w:val="24"/>
          <w:szCs w:val="24"/>
        </w:rPr>
        <w:t xml:space="preserve">  </w:t>
      </w:r>
      <w:r>
        <w:rPr>
          <w:color w:val="auto"/>
          <w:spacing w:val="-26"/>
          <w:sz w:val="24"/>
          <w:szCs w:val="24"/>
        </w:rPr>
        <w:t>年</w:t>
      </w:r>
      <w:r>
        <w:rPr>
          <w:color w:val="auto"/>
          <w:spacing w:val="16"/>
          <w:sz w:val="24"/>
          <w:szCs w:val="24"/>
        </w:rPr>
        <w:t xml:space="preserve">  </w:t>
      </w:r>
      <w:r>
        <w:rPr>
          <w:color w:val="auto"/>
          <w:spacing w:val="-26"/>
          <w:sz w:val="24"/>
          <w:szCs w:val="24"/>
        </w:rPr>
        <w:t>月</w:t>
      </w:r>
      <w:r>
        <w:rPr>
          <w:color w:val="auto"/>
          <w:spacing w:val="5"/>
          <w:sz w:val="24"/>
          <w:szCs w:val="24"/>
        </w:rPr>
        <w:t xml:space="preserve">    </w:t>
      </w:r>
      <w:r>
        <w:rPr>
          <w:color w:val="auto"/>
          <w:spacing w:val="-26"/>
          <w:sz w:val="24"/>
          <w:szCs w:val="24"/>
        </w:rPr>
        <w:t>日</w:t>
      </w:r>
    </w:p>
    <w:p w14:paraId="1A5685EE">
      <w:pPr>
        <w:spacing w:line="325" w:lineRule="auto"/>
        <w:rPr>
          <w:color w:val="auto"/>
          <w:sz w:val="24"/>
          <w:szCs w:val="24"/>
        </w:rPr>
        <w:sectPr>
          <w:headerReference r:id="rId76" w:type="default"/>
          <w:footerReference r:id="rId77" w:type="default"/>
          <w:pgSz w:w="11906" w:h="16839"/>
          <w:pgMar w:top="971" w:right="1401" w:bottom="739" w:left="1417" w:header="956" w:footer="560" w:gutter="0"/>
          <w:pgNumType w:fmt="decimal"/>
          <w:cols w:space="720" w:num="1"/>
        </w:sectPr>
      </w:pPr>
    </w:p>
    <w:p w14:paraId="2E3B5413">
      <w:pPr>
        <w:spacing w:line="292" w:lineRule="auto"/>
        <w:rPr>
          <w:rFonts w:ascii="Arial"/>
          <w:color w:val="auto"/>
          <w:sz w:val="21"/>
        </w:rPr>
      </w:pPr>
    </w:p>
    <w:p w14:paraId="56411AE4">
      <w:pPr>
        <w:spacing w:line="292" w:lineRule="auto"/>
        <w:rPr>
          <w:rFonts w:ascii="Arial"/>
          <w:color w:val="auto"/>
          <w:sz w:val="21"/>
        </w:rPr>
      </w:pPr>
    </w:p>
    <w:p w14:paraId="30469D75">
      <w:pPr>
        <w:spacing w:line="292" w:lineRule="auto"/>
        <w:rPr>
          <w:rFonts w:ascii="Arial"/>
          <w:color w:val="auto"/>
          <w:sz w:val="21"/>
        </w:rPr>
      </w:pPr>
    </w:p>
    <w:p w14:paraId="44A62602">
      <w:pPr>
        <w:pStyle w:val="2"/>
        <w:spacing w:before="98" w:line="197" w:lineRule="auto"/>
        <w:ind w:left="52"/>
        <w:rPr>
          <w:color w:val="auto"/>
          <w:sz w:val="30"/>
          <w:szCs w:val="30"/>
        </w:rPr>
      </w:pPr>
      <w:r>
        <w:rPr>
          <w:b/>
          <w:bCs/>
          <w:color w:val="auto"/>
          <w:spacing w:val="-15"/>
          <w:sz w:val="30"/>
          <w:szCs w:val="30"/>
        </w:rPr>
        <w:t>二、法定代表人身</w:t>
      </w:r>
      <w:r>
        <w:rPr>
          <w:color w:val="auto"/>
          <w:spacing w:val="-15"/>
          <w:sz w:val="30"/>
          <w:szCs w:val="30"/>
        </w:rPr>
        <w:t xml:space="preserve"> </w:t>
      </w:r>
      <w:r>
        <w:rPr>
          <w:b/>
          <w:bCs/>
          <w:color w:val="auto"/>
          <w:spacing w:val="-15"/>
          <w:sz w:val="30"/>
          <w:szCs w:val="30"/>
        </w:rPr>
        <w:t>份证明及法定代表人有效身份证正反面原件扫描件</w:t>
      </w:r>
    </w:p>
    <w:p w14:paraId="0F20C71A">
      <w:pPr>
        <w:pStyle w:val="2"/>
        <w:spacing w:before="1" w:line="222" w:lineRule="auto"/>
        <w:ind w:left="2865"/>
        <w:rPr>
          <w:color w:val="auto"/>
          <w:sz w:val="43"/>
          <w:szCs w:val="43"/>
        </w:rPr>
      </w:pPr>
      <w:r>
        <w:rPr>
          <w:b/>
          <w:bCs/>
          <w:color w:val="auto"/>
          <w:spacing w:val="-5"/>
          <w:sz w:val="43"/>
          <w:szCs w:val="43"/>
        </w:rPr>
        <w:t>法定代表人证明书</w:t>
      </w:r>
    </w:p>
    <w:p w14:paraId="69BD53EB">
      <w:pPr>
        <w:spacing w:line="452" w:lineRule="auto"/>
        <w:rPr>
          <w:rFonts w:ascii="Arial"/>
          <w:color w:val="auto"/>
          <w:sz w:val="21"/>
        </w:rPr>
      </w:pPr>
    </w:p>
    <w:p w14:paraId="062D9C33">
      <w:pPr>
        <w:pStyle w:val="2"/>
        <w:spacing w:before="78" w:line="219" w:lineRule="auto"/>
        <w:jc w:val="right"/>
        <w:rPr>
          <w:color w:val="auto"/>
          <w:sz w:val="24"/>
          <w:szCs w:val="24"/>
        </w:rPr>
      </w:pPr>
      <w:r>
        <w:rPr>
          <w:color w:val="auto"/>
          <w:spacing w:val="-25"/>
          <w:sz w:val="24"/>
          <w:szCs w:val="24"/>
        </w:rPr>
        <w:t>供应商名称：</w:t>
      </w:r>
      <w:r>
        <w:rPr>
          <w:color w:val="auto"/>
          <w:spacing w:val="2"/>
          <w:sz w:val="24"/>
          <w:szCs w:val="24"/>
          <w:u w:val="single" w:color="auto"/>
        </w:rPr>
        <w:t xml:space="preserve">                                              </w:t>
      </w:r>
      <w:r>
        <w:rPr>
          <w:color w:val="auto"/>
          <w:spacing w:val="1"/>
          <w:sz w:val="24"/>
          <w:szCs w:val="24"/>
          <w:u w:val="single" w:color="auto"/>
        </w:rPr>
        <w:t xml:space="preserve">         </w:t>
      </w:r>
      <w:r>
        <w:rPr>
          <w:color w:val="auto"/>
          <w:spacing w:val="11"/>
          <w:sz w:val="24"/>
          <w:szCs w:val="24"/>
        </w:rPr>
        <w:t xml:space="preserve"> </w:t>
      </w:r>
      <w:r>
        <w:rPr>
          <w:color w:val="auto"/>
          <w:spacing w:val="-25"/>
          <w:sz w:val="24"/>
          <w:szCs w:val="24"/>
        </w:rPr>
        <w:t>地</w:t>
      </w:r>
      <w:r>
        <w:rPr>
          <w:color w:val="auto"/>
          <w:spacing w:val="38"/>
          <w:sz w:val="24"/>
          <w:szCs w:val="24"/>
        </w:rPr>
        <w:t xml:space="preserve">   </w:t>
      </w:r>
      <w:r>
        <w:rPr>
          <w:color w:val="auto"/>
          <w:spacing w:val="-25"/>
          <w:sz w:val="24"/>
          <w:szCs w:val="24"/>
        </w:rPr>
        <w:t>址：</w:t>
      </w:r>
    </w:p>
    <w:p w14:paraId="35D10608">
      <w:pPr>
        <w:pStyle w:val="2"/>
        <w:spacing w:before="157" w:line="219" w:lineRule="auto"/>
        <w:ind w:left="45"/>
        <w:rPr>
          <w:color w:val="auto"/>
          <w:sz w:val="24"/>
          <w:szCs w:val="24"/>
        </w:rPr>
      </w:pPr>
      <w:r>
        <w:rPr>
          <w:color w:val="auto"/>
          <w:spacing w:val="-20"/>
          <w:sz w:val="24"/>
          <w:szCs w:val="24"/>
        </w:rPr>
        <w:t>姓</w:t>
      </w:r>
      <w:r>
        <w:rPr>
          <w:color w:val="auto"/>
          <w:spacing w:val="10"/>
          <w:sz w:val="24"/>
          <w:szCs w:val="24"/>
        </w:rPr>
        <w:t xml:space="preserve">    </w:t>
      </w:r>
      <w:r>
        <w:rPr>
          <w:color w:val="auto"/>
          <w:spacing w:val="-20"/>
          <w:sz w:val="24"/>
          <w:szCs w:val="24"/>
        </w:rPr>
        <w:t>名：</w:t>
      </w:r>
      <w:r>
        <w:rPr>
          <w:color w:val="auto"/>
          <w:sz w:val="24"/>
          <w:szCs w:val="24"/>
          <w:u w:val="single" w:color="auto"/>
        </w:rPr>
        <w:t xml:space="preserve">                </w:t>
      </w:r>
      <w:r>
        <w:rPr>
          <w:color w:val="auto"/>
          <w:spacing w:val="-105"/>
          <w:sz w:val="24"/>
          <w:szCs w:val="24"/>
        </w:rPr>
        <w:t xml:space="preserve"> </w:t>
      </w:r>
      <w:r>
        <w:rPr>
          <w:color w:val="auto"/>
          <w:spacing w:val="-20"/>
          <w:sz w:val="24"/>
          <w:szCs w:val="24"/>
        </w:rPr>
        <w:t>性</w:t>
      </w:r>
      <w:r>
        <w:rPr>
          <w:color w:val="auto"/>
          <w:spacing w:val="3"/>
          <w:sz w:val="24"/>
          <w:szCs w:val="24"/>
        </w:rPr>
        <w:t xml:space="preserve">     </w:t>
      </w:r>
      <w:r>
        <w:rPr>
          <w:color w:val="auto"/>
          <w:spacing w:val="-20"/>
          <w:sz w:val="24"/>
          <w:szCs w:val="24"/>
        </w:rPr>
        <w:t>别：</w:t>
      </w:r>
      <w:r>
        <w:rPr>
          <w:color w:val="auto"/>
          <w:sz w:val="24"/>
          <w:szCs w:val="24"/>
          <w:u w:val="single" w:color="auto"/>
        </w:rPr>
        <w:t xml:space="preserve">               </w:t>
      </w:r>
    </w:p>
    <w:p w14:paraId="5CF80101">
      <w:pPr>
        <w:pStyle w:val="2"/>
        <w:spacing w:before="154" w:line="219" w:lineRule="auto"/>
        <w:ind w:left="46"/>
        <w:rPr>
          <w:color w:val="auto"/>
          <w:sz w:val="24"/>
          <w:szCs w:val="24"/>
        </w:rPr>
      </w:pPr>
      <w:r>
        <w:rPr>
          <w:color w:val="auto"/>
          <w:spacing w:val="-23"/>
          <w:sz w:val="24"/>
          <w:szCs w:val="24"/>
        </w:rPr>
        <w:t>年</w:t>
      </w:r>
      <w:r>
        <w:rPr>
          <w:color w:val="auto"/>
          <w:sz w:val="24"/>
          <w:szCs w:val="24"/>
        </w:rPr>
        <w:t xml:space="preserve">    </w:t>
      </w:r>
      <w:r>
        <w:rPr>
          <w:color w:val="auto"/>
          <w:spacing w:val="-23"/>
          <w:sz w:val="24"/>
          <w:szCs w:val="24"/>
        </w:rPr>
        <w:t>龄：</w:t>
      </w:r>
      <w:r>
        <w:rPr>
          <w:color w:val="auto"/>
          <w:sz w:val="24"/>
          <w:szCs w:val="24"/>
          <w:u w:val="single" w:color="auto"/>
        </w:rPr>
        <w:t xml:space="preserve">                </w:t>
      </w:r>
      <w:r>
        <w:rPr>
          <w:color w:val="auto"/>
          <w:spacing w:val="-108"/>
          <w:sz w:val="24"/>
          <w:szCs w:val="24"/>
        </w:rPr>
        <w:t xml:space="preserve"> </w:t>
      </w:r>
      <w:r>
        <w:rPr>
          <w:color w:val="auto"/>
          <w:spacing w:val="-23"/>
          <w:sz w:val="24"/>
          <w:szCs w:val="24"/>
        </w:rPr>
        <w:t>职</w:t>
      </w:r>
      <w:r>
        <w:rPr>
          <w:color w:val="auto"/>
          <w:spacing w:val="1"/>
          <w:sz w:val="24"/>
          <w:szCs w:val="24"/>
        </w:rPr>
        <w:t xml:space="preserve">     </w:t>
      </w:r>
      <w:r>
        <w:rPr>
          <w:color w:val="auto"/>
          <w:spacing w:val="-23"/>
          <w:sz w:val="24"/>
          <w:szCs w:val="24"/>
        </w:rPr>
        <w:t>务：</w:t>
      </w:r>
      <w:r>
        <w:rPr>
          <w:color w:val="auto"/>
          <w:sz w:val="24"/>
          <w:szCs w:val="24"/>
          <w:u w:val="single" w:color="auto"/>
        </w:rPr>
        <w:t xml:space="preserve">                </w:t>
      </w:r>
    </w:p>
    <w:p w14:paraId="6F27CDA9">
      <w:pPr>
        <w:pStyle w:val="2"/>
        <w:spacing w:before="154" w:line="219" w:lineRule="auto"/>
        <w:ind w:left="52"/>
        <w:rPr>
          <w:color w:val="auto"/>
          <w:sz w:val="24"/>
          <w:szCs w:val="24"/>
        </w:rPr>
      </w:pPr>
      <w:r>
        <w:rPr>
          <w:color w:val="auto"/>
          <w:spacing w:val="-9"/>
          <w:sz w:val="24"/>
          <w:szCs w:val="24"/>
        </w:rPr>
        <w:t>身份证号码：</w:t>
      </w:r>
      <w:r>
        <w:rPr>
          <w:color w:val="auto"/>
          <w:sz w:val="24"/>
          <w:szCs w:val="24"/>
          <w:u w:val="single" w:color="auto"/>
        </w:rPr>
        <w:t xml:space="preserve">                                        </w:t>
      </w:r>
    </w:p>
    <w:p w14:paraId="3390AD3B">
      <w:pPr>
        <w:pStyle w:val="2"/>
        <w:spacing w:before="155" w:line="325" w:lineRule="auto"/>
        <w:ind w:left="45" w:right="170" w:hanging="45"/>
        <w:rPr>
          <w:color w:val="auto"/>
          <w:sz w:val="24"/>
          <w:szCs w:val="24"/>
        </w:rPr>
      </w:pPr>
      <w:r>
        <w:rPr>
          <w:color w:val="auto"/>
          <w:spacing w:val="-5"/>
          <w:sz w:val="24"/>
          <w:szCs w:val="24"/>
        </w:rPr>
        <w:t>系</w:t>
      </w:r>
      <w:r>
        <w:rPr>
          <w:color w:val="auto"/>
          <w:spacing w:val="-5"/>
          <w:sz w:val="24"/>
          <w:szCs w:val="24"/>
          <w:u w:val="single" w:color="auto"/>
        </w:rPr>
        <w:t>（供应商名称）</w:t>
      </w:r>
      <w:r>
        <w:rPr>
          <w:color w:val="auto"/>
          <w:spacing w:val="-5"/>
          <w:sz w:val="24"/>
          <w:szCs w:val="24"/>
        </w:rPr>
        <w:t>的法定代表人。现参与参与</w:t>
      </w:r>
      <w:r>
        <w:rPr>
          <w:color w:val="auto"/>
          <w:spacing w:val="106"/>
          <w:sz w:val="24"/>
          <w:szCs w:val="24"/>
          <w:u w:val="single" w:color="auto"/>
        </w:rPr>
        <w:t xml:space="preserve"> </w:t>
      </w:r>
      <w:r>
        <w:rPr>
          <w:color w:val="auto"/>
          <w:spacing w:val="-5"/>
          <w:sz w:val="24"/>
          <w:szCs w:val="24"/>
          <w:u w:val="single" w:color="auto"/>
        </w:rPr>
        <w:t xml:space="preserve">（项目名称、项目编号） </w:t>
      </w:r>
      <w:r>
        <w:rPr>
          <w:color w:val="auto"/>
          <w:spacing w:val="-90"/>
          <w:sz w:val="24"/>
          <w:szCs w:val="24"/>
        </w:rPr>
        <w:t xml:space="preserve"> </w:t>
      </w:r>
      <w:r>
        <w:rPr>
          <w:color w:val="auto"/>
          <w:spacing w:val="-5"/>
          <w:sz w:val="24"/>
          <w:szCs w:val="24"/>
        </w:rPr>
        <w:t>的投标</w:t>
      </w:r>
      <w:r>
        <w:rPr>
          <w:color w:val="auto"/>
          <w:spacing w:val="-70"/>
          <w:sz w:val="24"/>
          <w:szCs w:val="24"/>
        </w:rPr>
        <w:t xml:space="preserve"> </w:t>
      </w:r>
      <w:r>
        <w:rPr>
          <w:color w:val="auto"/>
          <w:spacing w:val="-5"/>
          <w:sz w:val="24"/>
          <w:szCs w:val="24"/>
        </w:rPr>
        <w:t>，特此</w:t>
      </w:r>
      <w:r>
        <w:rPr>
          <w:color w:val="auto"/>
          <w:sz w:val="24"/>
          <w:szCs w:val="24"/>
        </w:rPr>
        <w:t xml:space="preserve"> </w:t>
      </w:r>
      <w:r>
        <w:rPr>
          <w:color w:val="auto"/>
          <w:spacing w:val="-7"/>
          <w:sz w:val="24"/>
          <w:szCs w:val="24"/>
        </w:rPr>
        <w:t>证明。</w:t>
      </w:r>
    </w:p>
    <w:p w14:paraId="243E7178">
      <w:pPr>
        <w:spacing w:line="243" w:lineRule="auto"/>
        <w:rPr>
          <w:rFonts w:ascii="Arial"/>
          <w:color w:val="auto"/>
          <w:sz w:val="21"/>
        </w:rPr>
      </w:pPr>
    </w:p>
    <w:p w14:paraId="6EF540DF">
      <w:pPr>
        <w:spacing w:line="244" w:lineRule="auto"/>
        <w:rPr>
          <w:rFonts w:ascii="Arial"/>
          <w:color w:val="auto"/>
          <w:sz w:val="21"/>
        </w:rPr>
      </w:pPr>
    </w:p>
    <w:p w14:paraId="27E98B68">
      <w:pPr>
        <w:spacing w:line="244" w:lineRule="auto"/>
        <w:rPr>
          <w:rFonts w:ascii="Arial"/>
          <w:color w:val="auto"/>
          <w:sz w:val="21"/>
        </w:rPr>
      </w:pPr>
    </w:p>
    <w:p w14:paraId="60BA17B9">
      <w:pPr>
        <w:spacing w:line="244" w:lineRule="auto"/>
        <w:rPr>
          <w:rFonts w:ascii="Arial"/>
          <w:color w:val="auto"/>
          <w:sz w:val="21"/>
        </w:rPr>
      </w:pPr>
    </w:p>
    <w:p w14:paraId="00BC8BE5">
      <w:pPr>
        <w:spacing w:line="244" w:lineRule="auto"/>
        <w:rPr>
          <w:rFonts w:ascii="Arial"/>
          <w:color w:val="auto"/>
          <w:sz w:val="21"/>
        </w:rPr>
      </w:pPr>
    </w:p>
    <w:p w14:paraId="43E5893D">
      <w:pPr>
        <w:spacing w:line="244" w:lineRule="auto"/>
        <w:rPr>
          <w:rFonts w:ascii="Arial"/>
          <w:color w:val="auto"/>
          <w:sz w:val="21"/>
        </w:rPr>
      </w:pPr>
    </w:p>
    <w:p w14:paraId="302FB8F8">
      <w:pPr>
        <w:spacing w:line="244" w:lineRule="auto"/>
        <w:rPr>
          <w:rFonts w:ascii="Arial"/>
          <w:color w:val="auto"/>
          <w:sz w:val="21"/>
        </w:rPr>
      </w:pPr>
    </w:p>
    <w:p w14:paraId="776350A7">
      <w:pPr>
        <w:pStyle w:val="2"/>
        <w:spacing w:before="78" w:line="219" w:lineRule="auto"/>
        <w:ind w:left="64"/>
        <w:rPr>
          <w:color w:val="auto"/>
          <w:sz w:val="24"/>
          <w:szCs w:val="24"/>
        </w:rPr>
      </w:pPr>
      <w:r>
        <w:rPr>
          <w:color w:val="auto"/>
          <w:spacing w:val="-5"/>
          <w:sz w:val="24"/>
          <w:szCs w:val="24"/>
        </w:rPr>
        <w:t>附件：法定代表人有效身份证正反面原件扫</w:t>
      </w:r>
      <w:r>
        <w:rPr>
          <w:color w:val="auto"/>
          <w:spacing w:val="-6"/>
          <w:sz w:val="24"/>
          <w:szCs w:val="24"/>
        </w:rPr>
        <w:t>描件</w:t>
      </w:r>
    </w:p>
    <w:p w14:paraId="3BB3EBFB">
      <w:pPr>
        <w:spacing w:line="257" w:lineRule="auto"/>
        <w:rPr>
          <w:rFonts w:ascii="Arial"/>
          <w:color w:val="auto"/>
          <w:sz w:val="21"/>
        </w:rPr>
      </w:pPr>
    </w:p>
    <w:p w14:paraId="33D67B4F">
      <w:pPr>
        <w:spacing w:line="257" w:lineRule="auto"/>
        <w:rPr>
          <w:rFonts w:ascii="Arial"/>
          <w:color w:val="auto"/>
          <w:sz w:val="21"/>
        </w:rPr>
      </w:pPr>
    </w:p>
    <w:p w14:paraId="12EDD508">
      <w:pPr>
        <w:pStyle w:val="2"/>
        <w:spacing w:before="78" w:line="326" w:lineRule="auto"/>
        <w:ind w:left="86" w:right="6496" w:hanging="41"/>
        <w:rPr>
          <w:color w:val="auto"/>
          <w:sz w:val="24"/>
          <w:szCs w:val="24"/>
        </w:rPr>
      </w:pPr>
      <w:r>
        <w:rPr>
          <w:color w:val="auto"/>
          <w:spacing w:val="-5"/>
          <w:sz w:val="24"/>
          <w:szCs w:val="24"/>
        </w:rPr>
        <w:t>供应商名称（电子签章</w:t>
      </w:r>
      <w:r>
        <w:rPr>
          <w:color w:val="auto"/>
          <w:spacing w:val="-43"/>
          <w:sz w:val="24"/>
          <w:szCs w:val="24"/>
        </w:rPr>
        <w:t>）：</w:t>
      </w:r>
      <w:r>
        <w:rPr>
          <w:color w:val="auto"/>
          <w:sz w:val="24"/>
          <w:szCs w:val="24"/>
        </w:rPr>
        <w:t xml:space="preserve"> </w:t>
      </w:r>
      <w:r>
        <w:rPr>
          <w:color w:val="auto"/>
          <w:spacing w:val="-26"/>
          <w:sz w:val="24"/>
          <w:szCs w:val="24"/>
        </w:rPr>
        <w:t>日期：</w:t>
      </w:r>
      <w:r>
        <w:rPr>
          <w:color w:val="auto"/>
          <w:spacing w:val="8"/>
          <w:sz w:val="24"/>
          <w:szCs w:val="24"/>
        </w:rPr>
        <w:t xml:space="preserve">  </w:t>
      </w:r>
      <w:r>
        <w:rPr>
          <w:color w:val="auto"/>
          <w:spacing w:val="-26"/>
          <w:sz w:val="24"/>
          <w:szCs w:val="24"/>
        </w:rPr>
        <w:t>年</w:t>
      </w:r>
      <w:r>
        <w:rPr>
          <w:color w:val="auto"/>
          <w:spacing w:val="16"/>
          <w:sz w:val="24"/>
          <w:szCs w:val="24"/>
        </w:rPr>
        <w:t xml:space="preserve">  </w:t>
      </w:r>
      <w:r>
        <w:rPr>
          <w:color w:val="auto"/>
          <w:spacing w:val="-26"/>
          <w:sz w:val="24"/>
          <w:szCs w:val="24"/>
        </w:rPr>
        <w:t>月</w:t>
      </w:r>
      <w:r>
        <w:rPr>
          <w:color w:val="auto"/>
          <w:spacing w:val="5"/>
          <w:sz w:val="24"/>
          <w:szCs w:val="24"/>
        </w:rPr>
        <w:t xml:space="preserve">    </w:t>
      </w:r>
      <w:r>
        <w:rPr>
          <w:color w:val="auto"/>
          <w:spacing w:val="-26"/>
          <w:sz w:val="24"/>
          <w:szCs w:val="24"/>
        </w:rPr>
        <w:t>日</w:t>
      </w:r>
    </w:p>
    <w:p w14:paraId="3CEE5C85">
      <w:pPr>
        <w:spacing w:line="390" w:lineRule="auto"/>
        <w:rPr>
          <w:rFonts w:ascii="Arial"/>
          <w:color w:val="auto"/>
          <w:sz w:val="21"/>
        </w:rPr>
      </w:pPr>
    </w:p>
    <w:p w14:paraId="6C9CEEBA">
      <w:pPr>
        <w:pStyle w:val="2"/>
        <w:spacing w:before="79" w:line="219" w:lineRule="auto"/>
        <w:ind w:left="45"/>
        <w:rPr>
          <w:color w:val="auto"/>
          <w:sz w:val="24"/>
          <w:szCs w:val="24"/>
        </w:rPr>
      </w:pPr>
      <w:r>
        <w:rPr>
          <w:color w:val="auto"/>
          <w:spacing w:val="-6"/>
          <w:sz w:val="24"/>
          <w:szCs w:val="24"/>
        </w:rPr>
        <w:t>注：1.自然人竞标的无需提供，联合体竞标的只需牵头人出具。</w:t>
      </w:r>
    </w:p>
    <w:p w14:paraId="52470ED0">
      <w:pPr>
        <w:pStyle w:val="2"/>
        <w:spacing w:before="156" w:line="329" w:lineRule="auto"/>
        <w:ind w:left="44" w:right="175" w:firstLine="486"/>
        <w:jc w:val="both"/>
        <w:rPr>
          <w:color w:val="auto"/>
          <w:sz w:val="24"/>
          <w:szCs w:val="24"/>
        </w:rPr>
      </w:pPr>
      <w:r>
        <w:rPr>
          <w:color w:val="auto"/>
          <w:spacing w:val="-2"/>
          <w:sz w:val="24"/>
          <w:szCs w:val="24"/>
        </w:rPr>
        <w:t>2.供应商为其他组织或者自然人时，本磋商文件规定的法定代表人指负责人或者自</w:t>
      </w:r>
      <w:r>
        <w:rPr>
          <w:color w:val="auto"/>
          <w:spacing w:val="10"/>
          <w:sz w:val="24"/>
          <w:szCs w:val="24"/>
        </w:rPr>
        <w:t xml:space="preserve"> </w:t>
      </w:r>
      <w:r>
        <w:rPr>
          <w:color w:val="auto"/>
          <w:spacing w:val="-1"/>
          <w:sz w:val="24"/>
          <w:szCs w:val="24"/>
        </w:rPr>
        <w:t>然人。本磋商文件所称负责人是指参加竞标的其他组</w:t>
      </w:r>
      <w:r>
        <w:rPr>
          <w:color w:val="auto"/>
          <w:spacing w:val="-2"/>
          <w:sz w:val="24"/>
          <w:szCs w:val="24"/>
        </w:rPr>
        <w:t>织营业执照上的负责人，本磋商文</w:t>
      </w:r>
      <w:r>
        <w:rPr>
          <w:color w:val="auto"/>
          <w:sz w:val="24"/>
          <w:szCs w:val="24"/>
        </w:rPr>
        <w:t xml:space="preserve"> </w:t>
      </w:r>
      <w:r>
        <w:rPr>
          <w:color w:val="auto"/>
          <w:spacing w:val="-5"/>
          <w:sz w:val="24"/>
          <w:szCs w:val="24"/>
        </w:rPr>
        <w:t>件所称自然人指参与竞标的自然人本人。</w:t>
      </w:r>
    </w:p>
    <w:p w14:paraId="7DF72DED">
      <w:pPr>
        <w:spacing w:line="329" w:lineRule="auto"/>
        <w:rPr>
          <w:color w:val="auto"/>
          <w:sz w:val="24"/>
          <w:szCs w:val="24"/>
        </w:rPr>
        <w:sectPr>
          <w:headerReference r:id="rId78" w:type="default"/>
          <w:footerReference r:id="rId79" w:type="default"/>
          <w:pgSz w:w="11906" w:h="16839"/>
          <w:pgMar w:top="971" w:right="1238" w:bottom="739" w:left="1379" w:header="956" w:footer="560" w:gutter="0"/>
          <w:pgNumType w:fmt="decimal"/>
          <w:cols w:space="720" w:num="1"/>
        </w:sectPr>
      </w:pPr>
    </w:p>
    <w:p w14:paraId="59DF4A9C">
      <w:pPr>
        <w:spacing w:line="439" w:lineRule="auto"/>
        <w:rPr>
          <w:rFonts w:ascii="Arial"/>
          <w:color w:val="auto"/>
          <w:sz w:val="21"/>
        </w:rPr>
      </w:pPr>
    </w:p>
    <w:p w14:paraId="76F32E36">
      <w:pPr>
        <w:pStyle w:val="2"/>
        <w:spacing w:before="98" w:line="219" w:lineRule="auto"/>
        <w:ind w:left="10"/>
        <w:rPr>
          <w:color w:val="auto"/>
          <w:sz w:val="30"/>
          <w:szCs w:val="30"/>
        </w:rPr>
      </w:pPr>
      <w:r>
        <w:rPr>
          <w:b/>
          <w:bCs/>
          <w:color w:val="auto"/>
          <w:spacing w:val="-14"/>
          <w:sz w:val="30"/>
          <w:szCs w:val="30"/>
        </w:rPr>
        <w:t>三、法定代表人授权委托书</w:t>
      </w:r>
    </w:p>
    <w:p w14:paraId="78928BDE">
      <w:pPr>
        <w:spacing w:line="261" w:lineRule="auto"/>
        <w:rPr>
          <w:rFonts w:ascii="Arial"/>
          <w:color w:val="auto"/>
          <w:sz w:val="21"/>
        </w:rPr>
      </w:pPr>
    </w:p>
    <w:p w14:paraId="740BB685">
      <w:pPr>
        <w:pStyle w:val="2"/>
        <w:spacing w:before="140" w:line="207" w:lineRule="auto"/>
        <w:ind w:left="3078" w:right="3072" w:firstLine="392"/>
        <w:rPr>
          <w:color w:val="auto"/>
          <w:sz w:val="43"/>
          <w:szCs w:val="43"/>
        </w:rPr>
      </w:pPr>
      <w:r>
        <w:rPr>
          <w:color w:val="auto"/>
          <w:sz w:val="43"/>
          <w:szCs w:val="43"/>
        </w:rPr>
        <w:t xml:space="preserve">授权委托书 </w:t>
      </w:r>
      <w:r>
        <w:rPr>
          <w:color w:val="auto"/>
          <w:spacing w:val="-12"/>
          <w:sz w:val="43"/>
          <w:szCs w:val="43"/>
        </w:rPr>
        <w:t>（如有委托时）</w:t>
      </w:r>
    </w:p>
    <w:p w14:paraId="2FB0C5F1">
      <w:pPr>
        <w:spacing w:line="448" w:lineRule="auto"/>
        <w:rPr>
          <w:rFonts w:ascii="Arial"/>
          <w:color w:val="auto"/>
          <w:sz w:val="21"/>
        </w:rPr>
      </w:pPr>
    </w:p>
    <w:p w14:paraId="57F10224">
      <w:pPr>
        <w:pStyle w:val="2"/>
        <w:spacing w:before="78" w:line="219" w:lineRule="auto"/>
        <w:ind w:left="8"/>
        <w:rPr>
          <w:color w:val="auto"/>
          <w:sz w:val="24"/>
          <w:szCs w:val="24"/>
        </w:rPr>
      </w:pPr>
      <w:r>
        <w:rPr>
          <w:color w:val="auto"/>
          <w:spacing w:val="-12"/>
          <w:sz w:val="24"/>
          <w:szCs w:val="24"/>
        </w:rPr>
        <w:t>致：</w:t>
      </w:r>
      <w:r>
        <w:rPr>
          <w:color w:val="auto"/>
          <w:spacing w:val="-64"/>
          <w:sz w:val="24"/>
          <w:szCs w:val="24"/>
          <w:u w:val="single" w:color="auto"/>
        </w:rPr>
        <w:t xml:space="preserve"> </w:t>
      </w:r>
      <w:r>
        <w:rPr>
          <w:color w:val="auto"/>
          <w:spacing w:val="-12"/>
          <w:sz w:val="24"/>
          <w:szCs w:val="24"/>
          <w:u w:val="single" w:color="auto"/>
        </w:rPr>
        <w:t>[采购组织机构]</w:t>
      </w:r>
      <w:r>
        <w:rPr>
          <w:color w:val="auto"/>
          <w:spacing w:val="-12"/>
          <w:sz w:val="24"/>
          <w:szCs w:val="24"/>
        </w:rPr>
        <w:t>：</w:t>
      </w:r>
    </w:p>
    <w:p w14:paraId="56208BD5">
      <w:pPr>
        <w:pStyle w:val="2"/>
        <w:spacing w:before="153" w:line="330" w:lineRule="auto"/>
        <w:ind w:left="9" w:right="7" w:firstLine="480"/>
        <w:rPr>
          <w:color w:val="auto"/>
          <w:sz w:val="24"/>
          <w:szCs w:val="24"/>
        </w:rPr>
      </w:pPr>
      <w:r>
        <w:rPr>
          <w:color w:val="auto"/>
          <w:spacing w:val="3"/>
          <w:sz w:val="24"/>
          <w:szCs w:val="24"/>
        </w:rPr>
        <w:t>我</w:t>
      </w:r>
      <w:r>
        <w:rPr>
          <w:color w:val="auto"/>
          <w:spacing w:val="-116"/>
          <w:sz w:val="24"/>
          <w:szCs w:val="24"/>
        </w:rPr>
        <w:t xml:space="preserve"> </w:t>
      </w:r>
      <w:r>
        <w:rPr>
          <w:color w:val="auto"/>
          <w:spacing w:val="3"/>
          <w:sz w:val="24"/>
          <w:szCs w:val="24"/>
          <w:u w:val="single" w:color="auto"/>
        </w:rPr>
        <w:t xml:space="preserve">  （姓名）  </w:t>
      </w:r>
      <w:r>
        <w:rPr>
          <w:color w:val="auto"/>
          <w:spacing w:val="-105"/>
          <w:sz w:val="24"/>
          <w:szCs w:val="24"/>
        </w:rPr>
        <w:t xml:space="preserve"> </w:t>
      </w:r>
      <w:r>
        <w:rPr>
          <w:color w:val="auto"/>
          <w:spacing w:val="3"/>
          <w:sz w:val="24"/>
          <w:szCs w:val="24"/>
        </w:rPr>
        <w:t>系</w:t>
      </w:r>
      <w:r>
        <w:rPr>
          <w:color w:val="auto"/>
          <w:spacing w:val="-113"/>
          <w:sz w:val="24"/>
          <w:szCs w:val="24"/>
        </w:rPr>
        <w:t xml:space="preserve"> </w:t>
      </w:r>
      <w:r>
        <w:rPr>
          <w:color w:val="auto"/>
          <w:spacing w:val="3"/>
          <w:sz w:val="24"/>
          <w:szCs w:val="24"/>
          <w:u w:val="single" w:color="auto"/>
        </w:rPr>
        <w:t xml:space="preserve">  （供应商名称）  </w:t>
      </w:r>
      <w:r>
        <w:rPr>
          <w:color w:val="auto"/>
          <w:spacing w:val="-88"/>
          <w:sz w:val="24"/>
          <w:szCs w:val="24"/>
        </w:rPr>
        <w:t xml:space="preserve"> </w:t>
      </w:r>
      <w:r>
        <w:rPr>
          <w:color w:val="auto"/>
          <w:spacing w:val="3"/>
          <w:sz w:val="24"/>
          <w:szCs w:val="24"/>
        </w:rPr>
        <w:t>的(</w:t>
      </w:r>
      <w:r>
        <w:rPr>
          <w:color w:val="auto"/>
          <w:spacing w:val="3"/>
          <w:sz w:val="24"/>
          <w:szCs w:val="24"/>
          <w:u w:val="single" w:color="auto"/>
        </w:rPr>
        <w:t>□法定</w:t>
      </w:r>
      <w:r>
        <w:rPr>
          <w:color w:val="auto"/>
          <w:spacing w:val="2"/>
          <w:sz w:val="24"/>
          <w:szCs w:val="24"/>
          <w:u w:val="single" w:color="auto"/>
        </w:rPr>
        <w:t>代表人/□负责人/□自然人</w:t>
      </w:r>
      <w:r>
        <w:rPr>
          <w:color w:val="auto"/>
          <w:spacing w:val="15"/>
          <w:sz w:val="24"/>
          <w:szCs w:val="24"/>
        </w:rPr>
        <w:t xml:space="preserve"> </w:t>
      </w:r>
      <w:r>
        <w:rPr>
          <w:color w:val="auto"/>
          <w:spacing w:val="2"/>
          <w:sz w:val="24"/>
          <w:szCs w:val="24"/>
          <w:u w:val="single" w:color="auto"/>
        </w:rPr>
        <w:t>本</w:t>
      </w:r>
      <w:r>
        <w:rPr>
          <w:color w:val="auto"/>
          <w:sz w:val="24"/>
          <w:szCs w:val="24"/>
        </w:rPr>
        <w:t xml:space="preserve"> </w:t>
      </w:r>
      <w:r>
        <w:rPr>
          <w:color w:val="auto"/>
          <w:spacing w:val="2"/>
          <w:sz w:val="24"/>
          <w:szCs w:val="24"/>
          <w:u w:val="single" w:color="auto"/>
        </w:rPr>
        <w:t>人</w:t>
      </w:r>
      <w:r>
        <w:rPr>
          <w:color w:val="auto"/>
          <w:spacing w:val="-31"/>
          <w:sz w:val="24"/>
          <w:szCs w:val="24"/>
        </w:rPr>
        <w:t>），</w:t>
      </w:r>
      <w:r>
        <w:rPr>
          <w:color w:val="auto"/>
          <w:spacing w:val="2"/>
          <w:sz w:val="24"/>
          <w:szCs w:val="24"/>
        </w:rPr>
        <w:t>现授权</w:t>
      </w:r>
      <w:r>
        <w:rPr>
          <w:color w:val="auto"/>
          <w:spacing w:val="-113"/>
          <w:sz w:val="24"/>
          <w:szCs w:val="24"/>
        </w:rPr>
        <w:t xml:space="preserve"> </w:t>
      </w:r>
      <w:r>
        <w:rPr>
          <w:color w:val="auto"/>
          <w:spacing w:val="2"/>
          <w:sz w:val="24"/>
          <w:szCs w:val="24"/>
          <w:u w:val="single" w:color="auto"/>
        </w:rPr>
        <w:t xml:space="preserve"> （姓名） </w:t>
      </w:r>
      <w:r>
        <w:rPr>
          <w:color w:val="auto"/>
          <w:spacing w:val="-81"/>
          <w:sz w:val="24"/>
          <w:szCs w:val="24"/>
        </w:rPr>
        <w:t xml:space="preserve"> </w:t>
      </w:r>
      <w:r>
        <w:rPr>
          <w:color w:val="auto"/>
          <w:spacing w:val="2"/>
          <w:sz w:val="24"/>
          <w:szCs w:val="24"/>
        </w:rPr>
        <w:t>以我方的名义参加</w:t>
      </w:r>
      <w:r>
        <w:rPr>
          <w:color w:val="auto"/>
          <w:spacing w:val="2"/>
          <w:sz w:val="24"/>
          <w:szCs w:val="24"/>
          <w:u w:val="single" w:color="auto"/>
        </w:rPr>
        <w:t xml:space="preserve">  [项目名称]</w:t>
      </w:r>
      <w:r>
        <w:rPr>
          <w:color w:val="auto"/>
          <w:spacing w:val="2"/>
          <w:sz w:val="24"/>
          <w:szCs w:val="24"/>
        </w:rPr>
        <w:t xml:space="preserve">项目的竞标 </w:t>
      </w:r>
      <w:r>
        <w:rPr>
          <w:color w:val="auto"/>
          <w:spacing w:val="1"/>
          <w:sz w:val="24"/>
          <w:szCs w:val="24"/>
        </w:rPr>
        <w:t>活动，并代表我</w:t>
      </w:r>
      <w:r>
        <w:rPr>
          <w:color w:val="auto"/>
          <w:sz w:val="24"/>
          <w:szCs w:val="24"/>
        </w:rPr>
        <w:t xml:space="preserve"> </w:t>
      </w:r>
      <w:r>
        <w:rPr>
          <w:color w:val="auto"/>
          <w:spacing w:val="1"/>
          <w:sz w:val="24"/>
          <w:szCs w:val="24"/>
        </w:rPr>
        <w:t>方全权办理针对上述项目的所有采购程序和环节的具体事务和签署</w:t>
      </w:r>
      <w:r>
        <w:rPr>
          <w:color w:val="auto"/>
          <w:sz w:val="24"/>
          <w:szCs w:val="24"/>
        </w:rPr>
        <w:t>相关文件。</w:t>
      </w:r>
    </w:p>
    <w:p w14:paraId="4C4639CB">
      <w:pPr>
        <w:pStyle w:val="2"/>
        <w:spacing w:before="34" w:line="219" w:lineRule="auto"/>
        <w:ind w:left="487"/>
        <w:rPr>
          <w:color w:val="auto"/>
          <w:sz w:val="24"/>
          <w:szCs w:val="24"/>
        </w:rPr>
      </w:pPr>
      <w:r>
        <w:rPr>
          <w:color w:val="auto"/>
          <w:spacing w:val="-3"/>
          <w:sz w:val="24"/>
          <w:szCs w:val="24"/>
        </w:rPr>
        <w:t>我方对委托代理人的签字事项负全部责任。</w:t>
      </w:r>
    </w:p>
    <w:p w14:paraId="25BA19ED">
      <w:pPr>
        <w:pStyle w:val="2"/>
        <w:spacing w:before="154" w:line="326" w:lineRule="auto"/>
        <w:ind w:left="8" w:right="7" w:firstLine="483"/>
        <w:rPr>
          <w:color w:val="auto"/>
          <w:sz w:val="24"/>
          <w:szCs w:val="24"/>
        </w:rPr>
      </w:pPr>
      <w:r>
        <w:rPr>
          <w:color w:val="auto"/>
          <w:spacing w:val="-3"/>
          <w:sz w:val="24"/>
          <w:szCs w:val="24"/>
        </w:rPr>
        <w:t>本授权书自签署之日起生效，在撤销授权的书面通知以前</w:t>
      </w:r>
      <w:r>
        <w:rPr>
          <w:color w:val="auto"/>
          <w:spacing w:val="-4"/>
          <w:sz w:val="24"/>
          <w:szCs w:val="24"/>
        </w:rPr>
        <w:t>，本授权书一直有效。</w:t>
      </w:r>
      <w:r>
        <w:rPr>
          <w:color w:val="auto"/>
          <w:spacing w:val="-63"/>
          <w:sz w:val="24"/>
          <w:szCs w:val="24"/>
        </w:rPr>
        <w:t xml:space="preserve"> </w:t>
      </w:r>
      <w:r>
        <w:rPr>
          <w:color w:val="auto"/>
          <w:spacing w:val="-4"/>
          <w:sz w:val="24"/>
          <w:szCs w:val="24"/>
        </w:rPr>
        <w:t>委</w:t>
      </w:r>
      <w:r>
        <w:rPr>
          <w:color w:val="auto"/>
          <w:sz w:val="24"/>
          <w:szCs w:val="24"/>
        </w:rPr>
        <w:t xml:space="preserve"> </w:t>
      </w:r>
      <w:r>
        <w:rPr>
          <w:color w:val="auto"/>
          <w:spacing w:val="-1"/>
          <w:sz w:val="24"/>
          <w:szCs w:val="24"/>
        </w:rPr>
        <w:t>托代理人在授权书有效期内签署的所有文件不因授权的撤销而失效。</w:t>
      </w:r>
    </w:p>
    <w:p w14:paraId="45EFA467">
      <w:pPr>
        <w:pStyle w:val="2"/>
        <w:spacing w:before="34" w:line="219" w:lineRule="auto"/>
        <w:ind w:left="484"/>
        <w:rPr>
          <w:color w:val="auto"/>
          <w:sz w:val="24"/>
          <w:szCs w:val="24"/>
        </w:rPr>
      </w:pPr>
      <w:r>
        <w:rPr>
          <w:color w:val="auto"/>
          <w:spacing w:val="-3"/>
          <w:sz w:val="24"/>
          <w:szCs w:val="24"/>
        </w:rPr>
        <w:t>委托代理人无转委托权，特此委托。</w:t>
      </w:r>
    </w:p>
    <w:p w14:paraId="5FC48C60">
      <w:pPr>
        <w:pStyle w:val="2"/>
        <w:spacing w:before="154" w:line="219" w:lineRule="auto"/>
        <w:ind w:left="504"/>
        <w:rPr>
          <w:color w:val="auto"/>
          <w:sz w:val="24"/>
          <w:szCs w:val="24"/>
        </w:rPr>
      </w:pPr>
      <w:r>
        <w:rPr>
          <w:color w:val="auto"/>
          <w:spacing w:val="-3"/>
          <w:sz w:val="24"/>
          <w:szCs w:val="24"/>
        </w:rPr>
        <w:t>附：法定代表人身份证明书及委托代理人有效身份证正反面原件扫描件</w:t>
      </w:r>
    </w:p>
    <w:p w14:paraId="1BB5FD42">
      <w:pPr>
        <w:spacing w:line="251" w:lineRule="auto"/>
        <w:rPr>
          <w:rFonts w:ascii="Arial"/>
          <w:color w:val="auto"/>
          <w:sz w:val="21"/>
        </w:rPr>
      </w:pPr>
    </w:p>
    <w:p w14:paraId="36D66FE7">
      <w:pPr>
        <w:spacing w:line="251" w:lineRule="auto"/>
        <w:rPr>
          <w:rFonts w:ascii="Arial"/>
          <w:color w:val="auto"/>
          <w:sz w:val="21"/>
        </w:rPr>
      </w:pPr>
    </w:p>
    <w:p w14:paraId="79C13D7D">
      <w:pPr>
        <w:spacing w:line="251" w:lineRule="auto"/>
        <w:rPr>
          <w:rFonts w:ascii="Arial"/>
          <w:color w:val="auto"/>
          <w:sz w:val="21"/>
        </w:rPr>
      </w:pPr>
    </w:p>
    <w:p w14:paraId="753DB02F">
      <w:pPr>
        <w:spacing w:line="251" w:lineRule="auto"/>
        <w:rPr>
          <w:rFonts w:ascii="Arial"/>
          <w:color w:val="auto"/>
          <w:sz w:val="21"/>
        </w:rPr>
      </w:pPr>
    </w:p>
    <w:p w14:paraId="3FE7DA9D">
      <w:pPr>
        <w:spacing w:line="252" w:lineRule="auto"/>
        <w:rPr>
          <w:rFonts w:ascii="Arial"/>
          <w:color w:val="auto"/>
          <w:sz w:val="21"/>
        </w:rPr>
      </w:pPr>
    </w:p>
    <w:p w14:paraId="3CB27140">
      <w:pPr>
        <w:spacing w:line="252" w:lineRule="auto"/>
        <w:rPr>
          <w:rFonts w:ascii="Arial"/>
          <w:color w:val="auto"/>
          <w:sz w:val="21"/>
        </w:rPr>
      </w:pPr>
    </w:p>
    <w:p w14:paraId="199DCD70">
      <w:pPr>
        <w:spacing w:line="252" w:lineRule="auto"/>
        <w:rPr>
          <w:rFonts w:ascii="Arial"/>
          <w:color w:val="auto"/>
          <w:sz w:val="21"/>
        </w:rPr>
      </w:pPr>
    </w:p>
    <w:p w14:paraId="111629C0">
      <w:pPr>
        <w:spacing w:line="252" w:lineRule="auto"/>
        <w:rPr>
          <w:rFonts w:ascii="Arial"/>
          <w:color w:val="auto"/>
          <w:sz w:val="21"/>
        </w:rPr>
      </w:pPr>
    </w:p>
    <w:p w14:paraId="4AB77004">
      <w:pPr>
        <w:spacing w:line="252" w:lineRule="auto"/>
        <w:rPr>
          <w:rFonts w:ascii="Arial"/>
          <w:color w:val="auto"/>
          <w:sz w:val="21"/>
        </w:rPr>
      </w:pPr>
    </w:p>
    <w:p w14:paraId="589A2719">
      <w:pPr>
        <w:pStyle w:val="2"/>
        <w:spacing w:before="78" w:line="219" w:lineRule="auto"/>
        <w:ind w:left="7"/>
        <w:rPr>
          <w:color w:val="auto"/>
          <w:sz w:val="24"/>
          <w:szCs w:val="24"/>
        </w:rPr>
      </w:pPr>
      <w:r>
        <w:rPr>
          <w:color w:val="auto"/>
          <w:spacing w:val="-5"/>
          <w:sz w:val="24"/>
          <w:szCs w:val="24"/>
        </w:rPr>
        <w:t>委托代理人（签字</w:t>
      </w:r>
      <w:r>
        <w:rPr>
          <w:color w:val="auto"/>
          <w:spacing w:val="-3"/>
          <w:sz w:val="24"/>
          <w:szCs w:val="24"/>
        </w:rPr>
        <w:t>）：</w:t>
      </w:r>
      <w:r>
        <w:rPr>
          <w:color w:val="auto"/>
          <w:spacing w:val="1"/>
          <w:sz w:val="24"/>
          <w:szCs w:val="24"/>
        </w:rPr>
        <w:t xml:space="preserve">         </w:t>
      </w:r>
      <w:r>
        <w:rPr>
          <w:color w:val="auto"/>
          <w:spacing w:val="-5"/>
          <w:sz w:val="24"/>
          <w:szCs w:val="24"/>
        </w:rPr>
        <w:t>法定代表人（签字</w:t>
      </w:r>
      <w:r>
        <w:rPr>
          <w:color w:val="auto"/>
          <w:spacing w:val="-3"/>
          <w:sz w:val="24"/>
          <w:szCs w:val="24"/>
        </w:rPr>
        <w:t>）：</w:t>
      </w:r>
    </w:p>
    <w:p w14:paraId="70DF223E">
      <w:pPr>
        <w:pStyle w:val="2"/>
        <w:spacing w:before="157" w:line="219" w:lineRule="auto"/>
        <w:ind w:left="7"/>
        <w:rPr>
          <w:color w:val="auto"/>
          <w:sz w:val="24"/>
          <w:szCs w:val="24"/>
        </w:rPr>
      </w:pPr>
      <w:r>
        <w:rPr>
          <w:color w:val="auto"/>
          <w:spacing w:val="-3"/>
          <w:sz w:val="24"/>
          <w:szCs w:val="24"/>
        </w:rPr>
        <w:t>委托代理人身份证号码：</w:t>
      </w:r>
    </w:p>
    <w:p w14:paraId="2781E745">
      <w:pPr>
        <w:spacing w:line="256" w:lineRule="auto"/>
        <w:rPr>
          <w:rFonts w:ascii="Arial"/>
          <w:color w:val="auto"/>
          <w:sz w:val="21"/>
        </w:rPr>
      </w:pPr>
    </w:p>
    <w:p w14:paraId="37AAB37F">
      <w:pPr>
        <w:spacing w:line="257" w:lineRule="auto"/>
        <w:rPr>
          <w:rFonts w:ascii="Arial"/>
          <w:color w:val="auto"/>
          <w:sz w:val="21"/>
        </w:rPr>
      </w:pPr>
    </w:p>
    <w:p w14:paraId="4E646CD8">
      <w:pPr>
        <w:pStyle w:val="2"/>
        <w:spacing w:before="78" w:line="326" w:lineRule="auto"/>
        <w:ind w:left="49" w:right="6324" w:hanging="41"/>
        <w:rPr>
          <w:color w:val="auto"/>
          <w:sz w:val="24"/>
          <w:szCs w:val="24"/>
        </w:rPr>
      </w:pPr>
      <w:r>
        <w:rPr>
          <w:color w:val="auto"/>
          <w:spacing w:val="-5"/>
          <w:sz w:val="24"/>
          <w:szCs w:val="24"/>
        </w:rPr>
        <w:t>供应商名称（电子签章</w:t>
      </w:r>
      <w:r>
        <w:rPr>
          <w:color w:val="auto"/>
          <w:spacing w:val="-43"/>
          <w:sz w:val="24"/>
          <w:szCs w:val="24"/>
        </w:rPr>
        <w:t>）：</w:t>
      </w:r>
      <w:r>
        <w:rPr>
          <w:color w:val="auto"/>
          <w:sz w:val="24"/>
          <w:szCs w:val="24"/>
        </w:rPr>
        <w:t xml:space="preserve"> </w:t>
      </w:r>
      <w:r>
        <w:rPr>
          <w:color w:val="auto"/>
          <w:spacing w:val="-26"/>
          <w:sz w:val="24"/>
          <w:szCs w:val="24"/>
        </w:rPr>
        <w:t>日期：</w:t>
      </w:r>
      <w:r>
        <w:rPr>
          <w:color w:val="auto"/>
          <w:spacing w:val="8"/>
          <w:sz w:val="24"/>
          <w:szCs w:val="24"/>
        </w:rPr>
        <w:t xml:space="preserve">  </w:t>
      </w:r>
      <w:r>
        <w:rPr>
          <w:color w:val="auto"/>
          <w:spacing w:val="-26"/>
          <w:sz w:val="24"/>
          <w:szCs w:val="24"/>
        </w:rPr>
        <w:t>年</w:t>
      </w:r>
      <w:r>
        <w:rPr>
          <w:color w:val="auto"/>
          <w:spacing w:val="16"/>
          <w:sz w:val="24"/>
          <w:szCs w:val="24"/>
        </w:rPr>
        <w:t xml:space="preserve">  </w:t>
      </w:r>
      <w:r>
        <w:rPr>
          <w:color w:val="auto"/>
          <w:spacing w:val="-26"/>
          <w:sz w:val="24"/>
          <w:szCs w:val="24"/>
        </w:rPr>
        <w:t>月</w:t>
      </w:r>
      <w:r>
        <w:rPr>
          <w:color w:val="auto"/>
          <w:spacing w:val="5"/>
          <w:sz w:val="24"/>
          <w:szCs w:val="24"/>
        </w:rPr>
        <w:t xml:space="preserve">    </w:t>
      </w:r>
      <w:r>
        <w:rPr>
          <w:color w:val="auto"/>
          <w:spacing w:val="-26"/>
          <w:sz w:val="24"/>
          <w:szCs w:val="24"/>
        </w:rPr>
        <w:t>日</w:t>
      </w:r>
    </w:p>
    <w:p w14:paraId="606C9F5D">
      <w:pPr>
        <w:spacing w:line="389" w:lineRule="auto"/>
        <w:rPr>
          <w:rFonts w:ascii="Arial"/>
          <w:color w:val="auto"/>
          <w:sz w:val="21"/>
        </w:rPr>
      </w:pPr>
    </w:p>
    <w:p w14:paraId="65AD5EA2">
      <w:pPr>
        <w:pStyle w:val="2"/>
        <w:spacing w:before="79" w:line="330" w:lineRule="auto"/>
        <w:ind w:left="7" w:right="2" w:firstLine="483"/>
        <w:jc w:val="both"/>
        <w:rPr>
          <w:color w:val="auto"/>
          <w:sz w:val="24"/>
          <w:szCs w:val="24"/>
        </w:rPr>
      </w:pPr>
      <w:r>
        <w:rPr>
          <w:color w:val="auto"/>
          <w:spacing w:val="-2"/>
          <w:sz w:val="24"/>
          <w:szCs w:val="24"/>
        </w:rPr>
        <w:t>注：1.供应商为其他组织或者自然人时，本磋商文件规定的法定代表人指负责人或</w:t>
      </w:r>
      <w:r>
        <w:rPr>
          <w:color w:val="auto"/>
          <w:spacing w:val="15"/>
          <w:sz w:val="24"/>
          <w:szCs w:val="24"/>
        </w:rPr>
        <w:t xml:space="preserve"> </w:t>
      </w:r>
      <w:r>
        <w:rPr>
          <w:color w:val="auto"/>
          <w:spacing w:val="2"/>
          <w:sz w:val="24"/>
          <w:szCs w:val="24"/>
        </w:rPr>
        <w:t>者自然人。本磋商文件所称负责人是指参加竞标的其他组织营业执</w:t>
      </w:r>
      <w:r>
        <w:rPr>
          <w:color w:val="auto"/>
          <w:spacing w:val="1"/>
          <w:sz w:val="24"/>
          <w:szCs w:val="24"/>
        </w:rPr>
        <w:t>照上的负责人， 本</w:t>
      </w:r>
      <w:r>
        <w:rPr>
          <w:color w:val="auto"/>
          <w:sz w:val="24"/>
          <w:szCs w:val="24"/>
        </w:rPr>
        <w:t xml:space="preserve"> </w:t>
      </w:r>
      <w:r>
        <w:rPr>
          <w:color w:val="auto"/>
          <w:spacing w:val="-5"/>
          <w:sz w:val="24"/>
          <w:szCs w:val="24"/>
        </w:rPr>
        <w:t>磋商文件所称自然人指参与竞标的自然人本人。</w:t>
      </w:r>
    </w:p>
    <w:p w14:paraId="5817C71A">
      <w:pPr>
        <w:pStyle w:val="2"/>
        <w:spacing w:before="34" w:line="326" w:lineRule="auto"/>
        <w:ind w:left="9" w:firstLine="486"/>
        <w:rPr>
          <w:color w:val="auto"/>
          <w:sz w:val="24"/>
          <w:szCs w:val="24"/>
        </w:rPr>
      </w:pPr>
      <w:r>
        <w:rPr>
          <w:color w:val="auto"/>
          <w:spacing w:val="-7"/>
          <w:sz w:val="24"/>
          <w:szCs w:val="24"/>
        </w:rPr>
        <w:t>2. 法人、其他组织竞标时“我方</w:t>
      </w:r>
      <w:r>
        <w:rPr>
          <w:color w:val="auto"/>
          <w:spacing w:val="-88"/>
          <w:sz w:val="24"/>
          <w:szCs w:val="24"/>
        </w:rPr>
        <w:t xml:space="preserve"> </w:t>
      </w:r>
      <w:r>
        <w:rPr>
          <w:color w:val="auto"/>
          <w:spacing w:val="-7"/>
          <w:sz w:val="24"/>
          <w:szCs w:val="24"/>
        </w:rPr>
        <w:t>”是指“我单位</w:t>
      </w:r>
      <w:r>
        <w:rPr>
          <w:color w:val="auto"/>
          <w:spacing w:val="-88"/>
          <w:sz w:val="24"/>
          <w:szCs w:val="24"/>
        </w:rPr>
        <w:t xml:space="preserve"> </w:t>
      </w:r>
      <w:r>
        <w:rPr>
          <w:color w:val="auto"/>
          <w:spacing w:val="-7"/>
          <w:sz w:val="24"/>
          <w:szCs w:val="24"/>
        </w:rPr>
        <w:t>”，自然人竞标时</w:t>
      </w:r>
      <w:r>
        <w:rPr>
          <w:color w:val="auto"/>
          <w:spacing w:val="-8"/>
          <w:sz w:val="24"/>
          <w:szCs w:val="24"/>
        </w:rPr>
        <w:t>“我方</w:t>
      </w:r>
      <w:r>
        <w:rPr>
          <w:color w:val="auto"/>
          <w:spacing w:val="-90"/>
          <w:sz w:val="24"/>
          <w:szCs w:val="24"/>
        </w:rPr>
        <w:t xml:space="preserve"> </w:t>
      </w:r>
      <w:r>
        <w:rPr>
          <w:color w:val="auto"/>
          <w:spacing w:val="-8"/>
          <w:sz w:val="24"/>
          <w:szCs w:val="24"/>
        </w:rPr>
        <w:t>”是指“</w:t>
      </w:r>
      <w:r>
        <w:rPr>
          <w:color w:val="auto"/>
          <w:sz w:val="24"/>
          <w:szCs w:val="24"/>
        </w:rPr>
        <w:t xml:space="preserve"> </w:t>
      </w:r>
      <w:r>
        <w:rPr>
          <w:color w:val="auto"/>
          <w:spacing w:val="-10"/>
          <w:sz w:val="24"/>
          <w:szCs w:val="24"/>
        </w:rPr>
        <w:t>本人”。</w:t>
      </w:r>
    </w:p>
    <w:p w14:paraId="1783B28C">
      <w:pPr>
        <w:spacing w:line="326" w:lineRule="auto"/>
        <w:rPr>
          <w:color w:val="auto"/>
          <w:sz w:val="24"/>
          <w:szCs w:val="24"/>
        </w:rPr>
        <w:sectPr>
          <w:headerReference r:id="rId80" w:type="default"/>
          <w:footerReference r:id="rId81" w:type="default"/>
          <w:pgSz w:w="11906" w:h="16839"/>
          <w:pgMar w:top="971" w:right="1410" w:bottom="739" w:left="1417" w:header="956" w:footer="560" w:gutter="0"/>
          <w:pgNumType w:fmt="decimal"/>
          <w:cols w:space="720" w:num="1"/>
        </w:sectPr>
      </w:pPr>
    </w:p>
    <w:p w14:paraId="5B543688">
      <w:pPr>
        <w:spacing w:line="252" w:lineRule="auto"/>
        <w:rPr>
          <w:rFonts w:ascii="Arial"/>
          <w:color w:val="auto"/>
          <w:sz w:val="21"/>
        </w:rPr>
      </w:pPr>
    </w:p>
    <w:p w14:paraId="49371C40">
      <w:pPr>
        <w:spacing w:line="252" w:lineRule="auto"/>
        <w:rPr>
          <w:rFonts w:ascii="Arial"/>
          <w:color w:val="auto"/>
          <w:sz w:val="21"/>
        </w:rPr>
      </w:pPr>
    </w:p>
    <w:p w14:paraId="4E0CDB63">
      <w:pPr>
        <w:spacing w:line="252" w:lineRule="auto"/>
        <w:rPr>
          <w:rFonts w:ascii="Arial"/>
          <w:color w:val="auto"/>
          <w:sz w:val="21"/>
        </w:rPr>
      </w:pPr>
      <w:r>
        <w:rPr>
          <w:color w:val="auto"/>
        </w:rPr>
        <w:pict>
          <v:shape id="_x0000_s1026" o:spid="_x0000_s1026" style="position:absolute;left:0pt;margin-left:0pt;margin-top:2.5pt;height:0.75pt;width:453.65pt;z-index:251659264;mso-width-relative:page;mso-height-relative:page;" fillcolor="#000000" filled="t" stroked="f" coordsize="9072,15" path="m0,0l9072,0,9072,14,0,14,0,0xe">
            <v:path/>
            <v:fill on="t" focussize="0,0"/>
            <v:stroke on="f"/>
            <v:imagedata o:title=""/>
            <o:lock v:ext="edit"/>
          </v:shape>
        </w:pict>
      </w:r>
    </w:p>
    <w:p w14:paraId="3A46E95E">
      <w:pPr>
        <w:spacing w:line="252" w:lineRule="auto"/>
        <w:rPr>
          <w:rFonts w:ascii="Arial"/>
          <w:color w:val="auto"/>
          <w:sz w:val="21"/>
        </w:rPr>
      </w:pPr>
    </w:p>
    <w:p w14:paraId="725399F3">
      <w:pPr>
        <w:pStyle w:val="2"/>
        <w:spacing w:before="98" w:line="219" w:lineRule="auto"/>
        <w:ind w:left="3310"/>
        <w:rPr>
          <w:color w:val="auto"/>
          <w:sz w:val="30"/>
          <w:szCs w:val="30"/>
        </w:rPr>
      </w:pPr>
      <w:r>
        <w:rPr>
          <w:b/>
          <w:bCs/>
          <w:color w:val="auto"/>
          <w:spacing w:val="-23"/>
          <w:sz w:val="30"/>
          <w:szCs w:val="30"/>
        </w:rPr>
        <w:t>四、商务条款偏离表</w:t>
      </w:r>
    </w:p>
    <w:p w14:paraId="2F570227">
      <w:pPr>
        <w:pStyle w:val="2"/>
        <w:spacing w:before="65" w:line="225" w:lineRule="auto"/>
        <w:ind w:left="3478"/>
        <w:rPr>
          <w:color w:val="auto"/>
        </w:rPr>
      </w:pPr>
      <w:r>
        <w:rPr>
          <w:b/>
          <w:bCs/>
          <w:color w:val="auto"/>
          <w:spacing w:val="-7"/>
        </w:rPr>
        <w:t>商务条款偏离表</w:t>
      </w:r>
    </w:p>
    <w:p w14:paraId="622BFBF9">
      <w:pPr>
        <w:spacing w:line="245" w:lineRule="auto"/>
        <w:rPr>
          <w:rFonts w:ascii="Arial"/>
          <w:color w:val="auto"/>
          <w:sz w:val="21"/>
        </w:rPr>
      </w:pPr>
    </w:p>
    <w:p w14:paraId="362C67B4">
      <w:pPr>
        <w:spacing w:line="245" w:lineRule="auto"/>
        <w:rPr>
          <w:rFonts w:ascii="Arial"/>
          <w:color w:val="auto"/>
          <w:sz w:val="21"/>
        </w:rPr>
      </w:pPr>
    </w:p>
    <w:p w14:paraId="48BF5D77">
      <w:pPr>
        <w:pStyle w:val="2"/>
        <w:spacing w:before="78" w:line="282" w:lineRule="auto"/>
        <w:ind w:left="7" w:right="6967"/>
        <w:rPr>
          <w:color w:val="auto"/>
          <w:sz w:val="24"/>
          <w:szCs w:val="24"/>
        </w:rPr>
      </w:pPr>
      <w:r>
        <w:rPr>
          <w:color w:val="auto"/>
          <w:spacing w:val="-8"/>
          <w:sz w:val="24"/>
          <w:szCs w:val="24"/>
        </w:rPr>
        <w:t>采购项目编号：</w:t>
      </w:r>
      <w:r>
        <w:rPr>
          <w:color w:val="auto"/>
          <w:spacing w:val="26"/>
          <w:sz w:val="24"/>
          <w:szCs w:val="24"/>
          <w:u w:val="single" w:color="auto"/>
        </w:rPr>
        <w:t xml:space="preserve">    </w:t>
      </w:r>
      <w:r>
        <w:rPr>
          <w:color w:val="auto"/>
          <w:spacing w:val="2"/>
          <w:sz w:val="24"/>
          <w:szCs w:val="24"/>
        </w:rPr>
        <w:t xml:space="preserve"> </w:t>
      </w:r>
      <w:r>
        <w:rPr>
          <w:color w:val="auto"/>
          <w:spacing w:val="-8"/>
          <w:sz w:val="24"/>
          <w:szCs w:val="24"/>
        </w:rPr>
        <w:t>采购项目名称：</w:t>
      </w:r>
      <w:r>
        <w:rPr>
          <w:color w:val="auto"/>
          <w:spacing w:val="-8"/>
          <w:sz w:val="24"/>
          <w:szCs w:val="24"/>
          <w:u w:val="single" w:color="auto"/>
        </w:rPr>
        <w:t xml:space="preserve">  </w:t>
      </w:r>
    </w:p>
    <w:tbl>
      <w:tblPr>
        <w:tblStyle w:val="7"/>
        <w:tblW w:w="90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3446"/>
        <w:gridCol w:w="2907"/>
        <w:gridCol w:w="1970"/>
      </w:tblGrid>
      <w:tr w14:paraId="36077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698" w:type="dxa"/>
            <w:vAlign w:val="top"/>
          </w:tcPr>
          <w:p w14:paraId="56F53878">
            <w:pPr>
              <w:pStyle w:val="8"/>
              <w:spacing w:before="230" w:line="221" w:lineRule="auto"/>
              <w:ind w:left="14"/>
              <w:rPr>
                <w:color w:val="auto"/>
              </w:rPr>
            </w:pPr>
            <w:r>
              <w:rPr>
                <w:color w:val="auto"/>
                <w:spacing w:val="-5"/>
              </w:rPr>
              <w:t>序号</w:t>
            </w:r>
          </w:p>
        </w:tc>
        <w:tc>
          <w:tcPr>
            <w:tcW w:w="3446" w:type="dxa"/>
            <w:vAlign w:val="top"/>
          </w:tcPr>
          <w:p w14:paraId="024C5098">
            <w:pPr>
              <w:pStyle w:val="8"/>
              <w:spacing w:before="230" w:line="219" w:lineRule="auto"/>
              <w:ind w:left="9"/>
              <w:rPr>
                <w:color w:val="auto"/>
              </w:rPr>
            </w:pPr>
            <w:r>
              <w:rPr>
                <w:color w:val="auto"/>
                <w:spacing w:val="-3"/>
              </w:rPr>
              <w:t>采购文件的商务需求</w:t>
            </w:r>
          </w:p>
        </w:tc>
        <w:tc>
          <w:tcPr>
            <w:tcW w:w="2907" w:type="dxa"/>
            <w:vAlign w:val="top"/>
          </w:tcPr>
          <w:p w14:paraId="7E369C99">
            <w:pPr>
              <w:pStyle w:val="8"/>
              <w:spacing w:before="231" w:line="219" w:lineRule="auto"/>
              <w:ind w:left="23"/>
              <w:rPr>
                <w:color w:val="auto"/>
              </w:rPr>
            </w:pPr>
            <w:r>
              <w:rPr>
                <w:color w:val="auto"/>
                <w:spacing w:val="-6"/>
              </w:rPr>
              <w:t>响应文件承诺的商务条款</w:t>
            </w:r>
          </w:p>
        </w:tc>
        <w:tc>
          <w:tcPr>
            <w:tcW w:w="1970" w:type="dxa"/>
            <w:vAlign w:val="top"/>
          </w:tcPr>
          <w:p w14:paraId="7807CE02">
            <w:pPr>
              <w:pStyle w:val="8"/>
              <w:spacing w:before="231" w:line="219" w:lineRule="auto"/>
              <w:ind w:left="12"/>
              <w:rPr>
                <w:color w:val="auto"/>
              </w:rPr>
            </w:pPr>
            <w:r>
              <w:rPr>
                <w:color w:val="auto"/>
                <w:spacing w:val="-6"/>
              </w:rPr>
              <w:t>偏离说明</w:t>
            </w:r>
          </w:p>
        </w:tc>
      </w:tr>
      <w:tr w14:paraId="17423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98" w:type="dxa"/>
            <w:vAlign w:val="top"/>
          </w:tcPr>
          <w:p w14:paraId="6502FCB2">
            <w:pPr>
              <w:rPr>
                <w:rFonts w:ascii="Arial"/>
                <w:color w:val="auto"/>
                <w:sz w:val="21"/>
              </w:rPr>
            </w:pPr>
          </w:p>
        </w:tc>
        <w:tc>
          <w:tcPr>
            <w:tcW w:w="3446" w:type="dxa"/>
            <w:vAlign w:val="top"/>
          </w:tcPr>
          <w:p w14:paraId="2E4BE95D">
            <w:pPr>
              <w:pStyle w:val="8"/>
              <w:spacing w:before="227" w:line="241" w:lineRule="auto"/>
              <w:ind w:left="28"/>
              <w:rPr>
                <w:color w:val="auto"/>
              </w:rPr>
            </w:pPr>
            <w:r>
              <w:rPr>
                <w:color w:val="auto"/>
                <w:spacing w:val="-18"/>
              </w:rPr>
              <w:t>1</w:t>
            </w:r>
            <w:r>
              <w:rPr>
                <w:color w:val="auto"/>
                <w:spacing w:val="28"/>
              </w:rPr>
              <w:t xml:space="preserve">  </w:t>
            </w:r>
            <w:r>
              <w:rPr>
                <w:color w:val="auto"/>
                <w:spacing w:val="-18"/>
              </w:rPr>
              <w:t>……</w:t>
            </w:r>
          </w:p>
        </w:tc>
        <w:tc>
          <w:tcPr>
            <w:tcW w:w="2907" w:type="dxa"/>
            <w:vAlign w:val="top"/>
          </w:tcPr>
          <w:p w14:paraId="48E3346F">
            <w:pPr>
              <w:pStyle w:val="8"/>
              <w:spacing w:before="227" w:line="241" w:lineRule="auto"/>
              <w:ind w:left="28"/>
              <w:rPr>
                <w:color w:val="auto"/>
              </w:rPr>
            </w:pPr>
            <w:r>
              <w:rPr>
                <w:color w:val="auto"/>
                <w:spacing w:val="-18"/>
              </w:rPr>
              <w:t>1</w:t>
            </w:r>
            <w:r>
              <w:rPr>
                <w:color w:val="auto"/>
                <w:spacing w:val="27"/>
              </w:rPr>
              <w:t xml:space="preserve">  </w:t>
            </w:r>
            <w:r>
              <w:rPr>
                <w:color w:val="auto"/>
                <w:spacing w:val="-18"/>
              </w:rPr>
              <w:t>……</w:t>
            </w:r>
          </w:p>
        </w:tc>
        <w:tc>
          <w:tcPr>
            <w:tcW w:w="1970" w:type="dxa"/>
            <w:vAlign w:val="top"/>
          </w:tcPr>
          <w:p w14:paraId="4505EA0B">
            <w:pPr>
              <w:rPr>
                <w:rFonts w:ascii="Arial"/>
                <w:color w:val="auto"/>
                <w:sz w:val="21"/>
              </w:rPr>
            </w:pPr>
          </w:p>
        </w:tc>
      </w:tr>
      <w:tr w14:paraId="154C8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98" w:type="dxa"/>
            <w:vAlign w:val="top"/>
          </w:tcPr>
          <w:p w14:paraId="71789367">
            <w:pPr>
              <w:rPr>
                <w:rFonts w:ascii="Arial"/>
                <w:color w:val="auto"/>
                <w:sz w:val="21"/>
              </w:rPr>
            </w:pPr>
          </w:p>
        </w:tc>
        <w:tc>
          <w:tcPr>
            <w:tcW w:w="3446" w:type="dxa"/>
            <w:vAlign w:val="top"/>
          </w:tcPr>
          <w:p w14:paraId="38C3A0AB">
            <w:pPr>
              <w:pStyle w:val="8"/>
              <w:spacing w:before="228" w:line="241" w:lineRule="auto"/>
              <w:ind w:left="13"/>
              <w:rPr>
                <w:color w:val="auto"/>
              </w:rPr>
            </w:pPr>
            <w:r>
              <w:rPr>
                <w:color w:val="auto"/>
                <w:spacing w:val="-13"/>
              </w:rPr>
              <w:t>2</w:t>
            </w:r>
            <w:r>
              <w:rPr>
                <w:color w:val="auto"/>
                <w:spacing w:val="32"/>
              </w:rPr>
              <w:t xml:space="preserve">  </w:t>
            </w:r>
            <w:r>
              <w:rPr>
                <w:color w:val="auto"/>
                <w:spacing w:val="-13"/>
              </w:rPr>
              <w:t>……</w:t>
            </w:r>
          </w:p>
        </w:tc>
        <w:tc>
          <w:tcPr>
            <w:tcW w:w="2907" w:type="dxa"/>
            <w:vAlign w:val="top"/>
          </w:tcPr>
          <w:p w14:paraId="10D2E8D1">
            <w:pPr>
              <w:pStyle w:val="8"/>
              <w:spacing w:before="228" w:line="241" w:lineRule="auto"/>
              <w:ind w:left="14"/>
              <w:rPr>
                <w:color w:val="auto"/>
              </w:rPr>
            </w:pPr>
            <w:r>
              <w:rPr>
                <w:color w:val="auto"/>
                <w:spacing w:val="-13"/>
              </w:rPr>
              <w:t>2</w:t>
            </w:r>
            <w:r>
              <w:rPr>
                <w:color w:val="auto"/>
                <w:spacing w:val="29"/>
              </w:rPr>
              <w:t xml:space="preserve">  </w:t>
            </w:r>
            <w:r>
              <w:rPr>
                <w:color w:val="auto"/>
                <w:spacing w:val="-13"/>
              </w:rPr>
              <w:t>……</w:t>
            </w:r>
          </w:p>
        </w:tc>
        <w:tc>
          <w:tcPr>
            <w:tcW w:w="1970" w:type="dxa"/>
            <w:vAlign w:val="top"/>
          </w:tcPr>
          <w:p w14:paraId="190A104D">
            <w:pPr>
              <w:rPr>
                <w:rFonts w:ascii="Arial"/>
                <w:color w:val="auto"/>
                <w:sz w:val="21"/>
              </w:rPr>
            </w:pPr>
          </w:p>
        </w:tc>
      </w:tr>
      <w:tr w14:paraId="7F008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98" w:type="dxa"/>
            <w:vAlign w:val="top"/>
          </w:tcPr>
          <w:p w14:paraId="7E9EDD10">
            <w:pPr>
              <w:rPr>
                <w:rFonts w:ascii="Arial"/>
                <w:color w:val="auto"/>
                <w:sz w:val="21"/>
              </w:rPr>
            </w:pPr>
          </w:p>
        </w:tc>
        <w:tc>
          <w:tcPr>
            <w:tcW w:w="3446" w:type="dxa"/>
            <w:vAlign w:val="top"/>
          </w:tcPr>
          <w:p w14:paraId="176A6C1B">
            <w:pPr>
              <w:pStyle w:val="8"/>
              <w:spacing w:before="228"/>
              <w:ind w:left="15"/>
              <w:rPr>
                <w:color w:val="auto"/>
              </w:rPr>
            </w:pPr>
            <w:r>
              <w:rPr>
                <w:color w:val="auto"/>
                <w:spacing w:val="-13"/>
              </w:rPr>
              <w:t>3</w:t>
            </w:r>
            <w:r>
              <w:rPr>
                <w:color w:val="auto"/>
                <w:spacing w:val="30"/>
              </w:rPr>
              <w:t xml:space="preserve">  </w:t>
            </w:r>
            <w:r>
              <w:rPr>
                <w:color w:val="auto"/>
                <w:spacing w:val="-13"/>
              </w:rPr>
              <w:t>……</w:t>
            </w:r>
          </w:p>
        </w:tc>
        <w:tc>
          <w:tcPr>
            <w:tcW w:w="2907" w:type="dxa"/>
            <w:vAlign w:val="top"/>
          </w:tcPr>
          <w:p w14:paraId="759BB033">
            <w:pPr>
              <w:pStyle w:val="8"/>
              <w:spacing w:before="228"/>
              <w:ind w:left="15"/>
              <w:rPr>
                <w:color w:val="auto"/>
              </w:rPr>
            </w:pPr>
            <w:r>
              <w:rPr>
                <w:color w:val="auto"/>
                <w:spacing w:val="-13"/>
              </w:rPr>
              <w:t>3</w:t>
            </w:r>
            <w:r>
              <w:rPr>
                <w:color w:val="auto"/>
                <w:spacing w:val="29"/>
              </w:rPr>
              <w:t xml:space="preserve">  </w:t>
            </w:r>
            <w:r>
              <w:rPr>
                <w:color w:val="auto"/>
                <w:spacing w:val="-13"/>
              </w:rPr>
              <w:t>……</w:t>
            </w:r>
          </w:p>
        </w:tc>
        <w:tc>
          <w:tcPr>
            <w:tcW w:w="1970" w:type="dxa"/>
            <w:vAlign w:val="top"/>
          </w:tcPr>
          <w:p w14:paraId="03A9365B">
            <w:pPr>
              <w:rPr>
                <w:rFonts w:ascii="Arial"/>
                <w:color w:val="auto"/>
                <w:sz w:val="21"/>
              </w:rPr>
            </w:pPr>
          </w:p>
        </w:tc>
      </w:tr>
      <w:tr w14:paraId="2C979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98" w:type="dxa"/>
            <w:vAlign w:val="top"/>
          </w:tcPr>
          <w:p w14:paraId="0671FA5D">
            <w:pPr>
              <w:rPr>
                <w:rFonts w:ascii="Arial"/>
                <w:color w:val="auto"/>
                <w:sz w:val="21"/>
              </w:rPr>
            </w:pPr>
          </w:p>
        </w:tc>
        <w:tc>
          <w:tcPr>
            <w:tcW w:w="3446" w:type="dxa"/>
            <w:vAlign w:val="top"/>
          </w:tcPr>
          <w:p w14:paraId="0AB5C6EC">
            <w:pPr>
              <w:pStyle w:val="8"/>
              <w:spacing w:before="229" w:line="241" w:lineRule="auto"/>
              <w:ind w:left="9"/>
              <w:rPr>
                <w:color w:val="auto"/>
              </w:rPr>
            </w:pPr>
            <w:r>
              <w:rPr>
                <w:color w:val="auto"/>
                <w:spacing w:val="-11"/>
              </w:rPr>
              <w:t>4</w:t>
            </w:r>
            <w:r>
              <w:rPr>
                <w:color w:val="auto"/>
                <w:spacing w:val="1"/>
              </w:rPr>
              <w:t xml:space="preserve">   </w:t>
            </w:r>
            <w:r>
              <w:rPr>
                <w:color w:val="auto"/>
                <w:spacing w:val="-11"/>
              </w:rPr>
              <w:t>……</w:t>
            </w:r>
          </w:p>
        </w:tc>
        <w:tc>
          <w:tcPr>
            <w:tcW w:w="2907" w:type="dxa"/>
            <w:vAlign w:val="top"/>
          </w:tcPr>
          <w:p w14:paraId="0D4ECF5D">
            <w:pPr>
              <w:pStyle w:val="8"/>
              <w:spacing w:before="229" w:line="241" w:lineRule="auto"/>
              <w:ind w:left="10"/>
              <w:rPr>
                <w:color w:val="auto"/>
              </w:rPr>
            </w:pPr>
            <w:r>
              <w:rPr>
                <w:color w:val="auto"/>
                <w:spacing w:val="-11"/>
              </w:rPr>
              <w:t>4</w:t>
            </w:r>
            <w:r>
              <w:rPr>
                <w:color w:val="auto"/>
                <w:spacing w:val="2"/>
              </w:rPr>
              <w:t xml:space="preserve">   </w:t>
            </w:r>
            <w:r>
              <w:rPr>
                <w:color w:val="auto"/>
                <w:spacing w:val="-11"/>
              </w:rPr>
              <w:t>……</w:t>
            </w:r>
          </w:p>
        </w:tc>
        <w:tc>
          <w:tcPr>
            <w:tcW w:w="1970" w:type="dxa"/>
            <w:vAlign w:val="top"/>
          </w:tcPr>
          <w:p w14:paraId="27759B2C">
            <w:pPr>
              <w:rPr>
                <w:rFonts w:ascii="Arial"/>
                <w:color w:val="auto"/>
                <w:sz w:val="21"/>
              </w:rPr>
            </w:pPr>
          </w:p>
        </w:tc>
      </w:tr>
      <w:tr w14:paraId="0A657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698" w:type="dxa"/>
            <w:vAlign w:val="top"/>
          </w:tcPr>
          <w:p w14:paraId="3291068D">
            <w:pPr>
              <w:rPr>
                <w:rFonts w:ascii="Arial"/>
                <w:color w:val="auto"/>
                <w:sz w:val="21"/>
              </w:rPr>
            </w:pPr>
          </w:p>
        </w:tc>
        <w:tc>
          <w:tcPr>
            <w:tcW w:w="3446" w:type="dxa"/>
            <w:vAlign w:val="top"/>
          </w:tcPr>
          <w:p w14:paraId="40A72A5B">
            <w:pPr>
              <w:pStyle w:val="8"/>
              <w:spacing w:before="231"/>
              <w:ind w:left="15"/>
              <w:rPr>
                <w:color w:val="auto"/>
              </w:rPr>
            </w:pPr>
            <w:r>
              <w:rPr>
                <w:color w:val="auto"/>
                <w:spacing w:val="-13"/>
              </w:rPr>
              <w:t>5</w:t>
            </w:r>
            <w:r>
              <w:rPr>
                <w:color w:val="auto"/>
                <w:spacing w:val="1"/>
              </w:rPr>
              <w:t xml:space="preserve">   </w:t>
            </w:r>
            <w:r>
              <w:rPr>
                <w:color w:val="auto"/>
                <w:spacing w:val="-13"/>
              </w:rPr>
              <w:t>……</w:t>
            </w:r>
          </w:p>
        </w:tc>
        <w:tc>
          <w:tcPr>
            <w:tcW w:w="2907" w:type="dxa"/>
            <w:vAlign w:val="top"/>
          </w:tcPr>
          <w:p w14:paraId="3A43E089">
            <w:pPr>
              <w:pStyle w:val="8"/>
              <w:spacing w:before="231"/>
              <w:ind w:left="15"/>
              <w:rPr>
                <w:color w:val="auto"/>
              </w:rPr>
            </w:pPr>
            <w:r>
              <w:rPr>
                <w:color w:val="auto"/>
                <w:spacing w:val="-13"/>
              </w:rPr>
              <w:t>5</w:t>
            </w:r>
            <w:r>
              <w:rPr>
                <w:color w:val="auto"/>
                <w:spacing w:val="2"/>
              </w:rPr>
              <w:t xml:space="preserve">   </w:t>
            </w:r>
            <w:r>
              <w:rPr>
                <w:color w:val="auto"/>
                <w:spacing w:val="-13"/>
              </w:rPr>
              <w:t>……</w:t>
            </w:r>
          </w:p>
        </w:tc>
        <w:tc>
          <w:tcPr>
            <w:tcW w:w="1970" w:type="dxa"/>
            <w:vAlign w:val="top"/>
          </w:tcPr>
          <w:p w14:paraId="74539E43">
            <w:pPr>
              <w:rPr>
                <w:rFonts w:ascii="Arial"/>
                <w:color w:val="auto"/>
                <w:sz w:val="21"/>
              </w:rPr>
            </w:pPr>
          </w:p>
        </w:tc>
      </w:tr>
      <w:tr w14:paraId="18FA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98" w:type="dxa"/>
            <w:vAlign w:val="top"/>
          </w:tcPr>
          <w:p w14:paraId="437813CC">
            <w:pPr>
              <w:rPr>
                <w:rFonts w:ascii="Arial"/>
                <w:color w:val="auto"/>
                <w:sz w:val="21"/>
              </w:rPr>
            </w:pPr>
          </w:p>
        </w:tc>
        <w:tc>
          <w:tcPr>
            <w:tcW w:w="3446" w:type="dxa"/>
            <w:vAlign w:val="top"/>
          </w:tcPr>
          <w:p w14:paraId="464C354E">
            <w:pPr>
              <w:pStyle w:val="8"/>
              <w:spacing w:before="231"/>
              <w:ind w:left="12"/>
              <w:rPr>
                <w:color w:val="auto"/>
              </w:rPr>
            </w:pPr>
            <w:r>
              <w:rPr>
                <w:color w:val="auto"/>
                <w:spacing w:val="-12"/>
              </w:rPr>
              <w:t>6</w:t>
            </w:r>
            <w:r>
              <w:rPr>
                <w:color w:val="auto"/>
                <w:spacing w:val="1"/>
              </w:rPr>
              <w:t xml:space="preserve">   </w:t>
            </w:r>
            <w:r>
              <w:rPr>
                <w:color w:val="auto"/>
                <w:spacing w:val="-12"/>
              </w:rPr>
              <w:t>……</w:t>
            </w:r>
          </w:p>
        </w:tc>
        <w:tc>
          <w:tcPr>
            <w:tcW w:w="2907" w:type="dxa"/>
            <w:vAlign w:val="top"/>
          </w:tcPr>
          <w:p w14:paraId="58A9701A">
            <w:pPr>
              <w:pStyle w:val="8"/>
              <w:spacing w:before="231"/>
              <w:ind w:left="13"/>
              <w:rPr>
                <w:color w:val="auto"/>
              </w:rPr>
            </w:pPr>
            <w:r>
              <w:rPr>
                <w:color w:val="auto"/>
                <w:spacing w:val="-12"/>
              </w:rPr>
              <w:t>6</w:t>
            </w:r>
            <w:r>
              <w:rPr>
                <w:color w:val="auto"/>
                <w:spacing w:val="2"/>
              </w:rPr>
              <w:t xml:space="preserve">   </w:t>
            </w:r>
            <w:r>
              <w:rPr>
                <w:color w:val="auto"/>
                <w:spacing w:val="-12"/>
              </w:rPr>
              <w:t>……</w:t>
            </w:r>
          </w:p>
        </w:tc>
        <w:tc>
          <w:tcPr>
            <w:tcW w:w="1970" w:type="dxa"/>
            <w:vAlign w:val="top"/>
          </w:tcPr>
          <w:p w14:paraId="5202150A">
            <w:pPr>
              <w:rPr>
                <w:rFonts w:ascii="Arial"/>
                <w:color w:val="auto"/>
                <w:sz w:val="21"/>
              </w:rPr>
            </w:pPr>
          </w:p>
        </w:tc>
      </w:tr>
      <w:tr w14:paraId="5A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98" w:type="dxa"/>
            <w:vAlign w:val="top"/>
          </w:tcPr>
          <w:p w14:paraId="4DDF1B7D">
            <w:pPr>
              <w:rPr>
                <w:rFonts w:ascii="Arial"/>
                <w:color w:val="auto"/>
                <w:sz w:val="21"/>
              </w:rPr>
            </w:pPr>
          </w:p>
        </w:tc>
        <w:tc>
          <w:tcPr>
            <w:tcW w:w="3446" w:type="dxa"/>
            <w:vAlign w:val="top"/>
          </w:tcPr>
          <w:p w14:paraId="03A12E21">
            <w:pPr>
              <w:pStyle w:val="8"/>
              <w:spacing w:before="260" w:line="339" w:lineRule="exact"/>
              <w:ind w:left="25"/>
              <w:rPr>
                <w:color w:val="auto"/>
              </w:rPr>
            </w:pPr>
            <w:r>
              <w:rPr>
                <w:color w:val="auto"/>
                <w:spacing w:val="-13"/>
                <w:position w:val="1"/>
              </w:rPr>
              <w:t>……</w:t>
            </w:r>
          </w:p>
        </w:tc>
        <w:tc>
          <w:tcPr>
            <w:tcW w:w="2907" w:type="dxa"/>
            <w:vAlign w:val="top"/>
          </w:tcPr>
          <w:p w14:paraId="6C21FD46">
            <w:pPr>
              <w:pStyle w:val="8"/>
              <w:spacing w:before="260" w:line="339" w:lineRule="exact"/>
              <w:ind w:left="26"/>
              <w:rPr>
                <w:color w:val="auto"/>
              </w:rPr>
            </w:pPr>
            <w:r>
              <w:rPr>
                <w:color w:val="auto"/>
                <w:spacing w:val="-13"/>
                <w:position w:val="1"/>
              </w:rPr>
              <w:t>……</w:t>
            </w:r>
          </w:p>
        </w:tc>
        <w:tc>
          <w:tcPr>
            <w:tcW w:w="1970" w:type="dxa"/>
            <w:vAlign w:val="top"/>
          </w:tcPr>
          <w:p w14:paraId="1D4DD3D8">
            <w:pPr>
              <w:rPr>
                <w:rFonts w:ascii="Arial"/>
                <w:color w:val="auto"/>
                <w:sz w:val="21"/>
              </w:rPr>
            </w:pPr>
          </w:p>
        </w:tc>
      </w:tr>
    </w:tbl>
    <w:p w14:paraId="5A609706">
      <w:pPr>
        <w:spacing w:line="252" w:lineRule="auto"/>
        <w:rPr>
          <w:rFonts w:ascii="Arial"/>
          <w:color w:val="auto"/>
          <w:sz w:val="21"/>
        </w:rPr>
      </w:pPr>
    </w:p>
    <w:p w14:paraId="799CDCF9">
      <w:pPr>
        <w:spacing w:line="253" w:lineRule="auto"/>
        <w:rPr>
          <w:rFonts w:ascii="Arial"/>
          <w:color w:val="auto"/>
          <w:sz w:val="21"/>
        </w:rPr>
      </w:pPr>
    </w:p>
    <w:p w14:paraId="77F9B02A">
      <w:pPr>
        <w:pStyle w:val="2"/>
        <w:spacing w:before="78" w:line="224" w:lineRule="auto"/>
        <w:ind w:left="8"/>
        <w:rPr>
          <w:color w:val="auto"/>
          <w:sz w:val="24"/>
          <w:szCs w:val="24"/>
        </w:rPr>
      </w:pPr>
      <w:r>
        <w:rPr>
          <w:color w:val="auto"/>
          <w:spacing w:val="-5"/>
          <w:sz w:val="24"/>
          <w:szCs w:val="24"/>
        </w:rPr>
        <w:t>注：</w:t>
      </w:r>
    </w:p>
    <w:p w14:paraId="22EF3099">
      <w:pPr>
        <w:pStyle w:val="2"/>
        <w:spacing w:before="148" w:line="219" w:lineRule="auto"/>
        <w:ind w:left="498"/>
        <w:rPr>
          <w:color w:val="auto"/>
          <w:sz w:val="24"/>
          <w:szCs w:val="24"/>
        </w:rPr>
      </w:pPr>
      <w:r>
        <w:rPr>
          <w:color w:val="auto"/>
          <w:spacing w:val="-5"/>
          <w:sz w:val="24"/>
          <w:szCs w:val="24"/>
        </w:rPr>
        <w:t>1.表格内容均需按要求填写并盖章，否则按投标无效处理。</w:t>
      </w:r>
    </w:p>
    <w:p w14:paraId="43FAFC0A">
      <w:pPr>
        <w:pStyle w:val="2"/>
        <w:spacing w:before="156" w:line="332" w:lineRule="auto"/>
        <w:ind w:left="10" w:firstLine="420"/>
        <w:rPr>
          <w:color w:val="auto"/>
          <w:sz w:val="24"/>
          <w:szCs w:val="24"/>
        </w:rPr>
      </w:pPr>
      <w:r>
        <w:rPr>
          <w:color w:val="auto"/>
          <w:sz w:val="24"/>
          <w:szCs w:val="24"/>
        </w:rPr>
        <w:t>2.应对照招标文件中的商务条款作出明确响应，并作出偏离说明。供应商在上</w:t>
      </w:r>
      <w:r>
        <w:rPr>
          <w:color w:val="auto"/>
          <w:spacing w:val="-1"/>
          <w:sz w:val="24"/>
          <w:szCs w:val="24"/>
        </w:rPr>
        <w:t>表中</w:t>
      </w:r>
      <w:r>
        <w:rPr>
          <w:color w:val="auto"/>
          <w:sz w:val="24"/>
          <w:szCs w:val="24"/>
        </w:rPr>
        <w:t xml:space="preserve">  </w:t>
      </w:r>
      <w:r>
        <w:rPr>
          <w:color w:val="auto"/>
          <w:spacing w:val="-2"/>
          <w:sz w:val="24"/>
          <w:szCs w:val="24"/>
        </w:rPr>
        <w:t>说明的内容，至少应包括对本文件《投标须知前</w:t>
      </w:r>
      <w:r>
        <w:rPr>
          <w:color w:val="auto"/>
          <w:spacing w:val="-3"/>
          <w:sz w:val="24"/>
          <w:szCs w:val="24"/>
        </w:rPr>
        <w:t>附表》提出的“合同履行期限</w:t>
      </w:r>
      <w:r>
        <w:rPr>
          <w:color w:val="auto"/>
          <w:spacing w:val="-88"/>
          <w:sz w:val="24"/>
          <w:szCs w:val="24"/>
        </w:rPr>
        <w:t xml:space="preserve"> </w:t>
      </w:r>
      <w:r>
        <w:rPr>
          <w:color w:val="auto"/>
          <w:spacing w:val="-3"/>
          <w:sz w:val="24"/>
          <w:szCs w:val="24"/>
        </w:rPr>
        <w:t>”、“服</w:t>
      </w:r>
      <w:r>
        <w:rPr>
          <w:color w:val="auto"/>
          <w:sz w:val="24"/>
          <w:szCs w:val="24"/>
        </w:rPr>
        <w:t xml:space="preserve">  </w:t>
      </w:r>
      <w:r>
        <w:rPr>
          <w:color w:val="auto"/>
          <w:spacing w:val="-4"/>
          <w:sz w:val="24"/>
          <w:szCs w:val="24"/>
        </w:rPr>
        <w:t>务地点</w:t>
      </w:r>
      <w:r>
        <w:rPr>
          <w:color w:val="auto"/>
          <w:spacing w:val="-73"/>
          <w:sz w:val="24"/>
          <w:szCs w:val="24"/>
        </w:rPr>
        <w:t xml:space="preserve"> </w:t>
      </w:r>
      <w:r>
        <w:rPr>
          <w:color w:val="auto"/>
          <w:spacing w:val="-4"/>
          <w:sz w:val="24"/>
          <w:szCs w:val="24"/>
        </w:rPr>
        <w:t>”、“付款方式</w:t>
      </w:r>
      <w:r>
        <w:rPr>
          <w:color w:val="auto"/>
          <w:spacing w:val="-88"/>
          <w:sz w:val="24"/>
          <w:szCs w:val="24"/>
        </w:rPr>
        <w:t xml:space="preserve"> </w:t>
      </w:r>
      <w:r>
        <w:rPr>
          <w:color w:val="auto"/>
          <w:spacing w:val="-4"/>
          <w:sz w:val="24"/>
          <w:szCs w:val="24"/>
        </w:rPr>
        <w:t>”、“投标有效期</w:t>
      </w:r>
      <w:r>
        <w:rPr>
          <w:color w:val="auto"/>
          <w:spacing w:val="-89"/>
          <w:sz w:val="24"/>
          <w:szCs w:val="24"/>
        </w:rPr>
        <w:t xml:space="preserve"> </w:t>
      </w:r>
      <w:r>
        <w:rPr>
          <w:color w:val="auto"/>
          <w:spacing w:val="-4"/>
          <w:sz w:val="24"/>
          <w:szCs w:val="24"/>
        </w:rPr>
        <w:t>”、“报价方式</w:t>
      </w:r>
      <w:r>
        <w:rPr>
          <w:color w:val="auto"/>
          <w:spacing w:val="-88"/>
          <w:sz w:val="24"/>
          <w:szCs w:val="24"/>
        </w:rPr>
        <w:t xml:space="preserve"> </w:t>
      </w:r>
      <w:r>
        <w:rPr>
          <w:color w:val="auto"/>
          <w:spacing w:val="-4"/>
          <w:sz w:val="24"/>
          <w:szCs w:val="24"/>
        </w:rPr>
        <w:t>”“质量标准</w:t>
      </w:r>
      <w:r>
        <w:rPr>
          <w:color w:val="auto"/>
          <w:spacing w:val="-88"/>
          <w:sz w:val="24"/>
          <w:szCs w:val="24"/>
        </w:rPr>
        <w:t xml:space="preserve"> </w:t>
      </w:r>
      <w:r>
        <w:rPr>
          <w:color w:val="auto"/>
          <w:spacing w:val="-4"/>
          <w:sz w:val="24"/>
          <w:szCs w:val="24"/>
        </w:rPr>
        <w:t>”“保修期限</w:t>
      </w:r>
      <w:r>
        <w:rPr>
          <w:color w:val="auto"/>
          <w:spacing w:val="-88"/>
          <w:sz w:val="24"/>
          <w:szCs w:val="24"/>
        </w:rPr>
        <w:t xml:space="preserve"> </w:t>
      </w:r>
      <w:r>
        <w:rPr>
          <w:color w:val="auto"/>
          <w:spacing w:val="-4"/>
          <w:sz w:val="24"/>
          <w:szCs w:val="24"/>
        </w:rPr>
        <w:t>”</w:t>
      </w:r>
      <w:r>
        <w:rPr>
          <w:color w:val="auto"/>
          <w:sz w:val="24"/>
          <w:szCs w:val="24"/>
        </w:rPr>
        <w:t xml:space="preserve"> </w:t>
      </w:r>
      <w:r>
        <w:rPr>
          <w:color w:val="auto"/>
          <w:spacing w:val="-1"/>
          <w:sz w:val="24"/>
          <w:szCs w:val="24"/>
        </w:rPr>
        <w:t>等商务内容响应，否则投标无效。</w:t>
      </w:r>
    </w:p>
    <w:p w14:paraId="429388B6">
      <w:pPr>
        <w:spacing w:line="393" w:lineRule="auto"/>
        <w:rPr>
          <w:rFonts w:ascii="Arial"/>
          <w:color w:val="auto"/>
          <w:sz w:val="21"/>
        </w:rPr>
      </w:pPr>
    </w:p>
    <w:p w14:paraId="58A069AA">
      <w:pPr>
        <w:pStyle w:val="2"/>
        <w:spacing w:before="79" w:line="326" w:lineRule="auto"/>
        <w:ind w:left="49" w:right="6746" w:hanging="38"/>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1D73CBAA">
      <w:pPr>
        <w:spacing w:line="326" w:lineRule="auto"/>
        <w:rPr>
          <w:color w:val="auto"/>
          <w:sz w:val="24"/>
          <w:szCs w:val="24"/>
        </w:rPr>
        <w:sectPr>
          <w:headerReference r:id="rId82" w:type="default"/>
          <w:footerReference r:id="rId83" w:type="default"/>
          <w:pgSz w:w="11906" w:h="16839"/>
          <w:pgMar w:top="400" w:right="1302" w:bottom="739" w:left="1417" w:header="0" w:footer="560" w:gutter="0"/>
          <w:pgNumType w:fmt="decimal"/>
          <w:cols w:space="720" w:num="1"/>
        </w:sectPr>
      </w:pPr>
    </w:p>
    <w:p w14:paraId="510EF166">
      <w:pPr>
        <w:spacing w:line="251" w:lineRule="auto"/>
        <w:rPr>
          <w:rFonts w:ascii="Arial"/>
          <w:color w:val="auto"/>
          <w:sz w:val="21"/>
        </w:rPr>
      </w:pPr>
    </w:p>
    <w:p w14:paraId="36A2C265">
      <w:pPr>
        <w:spacing w:line="252" w:lineRule="auto"/>
        <w:rPr>
          <w:rFonts w:ascii="Arial"/>
          <w:color w:val="auto"/>
          <w:sz w:val="21"/>
        </w:rPr>
      </w:pPr>
    </w:p>
    <w:p w14:paraId="7BC66955">
      <w:pPr>
        <w:spacing w:line="252" w:lineRule="auto"/>
        <w:rPr>
          <w:rFonts w:ascii="Arial"/>
          <w:color w:val="auto"/>
          <w:sz w:val="21"/>
        </w:rPr>
      </w:pPr>
      <w:r>
        <w:rPr>
          <w:color w:val="auto"/>
        </w:rPr>
        <w:pict>
          <v:shape id="_x0000_s1027" o:spid="_x0000_s1027" style="position:absolute;left:0pt;margin-left:10.3pt;margin-top:2.5pt;height:0.75pt;width:453.65pt;z-index:251660288;mso-width-relative:page;mso-height-relative:page;" fillcolor="#000000" filled="t" stroked="f" coordsize="9072,15" path="m0,0l9072,0,9072,14,0,14,0,0xe">
            <v:path/>
            <v:fill on="t" focussize="0,0"/>
            <v:stroke on="f"/>
            <v:imagedata o:title=""/>
            <o:lock v:ext="edit"/>
          </v:shape>
        </w:pict>
      </w:r>
    </w:p>
    <w:p w14:paraId="07E0F679">
      <w:pPr>
        <w:spacing w:line="252" w:lineRule="auto"/>
        <w:rPr>
          <w:rFonts w:ascii="Arial"/>
          <w:color w:val="auto"/>
          <w:sz w:val="21"/>
        </w:rPr>
      </w:pPr>
    </w:p>
    <w:p w14:paraId="36FFDBDC">
      <w:pPr>
        <w:pStyle w:val="2"/>
        <w:spacing w:before="98" w:line="219" w:lineRule="auto"/>
        <w:ind w:left="221"/>
        <w:rPr>
          <w:color w:val="auto"/>
          <w:sz w:val="30"/>
          <w:szCs w:val="30"/>
        </w:rPr>
      </w:pPr>
      <w:r>
        <w:rPr>
          <w:b/>
          <w:bCs/>
          <w:color w:val="auto"/>
          <w:spacing w:val="-14"/>
          <w:sz w:val="30"/>
          <w:szCs w:val="30"/>
        </w:rPr>
        <w:t>五、竞标人情况介绍</w:t>
      </w:r>
    </w:p>
    <w:p w14:paraId="41E867B9">
      <w:pPr>
        <w:pStyle w:val="2"/>
        <w:spacing w:before="135" w:line="220" w:lineRule="auto"/>
        <w:ind w:left="214"/>
        <w:rPr>
          <w:color w:val="auto"/>
          <w:sz w:val="24"/>
          <w:szCs w:val="24"/>
        </w:rPr>
      </w:pPr>
      <w:r>
        <w:rPr>
          <w:color w:val="auto"/>
          <w:spacing w:val="-2"/>
          <w:sz w:val="24"/>
          <w:szCs w:val="24"/>
        </w:rPr>
        <w:t>包括但不限于：</w:t>
      </w:r>
    </w:p>
    <w:p w14:paraId="7EFABFDA">
      <w:pPr>
        <w:pStyle w:val="2"/>
        <w:spacing w:before="155" w:line="217" w:lineRule="auto"/>
        <w:ind w:left="213"/>
        <w:rPr>
          <w:color w:val="auto"/>
          <w:sz w:val="24"/>
          <w:szCs w:val="24"/>
        </w:rPr>
      </w:pPr>
      <w:r>
        <w:rPr>
          <w:color w:val="auto"/>
          <w:spacing w:val="-2"/>
          <w:sz w:val="24"/>
          <w:szCs w:val="24"/>
        </w:rPr>
        <w:t>①供应商简介</w:t>
      </w:r>
    </w:p>
    <w:p w14:paraId="27218F78">
      <w:pPr>
        <w:spacing w:line="106" w:lineRule="auto"/>
        <w:rPr>
          <w:rFonts w:ascii="Arial"/>
          <w:color w:val="auto"/>
          <w:sz w:val="2"/>
        </w:rPr>
      </w:pPr>
    </w:p>
    <w:tbl>
      <w:tblPr>
        <w:tblStyle w:val="7"/>
        <w:tblW w:w="97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88"/>
        <w:gridCol w:w="840"/>
        <w:gridCol w:w="2224"/>
        <w:gridCol w:w="1133"/>
        <w:gridCol w:w="2779"/>
      </w:tblGrid>
      <w:tr w14:paraId="13AF7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2788" w:type="dxa"/>
            <w:vAlign w:val="top"/>
          </w:tcPr>
          <w:p w14:paraId="78744FF8">
            <w:pPr>
              <w:pStyle w:val="8"/>
              <w:spacing w:before="151" w:line="220" w:lineRule="auto"/>
              <w:ind w:left="831"/>
              <w:rPr>
                <w:color w:val="auto"/>
              </w:rPr>
            </w:pPr>
            <w:r>
              <w:rPr>
                <w:color w:val="auto"/>
                <w:spacing w:val="-3"/>
              </w:rPr>
              <w:t>投标人名称</w:t>
            </w:r>
          </w:p>
        </w:tc>
        <w:tc>
          <w:tcPr>
            <w:tcW w:w="6976" w:type="dxa"/>
            <w:gridSpan w:val="4"/>
            <w:vAlign w:val="top"/>
          </w:tcPr>
          <w:p w14:paraId="29125B43">
            <w:pPr>
              <w:rPr>
                <w:rFonts w:ascii="Arial"/>
                <w:color w:val="auto"/>
                <w:sz w:val="21"/>
              </w:rPr>
            </w:pPr>
          </w:p>
        </w:tc>
      </w:tr>
      <w:tr w14:paraId="24C2E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788" w:type="dxa"/>
            <w:vAlign w:val="top"/>
          </w:tcPr>
          <w:p w14:paraId="7E05F4A2">
            <w:pPr>
              <w:pStyle w:val="8"/>
              <w:spacing w:before="147" w:line="221" w:lineRule="auto"/>
              <w:ind w:left="948"/>
              <w:rPr>
                <w:color w:val="auto"/>
              </w:rPr>
            </w:pPr>
            <w:r>
              <w:rPr>
                <w:color w:val="auto"/>
                <w:spacing w:val="-3"/>
              </w:rPr>
              <w:t>注册资金</w:t>
            </w:r>
          </w:p>
        </w:tc>
        <w:tc>
          <w:tcPr>
            <w:tcW w:w="3064" w:type="dxa"/>
            <w:gridSpan w:val="2"/>
            <w:vAlign w:val="top"/>
          </w:tcPr>
          <w:p w14:paraId="4F8B64DF">
            <w:pPr>
              <w:rPr>
                <w:rFonts w:ascii="Arial"/>
                <w:color w:val="auto"/>
                <w:sz w:val="21"/>
              </w:rPr>
            </w:pPr>
          </w:p>
        </w:tc>
        <w:tc>
          <w:tcPr>
            <w:tcW w:w="1133" w:type="dxa"/>
            <w:vAlign w:val="top"/>
          </w:tcPr>
          <w:p w14:paraId="5F92E589">
            <w:pPr>
              <w:pStyle w:val="8"/>
              <w:spacing w:before="147" w:line="221" w:lineRule="auto"/>
              <w:ind w:left="95"/>
              <w:rPr>
                <w:color w:val="auto"/>
              </w:rPr>
            </w:pPr>
            <w:r>
              <w:rPr>
                <w:color w:val="auto"/>
                <w:spacing w:val="-3"/>
              </w:rPr>
              <w:t>成立时间</w:t>
            </w:r>
          </w:p>
        </w:tc>
        <w:tc>
          <w:tcPr>
            <w:tcW w:w="2779" w:type="dxa"/>
            <w:vAlign w:val="top"/>
          </w:tcPr>
          <w:p w14:paraId="55CC4C29">
            <w:pPr>
              <w:rPr>
                <w:rFonts w:ascii="Arial"/>
                <w:color w:val="auto"/>
                <w:sz w:val="21"/>
              </w:rPr>
            </w:pPr>
          </w:p>
        </w:tc>
      </w:tr>
      <w:tr w14:paraId="703F6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788" w:type="dxa"/>
            <w:vAlign w:val="top"/>
          </w:tcPr>
          <w:p w14:paraId="2F2BE289">
            <w:pPr>
              <w:pStyle w:val="8"/>
              <w:spacing w:before="148" w:line="221" w:lineRule="auto"/>
              <w:ind w:left="948"/>
              <w:rPr>
                <w:color w:val="auto"/>
              </w:rPr>
            </w:pPr>
            <w:r>
              <w:rPr>
                <w:color w:val="auto"/>
                <w:spacing w:val="-3"/>
              </w:rPr>
              <w:t>注册地址</w:t>
            </w:r>
          </w:p>
        </w:tc>
        <w:tc>
          <w:tcPr>
            <w:tcW w:w="6976" w:type="dxa"/>
            <w:gridSpan w:val="4"/>
            <w:vAlign w:val="top"/>
          </w:tcPr>
          <w:p w14:paraId="65732C97">
            <w:pPr>
              <w:rPr>
                <w:rFonts w:ascii="Arial"/>
                <w:color w:val="auto"/>
                <w:sz w:val="21"/>
              </w:rPr>
            </w:pPr>
          </w:p>
        </w:tc>
      </w:tr>
      <w:tr w14:paraId="5DDB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788" w:type="dxa"/>
            <w:vAlign w:val="top"/>
          </w:tcPr>
          <w:p w14:paraId="6BA8E0BE">
            <w:pPr>
              <w:pStyle w:val="8"/>
              <w:spacing w:before="149" w:line="219" w:lineRule="auto"/>
              <w:ind w:left="966"/>
              <w:rPr>
                <w:color w:val="auto"/>
              </w:rPr>
            </w:pPr>
            <w:r>
              <w:rPr>
                <w:color w:val="auto"/>
                <w:spacing w:val="-7"/>
              </w:rPr>
              <w:t>邮政编码</w:t>
            </w:r>
          </w:p>
        </w:tc>
        <w:tc>
          <w:tcPr>
            <w:tcW w:w="3064" w:type="dxa"/>
            <w:gridSpan w:val="2"/>
            <w:vAlign w:val="top"/>
          </w:tcPr>
          <w:p w14:paraId="092CBD4A">
            <w:pPr>
              <w:rPr>
                <w:rFonts w:ascii="Arial"/>
                <w:color w:val="auto"/>
                <w:sz w:val="21"/>
              </w:rPr>
            </w:pPr>
          </w:p>
        </w:tc>
        <w:tc>
          <w:tcPr>
            <w:tcW w:w="1133" w:type="dxa"/>
            <w:vAlign w:val="top"/>
          </w:tcPr>
          <w:p w14:paraId="59852906">
            <w:pPr>
              <w:pStyle w:val="8"/>
              <w:spacing w:before="149" w:line="219" w:lineRule="auto"/>
              <w:ind w:left="103"/>
              <w:rPr>
                <w:color w:val="auto"/>
              </w:rPr>
            </w:pPr>
            <w:r>
              <w:rPr>
                <w:color w:val="auto"/>
                <w:spacing w:val="-5"/>
              </w:rPr>
              <w:t>员工总数</w:t>
            </w:r>
          </w:p>
        </w:tc>
        <w:tc>
          <w:tcPr>
            <w:tcW w:w="2779" w:type="dxa"/>
            <w:vAlign w:val="top"/>
          </w:tcPr>
          <w:p w14:paraId="0960A684">
            <w:pPr>
              <w:rPr>
                <w:rFonts w:ascii="Arial"/>
                <w:color w:val="auto"/>
                <w:sz w:val="21"/>
              </w:rPr>
            </w:pPr>
          </w:p>
        </w:tc>
      </w:tr>
      <w:tr w14:paraId="50FE1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788" w:type="dxa"/>
            <w:vMerge w:val="restart"/>
            <w:tcBorders>
              <w:bottom w:val="nil"/>
            </w:tcBorders>
            <w:vAlign w:val="top"/>
          </w:tcPr>
          <w:p w14:paraId="7C8523F9">
            <w:pPr>
              <w:spacing w:line="252" w:lineRule="auto"/>
              <w:rPr>
                <w:rFonts w:ascii="Arial"/>
                <w:color w:val="auto"/>
                <w:sz w:val="21"/>
              </w:rPr>
            </w:pPr>
          </w:p>
          <w:p w14:paraId="1CBC63E7">
            <w:pPr>
              <w:spacing w:line="253" w:lineRule="auto"/>
              <w:rPr>
                <w:rFonts w:ascii="Arial"/>
                <w:color w:val="auto"/>
                <w:sz w:val="21"/>
              </w:rPr>
            </w:pPr>
          </w:p>
          <w:p w14:paraId="08AF8474">
            <w:pPr>
              <w:pStyle w:val="8"/>
              <w:spacing w:before="78" w:line="221" w:lineRule="auto"/>
              <w:ind w:left="69"/>
              <w:rPr>
                <w:color w:val="auto"/>
              </w:rPr>
            </w:pPr>
            <w:r>
              <w:rPr>
                <w:color w:val="auto"/>
                <w:spacing w:val="-3"/>
              </w:rPr>
              <w:t>联系方式</w:t>
            </w:r>
          </w:p>
        </w:tc>
        <w:tc>
          <w:tcPr>
            <w:tcW w:w="840" w:type="dxa"/>
            <w:vAlign w:val="top"/>
          </w:tcPr>
          <w:p w14:paraId="12BA9286">
            <w:pPr>
              <w:pStyle w:val="8"/>
              <w:spacing w:before="148" w:line="221" w:lineRule="auto"/>
              <w:ind w:left="12"/>
              <w:rPr>
                <w:color w:val="auto"/>
              </w:rPr>
            </w:pPr>
            <w:r>
              <w:rPr>
                <w:color w:val="auto"/>
                <w:spacing w:val="-4"/>
              </w:rPr>
              <w:t>联系人</w:t>
            </w:r>
          </w:p>
        </w:tc>
        <w:tc>
          <w:tcPr>
            <w:tcW w:w="2224" w:type="dxa"/>
            <w:vAlign w:val="top"/>
          </w:tcPr>
          <w:p w14:paraId="4FD4D845">
            <w:pPr>
              <w:rPr>
                <w:rFonts w:ascii="Arial"/>
                <w:color w:val="auto"/>
                <w:sz w:val="21"/>
              </w:rPr>
            </w:pPr>
          </w:p>
        </w:tc>
        <w:tc>
          <w:tcPr>
            <w:tcW w:w="1133" w:type="dxa"/>
            <w:vAlign w:val="top"/>
          </w:tcPr>
          <w:p w14:paraId="1906C923">
            <w:pPr>
              <w:pStyle w:val="8"/>
              <w:spacing w:before="148" w:line="221" w:lineRule="auto"/>
              <w:ind w:left="361"/>
              <w:rPr>
                <w:color w:val="auto"/>
              </w:rPr>
            </w:pPr>
            <w:r>
              <w:rPr>
                <w:color w:val="auto"/>
                <w:spacing w:val="-19"/>
              </w:rPr>
              <w:t>电话</w:t>
            </w:r>
          </w:p>
        </w:tc>
        <w:tc>
          <w:tcPr>
            <w:tcW w:w="2779" w:type="dxa"/>
            <w:vAlign w:val="top"/>
          </w:tcPr>
          <w:p w14:paraId="6CB94FD4">
            <w:pPr>
              <w:rPr>
                <w:rFonts w:ascii="Arial"/>
                <w:color w:val="auto"/>
                <w:sz w:val="21"/>
              </w:rPr>
            </w:pPr>
          </w:p>
        </w:tc>
      </w:tr>
      <w:tr w14:paraId="17E7D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788" w:type="dxa"/>
            <w:vMerge w:val="continue"/>
            <w:tcBorders>
              <w:top w:val="nil"/>
            </w:tcBorders>
            <w:vAlign w:val="top"/>
          </w:tcPr>
          <w:p w14:paraId="3A9BA37E">
            <w:pPr>
              <w:rPr>
                <w:rFonts w:ascii="Arial"/>
                <w:color w:val="auto"/>
                <w:sz w:val="21"/>
              </w:rPr>
            </w:pPr>
          </w:p>
        </w:tc>
        <w:tc>
          <w:tcPr>
            <w:tcW w:w="840" w:type="dxa"/>
            <w:vAlign w:val="top"/>
          </w:tcPr>
          <w:p w14:paraId="2D62C9BA">
            <w:pPr>
              <w:pStyle w:val="8"/>
              <w:spacing w:before="147" w:line="221" w:lineRule="auto"/>
              <w:ind w:left="30"/>
              <w:rPr>
                <w:color w:val="auto"/>
              </w:rPr>
            </w:pPr>
            <w:r>
              <w:rPr>
                <w:color w:val="auto"/>
                <w:spacing w:val="-15"/>
              </w:rPr>
              <w:t>网址</w:t>
            </w:r>
          </w:p>
        </w:tc>
        <w:tc>
          <w:tcPr>
            <w:tcW w:w="2224" w:type="dxa"/>
            <w:vAlign w:val="top"/>
          </w:tcPr>
          <w:p w14:paraId="72A0E1B0">
            <w:pPr>
              <w:rPr>
                <w:rFonts w:ascii="Arial"/>
                <w:color w:val="auto"/>
                <w:sz w:val="21"/>
              </w:rPr>
            </w:pPr>
          </w:p>
        </w:tc>
        <w:tc>
          <w:tcPr>
            <w:tcW w:w="1133" w:type="dxa"/>
            <w:vAlign w:val="top"/>
          </w:tcPr>
          <w:p w14:paraId="65680FFA">
            <w:pPr>
              <w:pStyle w:val="8"/>
              <w:spacing w:before="147" w:line="219" w:lineRule="auto"/>
              <w:ind w:left="331"/>
              <w:rPr>
                <w:color w:val="auto"/>
              </w:rPr>
            </w:pPr>
            <w:r>
              <w:rPr>
                <w:color w:val="auto"/>
                <w:spacing w:val="-4"/>
              </w:rPr>
              <w:t>传真</w:t>
            </w:r>
          </w:p>
        </w:tc>
        <w:tc>
          <w:tcPr>
            <w:tcW w:w="2779" w:type="dxa"/>
            <w:vAlign w:val="top"/>
          </w:tcPr>
          <w:p w14:paraId="255AD9B2">
            <w:pPr>
              <w:rPr>
                <w:rFonts w:ascii="Arial"/>
                <w:color w:val="auto"/>
                <w:sz w:val="21"/>
              </w:rPr>
            </w:pPr>
          </w:p>
        </w:tc>
      </w:tr>
      <w:tr w14:paraId="7F495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2788" w:type="dxa"/>
            <w:vAlign w:val="top"/>
          </w:tcPr>
          <w:p w14:paraId="52EDAFBE">
            <w:pPr>
              <w:pStyle w:val="8"/>
              <w:spacing w:before="146" w:line="280" w:lineRule="auto"/>
              <w:ind w:left="600" w:right="544" w:firstLine="229"/>
              <w:rPr>
                <w:color w:val="auto"/>
              </w:rPr>
            </w:pPr>
            <w:r>
              <w:rPr>
                <w:color w:val="auto"/>
                <w:spacing w:val="-3"/>
              </w:rPr>
              <w:t>法定代表人</w:t>
            </w:r>
            <w:r>
              <w:rPr>
                <w:color w:val="auto"/>
                <w:spacing w:val="1"/>
              </w:rPr>
              <w:t xml:space="preserve">  </w:t>
            </w:r>
            <w:r>
              <w:rPr>
                <w:color w:val="auto"/>
                <w:spacing w:val="-6"/>
              </w:rPr>
              <w:t>（单位负责人）</w:t>
            </w:r>
          </w:p>
        </w:tc>
        <w:tc>
          <w:tcPr>
            <w:tcW w:w="840" w:type="dxa"/>
            <w:vAlign w:val="top"/>
          </w:tcPr>
          <w:p w14:paraId="654AEACC">
            <w:pPr>
              <w:spacing w:line="253" w:lineRule="auto"/>
              <w:rPr>
                <w:rFonts w:ascii="Arial"/>
                <w:color w:val="auto"/>
                <w:sz w:val="21"/>
              </w:rPr>
            </w:pPr>
          </w:p>
          <w:p w14:paraId="0868D541">
            <w:pPr>
              <w:spacing w:line="254" w:lineRule="auto"/>
              <w:rPr>
                <w:rFonts w:ascii="Arial"/>
                <w:color w:val="auto"/>
                <w:sz w:val="21"/>
              </w:rPr>
            </w:pPr>
          </w:p>
          <w:p w14:paraId="547956BD">
            <w:pPr>
              <w:pStyle w:val="8"/>
              <w:spacing w:before="78" w:line="219" w:lineRule="auto"/>
              <w:ind w:left="11"/>
              <w:rPr>
                <w:color w:val="auto"/>
              </w:rPr>
            </w:pPr>
            <w:r>
              <w:rPr>
                <w:color w:val="auto"/>
                <w:spacing w:val="-5"/>
              </w:rPr>
              <w:t>姓名</w:t>
            </w:r>
          </w:p>
        </w:tc>
        <w:tc>
          <w:tcPr>
            <w:tcW w:w="2224" w:type="dxa"/>
            <w:vAlign w:val="top"/>
          </w:tcPr>
          <w:p w14:paraId="2A1449F0">
            <w:pPr>
              <w:rPr>
                <w:rFonts w:ascii="Arial"/>
                <w:color w:val="auto"/>
                <w:sz w:val="21"/>
              </w:rPr>
            </w:pPr>
          </w:p>
        </w:tc>
        <w:tc>
          <w:tcPr>
            <w:tcW w:w="1133" w:type="dxa"/>
            <w:vAlign w:val="top"/>
          </w:tcPr>
          <w:p w14:paraId="77F1A118">
            <w:pPr>
              <w:spacing w:line="253" w:lineRule="auto"/>
              <w:rPr>
                <w:rFonts w:ascii="Arial"/>
                <w:color w:val="auto"/>
                <w:sz w:val="21"/>
              </w:rPr>
            </w:pPr>
          </w:p>
          <w:p w14:paraId="5B40A28B">
            <w:pPr>
              <w:spacing w:line="253" w:lineRule="auto"/>
              <w:rPr>
                <w:rFonts w:ascii="Arial"/>
                <w:color w:val="auto"/>
                <w:sz w:val="21"/>
              </w:rPr>
            </w:pPr>
          </w:p>
          <w:p w14:paraId="0F07BFB0">
            <w:pPr>
              <w:pStyle w:val="8"/>
              <w:spacing w:before="78" w:line="220" w:lineRule="auto"/>
              <w:ind w:left="361"/>
              <w:rPr>
                <w:color w:val="auto"/>
              </w:rPr>
            </w:pPr>
            <w:r>
              <w:rPr>
                <w:color w:val="auto"/>
                <w:spacing w:val="-19"/>
              </w:rPr>
              <w:t>电话</w:t>
            </w:r>
          </w:p>
        </w:tc>
        <w:tc>
          <w:tcPr>
            <w:tcW w:w="2779" w:type="dxa"/>
            <w:vAlign w:val="top"/>
          </w:tcPr>
          <w:p w14:paraId="7EFA67FB">
            <w:pPr>
              <w:rPr>
                <w:rFonts w:ascii="Arial"/>
                <w:color w:val="auto"/>
                <w:sz w:val="21"/>
              </w:rPr>
            </w:pPr>
          </w:p>
        </w:tc>
      </w:tr>
      <w:tr w14:paraId="46AD8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2788" w:type="dxa"/>
            <w:vAlign w:val="top"/>
          </w:tcPr>
          <w:p w14:paraId="605467D8">
            <w:pPr>
              <w:pStyle w:val="8"/>
              <w:spacing w:before="147" w:line="304" w:lineRule="auto"/>
              <w:ind w:right="283" w:firstLine="356"/>
              <w:rPr>
                <w:color w:val="auto"/>
              </w:rPr>
            </w:pPr>
            <w:r>
              <w:rPr>
                <w:color w:val="auto"/>
                <w:spacing w:val="-2"/>
              </w:rPr>
              <w:t>投标人须知要求投标</w:t>
            </w:r>
            <w:r>
              <w:rPr>
                <w:color w:val="auto"/>
              </w:rPr>
              <w:t xml:space="preserve"> </w:t>
            </w:r>
            <w:r>
              <w:rPr>
                <w:color w:val="auto"/>
                <w:spacing w:val="-3"/>
              </w:rPr>
              <w:t>需具有的各类资质证书</w:t>
            </w:r>
          </w:p>
        </w:tc>
        <w:tc>
          <w:tcPr>
            <w:tcW w:w="3064" w:type="dxa"/>
            <w:gridSpan w:val="2"/>
            <w:vAlign w:val="top"/>
          </w:tcPr>
          <w:p w14:paraId="267CD256">
            <w:pPr>
              <w:pStyle w:val="8"/>
              <w:spacing w:before="148" w:line="219" w:lineRule="auto"/>
              <w:ind w:left="11"/>
              <w:rPr>
                <w:color w:val="auto"/>
              </w:rPr>
            </w:pPr>
            <w:r>
              <w:rPr>
                <w:color w:val="auto"/>
                <w:spacing w:val="-4"/>
              </w:rPr>
              <w:t>类型：</w:t>
            </w:r>
          </w:p>
        </w:tc>
        <w:tc>
          <w:tcPr>
            <w:tcW w:w="3912" w:type="dxa"/>
            <w:gridSpan w:val="2"/>
            <w:vAlign w:val="top"/>
          </w:tcPr>
          <w:p w14:paraId="7282D15E">
            <w:pPr>
              <w:pStyle w:val="8"/>
              <w:spacing w:before="147" w:line="219" w:lineRule="auto"/>
              <w:ind w:left="12"/>
              <w:rPr>
                <w:color w:val="auto"/>
              </w:rPr>
            </w:pPr>
            <w:r>
              <w:rPr>
                <w:color w:val="auto"/>
                <w:spacing w:val="-3"/>
              </w:rPr>
              <w:t>证书号：</w:t>
            </w:r>
          </w:p>
        </w:tc>
      </w:tr>
      <w:tr w14:paraId="0369C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788" w:type="dxa"/>
            <w:vAlign w:val="top"/>
          </w:tcPr>
          <w:p w14:paraId="5CD9D47E">
            <w:pPr>
              <w:pStyle w:val="8"/>
              <w:spacing w:before="149" w:line="219" w:lineRule="auto"/>
              <w:ind w:left="468"/>
              <w:rPr>
                <w:color w:val="auto"/>
              </w:rPr>
            </w:pPr>
            <w:r>
              <w:rPr>
                <w:color w:val="auto"/>
                <w:spacing w:val="-2"/>
              </w:rPr>
              <w:t>基本账户开户银行</w:t>
            </w:r>
          </w:p>
        </w:tc>
        <w:tc>
          <w:tcPr>
            <w:tcW w:w="6976" w:type="dxa"/>
            <w:gridSpan w:val="4"/>
            <w:vAlign w:val="top"/>
          </w:tcPr>
          <w:p w14:paraId="6B7EA0E7">
            <w:pPr>
              <w:rPr>
                <w:rFonts w:ascii="Arial"/>
                <w:color w:val="auto"/>
                <w:sz w:val="21"/>
              </w:rPr>
            </w:pPr>
          </w:p>
        </w:tc>
      </w:tr>
      <w:tr w14:paraId="4904C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788" w:type="dxa"/>
            <w:vAlign w:val="top"/>
          </w:tcPr>
          <w:p w14:paraId="120D267F">
            <w:pPr>
              <w:pStyle w:val="8"/>
              <w:spacing w:before="149" w:line="219" w:lineRule="auto"/>
              <w:ind w:left="468"/>
              <w:rPr>
                <w:color w:val="auto"/>
              </w:rPr>
            </w:pPr>
            <w:r>
              <w:rPr>
                <w:color w:val="auto"/>
                <w:spacing w:val="-2"/>
              </w:rPr>
              <w:t>基本账户银行账号</w:t>
            </w:r>
          </w:p>
        </w:tc>
        <w:tc>
          <w:tcPr>
            <w:tcW w:w="6976" w:type="dxa"/>
            <w:gridSpan w:val="4"/>
            <w:vAlign w:val="top"/>
          </w:tcPr>
          <w:p w14:paraId="6D67B3D9">
            <w:pPr>
              <w:rPr>
                <w:rFonts w:ascii="Arial"/>
                <w:color w:val="auto"/>
                <w:sz w:val="21"/>
              </w:rPr>
            </w:pPr>
          </w:p>
        </w:tc>
      </w:tr>
      <w:tr w14:paraId="2B062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788" w:type="dxa"/>
            <w:vAlign w:val="top"/>
          </w:tcPr>
          <w:p w14:paraId="12F9AEF5">
            <w:pPr>
              <w:pStyle w:val="8"/>
              <w:spacing w:before="149" w:line="219" w:lineRule="auto"/>
              <w:ind w:left="708"/>
              <w:rPr>
                <w:color w:val="auto"/>
              </w:rPr>
            </w:pPr>
            <w:r>
              <w:rPr>
                <w:color w:val="auto"/>
                <w:spacing w:val="-2"/>
              </w:rPr>
              <w:t>近三年营业额</w:t>
            </w:r>
          </w:p>
        </w:tc>
        <w:tc>
          <w:tcPr>
            <w:tcW w:w="6976" w:type="dxa"/>
            <w:gridSpan w:val="4"/>
            <w:vAlign w:val="top"/>
          </w:tcPr>
          <w:p w14:paraId="3E4E534A">
            <w:pPr>
              <w:rPr>
                <w:rFonts w:ascii="Arial"/>
                <w:color w:val="auto"/>
                <w:sz w:val="21"/>
              </w:rPr>
            </w:pPr>
          </w:p>
        </w:tc>
      </w:tr>
      <w:tr w14:paraId="6B3E4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3" w:hRule="atLeast"/>
        </w:trPr>
        <w:tc>
          <w:tcPr>
            <w:tcW w:w="2788" w:type="dxa"/>
            <w:vAlign w:val="top"/>
          </w:tcPr>
          <w:p w14:paraId="31E4D1EB">
            <w:pPr>
              <w:pStyle w:val="8"/>
              <w:spacing w:before="149" w:line="220" w:lineRule="auto"/>
              <w:ind w:left="71"/>
              <w:rPr>
                <w:color w:val="auto"/>
              </w:rPr>
            </w:pPr>
            <w:r>
              <w:rPr>
                <w:color w:val="auto"/>
                <w:spacing w:val="-7"/>
              </w:rPr>
              <w:t>投标人关联企业情况</w:t>
            </w:r>
          </w:p>
          <w:p w14:paraId="346202D8">
            <w:pPr>
              <w:pStyle w:val="8"/>
              <w:spacing w:before="154" w:line="334" w:lineRule="auto"/>
              <w:ind w:left="67" w:hanging="41"/>
              <w:rPr>
                <w:color w:val="auto"/>
              </w:rPr>
            </w:pPr>
            <w:r>
              <w:rPr>
                <w:color w:val="auto"/>
                <w:spacing w:val="4"/>
              </w:rPr>
              <w:t>（包括但不限于与投标人</w:t>
            </w:r>
            <w:r>
              <w:rPr>
                <w:color w:val="auto"/>
                <w:spacing w:val="7"/>
              </w:rPr>
              <w:t xml:space="preserve"> </w:t>
            </w:r>
            <w:r>
              <w:rPr>
                <w:color w:val="auto"/>
                <w:spacing w:val="-14"/>
              </w:rPr>
              <w:t>法定代表人（单位负责人）</w:t>
            </w:r>
            <w:r>
              <w:rPr>
                <w:color w:val="auto"/>
                <w:spacing w:val="1"/>
              </w:rPr>
              <w:t xml:space="preserve"> </w:t>
            </w:r>
            <w:r>
              <w:rPr>
                <w:color w:val="auto"/>
                <w:spacing w:val="-19"/>
              </w:rPr>
              <w:t>为同一人或者存在控股、管</w:t>
            </w:r>
            <w:r>
              <w:rPr>
                <w:color w:val="auto"/>
                <w:spacing w:val="2"/>
              </w:rPr>
              <w:t xml:space="preserve"> </w:t>
            </w:r>
            <w:r>
              <w:rPr>
                <w:color w:val="auto"/>
              </w:rPr>
              <w:t>理</w:t>
            </w:r>
          </w:p>
          <w:p w14:paraId="350BE48F">
            <w:pPr>
              <w:pStyle w:val="8"/>
              <w:spacing w:before="22" w:line="218" w:lineRule="auto"/>
              <w:ind w:left="494"/>
              <w:rPr>
                <w:color w:val="auto"/>
              </w:rPr>
            </w:pPr>
            <w:r>
              <w:rPr>
                <w:color w:val="auto"/>
                <w:spacing w:val="-7"/>
              </w:rPr>
              <w:t>关系的不同单位）</w:t>
            </w:r>
          </w:p>
        </w:tc>
        <w:tc>
          <w:tcPr>
            <w:tcW w:w="6976" w:type="dxa"/>
            <w:gridSpan w:val="4"/>
            <w:vAlign w:val="top"/>
          </w:tcPr>
          <w:p w14:paraId="034E7802">
            <w:pPr>
              <w:rPr>
                <w:rFonts w:ascii="Arial"/>
                <w:color w:val="auto"/>
                <w:sz w:val="21"/>
              </w:rPr>
            </w:pPr>
          </w:p>
        </w:tc>
      </w:tr>
      <w:tr w14:paraId="680E6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788" w:type="dxa"/>
            <w:vAlign w:val="top"/>
          </w:tcPr>
          <w:p w14:paraId="5F5CCD3A">
            <w:pPr>
              <w:pStyle w:val="8"/>
              <w:spacing w:before="151" w:line="218" w:lineRule="auto"/>
              <w:ind w:left="950"/>
              <w:rPr>
                <w:color w:val="auto"/>
              </w:rPr>
            </w:pPr>
            <w:r>
              <w:rPr>
                <w:color w:val="auto"/>
                <w:spacing w:val="-3"/>
              </w:rPr>
              <w:t>经营范围</w:t>
            </w:r>
          </w:p>
        </w:tc>
        <w:tc>
          <w:tcPr>
            <w:tcW w:w="6976" w:type="dxa"/>
            <w:gridSpan w:val="4"/>
            <w:vAlign w:val="top"/>
          </w:tcPr>
          <w:p w14:paraId="492A0313">
            <w:pPr>
              <w:rPr>
                <w:rFonts w:ascii="Arial"/>
                <w:color w:val="auto"/>
                <w:sz w:val="21"/>
              </w:rPr>
            </w:pPr>
          </w:p>
        </w:tc>
      </w:tr>
      <w:tr w14:paraId="2C273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788" w:type="dxa"/>
            <w:vAlign w:val="top"/>
          </w:tcPr>
          <w:p w14:paraId="22FFC178">
            <w:pPr>
              <w:pStyle w:val="8"/>
              <w:spacing w:before="151" w:line="221" w:lineRule="auto"/>
              <w:ind w:left="1191"/>
              <w:rPr>
                <w:color w:val="auto"/>
              </w:rPr>
            </w:pPr>
            <w:r>
              <w:rPr>
                <w:color w:val="auto"/>
                <w:spacing w:val="-7"/>
              </w:rPr>
              <w:t>备注</w:t>
            </w:r>
          </w:p>
        </w:tc>
        <w:tc>
          <w:tcPr>
            <w:tcW w:w="6976" w:type="dxa"/>
            <w:gridSpan w:val="4"/>
            <w:vAlign w:val="top"/>
          </w:tcPr>
          <w:p w14:paraId="04FEF0A9">
            <w:pPr>
              <w:rPr>
                <w:rFonts w:ascii="Arial"/>
                <w:color w:val="auto"/>
                <w:sz w:val="21"/>
              </w:rPr>
            </w:pPr>
          </w:p>
        </w:tc>
      </w:tr>
    </w:tbl>
    <w:p w14:paraId="0E9642D2">
      <w:pPr>
        <w:pStyle w:val="2"/>
        <w:spacing w:before="145" w:line="219" w:lineRule="auto"/>
        <w:ind w:left="214"/>
        <w:rPr>
          <w:color w:val="auto"/>
          <w:sz w:val="24"/>
          <w:szCs w:val="24"/>
        </w:rPr>
      </w:pPr>
      <w:r>
        <w:rPr>
          <w:color w:val="auto"/>
          <w:spacing w:val="-5"/>
          <w:sz w:val="24"/>
          <w:szCs w:val="24"/>
        </w:rPr>
        <w:t>注：投标人应在本表后附相关证明材料。</w:t>
      </w:r>
    </w:p>
    <w:p w14:paraId="0628F11B">
      <w:pPr>
        <w:pStyle w:val="2"/>
        <w:spacing w:before="158" w:line="217" w:lineRule="auto"/>
        <w:ind w:left="212"/>
        <w:rPr>
          <w:color w:val="auto"/>
          <w:sz w:val="24"/>
          <w:szCs w:val="24"/>
        </w:rPr>
      </w:pPr>
      <w:r>
        <w:rPr>
          <w:b/>
          <w:bCs/>
          <w:color w:val="auto"/>
          <w:spacing w:val="-6"/>
          <w:sz w:val="24"/>
          <w:szCs w:val="24"/>
        </w:rPr>
        <w:t>②供应商资信能力证明材料</w:t>
      </w:r>
    </w:p>
    <w:p w14:paraId="26549263">
      <w:pPr>
        <w:spacing w:line="257" w:lineRule="auto"/>
        <w:rPr>
          <w:rFonts w:ascii="Arial"/>
          <w:color w:val="auto"/>
          <w:sz w:val="21"/>
        </w:rPr>
      </w:pPr>
    </w:p>
    <w:p w14:paraId="2C16D9B9">
      <w:pPr>
        <w:spacing w:line="257" w:lineRule="auto"/>
        <w:rPr>
          <w:rFonts w:ascii="Arial"/>
          <w:color w:val="auto"/>
          <w:sz w:val="21"/>
        </w:rPr>
      </w:pPr>
    </w:p>
    <w:p w14:paraId="3B9DF919">
      <w:pPr>
        <w:pStyle w:val="2"/>
        <w:spacing w:before="78" w:line="219" w:lineRule="auto"/>
        <w:ind w:left="214"/>
        <w:rPr>
          <w:color w:val="auto"/>
          <w:sz w:val="24"/>
          <w:szCs w:val="24"/>
        </w:rPr>
      </w:pPr>
      <w:r>
        <w:rPr>
          <w:color w:val="auto"/>
          <w:spacing w:val="-5"/>
          <w:sz w:val="24"/>
          <w:szCs w:val="24"/>
        </w:rPr>
        <w:t>供应商名称（电子公章</w:t>
      </w:r>
      <w:r>
        <w:rPr>
          <w:color w:val="auto"/>
          <w:spacing w:val="-1"/>
          <w:sz w:val="24"/>
          <w:szCs w:val="24"/>
        </w:rPr>
        <w:t>）：</w:t>
      </w:r>
    </w:p>
    <w:p w14:paraId="205B3092">
      <w:pPr>
        <w:pStyle w:val="2"/>
        <w:spacing w:before="158" w:line="219" w:lineRule="auto"/>
        <w:ind w:left="256"/>
        <w:rPr>
          <w:color w:val="auto"/>
          <w:sz w:val="24"/>
          <w:szCs w:val="24"/>
        </w:rPr>
      </w:pPr>
      <w:r>
        <w:rPr>
          <w:color w:val="auto"/>
          <w:spacing w:val="-13"/>
          <w:sz w:val="24"/>
          <w:szCs w:val="24"/>
        </w:rPr>
        <w:t>日期：</w:t>
      </w:r>
      <w:r>
        <w:rPr>
          <w:color w:val="auto"/>
          <w:spacing w:val="22"/>
          <w:sz w:val="24"/>
          <w:szCs w:val="24"/>
        </w:rPr>
        <w:t xml:space="preserve">    </w:t>
      </w:r>
      <w:r>
        <w:rPr>
          <w:color w:val="auto"/>
          <w:spacing w:val="-13"/>
          <w:sz w:val="24"/>
          <w:szCs w:val="24"/>
        </w:rPr>
        <w:t>年</w:t>
      </w:r>
      <w:r>
        <w:rPr>
          <w:color w:val="auto"/>
          <w:spacing w:val="17"/>
          <w:sz w:val="24"/>
          <w:szCs w:val="24"/>
        </w:rPr>
        <w:t xml:space="preserve">    </w:t>
      </w:r>
      <w:r>
        <w:rPr>
          <w:color w:val="auto"/>
          <w:spacing w:val="-13"/>
          <w:sz w:val="24"/>
          <w:szCs w:val="24"/>
        </w:rPr>
        <w:t>月</w:t>
      </w:r>
      <w:r>
        <w:rPr>
          <w:color w:val="auto"/>
          <w:spacing w:val="32"/>
          <w:sz w:val="24"/>
          <w:szCs w:val="24"/>
        </w:rPr>
        <w:t xml:space="preserve">  </w:t>
      </w:r>
      <w:r>
        <w:rPr>
          <w:color w:val="auto"/>
          <w:spacing w:val="-13"/>
          <w:sz w:val="24"/>
          <w:szCs w:val="24"/>
        </w:rPr>
        <w:t>日</w:t>
      </w:r>
    </w:p>
    <w:p w14:paraId="041C8B7C">
      <w:pPr>
        <w:spacing w:line="219" w:lineRule="auto"/>
        <w:rPr>
          <w:color w:val="auto"/>
          <w:sz w:val="24"/>
          <w:szCs w:val="24"/>
        </w:rPr>
        <w:sectPr>
          <w:footerReference r:id="rId84" w:type="default"/>
          <w:pgSz w:w="11906" w:h="16839"/>
          <w:pgMar w:top="400" w:right="926" w:bottom="739" w:left="1210" w:header="0" w:footer="560" w:gutter="0"/>
          <w:pgNumType w:fmt="decimal"/>
          <w:cols w:space="720" w:num="1"/>
        </w:sectPr>
      </w:pPr>
    </w:p>
    <w:p w14:paraId="7A0FAA10">
      <w:pPr>
        <w:spacing w:line="252" w:lineRule="auto"/>
        <w:rPr>
          <w:rFonts w:ascii="Arial"/>
          <w:color w:val="auto"/>
          <w:sz w:val="21"/>
        </w:rPr>
      </w:pPr>
    </w:p>
    <w:p w14:paraId="7367C518">
      <w:pPr>
        <w:spacing w:line="252" w:lineRule="auto"/>
        <w:rPr>
          <w:rFonts w:ascii="Arial"/>
          <w:color w:val="auto"/>
          <w:sz w:val="21"/>
        </w:rPr>
      </w:pPr>
    </w:p>
    <w:p w14:paraId="4371C337">
      <w:pPr>
        <w:spacing w:line="252" w:lineRule="auto"/>
        <w:rPr>
          <w:rFonts w:ascii="Arial"/>
          <w:color w:val="auto"/>
          <w:sz w:val="21"/>
        </w:rPr>
      </w:pPr>
      <w:r>
        <w:rPr>
          <w:color w:val="auto"/>
        </w:rPr>
        <w:pict>
          <v:shape id="_x0000_s1028" o:spid="_x0000_s1028" style="position:absolute;left:0pt;margin-left:0pt;margin-top:2.5pt;height:0.75pt;width:453.65pt;z-index:251661312;mso-width-relative:page;mso-height-relative:page;" fillcolor="#000000" filled="t" stroked="f" coordsize="9072,15" path="m0,0l9072,0,9072,14,0,14,0,0xe">
            <v:path/>
            <v:fill on="t" focussize="0,0"/>
            <v:stroke on="f"/>
            <v:imagedata o:title=""/>
            <o:lock v:ext="edit"/>
          </v:shape>
        </w:pict>
      </w:r>
    </w:p>
    <w:p w14:paraId="47D897A7">
      <w:pPr>
        <w:spacing w:line="252" w:lineRule="auto"/>
        <w:rPr>
          <w:rFonts w:ascii="Arial"/>
          <w:color w:val="auto"/>
          <w:sz w:val="21"/>
        </w:rPr>
      </w:pPr>
    </w:p>
    <w:p w14:paraId="011E05B4">
      <w:pPr>
        <w:pStyle w:val="2"/>
        <w:spacing w:before="98" w:line="219" w:lineRule="auto"/>
        <w:ind w:left="13"/>
        <w:rPr>
          <w:color w:val="auto"/>
          <w:sz w:val="30"/>
          <w:szCs w:val="30"/>
        </w:rPr>
      </w:pPr>
      <w:r>
        <w:rPr>
          <w:b/>
          <w:bCs/>
          <w:color w:val="auto"/>
          <w:spacing w:val="-12"/>
          <w:sz w:val="30"/>
          <w:szCs w:val="30"/>
        </w:rPr>
        <w:t>六、企业近三年类似工程情况一览表</w:t>
      </w:r>
    </w:p>
    <w:p w14:paraId="55BFE15D">
      <w:pPr>
        <w:spacing w:before="187"/>
        <w:rPr>
          <w:color w:val="auto"/>
        </w:rPr>
      </w:pPr>
    </w:p>
    <w:tbl>
      <w:tblPr>
        <w:tblStyle w:val="7"/>
        <w:tblW w:w="8464" w:type="dxa"/>
        <w:tblInd w:w="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4"/>
        <w:gridCol w:w="1439"/>
        <w:gridCol w:w="1619"/>
        <w:gridCol w:w="1079"/>
        <w:gridCol w:w="1619"/>
        <w:gridCol w:w="1264"/>
      </w:tblGrid>
      <w:tr w14:paraId="6F403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1444" w:type="dxa"/>
            <w:vAlign w:val="top"/>
          </w:tcPr>
          <w:p w14:paraId="3C4DBDC1">
            <w:pPr>
              <w:spacing w:line="293" w:lineRule="auto"/>
              <w:rPr>
                <w:rFonts w:ascii="Arial"/>
                <w:color w:val="auto"/>
                <w:sz w:val="21"/>
              </w:rPr>
            </w:pPr>
          </w:p>
          <w:p w14:paraId="12AB517A">
            <w:pPr>
              <w:pStyle w:val="8"/>
              <w:spacing w:before="78" w:line="220" w:lineRule="auto"/>
              <w:ind w:left="119"/>
              <w:rPr>
                <w:color w:val="auto"/>
              </w:rPr>
            </w:pPr>
            <w:r>
              <w:rPr>
                <w:color w:val="auto"/>
                <w:spacing w:val="-8"/>
              </w:rPr>
              <w:t>建设单位</w:t>
            </w:r>
          </w:p>
        </w:tc>
        <w:tc>
          <w:tcPr>
            <w:tcW w:w="1439" w:type="dxa"/>
            <w:vAlign w:val="top"/>
          </w:tcPr>
          <w:p w14:paraId="0E5A2311">
            <w:pPr>
              <w:pStyle w:val="8"/>
              <w:spacing w:before="151" w:line="280" w:lineRule="auto"/>
              <w:ind w:left="115" w:right="97"/>
              <w:rPr>
                <w:color w:val="auto"/>
              </w:rPr>
            </w:pPr>
            <w:r>
              <w:rPr>
                <w:color w:val="auto"/>
                <w:spacing w:val="4"/>
              </w:rPr>
              <w:t>工程名称及</w:t>
            </w:r>
            <w:r>
              <w:rPr>
                <w:color w:val="auto"/>
              </w:rPr>
              <w:t xml:space="preserve"> </w:t>
            </w:r>
            <w:r>
              <w:rPr>
                <w:color w:val="auto"/>
                <w:spacing w:val="-8"/>
              </w:rPr>
              <w:t>建设地点</w:t>
            </w:r>
          </w:p>
        </w:tc>
        <w:tc>
          <w:tcPr>
            <w:tcW w:w="1619" w:type="dxa"/>
            <w:vAlign w:val="top"/>
          </w:tcPr>
          <w:p w14:paraId="66EACD6A">
            <w:pPr>
              <w:spacing w:line="293" w:lineRule="auto"/>
              <w:rPr>
                <w:rFonts w:ascii="Arial"/>
                <w:color w:val="auto"/>
                <w:sz w:val="21"/>
              </w:rPr>
            </w:pPr>
          </w:p>
          <w:p w14:paraId="323B1D0F">
            <w:pPr>
              <w:pStyle w:val="8"/>
              <w:spacing w:before="78" w:line="219" w:lineRule="auto"/>
              <w:ind w:left="116"/>
              <w:rPr>
                <w:color w:val="auto"/>
              </w:rPr>
            </w:pPr>
            <w:r>
              <w:rPr>
                <w:color w:val="auto"/>
                <w:spacing w:val="-8"/>
              </w:rPr>
              <w:t>建设规模</w:t>
            </w:r>
          </w:p>
        </w:tc>
        <w:tc>
          <w:tcPr>
            <w:tcW w:w="1079" w:type="dxa"/>
            <w:vAlign w:val="top"/>
          </w:tcPr>
          <w:p w14:paraId="47A48F29">
            <w:pPr>
              <w:pStyle w:val="8"/>
              <w:spacing w:before="151" w:line="280" w:lineRule="auto"/>
              <w:ind w:left="155" w:right="93" w:hanging="40"/>
              <w:rPr>
                <w:color w:val="auto"/>
              </w:rPr>
            </w:pPr>
            <w:r>
              <w:rPr>
                <w:color w:val="auto"/>
                <w:spacing w:val="-24"/>
              </w:rPr>
              <w:t>开、竣工</w:t>
            </w:r>
            <w:r>
              <w:rPr>
                <w:color w:val="auto"/>
              </w:rPr>
              <w:t xml:space="preserve"> </w:t>
            </w:r>
            <w:r>
              <w:rPr>
                <w:color w:val="auto"/>
                <w:spacing w:val="-26"/>
              </w:rPr>
              <w:t>日期</w:t>
            </w:r>
          </w:p>
        </w:tc>
        <w:tc>
          <w:tcPr>
            <w:tcW w:w="1619" w:type="dxa"/>
            <w:vAlign w:val="top"/>
          </w:tcPr>
          <w:p w14:paraId="790FEF5C">
            <w:pPr>
              <w:spacing w:line="292" w:lineRule="auto"/>
              <w:rPr>
                <w:rFonts w:ascii="Arial"/>
                <w:color w:val="auto"/>
                <w:sz w:val="21"/>
              </w:rPr>
            </w:pPr>
          </w:p>
          <w:p w14:paraId="2B428BA3">
            <w:pPr>
              <w:pStyle w:val="8"/>
              <w:spacing w:before="78" w:line="218" w:lineRule="auto"/>
              <w:ind w:left="116"/>
              <w:rPr>
                <w:color w:val="auto"/>
              </w:rPr>
            </w:pPr>
            <w:r>
              <w:rPr>
                <w:color w:val="auto"/>
                <w:spacing w:val="-8"/>
              </w:rPr>
              <w:t>合同价格</w:t>
            </w:r>
          </w:p>
        </w:tc>
        <w:tc>
          <w:tcPr>
            <w:tcW w:w="1264" w:type="dxa"/>
            <w:vAlign w:val="top"/>
          </w:tcPr>
          <w:p w14:paraId="55C42E64">
            <w:pPr>
              <w:pStyle w:val="8"/>
              <w:spacing w:before="151" w:line="280" w:lineRule="auto"/>
              <w:ind w:left="117" w:right="98"/>
              <w:rPr>
                <w:color w:val="auto"/>
              </w:rPr>
            </w:pPr>
            <w:r>
              <w:rPr>
                <w:color w:val="auto"/>
                <w:spacing w:val="20"/>
              </w:rPr>
              <w:t>质量达到</w:t>
            </w:r>
            <w:r>
              <w:rPr>
                <w:color w:val="auto"/>
                <w:spacing w:val="2"/>
              </w:rPr>
              <w:t xml:space="preserve"> </w:t>
            </w:r>
            <w:r>
              <w:rPr>
                <w:color w:val="auto"/>
                <w:spacing w:val="-6"/>
              </w:rPr>
              <w:t>标准</w:t>
            </w:r>
          </w:p>
        </w:tc>
      </w:tr>
      <w:tr w14:paraId="7CFD1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44" w:type="dxa"/>
            <w:vAlign w:val="top"/>
          </w:tcPr>
          <w:p w14:paraId="7B640360">
            <w:pPr>
              <w:rPr>
                <w:rFonts w:ascii="Arial"/>
                <w:color w:val="auto"/>
                <w:sz w:val="21"/>
              </w:rPr>
            </w:pPr>
          </w:p>
        </w:tc>
        <w:tc>
          <w:tcPr>
            <w:tcW w:w="1439" w:type="dxa"/>
            <w:vAlign w:val="top"/>
          </w:tcPr>
          <w:p w14:paraId="6EE3041D">
            <w:pPr>
              <w:rPr>
                <w:rFonts w:ascii="Arial"/>
                <w:color w:val="auto"/>
                <w:sz w:val="21"/>
              </w:rPr>
            </w:pPr>
          </w:p>
        </w:tc>
        <w:tc>
          <w:tcPr>
            <w:tcW w:w="1619" w:type="dxa"/>
            <w:vAlign w:val="top"/>
          </w:tcPr>
          <w:p w14:paraId="2DA641DF">
            <w:pPr>
              <w:rPr>
                <w:rFonts w:ascii="Arial"/>
                <w:color w:val="auto"/>
                <w:sz w:val="21"/>
              </w:rPr>
            </w:pPr>
          </w:p>
        </w:tc>
        <w:tc>
          <w:tcPr>
            <w:tcW w:w="1079" w:type="dxa"/>
            <w:vAlign w:val="top"/>
          </w:tcPr>
          <w:p w14:paraId="257900B1">
            <w:pPr>
              <w:rPr>
                <w:rFonts w:ascii="Arial"/>
                <w:color w:val="auto"/>
                <w:sz w:val="21"/>
              </w:rPr>
            </w:pPr>
          </w:p>
        </w:tc>
        <w:tc>
          <w:tcPr>
            <w:tcW w:w="1619" w:type="dxa"/>
            <w:vAlign w:val="top"/>
          </w:tcPr>
          <w:p w14:paraId="69F541CA">
            <w:pPr>
              <w:rPr>
                <w:rFonts w:ascii="Arial"/>
                <w:color w:val="auto"/>
                <w:sz w:val="21"/>
              </w:rPr>
            </w:pPr>
          </w:p>
        </w:tc>
        <w:tc>
          <w:tcPr>
            <w:tcW w:w="1264" w:type="dxa"/>
            <w:vAlign w:val="top"/>
          </w:tcPr>
          <w:p w14:paraId="40098958">
            <w:pPr>
              <w:rPr>
                <w:rFonts w:ascii="Arial"/>
                <w:color w:val="auto"/>
                <w:sz w:val="21"/>
              </w:rPr>
            </w:pPr>
          </w:p>
        </w:tc>
      </w:tr>
      <w:tr w14:paraId="26D38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44" w:type="dxa"/>
            <w:vAlign w:val="top"/>
          </w:tcPr>
          <w:p w14:paraId="649B4118">
            <w:pPr>
              <w:rPr>
                <w:rFonts w:ascii="Arial"/>
                <w:color w:val="auto"/>
                <w:sz w:val="21"/>
              </w:rPr>
            </w:pPr>
          </w:p>
        </w:tc>
        <w:tc>
          <w:tcPr>
            <w:tcW w:w="1439" w:type="dxa"/>
            <w:vAlign w:val="top"/>
          </w:tcPr>
          <w:p w14:paraId="6A7353E3">
            <w:pPr>
              <w:rPr>
                <w:rFonts w:ascii="Arial"/>
                <w:color w:val="auto"/>
                <w:sz w:val="21"/>
              </w:rPr>
            </w:pPr>
          </w:p>
        </w:tc>
        <w:tc>
          <w:tcPr>
            <w:tcW w:w="1619" w:type="dxa"/>
            <w:vAlign w:val="top"/>
          </w:tcPr>
          <w:p w14:paraId="4D39B44D">
            <w:pPr>
              <w:rPr>
                <w:rFonts w:ascii="Arial"/>
                <w:color w:val="auto"/>
                <w:sz w:val="21"/>
              </w:rPr>
            </w:pPr>
          </w:p>
        </w:tc>
        <w:tc>
          <w:tcPr>
            <w:tcW w:w="1079" w:type="dxa"/>
            <w:vAlign w:val="top"/>
          </w:tcPr>
          <w:p w14:paraId="7C88D258">
            <w:pPr>
              <w:rPr>
                <w:rFonts w:ascii="Arial"/>
                <w:color w:val="auto"/>
                <w:sz w:val="21"/>
              </w:rPr>
            </w:pPr>
          </w:p>
        </w:tc>
        <w:tc>
          <w:tcPr>
            <w:tcW w:w="1619" w:type="dxa"/>
            <w:vAlign w:val="top"/>
          </w:tcPr>
          <w:p w14:paraId="4F2CB0B5">
            <w:pPr>
              <w:rPr>
                <w:rFonts w:ascii="Arial"/>
                <w:color w:val="auto"/>
                <w:sz w:val="21"/>
              </w:rPr>
            </w:pPr>
          </w:p>
        </w:tc>
        <w:tc>
          <w:tcPr>
            <w:tcW w:w="1264" w:type="dxa"/>
            <w:vAlign w:val="top"/>
          </w:tcPr>
          <w:p w14:paraId="05DF3679">
            <w:pPr>
              <w:rPr>
                <w:rFonts w:ascii="Arial"/>
                <w:color w:val="auto"/>
                <w:sz w:val="21"/>
              </w:rPr>
            </w:pPr>
          </w:p>
        </w:tc>
      </w:tr>
      <w:tr w14:paraId="7B731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44" w:type="dxa"/>
            <w:vAlign w:val="top"/>
          </w:tcPr>
          <w:p w14:paraId="2F655A5F">
            <w:pPr>
              <w:rPr>
                <w:rFonts w:ascii="Arial"/>
                <w:color w:val="auto"/>
                <w:sz w:val="21"/>
              </w:rPr>
            </w:pPr>
          </w:p>
        </w:tc>
        <w:tc>
          <w:tcPr>
            <w:tcW w:w="1439" w:type="dxa"/>
            <w:vAlign w:val="top"/>
          </w:tcPr>
          <w:p w14:paraId="404FB7CF">
            <w:pPr>
              <w:rPr>
                <w:rFonts w:ascii="Arial"/>
                <w:color w:val="auto"/>
                <w:sz w:val="21"/>
              </w:rPr>
            </w:pPr>
          </w:p>
        </w:tc>
        <w:tc>
          <w:tcPr>
            <w:tcW w:w="1619" w:type="dxa"/>
            <w:vAlign w:val="top"/>
          </w:tcPr>
          <w:p w14:paraId="161C016A">
            <w:pPr>
              <w:rPr>
                <w:rFonts w:ascii="Arial"/>
                <w:color w:val="auto"/>
                <w:sz w:val="21"/>
              </w:rPr>
            </w:pPr>
          </w:p>
        </w:tc>
        <w:tc>
          <w:tcPr>
            <w:tcW w:w="1079" w:type="dxa"/>
            <w:vAlign w:val="top"/>
          </w:tcPr>
          <w:p w14:paraId="02A698A7">
            <w:pPr>
              <w:rPr>
                <w:rFonts w:ascii="Arial"/>
                <w:color w:val="auto"/>
                <w:sz w:val="21"/>
              </w:rPr>
            </w:pPr>
          </w:p>
        </w:tc>
        <w:tc>
          <w:tcPr>
            <w:tcW w:w="1619" w:type="dxa"/>
            <w:vAlign w:val="top"/>
          </w:tcPr>
          <w:p w14:paraId="73C55E2B">
            <w:pPr>
              <w:rPr>
                <w:rFonts w:ascii="Arial"/>
                <w:color w:val="auto"/>
                <w:sz w:val="21"/>
              </w:rPr>
            </w:pPr>
          </w:p>
        </w:tc>
        <w:tc>
          <w:tcPr>
            <w:tcW w:w="1264" w:type="dxa"/>
            <w:vAlign w:val="top"/>
          </w:tcPr>
          <w:p w14:paraId="1EEA7947">
            <w:pPr>
              <w:rPr>
                <w:rFonts w:ascii="Arial"/>
                <w:color w:val="auto"/>
                <w:sz w:val="21"/>
              </w:rPr>
            </w:pPr>
          </w:p>
        </w:tc>
      </w:tr>
      <w:tr w14:paraId="1EF86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444" w:type="dxa"/>
            <w:vAlign w:val="top"/>
          </w:tcPr>
          <w:p w14:paraId="5C1D75CB">
            <w:pPr>
              <w:rPr>
                <w:rFonts w:ascii="Arial"/>
                <w:color w:val="auto"/>
                <w:sz w:val="21"/>
              </w:rPr>
            </w:pPr>
          </w:p>
        </w:tc>
        <w:tc>
          <w:tcPr>
            <w:tcW w:w="1439" w:type="dxa"/>
            <w:vAlign w:val="top"/>
          </w:tcPr>
          <w:p w14:paraId="7136F355">
            <w:pPr>
              <w:rPr>
                <w:rFonts w:ascii="Arial"/>
                <w:color w:val="auto"/>
                <w:sz w:val="21"/>
              </w:rPr>
            </w:pPr>
          </w:p>
        </w:tc>
        <w:tc>
          <w:tcPr>
            <w:tcW w:w="1619" w:type="dxa"/>
            <w:vAlign w:val="top"/>
          </w:tcPr>
          <w:p w14:paraId="4AD3BDB7">
            <w:pPr>
              <w:rPr>
                <w:rFonts w:ascii="Arial"/>
                <w:color w:val="auto"/>
                <w:sz w:val="21"/>
              </w:rPr>
            </w:pPr>
          </w:p>
        </w:tc>
        <w:tc>
          <w:tcPr>
            <w:tcW w:w="1079" w:type="dxa"/>
            <w:vAlign w:val="top"/>
          </w:tcPr>
          <w:p w14:paraId="54D188A9">
            <w:pPr>
              <w:rPr>
                <w:rFonts w:ascii="Arial"/>
                <w:color w:val="auto"/>
                <w:sz w:val="21"/>
              </w:rPr>
            </w:pPr>
          </w:p>
        </w:tc>
        <w:tc>
          <w:tcPr>
            <w:tcW w:w="1619" w:type="dxa"/>
            <w:vAlign w:val="top"/>
          </w:tcPr>
          <w:p w14:paraId="49DC82CD">
            <w:pPr>
              <w:rPr>
                <w:rFonts w:ascii="Arial"/>
                <w:color w:val="auto"/>
                <w:sz w:val="21"/>
              </w:rPr>
            </w:pPr>
          </w:p>
        </w:tc>
        <w:tc>
          <w:tcPr>
            <w:tcW w:w="1264" w:type="dxa"/>
            <w:vAlign w:val="top"/>
          </w:tcPr>
          <w:p w14:paraId="7559AA72">
            <w:pPr>
              <w:rPr>
                <w:rFonts w:ascii="Arial"/>
                <w:color w:val="auto"/>
                <w:sz w:val="21"/>
              </w:rPr>
            </w:pPr>
          </w:p>
        </w:tc>
      </w:tr>
      <w:tr w14:paraId="0D1C9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444" w:type="dxa"/>
            <w:vAlign w:val="top"/>
          </w:tcPr>
          <w:p w14:paraId="61AF304C">
            <w:pPr>
              <w:rPr>
                <w:rFonts w:ascii="Arial"/>
                <w:color w:val="auto"/>
                <w:sz w:val="21"/>
              </w:rPr>
            </w:pPr>
          </w:p>
        </w:tc>
        <w:tc>
          <w:tcPr>
            <w:tcW w:w="1439" w:type="dxa"/>
            <w:vAlign w:val="top"/>
          </w:tcPr>
          <w:p w14:paraId="1D313409">
            <w:pPr>
              <w:rPr>
                <w:rFonts w:ascii="Arial"/>
                <w:color w:val="auto"/>
                <w:sz w:val="21"/>
              </w:rPr>
            </w:pPr>
          </w:p>
        </w:tc>
        <w:tc>
          <w:tcPr>
            <w:tcW w:w="1619" w:type="dxa"/>
            <w:vAlign w:val="top"/>
          </w:tcPr>
          <w:p w14:paraId="2C2407A8">
            <w:pPr>
              <w:rPr>
                <w:rFonts w:ascii="Arial"/>
                <w:color w:val="auto"/>
                <w:sz w:val="21"/>
              </w:rPr>
            </w:pPr>
          </w:p>
        </w:tc>
        <w:tc>
          <w:tcPr>
            <w:tcW w:w="1079" w:type="dxa"/>
            <w:vAlign w:val="top"/>
          </w:tcPr>
          <w:p w14:paraId="3571E9E0">
            <w:pPr>
              <w:rPr>
                <w:rFonts w:ascii="Arial"/>
                <w:color w:val="auto"/>
                <w:sz w:val="21"/>
              </w:rPr>
            </w:pPr>
          </w:p>
        </w:tc>
        <w:tc>
          <w:tcPr>
            <w:tcW w:w="1619" w:type="dxa"/>
            <w:vAlign w:val="top"/>
          </w:tcPr>
          <w:p w14:paraId="33E9A85B">
            <w:pPr>
              <w:rPr>
                <w:rFonts w:ascii="Arial"/>
                <w:color w:val="auto"/>
                <w:sz w:val="21"/>
              </w:rPr>
            </w:pPr>
          </w:p>
        </w:tc>
        <w:tc>
          <w:tcPr>
            <w:tcW w:w="1264" w:type="dxa"/>
            <w:vAlign w:val="top"/>
          </w:tcPr>
          <w:p w14:paraId="43F488F3">
            <w:pPr>
              <w:rPr>
                <w:rFonts w:ascii="Arial"/>
                <w:color w:val="auto"/>
                <w:sz w:val="21"/>
              </w:rPr>
            </w:pPr>
          </w:p>
        </w:tc>
      </w:tr>
      <w:tr w14:paraId="6AF81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444" w:type="dxa"/>
            <w:vAlign w:val="top"/>
          </w:tcPr>
          <w:p w14:paraId="0839D104">
            <w:pPr>
              <w:rPr>
                <w:rFonts w:ascii="Arial"/>
                <w:color w:val="auto"/>
                <w:sz w:val="21"/>
              </w:rPr>
            </w:pPr>
          </w:p>
        </w:tc>
        <w:tc>
          <w:tcPr>
            <w:tcW w:w="1439" w:type="dxa"/>
            <w:vAlign w:val="top"/>
          </w:tcPr>
          <w:p w14:paraId="16908F1D">
            <w:pPr>
              <w:rPr>
                <w:rFonts w:ascii="Arial"/>
                <w:color w:val="auto"/>
                <w:sz w:val="21"/>
              </w:rPr>
            </w:pPr>
          </w:p>
        </w:tc>
        <w:tc>
          <w:tcPr>
            <w:tcW w:w="1619" w:type="dxa"/>
            <w:vAlign w:val="top"/>
          </w:tcPr>
          <w:p w14:paraId="58C31F2F">
            <w:pPr>
              <w:rPr>
                <w:rFonts w:ascii="Arial"/>
                <w:color w:val="auto"/>
                <w:sz w:val="21"/>
              </w:rPr>
            </w:pPr>
          </w:p>
        </w:tc>
        <w:tc>
          <w:tcPr>
            <w:tcW w:w="1079" w:type="dxa"/>
            <w:vAlign w:val="top"/>
          </w:tcPr>
          <w:p w14:paraId="3E182144">
            <w:pPr>
              <w:rPr>
                <w:rFonts w:ascii="Arial"/>
                <w:color w:val="auto"/>
                <w:sz w:val="21"/>
              </w:rPr>
            </w:pPr>
          </w:p>
        </w:tc>
        <w:tc>
          <w:tcPr>
            <w:tcW w:w="1619" w:type="dxa"/>
            <w:vAlign w:val="top"/>
          </w:tcPr>
          <w:p w14:paraId="10F22795">
            <w:pPr>
              <w:rPr>
                <w:rFonts w:ascii="Arial"/>
                <w:color w:val="auto"/>
                <w:sz w:val="21"/>
              </w:rPr>
            </w:pPr>
          </w:p>
        </w:tc>
        <w:tc>
          <w:tcPr>
            <w:tcW w:w="1264" w:type="dxa"/>
            <w:vAlign w:val="top"/>
          </w:tcPr>
          <w:p w14:paraId="6A25CDBE">
            <w:pPr>
              <w:rPr>
                <w:rFonts w:ascii="Arial"/>
                <w:color w:val="auto"/>
                <w:sz w:val="21"/>
              </w:rPr>
            </w:pPr>
          </w:p>
        </w:tc>
      </w:tr>
      <w:tr w14:paraId="5DF18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44" w:type="dxa"/>
            <w:vAlign w:val="top"/>
          </w:tcPr>
          <w:p w14:paraId="577E59BD">
            <w:pPr>
              <w:rPr>
                <w:rFonts w:ascii="Arial"/>
                <w:color w:val="auto"/>
                <w:sz w:val="21"/>
              </w:rPr>
            </w:pPr>
          </w:p>
        </w:tc>
        <w:tc>
          <w:tcPr>
            <w:tcW w:w="1439" w:type="dxa"/>
            <w:vAlign w:val="top"/>
          </w:tcPr>
          <w:p w14:paraId="2A4F1E2B">
            <w:pPr>
              <w:rPr>
                <w:rFonts w:ascii="Arial"/>
                <w:color w:val="auto"/>
                <w:sz w:val="21"/>
              </w:rPr>
            </w:pPr>
          </w:p>
        </w:tc>
        <w:tc>
          <w:tcPr>
            <w:tcW w:w="1619" w:type="dxa"/>
            <w:vAlign w:val="top"/>
          </w:tcPr>
          <w:p w14:paraId="539C8414">
            <w:pPr>
              <w:rPr>
                <w:rFonts w:ascii="Arial"/>
                <w:color w:val="auto"/>
                <w:sz w:val="21"/>
              </w:rPr>
            </w:pPr>
          </w:p>
        </w:tc>
        <w:tc>
          <w:tcPr>
            <w:tcW w:w="1079" w:type="dxa"/>
            <w:vAlign w:val="top"/>
          </w:tcPr>
          <w:p w14:paraId="60ECEFB6">
            <w:pPr>
              <w:rPr>
                <w:rFonts w:ascii="Arial"/>
                <w:color w:val="auto"/>
                <w:sz w:val="21"/>
              </w:rPr>
            </w:pPr>
          </w:p>
        </w:tc>
        <w:tc>
          <w:tcPr>
            <w:tcW w:w="1619" w:type="dxa"/>
            <w:vAlign w:val="top"/>
          </w:tcPr>
          <w:p w14:paraId="3C638C96">
            <w:pPr>
              <w:rPr>
                <w:rFonts w:ascii="Arial"/>
                <w:color w:val="auto"/>
                <w:sz w:val="21"/>
              </w:rPr>
            </w:pPr>
          </w:p>
        </w:tc>
        <w:tc>
          <w:tcPr>
            <w:tcW w:w="1264" w:type="dxa"/>
            <w:vAlign w:val="top"/>
          </w:tcPr>
          <w:p w14:paraId="24B986A9">
            <w:pPr>
              <w:rPr>
                <w:rFonts w:ascii="Arial"/>
                <w:color w:val="auto"/>
                <w:sz w:val="21"/>
              </w:rPr>
            </w:pPr>
          </w:p>
        </w:tc>
      </w:tr>
    </w:tbl>
    <w:p w14:paraId="71C98582">
      <w:pPr>
        <w:pStyle w:val="2"/>
        <w:spacing w:before="145" w:line="508" w:lineRule="auto"/>
        <w:ind w:left="8"/>
        <w:rPr>
          <w:color w:val="auto"/>
          <w:sz w:val="24"/>
          <w:szCs w:val="24"/>
        </w:rPr>
      </w:pPr>
      <w:r>
        <w:rPr>
          <w:color w:val="auto"/>
          <w:spacing w:val="-10"/>
          <w:sz w:val="24"/>
          <w:szCs w:val="24"/>
        </w:rPr>
        <w:t>注</w:t>
      </w:r>
      <w:r>
        <w:rPr>
          <w:color w:val="auto"/>
          <w:spacing w:val="-25"/>
          <w:sz w:val="24"/>
          <w:szCs w:val="24"/>
        </w:rPr>
        <w:t>：（</w:t>
      </w:r>
      <w:r>
        <w:rPr>
          <w:color w:val="auto"/>
          <w:spacing w:val="-10"/>
          <w:sz w:val="24"/>
          <w:szCs w:val="24"/>
        </w:rPr>
        <w:t>1）此表后附业绩合同及中标通知书、履约验收单等复印件加盖公章,否则不予计分。</w:t>
      </w:r>
      <w:r>
        <w:rPr>
          <w:color w:val="auto"/>
          <w:sz w:val="24"/>
          <w:szCs w:val="24"/>
        </w:rPr>
        <w:t xml:space="preserve"> </w:t>
      </w:r>
      <w:r>
        <w:rPr>
          <w:color w:val="auto"/>
          <w:spacing w:val="-5"/>
          <w:sz w:val="24"/>
          <w:szCs w:val="24"/>
        </w:rPr>
        <w:t>供应商名称(电子签章)：</w:t>
      </w:r>
    </w:p>
    <w:p w14:paraId="25F18F9D">
      <w:pPr>
        <w:pStyle w:val="2"/>
        <w:spacing w:line="219" w:lineRule="auto"/>
        <w:ind w:left="49"/>
        <w:rPr>
          <w:color w:val="auto"/>
          <w:sz w:val="24"/>
          <w:szCs w:val="24"/>
        </w:rPr>
      </w:pPr>
      <w:r>
        <w:rPr>
          <w:color w:val="auto"/>
          <w:spacing w:val="-12"/>
          <w:sz w:val="24"/>
          <w:szCs w:val="24"/>
        </w:rPr>
        <w:t>日期：</w:t>
      </w:r>
      <w:r>
        <w:rPr>
          <w:color w:val="auto"/>
          <w:spacing w:val="13"/>
          <w:sz w:val="24"/>
          <w:szCs w:val="24"/>
        </w:rPr>
        <w:t xml:space="preserve">  </w:t>
      </w:r>
      <w:r>
        <w:rPr>
          <w:color w:val="auto"/>
          <w:spacing w:val="-12"/>
          <w:sz w:val="24"/>
          <w:szCs w:val="24"/>
        </w:rPr>
        <w:t>年</w:t>
      </w:r>
      <w:r>
        <w:rPr>
          <w:color w:val="auto"/>
          <w:spacing w:val="13"/>
          <w:sz w:val="24"/>
          <w:szCs w:val="24"/>
        </w:rPr>
        <w:t xml:space="preserve">  </w:t>
      </w:r>
      <w:r>
        <w:rPr>
          <w:color w:val="auto"/>
          <w:spacing w:val="-12"/>
          <w:sz w:val="24"/>
          <w:szCs w:val="24"/>
        </w:rPr>
        <w:t>月</w:t>
      </w:r>
      <w:r>
        <w:rPr>
          <w:color w:val="auto"/>
          <w:spacing w:val="22"/>
          <w:sz w:val="24"/>
          <w:szCs w:val="24"/>
        </w:rPr>
        <w:t xml:space="preserve">   </w:t>
      </w:r>
      <w:r>
        <w:rPr>
          <w:color w:val="auto"/>
          <w:spacing w:val="-12"/>
          <w:sz w:val="24"/>
          <w:szCs w:val="24"/>
        </w:rPr>
        <w:t>日</w:t>
      </w:r>
    </w:p>
    <w:p w14:paraId="1B7957EE">
      <w:pPr>
        <w:spacing w:line="219" w:lineRule="auto"/>
        <w:rPr>
          <w:color w:val="auto"/>
          <w:sz w:val="24"/>
          <w:szCs w:val="24"/>
        </w:rPr>
        <w:sectPr>
          <w:footerReference r:id="rId85" w:type="default"/>
          <w:pgSz w:w="11906" w:h="16839"/>
          <w:pgMar w:top="400" w:right="1318" w:bottom="739" w:left="1417" w:header="0" w:footer="560" w:gutter="0"/>
          <w:pgNumType w:fmt="decimal"/>
          <w:cols w:space="720" w:num="1"/>
        </w:sectPr>
      </w:pPr>
    </w:p>
    <w:p w14:paraId="1EAAC649">
      <w:pPr>
        <w:spacing w:line="269" w:lineRule="auto"/>
        <w:rPr>
          <w:rFonts w:ascii="Arial"/>
          <w:color w:val="auto"/>
          <w:sz w:val="21"/>
        </w:rPr>
      </w:pPr>
    </w:p>
    <w:p w14:paraId="1F9EBCA0">
      <w:pPr>
        <w:spacing w:line="269" w:lineRule="auto"/>
        <w:rPr>
          <w:rFonts w:ascii="Arial"/>
          <w:color w:val="auto"/>
          <w:sz w:val="21"/>
        </w:rPr>
      </w:pPr>
    </w:p>
    <w:p w14:paraId="2E3B598E">
      <w:pPr>
        <w:spacing w:line="270" w:lineRule="auto"/>
        <w:rPr>
          <w:rFonts w:ascii="Arial"/>
          <w:color w:val="auto"/>
          <w:sz w:val="21"/>
        </w:rPr>
      </w:pPr>
      <w:r>
        <w:rPr>
          <w:color w:val="auto"/>
        </w:rPr>
        <w:pict>
          <v:shape id="_x0000_s1029" o:spid="_x0000_s1029" style="position:absolute;left:0pt;margin-left:2.5pt;margin-top:0.75pt;height:0.75pt;width:453.65pt;z-index:251662336;mso-width-relative:page;mso-height-relative:page;" fillcolor="#000000" filled="t" stroked="f" coordsize="9072,15" path="m0,0l9072,0,9072,14,0,14,0,0xe">
            <v:path/>
            <v:fill on="t" focussize="0,0"/>
            <v:stroke on="f"/>
            <v:imagedata o:title=""/>
            <o:lock v:ext="edit"/>
          </v:shape>
        </w:pict>
      </w:r>
    </w:p>
    <w:p w14:paraId="20B9E38F">
      <w:pPr>
        <w:spacing w:line="270" w:lineRule="auto"/>
        <w:rPr>
          <w:rFonts w:ascii="Arial"/>
          <w:color w:val="auto"/>
          <w:sz w:val="21"/>
        </w:rPr>
      </w:pPr>
    </w:p>
    <w:p w14:paraId="108F5D93">
      <w:pPr>
        <w:pStyle w:val="2"/>
        <w:spacing w:before="78" w:line="219" w:lineRule="auto"/>
        <w:ind w:left="688"/>
        <w:rPr>
          <w:color w:val="auto"/>
          <w:sz w:val="24"/>
          <w:szCs w:val="24"/>
        </w:rPr>
      </w:pPr>
      <w:r>
        <w:rPr>
          <w:b/>
          <w:bCs/>
          <w:color w:val="auto"/>
          <w:spacing w:val="-14"/>
          <w:sz w:val="24"/>
          <w:szCs w:val="24"/>
        </w:rPr>
        <w:t>七、项目管理机构能力</w:t>
      </w:r>
    </w:p>
    <w:p w14:paraId="4953DAE8">
      <w:pPr>
        <w:pStyle w:val="2"/>
        <w:spacing w:before="44" w:line="219" w:lineRule="auto"/>
        <w:ind w:left="3273"/>
        <w:rPr>
          <w:color w:val="auto"/>
          <w:sz w:val="24"/>
          <w:szCs w:val="24"/>
        </w:rPr>
      </w:pPr>
      <w:r>
        <w:rPr>
          <w:b/>
          <w:bCs/>
          <w:color w:val="auto"/>
          <w:spacing w:val="-3"/>
          <w:sz w:val="24"/>
          <w:szCs w:val="24"/>
        </w:rPr>
        <w:t>项目管理机构配备情况表</w:t>
      </w:r>
    </w:p>
    <w:p w14:paraId="716A83DC">
      <w:pPr>
        <w:pStyle w:val="2"/>
        <w:spacing w:before="27" w:line="220" w:lineRule="auto"/>
        <w:ind w:left="100"/>
        <w:rPr>
          <w:color w:val="auto"/>
          <w:sz w:val="24"/>
          <w:szCs w:val="24"/>
        </w:rPr>
      </w:pPr>
      <w:r>
        <w:rPr>
          <w:color w:val="auto"/>
          <w:spacing w:val="-10"/>
          <w:sz w:val="24"/>
          <w:szCs w:val="24"/>
          <w:u w:val="single" w:color="auto"/>
        </w:rPr>
        <w:t>{</w:t>
      </w:r>
      <w:r>
        <w:rPr>
          <w:color w:val="auto"/>
          <w:spacing w:val="16"/>
          <w:sz w:val="24"/>
          <w:szCs w:val="24"/>
          <w:u w:val="single" w:color="auto"/>
        </w:rPr>
        <w:t xml:space="preserve"> </w:t>
      </w:r>
      <w:r>
        <w:rPr>
          <w:color w:val="auto"/>
          <w:spacing w:val="-10"/>
          <w:sz w:val="24"/>
          <w:szCs w:val="24"/>
          <w:u w:val="single" w:color="auto"/>
        </w:rPr>
        <w:t>项目名称}</w:t>
      </w:r>
      <w:r>
        <w:rPr>
          <w:color w:val="auto"/>
          <w:sz w:val="24"/>
          <w:szCs w:val="24"/>
          <w:u w:val="single" w:color="auto"/>
        </w:rPr>
        <w:t xml:space="preserve">     </w:t>
      </w:r>
      <w:r>
        <w:rPr>
          <w:color w:val="auto"/>
          <w:spacing w:val="12"/>
          <w:sz w:val="24"/>
          <w:szCs w:val="24"/>
        </w:rPr>
        <w:t xml:space="preserve"> </w:t>
      </w:r>
      <w:r>
        <w:rPr>
          <w:color w:val="auto"/>
          <w:spacing w:val="-10"/>
          <w:sz w:val="24"/>
          <w:szCs w:val="24"/>
        </w:rPr>
        <w:t>工程</w:t>
      </w:r>
    </w:p>
    <w:p w14:paraId="376D1A54">
      <w:pPr>
        <w:spacing w:line="144" w:lineRule="exact"/>
        <w:rPr>
          <w:color w:val="auto"/>
        </w:rPr>
      </w:pPr>
    </w:p>
    <w:tbl>
      <w:tblPr>
        <w:tblStyle w:val="7"/>
        <w:tblW w:w="91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4"/>
        <w:gridCol w:w="1131"/>
        <w:gridCol w:w="1131"/>
        <w:gridCol w:w="3590"/>
      </w:tblGrid>
      <w:tr w14:paraId="18EFE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880" w:type="dxa"/>
            <w:tcBorders>
              <w:top w:val="single" w:color="000000" w:sz="10" w:space="0"/>
              <w:left w:val="single" w:color="000000" w:sz="10" w:space="0"/>
            </w:tcBorders>
            <w:vAlign w:val="top"/>
          </w:tcPr>
          <w:p w14:paraId="4C937492">
            <w:pPr>
              <w:pStyle w:val="8"/>
              <w:spacing w:before="169" w:line="221" w:lineRule="auto"/>
              <w:ind w:left="91"/>
              <w:rPr>
                <w:color w:val="auto"/>
              </w:rPr>
            </w:pPr>
            <w:r>
              <w:rPr>
                <w:color w:val="auto"/>
                <w:spacing w:val="-7"/>
              </w:rPr>
              <w:t>名</w:t>
            </w:r>
            <w:r>
              <w:rPr>
                <w:color w:val="auto"/>
                <w:spacing w:val="2"/>
              </w:rPr>
              <w:t xml:space="preserve">    </w:t>
            </w:r>
            <w:r>
              <w:rPr>
                <w:color w:val="auto"/>
                <w:spacing w:val="-7"/>
              </w:rPr>
              <w:t>称</w:t>
            </w:r>
          </w:p>
        </w:tc>
        <w:tc>
          <w:tcPr>
            <w:tcW w:w="1414" w:type="dxa"/>
            <w:tcBorders>
              <w:top w:val="single" w:color="000000" w:sz="10" w:space="0"/>
            </w:tcBorders>
            <w:vAlign w:val="top"/>
          </w:tcPr>
          <w:p w14:paraId="174AFCF2">
            <w:pPr>
              <w:pStyle w:val="8"/>
              <w:spacing w:before="168" w:line="219" w:lineRule="auto"/>
              <w:ind w:left="88"/>
              <w:rPr>
                <w:color w:val="auto"/>
              </w:rPr>
            </w:pPr>
            <w:r>
              <w:rPr>
                <w:color w:val="auto"/>
                <w:spacing w:val="-5"/>
              </w:rPr>
              <w:t>姓名</w:t>
            </w:r>
          </w:p>
        </w:tc>
        <w:tc>
          <w:tcPr>
            <w:tcW w:w="1131" w:type="dxa"/>
            <w:tcBorders>
              <w:top w:val="single" w:color="000000" w:sz="10" w:space="0"/>
            </w:tcBorders>
            <w:vAlign w:val="top"/>
          </w:tcPr>
          <w:p w14:paraId="537C2542">
            <w:pPr>
              <w:pStyle w:val="8"/>
              <w:spacing w:before="168" w:line="219" w:lineRule="auto"/>
              <w:ind w:left="93"/>
              <w:rPr>
                <w:color w:val="auto"/>
              </w:rPr>
            </w:pPr>
            <w:r>
              <w:rPr>
                <w:color w:val="auto"/>
                <w:spacing w:val="-6"/>
              </w:rPr>
              <w:t>职务</w:t>
            </w:r>
          </w:p>
        </w:tc>
        <w:tc>
          <w:tcPr>
            <w:tcW w:w="1131" w:type="dxa"/>
            <w:tcBorders>
              <w:top w:val="single" w:color="000000" w:sz="10" w:space="0"/>
            </w:tcBorders>
            <w:vAlign w:val="top"/>
          </w:tcPr>
          <w:p w14:paraId="416B24D0">
            <w:pPr>
              <w:pStyle w:val="8"/>
              <w:spacing w:before="169" w:line="221" w:lineRule="auto"/>
              <w:ind w:left="95"/>
              <w:rPr>
                <w:color w:val="auto"/>
              </w:rPr>
            </w:pPr>
            <w:r>
              <w:rPr>
                <w:color w:val="auto"/>
                <w:spacing w:val="-6"/>
              </w:rPr>
              <w:t>职称</w:t>
            </w:r>
          </w:p>
        </w:tc>
        <w:tc>
          <w:tcPr>
            <w:tcW w:w="3590" w:type="dxa"/>
            <w:tcBorders>
              <w:top w:val="single" w:color="000000" w:sz="10" w:space="0"/>
              <w:right w:val="single" w:color="000000" w:sz="10" w:space="0"/>
            </w:tcBorders>
            <w:vAlign w:val="top"/>
          </w:tcPr>
          <w:p w14:paraId="75DE66BB">
            <w:pPr>
              <w:pStyle w:val="8"/>
              <w:spacing w:before="168" w:line="219" w:lineRule="auto"/>
              <w:ind w:left="100"/>
              <w:rPr>
                <w:color w:val="auto"/>
              </w:rPr>
            </w:pPr>
            <w:r>
              <w:rPr>
                <w:color w:val="auto"/>
                <w:spacing w:val="-1"/>
              </w:rPr>
              <w:t>主要资历、经验及承担过的项目</w:t>
            </w:r>
          </w:p>
        </w:tc>
      </w:tr>
      <w:tr w14:paraId="24F0E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9146" w:type="dxa"/>
            <w:gridSpan w:val="5"/>
            <w:tcBorders>
              <w:left w:val="single" w:color="000000" w:sz="10" w:space="0"/>
              <w:right w:val="single" w:color="000000" w:sz="10" w:space="0"/>
            </w:tcBorders>
            <w:vAlign w:val="top"/>
          </w:tcPr>
          <w:p w14:paraId="6A5330E3">
            <w:pPr>
              <w:pStyle w:val="8"/>
              <w:spacing w:before="190" w:line="219" w:lineRule="auto"/>
              <w:ind w:left="92"/>
              <w:rPr>
                <w:color w:val="auto"/>
              </w:rPr>
            </w:pPr>
            <w:r>
              <w:rPr>
                <w:color w:val="auto"/>
                <w:spacing w:val="-3"/>
              </w:rPr>
              <w:t>一、总部人员</w:t>
            </w:r>
          </w:p>
        </w:tc>
      </w:tr>
      <w:tr w14:paraId="44F9E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tcBorders>
              <w:left w:val="single" w:color="000000" w:sz="10" w:space="0"/>
            </w:tcBorders>
            <w:vAlign w:val="top"/>
          </w:tcPr>
          <w:p w14:paraId="295F67ED">
            <w:pPr>
              <w:pStyle w:val="8"/>
              <w:spacing w:before="162" w:line="219" w:lineRule="auto"/>
              <w:ind w:left="92"/>
              <w:rPr>
                <w:color w:val="auto"/>
              </w:rPr>
            </w:pPr>
            <w:r>
              <w:rPr>
                <w:color w:val="auto"/>
                <w:spacing w:val="-4"/>
              </w:rPr>
              <w:t>项目主管</w:t>
            </w:r>
          </w:p>
        </w:tc>
        <w:tc>
          <w:tcPr>
            <w:tcW w:w="1414" w:type="dxa"/>
            <w:vAlign w:val="top"/>
          </w:tcPr>
          <w:p w14:paraId="69A26567">
            <w:pPr>
              <w:rPr>
                <w:rFonts w:ascii="Arial"/>
                <w:color w:val="auto"/>
                <w:sz w:val="21"/>
              </w:rPr>
            </w:pPr>
          </w:p>
        </w:tc>
        <w:tc>
          <w:tcPr>
            <w:tcW w:w="1131" w:type="dxa"/>
            <w:vAlign w:val="top"/>
          </w:tcPr>
          <w:p w14:paraId="6C71FA75">
            <w:pPr>
              <w:rPr>
                <w:rFonts w:ascii="Arial"/>
                <w:color w:val="auto"/>
                <w:sz w:val="21"/>
              </w:rPr>
            </w:pPr>
          </w:p>
        </w:tc>
        <w:tc>
          <w:tcPr>
            <w:tcW w:w="1131" w:type="dxa"/>
            <w:vAlign w:val="top"/>
          </w:tcPr>
          <w:p w14:paraId="5ADEA345">
            <w:pPr>
              <w:rPr>
                <w:rFonts w:ascii="Arial"/>
                <w:color w:val="auto"/>
                <w:sz w:val="21"/>
              </w:rPr>
            </w:pPr>
          </w:p>
        </w:tc>
        <w:tc>
          <w:tcPr>
            <w:tcW w:w="3590" w:type="dxa"/>
            <w:tcBorders>
              <w:right w:val="single" w:color="000000" w:sz="10" w:space="0"/>
            </w:tcBorders>
            <w:vAlign w:val="top"/>
          </w:tcPr>
          <w:p w14:paraId="562C440E">
            <w:pPr>
              <w:rPr>
                <w:rFonts w:ascii="Arial"/>
                <w:color w:val="auto"/>
                <w:sz w:val="21"/>
              </w:rPr>
            </w:pPr>
          </w:p>
        </w:tc>
      </w:tr>
      <w:tr w14:paraId="56984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vMerge w:val="restart"/>
            <w:tcBorders>
              <w:left w:val="single" w:color="000000" w:sz="10" w:space="0"/>
              <w:bottom w:val="nil"/>
            </w:tcBorders>
            <w:vAlign w:val="top"/>
          </w:tcPr>
          <w:p w14:paraId="341C740E">
            <w:pPr>
              <w:spacing w:line="278" w:lineRule="auto"/>
              <w:rPr>
                <w:rFonts w:ascii="Arial"/>
                <w:color w:val="auto"/>
                <w:sz w:val="21"/>
              </w:rPr>
            </w:pPr>
          </w:p>
          <w:p w14:paraId="04DF36F4">
            <w:pPr>
              <w:spacing w:line="278" w:lineRule="auto"/>
              <w:rPr>
                <w:rFonts w:ascii="Arial"/>
                <w:color w:val="auto"/>
                <w:sz w:val="21"/>
              </w:rPr>
            </w:pPr>
          </w:p>
          <w:p w14:paraId="282D39F3">
            <w:pPr>
              <w:pStyle w:val="8"/>
              <w:spacing w:before="78" w:line="220" w:lineRule="auto"/>
              <w:ind w:left="89"/>
              <w:rPr>
                <w:color w:val="auto"/>
              </w:rPr>
            </w:pPr>
            <w:r>
              <w:rPr>
                <w:color w:val="auto"/>
                <w:spacing w:val="-3"/>
              </w:rPr>
              <w:t>其他人员</w:t>
            </w:r>
          </w:p>
        </w:tc>
        <w:tc>
          <w:tcPr>
            <w:tcW w:w="1414" w:type="dxa"/>
            <w:vAlign w:val="top"/>
          </w:tcPr>
          <w:p w14:paraId="7EDBA05D">
            <w:pPr>
              <w:rPr>
                <w:rFonts w:ascii="Arial"/>
                <w:color w:val="auto"/>
                <w:sz w:val="21"/>
              </w:rPr>
            </w:pPr>
          </w:p>
        </w:tc>
        <w:tc>
          <w:tcPr>
            <w:tcW w:w="1131" w:type="dxa"/>
            <w:vAlign w:val="top"/>
          </w:tcPr>
          <w:p w14:paraId="27611457">
            <w:pPr>
              <w:rPr>
                <w:rFonts w:ascii="Arial"/>
                <w:color w:val="auto"/>
                <w:sz w:val="21"/>
              </w:rPr>
            </w:pPr>
          </w:p>
        </w:tc>
        <w:tc>
          <w:tcPr>
            <w:tcW w:w="1131" w:type="dxa"/>
            <w:vAlign w:val="top"/>
          </w:tcPr>
          <w:p w14:paraId="7604AFDE">
            <w:pPr>
              <w:rPr>
                <w:rFonts w:ascii="Arial"/>
                <w:color w:val="auto"/>
                <w:sz w:val="21"/>
              </w:rPr>
            </w:pPr>
          </w:p>
        </w:tc>
        <w:tc>
          <w:tcPr>
            <w:tcW w:w="3590" w:type="dxa"/>
            <w:tcBorders>
              <w:right w:val="single" w:color="000000" w:sz="10" w:space="0"/>
            </w:tcBorders>
            <w:vAlign w:val="top"/>
          </w:tcPr>
          <w:p w14:paraId="0C0B9270">
            <w:pPr>
              <w:rPr>
                <w:rFonts w:ascii="Arial"/>
                <w:color w:val="auto"/>
                <w:sz w:val="21"/>
              </w:rPr>
            </w:pPr>
          </w:p>
        </w:tc>
      </w:tr>
      <w:tr w14:paraId="1D26C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vMerge w:val="continue"/>
            <w:tcBorders>
              <w:top w:val="nil"/>
              <w:left w:val="single" w:color="000000" w:sz="10" w:space="0"/>
              <w:bottom w:val="nil"/>
            </w:tcBorders>
            <w:vAlign w:val="top"/>
          </w:tcPr>
          <w:p w14:paraId="770E1258">
            <w:pPr>
              <w:rPr>
                <w:rFonts w:ascii="Arial"/>
                <w:color w:val="auto"/>
                <w:sz w:val="21"/>
              </w:rPr>
            </w:pPr>
          </w:p>
        </w:tc>
        <w:tc>
          <w:tcPr>
            <w:tcW w:w="1414" w:type="dxa"/>
            <w:vAlign w:val="top"/>
          </w:tcPr>
          <w:p w14:paraId="5BA71EB4">
            <w:pPr>
              <w:rPr>
                <w:rFonts w:ascii="Arial"/>
                <w:color w:val="auto"/>
                <w:sz w:val="21"/>
              </w:rPr>
            </w:pPr>
          </w:p>
        </w:tc>
        <w:tc>
          <w:tcPr>
            <w:tcW w:w="1131" w:type="dxa"/>
            <w:vAlign w:val="top"/>
          </w:tcPr>
          <w:p w14:paraId="681CA80B">
            <w:pPr>
              <w:rPr>
                <w:rFonts w:ascii="Arial"/>
                <w:color w:val="auto"/>
                <w:sz w:val="21"/>
              </w:rPr>
            </w:pPr>
          </w:p>
        </w:tc>
        <w:tc>
          <w:tcPr>
            <w:tcW w:w="1131" w:type="dxa"/>
            <w:vAlign w:val="top"/>
          </w:tcPr>
          <w:p w14:paraId="3077CB2D">
            <w:pPr>
              <w:rPr>
                <w:rFonts w:ascii="Arial"/>
                <w:color w:val="auto"/>
                <w:sz w:val="21"/>
              </w:rPr>
            </w:pPr>
          </w:p>
        </w:tc>
        <w:tc>
          <w:tcPr>
            <w:tcW w:w="3590" w:type="dxa"/>
            <w:tcBorders>
              <w:right w:val="single" w:color="000000" w:sz="10" w:space="0"/>
            </w:tcBorders>
            <w:vAlign w:val="top"/>
          </w:tcPr>
          <w:p w14:paraId="3AC50F30">
            <w:pPr>
              <w:rPr>
                <w:rFonts w:ascii="Arial"/>
                <w:color w:val="auto"/>
                <w:sz w:val="21"/>
              </w:rPr>
            </w:pPr>
          </w:p>
        </w:tc>
      </w:tr>
      <w:tr w14:paraId="21C3B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vMerge w:val="continue"/>
            <w:tcBorders>
              <w:top w:val="nil"/>
              <w:left w:val="single" w:color="000000" w:sz="10" w:space="0"/>
            </w:tcBorders>
            <w:vAlign w:val="top"/>
          </w:tcPr>
          <w:p w14:paraId="6834104D">
            <w:pPr>
              <w:rPr>
                <w:rFonts w:ascii="Arial"/>
                <w:color w:val="auto"/>
                <w:sz w:val="21"/>
              </w:rPr>
            </w:pPr>
          </w:p>
        </w:tc>
        <w:tc>
          <w:tcPr>
            <w:tcW w:w="1414" w:type="dxa"/>
            <w:vAlign w:val="top"/>
          </w:tcPr>
          <w:p w14:paraId="47B33A8C">
            <w:pPr>
              <w:rPr>
                <w:rFonts w:ascii="Arial"/>
                <w:color w:val="auto"/>
                <w:sz w:val="21"/>
              </w:rPr>
            </w:pPr>
          </w:p>
        </w:tc>
        <w:tc>
          <w:tcPr>
            <w:tcW w:w="1131" w:type="dxa"/>
            <w:vAlign w:val="top"/>
          </w:tcPr>
          <w:p w14:paraId="2DBBCF69">
            <w:pPr>
              <w:rPr>
                <w:rFonts w:ascii="Arial"/>
                <w:color w:val="auto"/>
                <w:sz w:val="21"/>
              </w:rPr>
            </w:pPr>
          </w:p>
        </w:tc>
        <w:tc>
          <w:tcPr>
            <w:tcW w:w="1131" w:type="dxa"/>
            <w:vAlign w:val="top"/>
          </w:tcPr>
          <w:p w14:paraId="1D22332F">
            <w:pPr>
              <w:rPr>
                <w:rFonts w:ascii="Arial"/>
                <w:color w:val="auto"/>
                <w:sz w:val="21"/>
              </w:rPr>
            </w:pPr>
          </w:p>
        </w:tc>
        <w:tc>
          <w:tcPr>
            <w:tcW w:w="3590" w:type="dxa"/>
            <w:tcBorders>
              <w:right w:val="single" w:color="000000" w:sz="10" w:space="0"/>
            </w:tcBorders>
            <w:vAlign w:val="top"/>
          </w:tcPr>
          <w:p w14:paraId="6D16E66A">
            <w:pPr>
              <w:rPr>
                <w:rFonts w:ascii="Arial"/>
                <w:color w:val="auto"/>
                <w:sz w:val="21"/>
              </w:rPr>
            </w:pPr>
          </w:p>
        </w:tc>
      </w:tr>
      <w:tr w14:paraId="648B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9146" w:type="dxa"/>
            <w:gridSpan w:val="5"/>
            <w:tcBorders>
              <w:left w:val="single" w:color="000000" w:sz="10" w:space="0"/>
              <w:right w:val="single" w:color="000000" w:sz="10" w:space="0"/>
            </w:tcBorders>
            <w:vAlign w:val="top"/>
          </w:tcPr>
          <w:p w14:paraId="6F1D55CE">
            <w:pPr>
              <w:pStyle w:val="8"/>
              <w:spacing w:before="166" w:line="220" w:lineRule="auto"/>
              <w:ind w:left="92"/>
              <w:rPr>
                <w:color w:val="auto"/>
              </w:rPr>
            </w:pPr>
            <w:r>
              <w:rPr>
                <w:color w:val="auto"/>
                <w:spacing w:val="-3"/>
              </w:rPr>
              <w:t>二、现场人员</w:t>
            </w:r>
          </w:p>
        </w:tc>
      </w:tr>
      <w:tr w14:paraId="07797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0" w:type="dxa"/>
            <w:tcBorders>
              <w:left w:val="single" w:color="000000" w:sz="10" w:space="0"/>
            </w:tcBorders>
            <w:vAlign w:val="top"/>
          </w:tcPr>
          <w:p w14:paraId="6F3A4FCB">
            <w:pPr>
              <w:pStyle w:val="8"/>
              <w:spacing w:before="168" w:line="219" w:lineRule="auto"/>
              <w:ind w:left="92"/>
              <w:rPr>
                <w:color w:val="auto"/>
              </w:rPr>
            </w:pPr>
            <w:r>
              <w:rPr>
                <w:color w:val="auto"/>
                <w:spacing w:val="-3"/>
              </w:rPr>
              <w:t>项目负责人</w:t>
            </w:r>
          </w:p>
        </w:tc>
        <w:tc>
          <w:tcPr>
            <w:tcW w:w="1414" w:type="dxa"/>
            <w:vAlign w:val="top"/>
          </w:tcPr>
          <w:p w14:paraId="0E99B004">
            <w:pPr>
              <w:rPr>
                <w:rFonts w:ascii="Arial"/>
                <w:color w:val="auto"/>
                <w:sz w:val="21"/>
              </w:rPr>
            </w:pPr>
          </w:p>
        </w:tc>
        <w:tc>
          <w:tcPr>
            <w:tcW w:w="1131" w:type="dxa"/>
            <w:vAlign w:val="top"/>
          </w:tcPr>
          <w:p w14:paraId="252074F1">
            <w:pPr>
              <w:rPr>
                <w:rFonts w:ascii="Arial"/>
                <w:color w:val="auto"/>
                <w:sz w:val="21"/>
              </w:rPr>
            </w:pPr>
          </w:p>
        </w:tc>
        <w:tc>
          <w:tcPr>
            <w:tcW w:w="1131" w:type="dxa"/>
            <w:vAlign w:val="top"/>
          </w:tcPr>
          <w:p w14:paraId="60BC4354">
            <w:pPr>
              <w:rPr>
                <w:rFonts w:ascii="Arial"/>
                <w:color w:val="auto"/>
                <w:sz w:val="21"/>
              </w:rPr>
            </w:pPr>
          </w:p>
        </w:tc>
        <w:tc>
          <w:tcPr>
            <w:tcW w:w="3590" w:type="dxa"/>
            <w:tcBorders>
              <w:right w:val="single" w:color="000000" w:sz="10" w:space="0"/>
            </w:tcBorders>
            <w:vAlign w:val="top"/>
          </w:tcPr>
          <w:p w14:paraId="77AD926F">
            <w:pPr>
              <w:rPr>
                <w:rFonts w:ascii="Arial"/>
                <w:color w:val="auto"/>
                <w:sz w:val="21"/>
              </w:rPr>
            </w:pPr>
          </w:p>
        </w:tc>
      </w:tr>
      <w:tr w14:paraId="5A91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0" w:type="dxa"/>
            <w:tcBorders>
              <w:left w:val="single" w:color="000000" w:sz="10" w:space="0"/>
            </w:tcBorders>
            <w:vAlign w:val="top"/>
          </w:tcPr>
          <w:p w14:paraId="15ECD1D6">
            <w:pPr>
              <w:pStyle w:val="8"/>
              <w:spacing w:before="168" w:line="219" w:lineRule="auto"/>
              <w:ind w:left="89"/>
              <w:rPr>
                <w:color w:val="auto"/>
              </w:rPr>
            </w:pPr>
            <w:r>
              <w:rPr>
                <w:color w:val="auto"/>
                <w:spacing w:val="-3"/>
              </w:rPr>
              <w:t>技术负责人</w:t>
            </w:r>
          </w:p>
        </w:tc>
        <w:tc>
          <w:tcPr>
            <w:tcW w:w="1414" w:type="dxa"/>
            <w:vAlign w:val="top"/>
          </w:tcPr>
          <w:p w14:paraId="37CDF6E9">
            <w:pPr>
              <w:rPr>
                <w:rFonts w:ascii="Arial"/>
                <w:color w:val="auto"/>
                <w:sz w:val="21"/>
              </w:rPr>
            </w:pPr>
          </w:p>
        </w:tc>
        <w:tc>
          <w:tcPr>
            <w:tcW w:w="1131" w:type="dxa"/>
            <w:vAlign w:val="top"/>
          </w:tcPr>
          <w:p w14:paraId="7AC130F7">
            <w:pPr>
              <w:rPr>
                <w:rFonts w:ascii="Arial"/>
                <w:color w:val="auto"/>
                <w:sz w:val="21"/>
              </w:rPr>
            </w:pPr>
          </w:p>
        </w:tc>
        <w:tc>
          <w:tcPr>
            <w:tcW w:w="1131" w:type="dxa"/>
            <w:vAlign w:val="top"/>
          </w:tcPr>
          <w:p w14:paraId="2C4F9B47">
            <w:pPr>
              <w:rPr>
                <w:rFonts w:ascii="Arial"/>
                <w:color w:val="auto"/>
                <w:sz w:val="21"/>
              </w:rPr>
            </w:pPr>
          </w:p>
        </w:tc>
        <w:tc>
          <w:tcPr>
            <w:tcW w:w="3590" w:type="dxa"/>
            <w:tcBorders>
              <w:right w:val="single" w:color="000000" w:sz="10" w:space="0"/>
            </w:tcBorders>
            <w:vAlign w:val="top"/>
          </w:tcPr>
          <w:p w14:paraId="03C511A8">
            <w:pPr>
              <w:rPr>
                <w:rFonts w:ascii="Arial"/>
                <w:color w:val="auto"/>
                <w:sz w:val="21"/>
              </w:rPr>
            </w:pPr>
          </w:p>
        </w:tc>
      </w:tr>
      <w:tr w14:paraId="1A62F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tcBorders>
              <w:left w:val="single" w:color="000000" w:sz="10" w:space="0"/>
            </w:tcBorders>
            <w:vAlign w:val="top"/>
          </w:tcPr>
          <w:p w14:paraId="41AECE66">
            <w:pPr>
              <w:pStyle w:val="8"/>
              <w:spacing w:before="165" w:line="218" w:lineRule="auto"/>
              <w:ind w:left="87"/>
              <w:rPr>
                <w:color w:val="auto"/>
              </w:rPr>
            </w:pPr>
            <w:r>
              <w:rPr>
                <w:color w:val="auto"/>
                <w:spacing w:val="-3"/>
              </w:rPr>
              <w:t>造价管理</w:t>
            </w:r>
          </w:p>
        </w:tc>
        <w:tc>
          <w:tcPr>
            <w:tcW w:w="1414" w:type="dxa"/>
            <w:vAlign w:val="top"/>
          </w:tcPr>
          <w:p w14:paraId="4E2201E8">
            <w:pPr>
              <w:rPr>
                <w:rFonts w:ascii="Arial"/>
                <w:color w:val="auto"/>
                <w:sz w:val="21"/>
              </w:rPr>
            </w:pPr>
          </w:p>
        </w:tc>
        <w:tc>
          <w:tcPr>
            <w:tcW w:w="1131" w:type="dxa"/>
            <w:vAlign w:val="top"/>
          </w:tcPr>
          <w:p w14:paraId="036D06C0">
            <w:pPr>
              <w:rPr>
                <w:rFonts w:ascii="Arial"/>
                <w:color w:val="auto"/>
                <w:sz w:val="21"/>
              </w:rPr>
            </w:pPr>
          </w:p>
        </w:tc>
        <w:tc>
          <w:tcPr>
            <w:tcW w:w="1131" w:type="dxa"/>
            <w:vAlign w:val="top"/>
          </w:tcPr>
          <w:p w14:paraId="253E46F5">
            <w:pPr>
              <w:rPr>
                <w:rFonts w:ascii="Arial"/>
                <w:color w:val="auto"/>
                <w:sz w:val="21"/>
              </w:rPr>
            </w:pPr>
          </w:p>
        </w:tc>
        <w:tc>
          <w:tcPr>
            <w:tcW w:w="3590" w:type="dxa"/>
            <w:tcBorders>
              <w:right w:val="single" w:color="000000" w:sz="10" w:space="0"/>
            </w:tcBorders>
            <w:vAlign w:val="top"/>
          </w:tcPr>
          <w:p w14:paraId="3CADEDBC">
            <w:pPr>
              <w:rPr>
                <w:rFonts w:ascii="Arial"/>
                <w:color w:val="auto"/>
                <w:sz w:val="21"/>
              </w:rPr>
            </w:pPr>
          </w:p>
        </w:tc>
      </w:tr>
      <w:tr w14:paraId="3FC06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0" w:type="dxa"/>
            <w:tcBorders>
              <w:left w:val="single" w:color="000000" w:sz="10" w:space="0"/>
            </w:tcBorders>
            <w:vAlign w:val="top"/>
          </w:tcPr>
          <w:p w14:paraId="556214A3">
            <w:pPr>
              <w:pStyle w:val="8"/>
              <w:spacing w:before="166" w:line="221" w:lineRule="auto"/>
              <w:ind w:left="87"/>
              <w:rPr>
                <w:color w:val="auto"/>
              </w:rPr>
            </w:pPr>
            <w:r>
              <w:rPr>
                <w:color w:val="auto"/>
                <w:spacing w:val="-3"/>
              </w:rPr>
              <w:t>施工员</w:t>
            </w:r>
          </w:p>
        </w:tc>
        <w:tc>
          <w:tcPr>
            <w:tcW w:w="1414" w:type="dxa"/>
            <w:vAlign w:val="top"/>
          </w:tcPr>
          <w:p w14:paraId="4013F450">
            <w:pPr>
              <w:rPr>
                <w:rFonts w:ascii="Arial"/>
                <w:color w:val="auto"/>
                <w:sz w:val="21"/>
              </w:rPr>
            </w:pPr>
          </w:p>
        </w:tc>
        <w:tc>
          <w:tcPr>
            <w:tcW w:w="1131" w:type="dxa"/>
            <w:vAlign w:val="top"/>
          </w:tcPr>
          <w:p w14:paraId="26FCB3F8">
            <w:pPr>
              <w:rPr>
                <w:rFonts w:ascii="Arial"/>
                <w:color w:val="auto"/>
                <w:sz w:val="21"/>
              </w:rPr>
            </w:pPr>
          </w:p>
        </w:tc>
        <w:tc>
          <w:tcPr>
            <w:tcW w:w="1131" w:type="dxa"/>
            <w:vAlign w:val="top"/>
          </w:tcPr>
          <w:p w14:paraId="75904667">
            <w:pPr>
              <w:rPr>
                <w:rFonts w:ascii="Arial"/>
                <w:color w:val="auto"/>
                <w:sz w:val="21"/>
              </w:rPr>
            </w:pPr>
          </w:p>
        </w:tc>
        <w:tc>
          <w:tcPr>
            <w:tcW w:w="3590" w:type="dxa"/>
            <w:tcBorders>
              <w:right w:val="single" w:color="000000" w:sz="10" w:space="0"/>
            </w:tcBorders>
            <w:vAlign w:val="top"/>
          </w:tcPr>
          <w:p w14:paraId="43D9D262">
            <w:pPr>
              <w:rPr>
                <w:rFonts w:ascii="Arial"/>
                <w:color w:val="auto"/>
                <w:sz w:val="21"/>
              </w:rPr>
            </w:pPr>
          </w:p>
        </w:tc>
      </w:tr>
      <w:tr w14:paraId="78F7B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tcBorders>
              <w:left w:val="single" w:color="000000" w:sz="10" w:space="0"/>
            </w:tcBorders>
            <w:vAlign w:val="top"/>
          </w:tcPr>
          <w:p w14:paraId="2276A578">
            <w:pPr>
              <w:pStyle w:val="8"/>
              <w:spacing w:before="167" w:line="219" w:lineRule="auto"/>
              <w:ind w:left="89"/>
              <w:rPr>
                <w:color w:val="auto"/>
              </w:rPr>
            </w:pPr>
            <w:r>
              <w:rPr>
                <w:color w:val="auto"/>
                <w:spacing w:val="-4"/>
              </w:rPr>
              <w:t>质检员</w:t>
            </w:r>
          </w:p>
        </w:tc>
        <w:tc>
          <w:tcPr>
            <w:tcW w:w="1414" w:type="dxa"/>
            <w:vAlign w:val="top"/>
          </w:tcPr>
          <w:p w14:paraId="7B81E71B">
            <w:pPr>
              <w:rPr>
                <w:rFonts w:ascii="Arial"/>
                <w:color w:val="auto"/>
                <w:sz w:val="21"/>
              </w:rPr>
            </w:pPr>
          </w:p>
        </w:tc>
        <w:tc>
          <w:tcPr>
            <w:tcW w:w="1131" w:type="dxa"/>
            <w:vAlign w:val="top"/>
          </w:tcPr>
          <w:p w14:paraId="69231A33">
            <w:pPr>
              <w:rPr>
                <w:rFonts w:ascii="Arial"/>
                <w:color w:val="auto"/>
                <w:sz w:val="21"/>
              </w:rPr>
            </w:pPr>
          </w:p>
        </w:tc>
        <w:tc>
          <w:tcPr>
            <w:tcW w:w="1131" w:type="dxa"/>
            <w:vAlign w:val="top"/>
          </w:tcPr>
          <w:p w14:paraId="1EB6F52C">
            <w:pPr>
              <w:rPr>
                <w:rFonts w:ascii="Arial"/>
                <w:color w:val="auto"/>
                <w:sz w:val="21"/>
              </w:rPr>
            </w:pPr>
          </w:p>
        </w:tc>
        <w:tc>
          <w:tcPr>
            <w:tcW w:w="3590" w:type="dxa"/>
            <w:tcBorders>
              <w:right w:val="single" w:color="000000" w:sz="10" w:space="0"/>
            </w:tcBorders>
            <w:vAlign w:val="top"/>
          </w:tcPr>
          <w:p w14:paraId="3A240C48">
            <w:pPr>
              <w:rPr>
                <w:rFonts w:ascii="Arial"/>
                <w:color w:val="auto"/>
                <w:sz w:val="21"/>
              </w:rPr>
            </w:pPr>
          </w:p>
        </w:tc>
      </w:tr>
      <w:tr w14:paraId="6587C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0" w:type="dxa"/>
            <w:tcBorders>
              <w:left w:val="single" w:color="000000" w:sz="10" w:space="0"/>
            </w:tcBorders>
            <w:vAlign w:val="top"/>
          </w:tcPr>
          <w:p w14:paraId="7BC22360">
            <w:pPr>
              <w:pStyle w:val="8"/>
              <w:spacing w:before="167" w:line="219" w:lineRule="auto"/>
              <w:ind w:left="88"/>
              <w:rPr>
                <w:color w:val="auto"/>
              </w:rPr>
            </w:pPr>
            <w:r>
              <w:rPr>
                <w:color w:val="auto"/>
                <w:spacing w:val="-3"/>
              </w:rPr>
              <w:t>材料管理</w:t>
            </w:r>
          </w:p>
        </w:tc>
        <w:tc>
          <w:tcPr>
            <w:tcW w:w="1414" w:type="dxa"/>
            <w:vAlign w:val="top"/>
          </w:tcPr>
          <w:p w14:paraId="582AD29E">
            <w:pPr>
              <w:rPr>
                <w:rFonts w:ascii="Arial"/>
                <w:color w:val="auto"/>
                <w:sz w:val="21"/>
              </w:rPr>
            </w:pPr>
          </w:p>
        </w:tc>
        <w:tc>
          <w:tcPr>
            <w:tcW w:w="1131" w:type="dxa"/>
            <w:vAlign w:val="top"/>
          </w:tcPr>
          <w:p w14:paraId="6F86C618">
            <w:pPr>
              <w:rPr>
                <w:rFonts w:ascii="Arial"/>
                <w:color w:val="auto"/>
                <w:sz w:val="21"/>
              </w:rPr>
            </w:pPr>
          </w:p>
        </w:tc>
        <w:tc>
          <w:tcPr>
            <w:tcW w:w="1131" w:type="dxa"/>
            <w:vAlign w:val="top"/>
          </w:tcPr>
          <w:p w14:paraId="3B5AA98F">
            <w:pPr>
              <w:rPr>
                <w:rFonts w:ascii="Arial"/>
                <w:color w:val="auto"/>
                <w:sz w:val="21"/>
              </w:rPr>
            </w:pPr>
          </w:p>
        </w:tc>
        <w:tc>
          <w:tcPr>
            <w:tcW w:w="3590" w:type="dxa"/>
            <w:tcBorders>
              <w:right w:val="single" w:color="000000" w:sz="10" w:space="0"/>
            </w:tcBorders>
            <w:vAlign w:val="top"/>
          </w:tcPr>
          <w:p w14:paraId="29298A56">
            <w:pPr>
              <w:rPr>
                <w:rFonts w:ascii="Arial"/>
                <w:color w:val="auto"/>
                <w:sz w:val="21"/>
              </w:rPr>
            </w:pPr>
          </w:p>
        </w:tc>
      </w:tr>
      <w:tr w14:paraId="5EFC9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tcBorders>
              <w:left w:val="single" w:color="000000" w:sz="10" w:space="0"/>
            </w:tcBorders>
            <w:vAlign w:val="top"/>
          </w:tcPr>
          <w:p w14:paraId="4E2CD385">
            <w:pPr>
              <w:pStyle w:val="8"/>
              <w:spacing w:before="168" w:line="219" w:lineRule="auto"/>
              <w:ind w:left="93"/>
              <w:rPr>
                <w:color w:val="auto"/>
              </w:rPr>
            </w:pPr>
            <w:r>
              <w:rPr>
                <w:color w:val="auto"/>
                <w:spacing w:val="-3"/>
              </w:rPr>
              <w:t>安全管理人员</w:t>
            </w:r>
          </w:p>
        </w:tc>
        <w:tc>
          <w:tcPr>
            <w:tcW w:w="1414" w:type="dxa"/>
            <w:vAlign w:val="top"/>
          </w:tcPr>
          <w:p w14:paraId="57DC9317">
            <w:pPr>
              <w:rPr>
                <w:rFonts w:ascii="Arial"/>
                <w:color w:val="auto"/>
                <w:sz w:val="21"/>
              </w:rPr>
            </w:pPr>
          </w:p>
        </w:tc>
        <w:tc>
          <w:tcPr>
            <w:tcW w:w="1131" w:type="dxa"/>
            <w:vAlign w:val="top"/>
          </w:tcPr>
          <w:p w14:paraId="65F904F2">
            <w:pPr>
              <w:rPr>
                <w:rFonts w:ascii="Arial"/>
                <w:color w:val="auto"/>
                <w:sz w:val="21"/>
              </w:rPr>
            </w:pPr>
          </w:p>
        </w:tc>
        <w:tc>
          <w:tcPr>
            <w:tcW w:w="1131" w:type="dxa"/>
            <w:vAlign w:val="top"/>
          </w:tcPr>
          <w:p w14:paraId="4194DF31">
            <w:pPr>
              <w:rPr>
                <w:rFonts w:ascii="Arial"/>
                <w:color w:val="auto"/>
                <w:sz w:val="21"/>
              </w:rPr>
            </w:pPr>
          </w:p>
        </w:tc>
        <w:tc>
          <w:tcPr>
            <w:tcW w:w="3590" w:type="dxa"/>
            <w:tcBorders>
              <w:right w:val="single" w:color="000000" w:sz="10" w:space="0"/>
            </w:tcBorders>
            <w:vAlign w:val="top"/>
          </w:tcPr>
          <w:p w14:paraId="5EDEB84D">
            <w:pPr>
              <w:rPr>
                <w:rFonts w:ascii="Arial"/>
                <w:color w:val="auto"/>
                <w:sz w:val="21"/>
              </w:rPr>
            </w:pPr>
          </w:p>
        </w:tc>
      </w:tr>
      <w:tr w14:paraId="7D550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0" w:type="dxa"/>
            <w:vMerge w:val="restart"/>
            <w:tcBorders>
              <w:left w:val="single" w:color="000000" w:sz="10" w:space="0"/>
              <w:bottom w:val="nil"/>
            </w:tcBorders>
            <w:vAlign w:val="top"/>
          </w:tcPr>
          <w:p w14:paraId="54D574E8">
            <w:pPr>
              <w:spacing w:line="281" w:lineRule="auto"/>
              <w:rPr>
                <w:rFonts w:ascii="Arial"/>
                <w:color w:val="auto"/>
                <w:sz w:val="21"/>
              </w:rPr>
            </w:pPr>
          </w:p>
          <w:p w14:paraId="05E65B28">
            <w:pPr>
              <w:spacing w:line="282" w:lineRule="auto"/>
              <w:rPr>
                <w:rFonts w:ascii="Arial"/>
                <w:color w:val="auto"/>
                <w:sz w:val="21"/>
              </w:rPr>
            </w:pPr>
          </w:p>
          <w:p w14:paraId="2D804653">
            <w:pPr>
              <w:pStyle w:val="8"/>
              <w:spacing w:before="78" w:line="220" w:lineRule="auto"/>
              <w:ind w:left="89"/>
              <w:rPr>
                <w:color w:val="auto"/>
              </w:rPr>
            </w:pPr>
            <w:r>
              <w:rPr>
                <w:color w:val="auto"/>
                <w:spacing w:val="-3"/>
              </w:rPr>
              <w:t>其他人员</w:t>
            </w:r>
          </w:p>
        </w:tc>
        <w:tc>
          <w:tcPr>
            <w:tcW w:w="1414" w:type="dxa"/>
            <w:vAlign w:val="top"/>
          </w:tcPr>
          <w:p w14:paraId="26ECFE34">
            <w:pPr>
              <w:rPr>
                <w:rFonts w:ascii="Arial"/>
                <w:color w:val="auto"/>
                <w:sz w:val="21"/>
              </w:rPr>
            </w:pPr>
          </w:p>
        </w:tc>
        <w:tc>
          <w:tcPr>
            <w:tcW w:w="1131" w:type="dxa"/>
            <w:vAlign w:val="top"/>
          </w:tcPr>
          <w:p w14:paraId="7D2746AF">
            <w:pPr>
              <w:rPr>
                <w:rFonts w:ascii="Arial"/>
                <w:color w:val="auto"/>
                <w:sz w:val="21"/>
              </w:rPr>
            </w:pPr>
          </w:p>
        </w:tc>
        <w:tc>
          <w:tcPr>
            <w:tcW w:w="1131" w:type="dxa"/>
            <w:vAlign w:val="top"/>
          </w:tcPr>
          <w:p w14:paraId="6D49B6EE">
            <w:pPr>
              <w:rPr>
                <w:rFonts w:ascii="Arial"/>
                <w:color w:val="auto"/>
                <w:sz w:val="21"/>
              </w:rPr>
            </w:pPr>
          </w:p>
        </w:tc>
        <w:tc>
          <w:tcPr>
            <w:tcW w:w="3590" w:type="dxa"/>
            <w:tcBorders>
              <w:right w:val="single" w:color="000000" w:sz="10" w:space="0"/>
            </w:tcBorders>
            <w:vAlign w:val="top"/>
          </w:tcPr>
          <w:p w14:paraId="45CF34C5">
            <w:pPr>
              <w:rPr>
                <w:rFonts w:ascii="Arial"/>
                <w:color w:val="auto"/>
                <w:sz w:val="21"/>
              </w:rPr>
            </w:pPr>
          </w:p>
        </w:tc>
      </w:tr>
      <w:tr w14:paraId="5EA68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0" w:type="dxa"/>
            <w:vMerge w:val="continue"/>
            <w:tcBorders>
              <w:top w:val="nil"/>
              <w:left w:val="single" w:color="000000" w:sz="10" w:space="0"/>
              <w:bottom w:val="nil"/>
            </w:tcBorders>
            <w:vAlign w:val="top"/>
          </w:tcPr>
          <w:p w14:paraId="63AED3F1">
            <w:pPr>
              <w:rPr>
                <w:rFonts w:ascii="Arial"/>
                <w:color w:val="auto"/>
                <w:sz w:val="21"/>
              </w:rPr>
            </w:pPr>
          </w:p>
        </w:tc>
        <w:tc>
          <w:tcPr>
            <w:tcW w:w="1414" w:type="dxa"/>
            <w:vAlign w:val="top"/>
          </w:tcPr>
          <w:p w14:paraId="687B45D7">
            <w:pPr>
              <w:rPr>
                <w:rFonts w:ascii="Arial"/>
                <w:color w:val="auto"/>
                <w:sz w:val="21"/>
              </w:rPr>
            </w:pPr>
          </w:p>
        </w:tc>
        <w:tc>
          <w:tcPr>
            <w:tcW w:w="1131" w:type="dxa"/>
            <w:vAlign w:val="top"/>
          </w:tcPr>
          <w:p w14:paraId="183F9C43">
            <w:pPr>
              <w:rPr>
                <w:rFonts w:ascii="Arial"/>
                <w:color w:val="auto"/>
                <w:sz w:val="21"/>
              </w:rPr>
            </w:pPr>
          </w:p>
        </w:tc>
        <w:tc>
          <w:tcPr>
            <w:tcW w:w="1131" w:type="dxa"/>
            <w:vAlign w:val="top"/>
          </w:tcPr>
          <w:p w14:paraId="1863E148">
            <w:pPr>
              <w:rPr>
                <w:rFonts w:ascii="Arial"/>
                <w:color w:val="auto"/>
                <w:sz w:val="21"/>
              </w:rPr>
            </w:pPr>
          </w:p>
        </w:tc>
        <w:tc>
          <w:tcPr>
            <w:tcW w:w="3590" w:type="dxa"/>
            <w:tcBorders>
              <w:right w:val="single" w:color="000000" w:sz="10" w:space="0"/>
            </w:tcBorders>
            <w:vAlign w:val="top"/>
          </w:tcPr>
          <w:p w14:paraId="79024822">
            <w:pPr>
              <w:rPr>
                <w:rFonts w:ascii="Arial"/>
                <w:color w:val="auto"/>
                <w:sz w:val="21"/>
              </w:rPr>
            </w:pPr>
          </w:p>
        </w:tc>
      </w:tr>
      <w:tr w14:paraId="123E6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880" w:type="dxa"/>
            <w:vMerge w:val="continue"/>
            <w:tcBorders>
              <w:top w:val="nil"/>
              <w:left w:val="single" w:color="000000" w:sz="10" w:space="0"/>
            </w:tcBorders>
            <w:vAlign w:val="top"/>
          </w:tcPr>
          <w:p w14:paraId="63F3FCF3">
            <w:pPr>
              <w:rPr>
                <w:rFonts w:ascii="Arial"/>
                <w:color w:val="auto"/>
                <w:sz w:val="21"/>
              </w:rPr>
            </w:pPr>
          </w:p>
        </w:tc>
        <w:tc>
          <w:tcPr>
            <w:tcW w:w="1414" w:type="dxa"/>
            <w:vAlign w:val="top"/>
          </w:tcPr>
          <w:p w14:paraId="3084487B">
            <w:pPr>
              <w:spacing w:line="268" w:lineRule="auto"/>
              <w:rPr>
                <w:rFonts w:ascii="Arial"/>
                <w:color w:val="auto"/>
                <w:sz w:val="21"/>
              </w:rPr>
            </w:pPr>
          </w:p>
          <w:p w14:paraId="5A080E15">
            <w:pPr>
              <w:pStyle w:val="8"/>
              <w:spacing w:before="78" w:line="99" w:lineRule="exact"/>
              <w:ind w:left="94"/>
              <w:rPr>
                <w:color w:val="auto"/>
              </w:rPr>
            </w:pPr>
            <w:r>
              <w:rPr>
                <w:color w:val="auto"/>
                <w:position w:val="1"/>
              </w:rPr>
              <w:t>...</w:t>
            </w:r>
          </w:p>
        </w:tc>
        <w:tc>
          <w:tcPr>
            <w:tcW w:w="1131" w:type="dxa"/>
            <w:vAlign w:val="top"/>
          </w:tcPr>
          <w:p w14:paraId="5C8A12BD">
            <w:pPr>
              <w:rPr>
                <w:rFonts w:ascii="Arial"/>
                <w:color w:val="auto"/>
                <w:sz w:val="21"/>
              </w:rPr>
            </w:pPr>
          </w:p>
        </w:tc>
        <w:tc>
          <w:tcPr>
            <w:tcW w:w="1131" w:type="dxa"/>
            <w:vAlign w:val="top"/>
          </w:tcPr>
          <w:p w14:paraId="7FD58037">
            <w:pPr>
              <w:rPr>
                <w:rFonts w:ascii="Arial"/>
                <w:color w:val="auto"/>
                <w:sz w:val="21"/>
              </w:rPr>
            </w:pPr>
          </w:p>
        </w:tc>
        <w:tc>
          <w:tcPr>
            <w:tcW w:w="3590" w:type="dxa"/>
            <w:tcBorders>
              <w:right w:val="single" w:color="000000" w:sz="10" w:space="0"/>
            </w:tcBorders>
            <w:vAlign w:val="top"/>
          </w:tcPr>
          <w:p w14:paraId="71AA40B3">
            <w:pPr>
              <w:rPr>
                <w:rFonts w:ascii="Arial"/>
                <w:color w:val="auto"/>
                <w:sz w:val="21"/>
              </w:rPr>
            </w:pPr>
          </w:p>
        </w:tc>
      </w:tr>
    </w:tbl>
    <w:p w14:paraId="5BBD9962">
      <w:pPr>
        <w:spacing w:line="264" w:lineRule="auto"/>
        <w:rPr>
          <w:rFonts w:ascii="Arial"/>
          <w:color w:val="auto"/>
          <w:sz w:val="21"/>
        </w:rPr>
      </w:pPr>
    </w:p>
    <w:p w14:paraId="6C4BE2E3">
      <w:pPr>
        <w:pStyle w:val="2"/>
        <w:spacing w:before="78" w:line="355" w:lineRule="auto"/>
        <w:ind w:left="58"/>
        <w:rPr>
          <w:color w:val="auto"/>
          <w:sz w:val="24"/>
          <w:szCs w:val="24"/>
        </w:rPr>
      </w:pPr>
      <w:r>
        <w:rPr>
          <w:color w:val="auto"/>
          <w:spacing w:val="-2"/>
          <w:sz w:val="24"/>
          <w:szCs w:val="24"/>
        </w:rPr>
        <w:t>注：须承诺配备以上人员，其中项目经理应附建造师执业资格证书、安全生产考核合格</w:t>
      </w:r>
      <w:r>
        <w:rPr>
          <w:color w:val="auto"/>
          <w:spacing w:val="17"/>
          <w:sz w:val="24"/>
          <w:szCs w:val="24"/>
        </w:rPr>
        <w:t xml:space="preserve"> </w:t>
      </w:r>
      <w:r>
        <w:rPr>
          <w:color w:val="auto"/>
          <w:spacing w:val="-6"/>
          <w:sz w:val="24"/>
          <w:szCs w:val="24"/>
        </w:rPr>
        <w:t>证书、身份证、职称证书、学历证书等复印件；技术负责人须附职称证书，质量管理员、</w:t>
      </w:r>
      <w:r>
        <w:rPr>
          <w:color w:val="auto"/>
          <w:spacing w:val="15"/>
          <w:sz w:val="24"/>
          <w:szCs w:val="24"/>
        </w:rPr>
        <w:t xml:space="preserve"> </w:t>
      </w:r>
      <w:r>
        <w:rPr>
          <w:color w:val="auto"/>
          <w:spacing w:val="-2"/>
          <w:sz w:val="24"/>
          <w:szCs w:val="24"/>
        </w:rPr>
        <w:t>安全管理员、施工管理员、资料管理员须附相应的岗位证书且提供依法缴纳社保证明材</w:t>
      </w:r>
      <w:r>
        <w:rPr>
          <w:color w:val="auto"/>
          <w:spacing w:val="17"/>
          <w:sz w:val="24"/>
          <w:szCs w:val="24"/>
        </w:rPr>
        <w:t xml:space="preserve"> </w:t>
      </w:r>
      <w:r>
        <w:rPr>
          <w:color w:val="auto"/>
          <w:spacing w:val="-2"/>
          <w:sz w:val="24"/>
          <w:szCs w:val="24"/>
        </w:rPr>
        <w:t>料</w:t>
      </w:r>
      <w:r>
        <w:rPr>
          <w:color w:val="auto"/>
          <w:spacing w:val="-59"/>
          <w:w w:val="94"/>
          <w:sz w:val="24"/>
          <w:szCs w:val="24"/>
        </w:rPr>
        <w:t>，（</w:t>
      </w:r>
      <w:r>
        <w:rPr>
          <w:color w:val="auto"/>
          <w:spacing w:val="-2"/>
          <w:sz w:val="24"/>
          <w:szCs w:val="24"/>
        </w:rPr>
        <w:t>不接受单位汇总明细，缴纳社保人员企业需与投标企业公司名称一致，如不一致，</w:t>
      </w:r>
      <w:r>
        <w:rPr>
          <w:color w:val="auto"/>
          <w:spacing w:val="2"/>
          <w:sz w:val="24"/>
          <w:szCs w:val="24"/>
        </w:rPr>
        <w:t xml:space="preserve"> 需出具证明,下同）退休人员需提供退休证原件（同时出具</w:t>
      </w:r>
      <w:r>
        <w:rPr>
          <w:color w:val="auto"/>
          <w:spacing w:val="1"/>
          <w:sz w:val="24"/>
          <w:szCs w:val="24"/>
        </w:rPr>
        <w:t>与该企业有效期内聘用合同</w:t>
      </w:r>
      <w:r>
        <w:rPr>
          <w:color w:val="auto"/>
          <w:sz w:val="24"/>
          <w:szCs w:val="24"/>
        </w:rPr>
        <w:t xml:space="preserve"> 并加盖公章）填报内容真实，如不真实，将</w:t>
      </w:r>
      <w:r>
        <w:rPr>
          <w:color w:val="auto"/>
          <w:spacing w:val="-1"/>
          <w:sz w:val="24"/>
          <w:szCs w:val="24"/>
        </w:rPr>
        <w:t>按照有关规定接受处理。</w:t>
      </w:r>
    </w:p>
    <w:p w14:paraId="4A6B0F9A">
      <w:pPr>
        <w:pStyle w:val="2"/>
        <w:spacing w:before="36" w:line="219" w:lineRule="auto"/>
        <w:ind w:left="58"/>
        <w:rPr>
          <w:color w:val="auto"/>
          <w:sz w:val="24"/>
          <w:szCs w:val="24"/>
        </w:rPr>
      </w:pPr>
      <w:r>
        <w:rPr>
          <w:color w:val="auto"/>
          <w:spacing w:val="-6"/>
          <w:sz w:val="24"/>
          <w:szCs w:val="24"/>
        </w:rPr>
        <w:t>供应商名称(电子签章)：</w:t>
      </w:r>
    </w:p>
    <w:p w14:paraId="2C7F19DC">
      <w:pPr>
        <w:pStyle w:val="2"/>
        <w:spacing w:before="182" w:line="219" w:lineRule="auto"/>
        <w:ind w:left="59"/>
        <w:rPr>
          <w:color w:val="auto"/>
          <w:sz w:val="24"/>
          <w:szCs w:val="24"/>
        </w:rPr>
      </w:pPr>
      <w:r>
        <w:rPr>
          <w:color w:val="auto"/>
          <w:spacing w:val="-1"/>
          <w:sz w:val="24"/>
          <w:szCs w:val="24"/>
        </w:rPr>
        <w:t>法定代表人或其授权代表（签字</w:t>
      </w:r>
      <w:r>
        <w:rPr>
          <w:color w:val="auto"/>
          <w:spacing w:val="1"/>
          <w:sz w:val="24"/>
          <w:szCs w:val="24"/>
        </w:rPr>
        <w:t>）：</w:t>
      </w:r>
    </w:p>
    <w:p w14:paraId="7C542B92">
      <w:pPr>
        <w:pStyle w:val="2"/>
        <w:spacing w:before="293" w:line="219" w:lineRule="auto"/>
        <w:ind w:left="100"/>
        <w:rPr>
          <w:color w:val="auto"/>
          <w:sz w:val="24"/>
          <w:szCs w:val="24"/>
        </w:rPr>
      </w:pPr>
      <w:r>
        <w:rPr>
          <w:color w:val="auto"/>
          <w:spacing w:val="-13"/>
          <w:sz w:val="24"/>
          <w:szCs w:val="24"/>
        </w:rPr>
        <w:t>日期：</w:t>
      </w:r>
      <w:r>
        <w:rPr>
          <w:color w:val="auto"/>
          <w:spacing w:val="11"/>
          <w:sz w:val="24"/>
          <w:szCs w:val="24"/>
        </w:rPr>
        <w:t xml:space="preserve"> </w:t>
      </w:r>
      <w:r>
        <w:rPr>
          <w:color w:val="auto"/>
          <w:spacing w:val="-13"/>
          <w:sz w:val="24"/>
          <w:szCs w:val="24"/>
        </w:rPr>
        <w:t>年</w:t>
      </w:r>
      <w:r>
        <w:rPr>
          <w:color w:val="auto"/>
          <w:spacing w:val="15"/>
          <w:sz w:val="24"/>
          <w:szCs w:val="24"/>
        </w:rPr>
        <w:t xml:space="preserve"> </w:t>
      </w:r>
      <w:r>
        <w:rPr>
          <w:color w:val="auto"/>
          <w:spacing w:val="-13"/>
          <w:sz w:val="24"/>
          <w:szCs w:val="24"/>
        </w:rPr>
        <w:t>月</w:t>
      </w:r>
      <w:r>
        <w:rPr>
          <w:color w:val="auto"/>
          <w:spacing w:val="51"/>
          <w:sz w:val="24"/>
          <w:szCs w:val="24"/>
        </w:rPr>
        <w:t xml:space="preserve"> </w:t>
      </w:r>
      <w:r>
        <w:rPr>
          <w:color w:val="auto"/>
          <w:spacing w:val="-13"/>
          <w:sz w:val="24"/>
          <w:szCs w:val="24"/>
        </w:rPr>
        <w:t>日</w:t>
      </w:r>
    </w:p>
    <w:p w14:paraId="3D07A7CD">
      <w:pPr>
        <w:spacing w:line="219" w:lineRule="auto"/>
        <w:rPr>
          <w:color w:val="auto"/>
          <w:sz w:val="24"/>
          <w:szCs w:val="24"/>
        </w:rPr>
        <w:sectPr>
          <w:footerReference r:id="rId86" w:type="default"/>
          <w:pgSz w:w="11906" w:h="16839"/>
          <w:pgMar w:top="400" w:right="1337" w:bottom="739" w:left="1366" w:header="0" w:footer="560" w:gutter="0"/>
          <w:pgNumType w:fmt="decimal"/>
          <w:cols w:space="720" w:num="1"/>
        </w:sectPr>
      </w:pPr>
    </w:p>
    <w:p w14:paraId="733791A1">
      <w:pPr>
        <w:spacing w:line="400" w:lineRule="auto"/>
        <w:rPr>
          <w:rFonts w:ascii="Arial"/>
          <w:color w:val="auto"/>
          <w:sz w:val="21"/>
        </w:rPr>
      </w:pPr>
    </w:p>
    <w:p w14:paraId="568037BA">
      <w:pPr>
        <w:pStyle w:val="2"/>
        <w:spacing w:before="78" w:line="219" w:lineRule="auto"/>
        <w:ind w:left="12"/>
        <w:rPr>
          <w:color w:val="auto"/>
          <w:sz w:val="24"/>
          <w:szCs w:val="24"/>
        </w:rPr>
      </w:pPr>
      <w:r>
        <w:rPr>
          <w:b/>
          <w:bCs/>
          <w:color w:val="auto"/>
          <w:spacing w:val="-6"/>
          <w:sz w:val="24"/>
          <w:szCs w:val="24"/>
        </w:rPr>
        <w:t>八、项目实施方案（包含但不限于以下内容，格式自拟）</w:t>
      </w:r>
    </w:p>
    <w:p w14:paraId="7ABE6AFC">
      <w:pPr>
        <w:pStyle w:val="2"/>
        <w:spacing w:before="180" w:line="219" w:lineRule="auto"/>
        <w:ind w:left="19"/>
        <w:rPr>
          <w:color w:val="auto"/>
          <w:sz w:val="24"/>
          <w:szCs w:val="24"/>
        </w:rPr>
      </w:pPr>
      <w:r>
        <w:rPr>
          <w:color w:val="auto"/>
          <w:spacing w:val="29"/>
          <w:sz w:val="24"/>
          <w:szCs w:val="24"/>
        </w:rPr>
        <w:t>（格式自拟）</w:t>
      </w:r>
    </w:p>
    <w:p w14:paraId="2244C5E8">
      <w:pPr>
        <w:spacing w:line="299" w:lineRule="auto"/>
        <w:rPr>
          <w:rFonts w:ascii="Arial"/>
          <w:color w:val="auto"/>
          <w:sz w:val="21"/>
        </w:rPr>
      </w:pPr>
    </w:p>
    <w:p w14:paraId="1A2B508C">
      <w:pPr>
        <w:spacing w:line="299" w:lineRule="auto"/>
        <w:rPr>
          <w:rFonts w:ascii="Arial"/>
          <w:color w:val="auto"/>
          <w:sz w:val="21"/>
        </w:rPr>
      </w:pPr>
    </w:p>
    <w:p w14:paraId="5F28989F">
      <w:pPr>
        <w:pStyle w:val="2"/>
        <w:spacing w:before="78" w:line="343" w:lineRule="auto"/>
        <w:ind w:left="49" w:right="6632" w:hanging="38"/>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368FBAA1">
      <w:pPr>
        <w:spacing w:line="245" w:lineRule="auto"/>
        <w:rPr>
          <w:rFonts w:ascii="Arial"/>
          <w:color w:val="auto"/>
          <w:sz w:val="21"/>
        </w:rPr>
      </w:pPr>
    </w:p>
    <w:p w14:paraId="1E12ACEC">
      <w:pPr>
        <w:spacing w:line="246" w:lineRule="auto"/>
        <w:rPr>
          <w:rFonts w:ascii="Arial"/>
          <w:color w:val="auto"/>
          <w:sz w:val="21"/>
        </w:rPr>
      </w:pPr>
    </w:p>
    <w:p w14:paraId="1B6B6B4C">
      <w:pPr>
        <w:pStyle w:val="2"/>
        <w:spacing w:before="79" w:line="219" w:lineRule="auto"/>
        <w:ind w:left="14"/>
        <w:rPr>
          <w:color w:val="auto"/>
          <w:sz w:val="24"/>
          <w:szCs w:val="24"/>
        </w:rPr>
      </w:pPr>
      <w:r>
        <w:rPr>
          <w:b/>
          <w:bCs/>
          <w:color w:val="auto"/>
          <w:spacing w:val="-7"/>
          <w:sz w:val="24"/>
          <w:szCs w:val="24"/>
        </w:rPr>
        <w:t>九、进度保障措施</w:t>
      </w:r>
    </w:p>
    <w:p w14:paraId="40E624F7">
      <w:pPr>
        <w:pStyle w:val="2"/>
        <w:spacing w:before="55" w:line="219" w:lineRule="auto"/>
        <w:ind w:left="19"/>
        <w:rPr>
          <w:color w:val="auto"/>
          <w:sz w:val="24"/>
          <w:szCs w:val="24"/>
        </w:rPr>
      </w:pPr>
      <w:r>
        <w:rPr>
          <w:color w:val="auto"/>
          <w:spacing w:val="29"/>
          <w:sz w:val="24"/>
          <w:szCs w:val="24"/>
        </w:rPr>
        <w:t>（格式自拟）</w:t>
      </w:r>
    </w:p>
    <w:p w14:paraId="4F63E098">
      <w:pPr>
        <w:spacing w:line="299" w:lineRule="auto"/>
        <w:rPr>
          <w:rFonts w:ascii="Arial"/>
          <w:color w:val="auto"/>
          <w:sz w:val="21"/>
        </w:rPr>
      </w:pPr>
    </w:p>
    <w:p w14:paraId="6A84B474">
      <w:pPr>
        <w:spacing w:line="299" w:lineRule="auto"/>
        <w:rPr>
          <w:rFonts w:ascii="Arial"/>
          <w:color w:val="auto"/>
          <w:sz w:val="21"/>
        </w:rPr>
      </w:pPr>
    </w:p>
    <w:p w14:paraId="05A6776F">
      <w:pPr>
        <w:pStyle w:val="2"/>
        <w:spacing w:before="79" w:line="343" w:lineRule="auto"/>
        <w:ind w:left="49" w:right="6632" w:hanging="38"/>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5F4D7424">
      <w:pPr>
        <w:spacing w:line="245" w:lineRule="auto"/>
        <w:rPr>
          <w:rFonts w:ascii="Arial"/>
          <w:color w:val="auto"/>
          <w:sz w:val="21"/>
        </w:rPr>
      </w:pPr>
    </w:p>
    <w:p w14:paraId="4ED5A020">
      <w:pPr>
        <w:spacing w:line="246" w:lineRule="auto"/>
        <w:rPr>
          <w:rFonts w:ascii="Arial"/>
          <w:color w:val="auto"/>
          <w:sz w:val="21"/>
        </w:rPr>
      </w:pPr>
    </w:p>
    <w:p w14:paraId="2AE7DF40">
      <w:pPr>
        <w:pStyle w:val="2"/>
        <w:spacing w:before="78" w:line="219" w:lineRule="auto"/>
        <w:ind w:left="9"/>
        <w:rPr>
          <w:color w:val="auto"/>
          <w:sz w:val="24"/>
          <w:szCs w:val="24"/>
        </w:rPr>
      </w:pPr>
      <w:r>
        <w:rPr>
          <w:b/>
          <w:bCs/>
          <w:color w:val="auto"/>
          <w:spacing w:val="-19"/>
          <w:sz w:val="24"/>
          <w:szCs w:val="24"/>
        </w:rPr>
        <w:t>十、质量保障措施</w:t>
      </w:r>
    </w:p>
    <w:p w14:paraId="079E8BD4">
      <w:pPr>
        <w:pStyle w:val="2"/>
        <w:spacing w:before="56" w:line="219" w:lineRule="auto"/>
        <w:ind w:left="19"/>
        <w:rPr>
          <w:color w:val="auto"/>
          <w:sz w:val="24"/>
          <w:szCs w:val="24"/>
        </w:rPr>
      </w:pPr>
      <w:r>
        <w:rPr>
          <w:color w:val="auto"/>
          <w:spacing w:val="29"/>
          <w:sz w:val="24"/>
          <w:szCs w:val="24"/>
        </w:rPr>
        <w:t>（格式自拟）</w:t>
      </w:r>
    </w:p>
    <w:p w14:paraId="3B55F1A4">
      <w:pPr>
        <w:spacing w:line="299" w:lineRule="auto"/>
        <w:rPr>
          <w:rFonts w:ascii="Arial"/>
          <w:color w:val="auto"/>
          <w:sz w:val="21"/>
        </w:rPr>
      </w:pPr>
    </w:p>
    <w:p w14:paraId="232017F9">
      <w:pPr>
        <w:spacing w:line="299" w:lineRule="auto"/>
        <w:rPr>
          <w:rFonts w:ascii="Arial"/>
          <w:color w:val="auto"/>
          <w:sz w:val="21"/>
        </w:rPr>
      </w:pPr>
    </w:p>
    <w:p w14:paraId="4E05B350">
      <w:pPr>
        <w:pStyle w:val="2"/>
        <w:spacing w:before="79" w:line="343" w:lineRule="auto"/>
        <w:ind w:left="49" w:right="6632" w:hanging="38"/>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3D057C1E">
      <w:pPr>
        <w:spacing w:line="245" w:lineRule="auto"/>
        <w:rPr>
          <w:rFonts w:ascii="Arial"/>
          <w:color w:val="auto"/>
          <w:sz w:val="21"/>
        </w:rPr>
      </w:pPr>
    </w:p>
    <w:p w14:paraId="79D8070D">
      <w:pPr>
        <w:spacing w:line="246" w:lineRule="auto"/>
        <w:rPr>
          <w:rFonts w:ascii="Arial"/>
          <w:color w:val="auto"/>
          <w:sz w:val="21"/>
        </w:rPr>
      </w:pPr>
    </w:p>
    <w:p w14:paraId="24944611">
      <w:pPr>
        <w:pStyle w:val="2"/>
        <w:spacing w:before="78" w:line="219" w:lineRule="auto"/>
        <w:ind w:left="9"/>
        <w:rPr>
          <w:color w:val="auto"/>
          <w:sz w:val="24"/>
          <w:szCs w:val="24"/>
        </w:rPr>
      </w:pPr>
      <w:r>
        <w:rPr>
          <w:b/>
          <w:bCs/>
          <w:color w:val="auto"/>
          <w:spacing w:val="-27"/>
          <w:sz w:val="24"/>
          <w:szCs w:val="24"/>
        </w:rPr>
        <w:t>十一、施工安全及文明施工措施</w:t>
      </w:r>
    </w:p>
    <w:p w14:paraId="0F13A1C0">
      <w:pPr>
        <w:pStyle w:val="2"/>
        <w:spacing w:before="55" w:line="219" w:lineRule="auto"/>
        <w:ind w:left="19"/>
        <w:rPr>
          <w:color w:val="auto"/>
          <w:sz w:val="24"/>
          <w:szCs w:val="24"/>
        </w:rPr>
      </w:pPr>
      <w:r>
        <w:rPr>
          <w:color w:val="auto"/>
          <w:spacing w:val="29"/>
          <w:sz w:val="24"/>
          <w:szCs w:val="24"/>
        </w:rPr>
        <w:t>（格式自拟）</w:t>
      </w:r>
    </w:p>
    <w:p w14:paraId="63753E14">
      <w:pPr>
        <w:spacing w:line="298" w:lineRule="auto"/>
        <w:rPr>
          <w:rFonts w:ascii="Arial"/>
          <w:color w:val="auto"/>
          <w:sz w:val="21"/>
        </w:rPr>
      </w:pPr>
    </w:p>
    <w:p w14:paraId="64E62687">
      <w:pPr>
        <w:spacing w:line="298" w:lineRule="auto"/>
        <w:rPr>
          <w:rFonts w:ascii="Arial"/>
          <w:color w:val="auto"/>
          <w:sz w:val="21"/>
        </w:rPr>
      </w:pPr>
    </w:p>
    <w:p w14:paraId="297781A1">
      <w:pPr>
        <w:pStyle w:val="2"/>
        <w:spacing w:before="79" w:line="345" w:lineRule="auto"/>
        <w:ind w:left="49" w:right="6632" w:hanging="38"/>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63ECC275">
      <w:pPr>
        <w:spacing w:line="243" w:lineRule="auto"/>
        <w:rPr>
          <w:rFonts w:ascii="Arial"/>
          <w:color w:val="auto"/>
          <w:sz w:val="21"/>
        </w:rPr>
      </w:pPr>
    </w:p>
    <w:p w14:paraId="1B9F3158">
      <w:pPr>
        <w:spacing w:line="243" w:lineRule="auto"/>
        <w:rPr>
          <w:rFonts w:ascii="Arial"/>
          <w:color w:val="auto"/>
          <w:sz w:val="21"/>
        </w:rPr>
      </w:pPr>
    </w:p>
    <w:p w14:paraId="4BA67CAD">
      <w:pPr>
        <w:pStyle w:val="2"/>
        <w:spacing w:before="78" w:line="220" w:lineRule="auto"/>
        <w:ind w:left="9"/>
        <w:rPr>
          <w:color w:val="auto"/>
          <w:sz w:val="24"/>
          <w:szCs w:val="24"/>
        </w:rPr>
      </w:pPr>
      <w:r>
        <w:rPr>
          <w:b/>
          <w:bCs/>
          <w:color w:val="auto"/>
          <w:spacing w:val="-24"/>
          <w:sz w:val="24"/>
          <w:szCs w:val="24"/>
        </w:rPr>
        <w:t>十二、应急预案</w:t>
      </w:r>
    </w:p>
    <w:p w14:paraId="1C51A5D7">
      <w:pPr>
        <w:pStyle w:val="2"/>
        <w:spacing w:before="54" w:line="219" w:lineRule="auto"/>
        <w:ind w:left="19"/>
        <w:rPr>
          <w:color w:val="auto"/>
          <w:sz w:val="24"/>
          <w:szCs w:val="24"/>
        </w:rPr>
      </w:pPr>
      <w:r>
        <w:rPr>
          <w:color w:val="auto"/>
          <w:spacing w:val="29"/>
          <w:sz w:val="24"/>
          <w:szCs w:val="24"/>
        </w:rPr>
        <w:t>（格式自拟）</w:t>
      </w:r>
    </w:p>
    <w:p w14:paraId="40E93160">
      <w:pPr>
        <w:spacing w:line="299" w:lineRule="auto"/>
        <w:rPr>
          <w:rFonts w:ascii="Arial"/>
          <w:color w:val="auto"/>
          <w:sz w:val="21"/>
        </w:rPr>
      </w:pPr>
    </w:p>
    <w:p w14:paraId="479F9AF9">
      <w:pPr>
        <w:spacing w:line="299" w:lineRule="auto"/>
        <w:rPr>
          <w:rFonts w:ascii="Arial"/>
          <w:color w:val="auto"/>
          <w:sz w:val="21"/>
        </w:rPr>
      </w:pPr>
    </w:p>
    <w:p w14:paraId="02B5400B">
      <w:pPr>
        <w:pStyle w:val="2"/>
        <w:spacing w:before="79" w:line="343" w:lineRule="auto"/>
        <w:ind w:left="49" w:right="6632" w:hanging="38"/>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4927CFE2">
      <w:pPr>
        <w:spacing w:line="343" w:lineRule="auto"/>
        <w:rPr>
          <w:color w:val="auto"/>
          <w:sz w:val="24"/>
          <w:szCs w:val="24"/>
        </w:rPr>
        <w:sectPr>
          <w:headerReference r:id="rId87" w:type="default"/>
          <w:footerReference r:id="rId88" w:type="default"/>
          <w:pgSz w:w="11906" w:h="16839"/>
          <w:pgMar w:top="971" w:right="1416" w:bottom="739" w:left="1417" w:header="956" w:footer="560" w:gutter="0"/>
          <w:pgNumType w:fmt="decimal"/>
          <w:cols w:space="720" w:num="1"/>
        </w:sectPr>
      </w:pPr>
    </w:p>
    <w:p w14:paraId="5B6D174C">
      <w:pPr>
        <w:spacing w:line="279" w:lineRule="auto"/>
        <w:rPr>
          <w:rFonts w:ascii="Arial"/>
          <w:color w:val="auto"/>
          <w:sz w:val="21"/>
        </w:rPr>
      </w:pPr>
    </w:p>
    <w:p w14:paraId="59C0E0F7">
      <w:pPr>
        <w:spacing w:line="280" w:lineRule="auto"/>
        <w:rPr>
          <w:rFonts w:ascii="Arial"/>
          <w:color w:val="auto"/>
          <w:sz w:val="21"/>
        </w:rPr>
      </w:pPr>
    </w:p>
    <w:p w14:paraId="24CADAEA">
      <w:pPr>
        <w:pStyle w:val="2"/>
        <w:spacing w:before="78" w:line="219" w:lineRule="auto"/>
        <w:ind w:left="9"/>
        <w:rPr>
          <w:color w:val="auto"/>
          <w:sz w:val="24"/>
          <w:szCs w:val="24"/>
        </w:rPr>
      </w:pPr>
      <w:r>
        <w:rPr>
          <w:b/>
          <w:bCs/>
          <w:color w:val="auto"/>
          <w:spacing w:val="-22"/>
          <w:w w:val="98"/>
          <w:sz w:val="24"/>
          <w:szCs w:val="24"/>
        </w:rPr>
        <w:t>十三、技术难点及相应解决方案</w:t>
      </w:r>
    </w:p>
    <w:p w14:paraId="5DBE538B">
      <w:pPr>
        <w:pStyle w:val="2"/>
        <w:spacing w:before="55" w:line="219" w:lineRule="auto"/>
        <w:ind w:left="19"/>
        <w:rPr>
          <w:color w:val="auto"/>
          <w:sz w:val="24"/>
          <w:szCs w:val="24"/>
        </w:rPr>
      </w:pPr>
      <w:r>
        <w:rPr>
          <w:color w:val="auto"/>
          <w:spacing w:val="29"/>
          <w:sz w:val="24"/>
          <w:szCs w:val="24"/>
        </w:rPr>
        <w:t>（格式自拟）</w:t>
      </w:r>
    </w:p>
    <w:p w14:paraId="2EEAD1FC">
      <w:pPr>
        <w:spacing w:line="299" w:lineRule="auto"/>
        <w:rPr>
          <w:rFonts w:ascii="Arial"/>
          <w:color w:val="auto"/>
          <w:sz w:val="21"/>
        </w:rPr>
      </w:pPr>
    </w:p>
    <w:p w14:paraId="377416A0">
      <w:pPr>
        <w:spacing w:line="299" w:lineRule="auto"/>
        <w:rPr>
          <w:rFonts w:ascii="Arial"/>
          <w:color w:val="auto"/>
          <w:sz w:val="21"/>
        </w:rPr>
      </w:pPr>
    </w:p>
    <w:p w14:paraId="2228BF1C">
      <w:pPr>
        <w:pStyle w:val="2"/>
        <w:spacing w:before="78" w:line="219" w:lineRule="auto"/>
        <w:ind w:left="11"/>
        <w:rPr>
          <w:color w:val="auto"/>
          <w:sz w:val="24"/>
          <w:szCs w:val="24"/>
        </w:rPr>
      </w:pPr>
      <w:r>
        <w:rPr>
          <w:color w:val="auto"/>
          <w:spacing w:val="-13"/>
          <w:sz w:val="24"/>
          <w:szCs w:val="24"/>
        </w:rPr>
        <w:t>投标人名称(电子签章)：</w:t>
      </w:r>
    </w:p>
    <w:p w14:paraId="6A9B9057">
      <w:pPr>
        <w:spacing w:line="249" w:lineRule="auto"/>
        <w:rPr>
          <w:rFonts w:ascii="Arial"/>
          <w:color w:val="auto"/>
          <w:sz w:val="21"/>
        </w:rPr>
      </w:pPr>
    </w:p>
    <w:p w14:paraId="3B049F67">
      <w:pPr>
        <w:spacing w:line="250" w:lineRule="auto"/>
        <w:rPr>
          <w:rFonts w:ascii="Arial"/>
          <w:color w:val="auto"/>
          <w:sz w:val="21"/>
        </w:rPr>
      </w:pPr>
    </w:p>
    <w:p w14:paraId="0A9E0793">
      <w:pPr>
        <w:pStyle w:val="2"/>
        <w:spacing w:before="78" w:line="219" w:lineRule="auto"/>
        <w:ind w:left="49"/>
        <w:rPr>
          <w:color w:val="auto"/>
          <w:sz w:val="24"/>
          <w:szCs w:val="24"/>
        </w:rPr>
      </w:pP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40B54E32">
      <w:pPr>
        <w:spacing w:line="316" w:lineRule="auto"/>
        <w:rPr>
          <w:rFonts w:ascii="Arial"/>
          <w:color w:val="auto"/>
          <w:sz w:val="21"/>
        </w:rPr>
      </w:pPr>
    </w:p>
    <w:p w14:paraId="3E13E1D7">
      <w:pPr>
        <w:spacing w:line="317" w:lineRule="auto"/>
        <w:rPr>
          <w:rFonts w:ascii="Arial"/>
          <w:color w:val="auto"/>
          <w:sz w:val="21"/>
        </w:rPr>
      </w:pPr>
    </w:p>
    <w:p w14:paraId="0E79751B">
      <w:pPr>
        <w:pStyle w:val="2"/>
        <w:spacing w:before="78" w:line="219" w:lineRule="auto"/>
        <w:ind w:left="9"/>
        <w:rPr>
          <w:color w:val="auto"/>
          <w:sz w:val="24"/>
          <w:szCs w:val="24"/>
        </w:rPr>
      </w:pPr>
      <w:r>
        <w:rPr>
          <w:b/>
          <w:bCs/>
          <w:color w:val="auto"/>
          <w:spacing w:val="-25"/>
          <w:sz w:val="24"/>
          <w:szCs w:val="24"/>
        </w:rPr>
        <w:t>十四、机械设备投入</w:t>
      </w:r>
    </w:p>
    <w:p w14:paraId="112040DC">
      <w:pPr>
        <w:pStyle w:val="2"/>
        <w:spacing w:before="56" w:line="219" w:lineRule="auto"/>
        <w:ind w:left="19"/>
        <w:rPr>
          <w:color w:val="auto"/>
          <w:sz w:val="24"/>
          <w:szCs w:val="24"/>
        </w:rPr>
      </w:pPr>
      <w:r>
        <w:rPr>
          <w:color w:val="auto"/>
          <w:spacing w:val="29"/>
          <w:sz w:val="24"/>
          <w:szCs w:val="24"/>
        </w:rPr>
        <w:t>（格式自拟）</w:t>
      </w:r>
    </w:p>
    <w:p w14:paraId="483E2670">
      <w:pPr>
        <w:spacing w:line="299" w:lineRule="auto"/>
        <w:rPr>
          <w:rFonts w:ascii="Arial"/>
          <w:color w:val="auto"/>
          <w:sz w:val="21"/>
        </w:rPr>
      </w:pPr>
    </w:p>
    <w:p w14:paraId="6619F76F">
      <w:pPr>
        <w:spacing w:line="299" w:lineRule="auto"/>
        <w:rPr>
          <w:rFonts w:ascii="Arial"/>
          <w:color w:val="auto"/>
          <w:sz w:val="21"/>
        </w:rPr>
      </w:pPr>
    </w:p>
    <w:p w14:paraId="50B64E54">
      <w:pPr>
        <w:pStyle w:val="2"/>
        <w:spacing w:before="78" w:line="219" w:lineRule="auto"/>
        <w:ind w:left="11"/>
        <w:rPr>
          <w:color w:val="auto"/>
          <w:sz w:val="24"/>
          <w:szCs w:val="24"/>
        </w:rPr>
      </w:pPr>
      <w:r>
        <w:rPr>
          <w:color w:val="auto"/>
          <w:spacing w:val="-13"/>
          <w:sz w:val="24"/>
          <w:szCs w:val="24"/>
        </w:rPr>
        <w:t>投标人名称(电子签章)：</w:t>
      </w:r>
    </w:p>
    <w:p w14:paraId="73FB09F5">
      <w:pPr>
        <w:spacing w:line="249" w:lineRule="auto"/>
        <w:rPr>
          <w:rFonts w:ascii="Arial"/>
          <w:color w:val="auto"/>
          <w:sz w:val="21"/>
        </w:rPr>
      </w:pPr>
    </w:p>
    <w:p w14:paraId="39F17655">
      <w:pPr>
        <w:spacing w:line="250" w:lineRule="auto"/>
        <w:rPr>
          <w:rFonts w:ascii="Arial"/>
          <w:color w:val="auto"/>
          <w:sz w:val="21"/>
        </w:rPr>
      </w:pPr>
    </w:p>
    <w:p w14:paraId="7282430A">
      <w:pPr>
        <w:pStyle w:val="2"/>
        <w:spacing w:before="78" w:line="219" w:lineRule="auto"/>
        <w:ind w:left="49"/>
        <w:rPr>
          <w:color w:val="auto"/>
          <w:sz w:val="24"/>
          <w:szCs w:val="24"/>
        </w:rPr>
      </w:pP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5FB5186B">
      <w:pPr>
        <w:spacing w:line="317" w:lineRule="auto"/>
        <w:rPr>
          <w:rFonts w:ascii="Arial"/>
          <w:color w:val="auto"/>
          <w:sz w:val="21"/>
        </w:rPr>
      </w:pPr>
    </w:p>
    <w:p w14:paraId="6CA5A8E8">
      <w:pPr>
        <w:spacing w:line="317" w:lineRule="auto"/>
        <w:rPr>
          <w:rFonts w:ascii="Arial"/>
          <w:color w:val="auto"/>
          <w:sz w:val="21"/>
        </w:rPr>
      </w:pPr>
    </w:p>
    <w:p w14:paraId="5FCD16A6">
      <w:pPr>
        <w:pStyle w:val="2"/>
        <w:spacing w:before="78" w:line="219" w:lineRule="auto"/>
        <w:ind w:left="9"/>
        <w:rPr>
          <w:color w:val="auto"/>
          <w:sz w:val="24"/>
          <w:szCs w:val="24"/>
        </w:rPr>
      </w:pPr>
      <w:r>
        <w:rPr>
          <w:b/>
          <w:bCs/>
          <w:color w:val="auto"/>
          <w:spacing w:val="-27"/>
          <w:sz w:val="24"/>
          <w:szCs w:val="24"/>
        </w:rPr>
        <w:t>十五、其他优惠条件（如有）</w:t>
      </w:r>
    </w:p>
    <w:p w14:paraId="7A8A82ED">
      <w:pPr>
        <w:pStyle w:val="2"/>
        <w:spacing w:before="55" w:line="219" w:lineRule="auto"/>
        <w:ind w:left="19"/>
        <w:rPr>
          <w:color w:val="auto"/>
          <w:sz w:val="24"/>
          <w:szCs w:val="24"/>
        </w:rPr>
      </w:pPr>
      <w:r>
        <w:rPr>
          <w:color w:val="auto"/>
          <w:spacing w:val="29"/>
          <w:sz w:val="24"/>
          <w:szCs w:val="24"/>
        </w:rPr>
        <w:t>（格式自拟）</w:t>
      </w:r>
    </w:p>
    <w:p w14:paraId="645D85E8">
      <w:pPr>
        <w:spacing w:line="298" w:lineRule="auto"/>
        <w:rPr>
          <w:rFonts w:ascii="Arial"/>
          <w:color w:val="auto"/>
          <w:sz w:val="21"/>
        </w:rPr>
      </w:pPr>
    </w:p>
    <w:p w14:paraId="3D990B2E">
      <w:pPr>
        <w:spacing w:line="298" w:lineRule="auto"/>
        <w:rPr>
          <w:rFonts w:ascii="Arial"/>
          <w:color w:val="auto"/>
          <w:sz w:val="21"/>
        </w:rPr>
      </w:pPr>
    </w:p>
    <w:p w14:paraId="15ADD2A7">
      <w:pPr>
        <w:pStyle w:val="2"/>
        <w:spacing w:before="78" w:line="219" w:lineRule="auto"/>
        <w:ind w:left="11"/>
        <w:rPr>
          <w:color w:val="auto"/>
          <w:sz w:val="24"/>
          <w:szCs w:val="24"/>
        </w:rPr>
      </w:pPr>
      <w:r>
        <w:rPr>
          <w:color w:val="auto"/>
          <w:spacing w:val="-13"/>
          <w:sz w:val="24"/>
          <w:szCs w:val="24"/>
        </w:rPr>
        <w:t>投标人名称(电子签章)：</w:t>
      </w:r>
    </w:p>
    <w:p w14:paraId="25DD0323">
      <w:pPr>
        <w:spacing w:line="250" w:lineRule="auto"/>
        <w:rPr>
          <w:rFonts w:ascii="Arial"/>
          <w:color w:val="auto"/>
          <w:sz w:val="21"/>
        </w:rPr>
      </w:pPr>
    </w:p>
    <w:p w14:paraId="440F4402">
      <w:pPr>
        <w:spacing w:line="251" w:lineRule="auto"/>
        <w:rPr>
          <w:rFonts w:ascii="Arial"/>
          <w:color w:val="auto"/>
          <w:sz w:val="21"/>
        </w:rPr>
      </w:pPr>
    </w:p>
    <w:p w14:paraId="4E292AFC">
      <w:pPr>
        <w:pStyle w:val="2"/>
        <w:spacing w:before="78" w:line="219" w:lineRule="auto"/>
        <w:ind w:left="49"/>
        <w:rPr>
          <w:color w:val="auto"/>
          <w:sz w:val="24"/>
          <w:szCs w:val="24"/>
        </w:rPr>
      </w:pP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079C84B8">
      <w:pPr>
        <w:pStyle w:val="2"/>
        <w:spacing w:before="214" w:line="219" w:lineRule="auto"/>
        <w:ind w:left="9"/>
        <w:rPr>
          <w:color w:val="auto"/>
          <w:sz w:val="24"/>
          <w:szCs w:val="24"/>
        </w:rPr>
      </w:pPr>
      <w:r>
        <w:rPr>
          <w:b/>
          <w:bCs/>
          <w:color w:val="auto"/>
          <w:spacing w:val="-28"/>
          <w:sz w:val="24"/>
          <w:szCs w:val="24"/>
        </w:rPr>
        <w:t>十六、应商认为需要提供的其他商务技术有关资料（如有）</w:t>
      </w:r>
    </w:p>
    <w:p w14:paraId="13243A73">
      <w:pPr>
        <w:pStyle w:val="2"/>
        <w:spacing w:before="56" w:line="219" w:lineRule="auto"/>
        <w:ind w:left="19"/>
        <w:rPr>
          <w:color w:val="auto"/>
          <w:sz w:val="24"/>
          <w:szCs w:val="24"/>
        </w:rPr>
      </w:pPr>
      <w:r>
        <w:rPr>
          <w:color w:val="auto"/>
          <w:spacing w:val="29"/>
          <w:sz w:val="24"/>
          <w:szCs w:val="24"/>
        </w:rPr>
        <w:t>（格式自拟）</w:t>
      </w:r>
    </w:p>
    <w:p w14:paraId="224576F7">
      <w:pPr>
        <w:spacing w:line="299" w:lineRule="auto"/>
        <w:rPr>
          <w:rFonts w:ascii="Arial"/>
          <w:color w:val="auto"/>
          <w:sz w:val="21"/>
        </w:rPr>
      </w:pPr>
    </w:p>
    <w:p w14:paraId="7B30B751">
      <w:pPr>
        <w:spacing w:line="299" w:lineRule="auto"/>
        <w:rPr>
          <w:rFonts w:ascii="Arial"/>
          <w:color w:val="auto"/>
          <w:sz w:val="21"/>
        </w:rPr>
      </w:pPr>
    </w:p>
    <w:p w14:paraId="3C9B93A3">
      <w:pPr>
        <w:pStyle w:val="2"/>
        <w:spacing w:before="78" w:line="563" w:lineRule="auto"/>
        <w:ind w:left="73" w:right="6632" w:hanging="62"/>
        <w:rPr>
          <w:color w:val="auto"/>
          <w:sz w:val="24"/>
          <w:szCs w:val="24"/>
        </w:rPr>
      </w:pPr>
      <w:r>
        <w:rPr>
          <w:color w:val="auto"/>
          <w:spacing w:val="-18"/>
          <w:sz w:val="24"/>
          <w:szCs w:val="24"/>
        </w:rPr>
        <w:t>投标人名称(电子签章)：</w:t>
      </w:r>
      <w:r>
        <w:rPr>
          <w:color w:val="auto"/>
          <w:spacing w:val="3"/>
          <w:sz w:val="24"/>
          <w:szCs w:val="24"/>
        </w:rPr>
        <w:t xml:space="preserve"> </w:t>
      </w:r>
      <w:r>
        <w:rPr>
          <w:color w:val="auto"/>
          <w:spacing w:val="-24"/>
          <w:sz w:val="24"/>
          <w:szCs w:val="24"/>
        </w:rPr>
        <w:t>日期：</w:t>
      </w:r>
      <w:r>
        <w:rPr>
          <w:color w:val="auto"/>
          <w:spacing w:val="12"/>
          <w:sz w:val="24"/>
          <w:szCs w:val="24"/>
        </w:rPr>
        <w:t xml:space="preserve">  </w:t>
      </w:r>
      <w:r>
        <w:rPr>
          <w:color w:val="auto"/>
          <w:spacing w:val="-24"/>
          <w:sz w:val="24"/>
          <w:szCs w:val="24"/>
        </w:rPr>
        <w:t>年</w:t>
      </w:r>
      <w:r>
        <w:rPr>
          <w:color w:val="auto"/>
          <w:spacing w:val="12"/>
          <w:sz w:val="24"/>
          <w:szCs w:val="24"/>
        </w:rPr>
        <w:t xml:space="preserve">  </w:t>
      </w:r>
      <w:r>
        <w:rPr>
          <w:color w:val="auto"/>
          <w:spacing w:val="-24"/>
          <w:sz w:val="24"/>
          <w:szCs w:val="24"/>
        </w:rPr>
        <w:t>月</w:t>
      </w:r>
      <w:r>
        <w:rPr>
          <w:color w:val="auto"/>
          <w:spacing w:val="1"/>
          <w:sz w:val="24"/>
          <w:szCs w:val="24"/>
        </w:rPr>
        <w:t xml:space="preserve">    </w:t>
      </w:r>
      <w:r>
        <w:rPr>
          <w:color w:val="auto"/>
          <w:spacing w:val="-24"/>
          <w:sz w:val="24"/>
          <w:szCs w:val="24"/>
        </w:rPr>
        <w:t>日</w:t>
      </w:r>
    </w:p>
    <w:p w14:paraId="726B5F1C">
      <w:pPr>
        <w:spacing w:line="563" w:lineRule="auto"/>
        <w:rPr>
          <w:color w:val="auto"/>
          <w:sz w:val="24"/>
          <w:szCs w:val="24"/>
        </w:rPr>
        <w:sectPr>
          <w:footerReference r:id="rId89" w:type="default"/>
          <w:pgSz w:w="11906" w:h="16839"/>
          <w:pgMar w:top="971" w:right="1416" w:bottom="737" w:left="1417" w:header="956" w:footer="560" w:gutter="0"/>
          <w:pgNumType w:fmt="decimal"/>
          <w:cols w:space="720" w:num="1"/>
        </w:sectPr>
      </w:pPr>
    </w:p>
    <w:p w14:paraId="782B73F7">
      <w:pPr>
        <w:spacing w:line="254" w:lineRule="auto"/>
        <w:rPr>
          <w:rFonts w:ascii="Arial"/>
          <w:color w:val="auto"/>
          <w:sz w:val="21"/>
        </w:rPr>
      </w:pPr>
    </w:p>
    <w:p w14:paraId="10C3151C">
      <w:pPr>
        <w:spacing w:line="254" w:lineRule="auto"/>
        <w:rPr>
          <w:rFonts w:ascii="Arial"/>
          <w:color w:val="auto"/>
          <w:sz w:val="21"/>
        </w:rPr>
      </w:pPr>
    </w:p>
    <w:p w14:paraId="795F194C">
      <w:pPr>
        <w:spacing w:line="254" w:lineRule="auto"/>
        <w:rPr>
          <w:rFonts w:ascii="Arial"/>
          <w:color w:val="auto"/>
          <w:sz w:val="21"/>
        </w:rPr>
      </w:pPr>
    </w:p>
    <w:p w14:paraId="20C0FE50">
      <w:pPr>
        <w:pStyle w:val="2"/>
        <w:spacing w:before="101" w:line="223" w:lineRule="auto"/>
        <w:ind w:left="2869"/>
        <w:outlineLvl w:val="1"/>
        <w:rPr>
          <w:color w:val="auto"/>
        </w:rPr>
      </w:pPr>
      <w:r>
        <w:rPr>
          <w:b/>
          <w:bCs/>
          <w:color w:val="auto"/>
          <w:spacing w:val="-3"/>
        </w:rPr>
        <w:t>第四节</w:t>
      </w:r>
      <w:r>
        <w:rPr>
          <w:color w:val="auto"/>
          <w:spacing w:val="-3"/>
        </w:rPr>
        <w:t xml:space="preserve"> </w:t>
      </w:r>
      <w:r>
        <w:rPr>
          <w:b/>
          <w:bCs/>
          <w:color w:val="auto"/>
          <w:spacing w:val="-3"/>
        </w:rPr>
        <w:t>报价文件格式</w:t>
      </w:r>
    </w:p>
    <w:p w14:paraId="15E7A4AA">
      <w:pPr>
        <w:spacing w:line="271" w:lineRule="auto"/>
        <w:rPr>
          <w:rFonts w:ascii="Arial"/>
          <w:color w:val="auto"/>
          <w:sz w:val="21"/>
        </w:rPr>
      </w:pPr>
    </w:p>
    <w:p w14:paraId="32AFB072">
      <w:pPr>
        <w:spacing w:line="271" w:lineRule="auto"/>
        <w:rPr>
          <w:rFonts w:ascii="Arial"/>
          <w:color w:val="auto"/>
          <w:sz w:val="21"/>
        </w:rPr>
      </w:pPr>
    </w:p>
    <w:p w14:paraId="0B466C9A">
      <w:pPr>
        <w:spacing w:line="271" w:lineRule="auto"/>
        <w:rPr>
          <w:rFonts w:ascii="Arial"/>
          <w:color w:val="auto"/>
          <w:sz w:val="21"/>
        </w:rPr>
      </w:pPr>
    </w:p>
    <w:p w14:paraId="60C2B108">
      <w:pPr>
        <w:pStyle w:val="2"/>
        <w:spacing w:before="101" w:line="223" w:lineRule="auto"/>
        <w:ind w:left="3424"/>
        <w:rPr>
          <w:color w:val="auto"/>
        </w:rPr>
      </w:pPr>
      <w:r>
        <w:rPr>
          <w:b/>
          <w:bCs/>
          <w:color w:val="auto"/>
          <w:spacing w:val="-5"/>
        </w:rPr>
        <w:t>报价文件目录</w:t>
      </w:r>
    </w:p>
    <w:p w14:paraId="7C68C509">
      <w:pPr>
        <w:spacing w:line="258" w:lineRule="auto"/>
        <w:rPr>
          <w:rFonts w:ascii="Arial"/>
          <w:color w:val="auto"/>
          <w:sz w:val="21"/>
        </w:rPr>
      </w:pPr>
    </w:p>
    <w:p w14:paraId="3EA4DD5E">
      <w:pPr>
        <w:spacing w:line="259" w:lineRule="auto"/>
        <w:rPr>
          <w:rFonts w:ascii="Arial"/>
          <w:color w:val="auto"/>
          <w:sz w:val="21"/>
        </w:rPr>
      </w:pPr>
    </w:p>
    <w:p w14:paraId="5C622955">
      <w:pPr>
        <w:spacing w:line="259" w:lineRule="auto"/>
        <w:rPr>
          <w:rFonts w:ascii="Arial"/>
          <w:color w:val="auto"/>
          <w:sz w:val="21"/>
        </w:rPr>
      </w:pPr>
    </w:p>
    <w:p w14:paraId="5F8F01EE">
      <w:pPr>
        <w:pStyle w:val="2"/>
        <w:spacing w:before="78" w:line="221" w:lineRule="auto"/>
        <w:ind w:left="257"/>
        <w:rPr>
          <w:color w:val="auto"/>
          <w:sz w:val="24"/>
          <w:szCs w:val="24"/>
        </w:rPr>
      </w:pPr>
      <w:r>
        <w:rPr>
          <w:color w:val="auto"/>
        </w:rPr>
        <w:pict>
          <v:shape id="_x0000_s1030" o:spid="_x0000_s1030" o:spt="202" type="#_x0000_t202" style="position:absolute;left:0pt;margin-left:-0.35pt;margin-top:7.4pt;height:3.3pt;width:13.35pt;z-index:251665408;mso-width-relative:page;mso-height-relative:page;" filled="f" stroked="f" coordsize="21600,21600">
            <v:path/>
            <v:fill on="f" focussize="0,0"/>
            <v:stroke on="f"/>
            <v:imagedata o:title=""/>
            <o:lock v:ext="edit" aspectratio="f"/>
            <v:textbox inset="0mm,0mm,0mm,0mm">
              <w:txbxContent>
                <w:p w14:paraId="7C27EC8E">
                  <w:pPr>
                    <w:pStyle w:val="2"/>
                    <w:spacing w:before="20" w:line="25" w:lineRule="exact"/>
                    <w:ind w:left="20"/>
                    <w:rPr>
                      <w:sz w:val="24"/>
                      <w:szCs w:val="24"/>
                    </w:rPr>
                  </w:pPr>
                  <w:r>
                    <w:rPr>
                      <w:position w:val="-10"/>
                      <w:sz w:val="24"/>
                      <w:szCs w:val="24"/>
                    </w:rPr>
                    <w:t>一</w:t>
                  </w:r>
                </w:p>
              </w:txbxContent>
            </v:textbox>
          </v:shape>
        </w:pict>
      </w:r>
      <w:r>
        <w:rPr>
          <w:color w:val="auto"/>
          <w:spacing w:val="-4"/>
          <w:sz w:val="24"/>
          <w:szCs w:val="24"/>
        </w:rPr>
        <w:t>、响应函……………………………………………</w:t>
      </w:r>
      <w:r>
        <w:rPr>
          <w:color w:val="auto"/>
          <w:spacing w:val="-5"/>
          <w:sz w:val="24"/>
          <w:szCs w:val="24"/>
        </w:rPr>
        <w:t>…………（页码）</w:t>
      </w:r>
    </w:p>
    <w:p w14:paraId="3C03EE4D">
      <w:pPr>
        <w:pStyle w:val="2"/>
        <w:spacing w:before="312" w:line="218" w:lineRule="auto"/>
        <w:ind w:left="12"/>
        <w:rPr>
          <w:color w:val="auto"/>
          <w:sz w:val="24"/>
          <w:szCs w:val="24"/>
        </w:rPr>
      </w:pPr>
      <w:r>
        <w:rPr>
          <w:color w:val="auto"/>
          <w:spacing w:val="-2"/>
          <w:sz w:val="24"/>
          <w:szCs w:val="24"/>
        </w:rPr>
        <w:t>二、响应报价文件…………………………………………………（页码）</w:t>
      </w:r>
    </w:p>
    <w:p w14:paraId="4323FD2C">
      <w:pPr>
        <w:spacing w:line="218" w:lineRule="auto"/>
        <w:rPr>
          <w:color w:val="auto"/>
          <w:sz w:val="24"/>
          <w:szCs w:val="24"/>
        </w:rPr>
        <w:sectPr>
          <w:footerReference r:id="rId90" w:type="default"/>
          <w:pgSz w:w="11906" w:h="16839"/>
          <w:pgMar w:top="971" w:right="1416" w:bottom="739" w:left="1417" w:header="956" w:footer="560" w:gutter="0"/>
          <w:pgNumType w:fmt="decimal"/>
          <w:cols w:space="720" w:num="1"/>
        </w:sectPr>
      </w:pPr>
    </w:p>
    <w:p w14:paraId="79DA1178">
      <w:pPr>
        <w:spacing w:line="466" w:lineRule="auto"/>
        <w:rPr>
          <w:rFonts w:ascii="Arial"/>
          <w:color w:val="auto"/>
          <w:sz w:val="21"/>
        </w:rPr>
      </w:pPr>
    </w:p>
    <w:p w14:paraId="0BF5B6EB">
      <w:pPr>
        <w:pStyle w:val="2"/>
        <w:spacing w:before="101" w:line="226" w:lineRule="auto"/>
        <w:ind w:left="16"/>
        <w:rPr>
          <w:color w:val="auto"/>
        </w:rPr>
      </w:pPr>
      <w:r>
        <w:rPr>
          <w:b/>
          <w:bCs/>
          <w:color w:val="auto"/>
          <w:spacing w:val="-7"/>
        </w:rPr>
        <w:t>一、响应函</w:t>
      </w:r>
    </w:p>
    <w:p w14:paraId="23E487B4">
      <w:pPr>
        <w:pStyle w:val="2"/>
        <w:spacing w:before="286" w:line="221" w:lineRule="auto"/>
        <w:ind w:left="3974"/>
        <w:rPr>
          <w:color w:val="auto"/>
          <w:sz w:val="30"/>
          <w:szCs w:val="30"/>
        </w:rPr>
      </w:pPr>
      <w:r>
        <w:rPr>
          <w:b/>
          <w:bCs/>
          <w:color w:val="auto"/>
          <w:spacing w:val="-21"/>
          <w:sz w:val="30"/>
          <w:szCs w:val="30"/>
        </w:rPr>
        <w:t>响应函</w:t>
      </w:r>
    </w:p>
    <w:p w14:paraId="74763E92">
      <w:pPr>
        <w:spacing w:line="461" w:lineRule="auto"/>
        <w:rPr>
          <w:rFonts w:ascii="Arial"/>
          <w:color w:val="auto"/>
          <w:sz w:val="21"/>
        </w:rPr>
      </w:pPr>
    </w:p>
    <w:p w14:paraId="113CDE18">
      <w:pPr>
        <w:pStyle w:val="2"/>
        <w:spacing w:before="78" w:line="220" w:lineRule="auto"/>
        <w:ind w:left="8"/>
        <w:rPr>
          <w:color w:val="auto"/>
          <w:sz w:val="24"/>
          <w:szCs w:val="24"/>
        </w:rPr>
      </w:pPr>
      <w:r>
        <w:rPr>
          <w:color w:val="auto"/>
          <w:spacing w:val="-5"/>
          <w:sz w:val="24"/>
          <w:szCs w:val="24"/>
        </w:rPr>
        <w:t>致：</w:t>
      </w:r>
    </w:p>
    <w:p w14:paraId="66E221B9">
      <w:pPr>
        <w:pStyle w:val="2"/>
        <w:spacing w:before="153" w:line="324" w:lineRule="auto"/>
        <w:ind w:left="10" w:right="200" w:firstLine="400"/>
        <w:rPr>
          <w:color w:val="auto"/>
          <w:sz w:val="24"/>
          <w:szCs w:val="24"/>
        </w:rPr>
      </w:pPr>
      <w:r>
        <w:rPr>
          <w:color w:val="auto"/>
          <w:spacing w:val="-3"/>
          <w:sz w:val="24"/>
          <w:szCs w:val="24"/>
        </w:rPr>
        <w:t>我方已仔细阅读了贵方组织的</w:t>
      </w:r>
      <w:r>
        <w:rPr>
          <w:color w:val="auto"/>
          <w:spacing w:val="-3"/>
          <w:sz w:val="24"/>
          <w:szCs w:val="24"/>
          <w:u w:val="single" w:color="auto"/>
        </w:rPr>
        <w:t xml:space="preserve">  [项目名称] </w:t>
      </w:r>
      <w:r>
        <w:rPr>
          <w:color w:val="auto"/>
          <w:spacing w:val="-3"/>
          <w:sz w:val="24"/>
          <w:szCs w:val="24"/>
        </w:rPr>
        <w:t>项目（项目编号</w:t>
      </w:r>
      <w:r>
        <w:rPr>
          <w:color w:val="auto"/>
          <w:spacing w:val="4"/>
          <w:sz w:val="24"/>
          <w:szCs w:val="24"/>
        </w:rPr>
        <w:t>：）</w:t>
      </w:r>
      <w:r>
        <w:rPr>
          <w:color w:val="auto"/>
          <w:spacing w:val="-3"/>
          <w:sz w:val="24"/>
          <w:szCs w:val="24"/>
        </w:rPr>
        <w:t>的竞争性磋商采购</w:t>
      </w:r>
      <w:r>
        <w:rPr>
          <w:color w:val="auto"/>
          <w:spacing w:val="1"/>
          <w:sz w:val="24"/>
          <w:szCs w:val="24"/>
        </w:rPr>
        <w:t xml:space="preserve"> </w:t>
      </w:r>
      <w:r>
        <w:rPr>
          <w:color w:val="auto"/>
          <w:spacing w:val="-1"/>
          <w:sz w:val="24"/>
          <w:szCs w:val="24"/>
        </w:rPr>
        <w:t>文件的全部内容，现正式递交下述文件参加贵方组织的本次政府采购活动：</w:t>
      </w:r>
    </w:p>
    <w:p w14:paraId="6C576FD2">
      <w:pPr>
        <w:pStyle w:val="2"/>
        <w:spacing w:before="37" w:line="218" w:lineRule="auto"/>
        <w:ind w:left="504"/>
        <w:rPr>
          <w:color w:val="auto"/>
          <w:sz w:val="24"/>
          <w:szCs w:val="24"/>
        </w:rPr>
      </w:pPr>
      <w:r>
        <w:rPr>
          <w:color w:val="auto"/>
          <w:spacing w:val="4"/>
          <w:sz w:val="24"/>
          <w:szCs w:val="24"/>
        </w:rPr>
        <w:t>一、首次报价文件电子版（包含按“第三章 供应商须知</w:t>
      </w:r>
      <w:r>
        <w:rPr>
          <w:color w:val="auto"/>
          <w:spacing w:val="-87"/>
          <w:sz w:val="24"/>
          <w:szCs w:val="24"/>
        </w:rPr>
        <w:t xml:space="preserve"> </w:t>
      </w:r>
      <w:r>
        <w:rPr>
          <w:color w:val="auto"/>
          <w:spacing w:val="4"/>
          <w:sz w:val="24"/>
          <w:szCs w:val="24"/>
        </w:rPr>
        <w:t>”提交的全部</w:t>
      </w:r>
      <w:r>
        <w:rPr>
          <w:color w:val="auto"/>
          <w:spacing w:val="3"/>
          <w:sz w:val="24"/>
          <w:szCs w:val="24"/>
        </w:rPr>
        <w:t>文件</w:t>
      </w:r>
      <w:r>
        <w:rPr>
          <w:color w:val="auto"/>
          <w:spacing w:val="11"/>
          <w:sz w:val="24"/>
          <w:szCs w:val="24"/>
        </w:rPr>
        <w:t>）；</w:t>
      </w:r>
    </w:p>
    <w:p w14:paraId="7D92B793">
      <w:pPr>
        <w:pStyle w:val="2"/>
        <w:spacing w:before="157" w:line="278" w:lineRule="auto"/>
        <w:ind w:left="36" w:right="197" w:firstLine="378"/>
        <w:rPr>
          <w:color w:val="auto"/>
          <w:sz w:val="24"/>
          <w:szCs w:val="24"/>
        </w:rPr>
      </w:pPr>
      <w:r>
        <w:rPr>
          <w:color w:val="auto"/>
          <w:spacing w:val="-3"/>
          <w:sz w:val="24"/>
          <w:szCs w:val="24"/>
        </w:rPr>
        <w:t>二、技术文件电子版（包含按“第三章 供应商须知</w:t>
      </w:r>
      <w:r>
        <w:rPr>
          <w:color w:val="auto"/>
          <w:spacing w:val="-90"/>
          <w:sz w:val="24"/>
          <w:szCs w:val="24"/>
        </w:rPr>
        <w:t xml:space="preserve"> </w:t>
      </w:r>
      <w:r>
        <w:rPr>
          <w:color w:val="auto"/>
          <w:spacing w:val="-3"/>
          <w:sz w:val="24"/>
          <w:szCs w:val="24"/>
        </w:rPr>
        <w:t>”提交的全部文件</w:t>
      </w:r>
      <w:r>
        <w:rPr>
          <w:color w:val="auto"/>
          <w:spacing w:val="-12"/>
          <w:sz w:val="24"/>
          <w:szCs w:val="24"/>
        </w:rPr>
        <w:t>）；</w:t>
      </w:r>
      <w:r>
        <w:rPr>
          <w:color w:val="auto"/>
          <w:spacing w:val="-4"/>
          <w:sz w:val="24"/>
          <w:szCs w:val="24"/>
        </w:rPr>
        <w:t>商务文件</w:t>
      </w:r>
      <w:r>
        <w:rPr>
          <w:color w:val="auto"/>
          <w:sz w:val="24"/>
          <w:szCs w:val="24"/>
        </w:rPr>
        <w:t xml:space="preserve"> 电子版份（包含按“第三章 供应商须知</w:t>
      </w:r>
      <w:r>
        <w:rPr>
          <w:color w:val="auto"/>
          <w:spacing w:val="-82"/>
          <w:sz w:val="24"/>
          <w:szCs w:val="24"/>
        </w:rPr>
        <w:t xml:space="preserve"> </w:t>
      </w:r>
      <w:r>
        <w:rPr>
          <w:color w:val="auto"/>
          <w:sz w:val="24"/>
          <w:szCs w:val="24"/>
        </w:rPr>
        <w:t>”提交的全部文件）；</w:t>
      </w:r>
    </w:p>
    <w:p w14:paraId="2C0DD608">
      <w:pPr>
        <w:pStyle w:val="2"/>
        <w:spacing w:before="158" w:line="278" w:lineRule="auto"/>
        <w:ind w:left="24" w:right="200" w:firstLine="466"/>
        <w:rPr>
          <w:color w:val="auto"/>
          <w:sz w:val="24"/>
          <w:szCs w:val="24"/>
        </w:rPr>
      </w:pPr>
      <w:r>
        <w:rPr>
          <w:color w:val="auto"/>
          <w:spacing w:val="-3"/>
          <w:sz w:val="24"/>
          <w:szCs w:val="24"/>
        </w:rPr>
        <w:t>三、资格证明文件电子版（包含按“第三章供应商须知</w:t>
      </w:r>
      <w:r>
        <w:rPr>
          <w:color w:val="auto"/>
          <w:spacing w:val="-87"/>
          <w:sz w:val="24"/>
          <w:szCs w:val="24"/>
        </w:rPr>
        <w:t xml:space="preserve"> </w:t>
      </w:r>
      <w:r>
        <w:rPr>
          <w:color w:val="auto"/>
          <w:spacing w:val="-3"/>
          <w:sz w:val="24"/>
          <w:szCs w:val="24"/>
        </w:rPr>
        <w:t>”提交的全部文件</w:t>
      </w:r>
      <w:r>
        <w:rPr>
          <w:color w:val="auto"/>
          <w:spacing w:val="4"/>
          <w:sz w:val="24"/>
          <w:szCs w:val="24"/>
        </w:rPr>
        <w:t>）；</w:t>
      </w:r>
      <w:r>
        <w:rPr>
          <w:color w:val="auto"/>
          <w:spacing w:val="-3"/>
          <w:sz w:val="24"/>
          <w:szCs w:val="24"/>
        </w:rPr>
        <w:t>据此</w:t>
      </w:r>
      <w:r>
        <w:rPr>
          <w:color w:val="auto"/>
          <w:sz w:val="24"/>
          <w:szCs w:val="24"/>
        </w:rPr>
        <w:t xml:space="preserve"> </w:t>
      </w:r>
      <w:r>
        <w:rPr>
          <w:color w:val="auto"/>
          <w:spacing w:val="-2"/>
          <w:sz w:val="24"/>
          <w:szCs w:val="24"/>
        </w:rPr>
        <w:t>函，签字人兹宣布：</w:t>
      </w:r>
    </w:p>
    <w:p w14:paraId="277045A8">
      <w:pPr>
        <w:pStyle w:val="2"/>
        <w:spacing w:before="154" w:line="299" w:lineRule="auto"/>
        <w:ind w:left="7" w:right="85" w:firstLine="513"/>
        <w:rPr>
          <w:color w:val="auto"/>
          <w:sz w:val="24"/>
          <w:szCs w:val="24"/>
        </w:rPr>
      </w:pPr>
      <w:r>
        <w:rPr>
          <w:color w:val="auto"/>
          <w:spacing w:val="-7"/>
          <w:sz w:val="24"/>
          <w:szCs w:val="24"/>
        </w:rPr>
        <w:t>1、我方愿意以（大写）人民币</w:t>
      </w:r>
      <w:r>
        <w:rPr>
          <w:color w:val="auto"/>
          <w:spacing w:val="2"/>
          <w:sz w:val="24"/>
          <w:szCs w:val="24"/>
          <w:u w:val="single" w:color="auto"/>
        </w:rPr>
        <w:t xml:space="preserve">              </w:t>
      </w:r>
      <w:r>
        <w:rPr>
          <w:color w:val="auto"/>
          <w:spacing w:val="110"/>
          <w:sz w:val="24"/>
          <w:szCs w:val="24"/>
        </w:rPr>
        <w:t xml:space="preserve"> </w:t>
      </w:r>
      <w:r>
        <w:rPr>
          <w:color w:val="auto"/>
          <w:spacing w:val="-7"/>
          <w:sz w:val="24"/>
          <w:szCs w:val="24"/>
        </w:rPr>
        <w:t>(￥</w:t>
      </w:r>
      <w:r>
        <w:rPr>
          <w:color w:val="auto"/>
          <w:spacing w:val="-96"/>
          <w:sz w:val="24"/>
          <w:szCs w:val="24"/>
        </w:rPr>
        <w:t xml:space="preserve"> </w:t>
      </w:r>
      <w:r>
        <w:rPr>
          <w:color w:val="auto"/>
          <w:spacing w:val="2"/>
          <w:sz w:val="24"/>
          <w:szCs w:val="24"/>
          <w:u w:val="single" w:color="auto"/>
        </w:rPr>
        <w:t xml:space="preserve">          </w:t>
      </w:r>
      <w:r>
        <w:rPr>
          <w:color w:val="auto"/>
          <w:spacing w:val="-104"/>
          <w:sz w:val="24"/>
          <w:szCs w:val="24"/>
        </w:rPr>
        <w:t xml:space="preserve"> </w:t>
      </w:r>
      <w:r>
        <w:rPr>
          <w:color w:val="auto"/>
          <w:spacing w:val="-7"/>
          <w:sz w:val="24"/>
          <w:szCs w:val="24"/>
        </w:rPr>
        <w:t>元)的竞标总报价，</w:t>
      </w:r>
      <w:r>
        <w:rPr>
          <w:color w:val="auto"/>
          <w:sz w:val="24"/>
          <w:szCs w:val="24"/>
        </w:rPr>
        <w:t xml:space="preserve"> </w:t>
      </w:r>
      <w:r>
        <w:rPr>
          <w:color w:val="auto"/>
          <w:spacing w:val="2"/>
          <w:sz w:val="24"/>
          <w:szCs w:val="24"/>
        </w:rPr>
        <w:t>施工工期</w:t>
      </w:r>
      <w:r>
        <w:rPr>
          <w:color w:val="auto"/>
          <w:spacing w:val="-15"/>
          <w:sz w:val="24"/>
          <w:szCs w:val="24"/>
        </w:rPr>
        <w:t>：</w:t>
      </w:r>
      <w:r>
        <w:rPr>
          <w:color w:val="auto"/>
          <w:spacing w:val="6"/>
          <w:sz w:val="24"/>
          <w:szCs w:val="24"/>
          <w:u w:val="single" w:color="auto"/>
        </w:rPr>
        <w:t xml:space="preserve">            </w:t>
      </w:r>
      <w:r>
        <w:rPr>
          <w:color w:val="auto"/>
          <w:spacing w:val="-84"/>
          <w:sz w:val="24"/>
          <w:szCs w:val="24"/>
        </w:rPr>
        <w:t xml:space="preserve"> </w:t>
      </w:r>
      <w:r>
        <w:rPr>
          <w:color w:val="auto"/>
          <w:spacing w:val="-15"/>
          <w:sz w:val="24"/>
          <w:szCs w:val="24"/>
        </w:rPr>
        <w:t>，</w:t>
      </w:r>
      <w:r>
        <w:rPr>
          <w:color w:val="auto"/>
          <w:spacing w:val="2"/>
          <w:sz w:val="24"/>
          <w:szCs w:val="24"/>
        </w:rPr>
        <w:t>提供本项目竞争性磋商采购文件第二章“采购需求</w:t>
      </w:r>
      <w:r>
        <w:rPr>
          <w:color w:val="auto"/>
          <w:spacing w:val="-81"/>
          <w:sz w:val="24"/>
          <w:szCs w:val="24"/>
        </w:rPr>
        <w:t xml:space="preserve"> </w:t>
      </w:r>
      <w:r>
        <w:rPr>
          <w:color w:val="auto"/>
          <w:spacing w:val="2"/>
          <w:sz w:val="24"/>
          <w:szCs w:val="24"/>
        </w:rPr>
        <w:t>”中相</w:t>
      </w:r>
      <w:r>
        <w:rPr>
          <w:color w:val="auto"/>
          <w:sz w:val="24"/>
          <w:szCs w:val="24"/>
        </w:rPr>
        <w:t xml:space="preserve">  </w:t>
      </w:r>
      <w:r>
        <w:rPr>
          <w:color w:val="auto"/>
          <w:spacing w:val="-6"/>
          <w:sz w:val="24"/>
          <w:szCs w:val="24"/>
        </w:rPr>
        <w:t>应的采购内容。</w:t>
      </w:r>
    </w:p>
    <w:p w14:paraId="373E2DB5">
      <w:pPr>
        <w:pStyle w:val="2"/>
        <w:spacing w:before="155" w:line="279" w:lineRule="auto"/>
        <w:ind w:left="9" w:firstLine="474"/>
        <w:rPr>
          <w:color w:val="auto"/>
          <w:sz w:val="24"/>
          <w:szCs w:val="24"/>
        </w:rPr>
      </w:pPr>
      <w:r>
        <w:rPr>
          <w:color w:val="auto"/>
          <w:spacing w:val="2"/>
          <w:sz w:val="24"/>
          <w:szCs w:val="24"/>
        </w:rPr>
        <w:t>2、我方同意自本项目竞争性磋商采购文件采购公告规定的递交响</w:t>
      </w:r>
      <w:r>
        <w:rPr>
          <w:color w:val="auto"/>
          <w:spacing w:val="1"/>
          <w:sz w:val="24"/>
          <w:szCs w:val="24"/>
        </w:rPr>
        <w:t>应文件截止时间</w:t>
      </w:r>
      <w:r>
        <w:rPr>
          <w:color w:val="auto"/>
          <w:sz w:val="24"/>
          <w:szCs w:val="24"/>
        </w:rPr>
        <w:t xml:space="preserve">  </w:t>
      </w:r>
      <w:r>
        <w:rPr>
          <w:color w:val="auto"/>
          <w:spacing w:val="-3"/>
          <w:sz w:val="24"/>
          <w:szCs w:val="24"/>
        </w:rPr>
        <w:t>起遵循本响应函，并承诺在“供应商须知</w:t>
      </w:r>
      <w:r>
        <w:rPr>
          <w:color w:val="auto"/>
          <w:spacing w:val="-86"/>
          <w:sz w:val="24"/>
          <w:szCs w:val="24"/>
        </w:rPr>
        <w:t xml:space="preserve"> </w:t>
      </w:r>
      <w:r>
        <w:rPr>
          <w:color w:val="auto"/>
          <w:spacing w:val="-3"/>
          <w:sz w:val="24"/>
          <w:szCs w:val="24"/>
        </w:rPr>
        <w:t>”规定的</w:t>
      </w:r>
      <w:r>
        <w:rPr>
          <w:color w:val="auto"/>
          <w:spacing w:val="-4"/>
          <w:sz w:val="24"/>
          <w:szCs w:val="24"/>
        </w:rPr>
        <w:t>响应有效期内不修改、撤销响应文件。</w:t>
      </w:r>
    </w:p>
    <w:p w14:paraId="00C6D990">
      <w:pPr>
        <w:pStyle w:val="2"/>
        <w:spacing w:before="156" w:line="219" w:lineRule="auto"/>
        <w:ind w:left="500"/>
        <w:rPr>
          <w:color w:val="auto"/>
          <w:sz w:val="24"/>
          <w:szCs w:val="24"/>
        </w:rPr>
      </w:pPr>
      <w:r>
        <w:rPr>
          <w:color w:val="auto"/>
          <w:spacing w:val="1"/>
          <w:sz w:val="24"/>
          <w:szCs w:val="24"/>
        </w:rPr>
        <w:t>3、我方在此声明，所递交的响应文件及有关资料内容完整、真实和准确。</w:t>
      </w:r>
    </w:p>
    <w:p w14:paraId="6703DDB3">
      <w:pPr>
        <w:pStyle w:val="2"/>
        <w:spacing w:before="153" w:line="280" w:lineRule="auto"/>
        <w:ind w:left="31" w:right="200" w:firstLine="455"/>
        <w:rPr>
          <w:color w:val="auto"/>
          <w:sz w:val="24"/>
          <w:szCs w:val="24"/>
        </w:rPr>
      </w:pPr>
      <w:r>
        <w:rPr>
          <w:color w:val="auto"/>
          <w:spacing w:val="2"/>
          <w:sz w:val="24"/>
          <w:szCs w:val="24"/>
        </w:rPr>
        <w:t>4、如本项目采购内容涉及须符合国家强制规定的，我方承</w:t>
      </w:r>
      <w:r>
        <w:rPr>
          <w:color w:val="auto"/>
          <w:spacing w:val="1"/>
          <w:sz w:val="24"/>
          <w:szCs w:val="24"/>
        </w:rPr>
        <w:t>诺我方本次竞标均符合</w:t>
      </w:r>
      <w:r>
        <w:rPr>
          <w:color w:val="auto"/>
          <w:sz w:val="24"/>
          <w:szCs w:val="24"/>
        </w:rPr>
        <w:t xml:space="preserve"> </w:t>
      </w:r>
      <w:r>
        <w:rPr>
          <w:color w:val="auto"/>
          <w:spacing w:val="-6"/>
          <w:sz w:val="24"/>
          <w:szCs w:val="24"/>
        </w:rPr>
        <w:t>国家有关强制规定。</w:t>
      </w:r>
    </w:p>
    <w:p w14:paraId="78483405">
      <w:pPr>
        <w:pStyle w:val="2"/>
        <w:spacing w:before="152" w:line="299" w:lineRule="auto"/>
        <w:ind w:left="6" w:right="198" w:firstLine="493"/>
        <w:rPr>
          <w:color w:val="auto"/>
          <w:sz w:val="24"/>
          <w:szCs w:val="24"/>
        </w:rPr>
      </w:pPr>
      <w:r>
        <w:rPr>
          <w:color w:val="auto"/>
          <w:spacing w:val="1"/>
          <w:sz w:val="24"/>
          <w:szCs w:val="24"/>
        </w:rPr>
        <w:t>5、如我方成交，我方承诺在收到成交通知书后，在成交通知书规定的期限内，根</w:t>
      </w:r>
      <w:r>
        <w:rPr>
          <w:color w:val="auto"/>
          <w:spacing w:val="15"/>
          <w:sz w:val="24"/>
          <w:szCs w:val="24"/>
        </w:rPr>
        <w:t xml:space="preserve"> </w:t>
      </w:r>
      <w:r>
        <w:rPr>
          <w:color w:val="auto"/>
          <w:spacing w:val="-2"/>
          <w:sz w:val="24"/>
          <w:szCs w:val="24"/>
        </w:rPr>
        <w:t>据竞争性磋商采购文件、我方的响应文件及有关澄清承诺书的要</w:t>
      </w:r>
      <w:r>
        <w:rPr>
          <w:color w:val="auto"/>
          <w:spacing w:val="-3"/>
          <w:sz w:val="24"/>
          <w:szCs w:val="24"/>
        </w:rPr>
        <w:t>求按“合同文本</w:t>
      </w:r>
      <w:r>
        <w:rPr>
          <w:color w:val="auto"/>
          <w:spacing w:val="-91"/>
          <w:sz w:val="24"/>
          <w:szCs w:val="24"/>
        </w:rPr>
        <w:t xml:space="preserve"> </w:t>
      </w:r>
      <w:r>
        <w:rPr>
          <w:color w:val="auto"/>
          <w:spacing w:val="-3"/>
          <w:sz w:val="24"/>
          <w:szCs w:val="24"/>
        </w:rPr>
        <w:t>”与采</w:t>
      </w:r>
      <w:r>
        <w:rPr>
          <w:color w:val="auto"/>
          <w:sz w:val="24"/>
          <w:szCs w:val="24"/>
        </w:rPr>
        <w:t xml:space="preserve"> </w:t>
      </w:r>
      <w:r>
        <w:rPr>
          <w:color w:val="auto"/>
          <w:spacing w:val="-1"/>
          <w:sz w:val="24"/>
          <w:szCs w:val="24"/>
        </w:rPr>
        <w:t>购人订立书面合同，并按照合同约定承担完成合同的责任和义务。</w:t>
      </w:r>
    </w:p>
    <w:p w14:paraId="3D2E2935">
      <w:pPr>
        <w:pStyle w:val="2"/>
        <w:spacing w:before="154" w:line="279" w:lineRule="auto"/>
        <w:ind w:left="35" w:right="202" w:firstLine="461"/>
        <w:rPr>
          <w:color w:val="auto"/>
          <w:sz w:val="24"/>
          <w:szCs w:val="24"/>
        </w:rPr>
      </w:pPr>
      <w:r>
        <w:rPr>
          <w:color w:val="auto"/>
          <w:spacing w:val="1"/>
          <w:sz w:val="24"/>
          <w:szCs w:val="24"/>
        </w:rPr>
        <w:t>6、我方已详细审核竞争性磋商采购文件，我方知道必须放弃提出含糊不清或误解</w:t>
      </w:r>
      <w:r>
        <w:rPr>
          <w:color w:val="auto"/>
          <w:spacing w:val="13"/>
          <w:sz w:val="24"/>
          <w:szCs w:val="24"/>
        </w:rPr>
        <w:t xml:space="preserve"> </w:t>
      </w:r>
      <w:r>
        <w:rPr>
          <w:color w:val="auto"/>
          <w:spacing w:val="-5"/>
          <w:sz w:val="24"/>
          <w:szCs w:val="24"/>
        </w:rPr>
        <w:t>问题的权利。</w:t>
      </w:r>
    </w:p>
    <w:p w14:paraId="15FABEF7">
      <w:pPr>
        <w:pStyle w:val="2"/>
        <w:spacing w:before="156" w:line="279" w:lineRule="auto"/>
        <w:ind w:left="16" w:right="197" w:firstLine="321"/>
        <w:rPr>
          <w:color w:val="auto"/>
          <w:sz w:val="24"/>
          <w:szCs w:val="24"/>
        </w:rPr>
      </w:pPr>
      <w:r>
        <w:rPr>
          <w:color w:val="auto"/>
          <w:spacing w:val="-2"/>
          <w:sz w:val="24"/>
          <w:szCs w:val="24"/>
        </w:rPr>
        <w:t>7、我方承诺满足竞争性磋商采购文件第六章“合同文本</w:t>
      </w:r>
      <w:r>
        <w:rPr>
          <w:color w:val="auto"/>
          <w:spacing w:val="-72"/>
          <w:sz w:val="24"/>
          <w:szCs w:val="24"/>
        </w:rPr>
        <w:t xml:space="preserve"> </w:t>
      </w:r>
      <w:r>
        <w:rPr>
          <w:color w:val="auto"/>
          <w:spacing w:val="-2"/>
          <w:sz w:val="24"/>
          <w:szCs w:val="24"/>
        </w:rPr>
        <w:t>”的条款，承担完成合同的</w:t>
      </w:r>
      <w:r>
        <w:rPr>
          <w:color w:val="auto"/>
          <w:sz w:val="24"/>
          <w:szCs w:val="24"/>
        </w:rPr>
        <w:t xml:space="preserve"> </w:t>
      </w:r>
      <w:r>
        <w:rPr>
          <w:color w:val="auto"/>
          <w:spacing w:val="-5"/>
          <w:sz w:val="24"/>
          <w:szCs w:val="24"/>
        </w:rPr>
        <w:t>责任和义务。</w:t>
      </w:r>
    </w:p>
    <w:p w14:paraId="2C009C89">
      <w:pPr>
        <w:pStyle w:val="2"/>
        <w:spacing w:before="154" w:line="279" w:lineRule="auto"/>
        <w:ind w:left="10" w:right="200" w:firstLine="479"/>
        <w:rPr>
          <w:color w:val="auto"/>
          <w:sz w:val="24"/>
          <w:szCs w:val="24"/>
        </w:rPr>
      </w:pPr>
      <w:r>
        <w:rPr>
          <w:color w:val="auto"/>
          <w:spacing w:val="2"/>
          <w:sz w:val="24"/>
          <w:szCs w:val="24"/>
        </w:rPr>
        <w:t>8、我方同意应贵方要求提供与本竞标有关的任何数据</w:t>
      </w:r>
      <w:r>
        <w:rPr>
          <w:color w:val="auto"/>
          <w:spacing w:val="1"/>
          <w:sz w:val="24"/>
          <w:szCs w:val="24"/>
        </w:rPr>
        <w:t>或资料。若贵方需要，我方</w:t>
      </w:r>
      <w:r>
        <w:rPr>
          <w:color w:val="auto"/>
          <w:sz w:val="24"/>
          <w:szCs w:val="24"/>
        </w:rPr>
        <w:t xml:space="preserve"> 愿意提供我方作出的一切承诺的证明材料。</w:t>
      </w:r>
    </w:p>
    <w:p w14:paraId="2C28B6AE">
      <w:pPr>
        <w:pStyle w:val="2"/>
        <w:spacing w:before="155" w:line="218" w:lineRule="auto"/>
        <w:ind w:left="501"/>
        <w:rPr>
          <w:color w:val="auto"/>
          <w:sz w:val="24"/>
          <w:szCs w:val="24"/>
        </w:rPr>
      </w:pPr>
      <w:r>
        <w:rPr>
          <w:color w:val="auto"/>
          <w:spacing w:val="3"/>
          <w:sz w:val="24"/>
          <w:szCs w:val="24"/>
        </w:rPr>
        <w:t>9、我方完全理解贵方不一定接受响应报价最低的竞标</w:t>
      </w:r>
      <w:r>
        <w:rPr>
          <w:color w:val="auto"/>
          <w:spacing w:val="2"/>
          <w:sz w:val="24"/>
          <w:szCs w:val="24"/>
        </w:rPr>
        <w:t>人为成交供应商的行为。</w:t>
      </w:r>
    </w:p>
    <w:p w14:paraId="65A4CA1F">
      <w:pPr>
        <w:pStyle w:val="2"/>
        <w:spacing w:before="156" w:line="279" w:lineRule="auto"/>
        <w:ind w:left="9" w:right="193" w:firstLine="513"/>
        <w:rPr>
          <w:color w:val="auto"/>
          <w:sz w:val="24"/>
          <w:szCs w:val="24"/>
        </w:rPr>
      </w:pPr>
      <w:r>
        <w:rPr>
          <w:color w:val="auto"/>
          <w:spacing w:val="-2"/>
          <w:sz w:val="24"/>
          <w:szCs w:val="24"/>
        </w:rPr>
        <w:t>10、我方将严格遵守《中华人民共和国政府采购法》第</w:t>
      </w:r>
      <w:r>
        <w:rPr>
          <w:color w:val="auto"/>
          <w:spacing w:val="-3"/>
          <w:sz w:val="24"/>
          <w:szCs w:val="24"/>
        </w:rPr>
        <w:t>七十七条的规定，即供应商</w:t>
      </w:r>
      <w:r>
        <w:rPr>
          <w:color w:val="auto"/>
          <w:sz w:val="24"/>
          <w:szCs w:val="24"/>
        </w:rPr>
        <w:t xml:space="preserve"> </w:t>
      </w:r>
      <w:r>
        <w:rPr>
          <w:color w:val="auto"/>
          <w:spacing w:val="5"/>
          <w:sz w:val="24"/>
          <w:szCs w:val="24"/>
        </w:rPr>
        <w:t>有下列情形之一的，处以采购金额千分之五以上千分</w:t>
      </w:r>
      <w:r>
        <w:rPr>
          <w:color w:val="auto"/>
          <w:spacing w:val="4"/>
          <w:sz w:val="24"/>
          <w:szCs w:val="24"/>
        </w:rPr>
        <w:t>之十以下的罚款，列入不良行为</w:t>
      </w:r>
    </w:p>
    <w:p w14:paraId="363553E2">
      <w:pPr>
        <w:spacing w:line="279" w:lineRule="auto"/>
        <w:rPr>
          <w:color w:val="auto"/>
          <w:sz w:val="24"/>
          <w:szCs w:val="24"/>
        </w:rPr>
        <w:sectPr>
          <w:headerReference r:id="rId91" w:type="default"/>
          <w:footerReference r:id="rId92" w:type="default"/>
          <w:pgSz w:w="11906" w:h="16839"/>
          <w:pgMar w:top="971" w:right="1217" w:bottom="737" w:left="1417" w:header="956" w:footer="560" w:gutter="0"/>
          <w:pgNumType w:fmt="decimal"/>
          <w:cols w:space="720" w:num="1"/>
        </w:sectPr>
      </w:pPr>
    </w:p>
    <w:p w14:paraId="1B7E3D01">
      <w:pPr>
        <w:spacing w:line="255" w:lineRule="auto"/>
        <w:rPr>
          <w:rFonts w:ascii="Arial"/>
          <w:color w:val="auto"/>
          <w:sz w:val="21"/>
        </w:rPr>
      </w:pPr>
    </w:p>
    <w:p w14:paraId="56742864">
      <w:pPr>
        <w:spacing w:line="255" w:lineRule="auto"/>
        <w:rPr>
          <w:rFonts w:ascii="Arial"/>
          <w:color w:val="auto"/>
          <w:sz w:val="21"/>
        </w:rPr>
      </w:pPr>
    </w:p>
    <w:p w14:paraId="7C28450C">
      <w:pPr>
        <w:pStyle w:val="2"/>
        <w:spacing w:before="78" w:line="330" w:lineRule="auto"/>
        <w:ind w:left="7" w:right="3"/>
        <w:jc w:val="both"/>
        <w:rPr>
          <w:color w:val="auto"/>
          <w:sz w:val="24"/>
          <w:szCs w:val="24"/>
        </w:rPr>
      </w:pPr>
      <w:r>
        <w:rPr>
          <w:color w:val="auto"/>
          <w:spacing w:val="11"/>
          <w:sz w:val="24"/>
          <w:szCs w:val="24"/>
        </w:rPr>
        <w:t>记录名单，在一至三年内禁止参加政府采购活动，有违法所得的，并处没收违法所</w:t>
      </w:r>
      <w:r>
        <w:rPr>
          <w:color w:val="auto"/>
          <w:spacing w:val="16"/>
          <w:sz w:val="24"/>
          <w:szCs w:val="24"/>
        </w:rPr>
        <w:t xml:space="preserve"> </w:t>
      </w:r>
      <w:r>
        <w:rPr>
          <w:color w:val="auto"/>
          <w:spacing w:val="5"/>
          <w:sz w:val="24"/>
          <w:szCs w:val="24"/>
        </w:rPr>
        <w:t>得，情节严重的，由工商行政管理机关吊销营业执照；构成犯罪的，依法</w:t>
      </w:r>
      <w:r>
        <w:rPr>
          <w:color w:val="auto"/>
          <w:spacing w:val="4"/>
          <w:sz w:val="24"/>
          <w:szCs w:val="24"/>
        </w:rPr>
        <w:t>追究刑事责</w:t>
      </w:r>
      <w:r>
        <w:rPr>
          <w:color w:val="auto"/>
          <w:sz w:val="24"/>
          <w:szCs w:val="24"/>
        </w:rPr>
        <w:t xml:space="preserve"> </w:t>
      </w:r>
      <w:r>
        <w:rPr>
          <w:color w:val="auto"/>
          <w:spacing w:val="-5"/>
          <w:sz w:val="24"/>
          <w:szCs w:val="24"/>
        </w:rPr>
        <w:t>任：</w:t>
      </w:r>
    </w:p>
    <w:p w14:paraId="52DB550C">
      <w:pPr>
        <w:pStyle w:val="2"/>
        <w:spacing w:before="32" w:line="219" w:lineRule="auto"/>
        <w:ind w:left="502"/>
        <w:rPr>
          <w:color w:val="auto"/>
          <w:sz w:val="24"/>
          <w:szCs w:val="24"/>
        </w:rPr>
      </w:pPr>
      <w:r>
        <w:rPr>
          <w:color w:val="auto"/>
          <w:spacing w:val="-2"/>
          <w:sz w:val="24"/>
          <w:szCs w:val="24"/>
        </w:rPr>
        <w:t>（1）提供虚假材料谋取中标、成交的；</w:t>
      </w:r>
    </w:p>
    <w:p w14:paraId="33311BF4">
      <w:pPr>
        <w:pStyle w:val="2"/>
        <w:spacing w:before="154" w:line="219" w:lineRule="auto"/>
        <w:ind w:left="502"/>
        <w:rPr>
          <w:color w:val="auto"/>
          <w:sz w:val="24"/>
          <w:szCs w:val="24"/>
        </w:rPr>
      </w:pPr>
      <w:r>
        <w:rPr>
          <w:color w:val="auto"/>
          <w:spacing w:val="-1"/>
          <w:sz w:val="24"/>
          <w:szCs w:val="24"/>
        </w:rPr>
        <w:t>（2）采取不正当手段诋毁、排挤其他供应商的；</w:t>
      </w:r>
    </w:p>
    <w:p w14:paraId="57E3ECF2">
      <w:pPr>
        <w:pStyle w:val="2"/>
        <w:spacing w:before="156" w:line="219" w:lineRule="auto"/>
        <w:ind w:left="507"/>
        <w:rPr>
          <w:color w:val="auto"/>
          <w:sz w:val="24"/>
          <w:szCs w:val="24"/>
        </w:rPr>
      </w:pPr>
      <w:r>
        <w:rPr>
          <w:color w:val="auto"/>
          <w:spacing w:val="1"/>
          <w:sz w:val="24"/>
          <w:szCs w:val="24"/>
        </w:rPr>
        <w:t>（3）与采购人、其他供应商或者采购代理机构恶意串通的；</w:t>
      </w:r>
    </w:p>
    <w:p w14:paraId="5CB671BF">
      <w:pPr>
        <w:pStyle w:val="2"/>
        <w:spacing w:before="155" w:line="219" w:lineRule="auto"/>
        <w:ind w:left="499"/>
        <w:rPr>
          <w:color w:val="auto"/>
          <w:sz w:val="24"/>
          <w:szCs w:val="24"/>
        </w:rPr>
      </w:pPr>
      <w:r>
        <w:rPr>
          <w:color w:val="auto"/>
          <w:spacing w:val="-4"/>
          <w:sz w:val="24"/>
          <w:szCs w:val="24"/>
        </w:rPr>
        <w:t>（4） 向采购人、采购代理机构行贿或者提供其</w:t>
      </w:r>
      <w:r>
        <w:rPr>
          <w:color w:val="auto"/>
          <w:spacing w:val="-5"/>
          <w:sz w:val="24"/>
          <w:szCs w:val="24"/>
        </w:rPr>
        <w:t>他不正当利益的；</w:t>
      </w:r>
    </w:p>
    <w:p w14:paraId="2ABE1085">
      <w:pPr>
        <w:pStyle w:val="2"/>
        <w:spacing w:before="154" w:line="219" w:lineRule="auto"/>
        <w:ind w:left="507"/>
        <w:rPr>
          <w:color w:val="auto"/>
          <w:sz w:val="24"/>
          <w:szCs w:val="24"/>
        </w:rPr>
      </w:pPr>
      <w:r>
        <w:rPr>
          <w:color w:val="auto"/>
          <w:sz w:val="24"/>
          <w:szCs w:val="24"/>
        </w:rPr>
        <w:t>（5）在采购过程中与采购人进行协商谈判的；</w:t>
      </w:r>
    </w:p>
    <w:p w14:paraId="12B8C227">
      <w:pPr>
        <w:pStyle w:val="2"/>
        <w:spacing w:before="158" w:line="278" w:lineRule="auto"/>
        <w:ind w:left="498" w:right="3427" w:firstLine="8"/>
        <w:rPr>
          <w:color w:val="auto"/>
          <w:sz w:val="24"/>
          <w:szCs w:val="24"/>
        </w:rPr>
      </w:pPr>
      <w:r>
        <w:rPr>
          <w:color w:val="auto"/>
          <w:spacing w:val="-1"/>
          <w:sz w:val="24"/>
          <w:szCs w:val="24"/>
        </w:rPr>
        <w:t>（6）拒绝有关部门监督检查或提供虚假情况</w:t>
      </w:r>
      <w:r>
        <w:rPr>
          <w:color w:val="auto"/>
          <w:spacing w:val="-2"/>
          <w:sz w:val="24"/>
          <w:szCs w:val="24"/>
        </w:rPr>
        <w:t>的。</w:t>
      </w:r>
      <w:r>
        <w:rPr>
          <w:color w:val="auto"/>
          <w:sz w:val="24"/>
          <w:szCs w:val="24"/>
        </w:rPr>
        <w:t xml:space="preserve"> </w:t>
      </w:r>
      <w:r>
        <w:rPr>
          <w:color w:val="auto"/>
          <w:spacing w:val="-5"/>
          <w:sz w:val="24"/>
          <w:szCs w:val="24"/>
        </w:rPr>
        <w:t>11.与本磋商有关的一切正式往来信函请寄：</w:t>
      </w:r>
      <w:r>
        <w:rPr>
          <w:color w:val="auto"/>
          <w:sz w:val="24"/>
          <w:szCs w:val="24"/>
          <w:u w:val="single" w:color="auto"/>
        </w:rPr>
        <w:t xml:space="preserve">  </w:t>
      </w:r>
    </w:p>
    <w:p w14:paraId="1C20C34C">
      <w:pPr>
        <w:pStyle w:val="2"/>
        <w:spacing w:before="155" w:line="229" w:lineRule="auto"/>
        <w:ind w:left="476"/>
        <w:rPr>
          <w:color w:val="auto"/>
          <w:sz w:val="24"/>
          <w:szCs w:val="24"/>
        </w:rPr>
      </w:pPr>
      <w:r>
        <w:rPr>
          <w:color w:val="auto"/>
          <w:spacing w:val="-9"/>
          <w:sz w:val="24"/>
          <w:szCs w:val="24"/>
        </w:rPr>
        <w:t>地址：</w:t>
      </w:r>
      <w:r>
        <w:rPr>
          <w:color w:val="auto"/>
          <w:sz w:val="24"/>
          <w:szCs w:val="24"/>
          <w:u w:val="single" w:color="auto"/>
        </w:rPr>
        <w:t xml:space="preserve">                                              </w:t>
      </w:r>
    </w:p>
    <w:p w14:paraId="3CA0CB8F">
      <w:pPr>
        <w:pStyle w:val="2"/>
        <w:spacing w:before="145" w:line="221" w:lineRule="auto"/>
        <w:ind w:left="504"/>
        <w:rPr>
          <w:color w:val="auto"/>
          <w:sz w:val="24"/>
          <w:szCs w:val="24"/>
        </w:rPr>
      </w:pPr>
      <w:r>
        <w:rPr>
          <w:color w:val="auto"/>
          <w:spacing w:val="-19"/>
          <w:sz w:val="24"/>
          <w:szCs w:val="24"/>
        </w:rPr>
        <w:t>电话：</w:t>
      </w:r>
      <w:r>
        <w:rPr>
          <w:color w:val="auto"/>
          <w:sz w:val="24"/>
          <w:szCs w:val="24"/>
          <w:u w:val="single" w:color="auto"/>
        </w:rPr>
        <w:t xml:space="preserve">                                              </w:t>
      </w:r>
    </w:p>
    <w:p w14:paraId="258DB1D1">
      <w:pPr>
        <w:pStyle w:val="2"/>
        <w:spacing w:before="151" w:line="219" w:lineRule="auto"/>
        <w:ind w:left="474"/>
        <w:rPr>
          <w:color w:val="auto"/>
          <w:sz w:val="24"/>
          <w:szCs w:val="24"/>
        </w:rPr>
      </w:pPr>
      <w:r>
        <w:rPr>
          <w:color w:val="auto"/>
          <w:spacing w:val="-9"/>
          <w:sz w:val="24"/>
          <w:szCs w:val="24"/>
        </w:rPr>
        <w:t>传真：</w:t>
      </w:r>
      <w:r>
        <w:rPr>
          <w:color w:val="auto"/>
          <w:sz w:val="24"/>
          <w:szCs w:val="24"/>
          <w:u w:val="single" w:color="auto"/>
        </w:rPr>
        <w:t xml:space="preserve">                                              </w:t>
      </w:r>
    </w:p>
    <w:p w14:paraId="6AD27154">
      <w:pPr>
        <w:pStyle w:val="2"/>
        <w:spacing w:before="155" w:line="219" w:lineRule="auto"/>
        <w:ind w:left="263"/>
        <w:rPr>
          <w:color w:val="auto"/>
          <w:sz w:val="24"/>
          <w:szCs w:val="24"/>
        </w:rPr>
      </w:pPr>
      <w:r>
        <w:rPr>
          <w:color w:val="auto"/>
          <w:spacing w:val="-10"/>
          <w:sz w:val="24"/>
          <w:szCs w:val="24"/>
        </w:rPr>
        <w:t>邮政编码：</w:t>
      </w:r>
      <w:r>
        <w:rPr>
          <w:color w:val="auto"/>
          <w:sz w:val="24"/>
          <w:szCs w:val="24"/>
          <w:u w:val="single" w:color="auto"/>
        </w:rPr>
        <w:t xml:space="preserve">                                            </w:t>
      </w:r>
    </w:p>
    <w:p w14:paraId="70BA8AFD">
      <w:pPr>
        <w:pStyle w:val="2"/>
        <w:spacing w:before="156" w:line="332" w:lineRule="auto"/>
        <w:ind w:left="245" w:right="7692"/>
        <w:jc w:val="both"/>
        <w:rPr>
          <w:color w:val="auto"/>
          <w:sz w:val="24"/>
          <w:szCs w:val="24"/>
        </w:rPr>
      </w:pPr>
      <w:r>
        <w:rPr>
          <w:color w:val="auto"/>
          <w:spacing w:val="-14"/>
          <w:sz w:val="24"/>
          <w:szCs w:val="24"/>
        </w:rPr>
        <w:t>开户名称：</w:t>
      </w:r>
      <w:r>
        <w:rPr>
          <w:color w:val="auto"/>
          <w:spacing w:val="2"/>
          <w:sz w:val="24"/>
          <w:szCs w:val="24"/>
        </w:rPr>
        <w:t xml:space="preserve"> </w:t>
      </w:r>
      <w:r>
        <w:rPr>
          <w:color w:val="auto"/>
          <w:spacing w:val="-14"/>
          <w:sz w:val="24"/>
          <w:szCs w:val="24"/>
        </w:rPr>
        <w:t>开户银行：</w:t>
      </w:r>
      <w:r>
        <w:rPr>
          <w:color w:val="auto"/>
          <w:spacing w:val="2"/>
          <w:sz w:val="24"/>
          <w:szCs w:val="24"/>
        </w:rPr>
        <w:t xml:space="preserve"> </w:t>
      </w:r>
      <w:r>
        <w:rPr>
          <w:color w:val="auto"/>
          <w:spacing w:val="-14"/>
          <w:sz w:val="24"/>
          <w:szCs w:val="24"/>
        </w:rPr>
        <w:t>银行账号：</w:t>
      </w:r>
      <w:r>
        <w:rPr>
          <w:color w:val="auto"/>
          <w:spacing w:val="2"/>
          <w:sz w:val="24"/>
          <w:szCs w:val="24"/>
        </w:rPr>
        <w:t xml:space="preserve"> </w:t>
      </w:r>
      <w:r>
        <w:rPr>
          <w:color w:val="auto"/>
          <w:spacing w:val="-14"/>
          <w:sz w:val="24"/>
          <w:szCs w:val="24"/>
        </w:rPr>
        <w:t>特此承诺。</w:t>
      </w:r>
    </w:p>
    <w:p w14:paraId="28BDBE3F">
      <w:pPr>
        <w:spacing w:line="276" w:lineRule="auto"/>
        <w:rPr>
          <w:rFonts w:ascii="Arial"/>
          <w:color w:val="auto"/>
          <w:sz w:val="21"/>
        </w:rPr>
      </w:pPr>
    </w:p>
    <w:p w14:paraId="42639E4C">
      <w:pPr>
        <w:spacing w:line="277" w:lineRule="auto"/>
        <w:rPr>
          <w:rFonts w:ascii="Arial"/>
          <w:color w:val="auto"/>
          <w:sz w:val="21"/>
        </w:rPr>
      </w:pPr>
    </w:p>
    <w:p w14:paraId="4B3F403D">
      <w:pPr>
        <w:spacing w:line="277" w:lineRule="auto"/>
        <w:rPr>
          <w:rFonts w:ascii="Arial"/>
          <w:color w:val="auto"/>
          <w:sz w:val="21"/>
        </w:rPr>
      </w:pPr>
    </w:p>
    <w:p w14:paraId="6D3A8E31">
      <w:pPr>
        <w:pStyle w:val="2"/>
        <w:spacing w:before="79" w:line="219" w:lineRule="auto"/>
        <w:ind w:left="8"/>
        <w:rPr>
          <w:color w:val="auto"/>
          <w:sz w:val="24"/>
          <w:szCs w:val="24"/>
        </w:rPr>
      </w:pPr>
      <w:r>
        <w:rPr>
          <w:color w:val="auto"/>
          <w:spacing w:val="-5"/>
          <w:sz w:val="24"/>
          <w:szCs w:val="24"/>
        </w:rPr>
        <w:t>供应商名称（电子签章</w:t>
      </w:r>
      <w:r>
        <w:rPr>
          <w:color w:val="auto"/>
          <w:spacing w:val="-1"/>
          <w:sz w:val="24"/>
          <w:szCs w:val="24"/>
        </w:rPr>
        <w:t>）：</w:t>
      </w:r>
    </w:p>
    <w:p w14:paraId="1A008A47">
      <w:pPr>
        <w:pStyle w:val="2"/>
        <w:spacing w:before="155" w:line="219" w:lineRule="auto"/>
        <w:ind w:left="49"/>
        <w:rPr>
          <w:color w:val="auto"/>
          <w:sz w:val="24"/>
          <w:szCs w:val="24"/>
        </w:rPr>
      </w:pPr>
      <w:r>
        <w:rPr>
          <w:color w:val="auto"/>
          <w:spacing w:val="-20"/>
          <w:sz w:val="24"/>
          <w:szCs w:val="24"/>
        </w:rPr>
        <w:t>日</w:t>
      </w:r>
      <w:r>
        <w:rPr>
          <w:color w:val="auto"/>
          <w:spacing w:val="5"/>
          <w:sz w:val="24"/>
          <w:szCs w:val="24"/>
        </w:rPr>
        <w:t xml:space="preserve"> </w:t>
      </w:r>
      <w:r>
        <w:rPr>
          <w:color w:val="auto"/>
          <w:spacing w:val="-20"/>
          <w:sz w:val="24"/>
          <w:szCs w:val="24"/>
        </w:rPr>
        <w:t>期</w:t>
      </w:r>
      <w:r>
        <w:rPr>
          <w:color w:val="auto"/>
          <w:spacing w:val="23"/>
          <w:sz w:val="24"/>
          <w:szCs w:val="24"/>
        </w:rPr>
        <w:t xml:space="preserve"> </w:t>
      </w:r>
      <w:r>
        <w:rPr>
          <w:color w:val="auto"/>
          <w:spacing w:val="-20"/>
          <w:sz w:val="24"/>
          <w:szCs w:val="24"/>
        </w:rPr>
        <w:t>：</w:t>
      </w:r>
      <w:r>
        <w:rPr>
          <w:color w:val="auto"/>
          <w:spacing w:val="57"/>
          <w:sz w:val="24"/>
          <w:szCs w:val="24"/>
        </w:rPr>
        <w:t xml:space="preserve">  </w:t>
      </w:r>
      <w:r>
        <w:rPr>
          <w:color w:val="auto"/>
          <w:spacing w:val="-20"/>
          <w:sz w:val="24"/>
          <w:szCs w:val="24"/>
        </w:rPr>
        <w:t>年</w:t>
      </w:r>
      <w:r>
        <w:rPr>
          <w:color w:val="auto"/>
          <w:spacing w:val="59"/>
          <w:sz w:val="24"/>
          <w:szCs w:val="24"/>
        </w:rPr>
        <w:t xml:space="preserve">  </w:t>
      </w:r>
      <w:r>
        <w:rPr>
          <w:color w:val="auto"/>
          <w:spacing w:val="-20"/>
          <w:sz w:val="24"/>
          <w:szCs w:val="24"/>
        </w:rPr>
        <w:t>月</w:t>
      </w:r>
      <w:r>
        <w:rPr>
          <w:color w:val="auto"/>
          <w:spacing w:val="4"/>
          <w:sz w:val="24"/>
          <w:szCs w:val="24"/>
        </w:rPr>
        <w:t xml:space="preserve">      </w:t>
      </w:r>
      <w:r>
        <w:rPr>
          <w:color w:val="auto"/>
          <w:spacing w:val="-20"/>
          <w:sz w:val="24"/>
          <w:szCs w:val="24"/>
        </w:rPr>
        <w:t>日</w:t>
      </w:r>
    </w:p>
    <w:p w14:paraId="1842DDC9">
      <w:pPr>
        <w:spacing w:line="260" w:lineRule="auto"/>
        <w:rPr>
          <w:rFonts w:ascii="Arial"/>
          <w:color w:val="auto"/>
          <w:sz w:val="21"/>
        </w:rPr>
      </w:pPr>
    </w:p>
    <w:p w14:paraId="59B1FEC4">
      <w:pPr>
        <w:spacing w:line="261" w:lineRule="auto"/>
        <w:rPr>
          <w:rFonts w:ascii="Arial"/>
          <w:color w:val="auto"/>
          <w:sz w:val="21"/>
        </w:rPr>
      </w:pPr>
    </w:p>
    <w:p w14:paraId="695B9EEF">
      <w:pPr>
        <w:spacing w:line="261" w:lineRule="auto"/>
        <w:rPr>
          <w:rFonts w:ascii="Arial"/>
          <w:color w:val="auto"/>
          <w:sz w:val="21"/>
        </w:rPr>
      </w:pPr>
    </w:p>
    <w:p w14:paraId="56FC6B38">
      <w:pPr>
        <w:spacing w:line="261" w:lineRule="auto"/>
        <w:rPr>
          <w:rFonts w:ascii="Arial"/>
          <w:color w:val="auto"/>
          <w:sz w:val="21"/>
        </w:rPr>
      </w:pPr>
    </w:p>
    <w:p w14:paraId="16F1121A">
      <w:pPr>
        <w:spacing w:line="261" w:lineRule="auto"/>
        <w:rPr>
          <w:rFonts w:ascii="Arial"/>
          <w:color w:val="auto"/>
          <w:sz w:val="21"/>
        </w:rPr>
      </w:pPr>
    </w:p>
    <w:p w14:paraId="4EEC6AD5">
      <w:pPr>
        <w:spacing w:line="261" w:lineRule="auto"/>
        <w:rPr>
          <w:rFonts w:ascii="Arial"/>
          <w:color w:val="auto"/>
          <w:sz w:val="21"/>
        </w:rPr>
      </w:pPr>
    </w:p>
    <w:p w14:paraId="3C49E8C4">
      <w:pPr>
        <w:spacing w:line="261" w:lineRule="auto"/>
        <w:rPr>
          <w:rFonts w:ascii="Arial"/>
          <w:color w:val="auto"/>
          <w:sz w:val="21"/>
        </w:rPr>
      </w:pPr>
    </w:p>
    <w:p w14:paraId="44CAEEFB">
      <w:pPr>
        <w:pStyle w:val="2"/>
        <w:spacing w:before="78" w:line="218" w:lineRule="auto"/>
        <w:ind w:left="12"/>
        <w:rPr>
          <w:color w:val="auto"/>
          <w:sz w:val="24"/>
          <w:szCs w:val="24"/>
        </w:rPr>
      </w:pPr>
      <w:r>
        <w:rPr>
          <w:b/>
          <w:bCs/>
          <w:color w:val="auto"/>
          <w:spacing w:val="-7"/>
          <w:sz w:val="24"/>
          <w:szCs w:val="24"/>
        </w:rPr>
        <w:t>二、响应报价文件</w:t>
      </w:r>
    </w:p>
    <w:p w14:paraId="10C9A74A">
      <w:pPr>
        <w:spacing w:line="218" w:lineRule="auto"/>
        <w:rPr>
          <w:color w:val="auto"/>
          <w:sz w:val="24"/>
          <w:szCs w:val="24"/>
        </w:rPr>
        <w:sectPr>
          <w:headerReference r:id="rId93" w:type="default"/>
          <w:footerReference r:id="rId94" w:type="default"/>
          <w:pgSz w:w="11906" w:h="16839"/>
          <w:pgMar w:top="971" w:right="1416" w:bottom="739" w:left="1417" w:header="956" w:footer="560" w:gutter="0"/>
          <w:pgNumType w:fmt="decimal"/>
          <w:cols w:space="720" w:num="1"/>
        </w:sectPr>
      </w:pPr>
    </w:p>
    <w:p w14:paraId="3309AC5F">
      <w:pPr>
        <w:spacing w:line="296" w:lineRule="auto"/>
        <w:rPr>
          <w:rFonts w:ascii="Arial"/>
          <w:color w:val="auto"/>
          <w:sz w:val="21"/>
        </w:rPr>
      </w:pPr>
    </w:p>
    <w:p w14:paraId="42A4B9D2">
      <w:pPr>
        <w:spacing w:line="296" w:lineRule="auto"/>
        <w:rPr>
          <w:rFonts w:ascii="Arial"/>
          <w:color w:val="auto"/>
          <w:sz w:val="21"/>
        </w:rPr>
      </w:pPr>
    </w:p>
    <w:p w14:paraId="6E1356C7">
      <w:pPr>
        <w:spacing w:line="297" w:lineRule="auto"/>
        <w:rPr>
          <w:rFonts w:ascii="Arial"/>
          <w:color w:val="auto"/>
          <w:sz w:val="21"/>
        </w:rPr>
      </w:pPr>
    </w:p>
    <w:p w14:paraId="4AB79797">
      <w:pPr>
        <w:spacing w:before="97" w:line="222" w:lineRule="auto"/>
        <w:ind w:left="1075"/>
        <w:outlineLvl w:val="1"/>
        <w:rPr>
          <w:rFonts w:ascii="仿宋" w:hAnsi="仿宋" w:eastAsia="仿宋" w:cs="仿宋"/>
          <w:color w:val="auto"/>
          <w:sz w:val="30"/>
          <w:szCs w:val="30"/>
        </w:rPr>
      </w:pPr>
      <w:r>
        <w:rPr>
          <w:rFonts w:ascii="仿宋" w:hAnsi="仿宋" w:eastAsia="仿宋" w:cs="仿宋"/>
          <w:b/>
          <w:bCs/>
          <w:color w:val="auto"/>
          <w:spacing w:val="-15"/>
          <w:sz w:val="30"/>
          <w:szCs w:val="30"/>
        </w:rPr>
        <w:t>三、中小企业声明函</w:t>
      </w:r>
    </w:p>
    <w:p w14:paraId="154BFF14">
      <w:pPr>
        <w:pStyle w:val="2"/>
        <w:spacing w:before="71" w:line="219" w:lineRule="auto"/>
        <w:ind w:left="2738"/>
        <w:rPr>
          <w:color w:val="auto"/>
          <w:sz w:val="30"/>
          <w:szCs w:val="30"/>
        </w:rPr>
      </w:pPr>
      <w:r>
        <w:rPr>
          <w:b/>
          <w:bCs/>
          <w:color w:val="auto"/>
          <w:spacing w:val="-8"/>
          <w:sz w:val="30"/>
          <w:szCs w:val="30"/>
        </w:rPr>
        <w:t>中小企业声明函</w:t>
      </w:r>
    </w:p>
    <w:p w14:paraId="3F0062B6">
      <w:pPr>
        <w:spacing w:line="247" w:lineRule="auto"/>
        <w:rPr>
          <w:rFonts w:ascii="Arial"/>
          <w:color w:val="auto"/>
          <w:sz w:val="21"/>
        </w:rPr>
      </w:pPr>
    </w:p>
    <w:p w14:paraId="12467FB0">
      <w:pPr>
        <w:spacing w:line="247" w:lineRule="auto"/>
        <w:rPr>
          <w:rFonts w:ascii="Arial"/>
          <w:color w:val="auto"/>
          <w:sz w:val="21"/>
        </w:rPr>
      </w:pPr>
    </w:p>
    <w:p w14:paraId="132E9BB0">
      <w:pPr>
        <w:pStyle w:val="2"/>
        <w:spacing w:before="78" w:line="332" w:lineRule="auto"/>
        <w:ind w:left="7" w:right="61" w:firstLine="481"/>
        <w:jc w:val="both"/>
        <w:rPr>
          <w:color w:val="auto"/>
          <w:sz w:val="24"/>
          <w:szCs w:val="24"/>
        </w:rPr>
      </w:pPr>
      <w:r>
        <w:rPr>
          <w:color w:val="auto"/>
          <w:spacing w:val="-2"/>
          <w:sz w:val="24"/>
          <w:szCs w:val="24"/>
        </w:rPr>
        <w:t>本公司（联合体）郑重声明，根据《政府采购促进中小企业发展管理办法》（财库</w:t>
      </w:r>
      <w:r>
        <w:rPr>
          <w:color w:val="auto"/>
          <w:spacing w:val="12"/>
          <w:sz w:val="24"/>
          <w:szCs w:val="24"/>
        </w:rPr>
        <w:t xml:space="preserve"> </w:t>
      </w:r>
      <w:r>
        <w:rPr>
          <w:color w:val="auto"/>
          <w:spacing w:val="2"/>
          <w:sz w:val="24"/>
          <w:szCs w:val="24"/>
        </w:rPr>
        <w:t>﹝2020﹞46 号）的规定，本公司（联合</w:t>
      </w:r>
      <w:r>
        <w:rPr>
          <w:color w:val="auto"/>
          <w:spacing w:val="1"/>
          <w:sz w:val="24"/>
          <w:szCs w:val="24"/>
        </w:rPr>
        <w:t>体）参加</w:t>
      </w:r>
      <w:r>
        <w:rPr>
          <w:color w:val="auto"/>
          <w:spacing w:val="1"/>
          <w:sz w:val="24"/>
          <w:szCs w:val="24"/>
          <w:u w:val="single" w:color="auto"/>
        </w:rPr>
        <w:t>（单位名称）</w:t>
      </w:r>
      <w:r>
        <w:rPr>
          <w:color w:val="auto"/>
          <w:spacing w:val="1"/>
          <w:sz w:val="24"/>
          <w:szCs w:val="24"/>
        </w:rPr>
        <w:t>的</w:t>
      </w:r>
      <w:r>
        <w:rPr>
          <w:color w:val="auto"/>
          <w:spacing w:val="1"/>
          <w:sz w:val="24"/>
          <w:szCs w:val="24"/>
          <w:u w:val="single" w:color="auto"/>
        </w:rPr>
        <w:t>（项目名称）</w:t>
      </w:r>
      <w:r>
        <w:rPr>
          <w:color w:val="auto"/>
          <w:spacing w:val="1"/>
          <w:sz w:val="24"/>
          <w:szCs w:val="24"/>
        </w:rPr>
        <w:t>采购活</w:t>
      </w:r>
      <w:r>
        <w:rPr>
          <w:color w:val="auto"/>
          <w:sz w:val="24"/>
          <w:szCs w:val="24"/>
        </w:rPr>
        <w:t xml:space="preserve"> </w:t>
      </w:r>
      <w:r>
        <w:rPr>
          <w:color w:val="auto"/>
          <w:spacing w:val="-2"/>
          <w:sz w:val="24"/>
          <w:szCs w:val="24"/>
        </w:rPr>
        <w:t>动，工程的施工单位全部为符合政策要求的中小企业。相关企业（含联合体中的中小企</w:t>
      </w:r>
      <w:r>
        <w:rPr>
          <w:color w:val="auto"/>
          <w:spacing w:val="18"/>
          <w:sz w:val="24"/>
          <w:szCs w:val="24"/>
        </w:rPr>
        <w:t xml:space="preserve"> </w:t>
      </w:r>
      <w:r>
        <w:rPr>
          <w:color w:val="auto"/>
          <w:spacing w:val="-1"/>
          <w:sz w:val="24"/>
          <w:szCs w:val="24"/>
        </w:rPr>
        <w:t>业、签订分包意向协议的中小企业）的具体情况如下：</w:t>
      </w:r>
    </w:p>
    <w:p w14:paraId="75B3408E">
      <w:pPr>
        <w:pStyle w:val="2"/>
        <w:spacing w:before="32" w:line="330" w:lineRule="auto"/>
        <w:ind w:left="7" w:firstLine="498"/>
        <w:jc w:val="both"/>
        <w:rPr>
          <w:color w:val="auto"/>
          <w:sz w:val="24"/>
          <w:szCs w:val="24"/>
        </w:rPr>
      </w:pPr>
      <w:r>
        <w:rPr>
          <w:color w:val="auto"/>
          <w:spacing w:val="-3"/>
          <w:sz w:val="24"/>
          <w:szCs w:val="24"/>
        </w:rPr>
        <w:t>1.（标的名称</w:t>
      </w:r>
      <w:r>
        <w:rPr>
          <w:color w:val="auto"/>
          <w:spacing w:val="-27"/>
          <w:sz w:val="24"/>
          <w:szCs w:val="24"/>
        </w:rPr>
        <w:t>），</w:t>
      </w:r>
      <w:r>
        <w:rPr>
          <w:color w:val="auto"/>
          <w:spacing w:val="-3"/>
          <w:sz w:val="24"/>
          <w:szCs w:val="24"/>
        </w:rPr>
        <w:t>属于（采购文件中明确的所属行业</w:t>
      </w:r>
      <w:r>
        <w:rPr>
          <w:color w:val="auto"/>
          <w:spacing w:val="-27"/>
          <w:sz w:val="24"/>
          <w:szCs w:val="24"/>
        </w:rPr>
        <w:t>）；</w:t>
      </w:r>
      <w:r>
        <w:rPr>
          <w:color w:val="auto"/>
          <w:spacing w:val="-3"/>
          <w:sz w:val="24"/>
          <w:szCs w:val="24"/>
        </w:rPr>
        <w:t>承建企业为</w:t>
      </w:r>
      <w:r>
        <w:rPr>
          <w:color w:val="auto"/>
          <w:spacing w:val="-3"/>
          <w:sz w:val="24"/>
          <w:szCs w:val="24"/>
          <w:u w:val="single" w:color="auto"/>
        </w:rPr>
        <w:t>（企业名称</w:t>
      </w:r>
      <w:r>
        <w:rPr>
          <w:color w:val="auto"/>
          <w:spacing w:val="-27"/>
          <w:sz w:val="24"/>
          <w:szCs w:val="24"/>
          <w:u w:val="single" w:color="auto"/>
        </w:rPr>
        <w:t>）</w:t>
      </w:r>
      <w:r>
        <w:rPr>
          <w:color w:val="auto"/>
          <w:spacing w:val="-27"/>
          <w:sz w:val="24"/>
          <w:szCs w:val="24"/>
        </w:rPr>
        <w:t>，</w:t>
      </w:r>
      <w:r>
        <w:rPr>
          <w:color w:val="auto"/>
          <w:spacing w:val="3"/>
          <w:sz w:val="24"/>
          <w:szCs w:val="24"/>
        </w:rPr>
        <w:t xml:space="preserve"> </w:t>
      </w:r>
      <w:r>
        <w:rPr>
          <w:color w:val="auto"/>
          <w:spacing w:val="1"/>
          <w:sz w:val="24"/>
          <w:szCs w:val="24"/>
        </w:rPr>
        <w:t>从业人员</w:t>
      </w:r>
      <w:r>
        <w:rPr>
          <w:color w:val="auto"/>
          <w:spacing w:val="1"/>
          <w:sz w:val="24"/>
          <w:szCs w:val="24"/>
          <w:u w:val="single" w:color="auto"/>
        </w:rPr>
        <w:t xml:space="preserve">   </w:t>
      </w:r>
      <w:r>
        <w:rPr>
          <w:color w:val="auto"/>
          <w:spacing w:val="-109"/>
          <w:sz w:val="24"/>
          <w:szCs w:val="24"/>
        </w:rPr>
        <w:t xml:space="preserve"> </w:t>
      </w:r>
      <w:r>
        <w:rPr>
          <w:color w:val="auto"/>
          <w:spacing w:val="1"/>
          <w:sz w:val="24"/>
          <w:szCs w:val="24"/>
        </w:rPr>
        <w:t>人，营业收入为</w:t>
      </w:r>
      <w:r>
        <w:rPr>
          <w:color w:val="auto"/>
          <w:spacing w:val="1"/>
          <w:sz w:val="24"/>
          <w:szCs w:val="24"/>
          <w:u w:val="single" w:color="auto"/>
        </w:rPr>
        <w:t xml:space="preserve">   </w:t>
      </w:r>
      <w:r>
        <w:rPr>
          <w:color w:val="auto"/>
          <w:spacing w:val="-104"/>
          <w:sz w:val="24"/>
          <w:szCs w:val="24"/>
        </w:rPr>
        <w:t xml:space="preserve"> </w:t>
      </w:r>
      <w:r>
        <w:rPr>
          <w:color w:val="auto"/>
          <w:spacing w:val="1"/>
          <w:sz w:val="24"/>
          <w:szCs w:val="24"/>
        </w:rPr>
        <w:t>万元，</w:t>
      </w:r>
      <w:r>
        <w:rPr>
          <w:color w:val="auto"/>
          <w:sz w:val="24"/>
          <w:szCs w:val="24"/>
        </w:rPr>
        <w:t>资产总额为</w:t>
      </w:r>
      <w:r>
        <w:rPr>
          <w:color w:val="auto"/>
          <w:sz w:val="24"/>
          <w:szCs w:val="24"/>
          <w:u w:val="single" w:color="auto"/>
        </w:rPr>
        <w:t xml:space="preserve">   </w:t>
      </w:r>
      <w:r>
        <w:rPr>
          <w:color w:val="auto"/>
          <w:spacing w:val="-105"/>
          <w:sz w:val="24"/>
          <w:szCs w:val="24"/>
        </w:rPr>
        <w:t xml:space="preserve"> </w:t>
      </w:r>
      <w:r>
        <w:rPr>
          <w:color w:val="auto"/>
          <w:sz w:val="24"/>
          <w:szCs w:val="24"/>
        </w:rPr>
        <w:t>万元，属于</w:t>
      </w:r>
      <w:r>
        <w:rPr>
          <w:color w:val="auto"/>
          <w:sz w:val="24"/>
          <w:szCs w:val="24"/>
          <w:u w:val="single" w:color="auto"/>
        </w:rPr>
        <w:t>（中型企业、小型企</w:t>
      </w:r>
      <w:r>
        <w:rPr>
          <w:color w:val="auto"/>
          <w:sz w:val="24"/>
          <w:szCs w:val="24"/>
        </w:rPr>
        <w:t xml:space="preserve"> </w:t>
      </w:r>
      <w:r>
        <w:rPr>
          <w:color w:val="auto"/>
          <w:spacing w:val="-2"/>
          <w:sz w:val="24"/>
          <w:szCs w:val="24"/>
          <w:u w:val="single" w:color="auto"/>
        </w:rPr>
        <w:t>业、微型企业</w:t>
      </w:r>
      <w:r>
        <w:rPr>
          <w:color w:val="auto"/>
          <w:spacing w:val="1"/>
          <w:sz w:val="24"/>
          <w:szCs w:val="24"/>
          <w:u w:val="single" w:color="auto"/>
        </w:rPr>
        <w:t>）</w:t>
      </w:r>
      <w:r>
        <w:rPr>
          <w:color w:val="auto"/>
          <w:spacing w:val="1"/>
          <w:sz w:val="24"/>
          <w:szCs w:val="24"/>
        </w:rPr>
        <w:t>；</w:t>
      </w:r>
    </w:p>
    <w:p w14:paraId="0E6F1341">
      <w:pPr>
        <w:pStyle w:val="2"/>
        <w:spacing w:before="33" w:line="330" w:lineRule="auto"/>
        <w:ind w:left="11" w:firstLine="480"/>
        <w:jc w:val="both"/>
        <w:rPr>
          <w:color w:val="auto"/>
          <w:sz w:val="24"/>
          <w:szCs w:val="24"/>
        </w:rPr>
      </w:pPr>
      <w:r>
        <w:rPr>
          <w:color w:val="auto"/>
          <w:spacing w:val="-2"/>
          <w:sz w:val="24"/>
          <w:szCs w:val="24"/>
        </w:rPr>
        <w:t>2（标的名称</w:t>
      </w:r>
      <w:r>
        <w:rPr>
          <w:color w:val="auto"/>
          <w:spacing w:val="-10"/>
          <w:sz w:val="24"/>
          <w:szCs w:val="24"/>
        </w:rPr>
        <w:t>），</w:t>
      </w:r>
      <w:r>
        <w:rPr>
          <w:color w:val="auto"/>
          <w:spacing w:val="-2"/>
          <w:sz w:val="24"/>
          <w:szCs w:val="24"/>
        </w:rPr>
        <w:t>属于（采购文件中明确的所属行业</w:t>
      </w:r>
      <w:r>
        <w:rPr>
          <w:color w:val="auto"/>
          <w:spacing w:val="-10"/>
          <w:sz w:val="24"/>
          <w:szCs w:val="24"/>
        </w:rPr>
        <w:t>）；</w:t>
      </w:r>
      <w:r>
        <w:rPr>
          <w:color w:val="auto"/>
          <w:spacing w:val="-2"/>
          <w:sz w:val="24"/>
          <w:szCs w:val="24"/>
        </w:rPr>
        <w:t>承建企业为</w:t>
      </w:r>
      <w:r>
        <w:rPr>
          <w:color w:val="auto"/>
          <w:spacing w:val="-2"/>
          <w:sz w:val="24"/>
          <w:szCs w:val="24"/>
          <w:u w:val="single" w:color="auto"/>
        </w:rPr>
        <w:t>（企业名称</w:t>
      </w:r>
      <w:r>
        <w:rPr>
          <w:color w:val="auto"/>
          <w:spacing w:val="-10"/>
          <w:sz w:val="24"/>
          <w:szCs w:val="24"/>
          <w:u w:val="single" w:color="auto"/>
        </w:rPr>
        <w:t>）</w:t>
      </w:r>
      <w:r>
        <w:rPr>
          <w:color w:val="auto"/>
          <w:spacing w:val="-10"/>
          <w:sz w:val="24"/>
          <w:szCs w:val="24"/>
        </w:rPr>
        <w:t>，</w:t>
      </w:r>
      <w:r>
        <w:rPr>
          <w:color w:val="auto"/>
          <w:spacing w:val="2"/>
          <w:sz w:val="24"/>
          <w:szCs w:val="24"/>
        </w:rPr>
        <w:t xml:space="preserve"> 从业人员</w:t>
      </w:r>
      <w:r>
        <w:rPr>
          <w:color w:val="auto"/>
          <w:spacing w:val="2"/>
          <w:sz w:val="24"/>
          <w:szCs w:val="24"/>
          <w:u w:val="single" w:color="auto"/>
        </w:rPr>
        <w:t xml:space="preserve">    </w:t>
      </w:r>
      <w:r>
        <w:rPr>
          <w:color w:val="auto"/>
          <w:spacing w:val="-108"/>
          <w:sz w:val="24"/>
          <w:szCs w:val="24"/>
        </w:rPr>
        <w:t xml:space="preserve"> </w:t>
      </w:r>
      <w:r>
        <w:rPr>
          <w:color w:val="auto"/>
          <w:spacing w:val="2"/>
          <w:sz w:val="24"/>
          <w:szCs w:val="24"/>
        </w:rPr>
        <w:t>人，营业收入为</w:t>
      </w:r>
      <w:r>
        <w:rPr>
          <w:color w:val="auto"/>
          <w:spacing w:val="15"/>
          <w:sz w:val="24"/>
          <w:szCs w:val="24"/>
          <w:u w:val="single" w:color="auto"/>
        </w:rPr>
        <w:t xml:space="preserve">    </w:t>
      </w:r>
      <w:r>
        <w:rPr>
          <w:color w:val="auto"/>
          <w:spacing w:val="-105"/>
          <w:sz w:val="24"/>
          <w:szCs w:val="24"/>
        </w:rPr>
        <w:t xml:space="preserve"> </w:t>
      </w:r>
      <w:r>
        <w:rPr>
          <w:color w:val="auto"/>
          <w:spacing w:val="2"/>
          <w:sz w:val="24"/>
          <w:szCs w:val="24"/>
        </w:rPr>
        <w:t>万元，资产总额为</w:t>
      </w:r>
      <w:r>
        <w:rPr>
          <w:color w:val="auto"/>
          <w:spacing w:val="2"/>
          <w:sz w:val="24"/>
          <w:szCs w:val="24"/>
          <w:u w:val="single" w:color="auto"/>
        </w:rPr>
        <w:t xml:space="preserve">  </w:t>
      </w:r>
      <w:r>
        <w:rPr>
          <w:color w:val="auto"/>
          <w:spacing w:val="-105"/>
          <w:sz w:val="24"/>
          <w:szCs w:val="24"/>
        </w:rPr>
        <w:t xml:space="preserve"> </w:t>
      </w:r>
      <w:r>
        <w:rPr>
          <w:color w:val="auto"/>
          <w:spacing w:val="2"/>
          <w:sz w:val="24"/>
          <w:szCs w:val="24"/>
        </w:rPr>
        <w:t>万元，属于</w:t>
      </w:r>
      <w:r>
        <w:rPr>
          <w:color w:val="auto"/>
          <w:spacing w:val="2"/>
          <w:sz w:val="24"/>
          <w:szCs w:val="24"/>
          <w:u w:val="single" w:color="auto"/>
        </w:rPr>
        <w:t>（中型企业、小型</w:t>
      </w:r>
      <w:r>
        <w:rPr>
          <w:color w:val="auto"/>
          <w:sz w:val="24"/>
          <w:szCs w:val="24"/>
        </w:rPr>
        <w:t xml:space="preserve"> </w:t>
      </w:r>
      <w:r>
        <w:rPr>
          <w:color w:val="auto"/>
          <w:spacing w:val="-2"/>
          <w:sz w:val="24"/>
          <w:szCs w:val="24"/>
          <w:u w:val="single" w:color="auto"/>
        </w:rPr>
        <w:t>企业、微型企业</w:t>
      </w:r>
      <w:r>
        <w:rPr>
          <w:color w:val="auto"/>
          <w:sz w:val="24"/>
          <w:szCs w:val="24"/>
          <w:u w:val="single" w:color="auto"/>
        </w:rPr>
        <w:t>）</w:t>
      </w:r>
      <w:r>
        <w:rPr>
          <w:color w:val="auto"/>
          <w:sz w:val="24"/>
          <w:szCs w:val="24"/>
        </w:rPr>
        <w:t>；</w:t>
      </w:r>
    </w:p>
    <w:p w14:paraId="7355C37D">
      <w:pPr>
        <w:spacing w:before="217" w:line="74" w:lineRule="exact"/>
        <w:ind w:left="505"/>
        <w:rPr>
          <w:rFonts w:ascii="Times New Roman" w:hAnsi="Times New Roman" w:eastAsia="Times New Roman" w:cs="Times New Roman"/>
          <w:color w:val="auto"/>
          <w:sz w:val="24"/>
          <w:szCs w:val="24"/>
        </w:rPr>
      </w:pPr>
      <w:r>
        <w:rPr>
          <w:rFonts w:ascii="Times New Roman" w:hAnsi="Times New Roman" w:eastAsia="Times New Roman" w:cs="Times New Roman"/>
          <w:color w:val="auto"/>
          <w:position w:val="1"/>
          <w:sz w:val="24"/>
          <w:szCs w:val="24"/>
        </w:rPr>
        <w:t>……</w:t>
      </w:r>
    </w:p>
    <w:p w14:paraId="4E3B11A4">
      <w:pPr>
        <w:pStyle w:val="2"/>
        <w:spacing w:before="183" w:line="325" w:lineRule="auto"/>
        <w:ind w:left="13" w:right="61" w:firstLine="502"/>
        <w:rPr>
          <w:color w:val="auto"/>
          <w:sz w:val="24"/>
          <w:szCs w:val="24"/>
        </w:rPr>
      </w:pPr>
      <w:r>
        <w:rPr>
          <w:color w:val="auto"/>
          <w:spacing w:val="-2"/>
          <w:sz w:val="24"/>
          <w:szCs w:val="24"/>
        </w:rPr>
        <w:t>以上企业，不属于大企业的分支机构，不存在控股</w:t>
      </w:r>
      <w:r>
        <w:rPr>
          <w:color w:val="auto"/>
          <w:spacing w:val="-3"/>
          <w:sz w:val="24"/>
          <w:szCs w:val="24"/>
        </w:rPr>
        <w:t>股东为大企业的情形，也不存在</w:t>
      </w:r>
      <w:r>
        <w:rPr>
          <w:color w:val="auto"/>
          <w:sz w:val="24"/>
          <w:szCs w:val="24"/>
        </w:rPr>
        <w:t xml:space="preserve"> </w:t>
      </w:r>
      <w:r>
        <w:rPr>
          <w:color w:val="auto"/>
          <w:spacing w:val="-1"/>
          <w:sz w:val="24"/>
          <w:szCs w:val="24"/>
        </w:rPr>
        <w:t>与大企业的负责人为同一人的情形。</w:t>
      </w:r>
    </w:p>
    <w:p w14:paraId="4290E8A4">
      <w:pPr>
        <w:pStyle w:val="2"/>
        <w:spacing w:before="34" w:line="219" w:lineRule="auto"/>
        <w:ind w:left="489"/>
        <w:rPr>
          <w:color w:val="auto"/>
          <w:sz w:val="24"/>
          <w:szCs w:val="24"/>
        </w:rPr>
      </w:pPr>
      <w:r>
        <w:rPr>
          <w:b/>
          <w:bCs/>
          <w:color w:val="auto"/>
          <w:spacing w:val="-2"/>
          <w:sz w:val="24"/>
          <w:szCs w:val="24"/>
        </w:rPr>
        <w:t>本企业对上述声明内容的真实性负责。如有虚假，将依法承担相应责任。</w:t>
      </w:r>
    </w:p>
    <w:p w14:paraId="6493A0BB">
      <w:pPr>
        <w:spacing w:line="261" w:lineRule="auto"/>
        <w:rPr>
          <w:rFonts w:ascii="Arial"/>
          <w:color w:val="auto"/>
          <w:sz w:val="21"/>
        </w:rPr>
      </w:pPr>
    </w:p>
    <w:p w14:paraId="029BFE70">
      <w:pPr>
        <w:spacing w:line="261" w:lineRule="auto"/>
        <w:rPr>
          <w:rFonts w:ascii="Arial"/>
          <w:color w:val="auto"/>
          <w:sz w:val="21"/>
        </w:rPr>
      </w:pPr>
    </w:p>
    <w:p w14:paraId="67110532">
      <w:pPr>
        <w:spacing w:line="261" w:lineRule="auto"/>
        <w:rPr>
          <w:rFonts w:ascii="Arial"/>
          <w:color w:val="auto"/>
          <w:sz w:val="21"/>
        </w:rPr>
      </w:pPr>
    </w:p>
    <w:p w14:paraId="7FFB4170">
      <w:pPr>
        <w:spacing w:line="261" w:lineRule="auto"/>
        <w:rPr>
          <w:rFonts w:ascii="Arial"/>
          <w:color w:val="auto"/>
          <w:sz w:val="21"/>
        </w:rPr>
      </w:pPr>
    </w:p>
    <w:p w14:paraId="6D5E0021">
      <w:pPr>
        <w:spacing w:line="261" w:lineRule="auto"/>
        <w:rPr>
          <w:rFonts w:ascii="Arial"/>
          <w:color w:val="auto"/>
          <w:sz w:val="21"/>
        </w:rPr>
      </w:pPr>
    </w:p>
    <w:p w14:paraId="79041976">
      <w:pPr>
        <w:spacing w:line="261" w:lineRule="auto"/>
        <w:rPr>
          <w:rFonts w:ascii="Arial"/>
          <w:color w:val="auto"/>
          <w:sz w:val="21"/>
        </w:rPr>
      </w:pPr>
    </w:p>
    <w:p w14:paraId="1220E867">
      <w:pPr>
        <w:spacing w:line="261" w:lineRule="auto"/>
        <w:rPr>
          <w:rFonts w:ascii="Arial"/>
          <w:color w:val="auto"/>
          <w:sz w:val="21"/>
        </w:rPr>
      </w:pPr>
    </w:p>
    <w:p w14:paraId="7C204F2A">
      <w:pPr>
        <w:pStyle w:val="2"/>
        <w:spacing w:before="78" w:line="325" w:lineRule="auto"/>
        <w:ind w:left="3169" w:right="3913" w:hanging="37"/>
        <w:rPr>
          <w:color w:val="auto"/>
          <w:sz w:val="24"/>
          <w:szCs w:val="24"/>
        </w:rPr>
      </w:pPr>
      <w:r>
        <w:rPr>
          <w:color w:val="auto"/>
          <w:spacing w:val="-2"/>
          <w:sz w:val="24"/>
          <w:szCs w:val="24"/>
        </w:rPr>
        <w:t>企业名称（盖章</w:t>
      </w:r>
      <w:r>
        <w:rPr>
          <w:color w:val="auto"/>
          <w:spacing w:val="-31"/>
          <w:sz w:val="24"/>
          <w:szCs w:val="24"/>
        </w:rPr>
        <w:t>）：</w:t>
      </w:r>
      <w:r>
        <w:rPr>
          <w:color w:val="auto"/>
          <w:spacing w:val="1"/>
          <w:sz w:val="24"/>
          <w:szCs w:val="24"/>
        </w:rPr>
        <w:t xml:space="preserve"> </w:t>
      </w:r>
      <w:r>
        <w:rPr>
          <w:color w:val="auto"/>
          <w:spacing w:val="-17"/>
          <w:sz w:val="24"/>
          <w:szCs w:val="24"/>
        </w:rPr>
        <w:t>日期：</w:t>
      </w:r>
      <w:r>
        <w:rPr>
          <w:color w:val="auto"/>
          <w:sz w:val="24"/>
          <w:szCs w:val="24"/>
          <w:u w:val="single" w:color="auto"/>
        </w:rPr>
        <w:t xml:space="preserve">           </w:t>
      </w:r>
    </w:p>
    <w:p w14:paraId="7582806E">
      <w:pPr>
        <w:spacing w:line="364" w:lineRule="auto"/>
        <w:rPr>
          <w:rFonts w:ascii="Arial"/>
          <w:color w:val="auto"/>
          <w:sz w:val="21"/>
        </w:rPr>
      </w:pPr>
    </w:p>
    <w:p w14:paraId="140B331D">
      <w:pPr>
        <w:pStyle w:val="2"/>
        <w:spacing w:before="78" w:line="301" w:lineRule="auto"/>
        <w:ind w:left="7" w:right="61" w:firstLine="3"/>
        <w:jc w:val="both"/>
        <w:rPr>
          <w:color w:val="auto"/>
          <w:sz w:val="24"/>
          <w:szCs w:val="24"/>
        </w:rPr>
      </w:pPr>
      <w:r>
        <w:rPr>
          <w:b/>
          <w:bCs/>
          <w:color w:val="auto"/>
          <w:spacing w:val="-1"/>
          <w:sz w:val="24"/>
          <w:szCs w:val="24"/>
        </w:rPr>
        <w:t>备注：1</w:t>
      </w:r>
      <w:r>
        <w:rPr>
          <w:color w:val="auto"/>
          <w:spacing w:val="-47"/>
          <w:sz w:val="24"/>
          <w:szCs w:val="24"/>
        </w:rPr>
        <w:t xml:space="preserve"> </w:t>
      </w:r>
      <w:r>
        <w:rPr>
          <w:b/>
          <w:bCs/>
          <w:color w:val="auto"/>
          <w:spacing w:val="-1"/>
          <w:sz w:val="24"/>
          <w:szCs w:val="24"/>
        </w:rPr>
        <w:t>享受《政府采购促进中小企业发展管理办法》</w:t>
      </w:r>
      <w:r>
        <w:rPr>
          <w:color w:val="auto"/>
          <w:spacing w:val="-61"/>
          <w:sz w:val="24"/>
          <w:szCs w:val="24"/>
        </w:rPr>
        <w:t xml:space="preserve"> </w:t>
      </w:r>
      <w:r>
        <w:rPr>
          <w:b/>
          <w:bCs/>
          <w:color w:val="auto"/>
          <w:spacing w:val="-1"/>
          <w:sz w:val="24"/>
          <w:szCs w:val="24"/>
        </w:rPr>
        <w:t>(</w:t>
      </w:r>
      <w:r>
        <w:rPr>
          <w:b/>
          <w:bCs/>
          <w:color w:val="auto"/>
          <w:spacing w:val="-2"/>
          <w:sz w:val="24"/>
          <w:szCs w:val="24"/>
        </w:rPr>
        <w:t>财库〔2020〕46</w:t>
      </w:r>
      <w:r>
        <w:rPr>
          <w:color w:val="auto"/>
          <w:spacing w:val="-2"/>
          <w:sz w:val="24"/>
          <w:szCs w:val="24"/>
        </w:rPr>
        <w:t xml:space="preserve"> </w:t>
      </w:r>
      <w:r>
        <w:rPr>
          <w:b/>
          <w:bCs/>
          <w:color w:val="auto"/>
          <w:spacing w:val="-2"/>
          <w:sz w:val="24"/>
          <w:szCs w:val="24"/>
        </w:rPr>
        <w:t>号)规定的中</w:t>
      </w:r>
      <w:r>
        <w:rPr>
          <w:color w:val="auto"/>
          <w:sz w:val="24"/>
          <w:szCs w:val="24"/>
        </w:rPr>
        <w:t xml:space="preserve"> </w:t>
      </w:r>
      <w:r>
        <w:rPr>
          <w:b/>
          <w:bCs/>
          <w:color w:val="auto"/>
          <w:spacing w:val="-4"/>
          <w:sz w:val="24"/>
          <w:szCs w:val="24"/>
        </w:rPr>
        <w:t>小企业扶持政策的，采购人、采购代理机构应当随成交结果公开成交供应商的《中</w:t>
      </w:r>
      <w:r>
        <w:rPr>
          <w:b/>
          <w:bCs/>
          <w:color w:val="auto"/>
          <w:spacing w:val="-5"/>
          <w:sz w:val="24"/>
          <w:szCs w:val="24"/>
        </w:rPr>
        <w:t>小企</w:t>
      </w:r>
      <w:r>
        <w:rPr>
          <w:color w:val="auto"/>
          <w:sz w:val="24"/>
          <w:szCs w:val="24"/>
        </w:rPr>
        <w:t xml:space="preserve"> </w:t>
      </w:r>
      <w:r>
        <w:rPr>
          <w:b/>
          <w:bCs/>
          <w:color w:val="auto"/>
          <w:spacing w:val="-4"/>
          <w:sz w:val="24"/>
          <w:szCs w:val="24"/>
        </w:rPr>
        <w:t>业声明函》。从业人员、营业收入、资产总额填报上一年度数据，无上一年度数据</w:t>
      </w:r>
      <w:r>
        <w:rPr>
          <w:b/>
          <w:bCs/>
          <w:color w:val="auto"/>
          <w:spacing w:val="-5"/>
          <w:sz w:val="24"/>
          <w:szCs w:val="24"/>
        </w:rPr>
        <w:t>的新</w:t>
      </w:r>
      <w:r>
        <w:rPr>
          <w:color w:val="auto"/>
          <w:sz w:val="24"/>
          <w:szCs w:val="24"/>
        </w:rPr>
        <w:t xml:space="preserve"> </w:t>
      </w:r>
      <w:r>
        <w:rPr>
          <w:b/>
          <w:bCs/>
          <w:color w:val="auto"/>
          <w:spacing w:val="-3"/>
          <w:sz w:val="24"/>
          <w:szCs w:val="24"/>
        </w:rPr>
        <w:t>成立企业可不填报。</w:t>
      </w:r>
    </w:p>
    <w:p w14:paraId="5D530F43">
      <w:pPr>
        <w:pStyle w:val="2"/>
        <w:spacing w:before="66" w:line="324" w:lineRule="auto"/>
        <w:ind w:left="10" w:right="61"/>
        <w:rPr>
          <w:color w:val="auto"/>
          <w:sz w:val="24"/>
          <w:szCs w:val="24"/>
        </w:rPr>
      </w:pPr>
      <w:r>
        <w:rPr>
          <w:b/>
          <w:bCs/>
          <w:color w:val="auto"/>
          <w:spacing w:val="-1"/>
          <w:sz w:val="24"/>
          <w:szCs w:val="24"/>
        </w:rPr>
        <w:t>2、投标人为中小企业时需提供本声明函，并完整填写从业人员、营业收入、资产总额</w:t>
      </w:r>
      <w:r>
        <w:rPr>
          <w:color w:val="auto"/>
          <w:sz w:val="24"/>
          <w:szCs w:val="24"/>
        </w:rPr>
        <w:t xml:space="preserve"> </w:t>
      </w:r>
      <w:r>
        <w:rPr>
          <w:b/>
          <w:bCs/>
          <w:color w:val="auto"/>
          <w:spacing w:val="-3"/>
          <w:sz w:val="24"/>
          <w:szCs w:val="24"/>
        </w:rPr>
        <w:t>等内容，否则评审时不能享受相应的价格扣除。</w:t>
      </w:r>
    </w:p>
    <w:p w14:paraId="0050CB11">
      <w:pPr>
        <w:spacing w:line="324" w:lineRule="auto"/>
        <w:rPr>
          <w:color w:val="auto"/>
          <w:sz w:val="24"/>
          <w:szCs w:val="24"/>
        </w:rPr>
        <w:sectPr>
          <w:headerReference r:id="rId95" w:type="default"/>
          <w:footerReference r:id="rId96" w:type="default"/>
          <w:pgSz w:w="11906" w:h="16839"/>
          <w:pgMar w:top="971" w:right="1356" w:bottom="739" w:left="1417" w:header="956" w:footer="560" w:gutter="0"/>
          <w:pgNumType w:fmt="decimal"/>
          <w:cols w:space="720" w:num="1"/>
        </w:sectPr>
      </w:pPr>
    </w:p>
    <w:p w14:paraId="7BCE35A8">
      <w:pPr>
        <w:spacing w:line="400" w:lineRule="auto"/>
        <w:rPr>
          <w:rFonts w:ascii="Arial"/>
          <w:color w:val="auto"/>
          <w:sz w:val="21"/>
        </w:rPr>
      </w:pPr>
    </w:p>
    <w:p w14:paraId="51976D70">
      <w:pPr>
        <w:pStyle w:val="2"/>
        <w:spacing w:before="78" w:line="219" w:lineRule="auto"/>
        <w:ind w:left="283"/>
        <w:rPr>
          <w:color w:val="auto"/>
          <w:sz w:val="24"/>
          <w:szCs w:val="24"/>
        </w:rPr>
      </w:pPr>
      <w:r>
        <w:rPr>
          <w:b/>
          <w:bCs/>
          <w:color w:val="auto"/>
          <w:spacing w:val="-4"/>
          <w:sz w:val="24"/>
          <w:szCs w:val="24"/>
        </w:rPr>
        <w:t>附件：工信部联企业〔2011〕300</w:t>
      </w:r>
      <w:r>
        <w:rPr>
          <w:color w:val="auto"/>
          <w:spacing w:val="-30"/>
          <w:sz w:val="24"/>
          <w:szCs w:val="24"/>
        </w:rPr>
        <w:t xml:space="preserve"> </w:t>
      </w:r>
      <w:r>
        <w:rPr>
          <w:b/>
          <w:bCs/>
          <w:color w:val="auto"/>
          <w:spacing w:val="-4"/>
          <w:sz w:val="24"/>
          <w:szCs w:val="24"/>
        </w:rPr>
        <w:t>号</w:t>
      </w:r>
    </w:p>
    <w:p w14:paraId="4BE3ABC9">
      <w:pPr>
        <w:pStyle w:val="2"/>
        <w:spacing w:before="233" w:line="225" w:lineRule="auto"/>
        <w:ind w:right="1"/>
        <w:jc w:val="right"/>
        <w:rPr>
          <w:color w:val="auto"/>
          <w:sz w:val="32"/>
          <w:szCs w:val="32"/>
        </w:rPr>
      </w:pPr>
      <w:r>
        <w:rPr>
          <w:b/>
          <w:bCs/>
          <w:color w:val="auto"/>
          <w:spacing w:val="6"/>
          <w:sz w:val="32"/>
          <w:szCs w:val="32"/>
        </w:rPr>
        <w:t>关于印发中小企业划型标准规定的通知(工信部联企</w:t>
      </w:r>
      <w:r>
        <w:rPr>
          <w:b/>
          <w:bCs/>
          <w:color w:val="auto"/>
          <w:spacing w:val="5"/>
          <w:sz w:val="32"/>
          <w:szCs w:val="32"/>
        </w:rPr>
        <w:t>业〔2011〕300</w:t>
      </w:r>
    </w:p>
    <w:p w14:paraId="50E94C84">
      <w:pPr>
        <w:pStyle w:val="2"/>
        <w:spacing w:before="37" w:line="226" w:lineRule="auto"/>
        <w:ind w:left="4565"/>
        <w:rPr>
          <w:color w:val="auto"/>
          <w:sz w:val="32"/>
          <w:szCs w:val="32"/>
        </w:rPr>
      </w:pPr>
      <w:r>
        <w:rPr>
          <w:b/>
          <w:bCs/>
          <w:color w:val="auto"/>
          <w:spacing w:val="-6"/>
          <w:sz w:val="32"/>
          <w:szCs w:val="32"/>
        </w:rPr>
        <w:t>号)</w:t>
      </w:r>
    </w:p>
    <w:p w14:paraId="56DBDF6B">
      <w:pPr>
        <w:pStyle w:val="2"/>
        <w:spacing w:before="212" w:line="225" w:lineRule="auto"/>
        <w:ind w:left="1739"/>
        <w:rPr>
          <w:color w:val="auto"/>
          <w:sz w:val="35"/>
          <w:szCs w:val="35"/>
        </w:rPr>
      </w:pPr>
      <w:r>
        <w:rPr>
          <w:b/>
          <w:bCs/>
          <w:color w:val="auto"/>
          <w:spacing w:val="6"/>
          <w:sz w:val="35"/>
          <w:szCs w:val="35"/>
        </w:rPr>
        <w:t>关于印发中小企业划型标准规定的通知</w:t>
      </w:r>
    </w:p>
    <w:p w14:paraId="4F03BD04">
      <w:pPr>
        <w:spacing w:before="302" w:line="224" w:lineRule="auto"/>
        <w:ind w:left="3273"/>
        <w:rPr>
          <w:rFonts w:ascii="楷体" w:hAnsi="楷体" w:eastAsia="楷体" w:cs="楷体"/>
          <w:color w:val="auto"/>
          <w:sz w:val="24"/>
          <w:szCs w:val="24"/>
        </w:rPr>
      </w:pPr>
      <w:r>
        <w:rPr>
          <w:rFonts w:ascii="楷体" w:hAnsi="楷体" w:eastAsia="楷体" w:cs="楷体"/>
          <w:color w:val="auto"/>
          <w:spacing w:val="-1"/>
          <w:sz w:val="24"/>
          <w:szCs w:val="24"/>
        </w:rPr>
        <w:t>工信部联企业〔2011〕300</w:t>
      </w:r>
      <w:r>
        <w:rPr>
          <w:rFonts w:ascii="楷体" w:hAnsi="楷体" w:eastAsia="楷体" w:cs="楷体"/>
          <w:color w:val="auto"/>
          <w:spacing w:val="-42"/>
          <w:sz w:val="24"/>
          <w:szCs w:val="24"/>
        </w:rPr>
        <w:t xml:space="preserve"> </w:t>
      </w:r>
      <w:r>
        <w:rPr>
          <w:rFonts w:ascii="楷体" w:hAnsi="楷体" w:eastAsia="楷体" w:cs="楷体"/>
          <w:color w:val="auto"/>
          <w:spacing w:val="-1"/>
          <w:sz w:val="24"/>
          <w:szCs w:val="24"/>
        </w:rPr>
        <w:t>号</w:t>
      </w:r>
    </w:p>
    <w:p w14:paraId="55B03895">
      <w:pPr>
        <w:pStyle w:val="2"/>
        <w:spacing w:before="301" w:line="219" w:lineRule="auto"/>
        <w:ind w:left="3"/>
        <w:rPr>
          <w:color w:val="auto"/>
          <w:sz w:val="24"/>
          <w:szCs w:val="24"/>
        </w:rPr>
      </w:pPr>
      <w:r>
        <w:rPr>
          <w:color w:val="auto"/>
          <w:spacing w:val="-2"/>
          <w:sz w:val="24"/>
          <w:szCs w:val="24"/>
        </w:rPr>
        <w:t>各省、</w:t>
      </w:r>
      <w:r>
        <w:rPr>
          <w:color w:val="auto"/>
          <w:spacing w:val="-68"/>
          <w:sz w:val="24"/>
          <w:szCs w:val="24"/>
        </w:rPr>
        <w:t xml:space="preserve"> </w:t>
      </w:r>
      <w:r>
        <w:rPr>
          <w:color w:val="auto"/>
          <w:spacing w:val="-2"/>
          <w:sz w:val="24"/>
          <w:szCs w:val="24"/>
        </w:rPr>
        <w:t>自治区、直辖市人民政府，国务院各部委、各直属机构及有关单位：</w:t>
      </w:r>
    </w:p>
    <w:p w14:paraId="76D57EA9">
      <w:pPr>
        <w:pStyle w:val="2"/>
        <w:spacing w:before="307" w:line="232" w:lineRule="auto"/>
        <w:ind w:left="2" w:firstLine="480"/>
        <w:jc w:val="both"/>
        <w:rPr>
          <w:color w:val="auto"/>
          <w:sz w:val="24"/>
          <w:szCs w:val="24"/>
        </w:rPr>
      </w:pPr>
      <w:r>
        <w:rPr>
          <w:color w:val="auto"/>
          <w:sz w:val="24"/>
          <w:szCs w:val="24"/>
        </w:rPr>
        <w:t>为贯彻落实《中华人民共和国中小企业促进法》和《国</w:t>
      </w:r>
      <w:r>
        <w:rPr>
          <w:color w:val="auto"/>
          <w:spacing w:val="-1"/>
          <w:sz w:val="24"/>
          <w:szCs w:val="24"/>
        </w:rPr>
        <w:t>务院关于进一步促进中小企业发</w:t>
      </w:r>
      <w:r>
        <w:rPr>
          <w:color w:val="auto"/>
          <w:sz w:val="24"/>
          <w:szCs w:val="24"/>
        </w:rPr>
        <w:t xml:space="preserve"> </w:t>
      </w:r>
      <w:r>
        <w:rPr>
          <w:color w:val="auto"/>
          <w:spacing w:val="-2"/>
          <w:sz w:val="24"/>
          <w:szCs w:val="24"/>
        </w:rPr>
        <w:t>展的若干意见》（国发〔2009〕36</w:t>
      </w:r>
      <w:r>
        <w:rPr>
          <w:color w:val="auto"/>
          <w:spacing w:val="-45"/>
          <w:sz w:val="24"/>
          <w:szCs w:val="24"/>
        </w:rPr>
        <w:t xml:space="preserve"> </w:t>
      </w:r>
      <w:r>
        <w:rPr>
          <w:color w:val="auto"/>
          <w:spacing w:val="-2"/>
          <w:sz w:val="24"/>
          <w:szCs w:val="24"/>
        </w:rPr>
        <w:t>号</w:t>
      </w:r>
      <w:r>
        <w:rPr>
          <w:color w:val="auto"/>
          <w:sz w:val="24"/>
          <w:szCs w:val="24"/>
        </w:rPr>
        <w:t>），</w:t>
      </w:r>
      <w:r>
        <w:rPr>
          <w:color w:val="auto"/>
          <w:spacing w:val="-2"/>
          <w:sz w:val="24"/>
          <w:szCs w:val="24"/>
        </w:rPr>
        <w:t>工业和信息化部、国家统计局、发展</w:t>
      </w:r>
      <w:r>
        <w:rPr>
          <w:color w:val="auto"/>
          <w:spacing w:val="-3"/>
          <w:sz w:val="24"/>
          <w:szCs w:val="24"/>
        </w:rPr>
        <w:t>改革委、财政</w:t>
      </w:r>
      <w:r>
        <w:rPr>
          <w:color w:val="auto"/>
          <w:sz w:val="24"/>
          <w:szCs w:val="24"/>
        </w:rPr>
        <w:t xml:space="preserve"> 部研究制定了《中小企业划型标准规定》。经国务院同意，</w:t>
      </w:r>
      <w:r>
        <w:rPr>
          <w:color w:val="auto"/>
          <w:spacing w:val="-1"/>
          <w:sz w:val="24"/>
          <w:szCs w:val="24"/>
        </w:rPr>
        <w:t>现印发给你们，请遵照执行。</w:t>
      </w:r>
    </w:p>
    <w:p w14:paraId="01601B97">
      <w:pPr>
        <w:pStyle w:val="2"/>
        <w:spacing w:before="309" w:line="219" w:lineRule="auto"/>
        <w:ind w:left="5403"/>
        <w:rPr>
          <w:color w:val="auto"/>
          <w:sz w:val="24"/>
          <w:szCs w:val="24"/>
        </w:rPr>
      </w:pPr>
      <w:r>
        <w:rPr>
          <w:color w:val="auto"/>
          <w:spacing w:val="-4"/>
          <w:sz w:val="24"/>
          <w:szCs w:val="24"/>
        </w:rPr>
        <w:t>工业和信息化部</w:t>
      </w:r>
      <w:r>
        <w:rPr>
          <w:color w:val="auto"/>
          <w:spacing w:val="17"/>
          <w:sz w:val="24"/>
          <w:szCs w:val="24"/>
        </w:rPr>
        <w:t xml:space="preserve">  </w:t>
      </w:r>
      <w:r>
        <w:rPr>
          <w:color w:val="auto"/>
          <w:spacing w:val="-4"/>
          <w:sz w:val="24"/>
          <w:szCs w:val="24"/>
        </w:rPr>
        <w:t>国家统计局</w:t>
      </w:r>
    </w:p>
    <w:p w14:paraId="39E37557">
      <w:pPr>
        <w:pStyle w:val="2"/>
        <w:spacing w:before="305" w:line="219" w:lineRule="auto"/>
        <w:ind w:left="5304"/>
        <w:rPr>
          <w:color w:val="auto"/>
          <w:sz w:val="24"/>
          <w:szCs w:val="24"/>
        </w:rPr>
      </w:pPr>
      <w:r>
        <w:rPr>
          <w:color w:val="auto"/>
          <w:spacing w:val="-3"/>
          <w:sz w:val="24"/>
          <w:szCs w:val="24"/>
        </w:rPr>
        <w:t>国家发展和改革委员会  财政部</w:t>
      </w:r>
    </w:p>
    <w:p w14:paraId="18CAF039">
      <w:pPr>
        <w:pStyle w:val="2"/>
        <w:spacing w:before="305" w:line="219" w:lineRule="auto"/>
        <w:ind w:left="5304" w:firstLine="702" w:firstLineChars="300"/>
        <w:rPr>
          <w:rFonts w:ascii="宋体" w:hAnsi="宋体" w:eastAsia="宋体" w:cs="宋体"/>
          <w:color w:val="auto"/>
          <w:spacing w:val="-3"/>
          <w:sz w:val="24"/>
          <w:szCs w:val="24"/>
        </w:rPr>
      </w:pPr>
      <w:r>
        <w:rPr>
          <w:rFonts w:hint="eastAsia" w:ascii="宋体" w:hAnsi="宋体" w:eastAsia="宋体" w:cs="宋体"/>
          <w:color w:val="auto"/>
          <w:spacing w:val="-3"/>
          <w:sz w:val="24"/>
          <w:szCs w:val="24"/>
        </w:rPr>
        <w:t>二○一一年六月十八日</w:t>
      </w:r>
    </w:p>
    <w:p w14:paraId="3E286D52">
      <w:pPr>
        <w:spacing w:line="254" w:lineRule="auto"/>
        <w:rPr>
          <w:rFonts w:ascii="Arial"/>
          <w:color w:val="auto"/>
          <w:sz w:val="21"/>
        </w:rPr>
      </w:pPr>
    </w:p>
    <w:p w14:paraId="477A30EC">
      <w:pPr>
        <w:spacing w:line="254" w:lineRule="auto"/>
        <w:rPr>
          <w:rFonts w:ascii="Arial"/>
          <w:color w:val="auto"/>
          <w:sz w:val="21"/>
        </w:rPr>
      </w:pPr>
    </w:p>
    <w:p w14:paraId="17C58855">
      <w:pPr>
        <w:pStyle w:val="2"/>
        <w:spacing w:before="114" w:line="225" w:lineRule="auto"/>
        <w:ind w:left="3032"/>
        <w:rPr>
          <w:color w:val="auto"/>
          <w:sz w:val="35"/>
          <w:szCs w:val="35"/>
        </w:rPr>
      </w:pPr>
      <w:r>
        <w:rPr>
          <w:b/>
          <w:bCs/>
          <w:color w:val="auto"/>
          <w:spacing w:val="2"/>
          <w:sz w:val="35"/>
          <w:szCs w:val="35"/>
        </w:rPr>
        <w:t>中小企业划型标准规定</w:t>
      </w:r>
    </w:p>
    <w:p w14:paraId="58657F7E">
      <w:pPr>
        <w:pStyle w:val="2"/>
        <w:spacing w:before="303" w:line="253" w:lineRule="auto"/>
        <w:ind w:left="20" w:firstLine="464"/>
        <w:rPr>
          <w:color w:val="auto"/>
          <w:sz w:val="24"/>
          <w:szCs w:val="24"/>
        </w:rPr>
      </w:pPr>
      <w:r>
        <w:rPr>
          <w:color w:val="auto"/>
          <w:sz w:val="24"/>
          <w:szCs w:val="24"/>
        </w:rPr>
        <w:t>一、根据《中华人民共和国中小企业促进法》和《国</w:t>
      </w:r>
      <w:r>
        <w:rPr>
          <w:color w:val="auto"/>
          <w:spacing w:val="-1"/>
          <w:sz w:val="24"/>
          <w:szCs w:val="24"/>
        </w:rPr>
        <w:t>务院关于进一步促进中小企业发展</w:t>
      </w:r>
      <w:r>
        <w:rPr>
          <w:color w:val="auto"/>
          <w:sz w:val="24"/>
          <w:szCs w:val="24"/>
        </w:rPr>
        <w:t xml:space="preserve"> </w:t>
      </w:r>
      <w:r>
        <w:rPr>
          <w:color w:val="auto"/>
          <w:spacing w:val="-3"/>
          <w:sz w:val="24"/>
          <w:szCs w:val="24"/>
        </w:rPr>
        <w:t>的若干意见》</w:t>
      </w:r>
      <w:r>
        <w:rPr>
          <w:color w:val="auto"/>
          <w:spacing w:val="-69"/>
          <w:sz w:val="24"/>
          <w:szCs w:val="24"/>
        </w:rPr>
        <w:t xml:space="preserve"> </w:t>
      </w:r>
      <w:r>
        <w:rPr>
          <w:color w:val="auto"/>
          <w:spacing w:val="-3"/>
          <w:sz w:val="24"/>
          <w:szCs w:val="24"/>
        </w:rPr>
        <w:t>(国发〔2009〕36号)，制定</w:t>
      </w:r>
      <w:r>
        <w:rPr>
          <w:color w:val="auto"/>
          <w:spacing w:val="-4"/>
          <w:sz w:val="24"/>
          <w:szCs w:val="24"/>
        </w:rPr>
        <w:t>本规定。</w:t>
      </w:r>
    </w:p>
    <w:p w14:paraId="5B31452C">
      <w:pPr>
        <w:spacing w:line="287" w:lineRule="auto"/>
        <w:rPr>
          <w:rFonts w:ascii="Arial"/>
          <w:color w:val="auto"/>
          <w:sz w:val="21"/>
        </w:rPr>
      </w:pPr>
    </w:p>
    <w:p w14:paraId="19270362">
      <w:pPr>
        <w:pStyle w:val="2"/>
        <w:spacing w:before="79" w:line="254" w:lineRule="auto"/>
        <w:ind w:firstLine="484"/>
        <w:rPr>
          <w:color w:val="auto"/>
          <w:sz w:val="24"/>
          <w:szCs w:val="24"/>
        </w:rPr>
      </w:pPr>
      <w:r>
        <w:rPr>
          <w:color w:val="auto"/>
          <w:sz w:val="24"/>
          <w:szCs w:val="24"/>
        </w:rPr>
        <w:t>二、中小企业划分为中型、小型、微型三种类型，具</w:t>
      </w:r>
      <w:r>
        <w:rPr>
          <w:color w:val="auto"/>
          <w:spacing w:val="-1"/>
          <w:sz w:val="24"/>
          <w:szCs w:val="24"/>
        </w:rPr>
        <w:t>体标准根据企业从业人员、营业收</w:t>
      </w:r>
      <w:r>
        <w:rPr>
          <w:color w:val="auto"/>
          <w:sz w:val="24"/>
          <w:szCs w:val="24"/>
        </w:rPr>
        <w:t xml:space="preserve"> </w:t>
      </w:r>
      <w:r>
        <w:rPr>
          <w:color w:val="auto"/>
          <w:spacing w:val="-1"/>
          <w:sz w:val="24"/>
          <w:szCs w:val="24"/>
        </w:rPr>
        <w:t>入、资产总额等指标，结合行业特点制定。</w:t>
      </w:r>
    </w:p>
    <w:p w14:paraId="2F00D513">
      <w:pPr>
        <w:spacing w:line="290" w:lineRule="auto"/>
        <w:rPr>
          <w:rFonts w:ascii="Arial"/>
          <w:color w:val="auto"/>
          <w:sz w:val="21"/>
        </w:rPr>
      </w:pPr>
    </w:p>
    <w:p w14:paraId="23C721F4">
      <w:pPr>
        <w:pStyle w:val="2"/>
        <w:spacing w:before="78" w:line="273" w:lineRule="auto"/>
        <w:ind w:firstLine="480"/>
        <w:rPr>
          <w:color w:val="auto"/>
          <w:sz w:val="24"/>
          <w:szCs w:val="24"/>
        </w:rPr>
      </w:pPr>
      <w:r>
        <w:rPr>
          <w:color w:val="auto"/>
          <w:sz w:val="24"/>
          <w:szCs w:val="24"/>
        </w:rPr>
        <w:t>三、本规定适用的行业包括：农、林、牧、渔业，工业（包括</w:t>
      </w:r>
      <w:r>
        <w:rPr>
          <w:color w:val="auto"/>
          <w:spacing w:val="-1"/>
          <w:sz w:val="24"/>
          <w:szCs w:val="24"/>
        </w:rPr>
        <w:t>采矿业，制造业，电力、</w:t>
      </w:r>
      <w:r>
        <w:rPr>
          <w:color w:val="auto"/>
          <w:sz w:val="24"/>
          <w:szCs w:val="24"/>
        </w:rPr>
        <w:t xml:space="preserve"> </w:t>
      </w:r>
      <w:r>
        <w:rPr>
          <w:color w:val="auto"/>
          <w:spacing w:val="-1"/>
          <w:sz w:val="24"/>
          <w:szCs w:val="24"/>
        </w:rPr>
        <w:t>热力、燃气及水生产和供应业</w:t>
      </w:r>
      <w:r>
        <w:rPr>
          <w:color w:val="auto"/>
          <w:spacing w:val="14"/>
          <w:sz w:val="24"/>
          <w:szCs w:val="24"/>
        </w:rPr>
        <w:t>），</w:t>
      </w:r>
      <w:r>
        <w:rPr>
          <w:color w:val="auto"/>
          <w:spacing w:val="-1"/>
          <w:sz w:val="24"/>
          <w:szCs w:val="24"/>
        </w:rPr>
        <w:t>建筑业，批发业，零售业，交通运输业（不含铁路运输业</w:t>
      </w:r>
      <w:r>
        <w:rPr>
          <w:color w:val="auto"/>
          <w:sz w:val="24"/>
          <w:szCs w:val="24"/>
        </w:rPr>
        <w:t xml:space="preserve"> </w:t>
      </w:r>
      <w:r>
        <w:rPr>
          <w:color w:val="auto"/>
          <w:spacing w:val="-3"/>
          <w:sz w:val="24"/>
          <w:szCs w:val="24"/>
        </w:rPr>
        <w:t>)</w:t>
      </w:r>
      <w:r>
        <w:rPr>
          <w:color w:val="auto"/>
          <w:spacing w:val="45"/>
          <w:sz w:val="24"/>
          <w:szCs w:val="24"/>
        </w:rPr>
        <w:t xml:space="preserve"> </w:t>
      </w:r>
      <w:r>
        <w:rPr>
          <w:color w:val="auto"/>
          <w:spacing w:val="-3"/>
          <w:sz w:val="24"/>
          <w:szCs w:val="24"/>
        </w:rPr>
        <w:t>,</w:t>
      </w:r>
      <w:r>
        <w:rPr>
          <w:color w:val="auto"/>
          <w:spacing w:val="62"/>
          <w:sz w:val="24"/>
          <w:szCs w:val="24"/>
        </w:rPr>
        <w:t xml:space="preserve"> </w:t>
      </w:r>
      <w:r>
        <w:rPr>
          <w:color w:val="auto"/>
          <w:spacing w:val="-3"/>
          <w:sz w:val="24"/>
          <w:szCs w:val="24"/>
        </w:rPr>
        <w:t>仓储业，邮政业，住宿业，餐饮业，信息传输业</w:t>
      </w:r>
      <w:r>
        <w:rPr>
          <w:color w:val="auto"/>
          <w:spacing w:val="-4"/>
          <w:sz w:val="24"/>
          <w:szCs w:val="24"/>
        </w:rPr>
        <w:t>（包括电信、互联网和相关服务</w:t>
      </w:r>
      <w:r>
        <w:rPr>
          <w:color w:val="auto"/>
          <w:spacing w:val="6"/>
          <w:sz w:val="24"/>
          <w:szCs w:val="24"/>
        </w:rPr>
        <w:t>），</w:t>
      </w:r>
      <w:r>
        <w:rPr>
          <w:color w:val="auto"/>
          <w:spacing w:val="-4"/>
          <w:sz w:val="24"/>
          <w:szCs w:val="24"/>
        </w:rPr>
        <w:t>软</w:t>
      </w:r>
      <w:r>
        <w:rPr>
          <w:color w:val="auto"/>
          <w:sz w:val="24"/>
          <w:szCs w:val="24"/>
        </w:rPr>
        <w:t xml:space="preserve"> </w:t>
      </w:r>
      <w:r>
        <w:rPr>
          <w:color w:val="auto"/>
          <w:spacing w:val="-1"/>
          <w:sz w:val="24"/>
          <w:szCs w:val="24"/>
        </w:rPr>
        <w:t>件和信息技术服务业，房地产开发经营，物业管理，租赁和商务服务业，其他未列明</w:t>
      </w:r>
      <w:r>
        <w:rPr>
          <w:color w:val="auto"/>
          <w:spacing w:val="-2"/>
          <w:sz w:val="24"/>
          <w:szCs w:val="24"/>
        </w:rPr>
        <w:t>行业 (</w:t>
      </w:r>
      <w:r>
        <w:rPr>
          <w:color w:val="auto"/>
          <w:sz w:val="24"/>
          <w:szCs w:val="24"/>
        </w:rPr>
        <w:t xml:space="preserve"> 包括科学研究和技术服务业，水利、环境和公共设施管理业，居民服</w:t>
      </w:r>
      <w:r>
        <w:rPr>
          <w:color w:val="auto"/>
          <w:spacing w:val="-1"/>
          <w:sz w:val="24"/>
          <w:szCs w:val="24"/>
        </w:rPr>
        <w:t>务、修理和其他服务业</w:t>
      </w:r>
    </w:p>
    <w:p w14:paraId="7913FAED">
      <w:pPr>
        <w:pStyle w:val="2"/>
        <w:spacing w:before="91" w:line="216" w:lineRule="auto"/>
        <w:ind w:left="20"/>
        <w:rPr>
          <w:color w:val="auto"/>
          <w:sz w:val="24"/>
          <w:szCs w:val="24"/>
        </w:rPr>
      </w:pPr>
      <w:r>
        <w:rPr>
          <w:color w:val="auto"/>
          <w:spacing w:val="-6"/>
          <w:sz w:val="24"/>
          <w:szCs w:val="24"/>
        </w:rPr>
        <w:t>,</w:t>
      </w:r>
      <w:r>
        <w:rPr>
          <w:color w:val="auto"/>
          <w:spacing w:val="77"/>
          <w:sz w:val="24"/>
          <w:szCs w:val="24"/>
        </w:rPr>
        <w:t xml:space="preserve"> </w:t>
      </w:r>
      <w:r>
        <w:rPr>
          <w:color w:val="auto"/>
          <w:spacing w:val="-6"/>
          <w:sz w:val="24"/>
          <w:szCs w:val="24"/>
        </w:rPr>
        <w:t>社会工作，文化、体育和娱乐业等）。</w:t>
      </w:r>
    </w:p>
    <w:p w14:paraId="2218C2A5">
      <w:pPr>
        <w:spacing w:line="291" w:lineRule="auto"/>
        <w:rPr>
          <w:rFonts w:ascii="Arial"/>
          <w:color w:val="auto"/>
          <w:sz w:val="21"/>
        </w:rPr>
      </w:pPr>
    </w:p>
    <w:p w14:paraId="68A291F3">
      <w:pPr>
        <w:pStyle w:val="2"/>
        <w:spacing w:before="78" w:line="220" w:lineRule="auto"/>
        <w:ind w:left="503"/>
        <w:rPr>
          <w:color w:val="auto"/>
          <w:sz w:val="24"/>
          <w:szCs w:val="24"/>
        </w:rPr>
      </w:pPr>
      <w:r>
        <w:rPr>
          <w:color w:val="auto"/>
          <w:spacing w:val="-3"/>
          <w:sz w:val="24"/>
          <w:szCs w:val="24"/>
        </w:rPr>
        <w:t>四、各行业划型标准为：</w:t>
      </w:r>
    </w:p>
    <w:p w14:paraId="27B361B0">
      <w:pPr>
        <w:spacing w:line="288" w:lineRule="auto"/>
        <w:rPr>
          <w:rFonts w:ascii="Arial"/>
          <w:color w:val="auto"/>
          <w:sz w:val="21"/>
        </w:rPr>
      </w:pPr>
    </w:p>
    <w:p w14:paraId="36440140">
      <w:pPr>
        <w:pStyle w:val="2"/>
        <w:spacing w:before="79" w:line="253" w:lineRule="auto"/>
        <w:ind w:left="5" w:firstLine="472"/>
        <w:rPr>
          <w:color w:val="auto"/>
          <w:sz w:val="24"/>
          <w:szCs w:val="24"/>
        </w:rPr>
      </w:pPr>
      <w:r>
        <w:rPr>
          <w:color w:val="auto"/>
          <w:spacing w:val="-3"/>
          <w:sz w:val="24"/>
          <w:szCs w:val="24"/>
        </w:rPr>
        <w:t>（一）农、林、牧、渔业。营业收入20000万元以下的为中小微型企业。其中</w:t>
      </w:r>
      <w:r>
        <w:rPr>
          <w:color w:val="auto"/>
          <w:spacing w:val="-4"/>
          <w:sz w:val="24"/>
          <w:szCs w:val="24"/>
        </w:rPr>
        <w:t>，营业收入</w:t>
      </w:r>
      <w:r>
        <w:rPr>
          <w:color w:val="auto"/>
          <w:sz w:val="24"/>
          <w:szCs w:val="24"/>
        </w:rPr>
        <w:t xml:space="preserve"> </w:t>
      </w:r>
      <w:r>
        <w:rPr>
          <w:color w:val="auto"/>
          <w:spacing w:val="-3"/>
          <w:sz w:val="24"/>
          <w:szCs w:val="24"/>
        </w:rPr>
        <w:t>500万元及以上的为中型企业，营业收入50万元及以上的为小型企业，营业收入50万</w:t>
      </w:r>
      <w:r>
        <w:rPr>
          <w:color w:val="auto"/>
          <w:spacing w:val="-4"/>
          <w:sz w:val="24"/>
          <w:szCs w:val="24"/>
        </w:rPr>
        <w:t>元以下的</w:t>
      </w:r>
    </w:p>
    <w:p w14:paraId="75FEF5CC">
      <w:pPr>
        <w:spacing w:line="253" w:lineRule="auto"/>
        <w:rPr>
          <w:color w:val="auto"/>
          <w:sz w:val="24"/>
          <w:szCs w:val="24"/>
        </w:rPr>
        <w:sectPr>
          <w:headerReference r:id="rId97" w:type="default"/>
          <w:footerReference r:id="rId98" w:type="default"/>
          <w:pgSz w:w="11906" w:h="16839"/>
          <w:pgMar w:top="971" w:right="1154" w:bottom="739" w:left="1160" w:header="956" w:footer="560" w:gutter="0"/>
          <w:pgNumType w:fmt="decimal"/>
          <w:cols w:space="720" w:num="1"/>
        </w:sectPr>
      </w:pPr>
    </w:p>
    <w:p w14:paraId="7D22D5E7">
      <w:pPr>
        <w:spacing w:line="401" w:lineRule="auto"/>
        <w:rPr>
          <w:rFonts w:ascii="Arial"/>
          <w:color w:val="auto"/>
          <w:sz w:val="21"/>
        </w:rPr>
      </w:pPr>
    </w:p>
    <w:p w14:paraId="4D687220">
      <w:pPr>
        <w:pStyle w:val="2"/>
        <w:spacing w:before="78" w:line="219" w:lineRule="auto"/>
        <w:ind w:left="2"/>
        <w:rPr>
          <w:color w:val="auto"/>
          <w:sz w:val="24"/>
          <w:szCs w:val="24"/>
        </w:rPr>
      </w:pPr>
      <w:r>
        <w:rPr>
          <w:color w:val="auto"/>
          <w:spacing w:val="-3"/>
          <w:sz w:val="24"/>
          <w:szCs w:val="24"/>
        </w:rPr>
        <w:t>为微型企业。</w:t>
      </w:r>
    </w:p>
    <w:p w14:paraId="647512CE">
      <w:pPr>
        <w:spacing w:line="289" w:lineRule="auto"/>
        <w:rPr>
          <w:rFonts w:ascii="Arial"/>
          <w:color w:val="auto"/>
          <w:sz w:val="21"/>
        </w:rPr>
      </w:pPr>
    </w:p>
    <w:p w14:paraId="34F38280">
      <w:pPr>
        <w:pStyle w:val="2"/>
        <w:spacing w:before="78" w:line="283" w:lineRule="auto"/>
        <w:ind w:left="2" w:right="18" w:firstLine="488"/>
        <w:jc w:val="both"/>
        <w:rPr>
          <w:color w:val="auto"/>
          <w:sz w:val="24"/>
          <w:szCs w:val="24"/>
        </w:rPr>
      </w:pPr>
      <w:r>
        <w:rPr>
          <w:color w:val="auto"/>
          <w:spacing w:val="-2"/>
          <w:sz w:val="24"/>
          <w:szCs w:val="24"/>
        </w:rPr>
        <w:t>（二）工业。从业人员1000人以下或营业收入40000万元以下的为中小微型企业。其中，</w:t>
      </w:r>
      <w:r>
        <w:rPr>
          <w:color w:val="auto"/>
          <w:spacing w:val="5"/>
          <w:sz w:val="24"/>
          <w:szCs w:val="24"/>
        </w:rPr>
        <w:t xml:space="preserve"> </w:t>
      </w:r>
      <w:r>
        <w:rPr>
          <w:color w:val="auto"/>
          <w:spacing w:val="-3"/>
          <w:sz w:val="24"/>
          <w:szCs w:val="24"/>
        </w:rPr>
        <w:t>从业人员300人及以上，且营业收入2000万元及以上的为中型企业；从业人员20人及以上，且</w:t>
      </w:r>
      <w:r>
        <w:rPr>
          <w:color w:val="auto"/>
          <w:spacing w:val="1"/>
          <w:sz w:val="24"/>
          <w:szCs w:val="24"/>
        </w:rPr>
        <w:t xml:space="preserve"> </w:t>
      </w:r>
      <w:r>
        <w:rPr>
          <w:color w:val="auto"/>
          <w:sz w:val="24"/>
          <w:szCs w:val="24"/>
        </w:rPr>
        <w:t>营业收入300万元及以上的为小型企业；从业人员20人以下或营</w:t>
      </w:r>
      <w:r>
        <w:rPr>
          <w:color w:val="auto"/>
          <w:spacing w:val="-1"/>
          <w:sz w:val="24"/>
          <w:szCs w:val="24"/>
        </w:rPr>
        <w:t>业收入300万元以下的为微型</w:t>
      </w:r>
      <w:r>
        <w:rPr>
          <w:color w:val="auto"/>
          <w:sz w:val="24"/>
          <w:szCs w:val="24"/>
        </w:rPr>
        <w:t xml:space="preserve"> </w:t>
      </w:r>
      <w:r>
        <w:rPr>
          <w:color w:val="auto"/>
          <w:spacing w:val="-5"/>
          <w:sz w:val="24"/>
          <w:szCs w:val="24"/>
        </w:rPr>
        <w:t>企业。</w:t>
      </w:r>
    </w:p>
    <w:p w14:paraId="4E38AEF0">
      <w:pPr>
        <w:pStyle w:val="2"/>
        <w:spacing w:before="299" w:line="281" w:lineRule="auto"/>
        <w:ind w:right="80" w:firstLine="490"/>
        <w:rPr>
          <w:color w:val="auto"/>
          <w:sz w:val="24"/>
          <w:szCs w:val="24"/>
        </w:rPr>
      </w:pPr>
      <w:r>
        <w:rPr>
          <w:color w:val="auto"/>
          <w:sz w:val="24"/>
          <w:szCs w:val="24"/>
        </w:rPr>
        <w:t>（三）建筑业。营业收入80000万元以下或</w:t>
      </w:r>
      <w:r>
        <w:rPr>
          <w:color w:val="auto"/>
          <w:spacing w:val="-1"/>
          <w:sz w:val="24"/>
          <w:szCs w:val="24"/>
        </w:rPr>
        <w:t>资产总额80000万元以下的为中小微型企业。</w:t>
      </w:r>
      <w:r>
        <w:rPr>
          <w:color w:val="auto"/>
          <w:sz w:val="24"/>
          <w:szCs w:val="24"/>
        </w:rPr>
        <w:t xml:space="preserve"> 其中，营业收入6000万元及以上，且资产总额5000万元及以上的为</w:t>
      </w:r>
      <w:r>
        <w:rPr>
          <w:color w:val="auto"/>
          <w:spacing w:val="-1"/>
          <w:sz w:val="24"/>
          <w:szCs w:val="24"/>
        </w:rPr>
        <w:t>中型企业；营业收入300</w:t>
      </w:r>
      <w:r>
        <w:rPr>
          <w:color w:val="auto"/>
          <w:sz w:val="24"/>
          <w:szCs w:val="24"/>
        </w:rPr>
        <w:t xml:space="preserve">  </w:t>
      </w:r>
      <w:r>
        <w:rPr>
          <w:color w:val="auto"/>
          <w:spacing w:val="-3"/>
          <w:sz w:val="24"/>
          <w:szCs w:val="24"/>
        </w:rPr>
        <w:t>万元及以上，且资产总额300万元及以上的为小型企业；营业收入300万元以下或资产总额300</w:t>
      </w:r>
      <w:r>
        <w:rPr>
          <w:color w:val="auto"/>
          <w:spacing w:val="3"/>
          <w:sz w:val="24"/>
          <w:szCs w:val="24"/>
        </w:rPr>
        <w:t xml:space="preserve"> </w:t>
      </w:r>
      <w:r>
        <w:rPr>
          <w:color w:val="auto"/>
          <w:spacing w:val="-1"/>
          <w:sz w:val="24"/>
          <w:szCs w:val="24"/>
        </w:rPr>
        <w:t>万元以下的为微型企业。</w:t>
      </w:r>
    </w:p>
    <w:p w14:paraId="6BB56E38">
      <w:pPr>
        <w:pStyle w:val="2"/>
        <w:spacing w:before="315" w:line="283" w:lineRule="auto"/>
        <w:ind w:left="3" w:right="80" w:firstLine="487"/>
        <w:jc w:val="both"/>
        <w:rPr>
          <w:color w:val="auto"/>
          <w:sz w:val="24"/>
          <w:szCs w:val="24"/>
        </w:rPr>
      </w:pPr>
      <w:r>
        <w:rPr>
          <w:color w:val="auto"/>
          <w:sz w:val="24"/>
          <w:szCs w:val="24"/>
        </w:rPr>
        <w:t>（四）批发业。从业人员200人以下或营业</w:t>
      </w:r>
      <w:r>
        <w:rPr>
          <w:color w:val="auto"/>
          <w:spacing w:val="-1"/>
          <w:sz w:val="24"/>
          <w:szCs w:val="24"/>
        </w:rPr>
        <w:t>收入40000万元以下的为中小微型企业。其中</w:t>
      </w:r>
      <w:r>
        <w:rPr>
          <w:color w:val="auto"/>
          <w:sz w:val="24"/>
          <w:szCs w:val="24"/>
        </w:rPr>
        <w:t xml:space="preserve"> </w:t>
      </w:r>
      <w:r>
        <w:rPr>
          <w:color w:val="auto"/>
          <w:spacing w:val="-4"/>
          <w:sz w:val="24"/>
          <w:szCs w:val="24"/>
        </w:rPr>
        <w:t>,</w:t>
      </w:r>
      <w:r>
        <w:rPr>
          <w:color w:val="auto"/>
          <w:spacing w:val="41"/>
          <w:sz w:val="24"/>
          <w:szCs w:val="24"/>
        </w:rPr>
        <w:t xml:space="preserve"> </w:t>
      </w:r>
      <w:r>
        <w:rPr>
          <w:color w:val="auto"/>
          <w:spacing w:val="-4"/>
          <w:sz w:val="24"/>
          <w:szCs w:val="24"/>
        </w:rPr>
        <w:t>从业人员20人及以上，且营业收入5000万元及以上的为中型企业；从业人员5人及以上，且</w:t>
      </w:r>
      <w:r>
        <w:rPr>
          <w:color w:val="auto"/>
          <w:sz w:val="24"/>
          <w:szCs w:val="24"/>
        </w:rPr>
        <w:t xml:space="preserve"> </w:t>
      </w:r>
      <w:r>
        <w:rPr>
          <w:color w:val="auto"/>
          <w:spacing w:val="-3"/>
          <w:sz w:val="24"/>
          <w:szCs w:val="24"/>
        </w:rPr>
        <w:t>营业收入1000万元及以上的为小型企业；从业人员5人以下或营业收入1000万元以下的为微型</w:t>
      </w:r>
      <w:r>
        <w:rPr>
          <w:color w:val="auto"/>
          <w:sz w:val="24"/>
          <w:szCs w:val="24"/>
        </w:rPr>
        <w:t xml:space="preserve"> </w:t>
      </w:r>
      <w:r>
        <w:rPr>
          <w:color w:val="auto"/>
          <w:spacing w:val="-5"/>
          <w:sz w:val="24"/>
          <w:szCs w:val="24"/>
        </w:rPr>
        <w:t>企业。</w:t>
      </w:r>
    </w:p>
    <w:p w14:paraId="2B4ED733">
      <w:pPr>
        <w:pStyle w:val="2"/>
        <w:spacing w:before="302" w:line="283" w:lineRule="auto"/>
        <w:ind w:left="3" w:right="80" w:firstLine="487"/>
        <w:jc w:val="both"/>
        <w:rPr>
          <w:color w:val="auto"/>
          <w:sz w:val="24"/>
          <w:szCs w:val="24"/>
        </w:rPr>
      </w:pPr>
      <w:r>
        <w:rPr>
          <w:color w:val="auto"/>
          <w:sz w:val="24"/>
          <w:szCs w:val="24"/>
        </w:rPr>
        <w:t>（五）零售业。从业人员300人以下或营业</w:t>
      </w:r>
      <w:r>
        <w:rPr>
          <w:color w:val="auto"/>
          <w:spacing w:val="-1"/>
          <w:sz w:val="24"/>
          <w:szCs w:val="24"/>
        </w:rPr>
        <w:t>收入20000万元以下的为中小微型企业。其中</w:t>
      </w:r>
      <w:r>
        <w:rPr>
          <w:color w:val="auto"/>
          <w:sz w:val="24"/>
          <w:szCs w:val="24"/>
        </w:rPr>
        <w:t xml:space="preserve"> </w:t>
      </w:r>
      <w:r>
        <w:rPr>
          <w:color w:val="auto"/>
          <w:spacing w:val="-4"/>
          <w:sz w:val="24"/>
          <w:szCs w:val="24"/>
        </w:rPr>
        <w:t>,</w:t>
      </w:r>
      <w:r>
        <w:rPr>
          <w:color w:val="auto"/>
          <w:spacing w:val="41"/>
          <w:sz w:val="24"/>
          <w:szCs w:val="24"/>
        </w:rPr>
        <w:t xml:space="preserve"> </w:t>
      </w:r>
      <w:r>
        <w:rPr>
          <w:color w:val="auto"/>
          <w:spacing w:val="-4"/>
          <w:sz w:val="24"/>
          <w:szCs w:val="24"/>
        </w:rPr>
        <w:t>从业人员50人及以上，且营业收入500万元及以上的为中型企业；从业人员10人及以上，且</w:t>
      </w:r>
      <w:r>
        <w:rPr>
          <w:color w:val="auto"/>
          <w:sz w:val="24"/>
          <w:szCs w:val="24"/>
        </w:rPr>
        <w:t xml:space="preserve"> 营业收入100万元及以上的为小型企业；从业人员10人以下或</w:t>
      </w:r>
      <w:r>
        <w:rPr>
          <w:color w:val="auto"/>
          <w:spacing w:val="-1"/>
          <w:sz w:val="24"/>
          <w:szCs w:val="24"/>
        </w:rPr>
        <w:t>营业收入100万元以下的为微型</w:t>
      </w:r>
      <w:r>
        <w:rPr>
          <w:color w:val="auto"/>
          <w:sz w:val="24"/>
          <w:szCs w:val="24"/>
        </w:rPr>
        <w:t xml:space="preserve"> </w:t>
      </w:r>
      <w:r>
        <w:rPr>
          <w:color w:val="auto"/>
          <w:spacing w:val="-5"/>
          <w:sz w:val="24"/>
          <w:szCs w:val="24"/>
        </w:rPr>
        <w:t>企业。</w:t>
      </w:r>
    </w:p>
    <w:p w14:paraId="5668488E">
      <w:pPr>
        <w:pStyle w:val="2"/>
        <w:spacing w:before="301" w:line="281" w:lineRule="auto"/>
        <w:ind w:firstLine="490"/>
        <w:jc w:val="both"/>
        <w:rPr>
          <w:color w:val="auto"/>
          <w:sz w:val="24"/>
          <w:szCs w:val="24"/>
        </w:rPr>
      </w:pPr>
      <w:r>
        <w:rPr>
          <w:color w:val="auto"/>
          <w:spacing w:val="-1"/>
          <w:sz w:val="24"/>
          <w:szCs w:val="24"/>
        </w:rPr>
        <w:t>（六）交通运输业。从业人员1000人以下或营业收</w:t>
      </w:r>
      <w:r>
        <w:rPr>
          <w:color w:val="auto"/>
          <w:spacing w:val="-2"/>
          <w:sz w:val="24"/>
          <w:szCs w:val="24"/>
        </w:rPr>
        <w:t>入30000万元以下的为中小微型企业。</w:t>
      </w:r>
      <w:r>
        <w:rPr>
          <w:color w:val="auto"/>
          <w:sz w:val="24"/>
          <w:szCs w:val="24"/>
        </w:rPr>
        <w:t xml:space="preserve"> </w:t>
      </w:r>
      <w:r>
        <w:rPr>
          <w:color w:val="auto"/>
          <w:spacing w:val="-3"/>
          <w:sz w:val="24"/>
          <w:szCs w:val="24"/>
        </w:rPr>
        <w:t>其中，从业人员300人及以上，且营业收入3000万元及以上的为中型企业；从业人员20人及以</w:t>
      </w:r>
      <w:r>
        <w:rPr>
          <w:color w:val="auto"/>
          <w:spacing w:val="3"/>
          <w:sz w:val="24"/>
          <w:szCs w:val="24"/>
        </w:rPr>
        <w:t xml:space="preserve"> </w:t>
      </w:r>
      <w:r>
        <w:rPr>
          <w:color w:val="auto"/>
          <w:sz w:val="24"/>
          <w:szCs w:val="24"/>
        </w:rPr>
        <w:t>上，且营业收入200万元及以上的为小型企业；从业人员20人以下或</w:t>
      </w:r>
      <w:r>
        <w:rPr>
          <w:color w:val="auto"/>
          <w:spacing w:val="-1"/>
          <w:sz w:val="24"/>
          <w:szCs w:val="24"/>
        </w:rPr>
        <w:t>营业收入200万元以下的</w:t>
      </w:r>
      <w:r>
        <w:rPr>
          <w:color w:val="auto"/>
          <w:sz w:val="24"/>
          <w:szCs w:val="24"/>
        </w:rPr>
        <w:t xml:space="preserve"> </w:t>
      </w:r>
      <w:r>
        <w:rPr>
          <w:color w:val="auto"/>
          <w:spacing w:val="-2"/>
          <w:sz w:val="24"/>
          <w:szCs w:val="24"/>
        </w:rPr>
        <w:t>为微型企业。</w:t>
      </w:r>
    </w:p>
    <w:p w14:paraId="60DF7022">
      <w:pPr>
        <w:pStyle w:val="2"/>
        <w:spacing w:before="312" w:line="283" w:lineRule="auto"/>
        <w:ind w:right="18" w:firstLine="491"/>
        <w:jc w:val="both"/>
        <w:rPr>
          <w:color w:val="auto"/>
          <w:sz w:val="24"/>
          <w:szCs w:val="24"/>
        </w:rPr>
      </w:pPr>
      <w:r>
        <w:rPr>
          <w:color w:val="auto"/>
          <w:sz w:val="24"/>
          <w:szCs w:val="24"/>
        </w:rPr>
        <w:t>（七）仓储业。从业人员200人以下或营业</w:t>
      </w:r>
      <w:r>
        <w:rPr>
          <w:color w:val="auto"/>
          <w:spacing w:val="-1"/>
          <w:sz w:val="24"/>
          <w:szCs w:val="24"/>
        </w:rPr>
        <w:t>收入30000万元以下的为中小微型企业。其中</w:t>
      </w:r>
      <w:r>
        <w:rPr>
          <w:color w:val="auto"/>
          <w:sz w:val="24"/>
          <w:szCs w:val="24"/>
        </w:rPr>
        <w:t xml:space="preserve"> </w:t>
      </w:r>
      <w:r>
        <w:rPr>
          <w:color w:val="auto"/>
          <w:spacing w:val="-3"/>
          <w:sz w:val="24"/>
          <w:szCs w:val="24"/>
        </w:rPr>
        <w:t>,</w:t>
      </w:r>
      <w:r>
        <w:rPr>
          <w:color w:val="auto"/>
          <w:spacing w:val="66"/>
          <w:sz w:val="24"/>
          <w:szCs w:val="24"/>
        </w:rPr>
        <w:t xml:space="preserve"> </w:t>
      </w:r>
      <w:r>
        <w:rPr>
          <w:color w:val="auto"/>
          <w:spacing w:val="-3"/>
          <w:sz w:val="24"/>
          <w:szCs w:val="24"/>
        </w:rPr>
        <w:t>从业人员100人及以上，且营业收入1000万元及以上的为中型企业；从业人员20人及以上，</w:t>
      </w:r>
      <w:r>
        <w:rPr>
          <w:color w:val="auto"/>
          <w:sz w:val="24"/>
          <w:szCs w:val="24"/>
        </w:rPr>
        <w:t xml:space="preserve"> 且营业收入100万元及以上的为小型企业；从业人员20人以下或营业收</w:t>
      </w:r>
      <w:r>
        <w:rPr>
          <w:color w:val="auto"/>
          <w:spacing w:val="-1"/>
          <w:sz w:val="24"/>
          <w:szCs w:val="24"/>
        </w:rPr>
        <w:t>入100万元以下的为微</w:t>
      </w:r>
      <w:r>
        <w:rPr>
          <w:color w:val="auto"/>
          <w:sz w:val="24"/>
          <w:szCs w:val="24"/>
        </w:rPr>
        <w:t xml:space="preserve"> </w:t>
      </w:r>
      <w:r>
        <w:rPr>
          <w:color w:val="auto"/>
          <w:spacing w:val="-3"/>
          <w:sz w:val="24"/>
          <w:szCs w:val="24"/>
        </w:rPr>
        <w:t>型企业。</w:t>
      </w:r>
    </w:p>
    <w:p w14:paraId="69788813">
      <w:pPr>
        <w:pStyle w:val="2"/>
        <w:spacing w:before="302" w:line="283" w:lineRule="auto"/>
        <w:ind w:right="18" w:firstLine="462"/>
        <w:jc w:val="both"/>
        <w:rPr>
          <w:color w:val="auto"/>
          <w:sz w:val="24"/>
          <w:szCs w:val="24"/>
        </w:rPr>
      </w:pPr>
      <w:r>
        <w:rPr>
          <w:color w:val="auto"/>
          <w:spacing w:val="-3"/>
          <w:sz w:val="24"/>
          <w:szCs w:val="24"/>
        </w:rPr>
        <w:t>（八）邮政业。从业人员1000人以下或营业收入30000万元以下的为中小微型企业。其中</w:t>
      </w:r>
      <w:r>
        <w:rPr>
          <w:color w:val="auto"/>
          <w:spacing w:val="15"/>
          <w:sz w:val="24"/>
          <w:szCs w:val="24"/>
        </w:rPr>
        <w:t xml:space="preserve"> </w:t>
      </w:r>
      <w:r>
        <w:rPr>
          <w:color w:val="auto"/>
          <w:spacing w:val="-3"/>
          <w:sz w:val="24"/>
          <w:szCs w:val="24"/>
        </w:rPr>
        <w:t>,</w:t>
      </w:r>
      <w:r>
        <w:rPr>
          <w:color w:val="auto"/>
          <w:spacing w:val="66"/>
          <w:sz w:val="24"/>
          <w:szCs w:val="24"/>
        </w:rPr>
        <w:t xml:space="preserve"> </w:t>
      </w:r>
      <w:r>
        <w:rPr>
          <w:color w:val="auto"/>
          <w:spacing w:val="-3"/>
          <w:sz w:val="24"/>
          <w:szCs w:val="24"/>
        </w:rPr>
        <w:t>从业人员300人及以上，且营业收入2000万元及以上的为中型企业；从业人员20人及以上，</w:t>
      </w:r>
      <w:r>
        <w:rPr>
          <w:color w:val="auto"/>
          <w:sz w:val="24"/>
          <w:szCs w:val="24"/>
        </w:rPr>
        <w:t xml:space="preserve"> 且营业收入100万元及以上的为小型企业；从业人员20人以下或营业收</w:t>
      </w:r>
      <w:r>
        <w:rPr>
          <w:color w:val="auto"/>
          <w:spacing w:val="-1"/>
          <w:sz w:val="24"/>
          <w:szCs w:val="24"/>
        </w:rPr>
        <w:t>入100万元以下的为微</w:t>
      </w:r>
      <w:r>
        <w:rPr>
          <w:color w:val="auto"/>
          <w:sz w:val="24"/>
          <w:szCs w:val="24"/>
        </w:rPr>
        <w:t xml:space="preserve"> </w:t>
      </w:r>
      <w:r>
        <w:rPr>
          <w:color w:val="auto"/>
          <w:spacing w:val="-3"/>
          <w:sz w:val="24"/>
          <w:szCs w:val="24"/>
        </w:rPr>
        <w:t>型企业。</w:t>
      </w:r>
    </w:p>
    <w:p w14:paraId="1733C68B">
      <w:pPr>
        <w:pStyle w:val="2"/>
        <w:spacing w:before="304" w:line="273" w:lineRule="auto"/>
        <w:ind w:left="19" w:right="18" w:firstLine="471"/>
        <w:rPr>
          <w:color w:val="auto"/>
          <w:sz w:val="24"/>
          <w:szCs w:val="24"/>
        </w:rPr>
      </w:pPr>
      <w:r>
        <w:rPr>
          <w:color w:val="auto"/>
          <w:sz w:val="24"/>
          <w:szCs w:val="24"/>
        </w:rPr>
        <w:t>（九）住宿业。从业人员300人以下或营业</w:t>
      </w:r>
      <w:r>
        <w:rPr>
          <w:color w:val="auto"/>
          <w:spacing w:val="-1"/>
          <w:sz w:val="24"/>
          <w:szCs w:val="24"/>
        </w:rPr>
        <w:t>收入10000万元以下的为中小微型企业。其中</w:t>
      </w:r>
      <w:r>
        <w:rPr>
          <w:color w:val="auto"/>
          <w:sz w:val="24"/>
          <w:szCs w:val="24"/>
        </w:rPr>
        <w:t xml:space="preserve"> </w:t>
      </w:r>
      <w:r>
        <w:rPr>
          <w:color w:val="auto"/>
          <w:spacing w:val="-3"/>
          <w:sz w:val="24"/>
          <w:szCs w:val="24"/>
        </w:rPr>
        <w:t>,</w:t>
      </w:r>
      <w:r>
        <w:rPr>
          <w:color w:val="auto"/>
          <w:spacing w:val="66"/>
          <w:sz w:val="24"/>
          <w:szCs w:val="24"/>
        </w:rPr>
        <w:t xml:space="preserve"> </w:t>
      </w:r>
      <w:r>
        <w:rPr>
          <w:color w:val="auto"/>
          <w:spacing w:val="-3"/>
          <w:sz w:val="24"/>
          <w:szCs w:val="24"/>
        </w:rPr>
        <w:t>从业人员100人及以上，且营业收入2000万元及</w:t>
      </w:r>
      <w:r>
        <w:rPr>
          <w:color w:val="auto"/>
          <w:spacing w:val="-4"/>
          <w:sz w:val="24"/>
          <w:szCs w:val="24"/>
        </w:rPr>
        <w:t>以上的为中型企业；从业人员10人及以上，</w:t>
      </w:r>
    </w:p>
    <w:p w14:paraId="549BCF28">
      <w:pPr>
        <w:spacing w:line="273" w:lineRule="auto"/>
        <w:rPr>
          <w:color w:val="auto"/>
          <w:sz w:val="24"/>
          <w:szCs w:val="24"/>
        </w:rPr>
        <w:sectPr>
          <w:headerReference r:id="rId99" w:type="default"/>
          <w:footerReference r:id="rId100" w:type="default"/>
          <w:pgSz w:w="11906" w:h="16839"/>
          <w:pgMar w:top="971" w:right="1073" w:bottom="739" w:left="1161" w:header="956" w:footer="560" w:gutter="0"/>
          <w:pgNumType w:fmt="decimal"/>
          <w:cols w:space="720" w:num="1"/>
        </w:sectPr>
      </w:pPr>
    </w:p>
    <w:p w14:paraId="193C55E2">
      <w:pPr>
        <w:spacing w:line="400" w:lineRule="auto"/>
        <w:rPr>
          <w:rFonts w:ascii="Arial"/>
          <w:color w:val="auto"/>
          <w:sz w:val="21"/>
        </w:rPr>
      </w:pPr>
    </w:p>
    <w:p w14:paraId="3620ECA4">
      <w:pPr>
        <w:pStyle w:val="2"/>
        <w:spacing w:before="78" w:line="277" w:lineRule="auto"/>
        <w:ind w:left="7" w:right="61" w:hanging="7"/>
        <w:rPr>
          <w:color w:val="auto"/>
          <w:sz w:val="24"/>
          <w:szCs w:val="24"/>
        </w:rPr>
      </w:pPr>
      <w:r>
        <w:rPr>
          <w:color w:val="auto"/>
          <w:sz w:val="24"/>
          <w:szCs w:val="24"/>
        </w:rPr>
        <w:t>且营业收入100万元及以上的为小型企业；从业人员10人以下或营业收</w:t>
      </w:r>
      <w:r>
        <w:rPr>
          <w:color w:val="auto"/>
          <w:spacing w:val="-1"/>
          <w:sz w:val="24"/>
          <w:szCs w:val="24"/>
        </w:rPr>
        <w:t>入100万元以下的为微</w:t>
      </w:r>
      <w:r>
        <w:rPr>
          <w:color w:val="auto"/>
          <w:sz w:val="24"/>
          <w:szCs w:val="24"/>
        </w:rPr>
        <w:t xml:space="preserve"> </w:t>
      </w:r>
      <w:r>
        <w:rPr>
          <w:color w:val="auto"/>
          <w:spacing w:val="-5"/>
          <w:sz w:val="24"/>
          <w:szCs w:val="24"/>
        </w:rPr>
        <w:t>型企业。</w:t>
      </w:r>
    </w:p>
    <w:p w14:paraId="533B3115">
      <w:pPr>
        <w:pStyle w:val="2"/>
        <w:spacing w:before="307" w:line="282" w:lineRule="auto"/>
        <w:ind w:firstLine="491"/>
        <w:jc w:val="both"/>
        <w:rPr>
          <w:color w:val="auto"/>
          <w:sz w:val="24"/>
          <w:szCs w:val="24"/>
        </w:rPr>
      </w:pPr>
      <w:r>
        <w:rPr>
          <w:color w:val="auto"/>
          <w:sz w:val="24"/>
          <w:szCs w:val="24"/>
        </w:rPr>
        <w:t>（十）餐饮业。从业人员300人以下或营业</w:t>
      </w:r>
      <w:r>
        <w:rPr>
          <w:color w:val="auto"/>
          <w:spacing w:val="-1"/>
          <w:sz w:val="24"/>
          <w:szCs w:val="24"/>
        </w:rPr>
        <w:t>收入10000万元以下的为中小微型企业。其中</w:t>
      </w:r>
      <w:r>
        <w:rPr>
          <w:color w:val="auto"/>
          <w:sz w:val="24"/>
          <w:szCs w:val="24"/>
        </w:rPr>
        <w:t xml:space="preserve"> </w:t>
      </w:r>
      <w:r>
        <w:rPr>
          <w:color w:val="auto"/>
          <w:spacing w:val="-3"/>
          <w:sz w:val="24"/>
          <w:szCs w:val="24"/>
        </w:rPr>
        <w:t>,</w:t>
      </w:r>
      <w:r>
        <w:rPr>
          <w:color w:val="auto"/>
          <w:spacing w:val="66"/>
          <w:sz w:val="24"/>
          <w:szCs w:val="24"/>
        </w:rPr>
        <w:t xml:space="preserve"> </w:t>
      </w:r>
      <w:r>
        <w:rPr>
          <w:color w:val="auto"/>
          <w:spacing w:val="-3"/>
          <w:sz w:val="24"/>
          <w:szCs w:val="24"/>
        </w:rPr>
        <w:t>从业人员100人及以上，且营业收入2000万元及以上的为中型企业；从业人员10人及以上，</w:t>
      </w:r>
      <w:r>
        <w:rPr>
          <w:color w:val="auto"/>
          <w:sz w:val="24"/>
          <w:szCs w:val="24"/>
        </w:rPr>
        <w:t xml:space="preserve"> 且营业收入100万元及以上的为小型企业；从业人员10人以下或营业收</w:t>
      </w:r>
      <w:r>
        <w:rPr>
          <w:color w:val="auto"/>
          <w:spacing w:val="-1"/>
          <w:sz w:val="24"/>
          <w:szCs w:val="24"/>
        </w:rPr>
        <w:t>入100万元以下的为微</w:t>
      </w:r>
      <w:r>
        <w:rPr>
          <w:color w:val="auto"/>
          <w:sz w:val="24"/>
          <w:szCs w:val="24"/>
        </w:rPr>
        <w:t xml:space="preserve"> </w:t>
      </w:r>
      <w:r>
        <w:rPr>
          <w:color w:val="auto"/>
          <w:spacing w:val="-3"/>
          <w:sz w:val="24"/>
          <w:szCs w:val="24"/>
        </w:rPr>
        <w:t>型企业。</w:t>
      </w:r>
    </w:p>
    <w:p w14:paraId="44043909">
      <w:pPr>
        <w:pStyle w:val="2"/>
        <w:spacing w:before="305" w:line="281" w:lineRule="auto"/>
        <w:ind w:right="61" w:firstLine="492"/>
        <w:rPr>
          <w:color w:val="auto"/>
          <w:sz w:val="24"/>
          <w:szCs w:val="24"/>
        </w:rPr>
      </w:pPr>
      <w:r>
        <w:rPr>
          <w:color w:val="auto"/>
          <w:sz w:val="24"/>
          <w:szCs w:val="24"/>
        </w:rPr>
        <w:t>（十一）信息传输业。从业人员2000人以下</w:t>
      </w:r>
      <w:r>
        <w:rPr>
          <w:color w:val="auto"/>
          <w:spacing w:val="-1"/>
          <w:sz w:val="24"/>
          <w:szCs w:val="24"/>
        </w:rPr>
        <w:t>或营业收入100000万元以下的为中小微型企</w:t>
      </w:r>
      <w:r>
        <w:rPr>
          <w:color w:val="auto"/>
          <w:sz w:val="24"/>
          <w:szCs w:val="24"/>
        </w:rPr>
        <w:t xml:space="preserve"> 业。其中，从业人员100人及以上，且营业收入1000万元及以上的为中</w:t>
      </w:r>
      <w:r>
        <w:rPr>
          <w:color w:val="auto"/>
          <w:spacing w:val="-1"/>
          <w:sz w:val="24"/>
          <w:szCs w:val="24"/>
        </w:rPr>
        <w:t>型企业；从业人员10</w:t>
      </w:r>
      <w:r>
        <w:rPr>
          <w:color w:val="auto"/>
          <w:sz w:val="24"/>
          <w:szCs w:val="24"/>
        </w:rPr>
        <w:t xml:space="preserve">  人及以上，且营业收入100万元及以上的为小型企业；从业人员10人以下</w:t>
      </w:r>
      <w:r>
        <w:rPr>
          <w:color w:val="auto"/>
          <w:spacing w:val="-1"/>
          <w:sz w:val="24"/>
          <w:szCs w:val="24"/>
        </w:rPr>
        <w:t>或营业收入100万元</w:t>
      </w:r>
      <w:r>
        <w:rPr>
          <w:color w:val="auto"/>
          <w:sz w:val="24"/>
          <w:szCs w:val="24"/>
        </w:rPr>
        <w:t xml:space="preserve"> </w:t>
      </w:r>
      <w:r>
        <w:rPr>
          <w:color w:val="auto"/>
          <w:spacing w:val="-1"/>
          <w:sz w:val="24"/>
          <w:szCs w:val="24"/>
        </w:rPr>
        <w:t>以下的为微型企业。</w:t>
      </w:r>
    </w:p>
    <w:p w14:paraId="02275E10">
      <w:pPr>
        <w:pStyle w:val="2"/>
        <w:spacing w:before="312" w:line="281" w:lineRule="auto"/>
        <w:ind w:left="2" w:right="61" w:firstLine="489"/>
        <w:jc w:val="both"/>
        <w:rPr>
          <w:color w:val="auto"/>
          <w:sz w:val="24"/>
          <w:szCs w:val="24"/>
        </w:rPr>
      </w:pPr>
      <w:r>
        <w:rPr>
          <w:color w:val="auto"/>
          <w:sz w:val="24"/>
          <w:szCs w:val="24"/>
        </w:rPr>
        <w:t>（十二）软件和信息技术服务业。从业人员3</w:t>
      </w:r>
      <w:r>
        <w:rPr>
          <w:color w:val="auto"/>
          <w:spacing w:val="-1"/>
          <w:sz w:val="24"/>
          <w:szCs w:val="24"/>
        </w:rPr>
        <w:t>00人以下或营业收入10000万元以下的为中</w:t>
      </w:r>
      <w:r>
        <w:rPr>
          <w:color w:val="auto"/>
          <w:sz w:val="24"/>
          <w:szCs w:val="24"/>
        </w:rPr>
        <w:t xml:space="preserve"> </w:t>
      </w:r>
      <w:r>
        <w:rPr>
          <w:color w:val="auto"/>
          <w:spacing w:val="-3"/>
          <w:sz w:val="24"/>
          <w:szCs w:val="24"/>
        </w:rPr>
        <w:t>小微型企业。其中，从业人员100人及以上，且营业收入1000万元及以上的为中型企业；从业</w:t>
      </w:r>
      <w:r>
        <w:rPr>
          <w:color w:val="auto"/>
          <w:sz w:val="24"/>
          <w:szCs w:val="24"/>
        </w:rPr>
        <w:t xml:space="preserve"> 人员10人及以上，且营业收入50万元及以上的为小型企业；从业人</w:t>
      </w:r>
      <w:r>
        <w:rPr>
          <w:color w:val="auto"/>
          <w:spacing w:val="-1"/>
          <w:sz w:val="24"/>
          <w:szCs w:val="24"/>
        </w:rPr>
        <w:t>员10人以下或营业收入50</w:t>
      </w:r>
      <w:r>
        <w:rPr>
          <w:color w:val="auto"/>
          <w:sz w:val="24"/>
          <w:szCs w:val="24"/>
        </w:rPr>
        <w:t xml:space="preserve"> </w:t>
      </w:r>
      <w:r>
        <w:rPr>
          <w:color w:val="auto"/>
          <w:spacing w:val="-2"/>
          <w:sz w:val="24"/>
          <w:szCs w:val="24"/>
        </w:rPr>
        <w:t>万元以下的为微型企业。</w:t>
      </w:r>
    </w:p>
    <w:p w14:paraId="22D8361F">
      <w:pPr>
        <w:pStyle w:val="2"/>
        <w:spacing w:before="313" w:line="281" w:lineRule="auto"/>
        <w:ind w:right="61" w:firstLine="454"/>
        <w:jc w:val="both"/>
        <w:rPr>
          <w:color w:val="auto"/>
          <w:sz w:val="24"/>
          <w:szCs w:val="24"/>
        </w:rPr>
      </w:pPr>
      <w:r>
        <w:rPr>
          <w:color w:val="auto"/>
          <w:spacing w:val="-2"/>
          <w:sz w:val="24"/>
          <w:szCs w:val="24"/>
        </w:rPr>
        <w:t>（十三）房地产开发经营。营业收入200000万元以下或资</w:t>
      </w:r>
      <w:r>
        <w:rPr>
          <w:color w:val="auto"/>
          <w:spacing w:val="-3"/>
          <w:sz w:val="24"/>
          <w:szCs w:val="24"/>
        </w:rPr>
        <w:t>产总额10000万元以下的为中小</w:t>
      </w:r>
      <w:r>
        <w:rPr>
          <w:color w:val="auto"/>
          <w:sz w:val="24"/>
          <w:szCs w:val="24"/>
        </w:rPr>
        <w:t xml:space="preserve"> 微型企业。其中，营业收入1000万元及以上，且资产总额5000万元及</w:t>
      </w:r>
      <w:r>
        <w:rPr>
          <w:color w:val="auto"/>
          <w:spacing w:val="-1"/>
          <w:sz w:val="24"/>
          <w:szCs w:val="24"/>
        </w:rPr>
        <w:t>以上的为中型企业；营</w:t>
      </w:r>
      <w:r>
        <w:rPr>
          <w:color w:val="auto"/>
          <w:sz w:val="24"/>
          <w:szCs w:val="24"/>
        </w:rPr>
        <w:t xml:space="preserve"> 业收入100万元及以上，且资产总额2000万元及以上的为小型企业；营业</w:t>
      </w:r>
      <w:r>
        <w:rPr>
          <w:color w:val="auto"/>
          <w:spacing w:val="-1"/>
          <w:sz w:val="24"/>
          <w:szCs w:val="24"/>
        </w:rPr>
        <w:t>收入100万元以下或</w:t>
      </w:r>
      <w:r>
        <w:rPr>
          <w:color w:val="auto"/>
          <w:sz w:val="24"/>
          <w:szCs w:val="24"/>
        </w:rPr>
        <w:t xml:space="preserve"> </w:t>
      </w:r>
      <w:r>
        <w:rPr>
          <w:color w:val="auto"/>
          <w:spacing w:val="-1"/>
          <w:sz w:val="24"/>
          <w:szCs w:val="24"/>
        </w:rPr>
        <w:t>资产总额2000万元以下的为微型企业。</w:t>
      </w:r>
    </w:p>
    <w:p w14:paraId="1DA39893">
      <w:pPr>
        <w:pStyle w:val="2"/>
        <w:spacing w:before="312" w:line="281" w:lineRule="auto"/>
        <w:ind w:left="1" w:right="61" w:firstLine="490"/>
        <w:jc w:val="both"/>
        <w:rPr>
          <w:color w:val="auto"/>
          <w:sz w:val="24"/>
          <w:szCs w:val="24"/>
        </w:rPr>
      </w:pPr>
      <w:r>
        <w:rPr>
          <w:color w:val="auto"/>
          <w:sz w:val="24"/>
          <w:szCs w:val="24"/>
        </w:rPr>
        <w:t>（十四）物业管理。从业人员1000人以下</w:t>
      </w:r>
      <w:r>
        <w:rPr>
          <w:color w:val="auto"/>
          <w:spacing w:val="-1"/>
          <w:sz w:val="24"/>
          <w:szCs w:val="24"/>
        </w:rPr>
        <w:t>或营业收入5000万元以下的为中小微型企业。</w:t>
      </w:r>
      <w:r>
        <w:rPr>
          <w:color w:val="auto"/>
          <w:sz w:val="24"/>
          <w:szCs w:val="24"/>
        </w:rPr>
        <w:t xml:space="preserve"> 其中，从业人员300人及以上，且营业收入1000万元及以上的为中型</w:t>
      </w:r>
      <w:r>
        <w:rPr>
          <w:color w:val="auto"/>
          <w:spacing w:val="-1"/>
          <w:sz w:val="24"/>
          <w:szCs w:val="24"/>
        </w:rPr>
        <w:t>企业；从业人员100人及</w:t>
      </w:r>
      <w:r>
        <w:rPr>
          <w:color w:val="auto"/>
          <w:sz w:val="24"/>
          <w:szCs w:val="24"/>
        </w:rPr>
        <w:t xml:space="preserve"> </w:t>
      </w:r>
      <w:r>
        <w:rPr>
          <w:color w:val="auto"/>
          <w:spacing w:val="-3"/>
          <w:sz w:val="24"/>
          <w:szCs w:val="24"/>
        </w:rPr>
        <w:t>以上，且营业收入500万元及以上的为小型企业；从业人员100人以下或营业收入500万元以下</w:t>
      </w:r>
      <w:r>
        <w:rPr>
          <w:color w:val="auto"/>
          <w:spacing w:val="3"/>
          <w:sz w:val="24"/>
          <w:szCs w:val="24"/>
        </w:rPr>
        <w:t xml:space="preserve"> </w:t>
      </w:r>
      <w:r>
        <w:rPr>
          <w:color w:val="auto"/>
          <w:spacing w:val="-2"/>
          <w:sz w:val="24"/>
          <w:szCs w:val="24"/>
        </w:rPr>
        <w:t>的为微型企业。</w:t>
      </w:r>
    </w:p>
    <w:p w14:paraId="5C007F54">
      <w:pPr>
        <w:pStyle w:val="2"/>
        <w:spacing w:before="317" w:line="280" w:lineRule="auto"/>
        <w:ind w:left="2" w:right="61" w:firstLine="451"/>
        <w:jc w:val="both"/>
        <w:rPr>
          <w:color w:val="auto"/>
          <w:sz w:val="24"/>
          <w:szCs w:val="24"/>
        </w:rPr>
      </w:pPr>
      <w:r>
        <w:rPr>
          <w:color w:val="auto"/>
          <w:spacing w:val="-2"/>
          <w:sz w:val="24"/>
          <w:szCs w:val="24"/>
        </w:rPr>
        <w:t>（十五）租赁和商务服务业。从业人员300人以下或资</w:t>
      </w:r>
      <w:r>
        <w:rPr>
          <w:color w:val="auto"/>
          <w:spacing w:val="-3"/>
          <w:sz w:val="24"/>
          <w:szCs w:val="24"/>
        </w:rPr>
        <w:t>产总额120000万元以下的为中小微</w:t>
      </w:r>
      <w:r>
        <w:rPr>
          <w:color w:val="auto"/>
          <w:sz w:val="24"/>
          <w:szCs w:val="24"/>
        </w:rPr>
        <w:t xml:space="preserve"> </w:t>
      </w:r>
      <w:r>
        <w:rPr>
          <w:color w:val="auto"/>
          <w:spacing w:val="-3"/>
          <w:sz w:val="24"/>
          <w:szCs w:val="24"/>
        </w:rPr>
        <w:t>型企业。其中，从业人员100人及以上，且资产总额8000万元及以上的为中型企业；从业人员</w:t>
      </w:r>
      <w:r>
        <w:rPr>
          <w:color w:val="auto"/>
          <w:sz w:val="24"/>
          <w:szCs w:val="24"/>
        </w:rPr>
        <w:t xml:space="preserve"> 10人及以上，且资产总额100万元及以上的为小型企业；从业人员1</w:t>
      </w:r>
      <w:r>
        <w:rPr>
          <w:color w:val="auto"/>
          <w:spacing w:val="-1"/>
          <w:sz w:val="24"/>
          <w:szCs w:val="24"/>
        </w:rPr>
        <w:t>0人以下或资产总额100万</w:t>
      </w:r>
      <w:r>
        <w:rPr>
          <w:color w:val="auto"/>
          <w:sz w:val="24"/>
          <w:szCs w:val="24"/>
        </w:rPr>
        <w:t xml:space="preserve"> </w:t>
      </w:r>
      <w:r>
        <w:rPr>
          <w:color w:val="auto"/>
          <w:spacing w:val="-2"/>
          <w:sz w:val="24"/>
          <w:szCs w:val="24"/>
        </w:rPr>
        <w:t>元以下的为微型企业。</w:t>
      </w:r>
    </w:p>
    <w:p w14:paraId="3FFF435E">
      <w:pPr>
        <w:pStyle w:val="2"/>
        <w:spacing w:before="318" w:line="282" w:lineRule="auto"/>
        <w:ind w:right="61" w:firstLine="492"/>
        <w:jc w:val="both"/>
        <w:rPr>
          <w:color w:val="auto"/>
          <w:sz w:val="24"/>
          <w:szCs w:val="24"/>
        </w:rPr>
      </w:pPr>
      <w:r>
        <w:rPr>
          <w:color w:val="auto"/>
          <w:sz w:val="24"/>
          <w:szCs w:val="24"/>
        </w:rPr>
        <w:t>（十六）其他未列明行业。从业人员300</w:t>
      </w:r>
      <w:r>
        <w:rPr>
          <w:color w:val="auto"/>
          <w:spacing w:val="-1"/>
          <w:sz w:val="24"/>
          <w:szCs w:val="24"/>
        </w:rPr>
        <w:t>人以下的为中小微型企业。其中，从业人员100</w:t>
      </w:r>
      <w:r>
        <w:rPr>
          <w:color w:val="auto"/>
          <w:sz w:val="24"/>
          <w:szCs w:val="24"/>
        </w:rPr>
        <w:t xml:space="preserve"> 人及以上的为中型企业；从业人员10人及以上的为小型企业；从业人员</w:t>
      </w:r>
      <w:r>
        <w:rPr>
          <w:color w:val="auto"/>
          <w:spacing w:val="-1"/>
          <w:sz w:val="24"/>
          <w:szCs w:val="24"/>
        </w:rPr>
        <w:t>10人以下的为微型企</w:t>
      </w:r>
      <w:r>
        <w:rPr>
          <w:color w:val="auto"/>
          <w:sz w:val="24"/>
          <w:szCs w:val="24"/>
        </w:rPr>
        <w:t xml:space="preserve"> </w:t>
      </w:r>
      <w:r>
        <w:rPr>
          <w:color w:val="auto"/>
          <w:spacing w:val="-5"/>
          <w:sz w:val="24"/>
          <w:szCs w:val="24"/>
        </w:rPr>
        <w:t>业。</w:t>
      </w:r>
    </w:p>
    <w:p w14:paraId="7CE5D0A4">
      <w:pPr>
        <w:pStyle w:val="2"/>
        <w:spacing w:before="298" w:line="219" w:lineRule="auto"/>
        <w:ind w:left="484"/>
        <w:rPr>
          <w:color w:val="auto"/>
          <w:sz w:val="24"/>
          <w:szCs w:val="24"/>
        </w:rPr>
      </w:pPr>
      <w:r>
        <w:rPr>
          <w:color w:val="auto"/>
          <w:spacing w:val="-1"/>
          <w:sz w:val="24"/>
          <w:szCs w:val="24"/>
        </w:rPr>
        <w:t>五、企业类型的划分以统计部门的统计数据为依据。</w:t>
      </w:r>
    </w:p>
    <w:p w14:paraId="4FE82A82">
      <w:pPr>
        <w:spacing w:line="219" w:lineRule="auto"/>
        <w:rPr>
          <w:color w:val="auto"/>
          <w:sz w:val="24"/>
          <w:szCs w:val="24"/>
        </w:rPr>
        <w:sectPr>
          <w:headerReference r:id="rId101" w:type="default"/>
          <w:footerReference r:id="rId102" w:type="default"/>
          <w:pgSz w:w="11906" w:h="16839"/>
          <w:pgMar w:top="971" w:right="1092" w:bottom="739" w:left="1160" w:header="956" w:footer="560" w:gutter="0"/>
          <w:pgNumType w:fmt="decimal"/>
          <w:cols w:space="720" w:num="1"/>
        </w:sectPr>
      </w:pPr>
    </w:p>
    <w:p w14:paraId="19948364">
      <w:pPr>
        <w:spacing w:line="402" w:lineRule="auto"/>
        <w:rPr>
          <w:rFonts w:ascii="Arial"/>
          <w:color w:val="auto"/>
          <w:sz w:val="21"/>
        </w:rPr>
      </w:pPr>
    </w:p>
    <w:p w14:paraId="33AAC926">
      <w:pPr>
        <w:pStyle w:val="2"/>
        <w:spacing w:before="78" w:line="252" w:lineRule="auto"/>
        <w:ind w:left="22" w:firstLine="458"/>
        <w:rPr>
          <w:color w:val="auto"/>
          <w:sz w:val="24"/>
          <w:szCs w:val="24"/>
        </w:rPr>
      </w:pPr>
      <w:r>
        <w:rPr>
          <w:color w:val="auto"/>
          <w:sz w:val="24"/>
          <w:szCs w:val="24"/>
        </w:rPr>
        <w:t>六、本规定适用于在中华人民共和国境内依法设立的各类</w:t>
      </w:r>
      <w:r>
        <w:rPr>
          <w:color w:val="auto"/>
          <w:spacing w:val="-1"/>
          <w:sz w:val="24"/>
          <w:szCs w:val="24"/>
        </w:rPr>
        <w:t>所有制和各种组织形式的企业</w:t>
      </w:r>
      <w:r>
        <w:rPr>
          <w:color w:val="auto"/>
          <w:sz w:val="24"/>
          <w:szCs w:val="24"/>
        </w:rPr>
        <w:t xml:space="preserve"> </w:t>
      </w:r>
      <w:r>
        <w:rPr>
          <w:color w:val="auto"/>
          <w:spacing w:val="-2"/>
          <w:sz w:val="24"/>
          <w:szCs w:val="24"/>
        </w:rPr>
        <w:t>。个体工商户和本规定以外的行业，参照本规定进行划型。</w:t>
      </w:r>
    </w:p>
    <w:p w14:paraId="1D0E6177">
      <w:pPr>
        <w:spacing w:line="292" w:lineRule="auto"/>
        <w:rPr>
          <w:rFonts w:ascii="Arial"/>
          <w:color w:val="auto"/>
          <w:sz w:val="21"/>
        </w:rPr>
      </w:pPr>
    </w:p>
    <w:p w14:paraId="0119E2BB">
      <w:pPr>
        <w:pStyle w:val="2"/>
        <w:spacing w:before="78" w:line="278" w:lineRule="auto"/>
        <w:ind w:left="5" w:firstLine="472"/>
        <w:jc w:val="both"/>
        <w:rPr>
          <w:color w:val="auto"/>
          <w:sz w:val="24"/>
          <w:szCs w:val="24"/>
        </w:rPr>
      </w:pPr>
      <w:r>
        <w:rPr>
          <w:color w:val="auto"/>
          <w:sz w:val="24"/>
          <w:szCs w:val="24"/>
        </w:rPr>
        <w:t>七、本规定的中型企业标准上限即为大型企业标准的下限，国家</w:t>
      </w:r>
      <w:r>
        <w:rPr>
          <w:color w:val="auto"/>
          <w:spacing w:val="-1"/>
          <w:sz w:val="24"/>
          <w:szCs w:val="24"/>
        </w:rPr>
        <w:t>统计部门据此制定大中</w:t>
      </w:r>
      <w:r>
        <w:rPr>
          <w:color w:val="auto"/>
          <w:sz w:val="24"/>
          <w:szCs w:val="24"/>
        </w:rPr>
        <w:t xml:space="preserve"> 小微型企业的统计分类。国务院有关部门据此进行相</w:t>
      </w:r>
      <w:r>
        <w:rPr>
          <w:color w:val="auto"/>
          <w:spacing w:val="-1"/>
          <w:sz w:val="24"/>
          <w:szCs w:val="24"/>
        </w:rPr>
        <w:t>关数据分析，不得制定与本规定不一致</w:t>
      </w:r>
      <w:r>
        <w:rPr>
          <w:color w:val="auto"/>
          <w:sz w:val="24"/>
          <w:szCs w:val="24"/>
        </w:rPr>
        <w:t xml:space="preserve"> </w:t>
      </w:r>
      <w:r>
        <w:rPr>
          <w:color w:val="auto"/>
          <w:spacing w:val="-2"/>
          <w:sz w:val="24"/>
          <w:szCs w:val="24"/>
        </w:rPr>
        <w:t>的企业划型标准。</w:t>
      </w:r>
    </w:p>
    <w:p w14:paraId="1F0A5462">
      <w:pPr>
        <w:pStyle w:val="2"/>
        <w:spacing w:before="312" w:line="254" w:lineRule="auto"/>
        <w:ind w:left="1" w:firstLine="480"/>
        <w:rPr>
          <w:color w:val="auto"/>
          <w:sz w:val="24"/>
          <w:szCs w:val="24"/>
        </w:rPr>
      </w:pPr>
      <w:r>
        <w:rPr>
          <w:color w:val="auto"/>
          <w:sz w:val="24"/>
          <w:szCs w:val="24"/>
        </w:rPr>
        <w:t>八、本规定由工业和信息化部、国家统计局会同有关</w:t>
      </w:r>
      <w:r>
        <w:rPr>
          <w:color w:val="auto"/>
          <w:spacing w:val="-1"/>
          <w:sz w:val="24"/>
          <w:szCs w:val="24"/>
        </w:rPr>
        <w:t>部门根据《国民经济行业分类》修</w:t>
      </w:r>
      <w:r>
        <w:rPr>
          <w:color w:val="auto"/>
          <w:sz w:val="24"/>
          <w:szCs w:val="24"/>
        </w:rPr>
        <w:t xml:space="preserve"> </w:t>
      </w:r>
      <w:r>
        <w:rPr>
          <w:color w:val="auto"/>
          <w:spacing w:val="-1"/>
          <w:sz w:val="24"/>
          <w:szCs w:val="24"/>
        </w:rPr>
        <w:t>订情况和企业发展变化情况适时修订。</w:t>
      </w:r>
    </w:p>
    <w:p w14:paraId="1A4FEAC4">
      <w:pPr>
        <w:spacing w:line="287" w:lineRule="auto"/>
        <w:rPr>
          <w:rFonts w:ascii="Arial"/>
          <w:color w:val="auto"/>
          <w:sz w:val="21"/>
        </w:rPr>
      </w:pPr>
    </w:p>
    <w:p w14:paraId="5033C40F">
      <w:pPr>
        <w:pStyle w:val="2"/>
        <w:spacing w:before="78" w:line="219" w:lineRule="auto"/>
        <w:ind w:left="484"/>
        <w:rPr>
          <w:color w:val="auto"/>
          <w:sz w:val="24"/>
          <w:szCs w:val="24"/>
        </w:rPr>
      </w:pPr>
      <w:r>
        <w:rPr>
          <w:color w:val="auto"/>
          <w:spacing w:val="-1"/>
          <w:sz w:val="24"/>
          <w:szCs w:val="24"/>
        </w:rPr>
        <w:t>九、本规定由工业和信息化部、国家统计局会同有关部门负责解释。</w:t>
      </w:r>
    </w:p>
    <w:p w14:paraId="4CC3F4A5">
      <w:pPr>
        <w:spacing w:line="289" w:lineRule="auto"/>
        <w:rPr>
          <w:rFonts w:ascii="Arial"/>
          <w:color w:val="auto"/>
          <w:sz w:val="21"/>
        </w:rPr>
      </w:pPr>
    </w:p>
    <w:p w14:paraId="33E469D9">
      <w:pPr>
        <w:pStyle w:val="2"/>
        <w:spacing w:before="78" w:line="253" w:lineRule="auto"/>
        <w:ind w:firstLine="480"/>
        <w:rPr>
          <w:color w:val="auto"/>
          <w:sz w:val="24"/>
          <w:szCs w:val="24"/>
        </w:rPr>
      </w:pPr>
      <w:r>
        <w:rPr>
          <w:color w:val="auto"/>
          <w:sz w:val="24"/>
          <w:szCs w:val="24"/>
        </w:rPr>
        <w:t>十、本规定自发布之日起执行，原国家经贸委、原国家计委、财</w:t>
      </w:r>
      <w:r>
        <w:rPr>
          <w:color w:val="auto"/>
          <w:spacing w:val="-1"/>
          <w:sz w:val="24"/>
          <w:szCs w:val="24"/>
        </w:rPr>
        <w:t>政部和国家统计局2003</w:t>
      </w:r>
      <w:r>
        <w:rPr>
          <w:color w:val="auto"/>
          <w:sz w:val="24"/>
          <w:szCs w:val="24"/>
        </w:rPr>
        <w:t xml:space="preserve"> </w:t>
      </w:r>
      <w:r>
        <w:rPr>
          <w:color w:val="auto"/>
          <w:spacing w:val="-1"/>
          <w:sz w:val="24"/>
          <w:szCs w:val="24"/>
        </w:rPr>
        <w:t>年颁布的《中小企业标准暂行规定》同时废止。</w:t>
      </w:r>
    </w:p>
    <w:p w14:paraId="1A1BBB19">
      <w:pPr>
        <w:spacing w:line="253" w:lineRule="auto"/>
        <w:rPr>
          <w:color w:val="auto"/>
          <w:sz w:val="24"/>
          <w:szCs w:val="24"/>
        </w:rPr>
        <w:sectPr>
          <w:headerReference r:id="rId103" w:type="default"/>
          <w:footerReference r:id="rId104" w:type="default"/>
          <w:pgSz w:w="11906" w:h="16839"/>
          <w:pgMar w:top="971" w:right="1154" w:bottom="739" w:left="1162" w:header="956" w:footer="560" w:gutter="0"/>
          <w:pgNumType w:fmt="decimal"/>
          <w:cols w:space="720" w:num="1"/>
        </w:sectPr>
      </w:pPr>
    </w:p>
    <w:p w14:paraId="22738224">
      <w:pPr>
        <w:spacing w:line="361" w:lineRule="auto"/>
        <w:rPr>
          <w:rFonts w:ascii="Arial"/>
          <w:color w:val="auto"/>
          <w:sz w:val="21"/>
        </w:rPr>
      </w:pPr>
    </w:p>
    <w:p w14:paraId="3BD57078">
      <w:pPr>
        <w:pStyle w:val="2"/>
        <w:spacing w:before="101" w:line="224" w:lineRule="auto"/>
        <w:ind w:left="2848"/>
        <w:outlineLvl w:val="1"/>
        <w:rPr>
          <w:color w:val="auto"/>
        </w:rPr>
      </w:pPr>
      <w:r>
        <w:rPr>
          <w:b/>
          <w:bCs/>
          <w:color w:val="auto"/>
          <w:spacing w:val="-3"/>
        </w:rPr>
        <w:t>第五节</w:t>
      </w:r>
      <w:r>
        <w:rPr>
          <w:color w:val="auto"/>
          <w:spacing w:val="-3"/>
        </w:rPr>
        <w:t xml:space="preserve"> </w:t>
      </w:r>
      <w:r>
        <w:rPr>
          <w:b/>
          <w:bCs/>
          <w:color w:val="auto"/>
          <w:spacing w:val="-3"/>
        </w:rPr>
        <w:t>其他文书、文件格式</w:t>
      </w:r>
    </w:p>
    <w:p w14:paraId="2819307E">
      <w:pPr>
        <w:spacing w:line="343" w:lineRule="auto"/>
        <w:rPr>
          <w:rFonts w:ascii="Arial"/>
          <w:color w:val="auto"/>
          <w:sz w:val="21"/>
        </w:rPr>
      </w:pPr>
    </w:p>
    <w:p w14:paraId="611B7C98">
      <w:pPr>
        <w:pStyle w:val="2"/>
        <w:spacing w:before="101" w:line="225" w:lineRule="auto"/>
        <w:ind w:left="3418"/>
        <w:rPr>
          <w:color w:val="auto"/>
        </w:rPr>
      </w:pPr>
      <w:r>
        <w:rPr>
          <w:b/>
          <w:bCs/>
          <w:color w:val="auto"/>
          <w:spacing w:val="-5"/>
        </w:rPr>
        <w:t>知识产权合规性声明</w:t>
      </w:r>
    </w:p>
    <w:p w14:paraId="38CC69A4">
      <w:pPr>
        <w:spacing w:line="244" w:lineRule="auto"/>
        <w:rPr>
          <w:rFonts w:ascii="Arial"/>
          <w:color w:val="auto"/>
          <w:sz w:val="21"/>
        </w:rPr>
      </w:pPr>
    </w:p>
    <w:p w14:paraId="55ED4AB1">
      <w:pPr>
        <w:spacing w:line="245" w:lineRule="auto"/>
        <w:rPr>
          <w:rFonts w:ascii="Arial"/>
          <w:color w:val="auto"/>
          <w:sz w:val="21"/>
        </w:rPr>
      </w:pPr>
    </w:p>
    <w:p w14:paraId="1A6DF1A6">
      <w:pPr>
        <w:spacing w:line="245" w:lineRule="auto"/>
        <w:rPr>
          <w:rFonts w:ascii="Arial"/>
          <w:color w:val="auto"/>
          <w:sz w:val="21"/>
        </w:rPr>
      </w:pPr>
    </w:p>
    <w:p w14:paraId="768F89BC">
      <w:pPr>
        <w:pStyle w:val="2"/>
        <w:spacing w:before="78" w:line="334" w:lineRule="auto"/>
        <w:ind w:left="7" w:firstLine="527"/>
        <w:jc w:val="both"/>
        <w:rPr>
          <w:color w:val="auto"/>
          <w:sz w:val="24"/>
          <w:szCs w:val="24"/>
        </w:rPr>
      </w:pPr>
      <w:r>
        <w:rPr>
          <w:color w:val="auto"/>
          <w:spacing w:val="3"/>
          <w:sz w:val="24"/>
          <w:szCs w:val="24"/>
        </w:rPr>
        <w:t>本企业（单位） 自愿参与政府投资政府采购的</w:t>
      </w:r>
      <w:r>
        <w:rPr>
          <w:color w:val="auto"/>
          <w:spacing w:val="3"/>
          <w:sz w:val="24"/>
          <w:szCs w:val="24"/>
          <w:u w:val="single" w:color="auto"/>
        </w:rPr>
        <w:t>[项</w:t>
      </w:r>
      <w:r>
        <w:rPr>
          <w:color w:val="auto"/>
          <w:spacing w:val="-43"/>
          <w:sz w:val="24"/>
          <w:szCs w:val="24"/>
          <w:u w:val="single" w:color="auto"/>
        </w:rPr>
        <w:t xml:space="preserve"> </w:t>
      </w:r>
      <w:r>
        <w:rPr>
          <w:color w:val="auto"/>
          <w:spacing w:val="3"/>
          <w:sz w:val="24"/>
          <w:szCs w:val="24"/>
          <w:u w:val="single" w:color="auto"/>
        </w:rPr>
        <w:t>目名称</w:t>
      </w:r>
      <w:r>
        <w:rPr>
          <w:color w:val="auto"/>
          <w:spacing w:val="2"/>
          <w:sz w:val="24"/>
          <w:szCs w:val="24"/>
          <w:u w:val="single" w:color="auto"/>
        </w:rPr>
        <w:t>]</w:t>
      </w:r>
      <w:r>
        <w:rPr>
          <w:color w:val="auto"/>
          <w:spacing w:val="2"/>
          <w:sz w:val="24"/>
          <w:szCs w:val="24"/>
        </w:rPr>
        <w:t>项目，</w:t>
      </w:r>
      <w:r>
        <w:rPr>
          <w:b/>
          <w:bCs/>
          <w:color w:val="auto"/>
          <w:spacing w:val="2"/>
          <w:sz w:val="24"/>
          <w:szCs w:val="24"/>
        </w:rPr>
        <w:t>在此郑重承诺：</w:t>
      </w:r>
      <w:r>
        <w:rPr>
          <w:color w:val="auto"/>
          <w:sz w:val="24"/>
          <w:szCs w:val="24"/>
        </w:rPr>
        <w:t xml:space="preserve"> </w:t>
      </w:r>
      <w:r>
        <w:rPr>
          <w:color w:val="auto"/>
          <w:spacing w:val="-8"/>
          <w:sz w:val="24"/>
          <w:szCs w:val="24"/>
        </w:rPr>
        <w:t>遵守中国知识产权法律、法规、规章、规范性文件及在中国适用的与知识产权有关的国际</w:t>
      </w:r>
      <w:r>
        <w:rPr>
          <w:color w:val="auto"/>
          <w:spacing w:val="7"/>
          <w:sz w:val="24"/>
          <w:szCs w:val="24"/>
        </w:rPr>
        <w:t xml:space="preserve">  </w:t>
      </w:r>
      <w:r>
        <w:rPr>
          <w:color w:val="auto"/>
          <w:spacing w:val="-1"/>
          <w:sz w:val="24"/>
          <w:szCs w:val="24"/>
        </w:rPr>
        <w:t>公约，所参与项目的知识产权明晰无争议</w:t>
      </w:r>
      <w:r>
        <w:rPr>
          <w:color w:val="auto"/>
          <w:spacing w:val="-2"/>
          <w:sz w:val="24"/>
          <w:szCs w:val="24"/>
        </w:rPr>
        <w:t>，归属或技术来源正当合法。近三年在知识</w:t>
      </w:r>
      <w:r>
        <w:rPr>
          <w:color w:val="auto"/>
          <w:sz w:val="24"/>
          <w:szCs w:val="24"/>
        </w:rPr>
        <w:t xml:space="preserve">  </w:t>
      </w:r>
      <w:r>
        <w:rPr>
          <w:color w:val="auto"/>
          <w:spacing w:val="-13"/>
          <w:sz w:val="24"/>
          <w:szCs w:val="24"/>
        </w:rPr>
        <w:t>产权领域不存在违反法律、法规、规章及其他规范性文件的失信行为。所参与的项目不对</w:t>
      </w:r>
      <w:r>
        <w:rPr>
          <w:color w:val="auto"/>
          <w:spacing w:val="6"/>
          <w:sz w:val="24"/>
          <w:szCs w:val="24"/>
        </w:rPr>
        <w:t xml:space="preserve">  </w:t>
      </w:r>
      <w:r>
        <w:rPr>
          <w:color w:val="auto"/>
          <w:spacing w:val="-4"/>
          <w:sz w:val="24"/>
          <w:szCs w:val="24"/>
        </w:rPr>
        <w:t>其他单位及个人的知识产权构成侵权。如经核查确有违反</w:t>
      </w:r>
      <w:r>
        <w:rPr>
          <w:color w:val="auto"/>
          <w:spacing w:val="-5"/>
          <w:sz w:val="24"/>
          <w:szCs w:val="24"/>
        </w:rPr>
        <w:t>上述承诺应遵守的行为， 本</w:t>
      </w:r>
      <w:r>
        <w:rPr>
          <w:color w:val="auto"/>
          <w:sz w:val="24"/>
          <w:szCs w:val="24"/>
        </w:rPr>
        <w:t xml:space="preserve">  </w:t>
      </w:r>
      <w:r>
        <w:rPr>
          <w:color w:val="auto"/>
          <w:spacing w:val="-4"/>
          <w:sz w:val="24"/>
          <w:szCs w:val="24"/>
        </w:rPr>
        <w:t>企业（单位）将承担由此产生的全部责任。</w:t>
      </w:r>
    </w:p>
    <w:p w14:paraId="49F4107A">
      <w:pPr>
        <w:spacing w:line="243" w:lineRule="auto"/>
        <w:rPr>
          <w:rFonts w:ascii="Arial"/>
          <w:color w:val="auto"/>
          <w:sz w:val="21"/>
        </w:rPr>
      </w:pPr>
    </w:p>
    <w:p w14:paraId="379823BF">
      <w:pPr>
        <w:spacing w:line="243" w:lineRule="auto"/>
        <w:rPr>
          <w:rFonts w:ascii="Arial"/>
          <w:color w:val="auto"/>
          <w:sz w:val="21"/>
        </w:rPr>
      </w:pPr>
    </w:p>
    <w:p w14:paraId="67689053">
      <w:pPr>
        <w:spacing w:line="243" w:lineRule="auto"/>
        <w:rPr>
          <w:rFonts w:ascii="Arial"/>
          <w:color w:val="auto"/>
          <w:sz w:val="21"/>
        </w:rPr>
      </w:pPr>
    </w:p>
    <w:p w14:paraId="6B8861C2">
      <w:pPr>
        <w:spacing w:line="244" w:lineRule="auto"/>
        <w:rPr>
          <w:rFonts w:ascii="Arial"/>
          <w:color w:val="auto"/>
          <w:sz w:val="21"/>
        </w:rPr>
      </w:pPr>
    </w:p>
    <w:p w14:paraId="11114B3F">
      <w:pPr>
        <w:spacing w:line="244" w:lineRule="auto"/>
        <w:rPr>
          <w:rFonts w:ascii="Arial"/>
          <w:color w:val="auto"/>
          <w:sz w:val="21"/>
        </w:rPr>
      </w:pPr>
    </w:p>
    <w:p w14:paraId="1AB41FDA">
      <w:pPr>
        <w:spacing w:line="244" w:lineRule="auto"/>
        <w:rPr>
          <w:rFonts w:ascii="Arial"/>
          <w:color w:val="auto"/>
          <w:sz w:val="21"/>
        </w:rPr>
      </w:pPr>
    </w:p>
    <w:p w14:paraId="2804CF85">
      <w:pPr>
        <w:spacing w:line="244" w:lineRule="auto"/>
        <w:rPr>
          <w:rFonts w:ascii="Arial"/>
          <w:color w:val="auto"/>
          <w:sz w:val="21"/>
        </w:rPr>
      </w:pPr>
    </w:p>
    <w:p w14:paraId="5F696A27">
      <w:pPr>
        <w:pStyle w:val="2"/>
        <w:spacing w:before="78" w:line="325" w:lineRule="auto"/>
        <w:ind w:left="49" w:right="6710" w:hanging="38"/>
        <w:rPr>
          <w:color w:val="auto"/>
          <w:sz w:val="24"/>
          <w:szCs w:val="24"/>
        </w:rPr>
      </w:pPr>
      <w:r>
        <w:rPr>
          <w:color w:val="auto"/>
          <w:spacing w:val="-10"/>
          <w:sz w:val="24"/>
          <w:szCs w:val="24"/>
        </w:rPr>
        <w:t>投标人名称(电子签章)：</w:t>
      </w:r>
      <w:r>
        <w:rPr>
          <w:color w:val="auto"/>
          <w:spacing w:val="8"/>
          <w:sz w:val="24"/>
          <w:szCs w:val="24"/>
        </w:rPr>
        <w:t xml:space="preserve"> </w:t>
      </w:r>
      <w:r>
        <w:rPr>
          <w:color w:val="auto"/>
          <w:spacing w:val="-26"/>
          <w:sz w:val="24"/>
          <w:szCs w:val="24"/>
        </w:rPr>
        <w:t>日期：</w:t>
      </w:r>
      <w:r>
        <w:rPr>
          <w:color w:val="auto"/>
          <w:spacing w:val="8"/>
          <w:sz w:val="24"/>
          <w:szCs w:val="24"/>
        </w:rPr>
        <w:t xml:space="preserve">  </w:t>
      </w:r>
      <w:r>
        <w:rPr>
          <w:color w:val="auto"/>
          <w:spacing w:val="-26"/>
          <w:sz w:val="24"/>
          <w:szCs w:val="24"/>
        </w:rPr>
        <w:t>年</w:t>
      </w:r>
      <w:r>
        <w:rPr>
          <w:color w:val="auto"/>
          <w:spacing w:val="16"/>
          <w:sz w:val="24"/>
          <w:szCs w:val="24"/>
        </w:rPr>
        <w:t xml:space="preserve">  </w:t>
      </w:r>
      <w:r>
        <w:rPr>
          <w:color w:val="auto"/>
          <w:spacing w:val="-26"/>
          <w:sz w:val="24"/>
          <w:szCs w:val="24"/>
        </w:rPr>
        <w:t>月</w:t>
      </w:r>
      <w:r>
        <w:rPr>
          <w:color w:val="auto"/>
          <w:spacing w:val="5"/>
          <w:sz w:val="24"/>
          <w:szCs w:val="24"/>
        </w:rPr>
        <w:t xml:space="preserve">    </w:t>
      </w:r>
      <w:r>
        <w:rPr>
          <w:color w:val="auto"/>
          <w:spacing w:val="-26"/>
          <w:sz w:val="24"/>
          <w:szCs w:val="24"/>
        </w:rPr>
        <w:t>日</w:t>
      </w:r>
    </w:p>
    <w:p w14:paraId="1CB01942">
      <w:pPr>
        <w:spacing w:line="325" w:lineRule="auto"/>
        <w:rPr>
          <w:color w:val="auto"/>
          <w:sz w:val="24"/>
          <w:szCs w:val="24"/>
        </w:rPr>
        <w:sectPr>
          <w:headerReference r:id="rId105" w:type="default"/>
          <w:footerReference r:id="rId106" w:type="default"/>
          <w:pgSz w:w="11906" w:h="16839"/>
          <w:pgMar w:top="971" w:right="1238" w:bottom="739" w:left="1417" w:header="956" w:footer="560" w:gutter="0"/>
          <w:pgNumType w:fmt="decimal"/>
          <w:cols w:space="720" w:num="1"/>
        </w:sectPr>
      </w:pPr>
    </w:p>
    <w:p w14:paraId="6B414014">
      <w:pPr>
        <w:spacing w:line="317" w:lineRule="auto"/>
        <w:rPr>
          <w:rFonts w:ascii="Arial"/>
          <w:color w:val="auto"/>
          <w:sz w:val="21"/>
        </w:rPr>
      </w:pPr>
    </w:p>
    <w:p w14:paraId="46431D45">
      <w:pPr>
        <w:spacing w:line="317" w:lineRule="auto"/>
        <w:rPr>
          <w:rFonts w:ascii="Arial"/>
          <w:color w:val="auto"/>
          <w:sz w:val="21"/>
        </w:rPr>
      </w:pPr>
    </w:p>
    <w:p w14:paraId="0317B00C">
      <w:pPr>
        <w:spacing w:line="318" w:lineRule="auto"/>
        <w:rPr>
          <w:rFonts w:ascii="Arial"/>
          <w:color w:val="auto"/>
          <w:sz w:val="21"/>
        </w:rPr>
      </w:pPr>
    </w:p>
    <w:p w14:paraId="1D92ACDC">
      <w:pPr>
        <w:spacing w:before="140" w:line="224" w:lineRule="auto"/>
        <w:ind w:left="2463"/>
        <w:rPr>
          <w:rFonts w:hint="eastAsia" w:ascii="宋体" w:hAnsi="宋体" w:eastAsia="宋体" w:cs="宋体"/>
          <w:color w:val="auto"/>
          <w:sz w:val="43"/>
          <w:szCs w:val="43"/>
        </w:rPr>
      </w:pPr>
      <w:r>
        <w:rPr>
          <w:rFonts w:hint="eastAsia" w:ascii="宋体" w:hAnsi="宋体" w:eastAsia="宋体" w:cs="宋体"/>
          <w:b/>
          <w:bCs/>
          <w:color w:val="auto"/>
          <w:spacing w:val="1"/>
          <w:sz w:val="43"/>
          <w:szCs w:val="43"/>
        </w:rPr>
        <w:t>残疾人福利性单位声明函</w:t>
      </w:r>
    </w:p>
    <w:p w14:paraId="35FF9279">
      <w:pPr>
        <w:spacing w:line="334" w:lineRule="auto"/>
        <w:rPr>
          <w:rFonts w:ascii="Arial"/>
          <w:color w:val="auto"/>
          <w:sz w:val="21"/>
        </w:rPr>
      </w:pPr>
    </w:p>
    <w:p w14:paraId="7E6B9ECE">
      <w:pPr>
        <w:spacing w:line="335" w:lineRule="auto"/>
        <w:rPr>
          <w:rFonts w:ascii="Arial"/>
          <w:color w:val="auto"/>
          <w:sz w:val="21"/>
        </w:rPr>
      </w:pPr>
    </w:p>
    <w:p w14:paraId="136C634F">
      <w:pPr>
        <w:pStyle w:val="2"/>
        <w:spacing w:before="78" w:line="367" w:lineRule="auto"/>
        <w:ind w:left="16" w:right="2" w:firstLine="485"/>
        <w:jc w:val="both"/>
        <w:rPr>
          <w:color w:val="auto"/>
          <w:sz w:val="24"/>
          <w:szCs w:val="24"/>
        </w:rPr>
      </w:pPr>
      <w:r>
        <w:rPr>
          <w:color w:val="auto"/>
          <w:spacing w:val="-1"/>
          <w:sz w:val="24"/>
          <w:szCs w:val="24"/>
        </w:rPr>
        <w:t>本单位郑重声明，根据《财政部</w:t>
      </w:r>
      <w:r>
        <w:rPr>
          <w:color w:val="auto"/>
          <w:spacing w:val="114"/>
          <w:sz w:val="24"/>
          <w:szCs w:val="24"/>
        </w:rPr>
        <w:t xml:space="preserve"> </w:t>
      </w:r>
      <w:r>
        <w:rPr>
          <w:color w:val="auto"/>
          <w:spacing w:val="-1"/>
          <w:sz w:val="24"/>
          <w:szCs w:val="24"/>
        </w:rPr>
        <w:t>民政部</w:t>
      </w:r>
      <w:r>
        <w:rPr>
          <w:color w:val="auto"/>
          <w:spacing w:val="100"/>
          <w:sz w:val="24"/>
          <w:szCs w:val="24"/>
        </w:rPr>
        <w:t xml:space="preserve"> </w:t>
      </w:r>
      <w:r>
        <w:rPr>
          <w:color w:val="auto"/>
          <w:spacing w:val="-1"/>
          <w:sz w:val="24"/>
          <w:szCs w:val="24"/>
        </w:rPr>
        <w:t>中国残疾人联合会</w:t>
      </w:r>
      <w:r>
        <w:rPr>
          <w:color w:val="auto"/>
          <w:spacing w:val="-2"/>
          <w:sz w:val="24"/>
          <w:szCs w:val="24"/>
        </w:rPr>
        <w:t>关于促进残疾人就业</w:t>
      </w:r>
      <w:r>
        <w:rPr>
          <w:color w:val="auto"/>
          <w:sz w:val="24"/>
          <w:szCs w:val="24"/>
        </w:rPr>
        <w:t xml:space="preserve"> </w:t>
      </w:r>
      <w:r>
        <w:rPr>
          <w:color w:val="auto"/>
          <w:spacing w:val="-7"/>
          <w:sz w:val="24"/>
          <w:szCs w:val="24"/>
        </w:rPr>
        <w:t>政府采 购政策的通知》（财库〔2017〕141号）的规定，本单位为符合条件的残疾人福利</w:t>
      </w:r>
      <w:r>
        <w:rPr>
          <w:color w:val="auto"/>
          <w:spacing w:val="4"/>
          <w:sz w:val="24"/>
          <w:szCs w:val="24"/>
        </w:rPr>
        <w:t xml:space="preserve"> 性单位，且 本单位参加</w:t>
      </w:r>
      <w:r>
        <w:rPr>
          <w:color w:val="auto"/>
          <w:spacing w:val="4"/>
          <w:sz w:val="24"/>
          <w:szCs w:val="24"/>
          <w:u w:val="single" w:color="auto"/>
        </w:rPr>
        <w:t>[项目采购-采购人_7]</w:t>
      </w:r>
      <w:r>
        <w:rPr>
          <w:color w:val="auto"/>
          <w:spacing w:val="4"/>
          <w:sz w:val="24"/>
          <w:szCs w:val="24"/>
        </w:rPr>
        <w:t>单位的</w:t>
      </w:r>
      <w:r>
        <w:rPr>
          <w:color w:val="auto"/>
          <w:spacing w:val="4"/>
          <w:sz w:val="24"/>
          <w:szCs w:val="24"/>
          <w:u w:val="single" w:color="auto"/>
        </w:rPr>
        <w:t>[项目采购-项目名称_13]</w:t>
      </w:r>
      <w:r>
        <w:rPr>
          <w:color w:val="auto"/>
          <w:spacing w:val="3"/>
          <w:sz w:val="24"/>
          <w:szCs w:val="24"/>
        </w:rPr>
        <w:t>项目采</w:t>
      </w:r>
      <w:r>
        <w:rPr>
          <w:color w:val="auto"/>
          <w:sz w:val="24"/>
          <w:szCs w:val="24"/>
        </w:rPr>
        <w:t xml:space="preserve"> </w:t>
      </w:r>
      <w:r>
        <w:rPr>
          <w:color w:val="auto"/>
          <w:spacing w:val="3"/>
          <w:sz w:val="24"/>
          <w:szCs w:val="24"/>
        </w:rPr>
        <w:t>购活动提供本单位</w:t>
      </w:r>
      <w:r>
        <w:rPr>
          <w:color w:val="auto"/>
          <w:spacing w:val="41"/>
          <w:sz w:val="24"/>
          <w:szCs w:val="24"/>
        </w:rPr>
        <w:t xml:space="preserve"> </w:t>
      </w:r>
      <w:r>
        <w:rPr>
          <w:color w:val="auto"/>
          <w:spacing w:val="3"/>
          <w:sz w:val="24"/>
          <w:szCs w:val="24"/>
        </w:rPr>
        <w:t>制造的货物（由本单位承担工程/提供服务</w:t>
      </w:r>
      <w:r>
        <w:rPr>
          <w:color w:val="auto"/>
          <w:spacing w:val="10"/>
          <w:sz w:val="24"/>
          <w:szCs w:val="24"/>
        </w:rPr>
        <w:t>），</w:t>
      </w:r>
      <w:r>
        <w:rPr>
          <w:color w:val="auto"/>
          <w:spacing w:val="3"/>
          <w:sz w:val="24"/>
          <w:szCs w:val="24"/>
        </w:rPr>
        <w:t>或者提供其他残疾</w:t>
      </w:r>
      <w:r>
        <w:rPr>
          <w:color w:val="auto"/>
          <w:sz w:val="24"/>
          <w:szCs w:val="24"/>
        </w:rPr>
        <w:t xml:space="preserve"> </w:t>
      </w:r>
      <w:r>
        <w:rPr>
          <w:color w:val="auto"/>
          <w:spacing w:val="-1"/>
          <w:sz w:val="24"/>
          <w:szCs w:val="24"/>
        </w:rPr>
        <w:t>人福利性单位制造的货物 （不包括使用非残疾人福利性单位注册商标的货物）。</w:t>
      </w:r>
    </w:p>
    <w:p w14:paraId="3D0097B7">
      <w:pPr>
        <w:pStyle w:val="2"/>
        <w:spacing w:before="13" w:line="219" w:lineRule="auto"/>
        <w:ind w:left="501"/>
        <w:rPr>
          <w:color w:val="auto"/>
          <w:sz w:val="24"/>
          <w:szCs w:val="24"/>
        </w:rPr>
      </w:pPr>
      <w:r>
        <w:rPr>
          <w:color w:val="auto"/>
          <w:spacing w:val="-2"/>
          <w:sz w:val="24"/>
          <w:szCs w:val="24"/>
        </w:rPr>
        <w:t>本单位对上述声明的真实性负责。如有虚假，将依法</w:t>
      </w:r>
      <w:r>
        <w:rPr>
          <w:color w:val="auto"/>
          <w:spacing w:val="-3"/>
          <w:sz w:val="24"/>
          <w:szCs w:val="24"/>
        </w:rPr>
        <w:t>承担相应责任。</w:t>
      </w:r>
    </w:p>
    <w:p w14:paraId="7D306782">
      <w:pPr>
        <w:spacing w:line="286" w:lineRule="auto"/>
        <w:rPr>
          <w:rFonts w:ascii="Arial"/>
          <w:color w:val="auto"/>
          <w:sz w:val="21"/>
        </w:rPr>
      </w:pPr>
    </w:p>
    <w:p w14:paraId="43F143F0">
      <w:pPr>
        <w:spacing w:line="286" w:lineRule="auto"/>
        <w:rPr>
          <w:rFonts w:ascii="Arial"/>
          <w:color w:val="auto"/>
          <w:sz w:val="21"/>
        </w:rPr>
      </w:pPr>
    </w:p>
    <w:p w14:paraId="7221604A">
      <w:pPr>
        <w:spacing w:line="286" w:lineRule="auto"/>
        <w:rPr>
          <w:rFonts w:ascii="Arial"/>
          <w:color w:val="auto"/>
          <w:sz w:val="21"/>
        </w:rPr>
      </w:pPr>
    </w:p>
    <w:p w14:paraId="728BB3F7">
      <w:pPr>
        <w:spacing w:line="286" w:lineRule="auto"/>
        <w:rPr>
          <w:rFonts w:ascii="Arial"/>
          <w:color w:val="auto"/>
          <w:sz w:val="21"/>
        </w:rPr>
      </w:pPr>
    </w:p>
    <w:p w14:paraId="4DD84F31">
      <w:pPr>
        <w:spacing w:line="286" w:lineRule="auto"/>
        <w:rPr>
          <w:rFonts w:ascii="Arial"/>
          <w:color w:val="auto"/>
          <w:sz w:val="21"/>
        </w:rPr>
      </w:pPr>
    </w:p>
    <w:p w14:paraId="0495C126">
      <w:pPr>
        <w:pStyle w:val="2"/>
        <w:spacing w:before="78" w:line="219" w:lineRule="auto"/>
        <w:ind w:left="2420"/>
        <w:rPr>
          <w:color w:val="auto"/>
          <w:sz w:val="24"/>
          <w:szCs w:val="24"/>
        </w:rPr>
      </w:pPr>
      <w:r>
        <w:rPr>
          <w:color w:val="auto"/>
          <w:spacing w:val="-7"/>
          <w:sz w:val="24"/>
          <w:szCs w:val="24"/>
        </w:rPr>
        <w:t>供应商名称（电子签章</w:t>
      </w:r>
      <w:r>
        <w:rPr>
          <w:color w:val="auto"/>
          <w:spacing w:val="5"/>
          <w:sz w:val="24"/>
          <w:szCs w:val="24"/>
        </w:rPr>
        <w:t>）：</w:t>
      </w:r>
    </w:p>
    <w:p w14:paraId="74E5733B">
      <w:pPr>
        <w:pStyle w:val="2"/>
        <w:spacing w:before="167" w:line="219" w:lineRule="auto"/>
        <w:ind w:left="4422"/>
        <w:rPr>
          <w:color w:val="auto"/>
          <w:sz w:val="24"/>
          <w:szCs w:val="24"/>
        </w:rPr>
      </w:pPr>
      <w:r>
        <w:rPr>
          <w:color w:val="auto"/>
          <w:spacing w:val="-20"/>
          <w:sz w:val="24"/>
          <w:szCs w:val="24"/>
        </w:rPr>
        <w:t>日</w:t>
      </w:r>
      <w:r>
        <w:rPr>
          <w:color w:val="auto"/>
          <w:spacing w:val="2"/>
          <w:sz w:val="24"/>
          <w:szCs w:val="24"/>
        </w:rPr>
        <w:t xml:space="preserve">  </w:t>
      </w:r>
      <w:r>
        <w:rPr>
          <w:color w:val="auto"/>
          <w:spacing w:val="-20"/>
          <w:sz w:val="24"/>
          <w:szCs w:val="24"/>
        </w:rPr>
        <w:t>期：</w:t>
      </w:r>
      <w:r>
        <w:rPr>
          <w:color w:val="auto"/>
          <w:spacing w:val="29"/>
          <w:sz w:val="24"/>
          <w:szCs w:val="24"/>
        </w:rPr>
        <w:t xml:space="preserve">    </w:t>
      </w:r>
      <w:r>
        <w:rPr>
          <w:color w:val="auto"/>
          <w:spacing w:val="-20"/>
          <w:sz w:val="24"/>
          <w:szCs w:val="24"/>
        </w:rPr>
        <w:t>年</w:t>
      </w:r>
      <w:r>
        <w:rPr>
          <w:color w:val="auto"/>
          <w:spacing w:val="9"/>
          <w:sz w:val="24"/>
          <w:szCs w:val="24"/>
        </w:rPr>
        <w:t xml:space="preserve">   </w:t>
      </w:r>
      <w:r>
        <w:rPr>
          <w:color w:val="auto"/>
          <w:spacing w:val="-20"/>
          <w:sz w:val="24"/>
          <w:szCs w:val="24"/>
        </w:rPr>
        <w:t>月</w:t>
      </w:r>
      <w:r>
        <w:rPr>
          <w:color w:val="auto"/>
          <w:sz w:val="24"/>
          <w:szCs w:val="24"/>
        </w:rPr>
        <w:t xml:space="preserve">    </w:t>
      </w:r>
      <w:r>
        <w:rPr>
          <w:color w:val="auto"/>
          <w:spacing w:val="-20"/>
          <w:sz w:val="24"/>
          <w:szCs w:val="24"/>
        </w:rPr>
        <w:t>日</w:t>
      </w:r>
    </w:p>
    <w:p w14:paraId="7EA3E8C2">
      <w:pPr>
        <w:spacing w:line="242" w:lineRule="auto"/>
        <w:rPr>
          <w:rFonts w:ascii="Arial"/>
          <w:color w:val="auto"/>
          <w:sz w:val="21"/>
        </w:rPr>
      </w:pPr>
    </w:p>
    <w:p w14:paraId="4C8FB468">
      <w:pPr>
        <w:spacing w:line="243" w:lineRule="auto"/>
        <w:rPr>
          <w:rFonts w:ascii="Arial"/>
          <w:color w:val="auto"/>
          <w:sz w:val="21"/>
        </w:rPr>
      </w:pPr>
    </w:p>
    <w:p w14:paraId="3813A783">
      <w:pPr>
        <w:spacing w:line="243" w:lineRule="auto"/>
        <w:rPr>
          <w:rFonts w:ascii="Arial"/>
          <w:color w:val="auto"/>
          <w:sz w:val="21"/>
        </w:rPr>
      </w:pPr>
    </w:p>
    <w:p w14:paraId="038BFF12">
      <w:pPr>
        <w:spacing w:line="243" w:lineRule="auto"/>
        <w:rPr>
          <w:rFonts w:ascii="Arial"/>
          <w:color w:val="auto"/>
          <w:sz w:val="21"/>
        </w:rPr>
      </w:pPr>
    </w:p>
    <w:p w14:paraId="5FF8D3CE">
      <w:pPr>
        <w:spacing w:line="243" w:lineRule="auto"/>
        <w:rPr>
          <w:rFonts w:ascii="Arial"/>
          <w:color w:val="auto"/>
          <w:sz w:val="21"/>
        </w:rPr>
      </w:pPr>
    </w:p>
    <w:p w14:paraId="1E76F2D8">
      <w:pPr>
        <w:spacing w:line="243" w:lineRule="auto"/>
        <w:rPr>
          <w:rFonts w:ascii="Arial"/>
          <w:color w:val="auto"/>
          <w:sz w:val="21"/>
        </w:rPr>
      </w:pPr>
    </w:p>
    <w:p w14:paraId="49F0E6C2">
      <w:pPr>
        <w:pStyle w:val="2"/>
        <w:spacing w:before="78" w:line="369" w:lineRule="auto"/>
        <w:ind w:left="20"/>
        <w:jc w:val="both"/>
        <w:rPr>
          <w:color w:val="auto"/>
          <w:sz w:val="24"/>
          <w:szCs w:val="24"/>
        </w:rPr>
      </w:pPr>
      <w:r>
        <w:rPr>
          <w:color w:val="auto"/>
          <w:spacing w:val="-8"/>
          <w:sz w:val="24"/>
          <w:szCs w:val="24"/>
        </w:rPr>
        <w:t>注：请根据自己的真实情况出具《残疾人福利性单位声明函》。依法享受中小企业优惠政</w:t>
      </w:r>
      <w:r>
        <w:rPr>
          <w:color w:val="auto"/>
          <w:spacing w:val="13"/>
          <w:sz w:val="24"/>
          <w:szCs w:val="24"/>
        </w:rPr>
        <w:t xml:space="preserve"> </w:t>
      </w:r>
      <w:r>
        <w:rPr>
          <w:color w:val="auto"/>
          <w:spacing w:val="1"/>
          <w:sz w:val="24"/>
          <w:szCs w:val="24"/>
        </w:rPr>
        <w:t>策的 采购人或者采购代理机构在公告中标结果时，同时公告其《残疾人福利性单位声</w:t>
      </w:r>
      <w:r>
        <w:rPr>
          <w:color w:val="auto"/>
          <w:spacing w:val="14"/>
          <w:sz w:val="24"/>
          <w:szCs w:val="24"/>
        </w:rPr>
        <w:t xml:space="preserve"> </w:t>
      </w:r>
      <w:r>
        <w:rPr>
          <w:color w:val="auto"/>
          <w:spacing w:val="-5"/>
          <w:sz w:val="24"/>
          <w:szCs w:val="24"/>
        </w:rPr>
        <w:t>明函》，接 受社会监督；根据《关于政府采购支持监狱企业发展有关问题的通知》（财</w:t>
      </w:r>
      <w:r>
        <w:rPr>
          <w:color w:val="auto"/>
          <w:spacing w:val="7"/>
          <w:sz w:val="24"/>
          <w:szCs w:val="24"/>
        </w:rPr>
        <w:t xml:space="preserve"> </w:t>
      </w:r>
      <w:r>
        <w:rPr>
          <w:color w:val="auto"/>
          <w:spacing w:val="1"/>
          <w:sz w:val="24"/>
          <w:szCs w:val="24"/>
        </w:rPr>
        <w:t>库[2014]68号） 的规定，投标人提供由省级以上监狱管理局、戒毒管理局（含新疆生</w:t>
      </w:r>
      <w:r>
        <w:rPr>
          <w:color w:val="auto"/>
          <w:spacing w:val="4"/>
          <w:sz w:val="24"/>
          <w:szCs w:val="24"/>
        </w:rPr>
        <w:t xml:space="preserve"> </w:t>
      </w:r>
      <w:r>
        <w:rPr>
          <w:color w:val="auto"/>
          <w:spacing w:val="-2"/>
          <w:sz w:val="24"/>
          <w:szCs w:val="24"/>
        </w:rPr>
        <w:t>产建设兵团）出具的属 于监狱企业证明文件的，视同为小型和微型企业。</w:t>
      </w:r>
    </w:p>
    <w:p w14:paraId="059D8BE1">
      <w:pPr>
        <w:spacing w:line="369" w:lineRule="auto"/>
        <w:rPr>
          <w:color w:val="auto"/>
          <w:sz w:val="24"/>
          <w:szCs w:val="24"/>
        </w:rPr>
        <w:sectPr>
          <w:headerReference r:id="rId107" w:type="default"/>
          <w:footerReference r:id="rId108" w:type="default"/>
          <w:pgSz w:w="11906" w:h="16839"/>
          <w:pgMar w:top="971" w:right="1406" w:bottom="739" w:left="1417" w:header="956" w:footer="560" w:gutter="0"/>
          <w:pgNumType w:fmt="decimal"/>
          <w:cols w:space="720" w:num="1"/>
        </w:sectPr>
      </w:pPr>
    </w:p>
    <w:p w14:paraId="149E9DD2">
      <w:pPr>
        <w:spacing w:line="266" w:lineRule="auto"/>
        <w:rPr>
          <w:rFonts w:ascii="Arial"/>
          <w:color w:val="auto"/>
          <w:sz w:val="21"/>
        </w:rPr>
      </w:pPr>
    </w:p>
    <w:p w14:paraId="1204FAE1">
      <w:pPr>
        <w:spacing w:line="266" w:lineRule="auto"/>
        <w:rPr>
          <w:rFonts w:ascii="Arial"/>
          <w:color w:val="auto"/>
          <w:sz w:val="21"/>
        </w:rPr>
      </w:pPr>
    </w:p>
    <w:p w14:paraId="7354BA76">
      <w:pPr>
        <w:spacing w:line="267" w:lineRule="auto"/>
        <w:rPr>
          <w:rFonts w:ascii="Arial"/>
          <w:color w:val="auto"/>
          <w:sz w:val="21"/>
        </w:rPr>
      </w:pPr>
    </w:p>
    <w:p w14:paraId="4BA92952">
      <w:pPr>
        <w:spacing w:line="267" w:lineRule="auto"/>
        <w:rPr>
          <w:rFonts w:ascii="Arial"/>
          <w:color w:val="auto"/>
          <w:sz w:val="21"/>
        </w:rPr>
      </w:pPr>
    </w:p>
    <w:p w14:paraId="060E935B">
      <w:pPr>
        <w:spacing w:before="91" w:line="224" w:lineRule="auto"/>
        <w:ind w:left="3288"/>
        <w:rPr>
          <w:rFonts w:hint="eastAsia" w:ascii="宋体" w:hAnsi="宋体" w:eastAsia="宋体" w:cs="宋体"/>
          <w:color w:val="auto"/>
          <w:sz w:val="28"/>
          <w:szCs w:val="28"/>
        </w:rPr>
      </w:pPr>
      <w:r>
        <w:rPr>
          <w:rFonts w:hint="eastAsia" w:ascii="宋体" w:hAnsi="宋体" w:eastAsia="宋体" w:cs="宋体"/>
          <w:b/>
          <w:bCs/>
          <w:color w:val="auto"/>
          <w:spacing w:val="-5"/>
          <w:sz w:val="28"/>
          <w:szCs w:val="28"/>
        </w:rPr>
        <w:t>监狱企业声明函（可选）</w:t>
      </w:r>
    </w:p>
    <w:p w14:paraId="1C3E5E3A">
      <w:pPr>
        <w:spacing w:line="245" w:lineRule="auto"/>
        <w:rPr>
          <w:rFonts w:ascii="Arial"/>
          <w:color w:val="auto"/>
          <w:sz w:val="21"/>
        </w:rPr>
      </w:pPr>
    </w:p>
    <w:p w14:paraId="024855F4">
      <w:pPr>
        <w:spacing w:line="245" w:lineRule="auto"/>
        <w:rPr>
          <w:rFonts w:ascii="Arial"/>
          <w:color w:val="auto"/>
          <w:sz w:val="21"/>
        </w:rPr>
      </w:pPr>
    </w:p>
    <w:p w14:paraId="5328220A">
      <w:pPr>
        <w:spacing w:line="245" w:lineRule="auto"/>
        <w:rPr>
          <w:rFonts w:ascii="Arial"/>
          <w:color w:val="auto"/>
          <w:sz w:val="21"/>
        </w:rPr>
      </w:pPr>
    </w:p>
    <w:p w14:paraId="5AED4FA5">
      <w:pPr>
        <w:spacing w:line="245" w:lineRule="auto"/>
        <w:rPr>
          <w:rFonts w:ascii="Arial"/>
          <w:color w:val="auto"/>
          <w:sz w:val="21"/>
        </w:rPr>
      </w:pPr>
    </w:p>
    <w:p w14:paraId="30A3F8AE">
      <w:pPr>
        <w:pStyle w:val="2"/>
        <w:spacing w:before="78" w:line="370" w:lineRule="auto"/>
        <w:ind w:left="480" w:right="1692"/>
        <w:rPr>
          <w:color w:val="auto"/>
          <w:sz w:val="24"/>
          <w:szCs w:val="24"/>
        </w:rPr>
      </w:pPr>
      <w:r>
        <w:rPr>
          <w:color w:val="auto"/>
          <w:spacing w:val="-6"/>
          <w:sz w:val="24"/>
          <w:szCs w:val="24"/>
        </w:rPr>
        <w:t>本企业</w:t>
      </w:r>
      <w:r>
        <w:rPr>
          <w:color w:val="auto"/>
          <w:spacing w:val="62"/>
          <w:sz w:val="24"/>
          <w:szCs w:val="24"/>
        </w:rPr>
        <w:t xml:space="preserve"> </w:t>
      </w:r>
      <w:r>
        <w:rPr>
          <w:color w:val="auto"/>
          <w:spacing w:val="-6"/>
          <w:sz w:val="24"/>
          <w:szCs w:val="24"/>
        </w:rPr>
        <w:t>(单位) 郑重声明下列事项</w:t>
      </w:r>
      <w:r>
        <w:rPr>
          <w:color w:val="auto"/>
          <w:spacing w:val="52"/>
          <w:sz w:val="24"/>
          <w:szCs w:val="24"/>
        </w:rPr>
        <w:t xml:space="preserve"> </w:t>
      </w:r>
      <w:r>
        <w:rPr>
          <w:color w:val="auto"/>
          <w:spacing w:val="-6"/>
          <w:sz w:val="24"/>
          <w:szCs w:val="24"/>
        </w:rPr>
        <w:t>(按照实际情况勾选或填空) ：</w:t>
      </w:r>
      <w:r>
        <w:rPr>
          <w:color w:val="auto"/>
          <w:sz w:val="24"/>
          <w:szCs w:val="24"/>
        </w:rPr>
        <w:t xml:space="preserve"> </w:t>
      </w:r>
      <w:r>
        <w:rPr>
          <w:color w:val="auto"/>
          <w:spacing w:val="-4"/>
          <w:sz w:val="24"/>
          <w:szCs w:val="24"/>
        </w:rPr>
        <w:t>本企业</w:t>
      </w:r>
      <w:r>
        <w:rPr>
          <w:color w:val="auto"/>
          <w:spacing w:val="57"/>
          <w:sz w:val="24"/>
          <w:szCs w:val="24"/>
        </w:rPr>
        <w:t xml:space="preserve"> </w:t>
      </w:r>
      <w:r>
        <w:rPr>
          <w:color w:val="auto"/>
          <w:spacing w:val="-4"/>
          <w:sz w:val="24"/>
          <w:szCs w:val="24"/>
        </w:rPr>
        <w:t>(单位) 为直接投标人提供本企业</w:t>
      </w:r>
      <w:r>
        <w:rPr>
          <w:color w:val="auto"/>
          <w:spacing w:val="51"/>
          <w:sz w:val="24"/>
          <w:szCs w:val="24"/>
        </w:rPr>
        <w:t xml:space="preserve"> </w:t>
      </w:r>
      <w:r>
        <w:rPr>
          <w:color w:val="auto"/>
          <w:spacing w:val="-4"/>
          <w:sz w:val="24"/>
          <w:szCs w:val="24"/>
        </w:rPr>
        <w:t>(单位) 制造的货物。</w:t>
      </w:r>
    </w:p>
    <w:p w14:paraId="1CA891E7">
      <w:pPr>
        <w:pStyle w:val="2"/>
        <w:spacing w:before="37" w:line="371" w:lineRule="auto"/>
        <w:ind w:left="5" w:firstLine="516"/>
        <w:rPr>
          <w:color w:val="auto"/>
          <w:sz w:val="24"/>
          <w:szCs w:val="24"/>
        </w:rPr>
      </w:pPr>
      <w:r>
        <w:rPr>
          <w:color w:val="auto"/>
          <w:spacing w:val="-4"/>
          <w:sz w:val="24"/>
          <w:szCs w:val="24"/>
        </w:rPr>
        <w:t xml:space="preserve">(1) 本企业 </w:t>
      </w:r>
      <w:r>
        <w:rPr>
          <w:color w:val="auto"/>
          <w:spacing w:val="-69"/>
          <w:sz w:val="24"/>
          <w:szCs w:val="24"/>
          <w:u w:val="single" w:color="auto"/>
        </w:rPr>
        <w:t xml:space="preserve"> </w:t>
      </w:r>
      <w:r>
        <w:rPr>
          <w:color w:val="auto"/>
          <w:spacing w:val="-4"/>
          <w:sz w:val="24"/>
          <w:szCs w:val="24"/>
          <w:u w:val="single" w:color="auto"/>
        </w:rPr>
        <w:t xml:space="preserve">(单位)          </w:t>
      </w:r>
      <w:r>
        <w:rPr>
          <w:color w:val="auto"/>
          <w:spacing w:val="-68"/>
          <w:sz w:val="24"/>
          <w:szCs w:val="24"/>
        </w:rPr>
        <w:t xml:space="preserve"> </w:t>
      </w:r>
      <w:r>
        <w:rPr>
          <w:color w:val="auto"/>
          <w:spacing w:val="-4"/>
          <w:sz w:val="24"/>
          <w:szCs w:val="24"/>
        </w:rPr>
        <w:t>(请填写</w:t>
      </w:r>
      <w:r>
        <w:rPr>
          <w:color w:val="auto"/>
          <w:spacing w:val="-5"/>
          <w:sz w:val="24"/>
          <w:szCs w:val="24"/>
        </w:rPr>
        <w:t>：是、不是) 监狱企业。后附省级以上监狱</w:t>
      </w:r>
      <w:r>
        <w:rPr>
          <w:color w:val="auto"/>
          <w:sz w:val="24"/>
          <w:szCs w:val="24"/>
        </w:rPr>
        <w:t xml:space="preserve"> </w:t>
      </w:r>
      <w:r>
        <w:rPr>
          <w:color w:val="auto"/>
          <w:spacing w:val="-1"/>
          <w:sz w:val="24"/>
          <w:szCs w:val="24"/>
        </w:rPr>
        <w:t>管理局、戒毒管理局(含新疆生产建设兵团)出具的属于监狱企业的证明文件。</w:t>
      </w:r>
    </w:p>
    <w:p w14:paraId="45FC796D">
      <w:pPr>
        <w:pStyle w:val="2"/>
        <w:spacing w:before="34" w:line="376" w:lineRule="auto"/>
        <w:ind w:firstLine="522"/>
        <w:rPr>
          <w:color w:val="auto"/>
          <w:sz w:val="24"/>
          <w:szCs w:val="24"/>
        </w:rPr>
      </w:pPr>
      <w:r>
        <w:rPr>
          <w:color w:val="auto"/>
          <w:spacing w:val="-14"/>
          <w:sz w:val="24"/>
          <w:szCs w:val="24"/>
        </w:rPr>
        <w:t>(2</w:t>
      </w:r>
      <w:r>
        <w:rPr>
          <w:color w:val="auto"/>
          <w:spacing w:val="-13"/>
          <w:sz w:val="24"/>
          <w:szCs w:val="24"/>
        </w:rPr>
        <w:t xml:space="preserve">) 本企业 </w:t>
      </w:r>
      <w:r>
        <w:rPr>
          <w:color w:val="auto"/>
          <w:spacing w:val="-60"/>
          <w:sz w:val="24"/>
          <w:szCs w:val="24"/>
          <w:u w:val="single" w:color="auto"/>
        </w:rPr>
        <w:t xml:space="preserve"> </w:t>
      </w:r>
      <w:r>
        <w:rPr>
          <w:color w:val="auto"/>
          <w:spacing w:val="-13"/>
          <w:sz w:val="24"/>
          <w:szCs w:val="24"/>
          <w:u w:val="single" w:color="auto"/>
        </w:rPr>
        <w:t xml:space="preserve">(单位)           </w:t>
      </w:r>
      <w:r>
        <w:rPr>
          <w:color w:val="auto"/>
          <w:spacing w:val="-69"/>
          <w:sz w:val="24"/>
          <w:szCs w:val="24"/>
        </w:rPr>
        <w:t xml:space="preserve"> </w:t>
      </w:r>
      <w:r>
        <w:rPr>
          <w:color w:val="auto"/>
          <w:spacing w:val="-13"/>
          <w:sz w:val="24"/>
          <w:szCs w:val="24"/>
        </w:rPr>
        <w:t>(请填写：是、不是) 为联合体一方，提供本企业</w:t>
      </w:r>
      <w:r>
        <w:rPr>
          <w:color w:val="auto"/>
          <w:spacing w:val="52"/>
          <w:sz w:val="24"/>
          <w:szCs w:val="24"/>
        </w:rPr>
        <w:t xml:space="preserve"> </w:t>
      </w:r>
      <w:r>
        <w:rPr>
          <w:color w:val="auto"/>
          <w:spacing w:val="-13"/>
          <w:sz w:val="24"/>
          <w:szCs w:val="24"/>
        </w:rPr>
        <w:t>(</w:t>
      </w:r>
      <w:r>
        <w:rPr>
          <w:color w:val="auto"/>
          <w:spacing w:val="-11"/>
          <w:sz w:val="24"/>
          <w:szCs w:val="24"/>
        </w:rPr>
        <w:t>单</w:t>
      </w:r>
      <w:r>
        <w:rPr>
          <w:color w:val="auto"/>
          <w:sz w:val="24"/>
          <w:szCs w:val="24"/>
        </w:rPr>
        <w:t xml:space="preserve"> </w:t>
      </w:r>
      <w:r>
        <w:rPr>
          <w:color w:val="auto"/>
          <w:spacing w:val="-1"/>
          <w:sz w:val="24"/>
          <w:szCs w:val="24"/>
        </w:rPr>
        <w:t>位) 制造的货物，由本企业(单位)承担工程、提</w:t>
      </w:r>
      <w:r>
        <w:rPr>
          <w:color w:val="auto"/>
          <w:spacing w:val="-2"/>
          <w:sz w:val="24"/>
          <w:szCs w:val="24"/>
        </w:rPr>
        <w:t>供服务。本企业(单位)提供协议合同金</w:t>
      </w:r>
      <w:r>
        <w:rPr>
          <w:color w:val="auto"/>
          <w:sz w:val="24"/>
          <w:szCs w:val="24"/>
        </w:rPr>
        <w:t xml:space="preserve"> </w:t>
      </w:r>
      <w:r>
        <w:rPr>
          <w:color w:val="auto"/>
          <w:spacing w:val="-1"/>
          <w:sz w:val="24"/>
          <w:szCs w:val="24"/>
        </w:rPr>
        <w:t>额占到共同投标协议合同总金额的比例为</w:t>
      </w:r>
      <w:r>
        <w:rPr>
          <w:color w:val="auto"/>
          <w:spacing w:val="-1"/>
          <w:sz w:val="24"/>
          <w:szCs w:val="24"/>
          <w:u w:val="single" w:color="auto"/>
        </w:rPr>
        <w:t xml:space="preserve">       </w:t>
      </w:r>
      <w:r>
        <w:rPr>
          <w:color w:val="auto"/>
          <w:spacing w:val="-1"/>
          <w:sz w:val="24"/>
          <w:szCs w:val="24"/>
        </w:rPr>
        <w:t>。</w:t>
      </w:r>
    </w:p>
    <w:p w14:paraId="2FA96695">
      <w:pPr>
        <w:pStyle w:val="2"/>
        <w:spacing w:before="32" w:line="219" w:lineRule="auto"/>
        <w:ind w:left="480"/>
        <w:rPr>
          <w:color w:val="auto"/>
          <w:sz w:val="24"/>
          <w:szCs w:val="24"/>
        </w:rPr>
      </w:pPr>
      <w:r>
        <w:rPr>
          <w:color w:val="auto"/>
          <w:sz w:val="24"/>
          <w:szCs w:val="24"/>
        </w:rPr>
        <w:t>本企业(单位)对上述声明的真实性负责。如有虚</w:t>
      </w:r>
      <w:r>
        <w:rPr>
          <w:color w:val="auto"/>
          <w:spacing w:val="-1"/>
          <w:sz w:val="24"/>
          <w:szCs w:val="24"/>
        </w:rPr>
        <w:t>假，将依法承担相应责任。</w:t>
      </w:r>
    </w:p>
    <w:p w14:paraId="56951559">
      <w:pPr>
        <w:spacing w:line="283" w:lineRule="auto"/>
        <w:rPr>
          <w:rFonts w:ascii="Arial"/>
          <w:color w:val="auto"/>
          <w:sz w:val="21"/>
        </w:rPr>
      </w:pPr>
    </w:p>
    <w:p w14:paraId="5EA9896B">
      <w:pPr>
        <w:spacing w:line="283" w:lineRule="auto"/>
        <w:rPr>
          <w:rFonts w:ascii="Arial"/>
          <w:color w:val="auto"/>
          <w:sz w:val="21"/>
        </w:rPr>
      </w:pPr>
    </w:p>
    <w:p w14:paraId="59D95F0C">
      <w:pPr>
        <w:spacing w:line="283" w:lineRule="auto"/>
        <w:rPr>
          <w:rFonts w:ascii="Arial"/>
          <w:color w:val="auto"/>
          <w:sz w:val="21"/>
        </w:rPr>
      </w:pPr>
    </w:p>
    <w:p w14:paraId="171D9413">
      <w:pPr>
        <w:spacing w:line="283" w:lineRule="auto"/>
        <w:rPr>
          <w:rFonts w:ascii="Arial"/>
          <w:color w:val="auto"/>
          <w:sz w:val="21"/>
        </w:rPr>
      </w:pPr>
    </w:p>
    <w:p w14:paraId="763E9931">
      <w:pPr>
        <w:pStyle w:val="2"/>
        <w:spacing w:before="79" w:line="354" w:lineRule="auto"/>
        <w:ind w:left="520" w:right="6492" w:hanging="37"/>
        <w:rPr>
          <w:color w:val="auto"/>
          <w:sz w:val="24"/>
          <w:szCs w:val="24"/>
        </w:rPr>
      </w:pPr>
      <w:r>
        <w:rPr>
          <w:color w:val="auto"/>
          <w:spacing w:val="-13"/>
          <w:sz w:val="24"/>
          <w:szCs w:val="24"/>
        </w:rPr>
        <w:t>企业名称</w:t>
      </w:r>
      <w:r>
        <w:rPr>
          <w:color w:val="auto"/>
          <w:spacing w:val="55"/>
          <w:sz w:val="24"/>
          <w:szCs w:val="24"/>
        </w:rPr>
        <w:t xml:space="preserve"> </w:t>
      </w:r>
      <w:r>
        <w:rPr>
          <w:color w:val="auto"/>
          <w:spacing w:val="-13"/>
          <w:sz w:val="24"/>
          <w:szCs w:val="24"/>
        </w:rPr>
        <w:t>(盖章) ：</w:t>
      </w:r>
      <w:r>
        <w:rPr>
          <w:color w:val="auto"/>
          <w:sz w:val="24"/>
          <w:szCs w:val="24"/>
        </w:rPr>
        <w:t xml:space="preserve"> </w:t>
      </w:r>
      <w:r>
        <w:rPr>
          <w:color w:val="auto"/>
          <w:spacing w:val="-21"/>
          <w:sz w:val="24"/>
          <w:szCs w:val="24"/>
        </w:rPr>
        <w:t>日</w:t>
      </w:r>
      <w:r>
        <w:rPr>
          <w:color w:val="auto"/>
          <w:spacing w:val="6"/>
          <w:sz w:val="24"/>
          <w:szCs w:val="24"/>
        </w:rPr>
        <w:t xml:space="preserve">  </w:t>
      </w:r>
      <w:r>
        <w:rPr>
          <w:color w:val="auto"/>
          <w:spacing w:val="-21"/>
          <w:sz w:val="24"/>
          <w:szCs w:val="24"/>
        </w:rPr>
        <w:t>期</w:t>
      </w:r>
      <w:r>
        <w:rPr>
          <w:color w:val="auto"/>
          <w:sz w:val="24"/>
          <w:szCs w:val="24"/>
        </w:rPr>
        <w:t xml:space="preserve"> </w:t>
      </w:r>
      <w:r>
        <w:rPr>
          <w:color w:val="auto"/>
          <w:spacing w:val="-21"/>
          <w:sz w:val="24"/>
          <w:szCs w:val="24"/>
        </w:rPr>
        <w:t>：</w:t>
      </w:r>
    </w:p>
    <w:p w14:paraId="1531402D">
      <w:pPr>
        <w:pStyle w:val="2"/>
        <w:spacing w:line="218" w:lineRule="auto"/>
        <w:ind w:left="939"/>
        <w:rPr>
          <w:color w:val="auto"/>
          <w:sz w:val="24"/>
          <w:szCs w:val="24"/>
        </w:rPr>
      </w:pPr>
      <w:r>
        <w:rPr>
          <w:color w:val="auto"/>
          <w:spacing w:val="-1"/>
          <w:sz w:val="24"/>
          <w:szCs w:val="24"/>
        </w:rPr>
        <w:t>不属于监狱企业则不需提供此函；若为监狱企业则后附相关证明材料</w:t>
      </w:r>
    </w:p>
    <w:sectPr>
      <w:headerReference r:id="rId109" w:type="default"/>
      <w:footerReference r:id="rId110" w:type="default"/>
      <w:pgSz w:w="11906" w:h="16839"/>
      <w:pgMar w:top="400" w:right="1417" w:bottom="1284" w:left="1425" w:header="0" w:footer="109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6F7A">
    <w:pPr>
      <w:pStyle w:val="2"/>
      <w:spacing w:line="173" w:lineRule="auto"/>
      <w:ind w:left="4501"/>
      <w:rPr>
        <w:sz w:val="18"/>
        <w:szCs w:val="18"/>
      </w:rPr>
    </w:pPr>
    <w:r>
      <w:rPr>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4533">
    <w:pPr>
      <w:pStyle w:val="2"/>
      <w:spacing w:line="173" w:lineRule="auto"/>
      <w:ind w:left="4365"/>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65612">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C065612">
                    <w:pPr>
                      <w:pStyle w:val="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33EFA">
    <w:pPr>
      <w:pStyle w:val="2"/>
      <w:spacing w:line="173" w:lineRule="auto"/>
      <w:ind w:left="4365"/>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7F268">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4D7F268">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D6893">
    <w:pPr>
      <w:pStyle w:val="2"/>
      <w:spacing w:line="173" w:lineRule="auto"/>
      <w:ind w:left="4365"/>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A4888">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82A4888">
                    <w:pPr>
                      <w:pStyle w:val="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CA186">
    <w:pPr>
      <w:pStyle w:val="2"/>
      <w:spacing w:line="173" w:lineRule="auto"/>
      <w:ind w:left="4365"/>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8294F">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528294F">
                    <w:pPr>
                      <w:pStyle w:val="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85DEF">
    <w:pPr>
      <w:pStyle w:val="2"/>
      <w:spacing w:line="173" w:lineRule="auto"/>
      <w:ind w:left="4365"/>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1A7CC">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001A7CC">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8765">
    <w:pPr>
      <w:pStyle w:val="2"/>
      <w:spacing w:line="173" w:lineRule="auto"/>
      <w:ind w:left="4459"/>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C1FD0">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B9C1FD0">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63DE4">
    <w:pPr>
      <w:pStyle w:val="2"/>
      <w:spacing w:line="173" w:lineRule="auto"/>
      <w:ind w:left="4459"/>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F92887">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9F92887">
                    <w:pPr>
                      <w:pStyle w:val="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AE7C">
    <w:pPr>
      <w:pStyle w:val="2"/>
      <w:spacing w:line="172" w:lineRule="auto"/>
      <w:ind w:left="4448"/>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59E65">
                          <w:pPr>
                            <w:pStyle w:val="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6D59E65">
                    <w:pPr>
                      <w:pStyle w:val="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9893F">
    <w:pPr>
      <w:pStyle w:val="2"/>
      <w:spacing w:line="173" w:lineRule="auto"/>
      <w:ind w:left="4448"/>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7DE75">
                          <w:pPr>
                            <w:pStyle w:val="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0B7DE75">
                    <w:pPr>
                      <w:pStyle w:val="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BADD">
    <w:pPr>
      <w:pStyle w:val="2"/>
      <w:spacing w:line="172" w:lineRule="auto"/>
      <w:ind w:left="4447"/>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2EF3E">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2A02EF3E">
                    <w:pPr>
                      <w:pStyle w:val="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D405">
    <w:pPr>
      <w:spacing w:line="176" w:lineRule="auto"/>
      <w:ind w:left="4586"/>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7B016">
    <w:pPr>
      <w:pStyle w:val="2"/>
      <w:spacing w:line="172" w:lineRule="auto"/>
      <w:ind w:left="4447"/>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6A7D4">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A56A7D4">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6E98">
    <w:pPr>
      <w:pStyle w:val="2"/>
      <w:spacing w:line="172" w:lineRule="auto"/>
      <w:ind w:left="4458"/>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9E0D4">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C19E0D4">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5546F">
    <w:pPr>
      <w:pStyle w:val="2"/>
      <w:spacing w:line="172" w:lineRule="auto"/>
      <w:ind w:left="4447"/>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16293">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B016293">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7BD46">
    <w:pPr>
      <w:pStyle w:val="2"/>
      <w:spacing w:line="172" w:lineRule="auto"/>
      <w:ind w:left="4447"/>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51B21D">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051B21D">
                    <w:pPr>
                      <w:pStyle w:val="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D1009">
    <w:pPr>
      <w:pStyle w:val="2"/>
      <w:spacing w:line="172" w:lineRule="auto"/>
      <w:ind w:left="4447"/>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EE04A">
                          <w:pPr>
                            <w:pStyle w:val="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8CEE04A">
                    <w:pPr>
                      <w:pStyle w:val="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36D57">
    <w:pPr>
      <w:pStyle w:val="2"/>
      <w:spacing w:line="172" w:lineRule="auto"/>
      <w:ind w:left="4448"/>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13458">
                          <w:pPr>
                            <w:pStyle w:val="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2F13458">
                    <w:pPr>
                      <w:pStyle w:val="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07DB9">
    <w:pPr>
      <w:pStyle w:val="2"/>
      <w:spacing w:line="172" w:lineRule="auto"/>
      <w:ind w:left="4448"/>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89715">
                          <w:pPr>
                            <w:pStyle w:val="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F289715">
                    <w:pPr>
                      <w:pStyle w:val="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73836">
    <w:pPr>
      <w:pStyle w:val="2"/>
      <w:spacing w:line="172" w:lineRule="auto"/>
      <w:ind w:left="4449"/>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48F2B">
                          <w:pPr>
                            <w:pStyle w:val="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2848F2B">
                    <w:pPr>
                      <w:pStyle w:val="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74822">
    <w:pPr>
      <w:pStyle w:val="2"/>
      <w:spacing w:line="173" w:lineRule="auto"/>
      <w:ind w:left="4449"/>
      <w:rPr>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31137">
                          <w:pPr>
                            <w:pStyle w:val="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6231137">
                    <w:pPr>
                      <w:pStyle w:val="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5B751">
    <w:pPr>
      <w:pStyle w:val="2"/>
      <w:spacing w:line="172" w:lineRule="auto"/>
      <w:ind w:left="4448"/>
      <w:rPr>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0BA2A">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F00BA2A">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9A8C9">
    <w:pPr>
      <w:spacing w:line="176" w:lineRule="auto"/>
      <w:ind w:left="45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013BC">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01B013BC">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A1956">
    <w:pPr>
      <w:pStyle w:val="2"/>
      <w:spacing w:line="172" w:lineRule="auto"/>
      <w:rPr>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47FF5">
                          <w:pPr>
                            <w:pStyle w:val="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9C47FF5">
                    <w:pPr>
                      <w:pStyle w:val="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0DF5F">
    <w:pPr>
      <w:pStyle w:val="2"/>
      <w:spacing w:line="172" w:lineRule="auto"/>
      <w:ind w:left="4449"/>
      <w:rPr>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2E535">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1512E535">
                    <w:pPr>
                      <w:pStyle w:val="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C31C0">
    <w:pPr>
      <w:pStyle w:val="2"/>
      <w:spacing w:line="172" w:lineRule="auto"/>
      <w:ind w:left="4449"/>
      <w:rPr>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4A681">
                          <w:pPr>
                            <w:pStyle w:val="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E14A681">
                    <w:pPr>
                      <w:pStyle w:val="3"/>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8053B">
    <w:pPr>
      <w:pStyle w:val="2"/>
      <w:spacing w:line="172" w:lineRule="auto"/>
      <w:ind w:left="4448"/>
      <w:rPr>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6F7B4">
                          <w:pPr>
                            <w:pStyle w:val="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496F7B4">
                    <w:pPr>
                      <w:pStyle w:val="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E669F">
    <w:pPr>
      <w:spacing w:line="221" w:lineRule="auto"/>
      <w:jc w:val="right"/>
      <w:rPr>
        <w:rFonts w:ascii="宋体" w:hAnsi="宋体" w:eastAsia="宋体" w:cs="宋体"/>
        <w:sz w:val="17"/>
        <w:szCs w:val="17"/>
      </w:rPr>
    </w:pPr>
    <w:r>
      <w:rPr>
        <w:sz w:val="17"/>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AC13F">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515AC13F">
                    <w:pPr>
                      <w:pStyle w:val="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E227">
    <w:pPr>
      <w:pStyle w:val="2"/>
      <w:spacing w:line="172" w:lineRule="auto"/>
      <w:ind w:left="4461"/>
      <w:rPr>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4E83C">
                          <w:pPr>
                            <w:pStyle w:val="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694E83C">
                    <w:pPr>
                      <w:pStyle w:val="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2C72">
    <w:pPr>
      <w:pStyle w:val="2"/>
      <w:spacing w:line="172" w:lineRule="auto"/>
      <w:ind w:left="4461"/>
      <w:rPr>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2526E">
                          <w:pPr>
                            <w:pStyle w:val="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41B2526E">
                    <w:pPr>
                      <w:pStyle w:val="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E4A83">
    <w:pPr>
      <w:pStyle w:val="2"/>
      <w:spacing w:line="172" w:lineRule="auto"/>
      <w:ind w:left="4445"/>
      <w:rPr>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73F8A">
                          <w:pPr>
                            <w:pStyle w:val="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7073F8A">
                    <w:pPr>
                      <w:pStyle w:val="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7E488">
    <w:pPr>
      <w:pStyle w:val="2"/>
      <w:spacing w:line="173" w:lineRule="auto"/>
      <w:ind w:left="4445"/>
      <w:rPr>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CA3F4">
                          <w:pPr>
                            <w:pStyle w:val="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114CA3F4">
                    <w:pPr>
                      <w:pStyle w:val="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EA9D">
    <w:pPr>
      <w:pStyle w:val="2"/>
      <w:spacing w:line="172" w:lineRule="auto"/>
      <w:ind w:left="4446"/>
      <w:rPr>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40BFA">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EB40BFA">
                    <w:pPr>
                      <w:pStyle w:val="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4A4E6">
    <w:pPr>
      <w:pStyle w:val="2"/>
      <w:spacing w:line="172" w:lineRule="auto"/>
      <w:ind w:left="4399"/>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664B8">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3E664B8">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4878">
    <w:pPr>
      <w:pStyle w:val="2"/>
      <w:spacing w:line="172" w:lineRule="auto"/>
      <w:ind w:left="4565"/>
      <w:rPr>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DE4DF">
                          <w:pPr>
                            <w:pStyle w:val="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96DE4DF">
                    <w:pPr>
                      <w:pStyle w:val="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5245">
    <w:pPr>
      <w:pStyle w:val="2"/>
      <w:spacing w:line="172" w:lineRule="auto"/>
      <w:ind w:left="4571"/>
      <w:rPr>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1DDA3">
                          <w:pPr>
                            <w:pStyle w:val="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231DDA3">
                    <w:pPr>
                      <w:pStyle w:val="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7F923">
    <w:pPr>
      <w:pStyle w:val="2"/>
      <w:spacing w:line="172" w:lineRule="auto"/>
      <w:ind w:left="4571"/>
      <w:rPr>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9C870">
                          <w:pPr>
                            <w:pStyle w:val="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1659C870">
                    <w:pPr>
                      <w:pStyle w:val="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1A7D8">
    <w:pPr>
      <w:pStyle w:val="2"/>
      <w:spacing w:line="172" w:lineRule="auto"/>
      <w:ind w:left="4445"/>
      <w:rPr>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50040">
                          <w:pPr>
                            <w:pStyle w:val="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4B750040">
                    <w:pPr>
                      <w:pStyle w:val="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2D158">
    <w:pPr>
      <w:pStyle w:val="2"/>
      <w:spacing w:line="172" w:lineRule="auto"/>
      <w:ind w:left="4445"/>
      <w:rPr>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681CD">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C681CD">
                    <w:pPr>
                      <w:pStyle w:val="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4C26B">
    <w:pPr>
      <w:pStyle w:val="2"/>
      <w:spacing w:line="172" w:lineRule="auto"/>
      <w:ind w:left="4446"/>
      <w:rPr>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2A01C">
                          <w:pPr>
                            <w:pStyle w:val="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7C22A01C">
                    <w:pPr>
                      <w:pStyle w:val="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EB36">
    <w:pPr>
      <w:pStyle w:val="2"/>
      <w:spacing w:line="172" w:lineRule="auto"/>
      <w:ind w:left="4453"/>
      <w:rPr>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F1A63">
                          <w:pPr>
                            <w:pStyle w:val="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86F1A63">
                    <w:pPr>
                      <w:pStyle w:val="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D3CC8">
    <w:pPr>
      <w:pStyle w:val="2"/>
      <w:spacing w:line="172" w:lineRule="auto"/>
      <w:ind w:left="4449"/>
      <w:rPr>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A27F8">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04DA27F8">
                    <w:pPr>
                      <w:pStyle w:val="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90063">
    <w:pPr>
      <w:pStyle w:val="2"/>
      <w:spacing w:line="173" w:lineRule="auto"/>
      <w:ind w:left="4448"/>
      <w:rPr>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16A5A">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5D16A5A">
                    <w:pPr>
                      <w:pStyle w:val="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3C8B1">
    <w:pPr>
      <w:pStyle w:val="2"/>
      <w:spacing w:line="172" w:lineRule="auto"/>
      <w:ind w:left="4448"/>
      <w:rPr>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2E054">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132E054">
                    <w:pPr>
                      <w:pStyle w:val="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47E2">
    <w:pPr>
      <w:pStyle w:val="2"/>
      <w:spacing w:line="171" w:lineRule="auto"/>
      <w:ind w:left="4401"/>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30B85">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3830B85">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2F3CE">
    <w:pPr>
      <w:pStyle w:val="2"/>
      <w:spacing w:line="172" w:lineRule="auto"/>
      <w:ind w:left="4449"/>
      <w:rPr>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4111F">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234111F">
                    <w:pPr>
                      <w:pStyle w:val="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25F89">
    <w:pPr>
      <w:pStyle w:val="2"/>
      <w:spacing w:line="172" w:lineRule="auto"/>
      <w:ind w:left="4457"/>
      <w:rPr>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4944A">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E44944A">
                    <w:pPr>
                      <w:pStyle w:val="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061CC">
    <w:pPr>
      <w:pStyle w:val="2"/>
      <w:spacing w:line="171" w:lineRule="auto"/>
      <w:ind w:left="4449"/>
      <w:rPr>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F2A5B">
                          <w:pPr>
                            <w:pStyle w:val="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621F2A5B">
                    <w:pPr>
                      <w:pStyle w:val="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24F9B">
    <w:pPr>
      <w:pStyle w:val="2"/>
      <w:spacing w:line="172" w:lineRule="auto"/>
      <w:ind w:left="4448"/>
      <w:rPr>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74F8B">
                          <w:pPr>
                            <w:pStyle w:val="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1E74F8B">
                    <w:pPr>
                      <w:pStyle w:val="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C5463">
    <w:pPr>
      <w:pStyle w:val="2"/>
      <w:spacing w:line="171" w:lineRule="auto"/>
      <w:ind w:left="4449"/>
      <w:rPr>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8C399">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2758C399">
                    <w:pPr>
                      <w:pStyle w:val="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B84AE">
    <w:pPr>
      <w:pStyle w:val="2"/>
      <w:spacing w:line="172" w:lineRule="auto"/>
      <w:ind w:left="4450"/>
      <w:rPr>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95F60">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D195F60">
                    <w:pPr>
                      <w:pStyle w:val="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92FA4">
    <w:pPr>
      <w:pStyle w:val="2"/>
      <w:spacing w:line="172" w:lineRule="auto"/>
      <w:ind w:left="4449"/>
      <w:rPr>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C3175">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27BC3175">
                    <w:pPr>
                      <w:pStyle w:val="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D2CCF">
    <w:pPr>
      <w:pStyle w:val="2"/>
      <w:spacing w:line="172" w:lineRule="auto"/>
      <w:ind w:left="4085"/>
      <w:rPr>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C0932">
                          <w:pPr>
                            <w:pStyle w:val="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427C0932">
                    <w:pPr>
                      <w:pStyle w:val="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D30AC">
    <w:pPr>
      <w:pStyle w:val="2"/>
      <w:spacing w:line="173" w:lineRule="auto"/>
      <w:ind w:left="4454"/>
      <w:rPr>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4BE96">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1D4BE96">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8FFA2">
    <w:pPr>
      <w:pStyle w:val="2"/>
      <w:spacing w:line="172" w:lineRule="auto"/>
      <w:ind w:left="4454"/>
      <w:rPr>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C0726">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187C0726">
                    <w:pPr>
                      <w:pStyle w:val="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C40AF">
    <w:pPr>
      <w:pStyle w:val="2"/>
      <w:spacing w:line="172" w:lineRule="auto"/>
      <w:ind w:left="4398"/>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6439C">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136439C">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51A08">
    <w:pPr>
      <w:pStyle w:val="2"/>
      <w:spacing w:line="172" w:lineRule="auto"/>
      <w:ind w:left="4454"/>
      <w:rPr>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7C109">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7C7C109">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4A6E">
    <w:pPr>
      <w:pStyle w:val="2"/>
      <w:spacing w:line="172" w:lineRule="auto"/>
      <w:ind w:left="4454"/>
      <w:rPr>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134F8">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269134F8">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9E702">
    <w:pPr>
      <w:pStyle w:val="2"/>
      <w:spacing w:line="172" w:lineRule="auto"/>
      <w:ind w:left="4454"/>
      <w:rPr>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A68F7">
                          <w:pPr>
                            <w:pStyle w:val="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2AFA68F7">
                    <w:pPr>
                      <w:pStyle w:val="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144F">
    <w:pPr>
      <w:pStyle w:val="2"/>
      <w:spacing w:line="172" w:lineRule="auto"/>
      <w:ind w:left="4454"/>
      <w:rPr>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65BD3">
                          <w:pPr>
                            <w:pStyle w:val="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0CF65BD3">
                    <w:pPr>
                      <w:pStyle w:val="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7E3A">
    <w:pPr>
      <w:pStyle w:val="2"/>
      <w:spacing w:line="172" w:lineRule="auto"/>
      <w:ind w:left="4454"/>
      <w:rPr>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1DE87">
                          <w:pPr>
                            <w:pStyle w:val="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3941DE87">
                    <w:pPr>
                      <w:pStyle w:val="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8BECC">
    <w:pPr>
      <w:pStyle w:val="2"/>
      <w:spacing w:line="172" w:lineRule="auto"/>
      <w:ind w:left="4491"/>
      <w:rPr>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BCE2AC">
                          <w:pPr>
                            <w:pStyle w:val="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45BCE2AC">
                    <w:pPr>
                      <w:pStyle w:val="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2BC8D">
    <w:pPr>
      <w:pStyle w:val="2"/>
      <w:spacing w:line="172" w:lineRule="auto"/>
      <w:ind w:left="4454"/>
      <w:rPr>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98A50">
                          <w:pPr>
                            <w:pStyle w:val="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16398A50">
                    <w:pPr>
                      <w:pStyle w:val="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7200C">
    <w:pPr>
      <w:pStyle w:val="2"/>
      <w:spacing w:line="172" w:lineRule="auto"/>
      <w:ind w:left="4457"/>
      <w:rPr>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3B72F">
                          <w:pPr>
                            <w:pStyle w:val="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7343B72F">
                    <w:pPr>
                      <w:pStyle w:val="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11A13">
    <w:pPr>
      <w:pStyle w:val="2"/>
      <w:spacing w:line="173" w:lineRule="auto"/>
      <w:ind w:left="4663"/>
      <w:rPr>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1E280">
                          <w:pPr>
                            <w:pStyle w:val="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14E1E280">
                    <w:pPr>
                      <w:pStyle w:val="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78521">
    <w:pPr>
      <w:pStyle w:val="2"/>
      <w:spacing w:line="172" w:lineRule="auto"/>
      <w:ind w:left="4457"/>
      <w:rPr>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43A80">
                          <w:pPr>
                            <w:pStyle w:val="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5B743A80">
                    <w:pPr>
                      <w:pStyle w:val="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7993">
    <w:pPr>
      <w:pStyle w:val="2"/>
      <w:spacing w:line="172" w:lineRule="auto"/>
      <w:ind w:left="4398"/>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59831">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B859831">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482B1">
    <w:pPr>
      <w:pStyle w:val="2"/>
      <w:spacing w:line="172" w:lineRule="auto"/>
      <w:ind w:left="4507"/>
      <w:rPr>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3AE5E">
                          <w:pPr>
                            <w:pStyle w:val="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1FB3AE5E">
                    <w:pPr>
                      <w:pStyle w:val="3"/>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8CC00">
    <w:pPr>
      <w:pStyle w:val="2"/>
      <w:spacing w:line="172" w:lineRule="auto"/>
      <w:ind w:left="4457"/>
      <w:rPr>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B98CE">
                          <w:pPr>
                            <w:pStyle w:val="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26CB98CE">
                    <w:pPr>
                      <w:pStyle w:val="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73512">
    <w:pPr>
      <w:pStyle w:val="2"/>
      <w:spacing w:line="171" w:lineRule="auto"/>
      <w:ind w:left="4457"/>
      <w:rPr>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71E4A">
                          <w:pPr>
                            <w:pStyle w:val="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04871E4A">
                    <w:pPr>
                      <w:pStyle w:val="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02F3">
    <w:pPr>
      <w:pStyle w:val="2"/>
      <w:spacing w:line="172" w:lineRule="auto"/>
      <w:ind w:left="4457"/>
      <w:rPr>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44E1E">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45E44E1E">
                    <w:pPr>
                      <w:pStyle w:val="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38A7E">
    <w:pPr>
      <w:pStyle w:val="2"/>
      <w:spacing w:line="171" w:lineRule="auto"/>
      <w:ind w:left="4457"/>
      <w:rPr>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FEAC2">
                          <w:pPr>
                            <w:pStyle w:val="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6C2FEAC2">
                    <w:pPr>
                      <w:pStyle w:val="3"/>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9BA0C">
    <w:pPr>
      <w:pStyle w:val="2"/>
      <w:spacing w:line="172" w:lineRule="auto"/>
      <w:ind w:left="4457"/>
      <w:rPr>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BA57">
                          <w:pPr>
                            <w:pStyle w:val="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3EF6BA57">
                    <w:pPr>
                      <w:pStyle w:val="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8703">
    <w:pPr>
      <w:pStyle w:val="2"/>
      <w:spacing w:line="172" w:lineRule="auto"/>
      <w:rPr>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CCB76">
                          <w:pPr>
                            <w:pStyle w:val="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027CCB76">
                    <w:pPr>
                      <w:pStyle w:val="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52C38">
    <w:pPr>
      <w:pStyle w:val="2"/>
      <w:spacing w:line="172" w:lineRule="auto"/>
      <w:rPr>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66CF1">
                          <w:pPr>
                            <w:pStyle w:val="3"/>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00F66CF1">
                    <w:pPr>
                      <w:pStyle w:val="3"/>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FBC78">
    <w:pPr>
      <w:pStyle w:val="2"/>
      <w:spacing w:line="173" w:lineRule="auto"/>
      <w:ind w:left="4709"/>
      <w:rPr>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85484">
                          <w:pPr>
                            <w:pStyle w:val="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38D85484">
                    <w:pPr>
                      <w:pStyle w:val="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19FA3">
    <w:pPr>
      <w:pStyle w:val="2"/>
      <w:spacing w:line="172" w:lineRule="auto"/>
      <w:ind w:left="4710"/>
      <w:rPr>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8BEE8">
                          <w:pPr>
                            <w:pStyle w:val="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0BC8BEE8">
                    <w:pPr>
                      <w:pStyle w:val="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001E1">
    <w:pPr>
      <w:pStyle w:val="2"/>
      <w:spacing w:line="173" w:lineRule="auto"/>
      <w:ind w:left="4365"/>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8ACE2">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4A8ACE2">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B2A9E">
    <w:pPr>
      <w:pStyle w:val="2"/>
      <w:spacing w:line="172" w:lineRule="auto"/>
      <w:ind w:left="4708"/>
      <w:rPr>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340A5">
                          <w:pPr>
                            <w:pStyle w:val="3"/>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68F340A5">
                    <w:pPr>
                      <w:pStyle w:val="3"/>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E0D0">
    <w:pPr>
      <w:pStyle w:val="2"/>
      <w:spacing w:line="172" w:lineRule="auto"/>
      <w:ind w:left="4453"/>
      <w:rPr>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AD19F">
                          <w:pPr>
                            <w:pStyle w:val="3"/>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7E9AD19F">
                    <w:pPr>
                      <w:pStyle w:val="3"/>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C9B1A">
    <w:pPr>
      <w:pStyle w:val="2"/>
      <w:spacing w:line="172" w:lineRule="auto"/>
      <w:ind w:left="4453"/>
      <w:rPr>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59EDC">
                          <w:pPr>
                            <w:pStyle w:val="3"/>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4FA59EDC">
                    <w:pPr>
                      <w:pStyle w:val="3"/>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DD07C">
    <w:pPr>
      <w:spacing w:line="184" w:lineRule="auto"/>
      <w:ind w:left="4335"/>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6CF68">
                          <w:pPr>
                            <w:pStyle w:val="3"/>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0DE6CF68">
                    <w:pPr>
                      <w:pStyle w:val="3"/>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3C9E9">
    <w:pPr>
      <w:pStyle w:val="2"/>
      <w:spacing w:line="173" w:lineRule="auto"/>
      <w:ind w:left="4365"/>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7272F">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547272F">
                    <w:pPr>
                      <w:pStyle w:val="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E58E2">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E963B">
    <w:pPr>
      <w:spacing w:line="46" w:lineRule="auto"/>
      <w:rPr>
        <w:rFonts w:ascii="Arial"/>
        <w:sz w:val="2"/>
      </w:rPr>
    </w:pPr>
    <w:r>
      <w:pict>
        <v:shape id="_x0000_s2056" o:spid="_x0000_s2056" style="position:absolute;left:0pt;margin-left:70.85pt;margin-top:47.85pt;height:0.75pt;width:453.65pt;mso-position-horizontal-relative:page;mso-position-vertical-relative:page;z-index:251666432;mso-width-relative:page;mso-height-relative:page;" fillcolor="#000000" filled="t" stroked="f" coordsize="9072,15" o:allowincell="f" path="m0,0l9072,0,9072,14,0,14,0,0xe">
          <v:path/>
          <v:fill on="t" focussize="0,0"/>
          <v:stroke on="f"/>
          <v:imagedata o:title=""/>
          <o:lock v:ext="edi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8F134">
    <w:pPr>
      <w:spacing w:line="46" w:lineRule="auto"/>
      <w:rPr>
        <w:rFonts w:ascii="Arial"/>
        <w:sz w:val="2"/>
      </w:rPr>
    </w:pPr>
    <w:r>
      <w:pict>
        <v:shape id="_x0000_s2057" o:spid="_x0000_s2057" style="position:absolute;left:0pt;margin-left:70.85pt;margin-top:47.85pt;height:0.75pt;width:453.65pt;mso-position-horizontal-relative:page;mso-position-vertical-relative:page;z-index:251667456;mso-width-relative:page;mso-height-relative:page;" fillcolor="#000000" filled="t" stroked="f" coordsize="9072,15" o:allowincell="f" path="m0,0l9072,0,9072,14,0,14,0,0xe">
          <v:path/>
          <v:fill on="t" focussize="0,0"/>
          <v:stroke on="f"/>
          <v:imagedata o:title=""/>
          <o:lock v:ext="edi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918C">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07989">
    <w:pPr>
      <w:spacing w:line="46" w:lineRule="auto"/>
      <w:rPr>
        <w:rFonts w:ascii="Arial"/>
        <w:sz w:val="2"/>
      </w:rPr>
    </w:pPr>
    <w:r>
      <w:pict>
        <v:shape id="_x0000_s2058" o:spid="_x0000_s2058" style="position:absolute;left:0pt;margin-left:70.85pt;margin-top:47.85pt;height:0.75pt;width:453.65pt;mso-position-horizontal-relative:page;mso-position-vertical-relative:page;z-index:251664384;mso-width-relative:page;mso-height-relative:page;" fillcolor="#000000" filled="t" stroked="f" coordsize="9072,15" o:allowincell="f" path="m0,0l9072,0,9072,14,0,14,0,0xe">
          <v:path/>
          <v:fill on="t" focussize="0,0"/>
          <v:stroke on="f"/>
          <v:imagedata o:title=""/>
          <o:lock v:ext="edi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59C12">
    <w:pPr>
      <w:spacing w:line="46" w:lineRule="auto"/>
      <w:rPr>
        <w:rFonts w:ascii="Arial"/>
        <w:sz w:val="2"/>
      </w:rPr>
    </w:pPr>
    <w:r>
      <w:pict>
        <v:shape id="_x0000_s2059" o:spid="_x0000_s2059" style="position:absolute;left:0pt;margin-left:70.85pt;margin-top:47.85pt;height:0.75pt;width:453.65pt;mso-position-horizontal-relative:page;mso-position-vertical-relative:page;z-index:251668480;mso-width-relative:page;mso-height-relative:page;" fillcolor="#000000" filled="t" stroked="f" coordsize="9072,15" o:allowincell="f" path="m0,0l9072,0,9072,14,0,14,0,0xe">
          <v:path/>
          <v:fill on="t" focussize="0,0"/>
          <v:stroke on="f"/>
          <v:imagedata o:title=""/>
          <o:lock v:ext="edi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5BCF">
    <w:pPr>
      <w:spacing w:line="46" w:lineRule="auto"/>
      <w:rPr>
        <w:rFonts w:ascii="Arial"/>
        <w:sz w:val="2"/>
      </w:rPr>
    </w:pPr>
    <w:r>
      <w:pict>
        <v:shape id="_x0000_s2060" o:spid="_x0000_s2060" style="position:absolute;left:0pt;margin-left:70.85pt;margin-top:47.85pt;height:0.75pt;width:453.65pt;mso-position-horizontal-relative:page;mso-position-vertical-relative:page;z-index:251664384;mso-width-relative:page;mso-height-relative:page;" fillcolor="#000000" filled="t" stroked="f" coordsize="9072,15" o:allowincell="f" path="m0,0l9072,0,9072,14,0,14,0,0xe">
          <v:path/>
          <v:fill on="t" focussize="0,0"/>
          <v:stroke on="f"/>
          <v:imagedata o:title=""/>
          <o:lock v:ext="edi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6767B">
    <w:pPr>
      <w:spacing w:line="46" w:lineRule="auto"/>
      <w:rPr>
        <w:rFonts w:ascii="Arial"/>
        <w:sz w:val="2"/>
      </w:rPr>
    </w:pPr>
    <w:r>
      <w:pict>
        <v:shape id="_x0000_s2061" o:spid="_x0000_s2061" style="position:absolute;left:0pt;margin-left:70.85pt;margin-top:47.85pt;height:0.75pt;width:453.65pt;mso-position-horizontal-relative:page;mso-position-vertical-relative:page;z-index:251669504;mso-width-relative:page;mso-height-relative:page;" fillcolor="#000000" filled="t" stroked="f" coordsize="9072,15" o:allowincell="f" path="m0,0l9072,0,9072,14,0,14,0,0xe">
          <v:path/>
          <v:fill on="t" focussize="0,0"/>
          <v:stroke on="f"/>
          <v:imagedata o:title=""/>
          <o:lock v:ext="edi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F132">
    <w:pPr>
      <w:spacing w:line="46" w:lineRule="auto"/>
      <w:rPr>
        <w:rFonts w:ascii="Arial"/>
        <w:sz w:val="2"/>
      </w:rPr>
    </w:pPr>
    <w:r>
      <w:pict>
        <v:shape id="_x0000_s2062" o:spid="_x0000_s2062" style="position:absolute;left:0pt;margin-left:70.85pt;margin-top:47.85pt;height:0.75pt;width:453.65pt;mso-position-horizontal-relative:page;mso-position-vertical-relative:page;z-index:251670528;mso-width-relative:page;mso-height-relative:page;" fillcolor="#000000" filled="t" stroked="f" coordsize="9072,15" o:allowincell="f" path="m0,0l9072,0,9072,14,0,14,0,0xe">
          <v:path/>
          <v:fill on="t" focussize="0,0"/>
          <v:stroke on="f"/>
          <v:imagedata o:title=""/>
          <o:lock v:ext="edi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1D8C7">
    <w:pPr>
      <w:spacing w:line="46" w:lineRule="auto"/>
      <w:rPr>
        <w:rFonts w:ascii="Arial"/>
        <w:sz w:val="2"/>
      </w:rPr>
    </w:pPr>
    <w:r>
      <w:pict>
        <v:shape id="_x0000_s2063" o:spid="_x0000_s2063" style="position:absolute;left:0pt;margin-left:70.85pt;margin-top:47.85pt;height:0.75pt;width:453.65pt;mso-position-horizontal-relative:page;mso-position-vertical-relative:page;z-index:251671552;mso-width-relative:page;mso-height-relative:page;" fillcolor="#000000" filled="t" stroked="f" coordsize="9072,15" o:allowincell="f" path="m0,0l9072,0,9072,14,0,14,0,0xe">
          <v:path/>
          <v:fill on="t" focussize="0,0"/>
          <v:stroke on="f"/>
          <v:imagedata o:title=""/>
          <o:lock v:ext="edi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295C6">
    <w:pPr>
      <w:spacing w:line="46" w:lineRule="auto"/>
      <w:rPr>
        <w:rFonts w:ascii="Arial"/>
        <w:sz w:val="2"/>
      </w:rPr>
    </w:pPr>
    <w:r>
      <w:pict>
        <v:shape id="_x0000_s2064" o:spid="_x0000_s2064" style="position:absolute;left:0pt;margin-left:70.85pt;margin-top:47.85pt;height:0.75pt;width:453.65pt;mso-position-horizontal-relative:page;mso-position-vertical-relative:page;z-index:251672576;mso-width-relative:page;mso-height-relative:page;" fillcolor="#000000" filled="t" stroked="f" coordsize="9072,15" o:allowincell="f" path="m0,0l9072,0,9072,14,0,14,0,0xe">
          <v:path/>
          <v:fill on="t" focussize="0,0"/>
          <v:stroke on="f"/>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25069">
    <w:pPr>
      <w:spacing w:line="297" w:lineRule="exact"/>
    </w:pPr>
    <w:r>
      <w:rPr>
        <w:position w:val="-5"/>
      </w:rPr>
      <w:drawing>
        <wp:inline distT="0" distB="0" distL="0" distR="0">
          <wp:extent cx="6455410" cy="188595"/>
          <wp:effectExtent l="0" t="0" r="2540" b="1905"/>
          <wp:docPr id="188" name="IM 60"/>
          <wp:cNvGraphicFramePr/>
          <a:graphic xmlns:a="http://schemas.openxmlformats.org/drawingml/2006/main">
            <a:graphicData uri="http://schemas.openxmlformats.org/drawingml/2006/picture">
              <pic:pic xmlns:pic="http://schemas.openxmlformats.org/drawingml/2006/picture">
                <pic:nvPicPr>
                  <pic:cNvPr id="188" name="IM 60"/>
                  <pic:cNvPicPr/>
                </pic:nvPicPr>
                <pic:blipFill>
                  <a:blip r:embed="rId1"/>
                  <a:stretch>
                    <a:fillRect/>
                  </a:stretch>
                </pic:blipFill>
                <pic:spPr>
                  <a:xfrm>
                    <a:off x="0" y="0"/>
                    <a:ext cx="6455805" cy="188599"/>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59433">
    <w:pPr>
      <w:spacing w:line="46" w:lineRule="auto"/>
      <w:rPr>
        <w:rFonts w:ascii="Arial"/>
        <w:sz w:val="2"/>
      </w:rPr>
    </w:pPr>
    <w:r>
      <w:pict>
        <v:shape id="_x0000_s2065" o:spid="_x0000_s2065" style="position:absolute;left:0pt;margin-left:70.85pt;margin-top:47.85pt;height:0.75pt;width:453.65pt;mso-position-horizontal-relative:page;mso-position-vertical-relative:page;z-index:251673600;mso-width-relative:page;mso-height-relative:page;" fillcolor="#000000" filled="t" stroked="f" coordsize="9072,15" o:allowincell="f" path="m0,0l9072,0,9072,14,0,14,0,0xe">
          <v:path/>
          <v:fill on="t" focussize="0,0"/>
          <v:stroke on="f"/>
          <v:imagedata o:title=""/>
          <o:lock v:ext="edi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15590">
    <w:pPr>
      <w:spacing w:line="46" w:lineRule="auto"/>
      <w:rPr>
        <w:rFonts w:ascii="Arial"/>
        <w:sz w:val="2"/>
      </w:rPr>
    </w:pPr>
    <w:r>
      <w:pict>
        <v:shape id="_x0000_s2066" o:spid="_x0000_s2066" style="position:absolute;left:0pt;margin-left:70.85pt;margin-top:47.85pt;height:0.75pt;width:453.65pt;mso-position-horizontal-relative:page;mso-position-vertical-relative:page;z-index:251674624;mso-width-relative:page;mso-height-relative:page;" fillcolor="#000000" filled="t" stroked="f" coordsize="9072,15" o:allowincell="f" path="m0,0l9072,0,9072,14,0,14,0,0xe">
          <v:path/>
          <v:fill on="t" focussize="0,0"/>
          <v:stroke on="f"/>
          <v:imagedata o:title=""/>
          <o:lock v:ext="edi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02EC8">
    <w:pPr>
      <w:spacing w:line="46" w:lineRule="auto"/>
      <w:rPr>
        <w:rFonts w:ascii="Arial"/>
        <w:sz w:val="2"/>
      </w:rPr>
    </w:pPr>
    <w:r>
      <w:pict>
        <v:shape id="_x0000_s2067" o:spid="_x0000_s2067" style="position:absolute;left:0pt;margin-left:70.85pt;margin-top:47.85pt;height:0.75pt;width:453.65pt;mso-position-horizontal-relative:page;mso-position-vertical-relative:page;z-index:251675648;mso-width-relative:page;mso-height-relative:page;" fillcolor="#000000" filled="t" stroked="f" coordsize="9072,15" o:allowincell="f" path="m0,0l9072,0,9072,14,0,14,0,0xe">
          <v:path/>
          <v:fill on="t" focussize="0,0"/>
          <v:stroke on="f"/>
          <v:imagedata o:title=""/>
          <o:lock v:ext="edi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1E789">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C06E">
    <w:pPr>
      <w:spacing w:line="46" w:lineRule="auto"/>
      <w:rPr>
        <w:rFonts w:ascii="Arial"/>
        <w:sz w:val="2"/>
      </w:rPr>
    </w:pPr>
    <w:r>
      <w:pict>
        <v:shape id="_x0000_s2049" o:spid="_x0000_s2049" style="position:absolute;left:0pt;margin-left:70.85pt;margin-top:47.85pt;height:0.75pt;width:453.65pt;mso-position-horizontal-relative:page;mso-position-vertical-relative:page;z-index:251659264;mso-width-relative:page;mso-height-relative:page;" fillcolor="#000000" filled="t" stroked="f" coordsize="9072,15" o:allowincell="f" path="m0,0l9072,0,9072,14,0,14,0,0xe">
          <v:path/>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819E2">
    <w:pPr>
      <w:spacing w:line="46" w:lineRule="auto"/>
      <w:rPr>
        <w:rFonts w:ascii="Arial"/>
        <w:sz w:val="2"/>
      </w:rPr>
    </w:pPr>
    <w:r>
      <w:pict>
        <v:shape id="_x0000_s2050" o:spid="_x0000_s2050" style="position:absolute;left:0pt;margin-left:70.85pt;margin-top:47.85pt;height:0.75pt;width:453.65pt;mso-position-horizontal-relative:page;mso-position-vertical-relative:page;z-index:251660288;mso-width-relative:page;mso-height-relative:page;" fillcolor="#000000" filled="t" stroked="f" coordsize="9072,15" o:allowincell="f" path="m0,0l9072,0,9072,14,0,14,0,0xe">
          <v:path/>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14641">
    <w:pPr>
      <w:spacing w:line="46" w:lineRule="auto"/>
      <w:rPr>
        <w:rFonts w:ascii="Arial"/>
        <w:sz w:val="2"/>
      </w:rPr>
    </w:pPr>
    <w:r>
      <w:pict>
        <v:shape id="_x0000_s2051" o:spid="_x0000_s2051" style="position:absolute;left:0pt;margin-left:70.85pt;margin-top:47.85pt;height:0.75pt;width:453.65pt;mso-position-horizontal-relative:page;mso-position-vertical-relative:page;z-index:251661312;mso-width-relative:page;mso-height-relative:page;" fillcolor="#000000" filled="t" stroked="f" coordsize="9072,15" o:allowincell="f" path="m0,0l9072,0,9072,14,0,14,0,0xe">
          <v:path/>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59C58">
    <w:pPr>
      <w:spacing w:line="46" w:lineRule="auto"/>
      <w:rPr>
        <w:rFonts w:ascii="Arial"/>
        <w:sz w:val="2"/>
      </w:rPr>
    </w:pPr>
    <w:r>
      <w:pict>
        <v:shape id="_x0000_s2052" o:spid="_x0000_s2052" style="position:absolute;left:0pt;margin-left:70.85pt;margin-top:47.85pt;height:0.75pt;width:453.65pt;mso-position-horizontal-relative:page;mso-position-vertical-relative:page;z-index:251662336;mso-width-relative:page;mso-height-relative:page;" fillcolor="#000000" filled="t" stroked="f" coordsize="9072,15" o:allowincell="f" path="m0,0l9072,0,9072,14,0,14,0,0xe">
          <v:path/>
          <v:fill on="t" focussize="0,0"/>
          <v:stroke on="f"/>
          <v:imagedata o:title=""/>
          <o:lock v:ext="edi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E6C24">
    <w:pPr>
      <w:spacing w:line="46" w:lineRule="auto"/>
      <w:rPr>
        <w:rFonts w:ascii="Arial"/>
        <w:sz w:val="2"/>
      </w:rPr>
    </w:pPr>
    <w:r>
      <w:pict>
        <v:shape id="_x0000_s2053" o:spid="_x0000_s2053" style="position:absolute;left:0pt;margin-left:70.85pt;margin-top:47.85pt;height:0.75pt;width:453.65pt;mso-position-horizontal-relative:page;mso-position-vertical-relative:page;z-index:251663360;mso-width-relative:page;mso-height-relative:page;" fillcolor="#000000" filled="t" stroked="f" coordsize="9072,15" o:allowincell="f" path="m0,0l9072,0,9072,14,0,14,0,0xe">
          <v:path/>
          <v:fill on="t" focussize="0,0"/>
          <v:stroke on="f"/>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F3437">
    <w:pPr>
      <w:spacing w:line="46" w:lineRule="auto"/>
      <w:rPr>
        <w:rFonts w:ascii="Arial"/>
        <w:sz w:val="2"/>
      </w:rPr>
    </w:pPr>
    <w:r>
      <w:pict>
        <v:shape id="_x0000_s2054" o:spid="_x0000_s2054" style="position:absolute;left:0pt;margin-left:70.85pt;margin-top:47.85pt;height:0.75pt;width:453.65pt;mso-position-horizontal-relative:page;mso-position-vertical-relative:page;z-index:251664384;mso-width-relative:page;mso-height-relative:page;" fillcolor="#000000" filled="t" stroked="f" coordsize="9072,15" o:allowincell="f" path="m0,0l9072,0,9072,14,0,14,0,0xe">
          <v:path/>
          <v:fill on="t" focussize="0,0"/>
          <v:stroke on="f"/>
          <v:imagedata o:title=""/>
          <o:lock v:ext="edi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D3405">
    <w:pPr>
      <w:spacing w:line="46" w:lineRule="auto"/>
      <w:rPr>
        <w:rFonts w:ascii="Arial"/>
        <w:sz w:val="2"/>
      </w:rPr>
    </w:pPr>
    <w:r>
      <w:pict>
        <v:shape id="_x0000_s2055" o:spid="_x0000_s2055" style="position:absolute;left:0pt;margin-left:70.85pt;margin-top:47.85pt;height:0.75pt;width:453.65pt;mso-position-horizontal-relative:page;mso-position-vertical-relative:page;z-index:251665408;mso-width-relative:page;mso-height-relative:page;" fillcolor="#000000" filled="t" stroked="f" coordsize="9072,15" o:allowincell="f" path="m0,0l9072,0,9072,14,0,14,0,0xe">
          <v:path/>
          <v:fill on="t" focussize="0,0"/>
          <v:stroke on="f"/>
          <v:imagedata o:title=""/>
          <o:lock v:ext="edi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FBA0B8"/>
    <w:multiLevelType w:val="singleLevel"/>
    <w:tmpl w:val="F5FBA0B8"/>
    <w:lvl w:ilvl="0" w:tentative="0">
      <w:start w:val="1"/>
      <w:numFmt w:val="decimal"/>
      <w:suff w:val="nothing"/>
      <w:lvlText w:val="（%1）"/>
      <w:lvlJc w:val="left"/>
      <w:pPr>
        <w:ind w:left="-96"/>
      </w:pPr>
    </w:lvl>
  </w:abstractNum>
  <w:abstractNum w:abstractNumId="1">
    <w:nsid w:val="0427A4A5"/>
    <w:multiLevelType w:val="singleLevel"/>
    <w:tmpl w:val="0427A4A5"/>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A0266D"/>
    <w:rsid w:val="02651F3A"/>
    <w:rsid w:val="03EE3EEF"/>
    <w:rsid w:val="0AF82606"/>
    <w:rsid w:val="0C9D0312"/>
    <w:rsid w:val="164A7BED"/>
    <w:rsid w:val="1FB15096"/>
    <w:rsid w:val="21FE08BA"/>
    <w:rsid w:val="2F7828C3"/>
    <w:rsid w:val="3CAD3C40"/>
    <w:rsid w:val="49535FD6"/>
    <w:rsid w:val="50290F55"/>
    <w:rsid w:val="52610BB2"/>
    <w:rsid w:val="56417E01"/>
    <w:rsid w:val="5E2D6537"/>
    <w:rsid w:val="60C71BAC"/>
    <w:rsid w:val="61B30039"/>
    <w:rsid w:val="673D503E"/>
    <w:rsid w:val="68717E1C"/>
    <w:rsid w:val="6E587601"/>
    <w:rsid w:val="6F5D7020"/>
    <w:rsid w:val="72615D9D"/>
    <w:rsid w:val="73F872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31"/>
      <w:szCs w:val="3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18.xml"/><Relationship Id="rId98" Type="http://schemas.openxmlformats.org/officeDocument/2006/relationships/footer" Target="footer77.xml"/><Relationship Id="rId97" Type="http://schemas.openxmlformats.org/officeDocument/2006/relationships/header" Target="header17.xml"/><Relationship Id="rId96" Type="http://schemas.openxmlformats.org/officeDocument/2006/relationships/footer" Target="footer76.xml"/><Relationship Id="rId95" Type="http://schemas.openxmlformats.org/officeDocument/2006/relationships/header" Target="header16.xml"/><Relationship Id="rId94" Type="http://schemas.openxmlformats.org/officeDocument/2006/relationships/footer" Target="footer75.xml"/><Relationship Id="rId93" Type="http://schemas.openxmlformats.org/officeDocument/2006/relationships/header" Target="header15.xml"/><Relationship Id="rId92" Type="http://schemas.openxmlformats.org/officeDocument/2006/relationships/footer" Target="footer74.xml"/><Relationship Id="rId91" Type="http://schemas.openxmlformats.org/officeDocument/2006/relationships/header" Target="header14.xml"/><Relationship Id="rId90" Type="http://schemas.openxmlformats.org/officeDocument/2006/relationships/footer" Target="footer73.xml"/><Relationship Id="rId9" Type="http://schemas.openxmlformats.org/officeDocument/2006/relationships/footer" Target="footer4.xml"/><Relationship Id="rId89" Type="http://schemas.openxmlformats.org/officeDocument/2006/relationships/footer" Target="footer72.xml"/><Relationship Id="rId88" Type="http://schemas.openxmlformats.org/officeDocument/2006/relationships/footer" Target="footer71.xml"/><Relationship Id="rId87" Type="http://schemas.openxmlformats.org/officeDocument/2006/relationships/header" Target="header13.xml"/><Relationship Id="rId86" Type="http://schemas.openxmlformats.org/officeDocument/2006/relationships/footer" Target="footer70.xml"/><Relationship Id="rId85" Type="http://schemas.openxmlformats.org/officeDocument/2006/relationships/footer" Target="footer69.xml"/><Relationship Id="rId84" Type="http://schemas.openxmlformats.org/officeDocument/2006/relationships/footer" Target="footer68.xml"/><Relationship Id="rId83" Type="http://schemas.openxmlformats.org/officeDocument/2006/relationships/footer" Target="footer67.xml"/><Relationship Id="rId82" Type="http://schemas.openxmlformats.org/officeDocument/2006/relationships/header" Target="header12.xml"/><Relationship Id="rId81" Type="http://schemas.openxmlformats.org/officeDocument/2006/relationships/footer" Target="footer66.xml"/><Relationship Id="rId80" Type="http://schemas.openxmlformats.org/officeDocument/2006/relationships/header" Target="header11.xml"/><Relationship Id="rId8" Type="http://schemas.openxmlformats.org/officeDocument/2006/relationships/footer" Target="footer3.xml"/><Relationship Id="rId79" Type="http://schemas.openxmlformats.org/officeDocument/2006/relationships/footer" Target="footer65.xml"/><Relationship Id="rId78" Type="http://schemas.openxmlformats.org/officeDocument/2006/relationships/header" Target="header10.xml"/><Relationship Id="rId77" Type="http://schemas.openxmlformats.org/officeDocument/2006/relationships/footer" Target="footer64.xml"/><Relationship Id="rId76" Type="http://schemas.openxmlformats.org/officeDocument/2006/relationships/header" Target="header9.xml"/><Relationship Id="rId75" Type="http://schemas.openxmlformats.org/officeDocument/2006/relationships/footer" Target="footer63.xml"/><Relationship Id="rId74" Type="http://schemas.openxmlformats.org/officeDocument/2006/relationships/header" Target="header8.xml"/><Relationship Id="rId73" Type="http://schemas.openxmlformats.org/officeDocument/2006/relationships/footer" Target="footer62.xml"/><Relationship Id="rId72" Type="http://schemas.openxmlformats.org/officeDocument/2006/relationships/header" Target="header7.xml"/><Relationship Id="rId71" Type="http://schemas.openxmlformats.org/officeDocument/2006/relationships/footer" Target="footer61.xml"/><Relationship Id="rId70" Type="http://schemas.openxmlformats.org/officeDocument/2006/relationships/header" Target="header6.xml"/><Relationship Id="rId7" Type="http://schemas.openxmlformats.org/officeDocument/2006/relationships/footer" Target="footer2.xml"/><Relationship Id="rId69" Type="http://schemas.openxmlformats.org/officeDocument/2006/relationships/footer" Target="footer60.xml"/><Relationship Id="rId68" Type="http://schemas.openxmlformats.org/officeDocument/2006/relationships/header" Target="header5.xml"/><Relationship Id="rId67" Type="http://schemas.openxmlformats.org/officeDocument/2006/relationships/footer" Target="footer59.xml"/><Relationship Id="rId66" Type="http://schemas.openxmlformats.org/officeDocument/2006/relationships/header" Target="header4.xml"/><Relationship Id="rId65" Type="http://schemas.openxmlformats.org/officeDocument/2006/relationships/footer" Target="footer58.xml"/><Relationship Id="rId64" Type="http://schemas.openxmlformats.org/officeDocument/2006/relationships/header" Target="header3.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1.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header" Target="header2.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8" Type="http://schemas.openxmlformats.org/officeDocument/2006/relationships/fontTable" Target="fontTable.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15.jpeg"/><Relationship Id="rId124" Type="http://schemas.openxmlformats.org/officeDocument/2006/relationships/image" Target="media/image14.jpeg"/><Relationship Id="rId123" Type="http://schemas.openxmlformats.org/officeDocument/2006/relationships/image" Target="media/image13.jpeg"/><Relationship Id="rId122" Type="http://schemas.openxmlformats.org/officeDocument/2006/relationships/image" Target="media/image12.jpeg"/><Relationship Id="rId121" Type="http://schemas.openxmlformats.org/officeDocument/2006/relationships/image" Target="media/image11.jpeg"/><Relationship Id="rId120" Type="http://schemas.openxmlformats.org/officeDocument/2006/relationships/image" Target="media/image10.jpeg"/><Relationship Id="rId12" Type="http://schemas.openxmlformats.org/officeDocument/2006/relationships/footer" Target="footer7.xml"/><Relationship Id="rId119" Type="http://schemas.openxmlformats.org/officeDocument/2006/relationships/image" Target="media/image9.jpeg"/><Relationship Id="rId118" Type="http://schemas.openxmlformats.org/officeDocument/2006/relationships/image" Target="media/image8.jpeg"/><Relationship Id="rId117" Type="http://schemas.openxmlformats.org/officeDocument/2006/relationships/image" Target="media/image7.jpeg"/><Relationship Id="rId116" Type="http://schemas.openxmlformats.org/officeDocument/2006/relationships/image" Target="media/image6.jpeg"/><Relationship Id="rId115" Type="http://schemas.openxmlformats.org/officeDocument/2006/relationships/image" Target="media/image5.jpeg"/><Relationship Id="rId114" Type="http://schemas.openxmlformats.org/officeDocument/2006/relationships/image" Target="media/image4.jpeg"/><Relationship Id="rId113" Type="http://schemas.openxmlformats.org/officeDocument/2006/relationships/image" Target="media/image3.jpeg"/><Relationship Id="rId112" Type="http://schemas.openxmlformats.org/officeDocument/2006/relationships/image" Target="media/image2.jpeg"/><Relationship Id="rId111" Type="http://schemas.openxmlformats.org/officeDocument/2006/relationships/theme" Target="theme/theme1.xml"/><Relationship Id="rId110" Type="http://schemas.openxmlformats.org/officeDocument/2006/relationships/footer" Target="footer83.xml"/><Relationship Id="rId11" Type="http://schemas.openxmlformats.org/officeDocument/2006/relationships/footer" Target="footer6.xml"/><Relationship Id="rId109" Type="http://schemas.openxmlformats.org/officeDocument/2006/relationships/header" Target="header23.xml"/><Relationship Id="rId108" Type="http://schemas.openxmlformats.org/officeDocument/2006/relationships/footer" Target="footer82.xml"/><Relationship Id="rId107" Type="http://schemas.openxmlformats.org/officeDocument/2006/relationships/header" Target="header22.xml"/><Relationship Id="rId106" Type="http://schemas.openxmlformats.org/officeDocument/2006/relationships/footer" Target="footer81.xml"/><Relationship Id="rId105" Type="http://schemas.openxmlformats.org/officeDocument/2006/relationships/header" Target="header21.xml"/><Relationship Id="rId104" Type="http://schemas.openxmlformats.org/officeDocument/2006/relationships/footer" Target="footer80.xml"/><Relationship Id="rId103" Type="http://schemas.openxmlformats.org/officeDocument/2006/relationships/header" Target="header20.xml"/><Relationship Id="rId102" Type="http://schemas.openxmlformats.org/officeDocument/2006/relationships/footer" Target="footer79.xml"/><Relationship Id="rId101" Type="http://schemas.openxmlformats.org/officeDocument/2006/relationships/header" Target="header19.xml"/><Relationship Id="rId100" Type="http://schemas.openxmlformats.org/officeDocument/2006/relationships/footer" Target="footer78.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100</Pages>
  <Words>10619</Words>
  <Characters>11910</Characters>
  <TotalTime>54</TotalTime>
  <ScaleCrop>false</ScaleCrop>
  <LinksUpToDate>false</LinksUpToDate>
  <CharactersWithSpaces>12476</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2025-04-09T11:46:00Z</dcterms:created>
  <dc:creator>pc</dc:creator>
  <cp:lastModifiedBy>刘刘刘</cp:lastModifiedBy>
  <dcterms:modified xsi:type="dcterms:W3CDTF">2025-07-02T05:00:53Z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2025-04-10T11:44:13Z</vt:filetime>
  </property>
  <property fmtid="{D5CDD505-2E9C-101B-9397-08002B2CF9AE}" pid="4" name="KSOTemplateDocerSaveRecord">
    <vt:lpwstr>eyJoZGlkIjoiM2Q3OGNkNDkyMzNkZTE3MjBhYjVmMTZlZjZjYzcxNDMiLCJ1c2VySWQiOiIzMDcwNTEzMDAifQ==</vt:lpwstr>
  </property>
  <property fmtid="{D5CDD505-2E9C-101B-9397-08002B2CF9AE}" pid="5" name="KSOProductBuildVer">
    <vt:lpwstr>2052-12.1.0.21541</vt:lpwstr>
  </property>
  <property fmtid="{D5CDD505-2E9C-101B-9397-08002B2CF9AE}" pid="6" name="ICV">
    <vt:lpwstr>F58DCD26EF554BE286E02622252C84B4_12</vt:lpwstr>
  </property>
</Properties>
</file>