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64BFB">
      <w:pPr>
        <w:widowControl/>
        <w:rPr>
          <w:rFonts w:ascii="方正小标宋_GBK" w:hAnsi="方正小标宋_GBK" w:eastAsia="方正小标宋_GBK" w:cs="方正小标宋_GBK"/>
          <w:b/>
          <w:bCs/>
          <w:color w:val="000000"/>
          <w:kern w:val="0"/>
          <w:sz w:val="72"/>
          <w:szCs w:val="72"/>
          <w:lang w:bidi="ar"/>
        </w:rPr>
      </w:pPr>
    </w:p>
    <w:p w14:paraId="35B6AF3C">
      <w:pPr>
        <w:widowControl/>
        <w:jc w:val="center"/>
        <w:rPr>
          <w:rFonts w:ascii="方正小标宋_GBK" w:hAnsi="方正小标宋_GBK" w:eastAsia="方正小标宋_GBK" w:cs="方正小标宋_GBK"/>
        </w:rPr>
      </w:pPr>
      <w:r>
        <w:rPr>
          <w:rFonts w:hint="eastAsia" w:ascii="方正小标宋_GBK" w:hAnsi="方正小标宋_GBK" w:eastAsia="方正小标宋_GBK" w:cs="方正小标宋_GBK"/>
          <w:b/>
          <w:bCs/>
          <w:color w:val="000000"/>
          <w:kern w:val="0"/>
          <w:sz w:val="72"/>
          <w:szCs w:val="72"/>
          <w:lang w:bidi="ar"/>
        </w:rPr>
        <w:t>公开招标文件</w:t>
      </w:r>
    </w:p>
    <w:p w14:paraId="02B61EC8">
      <w:pPr>
        <w:widowControl/>
        <w:jc w:val="center"/>
        <w:rPr>
          <w:rFonts w:ascii="仿宋" w:hAnsi="仿宋" w:eastAsia="仿宋" w:cs="仿宋"/>
          <w:b/>
          <w:bCs/>
          <w:color w:val="000000"/>
          <w:kern w:val="0"/>
          <w:sz w:val="30"/>
          <w:szCs w:val="30"/>
          <w:lang w:bidi="ar"/>
        </w:rPr>
      </w:pPr>
    </w:p>
    <w:p w14:paraId="7988778C">
      <w:pPr>
        <w:widowControl/>
        <w:jc w:val="center"/>
        <w:rPr>
          <w:rFonts w:ascii="仿宋" w:hAnsi="仿宋" w:eastAsia="仿宋" w:cs="仿宋"/>
          <w:b/>
          <w:bCs/>
          <w:color w:val="000000"/>
          <w:kern w:val="0"/>
          <w:sz w:val="28"/>
          <w:szCs w:val="28"/>
          <w:lang w:bidi="ar"/>
        </w:rPr>
      </w:pPr>
    </w:p>
    <w:p w14:paraId="41D60DC1">
      <w:pPr>
        <w:widowControl/>
        <w:rPr>
          <w:rFonts w:ascii="仿宋" w:hAnsi="仿宋" w:eastAsia="仿宋" w:cs="仿宋"/>
          <w:b/>
          <w:bCs/>
          <w:color w:val="000000"/>
          <w:kern w:val="0"/>
          <w:sz w:val="40"/>
          <w:szCs w:val="40"/>
          <w:lang w:bidi="ar"/>
        </w:rPr>
      </w:pPr>
    </w:p>
    <w:p w14:paraId="6241E86F">
      <w:pPr>
        <w:widowControl/>
        <w:rPr>
          <w:rFonts w:ascii="仿宋" w:hAnsi="仿宋" w:eastAsia="仿宋" w:cs="仿宋"/>
          <w:b/>
          <w:bCs/>
          <w:color w:val="000000"/>
          <w:kern w:val="0"/>
          <w:sz w:val="40"/>
          <w:szCs w:val="40"/>
          <w:lang w:bidi="ar"/>
        </w:rPr>
      </w:pPr>
    </w:p>
    <w:p w14:paraId="3EF35DCE">
      <w:pPr>
        <w:widowControl/>
        <w:rPr>
          <w:sz w:val="40"/>
          <w:szCs w:val="40"/>
        </w:rPr>
      </w:pPr>
      <w:r>
        <w:rPr>
          <w:rFonts w:hint="eastAsia" w:ascii="仿宋" w:hAnsi="仿宋" w:eastAsia="仿宋" w:cs="仿宋"/>
          <w:b/>
          <w:bCs/>
          <w:color w:val="000000"/>
          <w:kern w:val="0"/>
          <w:sz w:val="40"/>
          <w:szCs w:val="40"/>
          <w:lang w:bidi="ar"/>
        </w:rPr>
        <w:t>项目名称：2025年能力提升项目—计算机采购</w:t>
      </w:r>
    </w:p>
    <w:p w14:paraId="42CF6474">
      <w:pPr>
        <w:widowControl/>
        <w:rPr>
          <w:rFonts w:ascii="仿宋" w:hAnsi="仿宋" w:eastAsia="仿宋" w:cs="仿宋"/>
          <w:b/>
          <w:bCs/>
          <w:color w:val="000000"/>
          <w:kern w:val="0"/>
          <w:sz w:val="40"/>
          <w:szCs w:val="40"/>
          <w:lang w:bidi="ar"/>
        </w:rPr>
      </w:pPr>
    </w:p>
    <w:p w14:paraId="582ACEA0">
      <w:pPr>
        <w:widowControl/>
        <w:rPr>
          <w:sz w:val="40"/>
          <w:szCs w:val="40"/>
        </w:rPr>
      </w:pPr>
      <w:r>
        <w:rPr>
          <w:rFonts w:hint="eastAsia" w:ascii="仿宋" w:hAnsi="仿宋" w:eastAsia="仿宋" w:cs="仿宋"/>
          <w:b/>
          <w:bCs/>
          <w:color w:val="000000"/>
          <w:kern w:val="0"/>
          <w:sz w:val="40"/>
          <w:szCs w:val="40"/>
          <w:lang w:bidi="ar"/>
        </w:rPr>
        <w:t>项目编号：JMS</w:t>
      </w:r>
      <w:r>
        <w:rPr>
          <w:rFonts w:hint="eastAsia" w:ascii="仿宋" w:hAnsi="仿宋" w:eastAsia="仿宋" w:cs="仿宋"/>
          <w:b/>
          <w:bCs/>
          <w:color w:val="0000FF"/>
          <w:kern w:val="0"/>
          <w:sz w:val="40"/>
          <w:szCs w:val="40"/>
          <w:lang w:bidi="ar"/>
        </w:rPr>
        <w:t>GK-2025-006</w:t>
      </w:r>
    </w:p>
    <w:p w14:paraId="671D7DA0">
      <w:pPr>
        <w:widowControl/>
        <w:jc w:val="center"/>
        <w:rPr>
          <w:rFonts w:ascii="仿宋" w:hAnsi="仿宋" w:eastAsia="仿宋" w:cs="仿宋"/>
          <w:color w:val="000000"/>
          <w:kern w:val="0"/>
          <w:sz w:val="40"/>
          <w:szCs w:val="40"/>
          <w:lang w:bidi="ar"/>
        </w:rPr>
      </w:pPr>
    </w:p>
    <w:p w14:paraId="12E5C9CB">
      <w:pPr>
        <w:widowControl/>
        <w:jc w:val="center"/>
        <w:rPr>
          <w:rFonts w:ascii="仿宋" w:hAnsi="仿宋" w:eastAsia="仿宋" w:cs="仿宋"/>
          <w:color w:val="000000"/>
          <w:kern w:val="0"/>
          <w:sz w:val="28"/>
          <w:szCs w:val="28"/>
          <w:lang w:bidi="ar"/>
        </w:rPr>
      </w:pPr>
    </w:p>
    <w:p w14:paraId="64B1F289">
      <w:pPr>
        <w:widowControl/>
        <w:jc w:val="center"/>
        <w:rPr>
          <w:rFonts w:ascii="仿宋" w:hAnsi="仿宋" w:eastAsia="仿宋" w:cs="仿宋"/>
          <w:color w:val="000000"/>
          <w:kern w:val="0"/>
          <w:sz w:val="28"/>
          <w:szCs w:val="28"/>
          <w:lang w:bidi="ar"/>
        </w:rPr>
      </w:pPr>
    </w:p>
    <w:p w14:paraId="71BA34EB">
      <w:pPr>
        <w:widowControl/>
        <w:rPr>
          <w:rFonts w:eastAsia="Times New Roman"/>
          <w:kern w:val="0"/>
          <w:sz w:val="24"/>
          <w:szCs w:val="22"/>
        </w:rPr>
      </w:pPr>
    </w:p>
    <w:p w14:paraId="5470BDB4">
      <w:pPr>
        <w:pStyle w:val="2"/>
        <w:ind w:left="359"/>
        <w:rPr>
          <w:rFonts w:eastAsia="Times New Roman"/>
          <w:kern w:val="0"/>
          <w:sz w:val="24"/>
          <w:szCs w:val="22"/>
        </w:rPr>
      </w:pPr>
    </w:p>
    <w:p w14:paraId="7E2B642B">
      <w:pPr>
        <w:rPr>
          <w:rFonts w:eastAsia="Times New Roman"/>
          <w:kern w:val="0"/>
          <w:sz w:val="24"/>
          <w:szCs w:val="22"/>
        </w:rPr>
      </w:pPr>
    </w:p>
    <w:p w14:paraId="37B60634">
      <w:pPr>
        <w:pStyle w:val="2"/>
        <w:ind w:left="359"/>
        <w:rPr>
          <w:rFonts w:eastAsia="Times New Roman"/>
          <w:kern w:val="0"/>
          <w:sz w:val="24"/>
          <w:szCs w:val="22"/>
        </w:rPr>
      </w:pPr>
    </w:p>
    <w:p w14:paraId="13A16055"/>
    <w:p w14:paraId="70404599">
      <w:pPr>
        <w:widowControl/>
        <w:rPr>
          <w:rFonts w:eastAsia="Times New Roman"/>
          <w:kern w:val="0"/>
          <w:sz w:val="24"/>
          <w:szCs w:val="22"/>
        </w:rPr>
      </w:pPr>
    </w:p>
    <w:p w14:paraId="0E1A5A17">
      <w:pPr>
        <w:widowControl/>
        <w:rPr>
          <w:rFonts w:eastAsia="Times New Roman"/>
          <w:kern w:val="0"/>
          <w:sz w:val="24"/>
          <w:szCs w:val="22"/>
        </w:rPr>
      </w:pPr>
    </w:p>
    <w:p w14:paraId="1DB98EDC">
      <w:pPr>
        <w:widowControl/>
        <w:rPr>
          <w:rFonts w:eastAsia="Times New Roman"/>
          <w:kern w:val="0"/>
          <w:sz w:val="24"/>
          <w:szCs w:val="22"/>
        </w:rPr>
      </w:pPr>
    </w:p>
    <w:p w14:paraId="79E8C8A6">
      <w:pPr>
        <w:widowControl/>
        <w:rPr>
          <w:rFonts w:eastAsia="Times New Roman"/>
          <w:kern w:val="0"/>
          <w:sz w:val="24"/>
          <w:szCs w:val="22"/>
        </w:rPr>
      </w:pPr>
    </w:p>
    <w:p w14:paraId="5269D4C4">
      <w:pPr>
        <w:widowControl/>
        <w:rPr>
          <w:rFonts w:eastAsia="Times New Roman"/>
          <w:kern w:val="0"/>
          <w:sz w:val="24"/>
          <w:szCs w:val="22"/>
        </w:rPr>
      </w:pPr>
    </w:p>
    <w:p w14:paraId="73BA052E">
      <w:pPr>
        <w:widowControl/>
        <w:rPr>
          <w:rFonts w:eastAsia="Times New Roman"/>
          <w:kern w:val="0"/>
          <w:sz w:val="24"/>
          <w:szCs w:val="22"/>
        </w:rPr>
      </w:pPr>
    </w:p>
    <w:p w14:paraId="41A0825B">
      <w:pPr>
        <w:widowControl/>
        <w:rPr>
          <w:rFonts w:eastAsia="Times New Roman"/>
          <w:kern w:val="0"/>
          <w:sz w:val="24"/>
          <w:szCs w:val="22"/>
        </w:rPr>
      </w:pPr>
    </w:p>
    <w:p w14:paraId="64AF6183">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吉木萨尔县政务服务中心</w:t>
      </w:r>
    </w:p>
    <w:p w14:paraId="3E432525">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2025年7月10日</w:t>
      </w:r>
    </w:p>
    <w:p w14:paraId="33332EA1">
      <w:pPr>
        <w:widowControl/>
        <w:jc w:val="center"/>
        <w:rPr>
          <w:rFonts w:ascii="仿宋" w:hAnsi="仿宋" w:eastAsia="仿宋" w:cs="仿宋"/>
          <w:color w:val="0000FF"/>
          <w:kern w:val="0"/>
          <w:sz w:val="28"/>
          <w:szCs w:val="28"/>
          <w:lang w:bidi="ar"/>
        </w:rPr>
      </w:pPr>
    </w:p>
    <w:p w14:paraId="26840D66">
      <w:pPr>
        <w:widowControl/>
        <w:jc w:val="center"/>
        <w:rPr>
          <w:rFonts w:ascii="仿宋" w:hAnsi="仿宋" w:eastAsia="仿宋" w:cs="仿宋"/>
          <w:color w:val="0000FF"/>
          <w:kern w:val="0"/>
          <w:sz w:val="30"/>
          <w:szCs w:val="30"/>
          <w:lang w:bidi="ar"/>
        </w:rPr>
      </w:pPr>
    </w:p>
    <w:p w14:paraId="5C8AA62D">
      <w:pPr>
        <w:pStyle w:val="3"/>
        <w:jc w:val="both"/>
      </w:pPr>
    </w:p>
    <w:p w14:paraId="1B679D24"/>
    <w:p w14:paraId="657005A4">
      <w:pPr>
        <w:widowControl/>
        <w:ind w:firstLine="3022" w:firstLineChars="700"/>
        <w:jc w:val="left"/>
        <w:rPr>
          <w:rFonts w:ascii="仿宋" w:hAnsi="仿宋" w:eastAsia="仿宋" w:cs="仿宋"/>
          <w:b/>
          <w:bCs/>
          <w:color w:val="000000"/>
          <w:kern w:val="0"/>
          <w:sz w:val="43"/>
          <w:szCs w:val="43"/>
          <w:lang w:bidi="ar"/>
        </w:rPr>
      </w:pPr>
    </w:p>
    <w:p w14:paraId="3DF9B5F8">
      <w:pPr>
        <w:widowControl/>
        <w:ind w:firstLine="3022" w:firstLineChars="700"/>
        <w:jc w:val="left"/>
        <w:rPr>
          <w:rFonts w:ascii="仿宋" w:hAnsi="仿宋" w:eastAsia="仿宋" w:cs="仿宋"/>
          <w:color w:val="000000"/>
          <w:kern w:val="0"/>
          <w:sz w:val="32"/>
          <w:szCs w:val="32"/>
          <w:lang w:bidi="ar"/>
        </w:rPr>
      </w:pPr>
      <w:r>
        <w:rPr>
          <w:rFonts w:hint="eastAsia" w:ascii="仿宋" w:hAnsi="仿宋" w:eastAsia="仿宋" w:cs="仿宋"/>
          <w:b/>
          <w:bCs/>
          <w:color w:val="000000"/>
          <w:kern w:val="0"/>
          <w:sz w:val="43"/>
          <w:szCs w:val="43"/>
          <w:lang w:bidi="ar"/>
        </w:rPr>
        <w:t xml:space="preserve">目录 </w:t>
      </w:r>
    </w:p>
    <w:p w14:paraId="22BC3618">
      <w:pPr>
        <w:widowControl/>
        <w:jc w:val="left"/>
        <w:rPr>
          <w:sz w:val="32"/>
          <w:szCs w:val="32"/>
        </w:rPr>
      </w:pPr>
      <w:r>
        <w:rPr>
          <w:rFonts w:hint="eastAsia" w:ascii="仿宋" w:hAnsi="仿宋" w:eastAsia="仿宋" w:cs="仿宋"/>
          <w:color w:val="000000"/>
          <w:kern w:val="0"/>
          <w:sz w:val="32"/>
          <w:szCs w:val="32"/>
          <w:lang w:bidi="ar"/>
        </w:rPr>
        <w:t>第一章 投标邀请</w:t>
      </w:r>
      <w:r>
        <w:rPr>
          <w:rFonts w:ascii="仿宋" w:hAnsi="仿宋" w:eastAsia="仿宋" w:cs="仿宋"/>
          <w:color w:val="000000"/>
          <w:kern w:val="0"/>
          <w:sz w:val="32"/>
          <w:szCs w:val="32"/>
          <w:lang w:bidi="ar"/>
        </w:rPr>
        <w:t>...</w:t>
      </w:r>
      <w:r>
        <w:rPr>
          <w:rFonts w:ascii="Calibri" w:hAnsi="Calibri" w:eastAsia="宋体" w:cs="Calibri"/>
          <w:color w:val="000000"/>
          <w:kern w:val="0"/>
          <w:sz w:val="32"/>
          <w:szCs w:val="32"/>
          <w:lang w:bidi="ar"/>
        </w:rPr>
        <w:t>........................................................</w:t>
      </w:r>
    </w:p>
    <w:p w14:paraId="54AD70DB">
      <w:pPr>
        <w:widowControl/>
        <w:jc w:val="left"/>
        <w:rPr>
          <w:sz w:val="32"/>
          <w:szCs w:val="32"/>
        </w:rPr>
      </w:pPr>
      <w:r>
        <w:rPr>
          <w:rFonts w:hint="eastAsia" w:ascii="仿宋" w:hAnsi="仿宋" w:eastAsia="仿宋" w:cs="仿宋"/>
          <w:color w:val="000000"/>
          <w:kern w:val="0"/>
          <w:sz w:val="32"/>
          <w:szCs w:val="32"/>
          <w:lang w:bidi="ar"/>
        </w:rPr>
        <w:t>第二章</w:t>
      </w:r>
      <w:r>
        <w:rPr>
          <w:rFonts w:ascii="Calibri" w:hAnsi="Calibri" w:eastAsia="宋体" w:cs="Calibri"/>
          <w:color w:val="000000"/>
          <w:kern w:val="0"/>
          <w:sz w:val="32"/>
          <w:szCs w:val="32"/>
          <w:lang w:bidi="ar"/>
        </w:rPr>
        <w:t xml:space="preserve"> </w:t>
      </w:r>
      <w:r>
        <w:rPr>
          <w:rFonts w:hint="eastAsia" w:ascii="仿宋" w:hAnsi="仿宋" w:eastAsia="仿宋" w:cs="仿宋"/>
          <w:color w:val="000000"/>
          <w:kern w:val="0"/>
          <w:sz w:val="32"/>
          <w:szCs w:val="32"/>
          <w:lang w:bidi="ar"/>
        </w:rPr>
        <w:t>投标人须知</w:t>
      </w:r>
      <w:r>
        <w:rPr>
          <w:rFonts w:ascii="Calibri" w:hAnsi="Calibri" w:eastAsia="宋体" w:cs="Calibri"/>
          <w:color w:val="000000"/>
          <w:kern w:val="0"/>
          <w:sz w:val="32"/>
          <w:szCs w:val="32"/>
          <w:lang w:bidi="ar"/>
        </w:rPr>
        <w:t>..........................................................</w:t>
      </w:r>
    </w:p>
    <w:p w14:paraId="638D7142">
      <w:pPr>
        <w:widowControl/>
        <w:jc w:val="left"/>
        <w:rPr>
          <w:sz w:val="32"/>
          <w:szCs w:val="32"/>
        </w:rPr>
      </w:pPr>
      <w:r>
        <w:rPr>
          <w:rFonts w:hint="eastAsia" w:ascii="仿宋" w:hAnsi="仿宋" w:eastAsia="仿宋" w:cs="仿宋"/>
          <w:color w:val="000000"/>
          <w:kern w:val="0"/>
          <w:sz w:val="32"/>
          <w:szCs w:val="32"/>
          <w:lang w:bidi="ar"/>
        </w:rPr>
        <w:t>第三章</w:t>
      </w:r>
      <w:r>
        <w:rPr>
          <w:rFonts w:ascii="Calibri" w:hAnsi="Calibri" w:eastAsia="宋体" w:cs="Calibri"/>
          <w:color w:val="000000"/>
          <w:kern w:val="0"/>
          <w:sz w:val="32"/>
          <w:szCs w:val="32"/>
          <w:lang w:bidi="ar"/>
        </w:rPr>
        <w:t xml:space="preserve"> </w:t>
      </w:r>
      <w:r>
        <w:rPr>
          <w:rFonts w:hint="eastAsia" w:ascii="仿宋" w:hAnsi="仿宋" w:eastAsia="仿宋" w:cs="仿宋"/>
          <w:color w:val="000000"/>
          <w:kern w:val="0"/>
          <w:sz w:val="32"/>
          <w:szCs w:val="32"/>
          <w:lang w:bidi="ar"/>
        </w:rPr>
        <w:t>合同文本</w:t>
      </w:r>
      <w:r>
        <w:rPr>
          <w:rFonts w:ascii="Calibri" w:hAnsi="Calibri" w:eastAsia="宋体" w:cs="Calibri"/>
          <w:color w:val="000000"/>
          <w:kern w:val="0"/>
          <w:sz w:val="32"/>
          <w:szCs w:val="32"/>
          <w:lang w:bidi="ar"/>
        </w:rPr>
        <w:t>.............................................................</w:t>
      </w:r>
    </w:p>
    <w:p w14:paraId="1CC31567">
      <w:pPr>
        <w:widowControl/>
        <w:jc w:val="left"/>
        <w:rPr>
          <w:sz w:val="32"/>
          <w:szCs w:val="32"/>
        </w:rPr>
      </w:pPr>
      <w:r>
        <w:rPr>
          <w:rFonts w:hint="eastAsia" w:ascii="仿宋" w:hAnsi="仿宋" w:eastAsia="仿宋" w:cs="仿宋"/>
          <w:color w:val="000000"/>
          <w:kern w:val="0"/>
          <w:sz w:val="32"/>
          <w:szCs w:val="32"/>
          <w:lang w:bidi="ar"/>
        </w:rPr>
        <w:t>第四章</w:t>
      </w:r>
      <w:r>
        <w:rPr>
          <w:rFonts w:ascii="Calibri" w:hAnsi="Calibri" w:eastAsia="宋体" w:cs="Calibri"/>
          <w:color w:val="000000"/>
          <w:kern w:val="0"/>
          <w:sz w:val="32"/>
          <w:szCs w:val="32"/>
          <w:lang w:bidi="ar"/>
        </w:rPr>
        <w:t xml:space="preserve"> </w:t>
      </w:r>
      <w:r>
        <w:rPr>
          <w:rFonts w:hint="eastAsia" w:ascii="仿宋" w:hAnsi="仿宋" w:eastAsia="仿宋" w:cs="仿宋"/>
          <w:color w:val="000000"/>
          <w:kern w:val="0"/>
          <w:sz w:val="32"/>
          <w:szCs w:val="32"/>
          <w:lang w:bidi="ar"/>
        </w:rPr>
        <w:t>项目需求</w:t>
      </w:r>
      <w:r>
        <w:rPr>
          <w:rFonts w:ascii="Calibri" w:hAnsi="Calibri" w:eastAsia="宋体" w:cs="Calibri"/>
          <w:color w:val="000000"/>
          <w:kern w:val="0"/>
          <w:sz w:val="32"/>
          <w:szCs w:val="32"/>
          <w:lang w:bidi="ar"/>
        </w:rPr>
        <w:t>.............................................................</w:t>
      </w:r>
    </w:p>
    <w:p w14:paraId="734C927B">
      <w:pPr>
        <w:widowControl/>
        <w:jc w:val="left"/>
        <w:rPr>
          <w:sz w:val="32"/>
          <w:szCs w:val="32"/>
        </w:rPr>
      </w:pPr>
      <w:r>
        <w:rPr>
          <w:rFonts w:hint="eastAsia" w:ascii="仿宋" w:hAnsi="仿宋" w:eastAsia="仿宋" w:cs="仿宋"/>
          <w:color w:val="000000"/>
          <w:kern w:val="0"/>
          <w:sz w:val="32"/>
          <w:szCs w:val="32"/>
          <w:lang w:bidi="ar"/>
        </w:rPr>
        <w:t>第五章</w:t>
      </w:r>
      <w:r>
        <w:rPr>
          <w:rFonts w:ascii="Calibri" w:hAnsi="Calibri" w:eastAsia="宋体" w:cs="Calibri"/>
          <w:color w:val="000000"/>
          <w:kern w:val="0"/>
          <w:sz w:val="32"/>
          <w:szCs w:val="32"/>
          <w:lang w:bidi="ar"/>
        </w:rPr>
        <w:t xml:space="preserve"> </w:t>
      </w:r>
      <w:r>
        <w:rPr>
          <w:rFonts w:hint="eastAsia" w:ascii="仿宋" w:hAnsi="仿宋" w:eastAsia="仿宋" w:cs="仿宋"/>
          <w:color w:val="000000"/>
          <w:kern w:val="0"/>
          <w:sz w:val="32"/>
          <w:szCs w:val="32"/>
          <w:lang w:bidi="ar"/>
        </w:rPr>
        <w:t>评标方法与评标标准</w:t>
      </w:r>
      <w:r>
        <w:rPr>
          <w:rFonts w:ascii="Calibri" w:hAnsi="Calibri" w:eastAsia="宋体" w:cs="Calibri"/>
          <w:color w:val="000000"/>
          <w:kern w:val="0"/>
          <w:sz w:val="32"/>
          <w:szCs w:val="32"/>
          <w:lang w:bidi="ar"/>
        </w:rPr>
        <w:t>.........................................</w:t>
      </w:r>
    </w:p>
    <w:p w14:paraId="4D70D424">
      <w:pPr>
        <w:widowControl/>
        <w:jc w:val="left"/>
        <w:rPr>
          <w:sz w:val="32"/>
          <w:szCs w:val="32"/>
        </w:rPr>
      </w:pPr>
      <w:r>
        <w:rPr>
          <w:rFonts w:hint="eastAsia" w:ascii="仿宋" w:hAnsi="仿宋" w:eastAsia="仿宋" w:cs="仿宋"/>
          <w:color w:val="000000"/>
          <w:kern w:val="0"/>
          <w:sz w:val="32"/>
          <w:szCs w:val="32"/>
          <w:lang w:bidi="ar"/>
        </w:rPr>
        <w:t>第六章</w:t>
      </w:r>
      <w:r>
        <w:rPr>
          <w:rFonts w:ascii="Calibri" w:hAnsi="Calibri" w:eastAsia="宋体" w:cs="Calibri"/>
          <w:color w:val="000000"/>
          <w:kern w:val="0"/>
          <w:sz w:val="32"/>
          <w:szCs w:val="32"/>
          <w:lang w:bidi="ar"/>
        </w:rPr>
        <w:t xml:space="preserve"> </w:t>
      </w:r>
      <w:r>
        <w:rPr>
          <w:rFonts w:hint="eastAsia" w:ascii="仿宋" w:hAnsi="仿宋" w:eastAsia="仿宋" w:cs="仿宋"/>
          <w:color w:val="000000"/>
          <w:kern w:val="0"/>
          <w:sz w:val="32"/>
          <w:szCs w:val="32"/>
          <w:lang w:bidi="ar"/>
        </w:rPr>
        <w:t>投标文件格式</w:t>
      </w:r>
      <w:r>
        <w:rPr>
          <w:rFonts w:ascii="Calibri" w:hAnsi="Calibri" w:eastAsia="宋体" w:cs="Calibri"/>
          <w:color w:val="000000"/>
          <w:kern w:val="0"/>
          <w:sz w:val="32"/>
          <w:szCs w:val="32"/>
          <w:lang w:bidi="ar"/>
        </w:rPr>
        <w:t>....................................................</w:t>
      </w:r>
    </w:p>
    <w:p w14:paraId="7412D4E1">
      <w:pPr>
        <w:widowControl/>
        <w:ind w:firstLine="1807" w:firstLineChars="500"/>
        <w:jc w:val="left"/>
        <w:rPr>
          <w:rFonts w:ascii="仿宋" w:hAnsi="仿宋" w:eastAsia="仿宋" w:cs="仿宋"/>
          <w:b/>
          <w:bCs/>
          <w:color w:val="000000"/>
          <w:kern w:val="0"/>
          <w:sz w:val="36"/>
          <w:szCs w:val="36"/>
          <w:lang w:bidi="ar"/>
        </w:rPr>
      </w:pPr>
    </w:p>
    <w:p w14:paraId="17FA86CC">
      <w:pPr>
        <w:widowControl/>
        <w:ind w:firstLine="1807" w:firstLineChars="500"/>
        <w:jc w:val="left"/>
        <w:rPr>
          <w:rFonts w:ascii="仿宋" w:hAnsi="仿宋" w:eastAsia="仿宋" w:cs="仿宋"/>
          <w:b/>
          <w:bCs/>
          <w:color w:val="000000"/>
          <w:kern w:val="0"/>
          <w:sz w:val="36"/>
          <w:szCs w:val="36"/>
          <w:lang w:bidi="ar"/>
        </w:rPr>
      </w:pPr>
    </w:p>
    <w:p w14:paraId="089368A6">
      <w:pPr>
        <w:widowControl/>
        <w:ind w:firstLine="1807" w:firstLineChars="500"/>
        <w:jc w:val="left"/>
        <w:rPr>
          <w:rFonts w:ascii="仿宋" w:hAnsi="仿宋" w:eastAsia="仿宋" w:cs="仿宋"/>
          <w:b/>
          <w:bCs/>
          <w:color w:val="000000"/>
          <w:kern w:val="0"/>
          <w:sz w:val="36"/>
          <w:szCs w:val="36"/>
          <w:lang w:bidi="ar"/>
        </w:rPr>
      </w:pPr>
    </w:p>
    <w:p w14:paraId="210ACC3C">
      <w:pPr>
        <w:widowControl/>
        <w:ind w:firstLine="1807" w:firstLineChars="500"/>
        <w:jc w:val="left"/>
        <w:rPr>
          <w:rFonts w:ascii="仿宋" w:hAnsi="仿宋" w:eastAsia="仿宋" w:cs="仿宋"/>
          <w:b/>
          <w:bCs/>
          <w:color w:val="000000"/>
          <w:kern w:val="0"/>
          <w:sz w:val="36"/>
          <w:szCs w:val="36"/>
          <w:lang w:bidi="ar"/>
        </w:rPr>
      </w:pPr>
    </w:p>
    <w:p w14:paraId="47916277">
      <w:pPr>
        <w:widowControl/>
        <w:ind w:firstLine="1807" w:firstLineChars="500"/>
        <w:jc w:val="left"/>
        <w:rPr>
          <w:rFonts w:ascii="仿宋" w:hAnsi="仿宋" w:eastAsia="仿宋" w:cs="仿宋"/>
          <w:b/>
          <w:bCs/>
          <w:color w:val="000000"/>
          <w:kern w:val="0"/>
          <w:sz w:val="36"/>
          <w:szCs w:val="36"/>
          <w:lang w:bidi="ar"/>
        </w:rPr>
      </w:pPr>
    </w:p>
    <w:p w14:paraId="37213257">
      <w:pPr>
        <w:widowControl/>
        <w:ind w:firstLine="1807" w:firstLineChars="500"/>
        <w:jc w:val="left"/>
        <w:rPr>
          <w:rFonts w:ascii="仿宋" w:hAnsi="仿宋" w:eastAsia="仿宋" w:cs="仿宋"/>
          <w:b/>
          <w:bCs/>
          <w:color w:val="000000"/>
          <w:kern w:val="0"/>
          <w:sz w:val="36"/>
          <w:szCs w:val="36"/>
          <w:lang w:bidi="ar"/>
        </w:rPr>
      </w:pPr>
    </w:p>
    <w:p w14:paraId="5D4EA5F2">
      <w:pPr>
        <w:pStyle w:val="3"/>
        <w:rPr>
          <w:rFonts w:ascii="仿宋" w:hAnsi="仿宋" w:eastAsia="仿宋" w:cs="仿宋"/>
          <w:b/>
          <w:bCs/>
          <w:color w:val="000000"/>
          <w:kern w:val="0"/>
          <w:sz w:val="36"/>
          <w:szCs w:val="36"/>
          <w:lang w:bidi="ar"/>
        </w:rPr>
      </w:pPr>
    </w:p>
    <w:p w14:paraId="1FBEEB0B">
      <w:pPr>
        <w:rPr>
          <w:rFonts w:ascii="仿宋" w:hAnsi="仿宋" w:eastAsia="仿宋" w:cs="仿宋"/>
          <w:b/>
          <w:bCs/>
          <w:color w:val="000000"/>
          <w:kern w:val="0"/>
          <w:sz w:val="36"/>
          <w:szCs w:val="36"/>
          <w:lang w:bidi="ar"/>
        </w:rPr>
      </w:pPr>
    </w:p>
    <w:p w14:paraId="77698DFE">
      <w:pPr>
        <w:pStyle w:val="3"/>
        <w:rPr>
          <w:rFonts w:ascii="仿宋" w:hAnsi="仿宋" w:eastAsia="仿宋" w:cs="仿宋"/>
          <w:b/>
          <w:bCs/>
          <w:color w:val="000000"/>
          <w:kern w:val="0"/>
          <w:sz w:val="36"/>
          <w:szCs w:val="36"/>
          <w:lang w:bidi="ar"/>
        </w:rPr>
      </w:pPr>
    </w:p>
    <w:p w14:paraId="2FC5B92E">
      <w:pPr>
        <w:rPr>
          <w:rFonts w:ascii="仿宋" w:hAnsi="仿宋" w:eastAsia="仿宋" w:cs="仿宋"/>
          <w:b/>
          <w:bCs/>
          <w:color w:val="000000"/>
          <w:kern w:val="0"/>
          <w:sz w:val="36"/>
          <w:szCs w:val="36"/>
          <w:lang w:bidi="ar"/>
        </w:rPr>
      </w:pPr>
    </w:p>
    <w:p w14:paraId="352E18A1">
      <w:pPr>
        <w:pStyle w:val="3"/>
        <w:rPr>
          <w:rFonts w:ascii="仿宋" w:hAnsi="仿宋" w:eastAsia="仿宋" w:cs="仿宋"/>
          <w:b/>
          <w:bCs/>
          <w:color w:val="000000"/>
          <w:kern w:val="0"/>
          <w:sz w:val="36"/>
          <w:szCs w:val="36"/>
          <w:lang w:bidi="ar"/>
        </w:rPr>
      </w:pPr>
    </w:p>
    <w:p w14:paraId="42D772EF">
      <w:pPr>
        <w:rPr>
          <w:rFonts w:ascii="仿宋" w:hAnsi="仿宋" w:eastAsia="仿宋" w:cs="仿宋"/>
          <w:b/>
          <w:bCs/>
          <w:color w:val="000000"/>
          <w:kern w:val="0"/>
          <w:sz w:val="36"/>
          <w:szCs w:val="36"/>
          <w:lang w:bidi="ar"/>
        </w:rPr>
      </w:pPr>
    </w:p>
    <w:p w14:paraId="1F577B80">
      <w:pPr>
        <w:pStyle w:val="3"/>
        <w:rPr>
          <w:rFonts w:ascii="仿宋" w:hAnsi="仿宋" w:eastAsia="仿宋" w:cs="仿宋"/>
          <w:b/>
          <w:bCs/>
          <w:color w:val="000000"/>
          <w:kern w:val="0"/>
          <w:sz w:val="36"/>
          <w:szCs w:val="36"/>
          <w:lang w:bidi="ar"/>
        </w:rPr>
      </w:pPr>
    </w:p>
    <w:p w14:paraId="463968F5">
      <w:pPr>
        <w:rPr>
          <w:rFonts w:ascii="仿宋" w:hAnsi="仿宋" w:eastAsia="仿宋" w:cs="仿宋"/>
          <w:b/>
          <w:bCs/>
          <w:color w:val="000000"/>
          <w:kern w:val="0"/>
          <w:sz w:val="36"/>
          <w:szCs w:val="36"/>
          <w:lang w:bidi="ar"/>
        </w:rPr>
      </w:pPr>
    </w:p>
    <w:p w14:paraId="371B4F69">
      <w:pPr>
        <w:pStyle w:val="3"/>
        <w:rPr>
          <w:rFonts w:ascii="仿宋" w:hAnsi="仿宋" w:eastAsia="仿宋" w:cs="仿宋"/>
          <w:b/>
          <w:bCs/>
          <w:color w:val="000000"/>
          <w:kern w:val="0"/>
          <w:sz w:val="36"/>
          <w:szCs w:val="36"/>
          <w:lang w:bidi="ar"/>
        </w:rPr>
      </w:pPr>
    </w:p>
    <w:p w14:paraId="22B156B1">
      <w:pPr>
        <w:rPr>
          <w:rFonts w:ascii="仿宋" w:hAnsi="仿宋" w:eastAsia="仿宋" w:cs="仿宋"/>
          <w:b/>
          <w:bCs/>
          <w:color w:val="000000"/>
          <w:kern w:val="0"/>
          <w:sz w:val="36"/>
          <w:szCs w:val="36"/>
          <w:lang w:bidi="ar"/>
        </w:rPr>
      </w:pPr>
    </w:p>
    <w:p w14:paraId="01FE3D09">
      <w:pPr>
        <w:pStyle w:val="3"/>
        <w:rPr>
          <w:rFonts w:ascii="仿宋" w:hAnsi="仿宋" w:eastAsia="仿宋" w:cs="仿宋"/>
          <w:b/>
          <w:bCs/>
          <w:color w:val="000000"/>
          <w:kern w:val="0"/>
          <w:sz w:val="36"/>
          <w:szCs w:val="36"/>
          <w:lang w:bidi="ar"/>
        </w:rPr>
      </w:pPr>
    </w:p>
    <w:p w14:paraId="1F5E2992">
      <w:pPr>
        <w:rPr>
          <w:rFonts w:ascii="仿宋" w:hAnsi="仿宋" w:eastAsia="仿宋" w:cs="仿宋"/>
          <w:b/>
          <w:bCs/>
          <w:color w:val="000000"/>
          <w:kern w:val="0"/>
          <w:sz w:val="36"/>
          <w:szCs w:val="36"/>
          <w:lang w:bidi="ar"/>
        </w:rPr>
      </w:pPr>
    </w:p>
    <w:p w14:paraId="37FB70EB">
      <w:pPr>
        <w:pStyle w:val="3"/>
      </w:pPr>
    </w:p>
    <w:p w14:paraId="23511689">
      <w:pPr>
        <w:widowControl/>
        <w:ind w:firstLine="1807" w:firstLineChars="500"/>
        <w:jc w:val="left"/>
        <w:rPr>
          <w:rFonts w:ascii="仿宋" w:hAnsi="仿宋" w:eastAsia="仿宋" w:cs="仿宋"/>
          <w:b/>
          <w:bCs/>
          <w:color w:val="000000"/>
          <w:kern w:val="0"/>
          <w:sz w:val="36"/>
          <w:szCs w:val="36"/>
          <w:lang w:bidi="ar"/>
        </w:rPr>
      </w:pPr>
    </w:p>
    <w:p w14:paraId="273FA531">
      <w:pPr>
        <w:widowControl/>
        <w:ind w:firstLine="1807" w:firstLineChars="500"/>
        <w:jc w:val="left"/>
        <w:rPr>
          <w:rFonts w:ascii="仿宋" w:hAnsi="仿宋" w:eastAsia="仿宋" w:cs="仿宋"/>
          <w:b/>
          <w:bCs/>
          <w:color w:val="000000"/>
          <w:kern w:val="0"/>
          <w:sz w:val="36"/>
          <w:szCs w:val="36"/>
          <w:lang w:bidi="ar"/>
        </w:rPr>
      </w:pPr>
    </w:p>
    <w:p w14:paraId="2D2929DF">
      <w:pPr>
        <w:widowControl/>
        <w:ind w:firstLine="1807" w:firstLineChars="500"/>
        <w:jc w:val="left"/>
        <w:rPr>
          <w:rFonts w:ascii="仿宋" w:hAnsi="仿宋" w:eastAsia="仿宋" w:cs="仿宋"/>
          <w:b/>
          <w:bCs/>
          <w:color w:val="000000"/>
          <w:kern w:val="0"/>
          <w:sz w:val="36"/>
          <w:szCs w:val="36"/>
          <w:lang w:bidi="ar"/>
        </w:rPr>
      </w:pPr>
    </w:p>
    <w:p w14:paraId="25C67D2B">
      <w:pPr>
        <w:widowControl/>
        <w:jc w:val="left"/>
        <w:rPr>
          <w:rFonts w:ascii="仿宋" w:hAnsi="仿宋" w:eastAsia="仿宋" w:cs="仿宋"/>
          <w:b/>
          <w:bCs/>
          <w:color w:val="000000"/>
          <w:kern w:val="0"/>
          <w:sz w:val="36"/>
          <w:szCs w:val="36"/>
          <w:lang w:bidi="ar"/>
        </w:rPr>
      </w:pPr>
    </w:p>
    <w:p w14:paraId="656F9CD8">
      <w:pPr>
        <w:widowControl/>
        <w:ind w:firstLine="1807" w:firstLineChars="500"/>
        <w:jc w:val="left"/>
        <w:rPr>
          <w:rFonts w:ascii="仿宋" w:hAnsi="仿宋" w:eastAsia="仿宋" w:cs="仿宋"/>
          <w:b/>
          <w:bCs/>
          <w:color w:val="000000"/>
          <w:kern w:val="0"/>
          <w:sz w:val="36"/>
          <w:szCs w:val="36"/>
          <w:lang w:bidi="ar"/>
        </w:rPr>
      </w:pPr>
    </w:p>
    <w:p w14:paraId="1E68E708">
      <w:pPr>
        <w:widowControl/>
        <w:ind w:firstLine="2530" w:firstLineChars="700"/>
        <w:jc w:val="left"/>
      </w:pPr>
      <w:r>
        <w:rPr>
          <w:rFonts w:hint="eastAsia" w:ascii="仿宋" w:hAnsi="仿宋" w:eastAsia="仿宋" w:cs="仿宋"/>
          <w:b/>
          <w:bCs/>
          <w:color w:val="000000"/>
          <w:kern w:val="0"/>
          <w:sz w:val="36"/>
          <w:szCs w:val="36"/>
          <w:lang w:bidi="ar"/>
        </w:rPr>
        <w:t xml:space="preserve">第一章 投标邀请 </w:t>
      </w:r>
    </w:p>
    <w:p w14:paraId="037CAE7C">
      <w:pPr>
        <w:widowControl/>
        <w:ind w:firstLine="480" w:firstLineChars="200"/>
        <w:jc w:val="left"/>
      </w:pPr>
      <w:r>
        <w:rPr>
          <w:rFonts w:hint="eastAsia" w:ascii="仿宋" w:hAnsi="仿宋" w:eastAsia="仿宋" w:cs="仿宋"/>
          <w:color w:val="000000"/>
          <w:kern w:val="0"/>
          <w:sz w:val="24"/>
          <w:lang w:bidi="ar"/>
        </w:rPr>
        <w:t>吉木萨尔县政务服务中心现就</w:t>
      </w:r>
      <w:r>
        <w:rPr>
          <w:rFonts w:hint="eastAsia" w:ascii="仿宋" w:hAnsi="仿宋" w:eastAsia="仿宋" w:cs="仿宋"/>
          <w:color w:val="0000FF"/>
          <w:kern w:val="0"/>
          <w:sz w:val="24"/>
          <w:lang w:bidi="ar"/>
        </w:rPr>
        <w:t>吉木萨尔县教育局</w:t>
      </w:r>
      <w:r>
        <w:rPr>
          <w:rFonts w:hint="eastAsia" w:ascii="仿宋" w:hAnsi="仿宋" w:eastAsia="仿宋" w:cs="仿宋"/>
          <w:color w:val="000000"/>
          <w:kern w:val="0"/>
          <w:sz w:val="24"/>
          <w:lang w:bidi="ar"/>
        </w:rPr>
        <w:t>所需</w:t>
      </w:r>
      <w:r>
        <w:rPr>
          <w:rFonts w:hint="eastAsia" w:ascii="仿宋" w:hAnsi="仿宋" w:eastAsia="仿宋" w:cs="仿宋"/>
          <w:color w:val="0000FF"/>
          <w:kern w:val="0"/>
          <w:sz w:val="24"/>
          <w:lang w:bidi="ar"/>
        </w:rPr>
        <w:t>2025年能力提升项目—计算机采购</w:t>
      </w:r>
      <w:r>
        <w:rPr>
          <w:rFonts w:hint="eastAsia" w:ascii="仿宋" w:hAnsi="仿宋" w:eastAsia="仿宋" w:cs="仿宋"/>
          <w:color w:val="000000"/>
          <w:kern w:val="0"/>
          <w:sz w:val="24"/>
          <w:lang w:bidi="ar"/>
        </w:rPr>
        <w:t xml:space="preserve">进行公开招标采购，欢迎符合相关条件的合格供应商投标。 </w:t>
      </w:r>
    </w:p>
    <w:p w14:paraId="7088C9DA">
      <w:pPr>
        <w:widowControl/>
        <w:jc w:val="left"/>
      </w:pPr>
      <w:r>
        <w:rPr>
          <w:rFonts w:hint="eastAsia" w:ascii="仿宋" w:hAnsi="仿宋" w:eastAsia="仿宋" w:cs="仿宋"/>
          <w:b/>
          <w:bCs/>
          <w:color w:val="000000"/>
          <w:kern w:val="0"/>
          <w:sz w:val="24"/>
          <w:lang w:bidi="ar"/>
        </w:rPr>
        <w:t xml:space="preserve">一、项目名称及编号 </w:t>
      </w:r>
    </w:p>
    <w:p w14:paraId="74A51D93">
      <w:pPr>
        <w:widowControl/>
        <w:jc w:val="left"/>
        <w:rPr>
          <w:rFonts w:ascii="仿宋" w:hAnsi="仿宋" w:eastAsia="仿宋" w:cs="仿宋"/>
          <w:color w:val="0000FF"/>
          <w:kern w:val="0"/>
          <w:sz w:val="24"/>
          <w:lang w:bidi="ar"/>
        </w:rPr>
      </w:pPr>
      <w:r>
        <w:rPr>
          <w:rFonts w:hint="eastAsia" w:ascii="仿宋" w:hAnsi="仿宋" w:eastAsia="仿宋" w:cs="仿宋"/>
          <w:color w:val="000000"/>
          <w:kern w:val="0"/>
          <w:sz w:val="24"/>
          <w:lang w:bidi="ar"/>
        </w:rPr>
        <w:t>项目名称：</w:t>
      </w:r>
      <w:r>
        <w:rPr>
          <w:rFonts w:hint="eastAsia" w:ascii="仿宋" w:hAnsi="仿宋" w:eastAsia="仿宋" w:cs="仿宋"/>
          <w:color w:val="0000FF"/>
          <w:kern w:val="0"/>
          <w:sz w:val="24"/>
          <w:lang w:bidi="ar"/>
        </w:rPr>
        <w:t>2025年能力提升项目—计算机采购</w:t>
      </w:r>
    </w:p>
    <w:p w14:paraId="343EC781">
      <w:pPr>
        <w:widowControl/>
        <w:jc w:val="left"/>
      </w:pPr>
      <w:r>
        <w:rPr>
          <w:rFonts w:hint="eastAsia" w:ascii="仿宋" w:hAnsi="仿宋" w:eastAsia="仿宋" w:cs="仿宋"/>
          <w:color w:val="000000"/>
          <w:kern w:val="0"/>
          <w:sz w:val="24"/>
          <w:lang w:bidi="ar"/>
        </w:rPr>
        <w:t>项目编号：</w:t>
      </w:r>
      <w:r>
        <w:rPr>
          <w:rFonts w:hint="eastAsia" w:ascii="仿宋" w:hAnsi="仿宋" w:eastAsia="仿宋" w:cs="仿宋"/>
          <w:color w:val="0000FF"/>
          <w:kern w:val="0"/>
          <w:sz w:val="24"/>
          <w:lang w:bidi="ar"/>
        </w:rPr>
        <w:t>JMSGK-2025-006</w:t>
      </w:r>
    </w:p>
    <w:p w14:paraId="5AB7CFA0">
      <w:pPr>
        <w:widowControl/>
        <w:jc w:val="left"/>
      </w:pPr>
      <w:r>
        <w:rPr>
          <w:rFonts w:hint="eastAsia" w:ascii="仿宋" w:hAnsi="仿宋" w:eastAsia="仿宋" w:cs="仿宋"/>
          <w:b/>
          <w:bCs/>
          <w:color w:val="000000"/>
          <w:kern w:val="0"/>
          <w:sz w:val="24"/>
          <w:lang w:bidi="ar"/>
        </w:rPr>
        <w:t xml:space="preserve">二、项目简要说明、预算金额及最高限价 </w:t>
      </w:r>
    </w:p>
    <w:p w14:paraId="36F2615E">
      <w:pPr>
        <w:widowControl/>
        <w:jc w:val="left"/>
      </w:pPr>
      <w:r>
        <w:rPr>
          <w:rFonts w:hint="eastAsia" w:ascii="仿宋" w:hAnsi="仿宋" w:eastAsia="仿宋" w:cs="仿宋"/>
          <w:color w:val="000000"/>
          <w:kern w:val="0"/>
          <w:sz w:val="24"/>
          <w:lang w:bidi="ar"/>
        </w:rPr>
        <w:t xml:space="preserve">（一）项目简要说明 </w:t>
      </w:r>
    </w:p>
    <w:p w14:paraId="7DE60731">
      <w:pPr>
        <w:widowControl/>
        <w:jc w:val="left"/>
      </w:pPr>
      <w:r>
        <w:rPr>
          <w:rFonts w:hint="eastAsia" w:ascii="仿宋" w:hAnsi="仿宋" w:eastAsia="仿宋" w:cs="仿宋"/>
          <w:color w:val="000000"/>
          <w:kern w:val="0"/>
          <w:sz w:val="24"/>
          <w:lang w:bidi="ar"/>
        </w:rPr>
        <w:t>1、付</w:t>
      </w:r>
      <w:r>
        <w:rPr>
          <w:rFonts w:hint="eastAsia" w:ascii="仿宋" w:hAnsi="仿宋" w:eastAsia="仿宋" w:cs="仿宋"/>
          <w:kern w:val="0"/>
          <w:sz w:val="24"/>
          <w:lang w:bidi="ar"/>
        </w:rPr>
        <w:t>款方式：合同签订后支付30%，货物到达现场支付40%，全部安装调试完毕支付剩余30%。</w:t>
      </w:r>
    </w:p>
    <w:p w14:paraId="5B7A4A2C">
      <w:pPr>
        <w:widowControl/>
        <w:jc w:val="left"/>
      </w:pPr>
      <w:r>
        <w:rPr>
          <w:rFonts w:hint="eastAsia" w:ascii="仿宋" w:hAnsi="仿宋" w:eastAsia="仿宋" w:cs="仿宋"/>
          <w:kern w:val="0"/>
          <w:sz w:val="24"/>
          <w:lang w:bidi="ar"/>
        </w:rPr>
        <w:t xml:space="preserve">2、完工日期：合同签订后5个工作日完成供货，甲方签收后7个工作日完成安装调试且达到验收标准。 </w:t>
      </w:r>
    </w:p>
    <w:p w14:paraId="122DFD9C">
      <w:pPr>
        <w:widowControl/>
        <w:jc w:val="left"/>
        <w:rPr>
          <w:rFonts w:ascii="仿宋_GB2312" w:hAnsi="仿宋_GB2312" w:eastAsia="仿宋_GB2312" w:cs="仿宋_GB2312"/>
        </w:rPr>
      </w:pPr>
      <w:r>
        <w:rPr>
          <w:rFonts w:hint="eastAsia" w:ascii="仿宋" w:hAnsi="仿宋" w:eastAsia="仿宋" w:cs="仿宋"/>
          <w:kern w:val="0"/>
          <w:sz w:val="24"/>
          <w:lang w:bidi="ar"/>
        </w:rPr>
        <w:t>3、数</w:t>
      </w:r>
      <w:r>
        <w:rPr>
          <w:rFonts w:hint="eastAsia" w:ascii="仿宋_GB2312" w:hAnsi="仿宋_GB2312" w:eastAsia="仿宋_GB2312" w:cs="仿宋_GB2312"/>
          <w:kern w:val="0"/>
          <w:sz w:val="24"/>
          <w:lang w:bidi="ar"/>
        </w:rPr>
        <w:t xml:space="preserve">量:1 批 </w:t>
      </w:r>
    </w:p>
    <w:p w14:paraId="0D1FBB33">
      <w:pPr>
        <w:widowControl/>
        <w:adjustRightInd w:val="0"/>
        <w:snapToGrid w:val="0"/>
        <w:jc w:val="left"/>
        <w:rPr>
          <w:rFonts w:ascii="仿宋_GB2312" w:hAnsi="仿宋_GB2312" w:eastAsia="仿宋_GB2312" w:cs="仿宋_GB2312"/>
        </w:rPr>
      </w:pPr>
      <w:r>
        <w:rPr>
          <w:rFonts w:hint="eastAsia" w:ascii="仿宋_GB2312" w:hAnsi="仿宋_GB2312" w:eastAsia="仿宋_GB2312" w:cs="仿宋_GB2312"/>
          <w:kern w:val="0"/>
          <w:sz w:val="24"/>
          <w:lang w:bidi="ar"/>
        </w:rPr>
        <w:t xml:space="preserve">（二）本项目采购预算为 1350000元。 </w:t>
      </w:r>
    </w:p>
    <w:p w14:paraId="1ACD1DEB">
      <w:pPr>
        <w:widowControl/>
        <w:adjustRightInd w:val="0"/>
        <w:snapToGrid w:val="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kern w:val="0"/>
          <w:sz w:val="24"/>
          <w:lang w:bidi="ar"/>
        </w:rPr>
        <w:t>（三）本项目设定最高限价，最高限价为 1350000元。</w:t>
      </w:r>
      <w:r>
        <w:rPr>
          <w:rFonts w:hint="eastAsia" w:ascii="仿宋_GB2312" w:hAnsi="仿宋_GB2312" w:eastAsia="仿宋_GB2312" w:cs="仿宋_GB2312"/>
          <w:color w:val="000000"/>
          <w:kern w:val="0"/>
          <w:sz w:val="24"/>
          <w:lang w:bidi="ar"/>
        </w:rPr>
        <w:t xml:space="preserve"> </w:t>
      </w:r>
    </w:p>
    <w:p w14:paraId="786256FA">
      <w:pPr>
        <w:widowControl/>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（四）政府采购支持政策:</w:t>
      </w:r>
    </w:p>
    <w:p w14:paraId="22DB2F67">
      <w:pPr>
        <w:widowControl/>
        <w:jc w:val="left"/>
        <w:rPr>
          <w:rFonts w:ascii="仿宋_GB2312" w:hAnsi="仿宋_GB2312" w:eastAsia="仿宋_GB2312" w:cs="仿宋_GB2312"/>
          <w:sz w:val="24"/>
        </w:rPr>
      </w:pPr>
      <w:r>
        <w:rPr>
          <w:rFonts w:hint="eastAsia" w:ascii="仿宋_GB2312" w:hAnsi="仿宋_GB2312" w:eastAsia="仿宋_GB2312" w:cs="仿宋_GB2312"/>
          <w:sz w:val="24"/>
        </w:rPr>
        <w:t>（1）是否专门面向中小微企业:否。</w:t>
      </w:r>
    </w:p>
    <w:p w14:paraId="6C23A772">
      <w:pPr>
        <w:widowControl/>
        <w:jc w:val="left"/>
        <w:rPr>
          <w:rFonts w:ascii="仿宋_GB2312" w:hAnsi="仿宋_GB2312" w:eastAsia="仿宋_GB2312" w:cs="仿宋_GB2312"/>
          <w:sz w:val="24"/>
        </w:rPr>
      </w:pPr>
      <w:r>
        <w:rPr>
          <w:rFonts w:hint="eastAsia" w:ascii="仿宋_GB2312" w:hAnsi="仿宋_GB2312" w:eastAsia="仿宋_GB2312" w:cs="仿宋_GB2312"/>
          <w:sz w:val="24"/>
        </w:rPr>
        <w:t>（2）监狱企业、残疾人福利性单位视同小型、微型企业。</w:t>
      </w:r>
    </w:p>
    <w:p w14:paraId="33F52136">
      <w:pPr>
        <w:widowControl/>
        <w:jc w:val="left"/>
        <w:rPr>
          <w:rFonts w:ascii="仿宋_GB2312" w:hAnsi="仿宋_GB2312" w:eastAsia="仿宋_GB2312" w:cs="仿宋_GB2312"/>
          <w:sz w:val="24"/>
        </w:rPr>
      </w:pPr>
      <w:r>
        <w:rPr>
          <w:rFonts w:hint="eastAsia" w:ascii="仿宋_GB2312" w:hAnsi="仿宋_GB2312" w:eastAsia="仿宋_GB2312" w:cs="仿宋_GB2312"/>
          <w:sz w:val="24"/>
        </w:rPr>
        <w:t>（3）本项目采购标的对应的大型企业、中小企业划分标准所属行业为“工业”。</w:t>
      </w:r>
    </w:p>
    <w:p w14:paraId="5EC7B2C0">
      <w:pPr>
        <w:widowControl/>
        <w:jc w:val="left"/>
        <w:rPr>
          <w:rFonts w:ascii="仿宋_GB2312" w:hAnsi="仿宋_GB2312" w:eastAsia="仿宋_GB2312" w:cs="仿宋_GB2312"/>
          <w:sz w:val="24"/>
        </w:rPr>
      </w:pPr>
      <w:r>
        <w:rPr>
          <w:rFonts w:hint="eastAsia" w:ascii="仿宋_GB2312" w:hAnsi="仿宋_GB2312" w:eastAsia="仿宋_GB2312" w:cs="仿宋_GB2312"/>
          <w:sz w:val="24"/>
        </w:rPr>
        <w:t>（4）①根据《关于政府采购支持监狱企业发展有关问题的通知》规定，在本次采购中落实政府采购支持监狱企业发展政府采购政策；②根据《关于促进残疾人就业政府采购政策的通知》规定，在本次采购中落实政府采购促进残疾人就业政府采购政策。</w:t>
      </w:r>
    </w:p>
    <w:p w14:paraId="6705316C">
      <w:pPr>
        <w:widowControl/>
        <w:jc w:val="left"/>
        <w:rPr>
          <w:rFonts w:ascii="仿宋_GB2312" w:hAnsi="仿宋_GB2312" w:eastAsia="仿宋_GB2312" w:cs="仿宋_GB2312"/>
          <w:sz w:val="24"/>
        </w:rPr>
      </w:pPr>
      <w:r>
        <w:rPr>
          <w:rFonts w:hint="eastAsia" w:ascii="仿宋_GB2312" w:hAnsi="仿宋_GB2312" w:eastAsia="仿宋_GB2312" w:cs="仿宋_GB2312"/>
          <w:sz w:val="24"/>
        </w:rPr>
        <w:t>（5）本项目对小型和微型企业报价给予10%的扣除价格，用扣除后的价格参与评审。供应商需按照征集文件的要求提供相应的《中小企业声明函》。</w:t>
      </w:r>
    </w:p>
    <w:p w14:paraId="1A76C7E5">
      <w:pPr>
        <w:widowControl/>
        <w:jc w:val="left"/>
      </w:pPr>
      <w:r>
        <w:rPr>
          <w:rFonts w:hint="eastAsia" w:ascii="仿宋" w:hAnsi="仿宋" w:eastAsia="仿宋" w:cs="仿宋"/>
          <w:b/>
          <w:bCs/>
          <w:color w:val="000000"/>
          <w:kern w:val="0"/>
          <w:sz w:val="24"/>
          <w:lang w:bidi="ar"/>
        </w:rPr>
        <w:t xml:space="preserve">三、项目采购需求 </w:t>
      </w:r>
    </w:p>
    <w:p w14:paraId="40315378">
      <w:pPr>
        <w:widowControl/>
        <w:jc w:val="left"/>
      </w:pPr>
      <w:r>
        <w:rPr>
          <w:rFonts w:hint="eastAsia" w:ascii="仿宋" w:hAnsi="仿宋" w:eastAsia="仿宋" w:cs="仿宋"/>
          <w:color w:val="000000"/>
          <w:kern w:val="0"/>
          <w:sz w:val="24"/>
          <w:lang w:bidi="ar"/>
        </w:rPr>
        <w:t xml:space="preserve">详见招标文件第四章内容。 </w:t>
      </w:r>
    </w:p>
    <w:p w14:paraId="1254C537">
      <w:pPr>
        <w:widowControl/>
        <w:jc w:val="left"/>
      </w:pPr>
      <w:r>
        <w:rPr>
          <w:rFonts w:hint="eastAsia" w:ascii="仿宋" w:hAnsi="仿宋" w:eastAsia="仿宋" w:cs="仿宋"/>
          <w:b/>
          <w:bCs/>
          <w:color w:val="000000"/>
          <w:kern w:val="0"/>
          <w:sz w:val="24"/>
          <w:lang w:bidi="ar"/>
        </w:rPr>
        <w:t xml:space="preserve">四、供应商资格要求 </w:t>
      </w:r>
    </w:p>
    <w:p w14:paraId="2FB8D80B">
      <w:pPr>
        <w:widowControl/>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符合政府采购法第二十二条第一款规定的条件，有能力提供招标文件中全部采购内容的供应商，并提供下列材料： </w:t>
      </w:r>
    </w:p>
    <w:p w14:paraId="422B0041">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1.具有有效的营业执照；</w:t>
      </w:r>
    </w:p>
    <w:p w14:paraId="413DEBBB">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2.具有履行合同所必须的设备和专业技术能力；</w:t>
      </w:r>
    </w:p>
    <w:p w14:paraId="06619CC8">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AF15761">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4.凡拟参加本次招标项目的投标供应商，须提供“信用中国”网站(wwW.creditchina.gov.cn)、中国政府采购(www.ccgp.gov.cn)查询结果，如被列入失信被执行人、重大税收违法案件当事人名单、政府采购严重违法失信行为记录名单的（尚在处罚期内的），将拒绝其参加本次政府采购活动；</w:t>
      </w:r>
    </w:p>
    <w:p w14:paraId="2B785C2B">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5、本项目不接受进口产品投标（国外品牌产品在中国生产制造须提供国内生产证明材料）。 </w:t>
      </w:r>
    </w:p>
    <w:p w14:paraId="36D53361">
      <w:pPr>
        <w:widowControl/>
        <w:jc w:val="left"/>
      </w:pPr>
      <w:r>
        <w:rPr>
          <w:rFonts w:hint="eastAsia" w:ascii="仿宋" w:hAnsi="仿宋" w:eastAsia="仿宋" w:cs="仿宋"/>
          <w:b/>
          <w:bCs/>
          <w:color w:val="000000"/>
          <w:kern w:val="0"/>
          <w:sz w:val="24"/>
          <w:lang w:bidi="ar"/>
        </w:rPr>
        <w:t xml:space="preserve">五、招标文件提供信息 </w:t>
      </w:r>
    </w:p>
    <w:p w14:paraId="32C5D309">
      <w:pPr>
        <w:widowControl/>
        <w:jc w:val="left"/>
        <w:rPr>
          <w:rFonts w:ascii="仿宋" w:hAnsi="仿宋" w:eastAsia="仿宋" w:cs="仿宋"/>
          <w:color w:val="0000FF"/>
          <w:kern w:val="0"/>
          <w:sz w:val="24"/>
          <w:lang w:bidi="ar"/>
        </w:rPr>
      </w:pPr>
      <w:r>
        <w:rPr>
          <w:rFonts w:hint="eastAsia" w:ascii="仿宋" w:hAnsi="仿宋" w:eastAsia="仿宋" w:cs="仿宋"/>
          <w:color w:val="000000"/>
          <w:kern w:val="0"/>
          <w:sz w:val="24"/>
          <w:lang w:bidi="ar"/>
        </w:rPr>
        <w:t xml:space="preserve">招标文件提供及公告期限：自招标公告在“新疆政府采购网”发布之日起 5 个工作日。有关本次招标的事项若存在变动或修改，敬请及时关注“新疆政府采购网”发布的澄清变更公告。 </w:t>
      </w:r>
    </w:p>
    <w:p w14:paraId="554BE091">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 xml:space="preserve">六、投标文件接收信息 </w:t>
      </w:r>
    </w:p>
    <w:p w14:paraId="1F377C56">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highlight w:val="yellow"/>
          <w:lang w:bidi="ar"/>
        </w:rPr>
        <w:t>1、投标文件接收截止时间：202</w:t>
      </w:r>
      <w:r>
        <w:rPr>
          <w:rFonts w:hint="eastAsia" w:ascii="仿宋" w:hAnsi="仿宋" w:eastAsia="仿宋" w:cs="仿宋"/>
          <w:color w:val="0000FF"/>
          <w:kern w:val="0"/>
          <w:sz w:val="24"/>
          <w:highlight w:val="yellow"/>
          <w:lang w:val="en-US" w:eastAsia="zh-CN" w:bidi="ar"/>
        </w:rPr>
        <w:t>5</w:t>
      </w:r>
      <w:r>
        <w:rPr>
          <w:rFonts w:hint="eastAsia" w:ascii="仿宋" w:hAnsi="仿宋" w:eastAsia="仿宋" w:cs="仿宋"/>
          <w:color w:val="0000FF"/>
          <w:kern w:val="0"/>
          <w:sz w:val="24"/>
          <w:highlight w:val="yellow"/>
          <w:lang w:bidi="ar"/>
        </w:rPr>
        <w:t>-08-01 16:30（北京时间）</w:t>
      </w:r>
      <w:r>
        <w:rPr>
          <w:rFonts w:hint="eastAsia" w:ascii="仿宋" w:hAnsi="仿宋" w:eastAsia="仿宋" w:cs="仿宋"/>
          <w:color w:val="0000FF"/>
          <w:kern w:val="0"/>
          <w:sz w:val="24"/>
          <w:lang w:bidi="ar"/>
        </w:rPr>
        <w:t xml:space="preserve"> </w:t>
      </w:r>
    </w:p>
    <w:p w14:paraId="514B9735">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 xml:space="preserve"> 2、地点（网址）：政采云平台（http://www.zcygov.cn/）。</w:t>
      </w:r>
    </w:p>
    <w:p w14:paraId="0954CB36">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 xml:space="preserve"> 3、获取方式：供应商登录政采云平台的注册账号后，进入政采云系统“项目采购”模块“获取采购文件”菜单，进行网上获取采购文件。如有疑问请及时咨询网站客服，咨询电话：95763。</w:t>
      </w:r>
    </w:p>
    <w:p w14:paraId="218A9F99">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4、供应商应在“新疆政府采购网（http://www.ccgp-xinjiang.gov.cn/）”政采云平台注册登记，成为新疆省政府采购注册供应商。如未注册的供应商，请注意注册所需时间。</w:t>
      </w:r>
    </w:p>
    <w:p w14:paraId="3A11F658">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5、有关本项目招标的其他事项，请与吉木萨尔县政务服务中心联系。</w:t>
      </w:r>
    </w:p>
    <w:p w14:paraId="4F027E4E">
      <w:pPr>
        <w:widowControl/>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售价：0元</w:t>
      </w:r>
    </w:p>
    <w:p w14:paraId="70E31CE4">
      <w:pPr>
        <w:widowControl/>
        <w:spacing w:line="360" w:lineRule="auto"/>
        <w:rPr>
          <w:rFonts w:ascii="仿宋" w:hAnsi="仿宋" w:eastAsia="仿宋" w:cs="仿宋"/>
          <w:color w:val="000000"/>
          <w:sz w:val="24"/>
        </w:rPr>
      </w:pPr>
      <w:r>
        <w:rPr>
          <w:rFonts w:hint="eastAsia" w:ascii="仿宋" w:hAnsi="仿宋" w:eastAsia="仿宋" w:cs="仿宋"/>
          <w:color w:val="000000"/>
          <w:sz w:val="24"/>
        </w:rPr>
        <w:t>6、响应文件开启及开标地点：线上解密开启，吉木萨尔县政务服务中心425评标室</w:t>
      </w:r>
    </w:p>
    <w:p w14:paraId="1001D474">
      <w:pPr>
        <w:widowControl/>
        <w:spacing w:line="360" w:lineRule="auto"/>
        <w:rPr>
          <w:rFonts w:ascii="仿宋" w:hAnsi="仿宋" w:eastAsia="仿宋" w:cs="仿宋"/>
          <w:sz w:val="24"/>
        </w:rPr>
      </w:pPr>
      <w:r>
        <w:rPr>
          <w:rFonts w:hint="eastAsia" w:ascii="仿宋" w:hAnsi="仿宋" w:eastAsia="仿宋" w:cs="仿宋"/>
          <w:color w:val="000000"/>
          <w:sz w:val="24"/>
        </w:rPr>
        <w:t>7、投标文件制作份数要求：加密电子投标文件一份（https://www.zcygov.cn在线上传）。</w:t>
      </w:r>
    </w:p>
    <w:p w14:paraId="1336C93D">
      <w:pPr>
        <w:widowControl/>
        <w:jc w:val="left"/>
      </w:pPr>
      <w:r>
        <w:rPr>
          <w:rFonts w:hint="eastAsia" w:ascii="仿宋" w:hAnsi="仿宋" w:eastAsia="仿宋" w:cs="仿宋"/>
          <w:b/>
          <w:bCs/>
          <w:color w:val="000000"/>
          <w:kern w:val="0"/>
          <w:sz w:val="24"/>
          <w:lang w:bidi="ar"/>
        </w:rPr>
        <w:t xml:space="preserve">七、开标有关信息 </w:t>
      </w:r>
    </w:p>
    <w:p w14:paraId="5948524C">
      <w:pPr>
        <w:widowControl/>
        <w:jc w:val="left"/>
        <w:rPr>
          <w:highlight w:val="yellow"/>
        </w:rPr>
      </w:pPr>
      <w:r>
        <w:rPr>
          <w:rFonts w:hint="eastAsia" w:ascii="仿宋" w:hAnsi="仿宋" w:eastAsia="仿宋" w:cs="仿宋"/>
          <w:color w:val="000000"/>
          <w:kern w:val="0"/>
          <w:sz w:val="24"/>
          <w:highlight w:val="yellow"/>
          <w:lang w:bidi="ar"/>
        </w:rPr>
        <w:t>开标时间：</w:t>
      </w:r>
      <w:r>
        <w:rPr>
          <w:rFonts w:hint="eastAsia" w:ascii="仿宋" w:hAnsi="仿宋" w:eastAsia="仿宋" w:cs="仿宋"/>
          <w:color w:val="0000FF"/>
          <w:kern w:val="0"/>
          <w:sz w:val="24"/>
          <w:highlight w:val="yellow"/>
          <w:lang w:bidi="ar"/>
        </w:rPr>
        <w:t>202</w:t>
      </w:r>
      <w:r>
        <w:rPr>
          <w:rFonts w:hint="eastAsia" w:ascii="仿宋" w:hAnsi="仿宋" w:eastAsia="仿宋" w:cs="仿宋"/>
          <w:color w:val="0000FF"/>
          <w:kern w:val="0"/>
          <w:sz w:val="24"/>
          <w:highlight w:val="yellow"/>
          <w:lang w:val="en-US" w:eastAsia="zh-CN" w:bidi="ar"/>
        </w:rPr>
        <w:t>5</w:t>
      </w:r>
      <w:r>
        <w:rPr>
          <w:rFonts w:hint="eastAsia" w:ascii="仿宋" w:hAnsi="仿宋" w:eastAsia="仿宋" w:cs="仿宋"/>
          <w:color w:val="0000FF"/>
          <w:kern w:val="0"/>
          <w:sz w:val="24"/>
          <w:highlight w:val="yellow"/>
          <w:lang w:bidi="ar"/>
        </w:rPr>
        <w:t>-0</w:t>
      </w:r>
      <w:r>
        <w:rPr>
          <w:rFonts w:hint="eastAsia" w:ascii="仿宋" w:hAnsi="仿宋" w:eastAsia="仿宋" w:cs="仿宋"/>
          <w:color w:val="0000FF"/>
          <w:kern w:val="0"/>
          <w:sz w:val="24"/>
          <w:highlight w:val="yellow"/>
          <w:lang w:val="en-US" w:eastAsia="zh-CN" w:bidi="ar"/>
        </w:rPr>
        <w:t>8</w:t>
      </w:r>
      <w:r>
        <w:rPr>
          <w:rFonts w:hint="eastAsia" w:ascii="仿宋" w:hAnsi="仿宋" w:eastAsia="仿宋" w:cs="仿宋"/>
          <w:color w:val="0000FF"/>
          <w:kern w:val="0"/>
          <w:sz w:val="24"/>
          <w:highlight w:val="yellow"/>
          <w:lang w:bidi="ar"/>
        </w:rPr>
        <w:t>-0</w:t>
      </w:r>
      <w:r>
        <w:rPr>
          <w:rFonts w:hint="eastAsia" w:ascii="仿宋" w:hAnsi="仿宋" w:eastAsia="仿宋" w:cs="仿宋"/>
          <w:color w:val="0000FF"/>
          <w:kern w:val="0"/>
          <w:sz w:val="24"/>
          <w:highlight w:val="yellow"/>
          <w:lang w:val="en-US" w:eastAsia="zh-CN" w:bidi="ar"/>
        </w:rPr>
        <w:t>1</w:t>
      </w:r>
      <w:r>
        <w:rPr>
          <w:rFonts w:hint="eastAsia" w:ascii="仿宋" w:hAnsi="仿宋" w:eastAsia="仿宋" w:cs="仿宋"/>
          <w:color w:val="0000FF"/>
          <w:kern w:val="0"/>
          <w:sz w:val="24"/>
          <w:highlight w:val="yellow"/>
          <w:lang w:bidi="ar"/>
        </w:rPr>
        <w:t xml:space="preserve"> 16:30（</w:t>
      </w:r>
      <w:r>
        <w:rPr>
          <w:rFonts w:hint="eastAsia" w:ascii="仿宋" w:hAnsi="仿宋" w:eastAsia="仿宋" w:cs="仿宋"/>
          <w:color w:val="000000"/>
          <w:kern w:val="0"/>
          <w:sz w:val="24"/>
          <w:highlight w:val="yellow"/>
          <w:lang w:bidi="ar"/>
        </w:rPr>
        <w:t>北京时间</w:t>
      </w:r>
      <w:r>
        <w:rPr>
          <w:rFonts w:hint="eastAsia" w:ascii="仿宋" w:hAnsi="仿宋" w:eastAsia="仿宋" w:cs="仿宋"/>
          <w:color w:val="0000FF"/>
          <w:kern w:val="0"/>
          <w:sz w:val="24"/>
          <w:highlight w:val="yellow"/>
          <w:lang w:bidi="ar"/>
        </w:rPr>
        <w:t>）</w:t>
      </w:r>
      <w:r>
        <w:rPr>
          <w:rFonts w:hint="eastAsia" w:ascii="仿宋" w:hAnsi="仿宋" w:eastAsia="仿宋" w:cs="仿宋"/>
          <w:color w:val="000000"/>
          <w:kern w:val="0"/>
          <w:sz w:val="24"/>
          <w:highlight w:val="yellow"/>
          <w:lang w:bidi="ar"/>
        </w:rPr>
        <w:t xml:space="preserve"> </w:t>
      </w:r>
    </w:p>
    <w:p w14:paraId="5E2A58DB">
      <w:pPr>
        <w:widowControl/>
        <w:jc w:val="left"/>
      </w:pPr>
      <w:r>
        <w:rPr>
          <w:rFonts w:hint="eastAsia" w:ascii="仿宋" w:hAnsi="仿宋" w:eastAsia="仿宋" w:cs="仿宋"/>
          <w:color w:val="000000"/>
          <w:kern w:val="0"/>
          <w:sz w:val="24"/>
          <w:highlight w:val="yellow"/>
          <w:lang w:bidi="ar"/>
        </w:rPr>
        <w:t>开标地点：</w:t>
      </w:r>
      <w:r>
        <w:rPr>
          <w:rFonts w:hint="eastAsia" w:ascii="仿宋" w:hAnsi="仿宋" w:eastAsia="仿宋" w:cs="仿宋"/>
          <w:color w:val="0000FF"/>
          <w:kern w:val="0"/>
          <w:sz w:val="24"/>
          <w:highlight w:val="yellow"/>
          <w:lang w:bidi="ar"/>
        </w:rPr>
        <w:t>吉木萨尔县政务服务中心</w:t>
      </w:r>
      <w:r>
        <w:rPr>
          <w:rFonts w:hint="eastAsia" w:ascii="仿宋" w:hAnsi="仿宋" w:eastAsia="仿宋" w:cs="仿宋"/>
          <w:color w:val="000000"/>
          <w:sz w:val="24"/>
        </w:rPr>
        <w:t>425评标室</w:t>
      </w:r>
      <w:bookmarkStart w:id="1" w:name="_GoBack"/>
      <w:bookmarkEnd w:id="1"/>
    </w:p>
    <w:p w14:paraId="71B33CA9">
      <w:pPr>
        <w:widowControl/>
        <w:spacing w:line="360" w:lineRule="exac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 xml:space="preserve">八、招标联系事宜 </w:t>
      </w:r>
    </w:p>
    <w:p w14:paraId="26F069F8">
      <w:pPr>
        <w:widowControl/>
        <w:spacing w:line="360" w:lineRule="exact"/>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吉木萨尔县政务服务中心地址：吉木萨尔县政务服务中心317室，邮政编码：831700对项目需求部分的询问、质疑请与采购人联系，需求部分的询问、质疑由采购人负责答复。</w:t>
      </w:r>
    </w:p>
    <w:p w14:paraId="6EE4DA62">
      <w:pPr>
        <w:widowControl/>
        <w:spacing w:line="360" w:lineRule="exact"/>
        <w:jc w:val="left"/>
      </w:pPr>
      <w:r>
        <w:rPr>
          <w:rFonts w:hint="eastAsia" w:ascii="仿宋" w:hAnsi="仿宋" w:eastAsia="仿宋" w:cs="仿宋"/>
          <w:color w:val="000000"/>
          <w:kern w:val="0"/>
          <w:sz w:val="24"/>
          <w:lang w:bidi="ar"/>
        </w:rPr>
        <w:t>联系人：</w:t>
      </w:r>
      <w:r>
        <w:rPr>
          <w:rFonts w:hint="eastAsia" w:ascii="仿宋" w:hAnsi="仿宋" w:eastAsia="仿宋" w:cs="仿宋"/>
          <w:color w:val="0000FF"/>
          <w:kern w:val="0"/>
          <w:sz w:val="24"/>
          <w:lang w:bidi="ar"/>
        </w:rPr>
        <w:t xml:space="preserve">赵鹏 </w:t>
      </w:r>
      <w:r>
        <w:rPr>
          <w:rFonts w:hint="eastAsia" w:ascii="仿宋" w:hAnsi="仿宋" w:eastAsia="仿宋" w:cs="仿宋"/>
          <w:color w:val="000000"/>
          <w:kern w:val="0"/>
          <w:sz w:val="24"/>
          <w:lang w:bidi="ar"/>
        </w:rPr>
        <w:t>联系电话：</w:t>
      </w:r>
      <w:r>
        <w:rPr>
          <w:rFonts w:hint="eastAsia" w:ascii="仿宋" w:hAnsi="仿宋" w:eastAsia="仿宋" w:cs="仿宋"/>
          <w:color w:val="0000FF"/>
          <w:kern w:val="0"/>
          <w:sz w:val="24"/>
          <w:lang w:bidi="ar"/>
        </w:rPr>
        <w:t>0994-6919550</w:t>
      </w:r>
    </w:p>
    <w:p w14:paraId="2737D451">
      <w:pPr>
        <w:widowControl/>
        <w:spacing w:line="360" w:lineRule="exact"/>
        <w:jc w:val="left"/>
      </w:pPr>
      <w:r>
        <w:rPr>
          <w:rFonts w:hint="eastAsia" w:ascii="仿宋" w:hAnsi="仿宋" w:eastAsia="仿宋" w:cs="仿宋"/>
          <w:color w:val="000000"/>
          <w:kern w:val="0"/>
          <w:sz w:val="24"/>
          <w:lang w:bidi="ar"/>
        </w:rPr>
        <w:t>采购人：</w:t>
      </w:r>
      <w:r>
        <w:rPr>
          <w:rFonts w:hint="eastAsia" w:ascii="仿宋" w:hAnsi="仿宋" w:eastAsia="仿宋" w:cs="仿宋"/>
          <w:color w:val="0000FF"/>
          <w:kern w:val="0"/>
          <w:sz w:val="24"/>
          <w:lang w:bidi="ar"/>
        </w:rPr>
        <w:t>吉木萨尔县教育局</w:t>
      </w:r>
    </w:p>
    <w:p w14:paraId="70294C98">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00"/>
          <w:kern w:val="0"/>
          <w:sz w:val="24"/>
          <w:lang w:bidi="ar"/>
        </w:rPr>
        <w:t>联系人：</w:t>
      </w:r>
      <w:r>
        <w:rPr>
          <w:rFonts w:hint="eastAsia" w:ascii="仿宋" w:hAnsi="仿宋" w:eastAsia="仿宋" w:cs="仿宋"/>
          <w:color w:val="0000FF"/>
          <w:kern w:val="0"/>
          <w:sz w:val="24"/>
          <w:lang w:bidi="ar"/>
        </w:rPr>
        <w:t>骆明涛</w:t>
      </w:r>
      <w:r>
        <w:rPr>
          <w:rFonts w:hint="eastAsia" w:ascii="仿宋" w:hAnsi="仿宋" w:eastAsia="仿宋" w:cs="仿宋"/>
          <w:color w:val="000000"/>
          <w:kern w:val="0"/>
          <w:sz w:val="24"/>
          <w:lang w:bidi="ar"/>
        </w:rPr>
        <w:t xml:space="preserve"> 联系电话：</w:t>
      </w:r>
      <w:r>
        <w:rPr>
          <w:rFonts w:hint="eastAsia" w:ascii="仿宋" w:hAnsi="仿宋" w:eastAsia="仿宋" w:cs="仿宋"/>
          <w:color w:val="0000FF"/>
          <w:kern w:val="0"/>
          <w:sz w:val="24"/>
          <w:lang w:bidi="ar"/>
        </w:rPr>
        <w:t xml:space="preserve">13565608338 </w:t>
      </w:r>
    </w:p>
    <w:p w14:paraId="53AA9241">
      <w:pPr>
        <w:widowControl/>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财政监管部门：吉木萨尔县财政局采购办</w:t>
      </w:r>
    </w:p>
    <w:p w14:paraId="2992146A">
      <w:pPr>
        <w:widowControl/>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联系人：王雪婷       联系电话：0994-6916152</w:t>
      </w:r>
    </w:p>
    <w:p w14:paraId="0F53F74D">
      <w:pPr>
        <w:widowControl/>
        <w:spacing w:line="360" w:lineRule="exact"/>
        <w:jc w:val="left"/>
      </w:pPr>
      <w:r>
        <w:rPr>
          <w:rFonts w:hint="eastAsia" w:ascii="仿宋" w:hAnsi="仿宋" w:eastAsia="仿宋" w:cs="仿宋"/>
          <w:b/>
          <w:bCs/>
          <w:color w:val="000000"/>
          <w:kern w:val="0"/>
          <w:sz w:val="24"/>
          <w:lang w:bidi="ar"/>
        </w:rPr>
        <w:t xml:space="preserve">九、本次招标投标保证金 </w:t>
      </w:r>
    </w:p>
    <w:p w14:paraId="7A9B3670">
      <w:pPr>
        <w:widowControl/>
        <w:spacing w:line="360" w:lineRule="exact"/>
        <w:jc w:val="left"/>
      </w:pPr>
      <w:r>
        <w:rPr>
          <w:rFonts w:hint="eastAsia" w:ascii="仿宋" w:hAnsi="仿宋" w:eastAsia="仿宋" w:cs="仿宋"/>
          <w:color w:val="000000"/>
          <w:kern w:val="0"/>
          <w:sz w:val="24"/>
          <w:lang w:bidi="ar"/>
        </w:rPr>
        <w:t xml:space="preserve">本次招标投标保证金要求： </w:t>
      </w:r>
    </w:p>
    <w:p w14:paraId="2B70D60B">
      <w:pPr>
        <w:widowControl/>
        <w:spacing w:line="360" w:lineRule="exact"/>
        <w:jc w:val="left"/>
      </w:pPr>
      <w:r>
        <w:rPr>
          <w:rFonts w:hint="eastAsia" w:ascii="仿宋" w:hAnsi="仿宋" w:eastAsia="仿宋" w:cs="仿宋"/>
          <w:color w:val="000000"/>
          <w:kern w:val="0"/>
          <w:sz w:val="24"/>
          <w:lang w:bidi="ar"/>
        </w:rPr>
        <w:t>1、本次招标</w:t>
      </w:r>
      <w:r>
        <w:rPr>
          <w:rFonts w:hint="eastAsia" w:ascii="仿宋" w:hAnsi="仿宋" w:eastAsia="仿宋" w:cs="仿宋"/>
          <w:color w:val="0000FF"/>
          <w:kern w:val="0"/>
          <w:sz w:val="24"/>
          <w:lang w:bidi="ar"/>
        </w:rPr>
        <w:t>收取</w:t>
      </w:r>
      <w:r>
        <w:rPr>
          <w:rFonts w:hint="eastAsia" w:ascii="仿宋" w:hAnsi="仿宋" w:eastAsia="仿宋" w:cs="仿宋"/>
          <w:color w:val="000000"/>
          <w:kern w:val="0"/>
          <w:sz w:val="24"/>
          <w:lang w:bidi="ar"/>
        </w:rPr>
        <w:t xml:space="preserve">投标保证金。 </w:t>
      </w:r>
    </w:p>
    <w:p w14:paraId="77ED74DE">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2、投标保证金金额为人民币27000元整（投标总报价的2%）。</w:t>
      </w:r>
    </w:p>
    <w:p w14:paraId="76E280F4">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本次公开招标保证金要求：由供应商基本账户电汇、支票、汇票、本票、保函等非现金形式缴纳。</w:t>
      </w:r>
    </w:p>
    <w:p w14:paraId="5CBD0656">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采购机构的开户银行及账号如下：</w:t>
      </w:r>
    </w:p>
    <w:p w14:paraId="02625003">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账户名称：吉木萨尔县政务服务中心</w:t>
      </w:r>
    </w:p>
    <w:p w14:paraId="5DD22DD3">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账    号：30070101040006455</w:t>
      </w:r>
    </w:p>
    <w:p w14:paraId="5635CAC8">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开 户 行：中国农业银行吉木萨尔县支行（公对公转账）</w:t>
      </w:r>
    </w:p>
    <w:p w14:paraId="1B9745A2">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于响应文件递交截止时间前交至吉木萨尔县政府采购中心指定账户（以实际到账时间为准，逾期无效）在提交保证金时必须标注明项目名称。如未按以上要求递交投标保证金，采购人将拒绝其投标。</w:t>
      </w:r>
    </w:p>
    <w:p w14:paraId="48AFCA9C">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14:paraId="37D36C02">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(1)收款收据（加盖公章或财务章）。</w:t>
      </w:r>
    </w:p>
    <w:p w14:paraId="2C981B8C">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(2)收款单位全称、账号、汇入地点、汇入行名。</w:t>
      </w:r>
    </w:p>
    <w:p w14:paraId="12EA976E">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(3)经办人身份证复印件及联系电话。</w:t>
      </w:r>
    </w:p>
    <w:p w14:paraId="139B299C">
      <w:pPr>
        <w:widowControl/>
        <w:spacing w:line="360" w:lineRule="exact"/>
        <w:jc w:val="left"/>
        <w:rPr>
          <w:rFonts w:ascii="仿宋" w:hAnsi="仿宋" w:eastAsia="仿宋" w:cs="仿宋"/>
          <w:color w:val="0000FF"/>
          <w:kern w:val="0"/>
          <w:sz w:val="24"/>
          <w:lang w:bidi="ar"/>
        </w:rPr>
      </w:pPr>
      <w:r>
        <w:rPr>
          <w:rFonts w:hint="eastAsia" w:ascii="仿宋" w:hAnsi="仿宋" w:eastAsia="仿宋" w:cs="仿宋"/>
          <w:color w:val="0000FF"/>
          <w:kern w:val="0"/>
          <w:sz w:val="24"/>
          <w:lang w:bidi="ar"/>
        </w:rPr>
        <w:t>(4)中标单位提供合同原件一份(没中标单位不需要提供)。</w:t>
      </w:r>
    </w:p>
    <w:p w14:paraId="4F3C8B1B">
      <w:pPr>
        <w:widowControl/>
        <w:spacing w:line="360" w:lineRule="exact"/>
        <w:jc w:val="left"/>
      </w:pPr>
      <w:r>
        <w:rPr>
          <w:rFonts w:hint="eastAsia" w:ascii="仿宋" w:hAnsi="仿宋" w:eastAsia="仿宋" w:cs="仿宋"/>
          <w:color w:val="0000FF"/>
          <w:kern w:val="0"/>
          <w:sz w:val="24"/>
          <w:lang w:bidi="ar"/>
        </w:rPr>
        <w:t>(5)资料提交或邮寄地址：吉木萨尔县政务服务中心317-1室，邮编：831700。收件人：孟庆裕 电话：0994-6912100。</w:t>
      </w:r>
    </w:p>
    <w:p w14:paraId="1BFF2EFA">
      <w:pPr>
        <w:widowControl/>
        <w:spacing w:line="360" w:lineRule="exact"/>
        <w:jc w:val="left"/>
      </w:pPr>
      <w:r>
        <w:rPr>
          <w:rFonts w:hint="eastAsia" w:ascii="仿宋" w:hAnsi="仿宋" w:eastAsia="仿宋" w:cs="仿宋"/>
          <w:color w:val="000000"/>
          <w:kern w:val="0"/>
          <w:sz w:val="24"/>
          <w:lang w:bidi="ar"/>
        </w:rPr>
        <w:t xml:space="preserve">十一、其他说明： </w:t>
      </w:r>
    </w:p>
    <w:p w14:paraId="35AD6187">
      <w:pPr>
        <w:widowControl/>
        <w:spacing w:line="360" w:lineRule="exact"/>
        <w:jc w:val="left"/>
        <w:rPr>
          <w:rFonts w:ascii="仿宋" w:hAnsi="仿宋" w:eastAsia="仿宋" w:cs="仿宋"/>
          <w:b/>
          <w:bCs/>
          <w:color w:val="000000"/>
          <w:kern w:val="0"/>
          <w:sz w:val="36"/>
          <w:szCs w:val="36"/>
          <w:lang w:bidi="ar"/>
        </w:rPr>
      </w:pPr>
      <w:r>
        <w:rPr>
          <w:rFonts w:hint="eastAsia" w:ascii="仿宋" w:hAnsi="仿宋" w:eastAsia="仿宋" w:cs="仿宋"/>
          <w:color w:val="0000FF"/>
          <w:kern w:val="0"/>
          <w:sz w:val="24"/>
          <w:lang w:bidi="ar"/>
        </w:rPr>
        <w:t xml:space="preserve">电子招标文件和电子投标文件在下文中简称：招标文件和投标文件。 </w:t>
      </w:r>
    </w:p>
    <w:p w14:paraId="0901A6A1">
      <w:pPr>
        <w:widowControl/>
        <w:ind w:firstLine="2530" w:firstLineChars="700"/>
        <w:jc w:val="left"/>
        <w:rPr>
          <w:rFonts w:ascii="仿宋" w:hAnsi="仿宋" w:eastAsia="仿宋" w:cs="仿宋"/>
          <w:b/>
          <w:bCs/>
          <w:color w:val="000000"/>
          <w:kern w:val="0"/>
          <w:sz w:val="36"/>
          <w:szCs w:val="36"/>
          <w:lang w:bidi="ar"/>
        </w:rPr>
      </w:pPr>
    </w:p>
    <w:p w14:paraId="478EBAAD">
      <w:pPr>
        <w:widowControl/>
        <w:ind w:firstLine="2530" w:firstLineChars="700"/>
        <w:jc w:val="left"/>
        <w:rPr>
          <w:rFonts w:ascii="仿宋" w:hAnsi="仿宋" w:eastAsia="仿宋" w:cs="仿宋"/>
          <w:b/>
          <w:bCs/>
          <w:color w:val="000000"/>
          <w:kern w:val="0"/>
          <w:sz w:val="36"/>
          <w:szCs w:val="36"/>
          <w:lang w:bidi="ar"/>
        </w:rPr>
      </w:pPr>
    </w:p>
    <w:p w14:paraId="761A5371">
      <w:pPr>
        <w:widowControl/>
        <w:ind w:firstLine="2530" w:firstLineChars="700"/>
        <w:jc w:val="left"/>
      </w:pPr>
      <w:r>
        <w:rPr>
          <w:rFonts w:hint="eastAsia" w:ascii="仿宋" w:hAnsi="仿宋" w:eastAsia="仿宋" w:cs="仿宋"/>
          <w:b/>
          <w:bCs/>
          <w:color w:val="000000"/>
          <w:kern w:val="0"/>
          <w:sz w:val="36"/>
          <w:szCs w:val="36"/>
          <w:lang w:bidi="ar"/>
        </w:rPr>
        <w:t xml:space="preserve">第二章 投标人须知 </w:t>
      </w:r>
    </w:p>
    <w:p w14:paraId="572B8CF0">
      <w:pPr>
        <w:widowControl/>
        <w:jc w:val="left"/>
        <w:rPr>
          <w:sz w:val="24"/>
        </w:rPr>
      </w:pPr>
      <w:r>
        <w:rPr>
          <w:rFonts w:ascii="黑体" w:hAnsi="宋体" w:eastAsia="黑体" w:cs="黑体"/>
          <w:b/>
          <w:bCs/>
          <w:color w:val="000000"/>
          <w:kern w:val="0"/>
          <w:sz w:val="24"/>
          <w:lang w:bidi="ar"/>
        </w:rPr>
        <w:t xml:space="preserve">一、总则 </w:t>
      </w:r>
    </w:p>
    <w:p w14:paraId="0D0B9D0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1、招标方式 </w:t>
      </w:r>
    </w:p>
    <w:p w14:paraId="0D233B4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 本次招标采取 公开招标 方式，本招标文件仅适用于 招标公告中所述项目。 </w:t>
      </w:r>
    </w:p>
    <w:p w14:paraId="15AB853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 本次项目采用 综合评分法。 </w:t>
      </w:r>
    </w:p>
    <w:p w14:paraId="369777E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2、合格的投标人 </w:t>
      </w:r>
    </w:p>
    <w:p w14:paraId="621FC6C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2.1 满足招标公告中供应商的资格要求的规定。 </w:t>
      </w:r>
    </w:p>
    <w:p w14:paraId="5B7CC3B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2.2 满足本文件实质性条款的规定。 </w:t>
      </w:r>
    </w:p>
    <w:p w14:paraId="0EEBE05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3、适用法律 </w:t>
      </w:r>
    </w:p>
    <w:p w14:paraId="5EDB009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3.1 本次招标及由此产生的合同受中华人民共和国有关的法 律法规制约和保护。 </w:t>
      </w:r>
    </w:p>
    <w:p w14:paraId="4C3D4C5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4、投标费用 </w:t>
      </w:r>
    </w:p>
    <w:p w14:paraId="19A72E7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4.1 投标人应自行承担所有与参加投标有关的费用，无论投标过程中的做法和结果如何，吉木萨尔县政务服务中心在任何情况下均无义务和责任承担这些费用。 </w:t>
      </w:r>
    </w:p>
    <w:p w14:paraId="037A0A4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4.2 本次政务服务中心和采购人不收取标书工本费与中标服务费。 </w:t>
      </w:r>
    </w:p>
    <w:p w14:paraId="369AA47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5、招标文件的约束力 </w:t>
      </w:r>
    </w:p>
    <w:p w14:paraId="22B3ADA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5.1 投标人一旦下载本电子谈判文件并上传投标文件,即被认为接受了本招标文件的规定和约束。 </w:t>
      </w:r>
    </w:p>
    <w:p w14:paraId="504D19DD">
      <w:pPr>
        <w:widowControl/>
        <w:jc w:val="left"/>
        <w:rPr>
          <w:rFonts w:ascii="黑体" w:hAnsi="宋体" w:eastAsia="黑体" w:cs="黑体"/>
          <w:b/>
          <w:bCs/>
          <w:color w:val="000000"/>
          <w:kern w:val="0"/>
          <w:sz w:val="24"/>
          <w:lang w:bidi="ar"/>
        </w:rPr>
      </w:pPr>
      <w:r>
        <w:rPr>
          <w:rFonts w:hint="eastAsia" w:ascii="黑体" w:hAnsi="宋体" w:eastAsia="黑体" w:cs="黑体"/>
          <w:b/>
          <w:bCs/>
          <w:color w:val="000000"/>
          <w:kern w:val="0"/>
          <w:sz w:val="24"/>
          <w:lang w:bidi="ar"/>
        </w:rPr>
        <w:t xml:space="preserve">二、招标文件 </w:t>
      </w:r>
    </w:p>
    <w:p w14:paraId="0EFD569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6、招标文件构成 </w:t>
      </w:r>
    </w:p>
    <w:p w14:paraId="7E8C7BF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6.1 招标文件由以下部分组成： </w:t>
      </w:r>
    </w:p>
    <w:p w14:paraId="3615A1B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（1）招标公告 </w:t>
      </w:r>
    </w:p>
    <w:p w14:paraId="4A8C088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（2）投标人须知 </w:t>
      </w:r>
    </w:p>
    <w:p w14:paraId="2643606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（3）合同条款及格式 </w:t>
      </w:r>
    </w:p>
    <w:p w14:paraId="34F4F35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（4）项目需求 </w:t>
      </w:r>
    </w:p>
    <w:p w14:paraId="2C5BDC8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（5）评标方法与评标标准 </w:t>
      </w:r>
    </w:p>
    <w:p w14:paraId="3CD0517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（6）投标文件格式 </w:t>
      </w:r>
    </w:p>
    <w:p w14:paraId="1FAE437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请仔细检查招标文件是否齐全，是否显示正常，有无缺页、漏页、无法打开或者为空的情况，如有缺漏请立即联系政务服务中心。 </w:t>
      </w:r>
    </w:p>
    <w:p w14:paraId="1CE94EE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6.2 投标人应认真阅读招标文件中所有的事项、格式、条款 和规范等要求。按招标文件要求和规定编制投标文件，并保证所提供的全部资料的真实性，以使其投标文件对招标文件作出实质性响应，否则其风险由投标人自行承担。 </w:t>
      </w:r>
    </w:p>
    <w:p w14:paraId="3DF89C7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7、招标文件的澄清 </w:t>
      </w:r>
    </w:p>
    <w:p w14:paraId="5E96717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7.1 任何要求对招标文件进行澄清的投标人，应在投标截止期十日前按招标公告中的通讯地址，以书面形式通知政务服务中心。 </w:t>
      </w:r>
    </w:p>
    <w:p w14:paraId="4352685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8、招标文件的修改 </w:t>
      </w:r>
    </w:p>
    <w:p w14:paraId="09DB7D5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 在投标截止时间前，政务服务中心可以对招标文件进行修改。 </w:t>
      </w:r>
    </w:p>
    <w:p w14:paraId="4ADD96B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8.2 政务服务中心有权按照法定的要求推迟投标截止日期和开标日期。 </w:t>
      </w:r>
    </w:p>
    <w:p w14:paraId="54277D3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8.3 招标文件的修改将在新疆政府采购网公布，补充文件将作为招标文件的组成部分， </w:t>
      </w:r>
    </w:p>
    <w:p w14:paraId="3CE1A26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并对投标人具有约束力，投标单位可登陆新疆政府采购网（http://www.ccgp-xinjiang.gov.cn/）下载最新的电子澄清文件，并制作对应的电子投标文件。 </w:t>
      </w:r>
    </w:p>
    <w:p w14:paraId="0085107E">
      <w:pPr>
        <w:widowControl/>
        <w:jc w:val="left"/>
        <w:rPr>
          <w:sz w:val="24"/>
        </w:rPr>
      </w:pPr>
      <w:r>
        <w:rPr>
          <w:rFonts w:hint="eastAsia" w:ascii="黑体" w:hAnsi="宋体" w:eastAsia="黑体" w:cs="黑体"/>
          <w:b/>
          <w:bCs/>
          <w:color w:val="000000"/>
          <w:kern w:val="0"/>
          <w:sz w:val="24"/>
          <w:lang w:bidi="ar"/>
        </w:rPr>
        <w:t xml:space="preserve">三、投标文件的编制 </w:t>
      </w:r>
    </w:p>
    <w:p w14:paraId="348F6A9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9、投标文件的语言及度量衡单位 </w:t>
      </w:r>
    </w:p>
    <w:p w14:paraId="50D0C47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9.1 投标人提交的投标文件以及投标人与政务服务中心就有关投标的所有来往通知、函件和文件均应使用简体中文。 </w:t>
      </w:r>
    </w:p>
    <w:p w14:paraId="4CB9ABE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 除技术性能另有规定外，投标文件所使用的度量衡单位，均须采用国家法定计量单位。 </w:t>
      </w:r>
    </w:p>
    <w:p w14:paraId="22EA1C8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10、投标文件构成 </w:t>
      </w:r>
    </w:p>
    <w:p w14:paraId="1B6FBA5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10.1 投标人编写的投标文件应包括资信证明文件、投标配置与分项报价表、技术参数响应及偏离表、商务条款响应及偏离表、技术及售后服务承诺书、投标函、开标一览表等部分。 </w:t>
      </w:r>
    </w:p>
    <w:p w14:paraId="12797E0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10.2 投标人应将电子投标文件按招标文件要求上传对应文件，并按照投标文件组成节点依次完善投标文件内容。 </w:t>
      </w:r>
    </w:p>
    <w:p w14:paraId="65C9E3B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11、证明投标人资格及符合招标文件规定的文件 </w:t>
      </w:r>
    </w:p>
    <w:p w14:paraId="54FD04A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11.1 投标人应按要求提交资格证明文件及符合招标文件规定的文件。 </w:t>
      </w:r>
    </w:p>
    <w:p w14:paraId="781993F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11.2 投标人应提交证明其有资格参加投标和中标后有能力独立履行合同的文件。 </w:t>
      </w:r>
    </w:p>
    <w:p w14:paraId="683065E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11.3 投标人除必须具有履行合同所需提供的货物以及服务的能力外，还必须具备相应的财务、技术方面的能力。 </w:t>
      </w:r>
    </w:p>
    <w:p w14:paraId="3CEAF05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11.4 投标人应提交根据合同要求提供的证明产品质量合格以及符合招标文件规定的证明文件。 </w:t>
      </w:r>
    </w:p>
    <w:p w14:paraId="25095E3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11.5 证明投标人所提供货物与招标文件的要求相一致的文件可以是手册、图纸、文字资料和数据。 </w:t>
      </w:r>
    </w:p>
    <w:p w14:paraId="38BB68E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12、供货一览表和投标配置与分项报价表 </w:t>
      </w:r>
    </w:p>
    <w:p w14:paraId="47D8D90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12.1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 </w:t>
      </w:r>
    </w:p>
    <w:p w14:paraId="40F9C2E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12.2 标的物采购人需求的货物供应、安装，调试及有关技术服务等。 </w:t>
      </w:r>
    </w:p>
    <w:p w14:paraId="033A496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12.3 有关费用处理 </w:t>
      </w:r>
    </w:p>
    <w:p w14:paraId="6F53B07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 </w:t>
      </w:r>
    </w:p>
    <w:p w14:paraId="45AF3FD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12.4 其它费用处理 </w:t>
      </w:r>
    </w:p>
    <w:p w14:paraId="15DB0D7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招标文件未列明，而投标人认为必需的费用也需列入报价。 </w:t>
      </w:r>
    </w:p>
    <w:p w14:paraId="2A5FDBA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12.5 投标货币 </w:t>
      </w:r>
    </w:p>
    <w:p w14:paraId="6A70963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投标文件中的货物单价和总价无特殊规定的采用人民币报价，以元为单位标注。招标文件中另有规定的按规定执行。 </w:t>
      </w:r>
    </w:p>
    <w:p w14:paraId="4786564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12.6 投标配置与分项报价表上的价格应按下列方式分开填 写： </w:t>
      </w:r>
    </w:p>
    <w:p w14:paraId="4468B63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1、项目总价：包括买方需求的货物价格、质量保证费用、培训费用及售后服务费用，项目在指定地点、环境交付、安装、调试、验收所需费用和所有相关税金费用及 为完成整个项目所产生的其它所有费用。 </w:t>
      </w:r>
    </w:p>
    <w:p w14:paraId="3B50B0D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2、项目单价按投标配置及分项报价表中要求填报。 </w:t>
      </w:r>
    </w:p>
    <w:p w14:paraId="639EADD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13、技术参数响应及偏离表、商务条款响应及偏离表及投标货物说明 </w:t>
      </w:r>
    </w:p>
    <w:p w14:paraId="6EB6EFC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13.1 对招标文件中的技术与商务条款要求逐项作出响应或偏离，并说明原因； </w:t>
      </w:r>
    </w:p>
    <w:p w14:paraId="63F1DA7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13.2 提供参加本项目类似案例简介； </w:t>
      </w:r>
    </w:p>
    <w:p w14:paraId="0C304EF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13.3 培训计划； </w:t>
      </w:r>
    </w:p>
    <w:p w14:paraId="5183113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13.4 详细阐述所投货物的主要组成部分、功能设计、实现思路及关键技术； </w:t>
      </w:r>
    </w:p>
    <w:p w14:paraId="0145143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13.5 投标人认为需要的其他技术文件或说明。 </w:t>
      </w:r>
    </w:p>
    <w:p w14:paraId="3080125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14、服务承诺及售后服务机构、人员的情况介绍 </w:t>
      </w:r>
    </w:p>
    <w:p w14:paraId="2A57134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14.1 投标人的服务承诺应按不低于招标文件中商务要求的标准。 </w:t>
      </w:r>
    </w:p>
    <w:p w14:paraId="68B8BBC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14.2 提供投标人有关售后服务的管理制度、售后服务机构 的分布情况、售后服务人员的数量、素质、技术水平及售后服务的反应能力。 </w:t>
      </w:r>
    </w:p>
    <w:p w14:paraId="3304EB7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15、投标函和开标一览表 </w:t>
      </w:r>
    </w:p>
    <w:p w14:paraId="5244E38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15.1 投标人应按照招标文件中提供的格式完整、正确填写投标函、开标一览表。 </w:t>
      </w:r>
    </w:p>
    <w:p w14:paraId="069E1AD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15.2 开标一览表中的价格应与投标文件中投标配置与分项报价表中的价格一致，如不一致，作为无效投标处理，但评标时按开标一览表中价格为准。 </w:t>
      </w:r>
    </w:p>
    <w:p w14:paraId="7ACB45F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16、投标保证金 </w:t>
      </w:r>
    </w:p>
    <w:p w14:paraId="3D0E9BB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16.1 在开标时，将核查投标供应商投标保证金缴纳情况，未按要求缴纳投标保证金的投标无效。 </w:t>
      </w:r>
    </w:p>
    <w:p w14:paraId="5BA804F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16.2 未中标的投标人的投标保证金，开标结束后自动划转到原账户。 </w:t>
      </w:r>
    </w:p>
    <w:p w14:paraId="75D4763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16.3 中标人的投标保证金，将自动转为履约保证金。 </w:t>
      </w:r>
    </w:p>
    <w:p w14:paraId="6CFF98D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16.4 下列任何情况发生时，投标保证金将不予退还： </w:t>
      </w:r>
    </w:p>
    <w:p w14:paraId="0B083ED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（1）投标人在投标有效期内撤回其投标； </w:t>
      </w:r>
    </w:p>
    <w:p w14:paraId="0A5A606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（2）提供虚假材料谋取中标、成交的； </w:t>
      </w:r>
    </w:p>
    <w:p w14:paraId="2F9DD9E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（3）采取不正当手段诋毁、排挤其他供应商的； </w:t>
      </w:r>
    </w:p>
    <w:p w14:paraId="5A47A84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（4）与采购人、其他供应商恶意串通的。 </w:t>
      </w:r>
    </w:p>
    <w:p w14:paraId="4323773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17、投标有效期 </w:t>
      </w:r>
    </w:p>
    <w:p w14:paraId="777457E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17.1 投标有效期为政务服务中心规定的开标之日后 120 天。投标有效期比规定短的将被视为非响应性投标而予以拒绝。 </w:t>
      </w:r>
    </w:p>
    <w:p w14:paraId="244D841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17.2 在特殊情况下，政务服务中心科于原投标有效期满之前，可向投标人提出延长投标有效期的要求。这种要求与答复均应采用书面形式。投标人可以拒绝政府采购交易服务科的这一要求而放弃投标，政府采购交易服务科在接到投标人书面答复后，将在原投标有效期满后无息退还其投标保证金。同意延长投标有效期的投标人既不能要求也不允许修改其投标文件。第 16 条有关投标保证金的规定在延长期内继续有效，同时受投标有效约束的所有权利与义务均延长至新的有效期。 </w:t>
      </w:r>
    </w:p>
    <w:p w14:paraId="59914D3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18、投标文件份数和签署 </w:t>
      </w:r>
    </w:p>
    <w:p w14:paraId="13952F9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18.1 投标人应严格按照招标公告要求准备投标文件。 </w:t>
      </w:r>
    </w:p>
    <w:p w14:paraId="168CD2B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18.2 投标文件正本中，除采购文件规定的可提交扫描件外，其他文件均须提供原件（备查），电子文件中的材料需使用清晰可辨认的字体。投标文件须经法定代表人或授权代表签字或签章和加盖投标人电子公章。本采购文件所表述（指定）的公章是指法定名称章（包括电子签章），不包括合同专用章、业务专用章等印章。 </w:t>
      </w:r>
    </w:p>
    <w:p w14:paraId="3FD6A6E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18.3 除投标人对错处做必要修改外，投标文件不得行间插字、涂改或增删。如有修改错漏处，必须由投标文件签署人签字或盖章。 </w:t>
      </w:r>
    </w:p>
    <w:p w14:paraId="32B96C67">
      <w:pPr>
        <w:widowControl/>
        <w:jc w:val="left"/>
        <w:rPr>
          <w:sz w:val="24"/>
        </w:rPr>
      </w:pPr>
      <w:r>
        <w:rPr>
          <w:rFonts w:hint="eastAsia" w:ascii="黑体" w:hAnsi="宋体" w:eastAsia="黑体" w:cs="黑体"/>
          <w:b/>
          <w:bCs/>
          <w:color w:val="000000"/>
          <w:kern w:val="0"/>
          <w:sz w:val="24"/>
          <w:lang w:bidi="ar"/>
        </w:rPr>
        <w:t xml:space="preserve">四、投标文件的递交 </w:t>
      </w:r>
    </w:p>
    <w:p w14:paraId="0BE92C9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19、投标文件的加密和递交 </w:t>
      </w:r>
    </w:p>
    <w:p w14:paraId="528350C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19.1 投标人应使用投标制作软件，按要求投递加密后的电子投标文件，并进行电子签名和盖章；</w:t>
      </w:r>
    </w:p>
    <w:p w14:paraId="103459A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19.2 投标文件应： </w:t>
      </w:r>
    </w:p>
    <w:p w14:paraId="4DF7DEB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19.2.1 注明投标人名称，如因标注不清而产生的后果由投标人自负。投标人应按照招标公告中注明的电子交易平台网址递交投标文件。 </w:t>
      </w:r>
    </w:p>
    <w:p w14:paraId="0E486D3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19.2.2 注明投标项目名称、项目编号及包号。 </w:t>
      </w:r>
    </w:p>
    <w:p w14:paraId="2D4FD97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19.2.3 未按要求上传电子投标文件，政务服务中心对误投或过早启封概不负责。对由此造成提前开封的投标文件，政务服务中心将予以拒绝，作无效投标处理。 </w:t>
      </w:r>
    </w:p>
    <w:p w14:paraId="543C43E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20、投标截止日期 </w:t>
      </w:r>
    </w:p>
    <w:p w14:paraId="658DEFF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20.1 县政务服务中心收到投标文件的时间不得迟于招标公告中规定的截止时间（投标截止日期后，系统将自动关闭投标文件递交入口，逾期通过网络上传的投标文件系统将自动拒收,视为放弃参与）。 </w:t>
      </w:r>
    </w:p>
    <w:p w14:paraId="1B424F0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20.2 县政务服务中心可以按照规定，通过修改招标文件酌情延长投标截止日期，在此情况下，投标人的所有权利和义务以及投标人受制的截止日期均应以延长后新的截止日期为准。 </w:t>
      </w:r>
    </w:p>
    <w:p w14:paraId="12367B9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21、投标文件的递交 </w:t>
      </w:r>
    </w:p>
    <w:p w14:paraId="14434C3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21.1 政务服务中心拒绝接收在其规定的投标截止时间后递交的任何投标文件。 </w:t>
      </w:r>
    </w:p>
    <w:p w14:paraId="34A039A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22、投标文件的修改和撤回 </w:t>
      </w:r>
    </w:p>
    <w:p w14:paraId="70816F5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22.1 投标人在投标截止时间前，可以修改或撤回其投标文件，并重新上传修改后的电子加密投标文件到平台中。 </w:t>
      </w:r>
    </w:p>
    <w:p w14:paraId="5B44D89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22.2 投标人的修改或撤回文件应按规定应重新生成电子投标文件，并对修改后的页面进行电子签字或签章，将重新生成的加密电子投标文件重新上传至平台（修改文件必须在投标截止时间前送达公共资源交易网）。 </w:t>
      </w:r>
    </w:p>
    <w:p w14:paraId="50B7933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22.3 在投标截止时间之后，投标人不得对其投标文件作任何修改。 </w:t>
      </w:r>
    </w:p>
    <w:p w14:paraId="40AD9A0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22.4 在投标截止时间至招标文件中规定的投标有效期满之间的这段时间内，投标人不得撤回其投标，否则其投标保证金将不予退还。 </w:t>
      </w:r>
    </w:p>
    <w:p w14:paraId="4C6D772C">
      <w:pPr>
        <w:widowControl/>
        <w:jc w:val="left"/>
      </w:pPr>
      <w:r>
        <w:rPr>
          <w:rFonts w:hint="eastAsia" w:ascii="黑体" w:hAnsi="宋体" w:eastAsia="黑体" w:cs="黑体"/>
          <w:b/>
          <w:bCs/>
          <w:color w:val="000000"/>
          <w:kern w:val="0"/>
          <w:sz w:val="24"/>
          <w:lang w:bidi="ar"/>
        </w:rPr>
        <w:t xml:space="preserve">五、开标与评标 </w:t>
      </w:r>
    </w:p>
    <w:p w14:paraId="401C61E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23、开标 </w:t>
      </w:r>
    </w:p>
    <w:p w14:paraId="6C34A6E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23.1县政务服务中心将在招标公告中规定的时间和地点组织公开开标。投标人应委派携带有效身份证件的授权代表准时参加，参加开标的授权代表需签名以证明其出席。 </w:t>
      </w:r>
    </w:p>
    <w:p w14:paraId="12815BB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23.2 开标仪式由县政务服务中心组织，采购人代表、监管代表、投标人授权代表等参加。 </w:t>
      </w:r>
    </w:p>
    <w:p w14:paraId="20BE1A7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23.3 按照规定同意撤回的投标将不予开封。 </w:t>
      </w:r>
    </w:p>
    <w:p w14:paraId="75F633B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23.4 开标时由投标人推选的代表现场电子解密投标文件，采购人或县政资局政府采购工作人员当众宣读解密后的“开标一览表”的内容，未列入开标一览表的内容一律不在开标时宣读。开标时未宣读的投标报价信息，不得在评标时采用。 </w:t>
      </w:r>
    </w:p>
    <w:p w14:paraId="7ECC2F4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23.5 投标人在报价时不允许采用选择性报价，否则将被视为无效投标。 </w:t>
      </w:r>
    </w:p>
    <w:p w14:paraId="5F00BDF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24、评标委员会 </w:t>
      </w:r>
    </w:p>
    <w:p w14:paraId="2DB0971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24.1 开标后，县政务服务中心将立即组织评标委员会（以下简称评委会）进行评标。 </w:t>
      </w:r>
    </w:p>
    <w:p w14:paraId="42B761C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24.2 评委会由采购人代表和有关技术、经济等方面的专家组成，且人员构成符合政府采购有关规定。 </w:t>
      </w:r>
    </w:p>
    <w:p w14:paraId="377DCA6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24.3 评委会独立工作，负责评审所有投标文件并确定中标侯选人。 </w:t>
      </w:r>
    </w:p>
    <w:p w14:paraId="6458B89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25．评标过程的保密与公正 </w:t>
      </w:r>
    </w:p>
    <w:p w14:paraId="04E859B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25.1 公开开标后，直至向中标的投标人授予合同时止，凡是与审查、澄清、评价 和比较投标的有关资料以及授标建议等，采购人、评委、政务服务中心均不得向投标人或与评标无关的其他人员透露。 </w:t>
      </w:r>
    </w:p>
    <w:p w14:paraId="52A60E6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25.2 在评标过程中，投标人不得以任何行为影响评标过程，否则其投标文件将被作为无效投标文件。 </w:t>
      </w:r>
    </w:p>
    <w:p w14:paraId="769BB0E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25.3 在评标期间，县政务服务中心将设专门人员与投标人联系。 </w:t>
      </w:r>
    </w:p>
    <w:p w14:paraId="7432D2E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25.4 县政务服务中心和评标委员会不向落标的投标人解释未中标原因，也不公布评标过程中的相关细节。 </w:t>
      </w:r>
    </w:p>
    <w:p w14:paraId="1FE52A4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25.5 采用综合评分法的项目，未中标的投标人如需了解自己的评审得分及排序情况，可于中标结果公告期限届满之日起 7 个工作日内，由其法定代表人或授权代表携带本人有效身份证件到县政务服务中心登记查询，逾期将不予受理。 </w:t>
      </w:r>
    </w:p>
    <w:p w14:paraId="61F7EB8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26. 投标的澄清 </w:t>
      </w:r>
    </w:p>
    <w:p w14:paraId="148D6ED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26.1 评标期间，为有助于对投标文件的审查、评价和比较，评委会有权以书面形式要求投标人对其投标文件进行澄清，但并非对每个投标人都作澄清要求。 </w:t>
      </w:r>
    </w:p>
    <w:p w14:paraId="3A8C4D3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26.2 接到评委会澄清要求的投标人应派人按评委会通知的时间和地点做出书面澄清，书面澄清的内容须由投标人法人或授权代表签署，并作为投标文件的补充部分，但投标的价格和实质性的内容不得做任何更改。 </w:t>
      </w:r>
    </w:p>
    <w:p w14:paraId="04A14DF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26.3 接到评委会澄清要求的投标人如未按规定做出澄清，其风险由投标人自行承担。 </w:t>
      </w:r>
    </w:p>
    <w:p w14:paraId="15ECDB4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27、对投标文件的初审 </w:t>
      </w:r>
    </w:p>
    <w:p w14:paraId="746DB2D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27.1 投标文件初审分为资格审查和符合性审查。 </w:t>
      </w:r>
    </w:p>
    <w:p w14:paraId="67C08D7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27.1.1 资格审查：依据法律法规和招标文件的规定，由采购人对投标文件中的资格证明文件进行审查。资格审查的结论，采购人以书面形式向评委会进行反馈。 </w:t>
      </w:r>
    </w:p>
    <w:p w14:paraId="3614F3D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采购人在进行资格性审查的同时，将在“信用中国”网站 （www.creditchina.gov.cn）对投标人是否被列入失信被执行 人、重大税收违法案件当事人名单、政府采购严重失信行为记录名单情况进行查询，以确定投标人是否具备投标资格。查询结果 将以网页打印的形式留存并归档。接受联合体的项目，两个以上的自然人、法人或者其他组织组成 一个联合体，以一个供应商的身份共同参加政府采购活动的,联合体成员存在不良信用记录的，视同联合体存在不良应用记录。 </w:t>
      </w:r>
    </w:p>
    <w:p w14:paraId="3AFBADC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27.1.2 符合性审查：依据招标文件的规定，由评委会从投标文件的有效性、完整性和对招标文件的响应程度进行审查，以确定是否对招标文件的实质性要求作出响应。 </w:t>
      </w:r>
    </w:p>
    <w:p w14:paraId="469C5BF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27.1.3 未通过资格审查或符合性审查的投标人，吉木萨尔县政资局政府采购将在评标现场向其授权代表告知未通过资格审查或符合性审查的原因，评审结束后，吉木萨尔县政资局政府采购将不再告知未通过资格审查或符合性审查的原因。 </w:t>
      </w:r>
    </w:p>
    <w:p w14:paraId="7C4F132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27.2 在详细评标之前，评委会将首先审查每份投标文件是否实质性响应了招标文件的要求。实质性响应的投标应该是与招标文件要求的全部条款、条件和规格相符，没有重大偏离或保留的投标。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 </w:t>
      </w:r>
    </w:p>
    <w:p w14:paraId="657E781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27.3 如果投标文件实质上没有响应招标文件的要求，评委会将予以拒绝，投标人不得通过修改或撤销不合要求的偏离或保留而使其投标成为实质性响应的投标。 </w:t>
      </w:r>
    </w:p>
    <w:p w14:paraId="4D86A38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27.4 评委会将对确定为实质性响应的投标进行进一步审核，看其是否有计算上累加上的算术错误，修正错误的原则如下： </w:t>
      </w:r>
    </w:p>
    <w:p w14:paraId="35BCAE4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（1）投标文件中开标一览表内容与投标文件中相应内容不一致的，以开标一览表为准。 </w:t>
      </w:r>
    </w:p>
    <w:p w14:paraId="1649CAA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（2）大写金额和小写金额不一致的，以大写金额为准。 </w:t>
      </w:r>
    </w:p>
    <w:p w14:paraId="634C70B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（3）单价金额小数点或者百分比有明显错位的，以开标一览表的总价为准，并修改单价。 </w:t>
      </w:r>
    </w:p>
    <w:p w14:paraId="363259B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（4）总价金额与按单价汇总金额不一致的，以单价金额计算结果为准。同时出现两种以上错误的，按照前款规定的顺序修正。 </w:t>
      </w:r>
    </w:p>
    <w:p w14:paraId="60E97F3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27.5 评委会将按上述修正错误的方法调整投标文件中的投标报价，调整后的价格应对投标人具有约束力。如果投标人不接受修正后的价格，则其投标将被拒绝，其投标保证金不予退还。 </w:t>
      </w:r>
    </w:p>
    <w:p w14:paraId="01B3A2C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27.6 评委会将允许修正投标文件中不构成重大偏离的、微小的、非正规的、不一致的或不规则的地方，但这些修改不能影响 任何投标人相应的名次排列。 </w:t>
      </w:r>
    </w:p>
    <w:p w14:paraId="5D2BEDA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27.7 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使用综合评分法的采购项目，提供相同品牌产品且通过资格招审查、符合性审查的不同投标人参加同一合同项下投标的，按一 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非单一产品采购项目，招标文件中将载明其中的核心产品。多家 投标人提供的核心产品品牌相同的，按前两款规定处理。 </w:t>
      </w:r>
    </w:p>
    <w:p w14:paraId="5A8449E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28、无效投标条款和废标条款 </w:t>
      </w:r>
    </w:p>
    <w:p w14:paraId="34750C1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 无效投标条款 </w:t>
      </w:r>
    </w:p>
    <w:p w14:paraId="176DEFD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28.1.1 未按要求交纳投标保证金的。 </w:t>
      </w:r>
    </w:p>
    <w:p w14:paraId="73C176E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28.1.2 未按照招标文件规定要求密封、签署、盖章的。 </w:t>
      </w:r>
    </w:p>
    <w:p w14:paraId="57D1F8E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28.1.3 投标人在报价时采用选择性报价的。 </w:t>
      </w:r>
    </w:p>
    <w:p w14:paraId="48F1B70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28.1.4 投标人不具备招标文件中规定资格要求的。 </w:t>
      </w:r>
    </w:p>
    <w:p w14:paraId="52F734D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28.1.5 投标人的报价超过了采购预算或最高限价的。 </w:t>
      </w:r>
    </w:p>
    <w:p w14:paraId="420BEAE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28.1.6 未通过符合性检查的。 </w:t>
      </w:r>
    </w:p>
    <w:p w14:paraId="710EA1C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28.1.7 不符合招标文件中规定的其他实质性要求和条件。 </w:t>
      </w:r>
    </w:p>
    <w:p w14:paraId="5A0A67B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28.1.8 投 标 人 被 “ 信 用 中 国 ” 网 站 </w:t>
      </w:r>
    </w:p>
    <w:p w14:paraId="478BF74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（www.creditchina.gov.cn）列入失信被执行人或重大税收违法案件当事人名单或政府采购严重失信行为记录名单。 </w:t>
      </w:r>
    </w:p>
    <w:p w14:paraId="33670DF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28.1.9 投标文件含有采购人不能接受的附加条件的。 </w:t>
      </w:r>
    </w:p>
    <w:p w14:paraId="752A04D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28.1.10 评标委员会认为投标人的报价明显低于其他通过符合性审查投标人的报价，有可能影响产品质量或者不能诚信履 约的，应当要求其在评标现场合理的时间内提供书面说明，必要时提交相关证明材料；投标人不能证明其报价合理性的，评标委员会应当将其作为无效投标处理。 </w:t>
      </w:r>
    </w:p>
    <w:p w14:paraId="40D1F6A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28.1.11 其他法律、法规及本招标文件规定的属无效投标的情形。 </w:t>
      </w:r>
    </w:p>
    <w:p w14:paraId="49CFFA9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28.2 废标条款： </w:t>
      </w:r>
    </w:p>
    <w:p w14:paraId="2E379D5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28.2.1 符合专业条件的供应商或者对招标文件作实质响应的供应商不足三家的。</w:t>
      </w:r>
    </w:p>
    <w:p w14:paraId="5322D36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28.2.2 出现影响采购公正的违法、违规行为的。 </w:t>
      </w:r>
    </w:p>
    <w:p w14:paraId="7948ADE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28.2.3 因重大变故，采购任务取消的。 </w:t>
      </w:r>
    </w:p>
    <w:p w14:paraId="116680B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28.2.4 评标委员会认定招标文件存在歧义、重大缺陷导致评审工作无法进行。 </w:t>
      </w:r>
    </w:p>
    <w:p w14:paraId="05F57DC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28.3 投标截止时间结束后参加投标的供应商不足三家的处 理： </w:t>
      </w:r>
    </w:p>
    <w:p w14:paraId="3071FD6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28.3.1 如出现投标截止时间结束后参加投标的供应商或者在评标期间对招标文件做出实质响应的供应商不足三家情况，按政府采购法相关规定执行。 </w:t>
      </w:r>
    </w:p>
    <w:p w14:paraId="4E9B7B4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28.4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645F127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（一）提供虚假材料谋取中标、成交的； </w:t>
      </w:r>
    </w:p>
    <w:p w14:paraId="25AF4C0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（二）采取不正当手段诋毁、排挤其他供应商的； </w:t>
      </w:r>
    </w:p>
    <w:p w14:paraId="20CEEAA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（三）与采购人、其他供应商或者采购代理机构恶意串通的； </w:t>
      </w:r>
    </w:p>
    <w:p w14:paraId="0CE232E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（四）向采购人、采购代理机构行贿或者提供其他不正当利益的； </w:t>
      </w:r>
    </w:p>
    <w:p w14:paraId="197A0B3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（五）在招标采购过程中与采购人进行协商谈判的； </w:t>
      </w:r>
    </w:p>
    <w:p w14:paraId="4406791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（六）拒绝有关部门监督检查或者提供虚假情况的。 供应商有前款第（一）至（五）项情形之一的，中标、成交无效。 </w:t>
      </w:r>
    </w:p>
    <w:p w14:paraId="7C5F828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28.5 评标办法 </w:t>
      </w:r>
    </w:p>
    <w:p w14:paraId="690B3B9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综合评分法，是指投标文件满足招标文件全部实质性要求，且按照评审因素的量化指标评审得分最高的投标人为中标候选人的 评标方法。价格分应当采用低价优先法计算，即满足招标文件要求且投标价格最低的投标报价为评标基准价，其价格分为满分。 </w:t>
      </w:r>
    </w:p>
    <w:p w14:paraId="7C6CF52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说明：</w:t>
      </w:r>
    </w:p>
    <w:p w14:paraId="5914BC8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1、招标方不保证最低报价中标。 </w:t>
      </w:r>
    </w:p>
    <w:p w14:paraId="307C0EC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本次投标根据评标结果选出一名中标单位，一名预标单位。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 </w:t>
      </w:r>
    </w:p>
    <w:p w14:paraId="57758858">
      <w:pPr>
        <w:widowControl/>
        <w:jc w:val="left"/>
        <w:rPr>
          <w:rFonts w:ascii="黑体" w:hAnsi="黑体" w:eastAsia="黑体" w:cs="黑体"/>
          <w:sz w:val="24"/>
        </w:rPr>
      </w:pPr>
      <w:r>
        <w:rPr>
          <w:rFonts w:hint="eastAsia" w:ascii="黑体" w:hAnsi="黑体" w:eastAsia="黑体" w:cs="黑体"/>
          <w:b/>
          <w:bCs/>
          <w:color w:val="000000"/>
          <w:kern w:val="0"/>
          <w:sz w:val="24"/>
          <w:lang w:bidi="ar"/>
        </w:rPr>
        <w:t xml:space="preserve">六、定标 </w:t>
      </w:r>
    </w:p>
    <w:p w14:paraId="44D53B7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29、确定中标单位 </w:t>
      </w:r>
    </w:p>
    <w:p w14:paraId="170D3BD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29.1 评委会根据本招标文件规定评分办法与评分标准向采购人推荐出 1 名中标候选人。 </w:t>
      </w:r>
    </w:p>
    <w:p w14:paraId="766439E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29.2 采购人应根据评委会推荐的中标候选人确定中标人。 </w:t>
      </w:r>
    </w:p>
    <w:p w14:paraId="1A428B8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29.3 吉木萨尔县政资局政府采购科将在“新疆政府采购网” 发布中标公告，公告期限为 1 个工作日。 </w:t>
      </w:r>
    </w:p>
    <w:p w14:paraId="16CC803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 若有充分证据证明，中标人出现下列情况之一的，一经查实，将被取消中标资格： </w:t>
      </w:r>
    </w:p>
    <w:p w14:paraId="57E1A53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29.4.1 提供虚假材料谋取中标的。 </w:t>
      </w:r>
    </w:p>
    <w:p w14:paraId="0F32EA5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29.4.2 向采购人、吉木萨尔县政资局政府采购科行贿或者提供其他不正当利益的。 </w:t>
      </w:r>
    </w:p>
    <w:p w14:paraId="3FBB13B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29.4.3 恶意竞争，投标总报价明显低于其自身合理成本且又无法提供证明的。 </w:t>
      </w:r>
    </w:p>
    <w:p w14:paraId="410729E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29.4.4 属于本文件规定的无效条件，但在评标过程中又未被评委会发现的。 </w:t>
      </w:r>
    </w:p>
    <w:p w14:paraId="0989BFC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29.4.5 与采购人或者其他供应商恶意串通的。 </w:t>
      </w:r>
    </w:p>
    <w:p w14:paraId="6C98D3C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29.4.6 采取不正当手段诋毁、排挤其他供应商的。 </w:t>
      </w:r>
    </w:p>
    <w:p w14:paraId="57097CA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 有下列情形之一的，视为投标人串通投标，投标无效： </w:t>
      </w:r>
    </w:p>
    <w:p w14:paraId="7499358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29.5.1 不同投标人的投标文件由同一单位或者个人编制。 </w:t>
      </w:r>
    </w:p>
    <w:p w14:paraId="2D0F19B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29.5.2 不同投标人委托同一单位或者个人办理投标事宜。 </w:t>
      </w:r>
    </w:p>
    <w:p w14:paraId="0A83820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29.5.3 不同投标人的投标文件载明的项目管理成员或者联系人员为同一人。 </w:t>
      </w:r>
    </w:p>
    <w:p w14:paraId="301160B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29.5.4 不同投标人的投标文件异常一致或者投标报价呈规律性差异。 </w:t>
      </w:r>
    </w:p>
    <w:p w14:paraId="0E32B1E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29.5.5 不同投标人的投标文件相互混装。 </w:t>
      </w:r>
    </w:p>
    <w:p w14:paraId="6D5BDDF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29.5.6 不同投标人的投标保证金从同一单位或者个人的账户转出。 </w:t>
      </w:r>
    </w:p>
    <w:p w14:paraId="2F4FDA9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30、质疑处理 </w:t>
      </w:r>
    </w:p>
    <w:p w14:paraId="14D8F97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30.1 提出质疑的供应商应当是参与所质疑项目采购活动的供应商。潜在供应商依法获取其可质疑的采购文件的，可以对采购文件提出质疑。 </w:t>
      </w:r>
    </w:p>
    <w:p w14:paraId="230A8F8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30.2 供应商认为采购文件、采购过程和采购结果使自己的权益受到损害的，可以在知道或应知其权益受到损害之日起七个工作日内，以书面形式向吉木萨尔县政务服务中心或采购人提出质疑。</w:t>
      </w:r>
    </w:p>
    <w:p w14:paraId="5AAA010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30.2.1 对可以质疑的采购文件提出质疑的，为收到采购文件之日或者采购文件公告期限届满之日； </w:t>
      </w:r>
    </w:p>
    <w:p w14:paraId="0715BB92">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30.2.2 对采购过程提出质疑的，为各采购程序环节结束之日； </w:t>
      </w:r>
    </w:p>
    <w:p w14:paraId="71DBAC3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30.2.3 对中标或者成交结果提出质疑的，为中标或者成交结果公告期限届满之日。 </w:t>
      </w:r>
    </w:p>
    <w:p w14:paraId="1C1745D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供应商应当在法定质疑期内一次性提出针对同一采购程序环节的质疑。供应商如在法定期限内对同一采购程序环节提出多次质疑的，政务服务中心将只对供应商第一次质疑作出答复。 </w:t>
      </w:r>
    </w:p>
    <w:p w14:paraId="1FDCF1C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30.3 质疑函必须按照本招标文件中《质疑函范本》要求的格式和内容进行填写。供应商如组成联合体参加投标，则《质疑函范本》中要求签字、盖章、加盖公章之处，联合体各方均须按要求签字、盖章、加盖公章。 </w:t>
      </w:r>
    </w:p>
    <w:p w14:paraId="28C9254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30.4 吉木萨尔县政务服务中心只接收以纸质原件形式送达的质疑。 </w:t>
      </w:r>
    </w:p>
    <w:p w14:paraId="38D4576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30.5 以下情形的质疑不予受理 </w:t>
      </w:r>
    </w:p>
    <w:p w14:paraId="04908E1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30.5.1 内容不符合《政府采购质疑和投诉办法》第十二条规定的质疑。 </w:t>
      </w:r>
    </w:p>
    <w:p w14:paraId="1E70591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30.5.2 超出政府采购法定期限的质疑。 </w:t>
      </w:r>
    </w:p>
    <w:p w14:paraId="550BC5A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30.5.3 以传真、电子邮件等方式递交的非原件形式的质疑。 </w:t>
      </w:r>
    </w:p>
    <w:p w14:paraId="50E6B80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30.5.4 未参加投标活动的供应商或在投标活动中自身权益未受到损害的供应商所提出的质疑。 </w:t>
      </w:r>
    </w:p>
    <w:p w14:paraId="4E4AAC0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30.5.5 供应商组成联合体参加投标，联合体中任何一方或多方未按要求签字、盖章、加盖公章的质疑。 </w:t>
      </w:r>
    </w:p>
    <w:p w14:paraId="458E1D5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30.6 供应商提出书面质疑必须有理、有据，不得捏造事实、提供虚假材料进行恶意质疑。否则，一经查实，吉木萨尔县政资局政府采购科有权依据政府采购的有关规定，报请政府采购监管部门对该供应商进行相应的行政处罚和记录该供应商的失信信息。 </w:t>
      </w:r>
    </w:p>
    <w:p w14:paraId="38407CE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31、中标通知书 </w:t>
      </w:r>
    </w:p>
    <w:p w14:paraId="7F8B5ED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31.l 中标结果确定后，吉木萨尔县政务服务中心将向中标供应商发出中标通知书。 </w:t>
      </w:r>
    </w:p>
    <w:p w14:paraId="5DE1C94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31.2 中标供应商收到中标通知书后，须立即以书面形式回复吉木萨尔县政务服务中心，确认中标通知书已收到。若无书面回复，则公告后视同中标人已经知悉并同意接受。 </w:t>
      </w:r>
    </w:p>
    <w:p w14:paraId="1EE0E44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31.3 中标通知书将是合同的一个组成部分。对采购人和中标供应商均具有法律效力。中标通知书发出后，采购人改变中标结果的，或者中标供应商放弃中标项目的，应当依法承担法律责任。</w:t>
      </w:r>
    </w:p>
    <w:p w14:paraId="42BAD5B1">
      <w:pPr>
        <w:widowControl/>
        <w:ind w:firstLine="2891" w:firstLineChars="800"/>
        <w:jc w:val="left"/>
      </w:pPr>
      <w:r>
        <w:rPr>
          <w:rFonts w:hint="eastAsia" w:ascii="仿宋" w:hAnsi="仿宋" w:eastAsia="仿宋" w:cs="仿宋"/>
          <w:b/>
          <w:bCs/>
          <w:color w:val="000000"/>
          <w:kern w:val="0"/>
          <w:sz w:val="36"/>
          <w:szCs w:val="36"/>
          <w:lang w:bidi="ar"/>
        </w:rPr>
        <w:t xml:space="preserve">第三章 合同文本 </w:t>
      </w:r>
    </w:p>
    <w:p w14:paraId="0B0F640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本合同仅为合同的参考文本，合同签订双方可根据项目的具体要求进行修订。</w:t>
      </w:r>
    </w:p>
    <w:p w14:paraId="254055FB">
      <w:pPr>
        <w:widowControl/>
        <w:jc w:val="left"/>
        <w:rPr>
          <w:szCs w:val="21"/>
        </w:rPr>
      </w:pPr>
      <w:r>
        <w:rPr>
          <w:rFonts w:hint="eastAsia" w:ascii="仿宋" w:hAnsi="仿宋" w:eastAsia="仿宋" w:cs="仿宋"/>
          <w:b/>
          <w:bCs/>
          <w:color w:val="000000"/>
          <w:kern w:val="0"/>
          <w:szCs w:val="21"/>
          <w:lang w:bidi="ar"/>
        </w:rPr>
        <w:t xml:space="preserve">政府采购合同（合同编号） </w:t>
      </w:r>
    </w:p>
    <w:p w14:paraId="1725CE9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项目名称： 项目编号： </w:t>
      </w:r>
    </w:p>
    <w:p w14:paraId="5F9866C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甲方：（买方）_________ </w:t>
      </w:r>
    </w:p>
    <w:p w14:paraId="0153AB0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乙方：（卖方）_________ </w:t>
      </w:r>
    </w:p>
    <w:p w14:paraId="589675F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甲、乙双方根据政府采购 项目公开招标的结果，签署本合同。 </w:t>
      </w:r>
    </w:p>
    <w:p w14:paraId="1E29F49D">
      <w:pPr>
        <w:widowControl/>
        <w:jc w:val="left"/>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 xml:space="preserve">一、产品内容 </w:t>
      </w:r>
    </w:p>
    <w:p w14:paraId="5E12D88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1.1 产品名称： </w:t>
      </w:r>
    </w:p>
    <w:p w14:paraId="253E870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 型号规格： </w:t>
      </w:r>
    </w:p>
    <w:p w14:paraId="3B8D21F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 数量（单位）： </w:t>
      </w:r>
    </w:p>
    <w:p w14:paraId="5CD7DE96">
      <w:pPr>
        <w:widowControl/>
        <w:jc w:val="left"/>
        <w:rPr>
          <w:szCs w:val="21"/>
        </w:rPr>
      </w:pPr>
      <w:r>
        <w:rPr>
          <w:rFonts w:hint="eastAsia" w:ascii="仿宋" w:hAnsi="仿宋" w:eastAsia="仿宋" w:cs="仿宋"/>
          <w:b/>
          <w:bCs/>
          <w:color w:val="000000"/>
          <w:kern w:val="0"/>
          <w:szCs w:val="21"/>
          <w:lang w:bidi="ar"/>
        </w:rPr>
        <w:t xml:space="preserve">二、合同金额 </w:t>
      </w:r>
    </w:p>
    <w:p w14:paraId="5B4CAFD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2.1 本 合 同 金 额 为 （ 大 写 ） ： ____________________________________ 元 </w:t>
      </w:r>
    </w:p>
    <w:p w14:paraId="1029ADA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（_______________元）人民币或其他币种。 </w:t>
      </w:r>
    </w:p>
    <w:p w14:paraId="07A92C78">
      <w:pPr>
        <w:widowControl/>
        <w:jc w:val="left"/>
      </w:pPr>
      <w:r>
        <w:rPr>
          <w:rFonts w:hint="eastAsia" w:ascii="仿宋" w:hAnsi="仿宋" w:eastAsia="仿宋" w:cs="仿宋"/>
          <w:b/>
          <w:bCs/>
          <w:color w:val="000000"/>
          <w:kern w:val="0"/>
          <w:sz w:val="24"/>
          <w:lang w:bidi="ar"/>
        </w:rPr>
        <w:t xml:space="preserve">三、技术资料 </w:t>
      </w:r>
    </w:p>
    <w:p w14:paraId="2D63902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3.1 乙方应按招标文件规定的时间向甲方提供使用产品的有关技术资料。 </w:t>
      </w:r>
    </w:p>
    <w:p w14:paraId="2F828EAB">
      <w:pPr>
        <w:widowControl/>
        <w:jc w:val="left"/>
      </w:pPr>
      <w:r>
        <w:rPr>
          <w:rFonts w:hint="eastAsia" w:ascii="仿宋" w:hAnsi="仿宋" w:eastAsia="仿宋" w:cs="仿宋"/>
          <w:color w:val="000000"/>
          <w:kern w:val="0"/>
          <w:szCs w:val="21"/>
          <w:lang w:bidi="ar"/>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color w:val="000000"/>
          <w:kern w:val="0"/>
          <w:sz w:val="24"/>
          <w:lang w:bidi="ar"/>
        </w:rPr>
        <w:t xml:space="preserve"> </w:t>
      </w:r>
    </w:p>
    <w:p w14:paraId="7207B635">
      <w:pPr>
        <w:widowControl/>
        <w:jc w:val="left"/>
      </w:pPr>
      <w:r>
        <w:rPr>
          <w:rFonts w:hint="eastAsia" w:ascii="仿宋" w:hAnsi="仿宋" w:eastAsia="仿宋" w:cs="仿宋"/>
          <w:b/>
          <w:bCs/>
          <w:color w:val="000000"/>
          <w:kern w:val="0"/>
          <w:sz w:val="24"/>
          <w:lang w:bidi="ar"/>
        </w:rPr>
        <w:t xml:space="preserve">四、知识产权 </w:t>
      </w:r>
    </w:p>
    <w:p w14:paraId="19549B0B">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4.1 乙方应保证甲方在使用、接受本合同产品和服务或其任何一部分时不受第三方提出侵犯其专利权、版权、商标权和工业设计权等知识产权的起诉。一旦出现侵权，由乙方负全部责任。 </w:t>
      </w:r>
    </w:p>
    <w:p w14:paraId="78760A2A">
      <w:pPr>
        <w:widowControl/>
        <w:jc w:val="left"/>
      </w:pPr>
      <w:r>
        <w:rPr>
          <w:rFonts w:hint="eastAsia" w:ascii="仿宋" w:hAnsi="仿宋" w:eastAsia="仿宋" w:cs="仿宋"/>
          <w:b/>
          <w:bCs/>
          <w:color w:val="000000"/>
          <w:kern w:val="0"/>
          <w:sz w:val="24"/>
          <w:lang w:bidi="ar"/>
        </w:rPr>
        <w:t xml:space="preserve">五、产权担保 </w:t>
      </w:r>
    </w:p>
    <w:p w14:paraId="5671A305">
      <w:pPr>
        <w:widowControl/>
        <w:jc w:val="left"/>
      </w:pPr>
      <w:r>
        <w:rPr>
          <w:rFonts w:hint="eastAsia" w:ascii="仿宋" w:hAnsi="仿宋" w:eastAsia="仿宋" w:cs="仿宋"/>
          <w:color w:val="000000"/>
          <w:kern w:val="0"/>
          <w:szCs w:val="21"/>
          <w:lang w:bidi="ar"/>
        </w:rPr>
        <w:t>5.1 乙方保证所交付的产品的所有权完全属于乙方且无任何抵押、查封等产权瑕疵。</w:t>
      </w:r>
      <w:r>
        <w:rPr>
          <w:rFonts w:hint="eastAsia" w:ascii="仿宋" w:hAnsi="仿宋" w:eastAsia="仿宋" w:cs="仿宋"/>
          <w:color w:val="000000"/>
          <w:kern w:val="0"/>
          <w:sz w:val="24"/>
          <w:lang w:bidi="ar"/>
        </w:rPr>
        <w:t xml:space="preserve"> </w:t>
      </w:r>
    </w:p>
    <w:p w14:paraId="4B33DC5E">
      <w:pPr>
        <w:widowControl/>
        <w:jc w:val="left"/>
      </w:pPr>
      <w:r>
        <w:rPr>
          <w:rFonts w:hint="eastAsia" w:ascii="仿宋" w:hAnsi="仿宋" w:eastAsia="仿宋" w:cs="仿宋"/>
          <w:b/>
          <w:bCs/>
          <w:color w:val="000000"/>
          <w:kern w:val="0"/>
          <w:sz w:val="24"/>
          <w:lang w:bidi="ar"/>
        </w:rPr>
        <w:t xml:space="preserve">六、履约保证金 </w:t>
      </w:r>
    </w:p>
    <w:p w14:paraId="516BFFD7">
      <w:pPr>
        <w:widowControl/>
        <w:jc w:val="left"/>
      </w:pPr>
      <w:r>
        <w:rPr>
          <w:rFonts w:hint="eastAsia" w:ascii="仿宋" w:hAnsi="仿宋" w:eastAsia="仿宋" w:cs="仿宋"/>
          <w:color w:val="000000"/>
          <w:kern w:val="0"/>
          <w:szCs w:val="21"/>
          <w:lang w:bidi="ar"/>
        </w:rPr>
        <w:t>6.1 乙方交纳人民币_________元作为本合同的履约保证金</w:t>
      </w:r>
      <w:r>
        <w:rPr>
          <w:rFonts w:hint="eastAsia" w:ascii="仿宋" w:hAnsi="仿宋" w:eastAsia="仿宋" w:cs="仿宋"/>
          <w:color w:val="000000"/>
          <w:kern w:val="0"/>
          <w:sz w:val="24"/>
          <w:lang w:bidi="ar"/>
        </w:rPr>
        <w:t xml:space="preserve">。 </w:t>
      </w:r>
    </w:p>
    <w:p w14:paraId="2CBB9FBD">
      <w:pPr>
        <w:widowControl/>
        <w:jc w:val="left"/>
      </w:pPr>
      <w:r>
        <w:rPr>
          <w:rFonts w:hint="eastAsia" w:ascii="仿宋" w:hAnsi="仿宋" w:eastAsia="仿宋" w:cs="仿宋"/>
          <w:b/>
          <w:bCs/>
          <w:color w:val="000000"/>
          <w:kern w:val="0"/>
          <w:sz w:val="24"/>
          <w:lang w:bidi="ar"/>
        </w:rPr>
        <w:t xml:space="preserve">七、转包或分包 </w:t>
      </w:r>
    </w:p>
    <w:p w14:paraId="5EFB955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7.1 本合同范围的产品，应由乙方直接供应，不得转让他人供应； </w:t>
      </w:r>
    </w:p>
    <w:p w14:paraId="3780590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7.2 除非得到甲方的书面同意，乙方不得部分分包给他人供应。 </w:t>
      </w:r>
    </w:p>
    <w:p w14:paraId="01D0646C">
      <w:pPr>
        <w:widowControl/>
        <w:jc w:val="left"/>
      </w:pPr>
      <w:r>
        <w:rPr>
          <w:rFonts w:hint="eastAsia" w:ascii="仿宋" w:hAnsi="仿宋" w:eastAsia="仿宋" w:cs="仿宋"/>
          <w:color w:val="000000"/>
          <w:kern w:val="0"/>
          <w:szCs w:val="21"/>
          <w:lang w:bidi="ar"/>
        </w:rPr>
        <w:t xml:space="preserve">7.3 如有转让和未经甲方同意的分包行为，甲方有权给予终止合同。 </w:t>
      </w:r>
    </w:p>
    <w:p w14:paraId="3D377CCA">
      <w:pPr>
        <w:widowControl/>
        <w:jc w:val="left"/>
      </w:pPr>
      <w:r>
        <w:rPr>
          <w:rFonts w:hint="eastAsia" w:ascii="仿宋" w:hAnsi="仿宋" w:eastAsia="仿宋" w:cs="仿宋"/>
          <w:b/>
          <w:bCs/>
          <w:color w:val="000000"/>
          <w:kern w:val="0"/>
          <w:sz w:val="24"/>
          <w:lang w:bidi="ar"/>
        </w:rPr>
        <w:t xml:space="preserve">八、维保期 </w:t>
      </w:r>
    </w:p>
    <w:p w14:paraId="127913E8">
      <w:pPr>
        <w:widowControl/>
        <w:jc w:val="left"/>
      </w:pPr>
      <w:r>
        <w:rPr>
          <w:rFonts w:hint="eastAsia" w:ascii="仿宋" w:hAnsi="仿宋" w:eastAsia="仿宋" w:cs="仿宋"/>
          <w:color w:val="000000"/>
          <w:kern w:val="0"/>
          <w:szCs w:val="21"/>
          <w:lang w:bidi="ar"/>
        </w:rPr>
        <w:t xml:space="preserve">8.1 </w:t>
      </w:r>
      <w:r>
        <w:rPr>
          <w:rFonts w:hint="eastAsia" w:ascii="仿宋" w:hAnsi="仿宋" w:eastAsia="仿宋" w:cs="仿宋"/>
          <w:color w:val="FF0000"/>
          <w:kern w:val="0"/>
          <w:szCs w:val="21"/>
          <w:lang w:bidi="ar"/>
        </w:rPr>
        <w:t>产品维保期 年</w:t>
      </w:r>
      <w:r>
        <w:rPr>
          <w:rFonts w:hint="eastAsia" w:ascii="仿宋" w:hAnsi="仿宋" w:eastAsia="仿宋" w:cs="仿宋"/>
          <w:color w:val="000000"/>
          <w:kern w:val="0"/>
          <w:szCs w:val="21"/>
          <w:lang w:bidi="ar"/>
        </w:rPr>
        <w:t>。（自通过甲方验收合格之日起计）</w:t>
      </w:r>
      <w:r>
        <w:rPr>
          <w:rFonts w:hint="eastAsia" w:ascii="仿宋" w:hAnsi="仿宋" w:eastAsia="仿宋" w:cs="仿宋"/>
          <w:color w:val="000000"/>
          <w:kern w:val="0"/>
          <w:sz w:val="24"/>
          <w:lang w:bidi="ar"/>
        </w:rPr>
        <w:t xml:space="preserve"> </w:t>
      </w:r>
    </w:p>
    <w:p w14:paraId="3FC34E8D">
      <w:pPr>
        <w:widowControl/>
        <w:jc w:val="left"/>
      </w:pPr>
      <w:r>
        <w:rPr>
          <w:rFonts w:hint="eastAsia" w:ascii="仿宋" w:hAnsi="仿宋" w:eastAsia="仿宋" w:cs="仿宋"/>
          <w:b/>
          <w:bCs/>
          <w:color w:val="000000"/>
          <w:kern w:val="0"/>
          <w:sz w:val="24"/>
          <w:lang w:bidi="ar"/>
        </w:rPr>
        <w:t xml:space="preserve">九、交货期、交货方式及交货地点 </w:t>
      </w:r>
    </w:p>
    <w:p w14:paraId="27B65ED0">
      <w:pPr>
        <w:widowControl/>
        <w:jc w:val="left"/>
        <w:rPr>
          <w:szCs w:val="21"/>
        </w:rPr>
      </w:pPr>
      <w:r>
        <w:rPr>
          <w:rFonts w:hint="eastAsia" w:ascii="仿宋" w:hAnsi="仿宋" w:eastAsia="仿宋" w:cs="仿宋"/>
          <w:color w:val="000000"/>
          <w:kern w:val="0"/>
          <w:szCs w:val="21"/>
          <w:lang w:bidi="ar"/>
        </w:rPr>
        <w:t xml:space="preserve">9.1 </w:t>
      </w:r>
      <w:r>
        <w:rPr>
          <w:rFonts w:hint="eastAsia" w:ascii="仿宋" w:hAnsi="仿宋" w:eastAsia="仿宋" w:cs="仿宋"/>
          <w:color w:val="FF0000"/>
          <w:kern w:val="0"/>
          <w:szCs w:val="21"/>
          <w:lang w:bidi="ar"/>
        </w:rPr>
        <w:t xml:space="preserve">交货期：_________ </w:t>
      </w:r>
    </w:p>
    <w:p w14:paraId="45F652F1">
      <w:pPr>
        <w:widowControl/>
        <w:jc w:val="left"/>
        <w:rPr>
          <w:szCs w:val="21"/>
        </w:rPr>
      </w:pPr>
      <w:r>
        <w:rPr>
          <w:rFonts w:hint="eastAsia" w:ascii="仿宋" w:hAnsi="仿宋" w:eastAsia="仿宋" w:cs="仿宋"/>
          <w:color w:val="000000"/>
          <w:kern w:val="0"/>
          <w:szCs w:val="21"/>
          <w:lang w:bidi="ar"/>
        </w:rPr>
        <w:t xml:space="preserve">9.2 </w:t>
      </w:r>
      <w:r>
        <w:rPr>
          <w:rFonts w:hint="eastAsia" w:ascii="仿宋" w:hAnsi="仿宋" w:eastAsia="仿宋" w:cs="仿宋"/>
          <w:color w:val="FF0000"/>
          <w:kern w:val="0"/>
          <w:szCs w:val="21"/>
          <w:lang w:bidi="ar"/>
        </w:rPr>
        <w:t xml:space="preserve">交货方式：_________ </w:t>
      </w:r>
    </w:p>
    <w:p w14:paraId="46E5CDFE">
      <w:pPr>
        <w:widowControl/>
        <w:jc w:val="left"/>
        <w:rPr>
          <w:szCs w:val="21"/>
        </w:rPr>
      </w:pPr>
      <w:r>
        <w:rPr>
          <w:rFonts w:hint="eastAsia" w:ascii="仿宋" w:hAnsi="仿宋" w:eastAsia="仿宋" w:cs="仿宋"/>
          <w:color w:val="000000"/>
          <w:kern w:val="0"/>
          <w:szCs w:val="21"/>
          <w:lang w:bidi="ar"/>
        </w:rPr>
        <w:t xml:space="preserve">9.3 </w:t>
      </w:r>
      <w:r>
        <w:rPr>
          <w:rFonts w:hint="eastAsia" w:ascii="仿宋" w:hAnsi="仿宋" w:eastAsia="仿宋" w:cs="仿宋"/>
          <w:color w:val="FF0000"/>
          <w:kern w:val="0"/>
          <w:szCs w:val="21"/>
          <w:lang w:bidi="ar"/>
        </w:rPr>
        <w:t>交货地点：_____</w:t>
      </w:r>
      <w:r>
        <w:rPr>
          <w:rFonts w:hint="eastAsia" w:ascii="仿宋" w:hAnsi="仿宋" w:eastAsia="仿宋" w:cs="仿宋"/>
          <w:b/>
          <w:bCs/>
          <w:color w:val="FF0000"/>
          <w:kern w:val="0"/>
          <w:szCs w:val="21"/>
          <w:lang w:bidi="ar"/>
        </w:rPr>
        <w:t xml:space="preserve"> </w:t>
      </w:r>
    </w:p>
    <w:p w14:paraId="3582BCC3">
      <w:pPr>
        <w:widowControl/>
        <w:jc w:val="left"/>
      </w:pPr>
      <w:r>
        <w:rPr>
          <w:rFonts w:hint="eastAsia" w:ascii="仿宋" w:hAnsi="仿宋" w:eastAsia="仿宋" w:cs="仿宋"/>
          <w:b/>
          <w:bCs/>
          <w:color w:val="000000"/>
          <w:kern w:val="0"/>
          <w:sz w:val="24"/>
          <w:lang w:bidi="ar"/>
        </w:rPr>
        <w:t xml:space="preserve">十、货款支付 </w:t>
      </w:r>
    </w:p>
    <w:p w14:paraId="1C1A708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10.1 付款方式：</w:t>
      </w:r>
    </w:p>
    <w:p w14:paraId="19E811CB">
      <w:pPr>
        <w:widowControl/>
        <w:jc w:val="left"/>
      </w:pPr>
      <w:r>
        <w:rPr>
          <w:rFonts w:hint="eastAsia" w:ascii="仿宋" w:hAnsi="仿宋" w:eastAsia="仿宋" w:cs="仿宋"/>
          <w:b/>
          <w:bCs/>
          <w:color w:val="000000"/>
          <w:kern w:val="0"/>
          <w:sz w:val="24"/>
          <w:lang w:bidi="ar"/>
        </w:rPr>
        <w:t xml:space="preserve">十一.税 </w:t>
      </w:r>
    </w:p>
    <w:p w14:paraId="59BA4534">
      <w:pPr>
        <w:widowControl/>
        <w:jc w:val="left"/>
      </w:pPr>
      <w:r>
        <w:rPr>
          <w:rFonts w:hint="eastAsia" w:ascii="仿宋" w:hAnsi="仿宋" w:eastAsia="仿宋" w:cs="仿宋"/>
          <w:color w:val="000000"/>
          <w:kern w:val="0"/>
          <w:szCs w:val="21"/>
          <w:lang w:bidi="ar"/>
        </w:rPr>
        <w:t xml:space="preserve">11.1 本合同执行中相关的一切税费均由乙方负担。 </w:t>
      </w:r>
    </w:p>
    <w:p w14:paraId="08F1033A">
      <w:pPr>
        <w:widowControl/>
        <w:jc w:val="left"/>
      </w:pPr>
      <w:r>
        <w:rPr>
          <w:rFonts w:hint="eastAsia" w:ascii="仿宋" w:hAnsi="仿宋" w:eastAsia="仿宋" w:cs="仿宋"/>
          <w:b/>
          <w:bCs/>
          <w:color w:val="000000"/>
          <w:kern w:val="0"/>
          <w:sz w:val="24"/>
          <w:lang w:bidi="ar"/>
        </w:rPr>
        <w:t xml:space="preserve">十二、质量保证及售后服务 </w:t>
      </w:r>
    </w:p>
    <w:p w14:paraId="3274DCC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12.1 乙方应按招标文件规定的产品性能、技术要求、质量标准向甲方提供未经使用的全新产品。 </w:t>
      </w:r>
    </w:p>
    <w:p w14:paraId="34666FD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12.2 乙方提供的产品在质量期内因产品本身的质量问题发生故障，乙方应负责免费更换。对达不到技术要求者，根据实际情况，经双方协商，可按以下办法处理： </w:t>
      </w:r>
    </w:p>
    <w:p w14:paraId="28D7FAB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⑴更换：由乙方承担所发生的全部费用。 </w:t>
      </w:r>
    </w:p>
    <w:p w14:paraId="6940737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⑵贬值处理：由甲乙双方合议定价。 </w:t>
      </w:r>
    </w:p>
    <w:p w14:paraId="2AFDBAF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⑶退货处理：乙方应退还甲方支付的合同款，同时应承担该产品的直接费用（运输、 保险、检验、货款利息及银行手续费等）。 </w:t>
      </w:r>
    </w:p>
    <w:p w14:paraId="6EB436CD">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12.3 如在使用过程中发生质量问题，乙方在接到甲方通知后</w:t>
      </w:r>
      <w:r>
        <w:rPr>
          <w:rFonts w:hint="eastAsia" w:ascii="仿宋" w:hAnsi="仿宋" w:eastAsia="仿宋" w:cs="仿宋"/>
          <w:color w:val="FF0000"/>
          <w:kern w:val="0"/>
          <w:szCs w:val="21"/>
          <w:lang w:bidi="ar"/>
        </w:rPr>
        <w:t>在________时间</w:t>
      </w:r>
      <w:r>
        <w:rPr>
          <w:rFonts w:hint="eastAsia" w:ascii="仿宋" w:hAnsi="仿宋" w:eastAsia="仿宋" w:cs="仿宋"/>
          <w:color w:val="000000"/>
          <w:kern w:val="0"/>
          <w:szCs w:val="21"/>
          <w:lang w:bidi="ar"/>
        </w:rPr>
        <w:t xml:space="preserve">内到达甲方现场。 </w:t>
      </w:r>
    </w:p>
    <w:p w14:paraId="315AB7C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12.4 在维保期内，乙方应对产品出现的质量及安全问题负责处理解决并承担一切费用。 </w:t>
      </w:r>
    </w:p>
    <w:p w14:paraId="72E1218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12.5 上述的产品的免费保修期</w:t>
      </w:r>
      <w:r>
        <w:rPr>
          <w:rFonts w:hint="eastAsia" w:ascii="仿宋" w:hAnsi="仿宋" w:eastAsia="仿宋" w:cs="仿宋"/>
          <w:color w:val="FF0000"/>
          <w:kern w:val="0"/>
          <w:szCs w:val="21"/>
          <w:lang w:bidi="ar"/>
        </w:rPr>
        <w:t>为 年</w:t>
      </w:r>
      <w:r>
        <w:rPr>
          <w:rFonts w:hint="eastAsia" w:ascii="仿宋" w:hAnsi="仿宋" w:eastAsia="仿宋" w:cs="仿宋"/>
          <w:color w:val="000000"/>
          <w:kern w:val="0"/>
          <w:szCs w:val="21"/>
          <w:lang w:bidi="ar"/>
        </w:rPr>
        <w:t xml:space="preserve">，因人为因素出现的故障不在免费保修范围内。超过保修期后，终生维修，维修时只收部件成本费。 </w:t>
      </w:r>
    </w:p>
    <w:p w14:paraId="2E5BDDBB">
      <w:pPr>
        <w:widowControl/>
        <w:jc w:val="left"/>
      </w:pPr>
      <w:r>
        <w:rPr>
          <w:rFonts w:hint="eastAsia" w:ascii="仿宋" w:hAnsi="仿宋" w:eastAsia="仿宋" w:cs="仿宋"/>
          <w:b/>
          <w:bCs/>
          <w:color w:val="000000"/>
          <w:kern w:val="0"/>
          <w:sz w:val="24"/>
          <w:lang w:bidi="ar"/>
        </w:rPr>
        <w:t xml:space="preserve">十三、调试和验收 </w:t>
      </w:r>
    </w:p>
    <w:p w14:paraId="2861820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13.1 初验条件：所投软硬件产品全部安装部署到位，产品外观、数量、功能、性能、技术参数以及集成服务等符合招标文件要求。 </w:t>
      </w:r>
    </w:p>
    <w:p w14:paraId="1F1A6EE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13.2 终验条件：通过甲方初验后，所投软硬件产品运行正常，满足甲方本次项目需求提交全部报告材料（含中标方在本单位财务独立核算的财务资料）。 </w:t>
      </w:r>
    </w:p>
    <w:p w14:paraId="51C2E8E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13.3 对技术复杂的产品，甲方可请国家认可的专业检测机构参与初步验收及最终验收，并由其出具质量检测报告，验收费用由乙方承担。 </w:t>
      </w:r>
    </w:p>
    <w:p w14:paraId="1C1244DB">
      <w:pPr>
        <w:widowControl/>
        <w:jc w:val="left"/>
      </w:pPr>
      <w:r>
        <w:rPr>
          <w:rFonts w:hint="eastAsia" w:ascii="仿宋" w:hAnsi="仿宋" w:eastAsia="仿宋" w:cs="仿宋"/>
          <w:b/>
          <w:bCs/>
          <w:color w:val="000000"/>
          <w:kern w:val="0"/>
          <w:sz w:val="24"/>
          <w:lang w:bidi="ar"/>
        </w:rPr>
        <w:t xml:space="preserve">十四、产品包装、发运及运输 </w:t>
      </w:r>
    </w:p>
    <w:p w14:paraId="2A30ED3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14.1 乙方应在产品发运前对其进行满足运输距离、防潮、防震、防锈和防破损装卸等要求包装，以保证产品安全运达甲方指定地点。 </w:t>
      </w:r>
    </w:p>
    <w:p w14:paraId="50221315">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14.2 使用说明书、质量检验证明书、随配附件和工具以及清单一并附于产品内。 </w:t>
      </w:r>
    </w:p>
    <w:p w14:paraId="52A61E8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14.3 乙方在产品发运手续办理完毕后 24 小时内或货到甲方 48 小时前通知甲方，以准备接货。 </w:t>
      </w:r>
    </w:p>
    <w:p w14:paraId="1E296547">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14.4 产品在交付甲方前发生的风险均由乙方负责。 </w:t>
      </w:r>
    </w:p>
    <w:p w14:paraId="0D2EF3D3">
      <w:pPr>
        <w:widowControl/>
        <w:jc w:val="left"/>
        <w:rPr>
          <w:szCs w:val="21"/>
        </w:rPr>
      </w:pPr>
      <w:r>
        <w:rPr>
          <w:rFonts w:hint="eastAsia" w:ascii="仿宋" w:hAnsi="仿宋" w:eastAsia="仿宋" w:cs="仿宋"/>
          <w:color w:val="000000"/>
          <w:kern w:val="0"/>
          <w:szCs w:val="21"/>
          <w:lang w:bidi="ar"/>
        </w:rPr>
        <w:t xml:space="preserve">14.5 产品在规定的交付期限内由乙方送达甲方指定的地点视为交付，乙方同时需通知 甲方产品已送达。 </w:t>
      </w:r>
    </w:p>
    <w:p w14:paraId="63DEDCA4">
      <w:pPr>
        <w:widowControl/>
        <w:jc w:val="left"/>
      </w:pPr>
      <w:r>
        <w:rPr>
          <w:rFonts w:hint="eastAsia" w:ascii="仿宋" w:hAnsi="仿宋" w:eastAsia="仿宋" w:cs="仿宋"/>
          <w:b/>
          <w:bCs/>
          <w:color w:val="000000"/>
          <w:kern w:val="0"/>
          <w:sz w:val="24"/>
          <w:lang w:bidi="ar"/>
        </w:rPr>
        <w:t xml:space="preserve">十五、违约责任 </w:t>
      </w:r>
    </w:p>
    <w:p w14:paraId="39F78554">
      <w:pPr>
        <w:widowControl/>
        <w:jc w:val="left"/>
        <w:rPr>
          <w:szCs w:val="21"/>
        </w:rPr>
      </w:pPr>
      <w:r>
        <w:rPr>
          <w:rFonts w:hint="eastAsia" w:ascii="仿宋" w:hAnsi="仿宋" w:eastAsia="仿宋" w:cs="仿宋"/>
          <w:color w:val="000000"/>
          <w:kern w:val="0"/>
          <w:szCs w:val="21"/>
          <w:lang w:bidi="ar"/>
        </w:rPr>
        <w:t xml:space="preserve">15.1 甲方无正当理由拒收产品的，甲方向乙方偿付拒收货款总值的百分之五违约金。 </w:t>
      </w:r>
    </w:p>
    <w:p w14:paraId="77325B2B">
      <w:pPr>
        <w:widowControl/>
        <w:jc w:val="left"/>
        <w:rPr>
          <w:szCs w:val="21"/>
        </w:rPr>
      </w:pPr>
      <w:r>
        <w:rPr>
          <w:rFonts w:hint="eastAsia" w:ascii="仿宋" w:hAnsi="仿宋" w:eastAsia="仿宋" w:cs="仿宋"/>
          <w:color w:val="000000"/>
          <w:kern w:val="0"/>
          <w:szCs w:val="21"/>
          <w:lang w:bidi="ar"/>
        </w:rPr>
        <w:t xml:space="preserve">15.2 甲方无故逾期验收和办理货款支付手续的,甲方应按逾期付款总额每日万分之五向乙方支付违约金。 </w:t>
      </w:r>
    </w:p>
    <w:p w14:paraId="427B11AC">
      <w:pPr>
        <w:widowControl/>
        <w:jc w:val="left"/>
        <w:rPr>
          <w:szCs w:val="21"/>
        </w:rPr>
      </w:pPr>
      <w:r>
        <w:rPr>
          <w:rFonts w:hint="eastAsia" w:ascii="仿宋" w:hAnsi="仿宋" w:eastAsia="仿宋" w:cs="仿宋"/>
          <w:color w:val="000000"/>
          <w:kern w:val="0"/>
          <w:szCs w:val="21"/>
          <w:lang w:bidi="ar"/>
        </w:rPr>
        <w:t xml:space="preserve">15.3 乙方逾期交付产品的，乙方应按逾期交货总额每日千分之六向甲方支付违约金，由甲方从待付货款中扣除。逾期超过约定日期 10 个工作日不能交货的，甲方可解除本合同。乙方因逾期交货或因其他违约行为导致甲方解除合同的，乙方应向甲方支付合同总值 5%的违约金，如造成甲方损失超过违约金的，超出部分由乙方继续承担赔偿责任。 </w:t>
      </w:r>
    </w:p>
    <w:p w14:paraId="4E0ACCB3">
      <w:pPr>
        <w:widowControl/>
        <w:jc w:val="left"/>
        <w:rPr>
          <w:szCs w:val="21"/>
        </w:rPr>
      </w:pPr>
      <w:r>
        <w:rPr>
          <w:rFonts w:hint="eastAsia" w:ascii="仿宋" w:hAnsi="仿宋" w:eastAsia="仿宋" w:cs="仿宋"/>
          <w:color w:val="000000"/>
          <w:kern w:val="0"/>
          <w:szCs w:val="21"/>
          <w:lang w:bidi="ar"/>
        </w:rPr>
        <w:t xml:space="preserve">15.4 乙方所交的产品品种、型号、规格、技术参数、质量不符合合同规定及招标文件 规定标准的，甲方有权拒收该产品，乙方愿意更换产品但逾期交货的，按乙方逾期交货处理。乙方拒绝更换产品的，甲方可单方面解除合同。 </w:t>
      </w:r>
    </w:p>
    <w:p w14:paraId="77CFBB7C">
      <w:pPr>
        <w:widowControl/>
        <w:jc w:val="left"/>
        <w:rPr>
          <w:szCs w:val="21"/>
        </w:rPr>
      </w:pPr>
      <w:r>
        <w:rPr>
          <w:rFonts w:hint="eastAsia" w:ascii="仿宋" w:hAnsi="仿宋" w:eastAsia="仿宋" w:cs="仿宋"/>
          <w:b/>
          <w:bCs/>
          <w:color w:val="000000"/>
          <w:kern w:val="0"/>
          <w:szCs w:val="21"/>
          <w:lang w:bidi="ar"/>
        </w:rPr>
        <w:t xml:space="preserve">十六、不可抗力事件处理 </w:t>
      </w:r>
    </w:p>
    <w:p w14:paraId="7CB97100">
      <w:pPr>
        <w:widowControl/>
        <w:jc w:val="left"/>
        <w:rPr>
          <w:szCs w:val="21"/>
        </w:rPr>
      </w:pPr>
      <w:r>
        <w:rPr>
          <w:rFonts w:hint="eastAsia" w:ascii="仿宋" w:hAnsi="仿宋" w:eastAsia="仿宋" w:cs="仿宋"/>
          <w:color w:val="000000"/>
          <w:kern w:val="0"/>
          <w:szCs w:val="21"/>
          <w:lang w:bidi="ar"/>
        </w:rPr>
        <w:t xml:space="preserve">16.1 在合同有效期内，任何一方因不可抗力事件导致不能履行合同，则合同履行期可延长，其延长期与不可抗力影响期相同。 </w:t>
      </w:r>
    </w:p>
    <w:p w14:paraId="1FD2AD74">
      <w:pPr>
        <w:widowControl/>
        <w:jc w:val="left"/>
        <w:rPr>
          <w:szCs w:val="21"/>
        </w:rPr>
      </w:pPr>
      <w:r>
        <w:rPr>
          <w:rFonts w:hint="eastAsia" w:ascii="仿宋" w:hAnsi="仿宋" w:eastAsia="仿宋" w:cs="仿宋"/>
          <w:color w:val="000000"/>
          <w:kern w:val="0"/>
          <w:szCs w:val="21"/>
          <w:lang w:bidi="ar"/>
        </w:rPr>
        <w:t xml:space="preserve">16.2 不可抗力事件发生后，应立即通知对方，并寄送有关权威机构出具的证明。 </w:t>
      </w:r>
    </w:p>
    <w:p w14:paraId="741A8140">
      <w:pPr>
        <w:widowControl/>
        <w:jc w:val="left"/>
        <w:rPr>
          <w:szCs w:val="21"/>
        </w:rPr>
      </w:pPr>
      <w:r>
        <w:rPr>
          <w:rFonts w:hint="eastAsia" w:ascii="仿宋" w:hAnsi="仿宋" w:eastAsia="仿宋" w:cs="仿宋"/>
          <w:color w:val="000000"/>
          <w:kern w:val="0"/>
          <w:szCs w:val="21"/>
          <w:lang w:bidi="ar"/>
        </w:rPr>
        <w:t xml:space="preserve">16.3 不可抗力事件延续 120 天以上，双方应通过友好协商，确定是否继续履行合同。 </w:t>
      </w:r>
    </w:p>
    <w:p w14:paraId="3DA0672E">
      <w:pPr>
        <w:widowControl/>
        <w:jc w:val="left"/>
        <w:rPr>
          <w:szCs w:val="21"/>
        </w:rPr>
      </w:pPr>
      <w:r>
        <w:rPr>
          <w:rFonts w:hint="eastAsia" w:ascii="仿宋" w:hAnsi="仿宋" w:eastAsia="仿宋" w:cs="仿宋"/>
          <w:b/>
          <w:bCs/>
          <w:color w:val="000000"/>
          <w:kern w:val="0"/>
          <w:szCs w:val="21"/>
          <w:lang w:bidi="ar"/>
        </w:rPr>
        <w:t xml:space="preserve">十七、诉讼 </w:t>
      </w:r>
    </w:p>
    <w:p w14:paraId="44542307">
      <w:pPr>
        <w:widowControl/>
        <w:jc w:val="left"/>
        <w:rPr>
          <w:szCs w:val="21"/>
        </w:rPr>
      </w:pPr>
      <w:r>
        <w:rPr>
          <w:rFonts w:hint="eastAsia" w:ascii="仿宋" w:hAnsi="仿宋" w:eastAsia="仿宋" w:cs="仿宋"/>
          <w:color w:val="000000"/>
          <w:kern w:val="0"/>
          <w:szCs w:val="21"/>
          <w:lang w:bidi="ar"/>
        </w:rPr>
        <w:t xml:space="preserve">17.1 双方在执行合同中所发生的一切争议，应通过协商解决。如协商不成，可向合同签订地法院起诉，合同签订地在此约定为 。 </w:t>
      </w:r>
    </w:p>
    <w:p w14:paraId="4BC81ACC">
      <w:pPr>
        <w:widowControl/>
        <w:jc w:val="left"/>
        <w:rPr>
          <w:szCs w:val="21"/>
        </w:rPr>
      </w:pPr>
      <w:r>
        <w:rPr>
          <w:rFonts w:hint="eastAsia" w:ascii="仿宋" w:hAnsi="仿宋" w:eastAsia="仿宋" w:cs="仿宋"/>
          <w:b/>
          <w:bCs/>
          <w:color w:val="000000"/>
          <w:kern w:val="0"/>
          <w:szCs w:val="21"/>
          <w:lang w:bidi="ar"/>
        </w:rPr>
        <w:t xml:space="preserve">十八、组成本合同的文件包括： </w:t>
      </w:r>
    </w:p>
    <w:p w14:paraId="495F95B0">
      <w:pPr>
        <w:widowControl/>
        <w:jc w:val="left"/>
        <w:rPr>
          <w:szCs w:val="21"/>
        </w:rPr>
      </w:pPr>
      <w:r>
        <w:rPr>
          <w:rFonts w:hint="eastAsia" w:ascii="仿宋" w:hAnsi="仿宋" w:eastAsia="仿宋" w:cs="仿宋"/>
          <w:color w:val="000000"/>
          <w:kern w:val="0"/>
          <w:szCs w:val="21"/>
          <w:lang w:bidi="ar"/>
        </w:rPr>
        <w:t xml:space="preserve">18.1 合同通用条款和专用条款； </w:t>
      </w:r>
    </w:p>
    <w:p w14:paraId="35EE4151">
      <w:pPr>
        <w:widowControl/>
        <w:jc w:val="left"/>
        <w:rPr>
          <w:szCs w:val="21"/>
        </w:rPr>
      </w:pPr>
      <w:r>
        <w:rPr>
          <w:rFonts w:hint="eastAsia" w:ascii="仿宋" w:hAnsi="仿宋" w:eastAsia="仿宋" w:cs="仿宋"/>
          <w:color w:val="000000"/>
          <w:kern w:val="0"/>
          <w:szCs w:val="21"/>
          <w:lang w:bidi="ar"/>
        </w:rPr>
        <w:t xml:space="preserve">18.2 采购文件和乙方的投标文件； </w:t>
      </w:r>
    </w:p>
    <w:p w14:paraId="3E82E6DA">
      <w:pPr>
        <w:widowControl/>
        <w:jc w:val="left"/>
        <w:rPr>
          <w:szCs w:val="21"/>
        </w:rPr>
      </w:pPr>
      <w:r>
        <w:rPr>
          <w:rFonts w:hint="eastAsia" w:ascii="仿宋" w:hAnsi="仿宋" w:eastAsia="仿宋" w:cs="仿宋"/>
          <w:color w:val="000000"/>
          <w:kern w:val="0"/>
          <w:szCs w:val="21"/>
          <w:lang w:bidi="ar"/>
        </w:rPr>
        <w:t xml:space="preserve">18.3 中标通知书； </w:t>
      </w:r>
    </w:p>
    <w:p w14:paraId="64629CD4">
      <w:pPr>
        <w:widowControl/>
        <w:jc w:val="left"/>
        <w:rPr>
          <w:szCs w:val="21"/>
        </w:rPr>
      </w:pPr>
      <w:r>
        <w:rPr>
          <w:rFonts w:hint="eastAsia" w:ascii="仿宋" w:hAnsi="仿宋" w:eastAsia="仿宋" w:cs="仿宋"/>
          <w:color w:val="000000"/>
          <w:kern w:val="0"/>
          <w:szCs w:val="21"/>
          <w:lang w:bidi="ar"/>
        </w:rPr>
        <w:t xml:space="preserve">18.4 甲乙双方商定的其他必要文件。上述合同文件内容互为补充，如有不明确，由甲方负责解释。 </w:t>
      </w:r>
    </w:p>
    <w:p w14:paraId="776A27FE">
      <w:pPr>
        <w:widowControl/>
        <w:jc w:val="left"/>
        <w:rPr>
          <w:szCs w:val="21"/>
        </w:rPr>
      </w:pPr>
      <w:r>
        <w:rPr>
          <w:rFonts w:hint="eastAsia" w:ascii="仿宋" w:hAnsi="仿宋" w:eastAsia="仿宋" w:cs="仿宋"/>
          <w:b/>
          <w:bCs/>
          <w:color w:val="000000"/>
          <w:kern w:val="0"/>
          <w:szCs w:val="21"/>
          <w:lang w:bidi="ar"/>
        </w:rPr>
        <w:t xml:space="preserve">十九、合同生效及其它 </w:t>
      </w:r>
    </w:p>
    <w:p w14:paraId="4BA14F4D">
      <w:pPr>
        <w:widowControl/>
        <w:jc w:val="left"/>
        <w:rPr>
          <w:szCs w:val="21"/>
        </w:rPr>
      </w:pPr>
      <w:r>
        <w:rPr>
          <w:rFonts w:hint="eastAsia" w:ascii="仿宋" w:hAnsi="仿宋" w:eastAsia="仿宋" w:cs="仿宋"/>
          <w:color w:val="000000"/>
          <w:kern w:val="0"/>
          <w:szCs w:val="21"/>
          <w:lang w:bidi="ar"/>
        </w:rPr>
        <w:t>19.1 合同经双方法定代表人或授权委托代表人签字并加盖单位公章，并经县政务服务中心盖章后生效。</w:t>
      </w:r>
      <w:r>
        <w:rPr>
          <w:rFonts w:hint="eastAsia" w:ascii="仿宋" w:hAnsi="仿宋" w:eastAsia="仿宋" w:cs="仿宋"/>
          <w:b/>
          <w:bCs/>
          <w:color w:val="000000"/>
          <w:kern w:val="0"/>
          <w:szCs w:val="21"/>
          <w:lang w:bidi="ar"/>
        </w:rPr>
        <w:t xml:space="preserve"> </w:t>
      </w:r>
    </w:p>
    <w:p w14:paraId="2F1C8D23">
      <w:pPr>
        <w:widowControl/>
        <w:jc w:val="left"/>
        <w:rPr>
          <w:szCs w:val="21"/>
        </w:rPr>
      </w:pPr>
      <w:r>
        <w:rPr>
          <w:rFonts w:hint="eastAsia" w:ascii="仿宋" w:hAnsi="仿宋" w:eastAsia="仿宋" w:cs="仿宋"/>
          <w:color w:val="000000"/>
          <w:kern w:val="0"/>
          <w:szCs w:val="21"/>
          <w:lang w:bidi="ar"/>
        </w:rPr>
        <w:t xml:space="preserve">19.2 本合同未尽事宜，遵照《合同法》有关条文执行。 </w:t>
      </w:r>
    </w:p>
    <w:p w14:paraId="1AB4D1A1">
      <w:pPr>
        <w:widowControl/>
        <w:jc w:val="left"/>
        <w:rPr>
          <w:szCs w:val="21"/>
        </w:rPr>
      </w:pPr>
      <w:r>
        <w:rPr>
          <w:rFonts w:hint="eastAsia" w:ascii="仿宋" w:hAnsi="仿宋" w:eastAsia="仿宋" w:cs="仿宋"/>
          <w:color w:val="000000"/>
          <w:kern w:val="0"/>
          <w:szCs w:val="21"/>
          <w:lang w:bidi="ar"/>
        </w:rPr>
        <w:t xml:space="preserve">19.3 本合同正本一式三份，具有同等法律效力，甲方、乙方及财政监管部门各执一份。 </w:t>
      </w:r>
    </w:p>
    <w:p w14:paraId="5D855F82">
      <w:pPr>
        <w:widowControl/>
        <w:jc w:val="left"/>
        <w:rPr>
          <w:rFonts w:ascii="仿宋" w:hAnsi="仿宋" w:eastAsia="仿宋" w:cs="仿宋"/>
          <w:color w:val="000000"/>
          <w:kern w:val="0"/>
          <w:szCs w:val="21"/>
          <w:lang w:bidi="ar"/>
        </w:rPr>
      </w:pPr>
    </w:p>
    <w:p w14:paraId="2609FA0D">
      <w:pPr>
        <w:widowControl/>
        <w:jc w:val="left"/>
        <w:rPr>
          <w:szCs w:val="21"/>
        </w:rPr>
      </w:pPr>
      <w:r>
        <w:rPr>
          <w:rFonts w:hint="eastAsia" w:ascii="仿宋" w:hAnsi="仿宋" w:eastAsia="仿宋" w:cs="仿宋"/>
          <w:color w:val="000000"/>
          <w:kern w:val="0"/>
          <w:szCs w:val="21"/>
          <w:lang w:bidi="ar"/>
        </w:rPr>
        <w:t xml:space="preserve">甲方：                                       乙方： </w:t>
      </w:r>
    </w:p>
    <w:p w14:paraId="794E62B3">
      <w:pPr>
        <w:widowControl/>
        <w:jc w:val="left"/>
        <w:rPr>
          <w:rFonts w:ascii="仿宋" w:hAnsi="仿宋" w:eastAsia="仿宋" w:cs="仿宋"/>
          <w:color w:val="000000"/>
          <w:kern w:val="0"/>
          <w:szCs w:val="21"/>
          <w:lang w:bidi="ar"/>
        </w:rPr>
      </w:pPr>
    </w:p>
    <w:p w14:paraId="0E6DB211">
      <w:pPr>
        <w:widowControl/>
        <w:jc w:val="left"/>
        <w:rPr>
          <w:rFonts w:ascii="仿宋" w:hAnsi="仿宋" w:eastAsia="仿宋" w:cs="仿宋"/>
          <w:color w:val="000000"/>
          <w:kern w:val="0"/>
          <w:szCs w:val="21"/>
          <w:lang w:bidi="ar"/>
        </w:rPr>
      </w:pPr>
    </w:p>
    <w:p w14:paraId="69B1D155">
      <w:pPr>
        <w:widowControl/>
        <w:jc w:val="left"/>
        <w:rPr>
          <w:szCs w:val="21"/>
        </w:rPr>
      </w:pPr>
      <w:r>
        <w:rPr>
          <w:rFonts w:hint="eastAsia" w:ascii="仿宋" w:hAnsi="仿宋" w:eastAsia="仿宋" w:cs="仿宋"/>
          <w:color w:val="000000"/>
          <w:kern w:val="0"/>
          <w:szCs w:val="21"/>
          <w:lang w:bidi="ar"/>
        </w:rPr>
        <w:t xml:space="preserve">地址：                                        地址： </w:t>
      </w:r>
    </w:p>
    <w:p w14:paraId="7BBCCB10">
      <w:pPr>
        <w:widowControl/>
        <w:jc w:val="left"/>
        <w:rPr>
          <w:rFonts w:ascii="仿宋" w:hAnsi="仿宋" w:eastAsia="仿宋" w:cs="仿宋"/>
          <w:color w:val="000000"/>
          <w:kern w:val="0"/>
          <w:szCs w:val="21"/>
          <w:lang w:bidi="ar"/>
        </w:rPr>
      </w:pPr>
    </w:p>
    <w:p w14:paraId="1BBE90F4">
      <w:pPr>
        <w:widowControl/>
        <w:jc w:val="left"/>
        <w:rPr>
          <w:rFonts w:ascii="仿宋" w:hAnsi="仿宋" w:eastAsia="仿宋" w:cs="仿宋"/>
          <w:color w:val="000000"/>
          <w:kern w:val="0"/>
          <w:szCs w:val="21"/>
          <w:lang w:bidi="ar"/>
        </w:rPr>
      </w:pPr>
    </w:p>
    <w:p w14:paraId="0F450E1C">
      <w:pPr>
        <w:widowControl/>
        <w:jc w:val="left"/>
        <w:rPr>
          <w:szCs w:val="21"/>
        </w:rPr>
      </w:pPr>
      <w:r>
        <w:rPr>
          <w:rFonts w:hint="eastAsia" w:ascii="仿宋" w:hAnsi="仿宋" w:eastAsia="仿宋" w:cs="仿宋"/>
          <w:color w:val="000000"/>
          <w:kern w:val="0"/>
          <w:szCs w:val="21"/>
          <w:lang w:bidi="ar"/>
        </w:rPr>
        <w:t xml:space="preserve">法定代表人或授权代表：                        法定代表人或授权代表： </w:t>
      </w:r>
    </w:p>
    <w:p w14:paraId="5FBA0D96">
      <w:pPr>
        <w:widowControl/>
        <w:jc w:val="left"/>
        <w:rPr>
          <w:rFonts w:ascii="仿宋" w:hAnsi="仿宋" w:eastAsia="仿宋" w:cs="仿宋"/>
          <w:color w:val="000000"/>
          <w:kern w:val="0"/>
          <w:szCs w:val="21"/>
          <w:lang w:bidi="ar"/>
        </w:rPr>
      </w:pPr>
    </w:p>
    <w:p w14:paraId="04814950">
      <w:pPr>
        <w:widowControl/>
        <w:jc w:val="left"/>
        <w:rPr>
          <w:rFonts w:ascii="仿宋" w:hAnsi="仿宋" w:eastAsia="仿宋" w:cs="仿宋"/>
          <w:color w:val="000000"/>
          <w:kern w:val="0"/>
          <w:szCs w:val="21"/>
          <w:lang w:bidi="ar"/>
        </w:rPr>
      </w:pPr>
    </w:p>
    <w:p w14:paraId="046C83F3">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联系电话：                                     联系电话： </w:t>
      </w:r>
    </w:p>
    <w:p w14:paraId="1BBCE05B">
      <w:pPr>
        <w:widowControl/>
        <w:jc w:val="left"/>
        <w:rPr>
          <w:rFonts w:ascii="仿宋" w:hAnsi="仿宋" w:eastAsia="仿宋" w:cs="仿宋"/>
          <w:color w:val="000000"/>
          <w:kern w:val="0"/>
          <w:szCs w:val="21"/>
          <w:lang w:bidi="ar"/>
        </w:rPr>
      </w:pPr>
    </w:p>
    <w:p w14:paraId="3DB484FB">
      <w:pPr>
        <w:widowControl/>
        <w:jc w:val="left"/>
        <w:rPr>
          <w:rFonts w:ascii="仿宋" w:hAnsi="仿宋" w:eastAsia="仿宋" w:cs="仿宋"/>
          <w:color w:val="000000"/>
          <w:kern w:val="0"/>
          <w:szCs w:val="21"/>
          <w:lang w:bidi="ar"/>
        </w:rPr>
      </w:pPr>
    </w:p>
    <w:p w14:paraId="657C64B4">
      <w:pPr>
        <w:widowControl/>
        <w:jc w:val="left"/>
        <w:rPr>
          <w:rFonts w:ascii="Calibri" w:hAnsi="Calibri" w:eastAsia="宋体" w:cs="Calibri"/>
          <w:color w:val="000000"/>
          <w:kern w:val="0"/>
          <w:szCs w:val="21"/>
          <w:lang w:bidi="ar"/>
        </w:rPr>
      </w:pPr>
      <w:r>
        <w:rPr>
          <w:rFonts w:hint="eastAsia" w:ascii="仿宋" w:hAnsi="仿宋" w:eastAsia="仿宋" w:cs="仿宋"/>
          <w:color w:val="000000"/>
          <w:kern w:val="0"/>
          <w:szCs w:val="21"/>
          <w:lang w:bidi="ar"/>
        </w:rPr>
        <w:t>签订日期： 年 月 日                           签订日期： 年 月 日</w:t>
      </w:r>
    </w:p>
    <w:p w14:paraId="71EFDFCC">
      <w:pPr>
        <w:widowControl/>
        <w:ind w:firstLine="3200" w:firstLineChars="1000"/>
        <w:jc w:val="left"/>
        <w:rPr>
          <w:rFonts w:ascii="方正小标宋_GBK" w:hAnsi="方正小标宋_GBK" w:eastAsia="方正小标宋_GBK" w:cs="方正小标宋_GBK"/>
          <w:color w:val="000000"/>
          <w:kern w:val="0"/>
          <w:sz w:val="32"/>
          <w:szCs w:val="32"/>
          <w:lang w:bidi="ar"/>
        </w:rPr>
      </w:pPr>
    </w:p>
    <w:p w14:paraId="4BAF6A67">
      <w:pPr>
        <w:pStyle w:val="3"/>
        <w:rPr>
          <w:rFonts w:ascii="方正小标宋_GBK" w:hAnsi="方正小标宋_GBK" w:eastAsia="方正小标宋_GBK" w:cs="方正小标宋_GBK"/>
          <w:color w:val="000000"/>
          <w:kern w:val="0"/>
          <w:sz w:val="32"/>
          <w:szCs w:val="32"/>
          <w:lang w:bidi="ar"/>
        </w:rPr>
      </w:pPr>
    </w:p>
    <w:p w14:paraId="14FA0251">
      <w:pPr>
        <w:rPr>
          <w:rFonts w:ascii="方正小标宋_GBK" w:hAnsi="方正小标宋_GBK" w:eastAsia="方正小标宋_GBK" w:cs="方正小标宋_GBK"/>
          <w:color w:val="000000"/>
          <w:kern w:val="0"/>
          <w:sz w:val="32"/>
          <w:szCs w:val="32"/>
          <w:lang w:bidi="ar"/>
        </w:rPr>
      </w:pPr>
    </w:p>
    <w:p w14:paraId="021743B3">
      <w:pPr>
        <w:pStyle w:val="3"/>
        <w:rPr>
          <w:rFonts w:ascii="方正小标宋_GBK" w:hAnsi="方正小标宋_GBK" w:eastAsia="方正小标宋_GBK" w:cs="方正小标宋_GBK"/>
          <w:color w:val="000000"/>
          <w:kern w:val="0"/>
          <w:sz w:val="32"/>
          <w:szCs w:val="32"/>
          <w:lang w:bidi="ar"/>
        </w:rPr>
      </w:pPr>
    </w:p>
    <w:p w14:paraId="3BE66367">
      <w:pPr>
        <w:rPr>
          <w:rFonts w:ascii="方正小标宋_GBK" w:hAnsi="方正小标宋_GBK" w:eastAsia="方正小标宋_GBK" w:cs="方正小标宋_GBK"/>
          <w:color w:val="000000"/>
          <w:kern w:val="0"/>
          <w:sz w:val="32"/>
          <w:szCs w:val="32"/>
          <w:lang w:bidi="ar"/>
        </w:rPr>
      </w:pPr>
    </w:p>
    <w:p w14:paraId="764D5E29">
      <w:pPr>
        <w:pStyle w:val="3"/>
      </w:pPr>
    </w:p>
    <w:p w14:paraId="344A451C"/>
    <w:p w14:paraId="77D62F67">
      <w:pPr>
        <w:pStyle w:val="3"/>
      </w:pPr>
    </w:p>
    <w:p w14:paraId="0A173F71"/>
    <w:p w14:paraId="5A31A98F">
      <w:pPr>
        <w:pStyle w:val="3"/>
      </w:pPr>
    </w:p>
    <w:p w14:paraId="6E571244"/>
    <w:p w14:paraId="3B8080EE">
      <w:pPr>
        <w:pStyle w:val="3"/>
      </w:pPr>
    </w:p>
    <w:p w14:paraId="611081C7"/>
    <w:p w14:paraId="39A4BBEE">
      <w:pPr>
        <w:pStyle w:val="2"/>
        <w:ind w:left="0" w:leftChars="0"/>
      </w:pPr>
    </w:p>
    <w:p w14:paraId="4B9AC38F"/>
    <w:p w14:paraId="3F134FC8">
      <w:pPr>
        <w:widowControl/>
        <w:ind w:firstLine="3200" w:firstLineChars="1000"/>
        <w:jc w:val="left"/>
        <w:rPr>
          <w:rFonts w:ascii="方正小标宋_GBK" w:hAnsi="方正小标宋_GBK" w:eastAsia="方正小标宋_GBK" w:cs="方正小标宋_GBK"/>
          <w:color w:val="000000"/>
          <w:kern w:val="0"/>
          <w:sz w:val="32"/>
          <w:szCs w:val="32"/>
          <w:lang w:bidi="ar"/>
        </w:rPr>
      </w:pPr>
    </w:p>
    <w:p w14:paraId="59F31026">
      <w:pPr>
        <w:widowControl/>
        <w:ind w:firstLine="3200" w:firstLineChars="1000"/>
        <w:jc w:val="left"/>
        <w:rPr>
          <w:rFonts w:ascii="仿宋" w:hAnsi="仿宋" w:eastAsia="仿宋" w:cs="仿宋"/>
          <w:color w:val="000000"/>
          <w:kern w:val="0"/>
          <w:sz w:val="44"/>
          <w:szCs w:val="44"/>
          <w:lang w:bidi="ar"/>
        </w:rPr>
      </w:pPr>
      <w:r>
        <w:rPr>
          <w:rFonts w:hint="eastAsia" w:ascii="方正小标宋_GBK" w:hAnsi="方正小标宋_GBK" w:eastAsia="方正小标宋_GBK" w:cs="方正小标宋_GBK"/>
          <w:color w:val="000000"/>
          <w:kern w:val="0"/>
          <w:sz w:val="32"/>
          <w:szCs w:val="32"/>
          <w:lang w:bidi="ar"/>
        </w:rPr>
        <w:t>第四章 项目需求</w:t>
      </w:r>
      <w:r>
        <w:rPr>
          <w:rFonts w:hint="eastAsia" w:ascii="仿宋" w:hAnsi="仿宋" w:eastAsia="仿宋" w:cs="仿宋"/>
          <w:color w:val="000000"/>
          <w:kern w:val="0"/>
          <w:sz w:val="44"/>
          <w:szCs w:val="44"/>
          <w:lang w:bidi="ar"/>
        </w:rPr>
        <w:t xml:space="preserve"> </w:t>
      </w:r>
    </w:p>
    <w:p w14:paraId="49DE1976">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项目名称：2025年能力提升项目—计算机采购</w:t>
      </w:r>
    </w:p>
    <w:p w14:paraId="3EB6ABA8">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项目概述：为提升我县学校教育教学质量，改善学生学习环境，按照县委政府工作要求，进行计算机采购工作。</w:t>
      </w:r>
    </w:p>
    <w:p w14:paraId="065C756E">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资金来源：中央资金</w:t>
      </w:r>
    </w:p>
    <w:p w14:paraId="1998C6F8">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预算资金：1350000元</w:t>
      </w:r>
    </w:p>
    <w:p w14:paraId="3C6026CB">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采购内容：采购计算机280台，每台4820元，参数详见附件。</w:t>
      </w:r>
    </w:p>
    <w:p w14:paraId="71FC89C9">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采购内容必须符合相关国家标准、行业标准及甲方对物品的规格、质量的要求。预中标方在签订合同后达不到上述要求本次招标视为无效。</w:t>
      </w:r>
    </w:p>
    <w:p w14:paraId="7959FDAF">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付款方式：合同签订后支付30%，货物到达现场支付40%，全部安装调试完毕支付剩余30%。</w:t>
      </w:r>
    </w:p>
    <w:p w14:paraId="5D0E7D46">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供货时间：合同签订后5个工作日完成供货，甲方签收后7个工作日完成安装调试且达到验收标准。</w:t>
      </w:r>
    </w:p>
    <w:p w14:paraId="31BDDFB7">
      <w:pPr>
        <w:pStyle w:val="3"/>
        <w:ind w:firstLine="480" w:firstLineChars="200"/>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验收要求：</w:t>
      </w:r>
    </w:p>
    <w:p w14:paraId="4F8D238D">
      <w:pPr>
        <w:pStyle w:val="3"/>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1.中标供应商必须在合同限定时间完成供货及安装调试；</w:t>
      </w:r>
    </w:p>
    <w:p w14:paraId="046BBDC0">
      <w:pPr>
        <w:pStyle w:val="3"/>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2.中标供应商所提供货物必须符合相关国家标准、行业标准及招标文件中对物品的规格、质量的要求 ；</w:t>
      </w:r>
    </w:p>
    <w:p w14:paraId="46DF9690">
      <w:pPr>
        <w:pStyle w:val="3"/>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3.中标供应商所提供货物规格参数必须与其投标材料中所描述一致，并提供相关第三方检测报告，硬件部分数量与合同要求一致，软件部分提供相关软件制造商正版化授权证明材料；</w:t>
      </w:r>
    </w:p>
    <w:p w14:paraId="4FDAD20B">
      <w:pPr>
        <w:pStyle w:val="3"/>
        <w:jc w:val="left"/>
        <w:rPr>
          <w:rFonts w:eastAsiaTheme="minorEastAsia"/>
          <w:sz w:val="24"/>
        </w:rPr>
      </w:pPr>
      <w:r>
        <w:rPr>
          <w:rFonts w:hint="eastAsia" w:ascii="仿宋_GB2312" w:hAnsi="仿宋_GB2312" w:eastAsia="仿宋_GB2312" w:cs="仿宋_GB2312"/>
          <w:color w:val="000000"/>
          <w:kern w:val="0"/>
          <w:sz w:val="24"/>
          <w:lang w:bidi="ar"/>
        </w:rPr>
        <w:t xml:space="preserve">4.中标供应商出具与招标要求一致的售后服务承诺函。       </w:t>
      </w:r>
    </w:p>
    <w:p w14:paraId="7DB09CBF">
      <w:pPr>
        <w:jc w:val="left"/>
      </w:pPr>
    </w:p>
    <w:p w14:paraId="3C1F2EB2">
      <w:pPr>
        <w:pStyle w:val="3"/>
        <w:jc w:val="left"/>
        <w:rPr>
          <w:rFonts w:eastAsiaTheme="minorEastAsia"/>
        </w:rPr>
      </w:pPr>
    </w:p>
    <w:p w14:paraId="2B7C9576">
      <w:pPr>
        <w:jc w:val="left"/>
      </w:pPr>
    </w:p>
    <w:p w14:paraId="334B9C10">
      <w:pPr>
        <w:pStyle w:val="3"/>
        <w:jc w:val="left"/>
        <w:rPr>
          <w:rFonts w:eastAsiaTheme="minorEastAsia"/>
        </w:rPr>
      </w:pPr>
    </w:p>
    <w:p w14:paraId="504EBF40"/>
    <w:p w14:paraId="3EF5F038">
      <w:pPr>
        <w:pStyle w:val="3"/>
        <w:rPr>
          <w:rFonts w:eastAsiaTheme="minorEastAsia"/>
        </w:rPr>
      </w:pPr>
    </w:p>
    <w:p w14:paraId="30DDB5D5"/>
    <w:p w14:paraId="6D34C2DB">
      <w:pPr>
        <w:pStyle w:val="3"/>
        <w:rPr>
          <w:rFonts w:eastAsiaTheme="minorEastAsia"/>
        </w:rPr>
      </w:pPr>
    </w:p>
    <w:p w14:paraId="075E15B8">
      <w:pPr>
        <w:pStyle w:val="3"/>
        <w:jc w:val="both"/>
      </w:pPr>
    </w:p>
    <w:p w14:paraId="1A446E85"/>
    <w:p w14:paraId="7647F540">
      <w:pPr>
        <w:pStyle w:val="2"/>
        <w:ind w:left="359"/>
      </w:pPr>
    </w:p>
    <w:p w14:paraId="77AA7588">
      <w:pPr>
        <w:widowControl/>
        <w:ind w:firstLine="2891" w:firstLineChars="1200"/>
        <w:jc w:val="left"/>
        <w:rPr>
          <w:sz w:val="24"/>
        </w:rPr>
      </w:pPr>
      <w:r>
        <w:rPr>
          <w:rFonts w:hint="eastAsia" w:ascii="仿宋" w:hAnsi="仿宋" w:eastAsia="仿宋" w:cs="仿宋"/>
          <w:b/>
          <w:bCs/>
          <w:color w:val="000000"/>
          <w:kern w:val="0"/>
          <w:sz w:val="24"/>
          <w:lang w:bidi="ar"/>
        </w:rPr>
        <w:t xml:space="preserve">第五章 评标方法与评标标准 </w:t>
      </w:r>
    </w:p>
    <w:p w14:paraId="39DE3533">
      <w:pPr>
        <w:widowControl/>
        <w:jc w:val="left"/>
      </w:pPr>
      <w:r>
        <w:rPr>
          <w:rFonts w:hint="eastAsia" w:ascii="仿宋" w:hAnsi="仿宋" w:eastAsia="仿宋" w:cs="仿宋"/>
          <w:b/>
          <w:bCs/>
          <w:color w:val="000000"/>
          <w:kern w:val="0"/>
          <w:sz w:val="24"/>
          <w:lang w:bidi="ar"/>
        </w:rPr>
        <w:t>一、评标方法与定标原则</w:t>
      </w:r>
      <w:r>
        <w:rPr>
          <w:rFonts w:hint="eastAsia" w:ascii="仿宋" w:hAnsi="仿宋" w:eastAsia="仿宋" w:cs="仿宋"/>
          <w:b/>
          <w:bCs/>
          <w:color w:val="000000"/>
          <w:kern w:val="0"/>
          <w:sz w:val="31"/>
          <w:szCs w:val="31"/>
          <w:lang w:bidi="ar"/>
        </w:rPr>
        <w:t xml:space="preserve"> </w:t>
      </w:r>
    </w:p>
    <w:p w14:paraId="11760348">
      <w:pPr>
        <w:widowControl/>
        <w:ind w:firstLine="420" w:firstLineChars="200"/>
        <w:jc w:val="left"/>
        <w:rPr>
          <w:szCs w:val="21"/>
        </w:rPr>
      </w:pPr>
      <w:r>
        <w:rPr>
          <w:rFonts w:hint="eastAsia" w:ascii="仿宋" w:hAnsi="仿宋" w:eastAsia="仿宋" w:cs="仿宋"/>
          <w:color w:val="000000"/>
          <w:kern w:val="0"/>
          <w:szCs w:val="21"/>
          <w:lang w:bidi="ar"/>
        </w:rPr>
        <w:t xml:space="preserve">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63581C06">
      <w:pPr>
        <w:widowControl/>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 xml:space="preserve">二、评标标准 </w:t>
      </w:r>
    </w:p>
    <w:p w14:paraId="66A0B400">
      <w:pPr>
        <w:spacing w:line="240" w:lineRule="exact"/>
        <w:rPr>
          <w:rFonts w:ascii="仿宋_GB2312" w:hAnsi="仿宋_GB2312" w:eastAsia="仿宋_GB2312" w:cs="仿宋_GB2312"/>
          <w:w w:val="99"/>
          <w:szCs w:val="21"/>
        </w:rPr>
      </w:pPr>
    </w:p>
    <w:tbl>
      <w:tblPr>
        <w:tblStyle w:val="6"/>
        <w:tblW w:w="10305" w:type="dxa"/>
        <w:tblInd w:w="93" w:type="dxa"/>
        <w:tblLayout w:type="autofit"/>
        <w:tblCellMar>
          <w:top w:w="0" w:type="dxa"/>
          <w:left w:w="108" w:type="dxa"/>
          <w:bottom w:w="0" w:type="dxa"/>
          <w:right w:w="108" w:type="dxa"/>
        </w:tblCellMar>
      </w:tblPr>
      <w:tblGrid>
        <w:gridCol w:w="1212"/>
        <w:gridCol w:w="738"/>
        <w:gridCol w:w="1262"/>
        <w:gridCol w:w="7093"/>
      </w:tblGrid>
      <w:tr w14:paraId="28B8F881">
        <w:tblPrEx>
          <w:tblCellMar>
            <w:top w:w="0" w:type="dxa"/>
            <w:left w:w="108" w:type="dxa"/>
            <w:bottom w:w="0" w:type="dxa"/>
            <w:right w:w="108" w:type="dxa"/>
          </w:tblCellMar>
        </w:tblPrEx>
        <w:trPr>
          <w:trHeight w:val="1641"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2B2D">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价格部分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C69">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D8B">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投标报价</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8C7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满足招标文件要求且评审报价最低的报价为评标基准价，其价格分为满分。其他投标人的价格分统一按照下列公式计算：投标报价得分=（评标基准价/投标报价）×价格权值有效投标人为通过初步评审的投标人。（客观）</w:t>
            </w:r>
          </w:p>
        </w:tc>
      </w:tr>
      <w:tr w14:paraId="4A568C72">
        <w:tblPrEx>
          <w:tblCellMar>
            <w:top w:w="0" w:type="dxa"/>
            <w:left w:w="108" w:type="dxa"/>
            <w:bottom w:w="0" w:type="dxa"/>
            <w:right w:w="108" w:type="dxa"/>
          </w:tblCellMar>
        </w:tblPrEx>
        <w:trPr>
          <w:trHeight w:val="7020"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56F6">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技术部分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C1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5FF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技术参数</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响应程度</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80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评审内容：</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投标人须编制投标文件附件《技术参数响应偏离情况表》，对照招标文件中规定的技术参数进行逐项应答，未逐项应答者按无效投标处理；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评审标准：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1、台式计算机每项参数均为实质性响应参数，任意一条不响应招标文件要求则视为无效投标；逐项提供证明材料，未提供证明材料者按无效投标处理；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2、软件部分带“★”技术条款为重要条款，供应商投标时逐项提供证明材料，每负偏离或未提供证明材料一项扣2分；未带“★”号技术条款为一般参数条款，所投产品每负偏离或不响应一项扣0.5分；扣完为止；</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3、完全响应即满足招标文件的指标要求、参数要求的得30分；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（客观）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评审依据：</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1、凡在本招标文件中要求提供相应佐证材料的，如提供截图、检测报告、复印件等相关佐证材料，投标人应当按要求提供并在相应评审内容处做标记并后附，未提供相应佐证材料的视为负偏离。</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2、中标供货商和采购人在签署合同前，采购人要求其提供必要的检测报告或认证，并提供样品进行查验。如发现与投标时的参数有偏离或无法证明参数的真实性，采购人有权拒签合同，并依法追究其违约责任。</w:t>
            </w:r>
          </w:p>
        </w:tc>
      </w:tr>
      <w:tr w14:paraId="15D3DAF6">
        <w:tblPrEx>
          <w:tblCellMar>
            <w:top w:w="0" w:type="dxa"/>
            <w:left w:w="108" w:type="dxa"/>
            <w:bottom w:w="0" w:type="dxa"/>
            <w:right w:w="108" w:type="dxa"/>
          </w:tblCellMar>
        </w:tblPrEx>
        <w:trPr>
          <w:trHeight w:val="1641" w:hRule="atLeast"/>
        </w:trPr>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36A6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商务部分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F1C8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E8A">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技术</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能力</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797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投标产品制造商的基本经营情况、生产规模、技术水平、生产管理经验、质量保证能力等情况，根据供应商提供资料情况进行横向对比，优秀得7分，良好得4分，较差或未提供不得分。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（主观）</w:t>
            </w:r>
          </w:p>
        </w:tc>
      </w:tr>
      <w:tr w14:paraId="7B072E46">
        <w:tblPrEx>
          <w:tblCellMar>
            <w:top w:w="0" w:type="dxa"/>
            <w:left w:w="108" w:type="dxa"/>
            <w:bottom w:w="0" w:type="dxa"/>
            <w:right w:w="108" w:type="dxa"/>
          </w:tblCellMar>
        </w:tblPrEx>
        <w:trPr>
          <w:trHeight w:val="6339"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7EEBB">
            <w:pPr>
              <w:jc w:val="center"/>
              <w:rPr>
                <w:rFonts w:ascii="仿宋" w:hAnsi="仿宋" w:eastAsia="仿宋" w:cs="仿宋"/>
                <w:b/>
                <w:bCs/>
                <w:color w:val="000000"/>
                <w:sz w:val="22"/>
                <w:szCs w:val="22"/>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5B23">
            <w:pPr>
              <w:jc w:val="center"/>
              <w:rPr>
                <w:rFonts w:ascii="仿宋" w:hAnsi="仿宋" w:eastAsia="仿宋" w:cs="仿宋"/>
                <w:b/>
                <w:bCs/>
                <w:color w:val="000000"/>
                <w:sz w:val="22"/>
                <w:szCs w:val="22"/>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4EE8">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产品</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综合</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能力</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2EE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一、提供以下五项资质证书及国家市场监督管理总局全国认证认可信息公共服务平台查询结果，每提供一项得1分，满分5分，不提供不得分。此处未列出的条件不作为评审因素。（客观）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1、所投台式机产品原厂商具备ISO9001质量管理体系认证；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2、所投台式机产品原厂商具备ISO14001环境管理体系认证；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3、所投台式机产品原厂商具备ISO45001职业健康安全管理体系认证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4、所投台式机产品原厂商具备ISO28000供应链安全管理体系认证认证；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5、所投台式机产品原厂商具备ISO50001能源管理体系认证；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二、提供对应投标产品的性能描述、设计理念、品质理念等描述以及由国家质量监督管理机构出具的检验报告、获得奖项等证明材料，要求阐述内容丰富具体、条理清晰、有据可循，所提供内容须与本项目具有一定相关性。根据供应商所提供内容进行综合横向对比，优秀得8分，良好得5分，一般得3分，差或不提供不得分。（主观）</w:t>
            </w:r>
          </w:p>
        </w:tc>
      </w:tr>
      <w:tr w14:paraId="62336462">
        <w:tblPrEx>
          <w:tblCellMar>
            <w:top w:w="0" w:type="dxa"/>
            <w:left w:w="108" w:type="dxa"/>
            <w:bottom w:w="0" w:type="dxa"/>
            <w:right w:w="108" w:type="dxa"/>
          </w:tblCellMar>
        </w:tblPrEx>
        <w:trPr>
          <w:trHeight w:val="2040" w:hRule="atLeast"/>
        </w:trPr>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F3CBD">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服务部分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09B">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90A">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需求理解和项目建设</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682">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投标供应商对信创计算机中小学教师办公、教学用途涉及的各类软硬件设备的性能、适配程度、技术共性等方面的优劣势有深刻的了解，对项目的建设内容有清晰的认识，能结合项目建设分析重点难点，并提出具体的解决思路、技术路线和实现方法；根据供应商提供资料情况横向对比，内容优秀最高得8分，良好得5分，一般得3分，较差或未提供不得分。（主观）</w:t>
            </w:r>
          </w:p>
        </w:tc>
      </w:tr>
      <w:tr w14:paraId="06A6FD30">
        <w:tblPrEx>
          <w:tblCellMar>
            <w:top w:w="0" w:type="dxa"/>
            <w:left w:w="108" w:type="dxa"/>
            <w:bottom w:w="0" w:type="dxa"/>
            <w:right w:w="108" w:type="dxa"/>
          </w:tblCellMar>
        </w:tblPrEx>
        <w:trPr>
          <w:trHeight w:val="1641"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4574">
            <w:pPr>
              <w:jc w:val="center"/>
              <w:rPr>
                <w:rFonts w:ascii="仿宋" w:hAnsi="仿宋" w:eastAsia="仿宋" w:cs="仿宋"/>
                <w:b/>
                <w:bCs/>
                <w:color w:val="000000"/>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0D67">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B457">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售后服</w:t>
            </w:r>
            <w:r>
              <w:rPr>
                <w:rFonts w:hint="eastAsia" w:ascii="仿宋" w:hAnsi="仿宋" w:eastAsia="仿宋" w:cs="仿宋"/>
                <w:b/>
                <w:bCs/>
                <w:color w:val="000000"/>
                <w:kern w:val="0"/>
                <w:szCs w:val="21"/>
                <w:lang w:bidi="ar"/>
              </w:rPr>
              <w:br w:type="textWrapping"/>
            </w:r>
            <w:r>
              <w:rPr>
                <w:rFonts w:hint="eastAsia" w:ascii="仿宋" w:hAnsi="仿宋" w:eastAsia="仿宋" w:cs="仿宋"/>
                <w:b/>
                <w:bCs/>
                <w:color w:val="000000"/>
                <w:kern w:val="0"/>
                <w:szCs w:val="21"/>
                <w:lang w:bidi="ar"/>
              </w:rPr>
              <w:t>务方案</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F00D">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对投标人针对本项目的售后服务承诺，包括维保能力、服务计划、响应时间、现场服务支持能力、设备原厂服务、故障解决等进行综合评比，方案清晰详细，具备可操作性、先进性、完整性强。根据供应商提供售后服务方案横向对比，内容优秀最高得8分，良好得5分，一般得3分，较差或未提供不得分。（主观）</w:t>
            </w:r>
          </w:p>
        </w:tc>
      </w:tr>
      <w:tr w14:paraId="45FF528E">
        <w:tblPrEx>
          <w:tblCellMar>
            <w:top w:w="0" w:type="dxa"/>
            <w:left w:w="108" w:type="dxa"/>
            <w:bottom w:w="0" w:type="dxa"/>
            <w:right w:w="108" w:type="dxa"/>
          </w:tblCellMar>
        </w:tblPrEx>
        <w:trPr>
          <w:trHeight w:val="981"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223EE">
            <w:pPr>
              <w:jc w:val="center"/>
              <w:rPr>
                <w:rFonts w:ascii="仿宋" w:hAnsi="仿宋" w:eastAsia="仿宋" w:cs="仿宋"/>
                <w:b/>
                <w:bCs/>
                <w:color w:val="000000"/>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52D">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BB9">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售后服</w:t>
            </w:r>
            <w:r>
              <w:rPr>
                <w:rFonts w:hint="eastAsia" w:ascii="仿宋" w:hAnsi="仿宋" w:eastAsia="仿宋" w:cs="仿宋"/>
                <w:b/>
                <w:bCs/>
                <w:color w:val="000000"/>
                <w:kern w:val="0"/>
                <w:szCs w:val="21"/>
                <w:lang w:bidi="ar"/>
              </w:rPr>
              <w:br w:type="textWrapping"/>
            </w:r>
            <w:r>
              <w:rPr>
                <w:rFonts w:hint="eastAsia" w:ascii="仿宋" w:hAnsi="仿宋" w:eastAsia="仿宋" w:cs="仿宋"/>
                <w:b/>
                <w:bCs/>
                <w:color w:val="000000"/>
                <w:kern w:val="0"/>
                <w:szCs w:val="21"/>
                <w:lang w:bidi="ar"/>
              </w:rPr>
              <w:t>务承诺</w:t>
            </w:r>
          </w:p>
        </w:tc>
        <w:tc>
          <w:tcPr>
            <w:tcW w:w="7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2E50">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对项目售后服务要求做出售后服务承诺：完全响应本项目要求的售后服务条款。大于本项目需求服务年限的每增加一年服务得2分，满分4分；（客观）</w:t>
            </w:r>
          </w:p>
        </w:tc>
      </w:tr>
    </w:tbl>
    <w:p w14:paraId="66E8C74F">
      <w:pPr>
        <w:pStyle w:val="2"/>
        <w:ind w:left="359"/>
        <w:sectPr>
          <w:pgSz w:w="11900" w:h="16838"/>
          <w:pgMar w:top="1017" w:right="1086" w:bottom="674" w:left="1140" w:header="0" w:footer="0" w:gutter="0"/>
          <w:cols w:equalWidth="0" w:num="1">
            <w:col w:w="9680"/>
          </w:cols>
        </w:sectPr>
      </w:pPr>
    </w:p>
    <w:p w14:paraId="750D479A">
      <w:pPr>
        <w:overflowPunct w:val="0"/>
        <w:spacing w:line="440" w:lineRule="exact"/>
        <w:ind w:firstLine="420" w:firstLineChars="200"/>
        <w:rPr>
          <w:rFonts w:ascii="仿宋" w:hAnsi="仿宋" w:eastAsia="仿宋" w:cs="仿宋"/>
          <w:szCs w:val="21"/>
        </w:rPr>
      </w:pPr>
      <w:bookmarkStart w:id="0" w:name="page23"/>
      <w:bookmarkEnd w:id="0"/>
      <w:r>
        <w:rPr>
          <w:rFonts w:hint="eastAsia" w:ascii="仿宋" w:hAnsi="仿宋" w:eastAsia="仿宋" w:cs="仿宋"/>
          <w:szCs w:val="21"/>
        </w:rPr>
        <w:t>二、</w:t>
      </w:r>
      <w:r>
        <w:rPr>
          <w:rFonts w:hint="eastAsia" w:ascii="仿宋" w:hAnsi="仿宋" w:eastAsia="仿宋" w:cs="仿宋"/>
          <w:b/>
          <w:bCs/>
          <w:szCs w:val="21"/>
        </w:rPr>
        <w:t>低于成本价不正当竞争预防措施</w:t>
      </w:r>
      <w:r>
        <w:rPr>
          <w:rFonts w:hint="eastAsia" w:ascii="仿宋" w:hAnsi="仿宋" w:eastAsia="仿宋" w:cs="仿宋"/>
          <w:szCs w:val="21"/>
        </w:rPr>
        <w:t>：</w:t>
      </w:r>
    </w:p>
    <w:p w14:paraId="59921EE6">
      <w:pPr>
        <w:widowControl/>
        <w:ind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12B407F">
      <w:pPr>
        <w:widowControl/>
        <w:ind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0CE7B80">
      <w:pPr>
        <w:widowControl/>
        <w:jc w:val="left"/>
        <w:rPr>
          <w:rFonts w:ascii="仿宋" w:hAnsi="仿宋" w:eastAsia="仿宋" w:cs="仿宋"/>
          <w:b/>
          <w:bCs/>
          <w:color w:val="000000"/>
          <w:kern w:val="0"/>
          <w:sz w:val="24"/>
          <w:lang w:bidi="ar"/>
        </w:rPr>
      </w:pPr>
      <w:r>
        <w:rPr>
          <w:rFonts w:hint="eastAsia" w:ascii="仿宋" w:hAnsi="仿宋" w:eastAsia="仿宋" w:cs="仿宋"/>
          <w:color w:val="000000"/>
          <w:kern w:val="0"/>
          <w:szCs w:val="21"/>
          <w:lang w:bidi="ar"/>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7B06858D">
      <w:pPr>
        <w:pStyle w:val="4"/>
        <w:spacing w:after="0" w:line="520" w:lineRule="exact"/>
        <w:ind w:left="1205" w:leftChars="0" w:right="0" w:rightChars="0" w:hanging="1205" w:hangingChars="500"/>
      </w:pPr>
      <w:r>
        <w:rPr>
          <w:rFonts w:hint="eastAsia" w:ascii="仿宋" w:hAnsi="仿宋" w:eastAsia="仿宋" w:cs="仿宋"/>
          <w:b/>
          <w:bCs/>
          <w:color w:val="000000"/>
          <w:kern w:val="0"/>
          <w:sz w:val="24"/>
          <w:szCs w:val="24"/>
          <w:lang w:bidi="ar"/>
        </w:rPr>
        <w:t xml:space="preserve">另：政府采购政策功能落实 </w:t>
      </w:r>
    </w:p>
    <w:p w14:paraId="71991DDC">
      <w:pPr>
        <w:widowControl/>
        <w:ind w:firstLine="420" w:firstLineChars="200"/>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1、小微型企业价格扣除 </w:t>
      </w:r>
    </w:p>
    <w:p w14:paraId="1FE07B34">
      <w:pPr>
        <w:spacing w:line="274" w:lineRule="exact"/>
        <w:ind w:left="480"/>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（1）根据新财购【2022】22 号文要求执行。</w:t>
      </w:r>
    </w:p>
    <w:p w14:paraId="463D955F">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（2）供应商需按照采购文件的要求提供相应的《企业声明函》。 </w:t>
      </w:r>
    </w:p>
    <w:p w14:paraId="21254643">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（3）企业标准请参照《关于印发中小企业划型标准规定的通知》（工信部联企业 [2011]300 号）文件规定自行填写。 </w:t>
      </w:r>
    </w:p>
    <w:p w14:paraId="0D2682D0">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2、残疾人福利单位价格扣除 </w:t>
      </w:r>
    </w:p>
    <w:p w14:paraId="06C98909">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（1）对残疾人福利性单位视同小型、微型企业，货物、服务项目对小型和微型企业产品给予 20%的扣除价格，工程项目对小型和微型企业产品给予 10%的扣除价格， 用扣除后的价格参与评审。 </w:t>
      </w:r>
    </w:p>
    <w:p w14:paraId="0E10BBC0">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（2）残疾人福利单位需按照采购文件的要求提供《残疾人福利性单位声明函》。 </w:t>
      </w:r>
    </w:p>
    <w:p w14:paraId="74001975">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（3）残疾人福利单位标准请参照《关于促进残疾人就业政府采购政策的通知》（财 库〔2017〕141 号）。 </w:t>
      </w:r>
    </w:p>
    <w:p w14:paraId="1B4078D3">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3、监狱和戒毒企业价格扣除 </w:t>
      </w:r>
    </w:p>
    <w:p w14:paraId="4C503440">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（1）对监狱和戒毒企业（简称监狱企业）视同小型、微型企业，货物、服务项目对小型和微型企业产品给予 20%的扣除价格，工程项目对小型和微型企业产品给予 10% 的扣除价格，用扣除后的价格参与评审。 </w:t>
      </w:r>
    </w:p>
    <w:p w14:paraId="0E29947B">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（2）监狱企业参加政府采购活动时，需提供由省级以上监狱管理局、戒毒管理局(含新疆生产建设兵团)出具的属于监狱企业的证明文件。供应商如不提供上述证明文件，价格将不做相应扣除。 </w:t>
      </w:r>
    </w:p>
    <w:p w14:paraId="4824014B">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（3）监狱企业标准请参照《关于政府采购支持监狱企业发展有关问题的通知》（财 库[2014]68 号）。 </w:t>
      </w:r>
    </w:p>
    <w:p w14:paraId="16C59383">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4、残疾人福利单位、监狱企业属于小型、微型企业的，不重复享受政策。 </w:t>
      </w:r>
    </w:p>
    <w:p w14:paraId="5007C8CB">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 30% 以上的，给予联合体 4%的价格扣除，用扣除后的价格参与评审。 </w:t>
      </w:r>
    </w:p>
    <w:p w14:paraId="67B4EDEC">
      <w:pPr>
        <w:widowControl/>
        <w:ind w:firstLine="420" w:firstLineChars="20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6、联合体各方均为小型、微型企业（残疾人福利单位、监狱企业）的，联合体享受服务项目 20%的扣除价格，工程项目10%的扣除价格，用扣除后的价格参与评审。</w:t>
      </w:r>
    </w:p>
    <w:p w14:paraId="0D255321">
      <w:pPr>
        <w:widowControl/>
        <w:jc w:val="left"/>
        <w:rPr>
          <w:rFonts w:ascii="仿宋" w:hAnsi="仿宋" w:eastAsia="仿宋" w:cs="仿宋"/>
          <w:b/>
          <w:bCs/>
          <w:color w:val="000000"/>
          <w:kern w:val="0"/>
          <w:sz w:val="36"/>
          <w:szCs w:val="36"/>
          <w:lang w:bidi="ar"/>
        </w:rPr>
      </w:pPr>
    </w:p>
    <w:p w14:paraId="438FC801">
      <w:pPr>
        <w:widowControl/>
        <w:jc w:val="center"/>
      </w:pPr>
      <w:r>
        <w:rPr>
          <w:rFonts w:hint="eastAsia" w:ascii="仿宋" w:hAnsi="仿宋" w:eastAsia="仿宋" w:cs="仿宋"/>
          <w:b/>
          <w:bCs/>
          <w:color w:val="000000"/>
          <w:kern w:val="0"/>
          <w:sz w:val="36"/>
          <w:szCs w:val="36"/>
          <w:lang w:bidi="ar"/>
        </w:rPr>
        <w:t>第六章 投标文件格式</w:t>
      </w:r>
    </w:p>
    <w:p w14:paraId="4F8DD859">
      <w:pPr>
        <w:widowControl/>
        <w:ind w:firstLine="2168" w:firstLineChars="300"/>
        <w:jc w:val="left"/>
      </w:pPr>
      <w:r>
        <w:rPr>
          <w:rFonts w:hint="eastAsia" w:ascii="仿宋" w:hAnsi="仿宋" w:eastAsia="仿宋" w:cs="仿宋"/>
          <w:b/>
          <w:bCs/>
          <w:color w:val="000000"/>
          <w:kern w:val="0"/>
          <w:sz w:val="72"/>
          <w:szCs w:val="72"/>
          <w:lang w:bidi="ar"/>
        </w:rPr>
        <w:t xml:space="preserve">投 标 文 件 </w:t>
      </w:r>
    </w:p>
    <w:p w14:paraId="6C2D0470">
      <w:pPr>
        <w:widowControl/>
        <w:jc w:val="left"/>
        <w:rPr>
          <w:rFonts w:ascii="仿宋" w:hAnsi="仿宋" w:eastAsia="仿宋" w:cs="仿宋"/>
          <w:b/>
          <w:bCs/>
          <w:color w:val="000000"/>
          <w:kern w:val="0"/>
          <w:sz w:val="36"/>
          <w:szCs w:val="36"/>
          <w:lang w:bidi="ar"/>
        </w:rPr>
      </w:pPr>
    </w:p>
    <w:p w14:paraId="65A97EA2">
      <w:pPr>
        <w:widowControl/>
        <w:jc w:val="left"/>
        <w:rPr>
          <w:rFonts w:ascii="仿宋" w:hAnsi="仿宋" w:eastAsia="仿宋" w:cs="仿宋"/>
          <w:b/>
          <w:bCs/>
          <w:color w:val="000000"/>
          <w:kern w:val="0"/>
          <w:sz w:val="36"/>
          <w:szCs w:val="36"/>
          <w:lang w:bidi="ar"/>
        </w:rPr>
      </w:pPr>
    </w:p>
    <w:p w14:paraId="461BE83F">
      <w:pPr>
        <w:widowControl/>
        <w:jc w:val="left"/>
        <w:rPr>
          <w:rFonts w:ascii="仿宋" w:hAnsi="仿宋" w:eastAsia="仿宋" w:cs="仿宋"/>
          <w:b/>
          <w:bCs/>
          <w:color w:val="000000"/>
          <w:kern w:val="0"/>
          <w:sz w:val="36"/>
          <w:szCs w:val="36"/>
          <w:lang w:bidi="ar"/>
        </w:rPr>
      </w:pPr>
    </w:p>
    <w:p w14:paraId="49894067">
      <w:pPr>
        <w:widowControl/>
        <w:jc w:val="left"/>
        <w:rPr>
          <w:rFonts w:ascii="仿宋" w:hAnsi="仿宋" w:eastAsia="仿宋" w:cs="仿宋"/>
          <w:b/>
          <w:bCs/>
          <w:color w:val="000000"/>
          <w:kern w:val="0"/>
          <w:sz w:val="36"/>
          <w:szCs w:val="36"/>
          <w:lang w:bidi="ar"/>
        </w:rPr>
      </w:pPr>
    </w:p>
    <w:p w14:paraId="3FDA974B">
      <w:pPr>
        <w:widowControl/>
        <w:jc w:val="left"/>
        <w:rPr>
          <w:rFonts w:ascii="仿宋" w:hAnsi="仿宋" w:eastAsia="仿宋" w:cs="仿宋"/>
          <w:b/>
          <w:bCs/>
          <w:color w:val="000000"/>
          <w:kern w:val="0"/>
          <w:sz w:val="36"/>
          <w:szCs w:val="36"/>
          <w:lang w:bidi="ar"/>
        </w:rPr>
      </w:pPr>
    </w:p>
    <w:p w14:paraId="4058E34F">
      <w:pPr>
        <w:widowControl/>
        <w:jc w:val="left"/>
        <w:rPr>
          <w:rFonts w:ascii="仿宋" w:hAnsi="仿宋" w:eastAsia="仿宋" w:cs="仿宋"/>
          <w:b/>
          <w:bCs/>
          <w:color w:val="000000"/>
          <w:kern w:val="0"/>
          <w:sz w:val="36"/>
          <w:szCs w:val="36"/>
          <w:lang w:bidi="ar"/>
        </w:rPr>
      </w:pPr>
    </w:p>
    <w:p w14:paraId="6C9186EB">
      <w:pPr>
        <w:widowControl/>
        <w:jc w:val="left"/>
        <w:rPr>
          <w:rFonts w:ascii="仿宋" w:hAnsi="仿宋" w:eastAsia="仿宋" w:cs="仿宋"/>
          <w:b/>
          <w:bCs/>
          <w:color w:val="000000"/>
          <w:kern w:val="0"/>
          <w:sz w:val="36"/>
          <w:szCs w:val="36"/>
          <w:lang w:bidi="ar"/>
        </w:rPr>
      </w:pPr>
    </w:p>
    <w:p w14:paraId="6AC9D3BE">
      <w:pPr>
        <w:widowControl/>
        <w:ind w:firstLine="1807" w:firstLineChars="500"/>
        <w:jc w:val="left"/>
      </w:pPr>
      <w:r>
        <w:rPr>
          <w:rFonts w:hint="eastAsia" w:ascii="仿宋" w:hAnsi="仿宋" w:eastAsia="仿宋" w:cs="仿宋"/>
          <w:b/>
          <w:bCs/>
          <w:color w:val="000000"/>
          <w:kern w:val="0"/>
          <w:sz w:val="36"/>
          <w:szCs w:val="36"/>
          <w:lang w:bidi="ar"/>
        </w:rPr>
        <w:t xml:space="preserve">项 目 名 称： </w:t>
      </w:r>
    </w:p>
    <w:p w14:paraId="6D9B3EB2">
      <w:pPr>
        <w:widowControl/>
        <w:ind w:firstLine="1807" w:firstLineChars="500"/>
        <w:jc w:val="left"/>
      </w:pPr>
      <w:r>
        <w:rPr>
          <w:rFonts w:hint="eastAsia" w:ascii="仿宋" w:hAnsi="仿宋" w:eastAsia="仿宋" w:cs="仿宋"/>
          <w:b/>
          <w:bCs/>
          <w:color w:val="000000"/>
          <w:kern w:val="0"/>
          <w:sz w:val="36"/>
          <w:szCs w:val="36"/>
          <w:lang w:bidi="ar"/>
        </w:rPr>
        <w:t xml:space="preserve">招 标 编 号： </w:t>
      </w:r>
    </w:p>
    <w:p w14:paraId="4E8693F6">
      <w:pPr>
        <w:widowControl/>
        <w:ind w:firstLine="1807" w:firstLineChars="500"/>
        <w:jc w:val="left"/>
      </w:pPr>
      <w:r>
        <w:rPr>
          <w:rFonts w:hint="eastAsia" w:ascii="仿宋" w:hAnsi="仿宋" w:eastAsia="仿宋" w:cs="仿宋"/>
          <w:b/>
          <w:bCs/>
          <w:color w:val="000000"/>
          <w:kern w:val="0"/>
          <w:sz w:val="36"/>
          <w:szCs w:val="36"/>
          <w:lang w:bidi="ar"/>
        </w:rPr>
        <w:t xml:space="preserve">投标人名称 ： </w:t>
      </w:r>
    </w:p>
    <w:p w14:paraId="7221E907">
      <w:pPr>
        <w:widowControl/>
        <w:ind w:firstLine="1807" w:firstLineChars="500"/>
        <w:jc w:val="left"/>
      </w:pPr>
      <w:r>
        <w:rPr>
          <w:rFonts w:hint="eastAsia" w:ascii="仿宋" w:hAnsi="仿宋" w:eastAsia="仿宋" w:cs="仿宋"/>
          <w:b/>
          <w:bCs/>
          <w:color w:val="000000"/>
          <w:kern w:val="0"/>
          <w:sz w:val="36"/>
          <w:szCs w:val="36"/>
          <w:lang w:bidi="ar"/>
        </w:rPr>
        <w:t xml:space="preserve">日 期 ： </w:t>
      </w:r>
    </w:p>
    <w:p w14:paraId="3DC4991B">
      <w:pPr>
        <w:widowControl/>
        <w:jc w:val="left"/>
        <w:rPr>
          <w:rFonts w:ascii="宋体" w:hAnsi="宋体" w:eastAsia="宋体" w:cs="宋体"/>
          <w:b/>
          <w:bCs/>
          <w:color w:val="000000"/>
          <w:kern w:val="0"/>
          <w:sz w:val="31"/>
          <w:szCs w:val="31"/>
          <w:lang w:bidi="ar"/>
        </w:rPr>
      </w:pPr>
    </w:p>
    <w:p w14:paraId="56F125FC">
      <w:pPr>
        <w:widowControl/>
        <w:jc w:val="left"/>
        <w:rPr>
          <w:rFonts w:ascii="宋体" w:hAnsi="宋体" w:eastAsia="宋体" w:cs="宋体"/>
          <w:b/>
          <w:bCs/>
          <w:color w:val="000000"/>
          <w:kern w:val="0"/>
          <w:sz w:val="31"/>
          <w:szCs w:val="31"/>
          <w:lang w:bidi="ar"/>
        </w:rPr>
      </w:pPr>
    </w:p>
    <w:p w14:paraId="780EA445">
      <w:pPr>
        <w:widowControl/>
        <w:jc w:val="left"/>
        <w:rPr>
          <w:rFonts w:ascii="宋体" w:hAnsi="宋体" w:eastAsia="宋体" w:cs="宋体"/>
          <w:b/>
          <w:bCs/>
          <w:color w:val="000000"/>
          <w:kern w:val="0"/>
          <w:sz w:val="31"/>
          <w:szCs w:val="31"/>
          <w:lang w:bidi="ar"/>
        </w:rPr>
      </w:pPr>
    </w:p>
    <w:p w14:paraId="439AEADA">
      <w:pPr>
        <w:widowControl/>
        <w:jc w:val="left"/>
        <w:rPr>
          <w:rFonts w:ascii="宋体" w:hAnsi="宋体" w:eastAsia="宋体" w:cs="宋体"/>
          <w:b/>
          <w:bCs/>
          <w:color w:val="000000"/>
          <w:kern w:val="0"/>
          <w:sz w:val="31"/>
          <w:szCs w:val="31"/>
          <w:lang w:bidi="ar"/>
        </w:rPr>
      </w:pPr>
    </w:p>
    <w:p w14:paraId="29B159FA">
      <w:pPr>
        <w:pStyle w:val="3"/>
        <w:rPr>
          <w:rFonts w:ascii="宋体" w:hAnsi="宋体" w:eastAsia="宋体" w:cs="宋体"/>
          <w:b/>
          <w:bCs/>
          <w:color w:val="000000"/>
          <w:kern w:val="0"/>
          <w:sz w:val="31"/>
          <w:szCs w:val="31"/>
          <w:lang w:bidi="ar"/>
        </w:rPr>
      </w:pPr>
    </w:p>
    <w:p w14:paraId="58B43072">
      <w:pPr>
        <w:rPr>
          <w:rFonts w:ascii="宋体" w:hAnsi="宋体" w:eastAsia="宋体" w:cs="宋体"/>
          <w:b/>
          <w:bCs/>
          <w:color w:val="000000"/>
          <w:kern w:val="0"/>
          <w:sz w:val="31"/>
          <w:szCs w:val="31"/>
          <w:lang w:bidi="ar"/>
        </w:rPr>
      </w:pPr>
    </w:p>
    <w:p w14:paraId="4322F60A">
      <w:pPr>
        <w:pStyle w:val="3"/>
      </w:pPr>
    </w:p>
    <w:p w14:paraId="4482D7F2">
      <w:pPr>
        <w:widowControl/>
        <w:jc w:val="left"/>
        <w:rPr>
          <w:rFonts w:ascii="宋体" w:hAnsi="宋体" w:eastAsia="宋体" w:cs="宋体"/>
          <w:b/>
          <w:bCs/>
          <w:color w:val="000000"/>
          <w:kern w:val="0"/>
          <w:sz w:val="31"/>
          <w:szCs w:val="31"/>
          <w:lang w:bidi="ar"/>
        </w:rPr>
      </w:pPr>
    </w:p>
    <w:p w14:paraId="3F6246D3">
      <w:pPr>
        <w:widowControl/>
        <w:jc w:val="left"/>
        <w:rPr>
          <w:rFonts w:ascii="宋体" w:hAnsi="宋体" w:eastAsia="宋体" w:cs="宋体"/>
          <w:b/>
          <w:bCs/>
          <w:color w:val="000000"/>
          <w:kern w:val="0"/>
          <w:sz w:val="31"/>
          <w:szCs w:val="31"/>
          <w:lang w:bidi="ar"/>
        </w:rPr>
      </w:pPr>
    </w:p>
    <w:p w14:paraId="22288E8A">
      <w:pPr>
        <w:widowControl/>
        <w:jc w:val="left"/>
        <w:rPr>
          <w:rFonts w:ascii="仿宋" w:hAnsi="仿宋" w:eastAsia="仿宋" w:cs="仿宋"/>
          <w:szCs w:val="21"/>
        </w:rPr>
      </w:pPr>
      <w:r>
        <w:rPr>
          <w:rFonts w:hint="eastAsia" w:ascii="仿宋" w:hAnsi="仿宋" w:eastAsia="仿宋" w:cs="仿宋"/>
          <w:b/>
          <w:bCs/>
          <w:color w:val="000000"/>
          <w:kern w:val="0"/>
          <w:szCs w:val="21"/>
          <w:lang w:bidi="ar"/>
        </w:rPr>
        <w:t xml:space="preserve">评分索引表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2F0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8C1FCC">
            <w:pPr>
              <w:widowControl/>
              <w:jc w:val="left"/>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 xml:space="preserve">评分项目 </w:t>
            </w:r>
          </w:p>
        </w:tc>
        <w:tc>
          <w:tcPr>
            <w:tcW w:w="4261" w:type="dxa"/>
          </w:tcPr>
          <w:p w14:paraId="73DD0DDD">
            <w:pPr>
              <w:widowControl/>
              <w:jc w:val="left"/>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 xml:space="preserve">在投标文件中的页码位置 </w:t>
            </w:r>
          </w:p>
        </w:tc>
      </w:tr>
      <w:tr w14:paraId="734D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2730793">
            <w:pPr>
              <w:widowControl/>
              <w:jc w:val="left"/>
              <w:rPr>
                <w:rFonts w:ascii="仿宋" w:hAnsi="仿宋" w:eastAsia="仿宋" w:cs="仿宋"/>
                <w:b/>
                <w:bCs/>
                <w:color w:val="000000"/>
                <w:kern w:val="0"/>
                <w:sz w:val="31"/>
                <w:szCs w:val="31"/>
                <w:lang w:bidi="ar"/>
              </w:rPr>
            </w:pPr>
          </w:p>
        </w:tc>
        <w:tc>
          <w:tcPr>
            <w:tcW w:w="4261" w:type="dxa"/>
          </w:tcPr>
          <w:p w14:paraId="4BC8F1DF">
            <w:pPr>
              <w:widowControl/>
              <w:jc w:val="left"/>
              <w:rPr>
                <w:rFonts w:ascii="仿宋" w:hAnsi="仿宋" w:eastAsia="仿宋" w:cs="仿宋"/>
                <w:b/>
                <w:bCs/>
                <w:color w:val="000000"/>
                <w:kern w:val="0"/>
                <w:sz w:val="31"/>
                <w:szCs w:val="31"/>
                <w:lang w:bidi="ar"/>
              </w:rPr>
            </w:pPr>
          </w:p>
        </w:tc>
      </w:tr>
      <w:tr w14:paraId="2374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49B007D">
            <w:pPr>
              <w:widowControl/>
              <w:jc w:val="left"/>
              <w:rPr>
                <w:rFonts w:ascii="仿宋" w:hAnsi="仿宋" w:eastAsia="仿宋" w:cs="仿宋"/>
                <w:b/>
                <w:bCs/>
                <w:color w:val="000000"/>
                <w:kern w:val="0"/>
                <w:sz w:val="31"/>
                <w:szCs w:val="31"/>
                <w:lang w:bidi="ar"/>
              </w:rPr>
            </w:pPr>
          </w:p>
        </w:tc>
        <w:tc>
          <w:tcPr>
            <w:tcW w:w="4261" w:type="dxa"/>
          </w:tcPr>
          <w:p w14:paraId="1B59BED6">
            <w:pPr>
              <w:widowControl/>
              <w:jc w:val="left"/>
              <w:rPr>
                <w:rFonts w:ascii="仿宋" w:hAnsi="仿宋" w:eastAsia="仿宋" w:cs="仿宋"/>
                <w:b/>
                <w:bCs/>
                <w:color w:val="000000"/>
                <w:kern w:val="0"/>
                <w:sz w:val="31"/>
                <w:szCs w:val="31"/>
                <w:lang w:bidi="ar"/>
              </w:rPr>
            </w:pPr>
          </w:p>
        </w:tc>
      </w:tr>
      <w:tr w14:paraId="60C8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BD8DF2">
            <w:pPr>
              <w:widowControl/>
              <w:jc w:val="left"/>
              <w:rPr>
                <w:rFonts w:ascii="仿宋" w:hAnsi="仿宋" w:eastAsia="仿宋" w:cs="仿宋"/>
                <w:b/>
                <w:bCs/>
                <w:color w:val="000000"/>
                <w:kern w:val="0"/>
                <w:sz w:val="31"/>
                <w:szCs w:val="31"/>
                <w:lang w:bidi="ar"/>
              </w:rPr>
            </w:pPr>
          </w:p>
        </w:tc>
        <w:tc>
          <w:tcPr>
            <w:tcW w:w="4261" w:type="dxa"/>
          </w:tcPr>
          <w:p w14:paraId="0DE8E58E">
            <w:pPr>
              <w:widowControl/>
              <w:jc w:val="left"/>
              <w:rPr>
                <w:rFonts w:ascii="仿宋" w:hAnsi="仿宋" w:eastAsia="仿宋" w:cs="仿宋"/>
                <w:b/>
                <w:bCs/>
                <w:color w:val="000000"/>
                <w:kern w:val="0"/>
                <w:sz w:val="31"/>
                <w:szCs w:val="31"/>
                <w:lang w:bidi="ar"/>
              </w:rPr>
            </w:pPr>
          </w:p>
        </w:tc>
      </w:tr>
      <w:tr w14:paraId="40E7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E23E6B">
            <w:pPr>
              <w:widowControl/>
              <w:jc w:val="left"/>
              <w:rPr>
                <w:rFonts w:ascii="仿宋" w:hAnsi="仿宋" w:eastAsia="仿宋" w:cs="仿宋"/>
                <w:b/>
                <w:bCs/>
                <w:color w:val="000000"/>
                <w:kern w:val="0"/>
                <w:sz w:val="31"/>
                <w:szCs w:val="31"/>
                <w:lang w:bidi="ar"/>
              </w:rPr>
            </w:pPr>
          </w:p>
        </w:tc>
        <w:tc>
          <w:tcPr>
            <w:tcW w:w="4261" w:type="dxa"/>
          </w:tcPr>
          <w:p w14:paraId="62197AEA">
            <w:pPr>
              <w:widowControl/>
              <w:jc w:val="left"/>
              <w:rPr>
                <w:rFonts w:ascii="仿宋" w:hAnsi="仿宋" w:eastAsia="仿宋" w:cs="仿宋"/>
                <w:b/>
                <w:bCs/>
                <w:color w:val="000000"/>
                <w:kern w:val="0"/>
                <w:sz w:val="31"/>
                <w:szCs w:val="31"/>
                <w:lang w:bidi="ar"/>
              </w:rPr>
            </w:pPr>
          </w:p>
        </w:tc>
      </w:tr>
      <w:tr w14:paraId="6D4F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3EDC602">
            <w:pPr>
              <w:widowControl/>
              <w:jc w:val="left"/>
              <w:rPr>
                <w:rFonts w:ascii="仿宋" w:hAnsi="仿宋" w:eastAsia="仿宋" w:cs="仿宋"/>
                <w:b/>
                <w:bCs/>
                <w:color w:val="000000"/>
                <w:kern w:val="0"/>
                <w:sz w:val="31"/>
                <w:szCs w:val="31"/>
                <w:lang w:bidi="ar"/>
              </w:rPr>
            </w:pPr>
          </w:p>
        </w:tc>
        <w:tc>
          <w:tcPr>
            <w:tcW w:w="4261" w:type="dxa"/>
          </w:tcPr>
          <w:p w14:paraId="46D12799">
            <w:pPr>
              <w:widowControl/>
              <w:jc w:val="left"/>
              <w:rPr>
                <w:rFonts w:ascii="仿宋" w:hAnsi="仿宋" w:eastAsia="仿宋" w:cs="仿宋"/>
                <w:b/>
                <w:bCs/>
                <w:color w:val="000000"/>
                <w:kern w:val="0"/>
                <w:sz w:val="31"/>
                <w:szCs w:val="31"/>
                <w:lang w:bidi="ar"/>
              </w:rPr>
            </w:pPr>
          </w:p>
        </w:tc>
      </w:tr>
      <w:tr w14:paraId="0EF4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98C05EB">
            <w:pPr>
              <w:widowControl/>
              <w:jc w:val="left"/>
              <w:rPr>
                <w:rFonts w:ascii="仿宋" w:hAnsi="仿宋" w:eastAsia="仿宋" w:cs="仿宋"/>
                <w:b/>
                <w:bCs/>
                <w:color w:val="000000"/>
                <w:kern w:val="0"/>
                <w:sz w:val="31"/>
                <w:szCs w:val="31"/>
                <w:lang w:bidi="ar"/>
              </w:rPr>
            </w:pPr>
          </w:p>
        </w:tc>
        <w:tc>
          <w:tcPr>
            <w:tcW w:w="4261" w:type="dxa"/>
          </w:tcPr>
          <w:p w14:paraId="3FA08D75">
            <w:pPr>
              <w:widowControl/>
              <w:jc w:val="left"/>
              <w:rPr>
                <w:rFonts w:ascii="仿宋" w:hAnsi="仿宋" w:eastAsia="仿宋" w:cs="仿宋"/>
                <w:b/>
                <w:bCs/>
                <w:color w:val="000000"/>
                <w:kern w:val="0"/>
                <w:sz w:val="31"/>
                <w:szCs w:val="31"/>
                <w:lang w:bidi="ar"/>
              </w:rPr>
            </w:pPr>
          </w:p>
        </w:tc>
      </w:tr>
      <w:tr w14:paraId="2317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8F8224">
            <w:pPr>
              <w:widowControl/>
              <w:jc w:val="left"/>
              <w:rPr>
                <w:rFonts w:ascii="仿宋" w:hAnsi="仿宋" w:eastAsia="仿宋" w:cs="仿宋"/>
                <w:b/>
                <w:bCs/>
                <w:color w:val="000000"/>
                <w:kern w:val="0"/>
                <w:sz w:val="31"/>
                <w:szCs w:val="31"/>
                <w:lang w:bidi="ar"/>
              </w:rPr>
            </w:pPr>
          </w:p>
        </w:tc>
        <w:tc>
          <w:tcPr>
            <w:tcW w:w="4261" w:type="dxa"/>
          </w:tcPr>
          <w:p w14:paraId="7AD3F1DD">
            <w:pPr>
              <w:widowControl/>
              <w:jc w:val="left"/>
              <w:rPr>
                <w:rFonts w:ascii="仿宋" w:hAnsi="仿宋" w:eastAsia="仿宋" w:cs="仿宋"/>
                <w:b/>
                <w:bCs/>
                <w:color w:val="000000"/>
                <w:kern w:val="0"/>
                <w:sz w:val="31"/>
                <w:szCs w:val="31"/>
                <w:lang w:bidi="ar"/>
              </w:rPr>
            </w:pPr>
          </w:p>
        </w:tc>
      </w:tr>
      <w:tr w14:paraId="3CC3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2A5ED48">
            <w:pPr>
              <w:widowControl/>
              <w:jc w:val="left"/>
              <w:rPr>
                <w:rFonts w:ascii="仿宋" w:hAnsi="仿宋" w:eastAsia="仿宋" w:cs="仿宋"/>
                <w:b/>
                <w:bCs/>
                <w:color w:val="000000"/>
                <w:kern w:val="0"/>
                <w:sz w:val="31"/>
                <w:szCs w:val="31"/>
                <w:lang w:bidi="ar"/>
              </w:rPr>
            </w:pPr>
          </w:p>
        </w:tc>
        <w:tc>
          <w:tcPr>
            <w:tcW w:w="4261" w:type="dxa"/>
          </w:tcPr>
          <w:p w14:paraId="1F586114">
            <w:pPr>
              <w:widowControl/>
              <w:jc w:val="left"/>
              <w:rPr>
                <w:rFonts w:ascii="仿宋" w:hAnsi="仿宋" w:eastAsia="仿宋" w:cs="仿宋"/>
                <w:b/>
                <w:bCs/>
                <w:color w:val="000000"/>
                <w:kern w:val="0"/>
                <w:sz w:val="31"/>
                <w:szCs w:val="31"/>
                <w:lang w:bidi="ar"/>
              </w:rPr>
            </w:pPr>
          </w:p>
        </w:tc>
      </w:tr>
      <w:tr w14:paraId="487C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BB40C17">
            <w:pPr>
              <w:widowControl/>
              <w:jc w:val="left"/>
              <w:rPr>
                <w:rFonts w:ascii="仿宋" w:hAnsi="仿宋" w:eastAsia="仿宋" w:cs="仿宋"/>
                <w:b/>
                <w:bCs/>
                <w:color w:val="000000"/>
                <w:kern w:val="0"/>
                <w:sz w:val="31"/>
                <w:szCs w:val="31"/>
                <w:lang w:bidi="ar"/>
              </w:rPr>
            </w:pPr>
          </w:p>
        </w:tc>
        <w:tc>
          <w:tcPr>
            <w:tcW w:w="4261" w:type="dxa"/>
          </w:tcPr>
          <w:p w14:paraId="495FC572">
            <w:pPr>
              <w:widowControl/>
              <w:jc w:val="left"/>
              <w:rPr>
                <w:rFonts w:ascii="仿宋" w:hAnsi="仿宋" w:eastAsia="仿宋" w:cs="仿宋"/>
                <w:b/>
                <w:bCs/>
                <w:color w:val="000000"/>
                <w:kern w:val="0"/>
                <w:sz w:val="31"/>
                <w:szCs w:val="31"/>
                <w:lang w:bidi="ar"/>
              </w:rPr>
            </w:pPr>
          </w:p>
        </w:tc>
      </w:tr>
      <w:tr w14:paraId="3DD2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BC5BA4">
            <w:pPr>
              <w:widowControl/>
              <w:jc w:val="left"/>
              <w:rPr>
                <w:rFonts w:ascii="仿宋" w:hAnsi="仿宋" w:eastAsia="仿宋" w:cs="仿宋"/>
                <w:b/>
                <w:bCs/>
                <w:color w:val="000000"/>
                <w:kern w:val="0"/>
                <w:sz w:val="31"/>
                <w:szCs w:val="31"/>
                <w:lang w:bidi="ar"/>
              </w:rPr>
            </w:pPr>
          </w:p>
        </w:tc>
        <w:tc>
          <w:tcPr>
            <w:tcW w:w="4261" w:type="dxa"/>
          </w:tcPr>
          <w:p w14:paraId="41B98F7F">
            <w:pPr>
              <w:widowControl/>
              <w:jc w:val="left"/>
              <w:rPr>
                <w:rFonts w:ascii="仿宋" w:hAnsi="仿宋" w:eastAsia="仿宋" w:cs="仿宋"/>
                <w:b/>
                <w:bCs/>
                <w:color w:val="000000"/>
                <w:kern w:val="0"/>
                <w:sz w:val="31"/>
                <w:szCs w:val="31"/>
                <w:lang w:bidi="ar"/>
              </w:rPr>
            </w:pPr>
          </w:p>
        </w:tc>
      </w:tr>
      <w:tr w14:paraId="172D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1B973D3">
            <w:pPr>
              <w:widowControl/>
              <w:jc w:val="left"/>
              <w:rPr>
                <w:rFonts w:ascii="仿宋" w:hAnsi="仿宋" w:eastAsia="仿宋" w:cs="仿宋"/>
                <w:b/>
                <w:bCs/>
                <w:color w:val="000000"/>
                <w:kern w:val="0"/>
                <w:sz w:val="31"/>
                <w:szCs w:val="31"/>
                <w:lang w:bidi="ar"/>
              </w:rPr>
            </w:pPr>
          </w:p>
        </w:tc>
        <w:tc>
          <w:tcPr>
            <w:tcW w:w="4261" w:type="dxa"/>
          </w:tcPr>
          <w:p w14:paraId="454E4FFD">
            <w:pPr>
              <w:widowControl/>
              <w:jc w:val="left"/>
              <w:rPr>
                <w:rFonts w:ascii="仿宋" w:hAnsi="仿宋" w:eastAsia="仿宋" w:cs="仿宋"/>
                <w:b/>
                <w:bCs/>
                <w:color w:val="000000"/>
                <w:kern w:val="0"/>
                <w:sz w:val="31"/>
                <w:szCs w:val="31"/>
                <w:lang w:bidi="ar"/>
              </w:rPr>
            </w:pPr>
          </w:p>
        </w:tc>
      </w:tr>
      <w:tr w14:paraId="74B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FB5E267">
            <w:pPr>
              <w:widowControl/>
              <w:jc w:val="left"/>
              <w:rPr>
                <w:rFonts w:ascii="仿宋" w:hAnsi="仿宋" w:eastAsia="仿宋" w:cs="仿宋"/>
                <w:b/>
                <w:bCs/>
                <w:color w:val="000000"/>
                <w:kern w:val="0"/>
                <w:sz w:val="31"/>
                <w:szCs w:val="31"/>
                <w:lang w:bidi="ar"/>
              </w:rPr>
            </w:pPr>
          </w:p>
        </w:tc>
        <w:tc>
          <w:tcPr>
            <w:tcW w:w="4261" w:type="dxa"/>
          </w:tcPr>
          <w:p w14:paraId="0EC213DA">
            <w:pPr>
              <w:widowControl/>
              <w:jc w:val="left"/>
              <w:rPr>
                <w:rFonts w:ascii="仿宋" w:hAnsi="仿宋" w:eastAsia="仿宋" w:cs="仿宋"/>
                <w:b/>
                <w:bCs/>
                <w:color w:val="000000"/>
                <w:kern w:val="0"/>
                <w:sz w:val="31"/>
                <w:szCs w:val="31"/>
                <w:lang w:bidi="ar"/>
              </w:rPr>
            </w:pPr>
          </w:p>
        </w:tc>
      </w:tr>
      <w:tr w14:paraId="2FE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4DAAF94">
            <w:pPr>
              <w:widowControl/>
              <w:jc w:val="left"/>
              <w:rPr>
                <w:rFonts w:ascii="仿宋" w:hAnsi="仿宋" w:eastAsia="仿宋" w:cs="仿宋"/>
                <w:b/>
                <w:bCs/>
                <w:color w:val="000000"/>
                <w:kern w:val="0"/>
                <w:sz w:val="31"/>
                <w:szCs w:val="31"/>
                <w:lang w:bidi="ar"/>
              </w:rPr>
            </w:pPr>
          </w:p>
        </w:tc>
        <w:tc>
          <w:tcPr>
            <w:tcW w:w="4261" w:type="dxa"/>
          </w:tcPr>
          <w:p w14:paraId="3EA04F85">
            <w:pPr>
              <w:widowControl/>
              <w:jc w:val="left"/>
              <w:rPr>
                <w:rFonts w:ascii="仿宋" w:hAnsi="仿宋" w:eastAsia="仿宋" w:cs="仿宋"/>
                <w:b/>
                <w:bCs/>
                <w:color w:val="000000"/>
                <w:kern w:val="0"/>
                <w:sz w:val="31"/>
                <w:szCs w:val="31"/>
                <w:lang w:bidi="ar"/>
              </w:rPr>
            </w:pPr>
          </w:p>
        </w:tc>
      </w:tr>
      <w:tr w14:paraId="7FB1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EC1A98">
            <w:pPr>
              <w:widowControl/>
              <w:jc w:val="left"/>
              <w:rPr>
                <w:rFonts w:ascii="仿宋" w:hAnsi="仿宋" w:eastAsia="仿宋" w:cs="仿宋"/>
                <w:b/>
                <w:bCs/>
                <w:color w:val="000000"/>
                <w:kern w:val="0"/>
                <w:sz w:val="31"/>
                <w:szCs w:val="31"/>
                <w:lang w:bidi="ar"/>
              </w:rPr>
            </w:pPr>
          </w:p>
        </w:tc>
        <w:tc>
          <w:tcPr>
            <w:tcW w:w="4261" w:type="dxa"/>
          </w:tcPr>
          <w:p w14:paraId="676E490A">
            <w:pPr>
              <w:widowControl/>
              <w:jc w:val="left"/>
              <w:rPr>
                <w:rFonts w:ascii="仿宋" w:hAnsi="仿宋" w:eastAsia="仿宋" w:cs="仿宋"/>
                <w:b/>
                <w:bCs/>
                <w:color w:val="000000"/>
                <w:kern w:val="0"/>
                <w:sz w:val="31"/>
                <w:szCs w:val="31"/>
                <w:lang w:bidi="ar"/>
              </w:rPr>
            </w:pPr>
          </w:p>
        </w:tc>
      </w:tr>
      <w:tr w14:paraId="7C20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3B22DD">
            <w:pPr>
              <w:widowControl/>
              <w:jc w:val="left"/>
              <w:rPr>
                <w:rFonts w:ascii="仿宋" w:hAnsi="仿宋" w:eastAsia="仿宋" w:cs="仿宋"/>
                <w:b/>
                <w:bCs/>
                <w:color w:val="000000"/>
                <w:kern w:val="0"/>
                <w:sz w:val="31"/>
                <w:szCs w:val="31"/>
                <w:lang w:bidi="ar"/>
              </w:rPr>
            </w:pPr>
          </w:p>
        </w:tc>
        <w:tc>
          <w:tcPr>
            <w:tcW w:w="4261" w:type="dxa"/>
          </w:tcPr>
          <w:p w14:paraId="1595D475">
            <w:pPr>
              <w:widowControl/>
              <w:jc w:val="left"/>
              <w:rPr>
                <w:rFonts w:ascii="仿宋" w:hAnsi="仿宋" w:eastAsia="仿宋" w:cs="仿宋"/>
                <w:b/>
                <w:bCs/>
                <w:color w:val="000000"/>
                <w:kern w:val="0"/>
                <w:sz w:val="31"/>
                <w:szCs w:val="31"/>
                <w:lang w:bidi="ar"/>
              </w:rPr>
            </w:pPr>
          </w:p>
        </w:tc>
      </w:tr>
      <w:tr w14:paraId="2B68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16F8DE">
            <w:pPr>
              <w:widowControl/>
              <w:jc w:val="left"/>
              <w:rPr>
                <w:rFonts w:ascii="仿宋" w:hAnsi="仿宋" w:eastAsia="仿宋" w:cs="仿宋"/>
                <w:b/>
                <w:bCs/>
                <w:color w:val="000000"/>
                <w:kern w:val="0"/>
                <w:sz w:val="31"/>
                <w:szCs w:val="31"/>
                <w:lang w:bidi="ar"/>
              </w:rPr>
            </w:pPr>
          </w:p>
        </w:tc>
        <w:tc>
          <w:tcPr>
            <w:tcW w:w="4261" w:type="dxa"/>
          </w:tcPr>
          <w:p w14:paraId="66DA01A7">
            <w:pPr>
              <w:widowControl/>
              <w:jc w:val="left"/>
              <w:rPr>
                <w:rFonts w:ascii="仿宋" w:hAnsi="仿宋" w:eastAsia="仿宋" w:cs="仿宋"/>
                <w:b/>
                <w:bCs/>
                <w:color w:val="000000"/>
                <w:kern w:val="0"/>
                <w:sz w:val="31"/>
                <w:szCs w:val="31"/>
                <w:lang w:bidi="ar"/>
              </w:rPr>
            </w:pPr>
          </w:p>
        </w:tc>
      </w:tr>
      <w:tr w14:paraId="0A88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919CC02">
            <w:pPr>
              <w:widowControl/>
              <w:jc w:val="left"/>
              <w:rPr>
                <w:rFonts w:ascii="仿宋" w:hAnsi="仿宋" w:eastAsia="仿宋" w:cs="仿宋"/>
                <w:b/>
                <w:bCs/>
                <w:color w:val="000000"/>
                <w:kern w:val="0"/>
                <w:sz w:val="31"/>
                <w:szCs w:val="31"/>
                <w:lang w:bidi="ar"/>
              </w:rPr>
            </w:pPr>
          </w:p>
        </w:tc>
        <w:tc>
          <w:tcPr>
            <w:tcW w:w="4261" w:type="dxa"/>
          </w:tcPr>
          <w:p w14:paraId="2F0F8C94">
            <w:pPr>
              <w:widowControl/>
              <w:jc w:val="left"/>
              <w:rPr>
                <w:rFonts w:ascii="仿宋" w:hAnsi="仿宋" w:eastAsia="仿宋" w:cs="仿宋"/>
                <w:b/>
                <w:bCs/>
                <w:color w:val="000000"/>
                <w:kern w:val="0"/>
                <w:sz w:val="31"/>
                <w:szCs w:val="31"/>
                <w:lang w:bidi="ar"/>
              </w:rPr>
            </w:pPr>
          </w:p>
        </w:tc>
      </w:tr>
      <w:tr w14:paraId="43F6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B55D165">
            <w:pPr>
              <w:widowControl/>
              <w:jc w:val="left"/>
              <w:rPr>
                <w:rFonts w:ascii="仿宋" w:hAnsi="仿宋" w:eastAsia="仿宋" w:cs="仿宋"/>
                <w:b/>
                <w:bCs/>
                <w:color w:val="000000"/>
                <w:kern w:val="0"/>
                <w:sz w:val="31"/>
                <w:szCs w:val="31"/>
                <w:lang w:bidi="ar"/>
              </w:rPr>
            </w:pPr>
          </w:p>
        </w:tc>
        <w:tc>
          <w:tcPr>
            <w:tcW w:w="4261" w:type="dxa"/>
          </w:tcPr>
          <w:p w14:paraId="10CA7E6D">
            <w:pPr>
              <w:widowControl/>
              <w:jc w:val="left"/>
              <w:rPr>
                <w:rFonts w:ascii="仿宋" w:hAnsi="仿宋" w:eastAsia="仿宋" w:cs="仿宋"/>
                <w:b/>
                <w:bCs/>
                <w:color w:val="000000"/>
                <w:kern w:val="0"/>
                <w:sz w:val="31"/>
                <w:szCs w:val="31"/>
                <w:lang w:bidi="ar"/>
              </w:rPr>
            </w:pPr>
          </w:p>
        </w:tc>
      </w:tr>
      <w:tr w14:paraId="749D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EFEB06D">
            <w:pPr>
              <w:widowControl/>
              <w:jc w:val="left"/>
              <w:rPr>
                <w:rFonts w:ascii="仿宋" w:hAnsi="仿宋" w:eastAsia="仿宋" w:cs="仿宋"/>
                <w:b/>
                <w:bCs/>
                <w:color w:val="000000"/>
                <w:kern w:val="0"/>
                <w:sz w:val="31"/>
                <w:szCs w:val="31"/>
                <w:lang w:bidi="ar"/>
              </w:rPr>
            </w:pPr>
          </w:p>
        </w:tc>
        <w:tc>
          <w:tcPr>
            <w:tcW w:w="4261" w:type="dxa"/>
          </w:tcPr>
          <w:p w14:paraId="2295C7DE">
            <w:pPr>
              <w:widowControl/>
              <w:jc w:val="left"/>
              <w:rPr>
                <w:rFonts w:ascii="仿宋" w:hAnsi="仿宋" w:eastAsia="仿宋" w:cs="仿宋"/>
                <w:b/>
                <w:bCs/>
                <w:color w:val="000000"/>
                <w:kern w:val="0"/>
                <w:sz w:val="31"/>
                <w:szCs w:val="31"/>
                <w:lang w:bidi="ar"/>
              </w:rPr>
            </w:pPr>
          </w:p>
        </w:tc>
      </w:tr>
    </w:tbl>
    <w:p w14:paraId="01FDEEFF">
      <w:pPr>
        <w:widowControl/>
        <w:ind w:firstLine="1556" w:firstLineChars="500"/>
        <w:jc w:val="left"/>
        <w:rPr>
          <w:rFonts w:ascii="仿宋" w:hAnsi="仿宋" w:eastAsia="仿宋" w:cs="仿宋"/>
          <w:b/>
          <w:bCs/>
          <w:color w:val="000000"/>
          <w:kern w:val="0"/>
          <w:sz w:val="31"/>
          <w:szCs w:val="31"/>
          <w:lang w:bidi="ar"/>
        </w:rPr>
      </w:pPr>
    </w:p>
    <w:p w14:paraId="142FC4DB">
      <w:pPr>
        <w:widowControl/>
        <w:ind w:firstLine="2801" w:firstLineChars="900"/>
        <w:jc w:val="left"/>
        <w:rPr>
          <w:rFonts w:ascii="仿宋" w:hAnsi="仿宋" w:eastAsia="仿宋" w:cs="仿宋"/>
          <w:b/>
          <w:bCs/>
          <w:color w:val="000000"/>
          <w:kern w:val="0"/>
          <w:sz w:val="31"/>
          <w:szCs w:val="31"/>
          <w:lang w:bidi="ar"/>
        </w:rPr>
      </w:pPr>
    </w:p>
    <w:p w14:paraId="7A6AA088">
      <w:pPr>
        <w:widowControl/>
        <w:ind w:firstLine="2801" w:firstLineChars="900"/>
        <w:jc w:val="left"/>
      </w:pPr>
      <w:r>
        <w:rPr>
          <w:rFonts w:hint="eastAsia" w:ascii="仿宋" w:hAnsi="仿宋" w:eastAsia="仿宋" w:cs="仿宋"/>
          <w:b/>
          <w:bCs/>
          <w:color w:val="000000"/>
          <w:kern w:val="0"/>
          <w:sz w:val="31"/>
          <w:szCs w:val="31"/>
          <w:lang w:bidi="ar"/>
        </w:rPr>
        <w:t xml:space="preserve">投标主要文件目录 </w:t>
      </w:r>
    </w:p>
    <w:p w14:paraId="54DA2632">
      <w:pPr>
        <w:widowControl/>
        <w:jc w:val="left"/>
        <w:rPr>
          <w:sz w:val="28"/>
          <w:szCs w:val="28"/>
        </w:rPr>
      </w:pPr>
      <w:r>
        <w:rPr>
          <w:rFonts w:hint="eastAsia" w:ascii="宋体" w:hAnsi="宋体" w:eastAsia="宋体" w:cs="宋体"/>
          <w:color w:val="000000"/>
          <w:kern w:val="0"/>
          <w:sz w:val="28"/>
          <w:szCs w:val="28"/>
          <w:lang w:bidi="ar"/>
        </w:rPr>
        <w:t xml:space="preserve">一、资格性和符合性检查响应对照表 </w:t>
      </w:r>
    </w:p>
    <w:p w14:paraId="6F08EE01">
      <w:pPr>
        <w:widowControl/>
        <w:jc w:val="left"/>
        <w:rPr>
          <w:sz w:val="28"/>
          <w:szCs w:val="28"/>
        </w:rPr>
      </w:pPr>
      <w:r>
        <w:rPr>
          <w:rFonts w:hint="eastAsia" w:ascii="宋体" w:hAnsi="宋体" w:eastAsia="宋体" w:cs="宋体"/>
          <w:color w:val="000000"/>
          <w:kern w:val="0"/>
          <w:sz w:val="28"/>
          <w:szCs w:val="28"/>
          <w:lang w:bidi="ar"/>
        </w:rPr>
        <w:t xml:space="preserve">二、资格、资信证明文件要求 </w:t>
      </w:r>
    </w:p>
    <w:p w14:paraId="017F2428">
      <w:pPr>
        <w:widowControl/>
        <w:jc w:val="left"/>
        <w:rPr>
          <w:sz w:val="28"/>
          <w:szCs w:val="28"/>
        </w:rPr>
      </w:pPr>
      <w:r>
        <w:rPr>
          <w:rFonts w:hint="eastAsia" w:ascii="宋体" w:hAnsi="宋体" w:eastAsia="宋体" w:cs="宋体"/>
          <w:color w:val="000000"/>
          <w:kern w:val="0"/>
          <w:sz w:val="28"/>
          <w:szCs w:val="28"/>
          <w:lang w:bidi="ar"/>
        </w:rPr>
        <w:t xml:space="preserve">三、投标产品配置及分项报价表 </w:t>
      </w:r>
    </w:p>
    <w:p w14:paraId="4ED4CFA0">
      <w:pPr>
        <w:widowControl/>
        <w:jc w:val="left"/>
        <w:rPr>
          <w:sz w:val="28"/>
          <w:szCs w:val="28"/>
        </w:rPr>
      </w:pPr>
      <w:r>
        <w:rPr>
          <w:rFonts w:hint="eastAsia" w:ascii="宋体" w:hAnsi="宋体" w:eastAsia="宋体" w:cs="宋体"/>
          <w:color w:val="000000"/>
          <w:kern w:val="0"/>
          <w:sz w:val="28"/>
          <w:szCs w:val="28"/>
          <w:lang w:bidi="ar"/>
        </w:rPr>
        <w:t xml:space="preserve">四、技术参数响应及偏离表 </w:t>
      </w:r>
    </w:p>
    <w:p w14:paraId="3E739836">
      <w:pPr>
        <w:widowControl/>
        <w:jc w:val="left"/>
        <w:rPr>
          <w:sz w:val="28"/>
          <w:szCs w:val="28"/>
        </w:rPr>
      </w:pPr>
      <w:r>
        <w:rPr>
          <w:rFonts w:hint="eastAsia" w:ascii="宋体" w:hAnsi="宋体" w:eastAsia="宋体" w:cs="宋体"/>
          <w:color w:val="000000"/>
          <w:kern w:val="0"/>
          <w:sz w:val="28"/>
          <w:szCs w:val="28"/>
          <w:lang w:bidi="ar"/>
        </w:rPr>
        <w:t xml:space="preserve">五、商务条款响应及偏离表 </w:t>
      </w:r>
    </w:p>
    <w:p w14:paraId="47AA6C87">
      <w:pPr>
        <w:widowControl/>
        <w:jc w:val="left"/>
        <w:rPr>
          <w:sz w:val="28"/>
          <w:szCs w:val="28"/>
        </w:rPr>
      </w:pPr>
      <w:r>
        <w:rPr>
          <w:rFonts w:hint="eastAsia" w:ascii="宋体" w:hAnsi="宋体" w:eastAsia="宋体" w:cs="宋体"/>
          <w:color w:val="000000"/>
          <w:kern w:val="0"/>
          <w:sz w:val="28"/>
          <w:szCs w:val="28"/>
          <w:lang w:bidi="ar"/>
        </w:rPr>
        <w:t xml:space="preserve">六、开标一览表 </w:t>
      </w:r>
    </w:p>
    <w:p w14:paraId="5764DF61">
      <w:pPr>
        <w:widowControl/>
        <w:jc w:val="left"/>
        <w:rPr>
          <w:sz w:val="28"/>
          <w:szCs w:val="28"/>
        </w:rPr>
      </w:pPr>
      <w:r>
        <w:rPr>
          <w:rFonts w:hint="eastAsia" w:ascii="宋体" w:hAnsi="宋体" w:eastAsia="宋体" w:cs="宋体"/>
          <w:color w:val="000000"/>
          <w:kern w:val="0"/>
          <w:sz w:val="28"/>
          <w:szCs w:val="28"/>
          <w:lang w:bidi="ar"/>
        </w:rPr>
        <w:t xml:space="preserve">七、技术方案 </w:t>
      </w:r>
    </w:p>
    <w:p w14:paraId="560D5DC3">
      <w:pPr>
        <w:widowControl/>
        <w:jc w:val="left"/>
        <w:rPr>
          <w:rFonts w:ascii="仿宋" w:hAnsi="仿宋" w:eastAsia="仿宋" w:cs="仿宋"/>
          <w:color w:val="000000"/>
          <w:kern w:val="0"/>
          <w:sz w:val="32"/>
          <w:szCs w:val="32"/>
          <w:lang w:bidi="ar"/>
        </w:rPr>
      </w:pPr>
    </w:p>
    <w:p w14:paraId="669AA82A">
      <w:pPr>
        <w:widowControl/>
        <w:jc w:val="left"/>
        <w:rPr>
          <w:rFonts w:ascii="仿宋" w:hAnsi="仿宋" w:eastAsia="仿宋" w:cs="仿宋"/>
          <w:color w:val="000000"/>
          <w:kern w:val="0"/>
          <w:sz w:val="32"/>
          <w:szCs w:val="32"/>
          <w:lang w:bidi="ar"/>
        </w:rPr>
      </w:pPr>
    </w:p>
    <w:p w14:paraId="4F965E1F">
      <w:pPr>
        <w:widowControl/>
        <w:jc w:val="left"/>
        <w:rPr>
          <w:rFonts w:ascii="仿宋" w:hAnsi="仿宋" w:eastAsia="仿宋" w:cs="仿宋"/>
          <w:color w:val="000000"/>
          <w:kern w:val="0"/>
          <w:sz w:val="32"/>
          <w:szCs w:val="32"/>
          <w:lang w:bidi="ar"/>
        </w:rPr>
      </w:pPr>
    </w:p>
    <w:p w14:paraId="4E61F879">
      <w:pPr>
        <w:widowControl/>
        <w:jc w:val="left"/>
        <w:rPr>
          <w:rFonts w:ascii="仿宋" w:hAnsi="仿宋" w:eastAsia="仿宋" w:cs="仿宋"/>
          <w:color w:val="000000"/>
          <w:kern w:val="0"/>
          <w:sz w:val="32"/>
          <w:szCs w:val="32"/>
          <w:lang w:bidi="ar"/>
        </w:rPr>
      </w:pPr>
    </w:p>
    <w:p w14:paraId="37B1563E">
      <w:pPr>
        <w:widowControl/>
        <w:jc w:val="left"/>
        <w:rPr>
          <w:rFonts w:ascii="仿宋" w:hAnsi="仿宋" w:eastAsia="仿宋" w:cs="仿宋"/>
          <w:color w:val="000000"/>
          <w:kern w:val="0"/>
          <w:sz w:val="32"/>
          <w:szCs w:val="32"/>
          <w:lang w:bidi="ar"/>
        </w:rPr>
      </w:pPr>
    </w:p>
    <w:p w14:paraId="671F84AD">
      <w:pPr>
        <w:widowControl/>
        <w:jc w:val="left"/>
        <w:rPr>
          <w:rFonts w:ascii="仿宋" w:hAnsi="仿宋" w:eastAsia="仿宋" w:cs="仿宋"/>
          <w:color w:val="000000"/>
          <w:kern w:val="0"/>
          <w:sz w:val="32"/>
          <w:szCs w:val="32"/>
          <w:lang w:bidi="ar"/>
        </w:rPr>
      </w:pPr>
    </w:p>
    <w:p w14:paraId="0F74A6E8">
      <w:pPr>
        <w:widowControl/>
        <w:jc w:val="left"/>
        <w:rPr>
          <w:rFonts w:ascii="仿宋" w:hAnsi="仿宋" w:eastAsia="仿宋" w:cs="仿宋"/>
          <w:color w:val="000000"/>
          <w:kern w:val="0"/>
          <w:sz w:val="32"/>
          <w:szCs w:val="32"/>
          <w:lang w:bidi="ar"/>
        </w:rPr>
      </w:pPr>
    </w:p>
    <w:p w14:paraId="1C0E430B">
      <w:pPr>
        <w:widowControl/>
        <w:jc w:val="left"/>
        <w:rPr>
          <w:rFonts w:ascii="仿宋" w:hAnsi="仿宋" w:eastAsia="仿宋" w:cs="仿宋"/>
          <w:color w:val="000000"/>
          <w:kern w:val="0"/>
          <w:sz w:val="32"/>
          <w:szCs w:val="32"/>
          <w:lang w:bidi="ar"/>
        </w:rPr>
      </w:pPr>
    </w:p>
    <w:p w14:paraId="2470AF05">
      <w:pPr>
        <w:widowControl/>
        <w:jc w:val="left"/>
        <w:rPr>
          <w:rFonts w:ascii="仿宋" w:hAnsi="仿宋" w:eastAsia="仿宋" w:cs="仿宋"/>
          <w:color w:val="000000"/>
          <w:kern w:val="0"/>
          <w:sz w:val="32"/>
          <w:szCs w:val="32"/>
          <w:lang w:bidi="ar"/>
        </w:rPr>
      </w:pPr>
    </w:p>
    <w:p w14:paraId="7B634832">
      <w:pPr>
        <w:widowControl/>
        <w:jc w:val="left"/>
        <w:rPr>
          <w:rFonts w:ascii="仿宋" w:hAnsi="仿宋" w:eastAsia="仿宋" w:cs="仿宋"/>
          <w:color w:val="000000"/>
          <w:kern w:val="0"/>
          <w:sz w:val="32"/>
          <w:szCs w:val="32"/>
          <w:lang w:bidi="ar"/>
        </w:rPr>
      </w:pPr>
    </w:p>
    <w:p w14:paraId="0BE80207">
      <w:pPr>
        <w:widowControl/>
        <w:jc w:val="left"/>
        <w:rPr>
          <w:rFonts w:ascii="仿宋" w:hAnsi="仿宋" w:eastAsia="仿宋" w:cs="仿宋"/>
          <w:color w:val="000000"/>
          <w:kern w:val="0"/>
          <w:sz w:val="32"/>
          <w:szCs w:val="32"/>
          <w:lang w:bidi="ar"/>
        </w:rPr>
      </w:pPr>
    </w:p>
    <w:p w14:paraId="0E3B3A64">
      <w:pPr>
        <w:widowControl/>
        <w:jc w:val="left"/>
        <w:rPr>
          <w:rFonts w:ascii="仿宋" w:hAnsi="仿宋" w:eastAsia="仿宋" w:cs="仿宋"/>
          <w:color w:val="000000"/>
          <w:kern w:val="0"/>
          <w:sz w:val="32"/>
          <w:szCs w:val="32"/>
          <w:lang w:bidi="ar"/>
        </w:rPr>
      </w:pPr>
    </w:p>
    <w:p w14:paraId="1B8D53E5">
      <w:pPr>
        <w:widowControl/>
        <w:jc w:val="left"/>
        <w:rPr>
          <w:rFonts w:ascii="仿宋" w:hAnsi="仿宋" w:eastAsia="仿宋" w:cs="仿宋"/>
          <w:color w:val="000000"/>
          <w:kern w:val="0"/>
          <w:sz w:val="32"/>
          <w:szCs w:val="32"/>
          <w:lang w:bidi="ar"/>
        </w:rPr>
      </w:pPr>
    </w:p>
    <w:p w14:paraId="5F6332DD">
      <w:pPr>
        <w:widowControl/>
        <w:jc w:val="left"/>
        <w:rPr>
          <w:rFonts w:ascii="仿宋" w:hAnsi="仿宋" w:eastAsia="仿宋" w:cs="仿宋"/>
          <w:color w:val="000000"/>
          <w:kern w:val="0"/>
          <w:sz w:val="32"/>
          <w:szCs w:val="32"/>
          <w:lang w:bidi="ar"/>
        </w:rPr>
      </w:pPr>
    </w:p>
    <w:p w14:paraId="1489F5F3">
      <w:pPr>
        <w:widowControl/>
        <w:jc w:val="left"/>
        <w:rPr>
          <w:szCs w:val="21"/>
        </w:rPr>
      </w:pPr>
      <w:r>
        <w:rPr>
          <w:rFonts w:hint="eastAsia" w:ascii="仿宋" w:hAnsi="仿宋" w:eastAsia="仿宋" w:cs="仿宋"/>
          <w:color w:val="000000"/>
          <w:kern w:val="0"/>
          <w:szCs w:val="21"/>
          <w:lang w:bidi="ar"/>
        </w:rPr>
        <w:t xml:space="preserve">一、资格性和符合性检查响应对照表 </w:t>
      </w:r>
    </w:p>
    <w:p w14:paraId="427A07E1">
      <w:pPr>
        <w:widowControl/>
        <w:jc w:val="left"/>
        <w:rPr>
          <w:sz w:val="32"/>
          <w:szCs w:val="32"/>
        </w:rPr>
      </w:pPr>
      <w:r>
        <w:rPr>
          <w:rFonts w:hint="eastAsia" w:ascii="仿宋" w:hAnsi="仿宋" w:eastAsia="仿宋" w:cs="仿宋"/>
          <w:color w:val="000000"/>
          <w:kern w:val="0"/>
          <w:szCs w:val="21"/>
          <w:lang w:bidi="ar"/>
        </w:rPr>
        <w:t xml:space="preserve">投标人全称（加盖公章）： </w:t>
      </w:r>
    </w:p>
    <w:tbl>
      <w:tblPr>
        <w:tblStyle w:val="7"/>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898"/>
        <w:gridCol w:w="1331"/>
        <w:gridCol w:w="2165"/>
      </w:tblGrid>
      <w:tr w14:paraId="1B15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264" w:type="dxa"/>
          </w:tcPr>
          <w:p w14:paraId="46373888">
            <w:pPr>
              <w:widowControl/>
              <w:jc w:val="left"/>
              <w:rPr>
                <w:rFonts w:ascii="仿宋" w:hAnsi="仿宋" w:eastAsia="仿宋" w:cs="仿宋"/>
                <w:b/>
                <w:bCs/>
                <w:color w:val="000000"/>
                <w:kern w:val="0"/>
                <w:szCs w:val="21"/>
                <w:lang w:bidi="ar"/>
              </w:rPr>
            </w:pPr>
          </w:p>
          <w:p w14:paraId="05C188A9">
            <w:pPr>
              <w:widowControl/>
              <w:jc w:val="left"/>
              <w:rPr>
                <w:rFonts w:ascii="仿宋" w:hAnsi="仿宋" w:eastAsia="仿宋" w:cs="仿宋"/>
                <w:b/>
                <w:bCs/>
                <w:color w:val="000000"/>
                <w:kern w:val="0"/>
                <w:szCs w:val="21"/>
                <w:lang w:bidi="ar"/>
              </w:rPr>
            </w:pPr>
          </w:p>
          <w:p w14:paraId="75842A99">
            <w:pPr>
              <w:widowControl/>
              <w:jc w:val="left"/>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序号</w:t>
            </w:r>
          </w:p>
        </w:tc>
        <w:tc>
          <w:tcPr>
            <w:tcW w:w="3898" w:type="dxa"/>
          </w:tcPr>
          <w:p w14:paraId="58432B3E">
            <w:pPr>
              <w:widowControl/>
              <w:jc w:val="left"/>
              <w:rPr>
                <w:rFonts w:ascii="仿宋" w:hAnsi="仿宋" w:eastAsia="仿宋" w:cs="仿宋"/>
                <w:b/>
                <w:bCs/>
                <w:color w:val="000000"/>
                <w:kern w:val="0"/>
                <w:szCs w:val="21"/>
                <w:lang w:bidi="ar"/>
              </w:rPr>
            </w:pPr>
          </w:p>
          <w:p w14:paraId="147A749A">
            <w:pPr>
              <w:widowControl/>
              <w:jc w:val="left"/>
              <w:rPr>
                <w:rFonts w:ascii="仿宋" w:hAnsi="仿宋" w:eastAsia="仿宋" w:cs="仿宋"/>
                <w:b/>
                <w:bCs/>
                <w:color w:val="000000"/>
                <w:kern w:val="0"/>
                <w:szCs w:val="21"/>
                <w:lang w:bidi="ar"/>
              </w:rPr>
            </w:pPr>
          </w:p>
          <w:p w14:paraId="761AB264">
            <w:pPr>
              <w:widowControl/>
              <w:jc w:val="left"/>
              <w:rPr>
                <w:szCs w:val="21"/>
              </w:rPr>
            </w:pPr>
            <w:r>
              <w:rPr>
                <w:rFonts w:hint="eastAsia" w:ascii="仿宋" w:hAnsi="仿宋" w:eastAsia="仿宋" w:cs="仿宋"/>
                <w:b/>
                <w:bCs/>
                <w:color w:val="000000"/>
                <w:kern w:val="0"/>
                <w:szCs w:val="21"/>
                <w:lang w:bidi="ar"/>
              </w:rPr>
              <w:t xml:space="preserve">资格性和符合性检查响应内容 </w:t>
            </w:r>
          </w:p>
          <w:p w14:paraId="314085F6">
            <w:pPr>
              <w:widowControl/>
              <w:jc w:val="left"/>
              <w:rPr>
                <w:rFonts w:ascii="仿宋" w:hAnsi="仿宋" w:eastAsia="仿宋" w:cs="仿宋"/>
                <w:b/>
                <w:bCs/>
                <w:color w:val="000000"/>
                <w:kern w:val="0"/>
                <w:szCs w:val="21"/>
                <w:lang w:bidi="ar"/>
              </w:rPr>
            </w:pPr>
          </w:p>
        </w:tc>
        <w:tc>
          <w:tcPr>
            <w:tcW w:w="1331" w:type="dxa"/>
          </w:tcPr>
          <w:p w14:paraId="26438E78">
            <w:pPr>
              <w:widowControl/>
              <w:jc w:val="left"/>
              <w:rPr>
                <w:rFonts w:ascii="仿宋" w:hAnsi="仿宋" w:eastAsia="仿宋" w:cs="仿宋"/>
                <w:b/>
                <w:bCs/>
                <w:color w:val="000000"/>
                <w:kern w:val="0"/>
                <w:szCs w:val="21"/>
                <w:lang w:bidi="ar"/>
              </w:rPr>
            </w:pPr>
          </w:p>
          <w:p w14:paraId="2F736DB5">
            <w:pPr>
              <w:widowControl/>
              <w:jc w:val="left"/>
              <w:rPr>
                <w:rFonts w:ascii="仿宋" w:hAnsi="仿宋" w:eastAsia="仿宋" w:cs="仿宋"/>
                <w:b/>
                <w:bCs/>
                <w:color w:val="000000"/>
                <w:kern w:val="0"/>
                <w:szCs w:val="21"/>
                <w:lang w:bidi="ar"/>
              </w:rPr>
            </w:pPr>
          </w:p>
          <w:p w14:paraId="361CDA12">
            <w:pPr>
              <w:widowControl/>
              <w:jc w:val="left"/>
              <w:rPr>
                <w:szCs w:val="21"/>
              </w:rPr>
            </w:pPr>
            <w:r>
              <w:rPr>
                <w:rFonts w:hint="eastAsia" w:ascii="仿宋" w:hAnsi="仿宋" w:eastAsia="仿宋" w:cs="仿宋"/>
                <w:b/>
                <w:bCs/>
                <w:color w:val="000000"/>
                <w:kern w:val="0"/>
                <w:szCs w:val="21"/>
                <w:lang w:bidi="ar"/>
              </w:rPr>
              <w:t xml:space="preserve">是否响应 </w:t>
            </w:r>
          </w:p>
          <w:p w14:paraId="43D982FD">
            <w:pPr>
              <w:widowControl/>
              <w:jc w:val="left"/>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（填是或者否）</w:t>
            </w:r>
          </w:p>
        </w:tc>
        <w:tc>
          <w:tcPr>
            <w:tcW w:w="2165" w:type="dxa"/>
          </w:tcPr>
          <w:p w14:paraId="1B752793">
            <w:pPr>
              <w:widowControl/>
              <w:jc w:val="left"/>
              <w:rPr>
                <w:rFonts w:ascii="仿宋" w:hAnsi="仿宋" w:eastAsia="仿宋" w:cs="仿宋"/>
                <w:b/>
                <w:bCs/>
                <w:color w:val="000000"/>
                <w:kern w:val="0"/>
                <w:szCs w:val="21"/>
                <w:lang w:bidi="ar"/>
              </w:rPr>
            </w:pPr>
          </w:p>
          <w:p w14:paraId="1A69716E">
            <w:pPr>
              <w:widowControl/>
              <w:jc w:val="left"/>
              <w:rPr>
                <w:rFonts w:ascii="仿宋" w:hAnsi="仿宋" w:eastAsia="仿宋" w:cs="仿宋"/>
                <w:b/>
                <w:bCs/>
                <w:color w:val="000000"/>
                <w:kern w:val="0"/>
                <w:szCs w:val="21"/>
                <w:lang w:bidi="ar"/>
              </w:rPr>
            </w:pPr>
          </w:p>
          <w:p w14:paraId="43ACC4EA">
            <w:pPr>
              <w:widowControl/>
              <w:jc w:val="left"/>
              <w:rPr>
                <w:szCs w:val="21"/>
              </w:rPr>
            </w:pPr>
            <w:r>
              <w:rPr>
                <w:rFonts w:hint="eastAsia" w:ascii="仿宋" w:hAnsi="仿宋" w:eastAsia="仿宋" w:cs="仿宋"/>
                <w:b/>
                <w:bCs/>
                <w:color w:val="000000"/>
                <w:kern w:val="0"/>
                <w:szCs w:val="21"/>
                <w:lang w:bidi="ar"/>
              </w:rPr>
              <w:t xml:space="preserve">投标文件中的 </w:t>
            </w:r>
          </w:p>
          <w:p w14:paraId="181A7AFD">
            <w:pPr>
              <w:widowControl/>
              <w:jc w:val="left"/>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页码位置</w:t>
            </w:r>
          </w:p>
        </w:tc>
      </w:tr>
      <w:tr w14:paraId="5543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64" w:type="dxa"/>
          </w:tcPr>
          <w:p w14:paraId="6F05A2B8">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1</w:t>
            </w:r>
          </w:p>
        </w:tc>
        <w:tc>
          <w:tcPr>
            <w:tcW w:w="3898" w:type="dxa"/>
          </w:tcPr>
          <w:p w14:paraId="45694399">
            <w:pPr>
              <w:widowControl/>
              <w:jc w:val="left"/>
              <w:rPr>
                <w:rFonts w:ascii="仿宋" w:hAnsi="仿宋" w:eastAsia="仿宋" w:cs="仿宋"/>
                <w:b/>
                <w:bCs/>
                <w:color w:val="000000"/>
                <w:kern w:val="0"/>
                <w:sz w:val="32"/>
                <w:szCs w:val="32"/>
                <w:lang w:bidi="ar"/>
              </w:rPr>
            </w:pPr>
          </w:p>
        </w:tc>
        <w:tc>
          <w:tcPr>
            <w:tcW w:w="1331" w:type="dxa"/>
          </w:tcPr>
          <w:p w14:paraId="31D05C26">
            <w:pPr>
              <w:widowControl/>
              <w:jc w:val="left"/>
              <w:rPr>
                <w:rFonts w:ascii="仿宋" w:hAnsi="仿宋" w:eastAsia="仿宋" w:cs="仿宋"/>
                <w:b/>
                <w:bCs/>
                <w:color w:val="000000"/>
                <w:kern w:val="0"/>
                <w:sz w:val="32"/>
                <w:szCs w:val="32"/>
                <w:lang w:bidi="ar"/>
              </w:rPr>
            </w:pPr>
          </w:p>
        </w:tc>
        <w:tc>
          <w:tcPr>
            <w:tcW w:w="2165" w:type="dxa"/>
          </w:tcPr>
          <w:p w14:paraId="347B44B3">
            <w:pPr>
              <w:widowControl/>
              <w:jc w:val="left"/>
              <w:rPr>
                <w:rFonts w:ascii="仿宋" w:hAnsi="仿宋" w:eastAsia="仿宋" w:cs="仿宋"/>
                <w:b/>
                <w:bCs/>
                <w:color w:val="000000"/>
                <w:kern w:val="0"/>
                <w:sz w:val="32"/>
                <w:szCs w:val="32"/>
                <w:lang w:bidi="ar"/>
              </w:rPr>
            </w:pPr>
          </w:p>
        </w:tc>
      </w:tr>
      <w:tr w14:paraId="5FD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64" w:type="dxa"/>
          </w:tcPr>
          <w:p w14:paraId="0C2F8BF7">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2</w:t>
            </w:r>
          </w:p>
        </w:tc>
        <w:tc>
          <w:tcPr>
            <w:tcW w:w="3898" w:type="dxa"/>
          </w:tcPr>
          <w:p w14:paraId="063DEAE8">
            <w:pPr>
              <w:widowControl/>
              <w:jc w:val="left"/>
              <w:rPr>
                <w:rFonts w:ascii="仿宋" w:hAnsi="仿宋" w:eastAsia="仿宋" w:cs="仿宋"/>
                <w:b/>
                <w:bCs/>
                <w:color w:val="000000"/>
                <w:kern w:val="0"/>
                <w:sz w:val="32"/>
                <w:szCs w:val="32"/>
                <w:lang w:bidi="ar"/>
              </w:rPr>
            </w:pPr>
          </w:p>
        </w:tc>
        <w:tc>
          <w:tcPr>
            <w:tcW w:w="1331" w:type="dxa"/>
          </w:tcPr>
          <w:p w14:paraId="1A2048EF">
            <w:pPr>
              <w:widowControl/>
              <w:jc w:val="left"/>
              <w:rPr>
                <w:rFonts w:ascii="仿宋" w:hAnsi="仿宋" w:eastAsia="仿宋" w:cs="仿宋"/>
                <w:b/>
                <w:bCs/>
                <w:color w:val="000000"/>
                <w:kern w:val="0"/>
                <w:sz w:val="32"/>
                <w:szCs w:val="32"/>
                <w:lang w:bidi="ar"/>
              </w:rPr>
            </w:pPr>
          </w:p>
        </w:tc>
        <w:tc>
          <w:tcPr>
            <w:tcW w:w="2165" w:type="dxa"/>
          </w:tcPr>
          <w:p w14:paraId="4F3B2EB5">
            <w:pPr>
              <w:widowControl/>
              <w:jc w:val="left"/>
              <w:rPr>
                <w:rFonts w:ascii="仿宋" w:hAnsi="仿宋" w:eastAsia="仿宋" w:cs="仿宋"/>
                <w:b/>
                <w:bCs/>
                <w:color w:val="000000"/>
                <w:kern w:val="0"/>
                <w:sz w:val="32"/>
                <w:szCs w:val="32"/>
                <w:lang w:bidi="ar"/>
              </w:rPr>
            </w:pPr>
          </w:p>
        </w:tc>
      </w:tr>
      <w:tr w14:paraId="7278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64" w:type="dxa"/>
          </w:tcPr>
          <w:p w14:paraId="54FBA7FB">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3</w:t>
            </w:r>
          </w:p>
        </w:tc>
        <w:tc>
          <w:tcPr>
            <w:tcW w:w="3898" w:type="dxa"/>
          </w:tcPr>
          <w:p w14:paraId="625C63ED">
            <w:pPr>
              <w:widowControl/>
              <w:jc w:val="left"/>
              <w:rPr>
                <w:rFonts w:ascii="仿宋" w:hAnsi="仿宋" w:eastAsia="仿宋" w:cs="仿宋"/>
                <w:b/>
                <w:bCs/>
                <w:color w:val="000000"/>
                <w:kern w:val="0"/>
                <w:sz w:val="32"/>
                <w:szCs w:val="32"/>
                <w:lang w:bidi="ar"/>
              </w:rPr>
            </w:pPr>
          </w:p>
        </w:tc>
        <w:tc>
          <w:tcPr>
            <w:tcW w:w="1331" w:type="dxa"/>
          </w:tcPr>
          <w:p w14:paraId="68FDBDB1">
            <w:pPr>
              <w:widowControl/>
              <w:jc w:val="left"/>
              <w:rPr>
                <w:rFonts w:ascii="仿宋" w:hAnsi="仿宋" w:eastAsia="仿宋" w:cs="仿宋"/>
                <w:b/>
                <w:bCs/>
                <w:color w:val="000000"/>
                <w:kern w:val="0"/>
                <w:sz w:val="32"/>
                <w:szCs w:val="32"/>
                <w:lang w:bidi="ar"/>
              </w:rPr>
            </w:pPr>
          </w:p>
        </w:tc>
        <w:tc>
          <w:tcPr>
            <w:tcW w:w="2165" w:type="dxa"/>
          </w:tcPr>
          <w:p w14:paraId="3E01A4DE">
            <w:pPr>
              <w:widowControl/>
              <w:jc w:val="left"/>
              <w:rPr>
                <w:rFonts w:ascii="仿宋" w:hAnsi="仿宋" w:eastAsia="仿宋" w:cs="仿宋"/>
                <w:b/>
                <w:bCs/>
                <w:color w:val="000000"/>
                <w:kern w:val="0"/>
                <w:sz w:val="32"/>
                <w:szCs w:val="32"/>
                <w:lang w:bidi="ar"/>
              </w:rPr>
            </w:pPr>
          </w:p>
        </w:tc>
      </w:tr>
      <w:tr w14:paraId="2B8E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64" w:type="dxa"/>
          </w:tcPr>
          <w:p w14:paraId="0F9E9667">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4</w:t>
            </w:r>
          </w:p>
        </w:tc>
        <w:tc>
          <w:tcPr>
            <w:tcW w:w="3898" w:type="dxa"/>
          </w:tcPr>
          <w:p w14:paraId="17CB9B9E">
            <w:pPr>
              <w:widowControl/>
              <w:jc w:val="left"/>
              <w:rPr>
                <w:rFonts w:ascii="仿宋" w:hAnsi="仿宋" w:eastAsia="仿宋" w:cs="仿宋"/>
                <w:b/>
                <w:bCs/>
                <w:color w:val="000000"/>
                <w:kern w:val="0"/>
                <w:sz w:val="32"/>
                <w:szCs w:val="32"/>
                <w:lang w:bidi="ar"/>
              </w:rPr>
            </w:pPr>
          </w:p>
        </w:tc>
        <w:tc>
          <w:tcPr>
            <w:tcW w:w="1331" w:type="dxa"/>
          </w:tcPr>
          <w:p w14:paraId="5B403C04">
            <w:pPr>
              <w:widowControl/>
              <w:jc w:val="left"/>
              <w:rPr>
                <w:rFonts w:ascii="仿宋" w:hAnsi="仿宋" w:eastAsia="仿宋" w:cs="仿宋"/>
                <w:b/>
                <w:bCs/>
                <w:color w:val="000000"/>
                <w:kern w:val="0"/>
                <w:sz w:val="32"/>
                <w:szCs w:val="32"/>
                <w:lang w:bidi="ar"/>
              </w:rPr>
            </w:pPr>
          </w:p>
        </w:tc>
        <w:tc>
          <w:tcPr>
            <w:tcW w:w="2165" w:type="dxa"/>
          </w:tcPr>
          <w:p w14:paraId="1906C969">
            <w:pPr>
              <w:widowControl/>
              <w:jc w:val="left"/>
              <w:rPr>
                <w:rFonts w:ascii="仿宋" w:hAnsi="仿宋" w:eastAsia="仿宋" w:cs="仿宋"/>
                <w:b/>
                <w:bCs/>
                <w:color w:val="000000"/>
                <w:kern w:val="0"/>
                <w:sz w:val="32"/>
                <w:szCs w:val="32"/>
                <w:lang w:bidi="ar"/>
              </w:rPr>
            </w:pPr>
          </w:p>
        </w:tc>
      </w:tr>
      <w:tr w14:paraId="0AA8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64" w:type="dxa"/>
          </w:tcPr>
          <w:p w14:paraId="33EF90E0">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5</w:t>
            </w:r>
          </w:p>
        </w:tc>
        <w:tc>
          <w:tcPr>
            <w:tcW w:w="3898" w:type="dxa"/>
          </w:tcPr>
          <w:p w14:paraId="12130A58">
            <w:pPr>
              <w:widowControl/>
              <w:jc w:val="left"/>
              <w:rPr>
                <w:rFonts w:ascii="仿宋" w:hAnsi="仿宋" w:eastAsia="仿宋" w:cs="仿宋"/>
                <w:b/>
                <w:bCs/>
                <w:color w:val="000000"/>
                <w:kern w:val="0"/>
                <w:sz w:val="32"/>
                <w:szCs w:val="32"/>
                <w:lang w:bidi="ar"/>
              </w:rPr>
            </w:pPr>
          </w:p>
        </w:tc>
        <w:tc>
          <w:tcPr>
            <w:tcW w:w="1331" w:type="dxa"/>
          </w:tcPr>
          <w:p w14:paraId="615E4BE5">
            <w:pPr>
              <w:widowControl/>
              <w:jc w:val="left"/>
              <w:rPr>
                <w:rFonts w:ascii="仿宋" w:hAnsi="仿宋" w:eastAsia="仿宋" w:cs="仿宋"/>
                <w:b/>
                <w:bCs/>
                <w:color w:val="000000"/>
                <w:kern w:val="0"/>
                <w:sz w:val="32"/>
                <w:szCs w:val="32"/>
                <w:lang w:bidi="ar"/>
              </w:rPr>
            </w:pPr>
          </w:p>
        </w:tc>
        <w:tc>
          <w:tcPr>
            <w:tcW w:w="2165" w:type="dxa"/>
          </w:tcPr>
          <w:p w14:paraId="7ACBFA76">
            <w:pPr>
              <w:widowControl/>
              <w:jc w:val="left"/>
              <w:rPr>
                <w:rFonts w:ascii="仿宋" w:hAnsi="仿宋" w:eastAsia="仿宋" w:cs="仿宋"/>
                <w:b/>
                <w:bCs/>
                <w:color w:val="000000"/>
                <w:kern w:val="0"/>
                <w:sz w:val="32"/>
                <w:szCs w:val="32"/>
                <w:lang w:bidi="ar"/>
              </w:rPr>
            </w:pPr>
          </w:p>
        </w:tc>
      </w:tr>
      <w:tr w14:paraId="14A5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64" w:type="dxa"/>
          </w:tcPr>
          <w:p w14:paraId="3EC38FEA">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6</w:t>
            </w:r>
          </w:p>
        </w:tc>
        <w:tc>
          <w:tcPr>
            <w:tcW w:w="3898" w:type="dxa"/>
          </w:tcPr>
          <w:p w14:paraId="559EF219">
            <w:pPr>
              <w:widowControl/>
              <w:jc w:val="left"/>
              <w:rPr>
                <w:rFonts w:ascii="仿宋" w:hAnsi="仿宋" w:eastAsia="仿宋" w:cs="仿宋"/>
                <w:b/>
                <w:bCs/>
                <w:color w:val="000000"/>
                <w:kern w:val="0"/>
                <w:sz w:val="32"/>
                <w:szCs w:val="32"/>
                <w:lang w:bidi="ar"/>
              </w:rPr>
            </w:pPr>
          </w:p>
        </w:tc>
        <w:tc>
          <w:tcPr>
            <w:tcW w:w="1331" w:type="dxa"/>
          </w:tcPr>
          <w:p w14:paraId="4B5EC179">
            <w:pPr>
              <w:widowControl/>
              <w:jc w:val="left"/>
              <w:rPr>
                <w:rFonts w:ascii="仿宋" w:hAnsi="仿宋" w:eastAsia="仿宋" w:cs="仿宋"/>
                <w:b/>
                <w:bCs/>
                <w:color w:val="000000"/>
                <w:kern w:val="0"/>
                <w:sz w:val="32"/>
                <w:szCs w:val="32"/>
                <w:lang w:bidi="ar"/>
              </w:rPr>
            </w:pPr>
          </w:p>
        </w:tc>
        <w:tc>
          <w:tcPr>
            <w:tcW w:w="2165" w:type="dxa"/>
          </w:tcPr>
          <w:p w14:paraId="52A5B68E">
            <w:pPr>
              <w:widowControl/>
              <w:jc w:val="left"/>
              <w:rPr>
                <w:rFonts w:ascii="仿宋" w:hAnsi="仿宋" w:eastAsia="仿宋" w:cs="仿宋"/>
                <w:b/>
                <w:bCs/>
                <w:color w:val="000000"/>
                <w:kern w:val="0"/>
                <w:sz w:val="32"/>
                <w:szCs w:val="32"/>
                <w:lang w:bidi="ar"/>
              </w:rPr>
            </w:pPr>
          </w:p>
        </w:tc>
      </w:tr>
      <w:tr w14:paraId="1313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64" w:type="dxa"/>
          </w:tcPr>
          <w:p w14:paraId="4F49B8C7">
            <w:pPr>
              <w:widowControl/>
              <w:jc w:val="left"/>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7</w:t>
            </w:r>
          </w:p>
        </w:tc>
        <w:tc>
          <w:tcPr>
            <w:tcW w:w="3898" w:type="dxa"/>
          </w:tcPr>
          <w:p w14:paraId="596ECB82">
            <w:pPr>
              <w:widowControl/>
              <w:jc w:val="left"/>
              <w:rPr>
                <w:rFonts w:ascii="仿宋" w:hAnsi="仿宋" w:eastAsia="仿宋" w:cs="仿宋"/>
                <w:b/>
                <w:bCs/>
                <w:color w:val="000000"/>
                <w:kern w:val="0"/>
                <w:sz w:val="32"/>
                <w:szCs w:val="32"/>
                <w:lang w:bidi="ar"/>
              </w:rPr>
            </w:pPr>
            <w:r>
              <w:rPr>
                <w:rFonts w:hint="eastAsia" w:ascii="仿宋" w:hAnsi="仿宋" w:eastAsia="仿宋" w:cs="仿宋"/>
                <w:color w:val="000000"/>
                <w:kern w:val="0"/>
                <w:szCs w:val="21"/>
                <w:lang w:bidi="ar"/>
              </w:rPr>
              <w:t>招标文件中的其他实质性要求</w:t>
            </w:r>
          </w:p>
        </w:tc>
        <w:tc>
          <w:tcPr>
            <w:tcW w:w="1331" w:type="dxa"/>
          </w:tcPr>
          <w:p w14:paraId="46DE09B5">
            <w:pPr>
              <w:widowControl/>
              <w:jc w:val="left"/>
              <w:rPr>
                <w:rFonts w:ascii="仿宋" w:hAnsi="仿宋" w:eastAsia="仿宋" w:cs="仿宋"/>
                <w:b/>
                <w:bCs/>
                <w:color w:val="000000"/>
                <w:kern w:val="0"/>
                <w:sz w:val="32"/>
                <w:szCs w:val="32"/>
                <w:lang w:bidi="ar"/>
              </w:rPr>
            </w:pPr>
          </w:p>
        </w:tc>
        <w:tc>
          <w:tcPr>
            <w:tcW w:w="2165" w:type="dxa"/>
          </w:tcPr>
          <w:p w14:paraId="555F32CA">
            <w:pPr>
              <w:widowControl/>
              <w:jc w:val="left"/>
              <w:rPr>
                <w:rFonts w:ascii="仿宋" w:hAnsi="仿宋" w:eastAsia="仿宋" w:cs="仿宋"/>
                <w:b/>
                <w:bCs/>
                <w:color w:val="000000"/>
                <w:kern w:val="0"/>
                <w:sz w:val="32"/>
                <w:szCs w:val="32"/>
                <w:lang w:bidi="ar"/>
              </w:rPr>
            </w:pPr>
          </w:p>
        </w:tc>
      </w:tr>
    </w:tbl>
    <w:p w14:paraId="342E4347">
      <w:pPr>
        <w:widowControl/>
        <w:jc w:val="left"/>
        <w:rPr>
          <w:rFonts w:ascii="仿宋" w:hAnsi="仿宋" w:eastAsia="仿宋" w:cs="仿宋"/>
          <w:b/>
          <w:bCs/>
          <w:color w:val="000000"/>
          <w:kern w:val="0"/>
          <w:sz w:val="32"/>
          <w:szCs w:val="32"/>
          <w:lang w:bidi="ar"/>
        </w:rPr>
      </w:pPr>
    </w:p>
    <w:p w14:paraId="60F5C196">
      <w:pPr>
        <w:widowControl/>
        <w:jc w:val="left"/>
        <w:rPr>
          <w:rFonts w:ascii="仿宋" w:hAnsi="仿宋" w:eastAsia="仿宋" w:cs="仿宋"/>
          <w:b/>
          <w:bCs/>
          <w:color w:val="000000"/>
          <w:kern w:val="0"/>
          <w:szCs w:val="21"/>
          <w:lang w:bidi="ar"/>
        </w:rPr>
      </w:pPr>
    </w:p>
    <w:p w14:paraId="439B4E93">
      <w:pPr>
        <w:widowControl/>
        <w:jc w:val="left"/>
        <w:rPr>
          <w:rFonts w:ascii="仿宋" w:hAnsi="仿宋" w:eastAsia="仿宋" w:cs="仿宋"/>
          <w:b/>
          <w:bCs/>
          <w:color w:val="000000"/>
          <w:kern w:val="0"/>
          <w:szCs w:val="21"/>
          <w:lang w:bidi="ar"/>
        </w:rPr>
      </w:pPr>
    </w:p>
    <w:p w14:paraId="27ECB56B">
      <w:pPr>
        <w:widowControl/>
        <w:jc w:val="left"/>
        <w:rPr>
          <w:rFonts w:ascii="仿宋" w:hAnsi="仿宋" w:eastAsia="仿宋" w:cs="仿宋"/>
          <w:b/>
          <w:bCs/>
          <w:color w:val="000000"/>
          <w:kern w:val="0"/>
          <w:szCs w:val="21"/>
          <w:lang w:bidi="ar"/>
        </w:rPr>
      </w:pPr>
    </w:p>
    <w:p w14:paraId="71128FD4">
      <w:pPr>
        <w:widowControl/>
        <w:jc w:val="left"/>
        <w:rPr>
          <w:rFonts w:ascii="仿宋" w:hAnsi="仿宋" w:eastAsia="仿宋" w:cs="仿宋"/>
          <w:b/>
          <w:bCs/>
          <w:color w:val="000000"/>
          <w:kern w:val="0"/>
          <w:szCs w:val="21"/>
          <w:lang w:bidi="ar"/>
        </w:rPr>
      </w:pPr>
    </w:p>
    <w:p w14:paraId="00DB8DFD">
      <w:pPr>
        <w:widowControl/>
        <w:jc w:val="left"/>
        <w:rPr>
          <w:rFonts w:ascii="仿宋" w:hAnsi="仿宋" w:eastAsia="仿宋" w:cs="仿宋"/>
          <w:b/>
          <w:bCs/>
          <w:color w:val="000000"/>
          <w:kern w:val="0"/>
          <w:szCs w:val="21"/>
          <w:lang w:bidi="ar"/>
        </w:rPr>
      </w:pPr>
    </w:p>
    <w:p w14:paraId="177D4F23">
      <w:pPr>
        <w:widowControl/>
        <w:jc w:val="left"/>
        <w:rPr>
          <w:rFonts w:ascii="仿宋" w:hAnsi="仿宋" w:eastAsia="仿宋" w:cs="仿宋"/>
          <w:b/>
          <w:bCs/>
          <w:color w:val="000000"/>
          <w:kern w:val="0"/>
          <w:szCs w:val="21"/>
          <w:lang w:bidi="ar"/>
        </w:rPr>
      </w:pPr>
    </w:p>
    <w:p w14:paraId="6D8B3FDB">
      <w:pPr>
        <w:widowControl/>
        <w:jc w:val="left"/>
        <w:rPr>
          <w:rFonts w:ascii="仿宋" w:hAnsi="仿宋" w:eastAsia="仿宋" w:cs="仿宋"/>
          <w:b/>
          <w:bCs/>
          <w:color w:val="000000"/>
          <w:kern w:val="0"/>
          <w:sz w:val="28"/>
          <w:szCs w:val="28"/>
          <w:lang w:bidi="ar"/>
        </w:rPr>
      </w:pPr>
    </w:p>
    <w:p w14:paraId="23A00D6F">
      <w:pPr>
        <w:widowControl/>
        <w:jc w:val="left"/>
        <w:rPr>
          <w:rFonts w:ascii="仿宋" w:hAnsi="仿宋" w:eastAsia="仿宋" w:cs="仿宋"/>
          <w:b/>
          <w:bCs/>
          <w:color w:val="000000"/>
          <w:kern w:val="0"/>
          <w:sz w:val="28"/>
          <w:szCs w:val="28"/>
          <w:lang w:bidi="ar"/>
        </w:rPr>
      </w:pPr>
    </w:p>
    <w:p w14:paraId="1DF7A6BC">
      <w:pPr>
        <w:widowControl/>
        <w:jc w:val="left"/>
        <w:rPr>
          <w:szCs w:val="21"/>
        </w:rPr>
      </w:pPr>
      <w:r>
        <w:rPr>
          <w:rFonts w:hint="eastAsia" w:ascii="仿宋" w:hAnsi="仿宋" w:eastAsia="仿宋" w:cs="仿宋"/>
          <w:b/>
          <w:bCs/>
          <w:color w:val="000000"/>
          <w:kern w:val="0"/>
          <w:szCs w:val="21"/>
          <w:lang w:bidi="ar"/>
        </w:rPr>
        <w:t xml:space="preserve">二、资格、资信证明文件要求 </w:t>
      </w:r>
    </w:p>
    <w:p w14:paraId="3AF1EF9C">
      <w:pPr>
        <w:widowControl/>
        <w:jc w:val="left"/>
        <w:rPr>
          <w:rFonts w:ascii="仿宋" w:hAnsi="仿宋" w:eastAsia="仿宋" w:cs="仿宋"/>
          <w:b/>
          <w:bCs/>
          <w:color w:val="000000"/>
          <w:kern w:val="0"/>
          <w:szCs w:val="21"/>
          <w:lang w:bidi="ar"/>
        </w:rPr>
      </w:pPr>
    </w:p>
    <w:p w14:paraId="7D1E88B0">
      <w:pPr>
        <w:widowControl/>
        <w:jc w:val="left"/>
        <w:rPr>
          <w:szCs w:val="21"/>
        </w:rPr>
      </w:pPr>
      <w:r>
        <w:rPr>
          <w:rFonts w:hint="eastAsia" w:ascii="仿宋" w:hAnsi="仿宋" w:eastAsia="仿宋" w:cs="仿宋"/>
          <w:b/>
          <w:bCs/>
          <w:color w:val="000000"/>
          <w:kern w:val="0"/>
          <w:szCs w:val="21"/>
          <w:lang w:bidi="ar"/>
        </w:rPr>
        <w:t xml:space="preserve">1、资格证明文件目录 </w:t>
      </w:r>
    </w:p>
    <w:p w14:paraId="7C599BB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文件 1 法人或者其他组织的营业执照等证明文件，自然人的身份证明（复印件）  </w:t>
      </w:r>
    </w:p>
    <w:p w14:paraId="199121D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文件 2 依法缴纳税收和社会保障资金的相关材料（复印件） </w:t>
      </w:r>
    </w:p>
    <w:p w14:paraId="09B4489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文件 3 具备履行合同所必需的设备和专业技术能力的书面声明（原件,格式见后）</w:t>
      </w:r>
    </w:p>
    <w:p w14:paraId="1A9061E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文件 4参加政府采购活动前 3 年内在经营活动中没有重大违法记录的书面声明 </w:t>
      </w:r>
    </w:p>
    <w:p w14:paraId="1CAFD75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（原件,格式见后） </w:t>
      </w:r>
    </w:p>
    <w:p w14:paraId="2343E319">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文件 5 法人授权书（原件） </w:t>
      </w:r>
    </w:p>
    <w:p w14:paraId="61215C1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文件 6 投标函（原件） </w:t>
      </w:r>
    </w:p>
    <w:p w14:paraId="1736442F">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文件 7 其它资格证明文件 </w:t>
      </w:r>
    </w:p>
    <w:p w14:paraId="460DE13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以上资格证明文件中要求加盖公章的，必须加盖公章，否则视为无效投标。 </w:t>
      </w:r>
    </w:p>
    <w:p w14:paraId="213FFD2C">
      <w:pPr>
        <w:widowControl/>
        <w:jc w:val="left"/>
        <w:rPr>
          <w:szCs w:val="21"/>
        </w:rPr>
      </w:pPr>
      <w:r>
        <w:rPr>
          <w:rFonts w:hint="eastAsia" w:ascii="仿宋" w:hAnsi="仿宋" w:eastAsia="仿宋" w:cs="仿宋"/>
          <w:b/>
          <w:bCs/>
          <w:color w:val="000000"/>
          <w:kern w:val="0"/>
          <w:szCs w:val="21"/>
          <w:lang w:bidi="ar"/>
        </w:rPr>
        <w:t xml:space="preserve">备注：建议投标人将资格证明文件单独装订成册。 </w:t>
      </w:r>
    </w:p>
    <w:p w14:paraId="0ECCAA7A">
      <w:pPr>
        <w:widowControl/>
        <w:jc w:val="left"/>
        <w:rPr>
          <w:rFonts w:ascii="仿宋" w:hAnsi="仿宋" w:eastAsia="仿宋" w:cs="仿宋"/>
          <w:b/>
          <w:bCs/>
          <w:color w:val="000000"/>
          <w:kern w:val="0"/>
          <w:szCs w:val="21"/>
          <w:lang w:bidi="ar"/>
        </w:rPr>
      </w:pPr>
    </w:p>
    <w:p w14:paraId="28C59FCC">
      <w:pPr>
        <w:widowControl/>
        <w:jc w:val="left"/>
        <w:rPr>
          <w:szCs w:val="21"/>
        </w:rPr>
      </w:pPr>
      <w:r>
        <w:rPr>
          <w:rFonts w:hint="eastAsia" w:ascii="仿宋" w:hAnsi="仿宋" w:eastAsia="仿宋" w:cs="仿宋"/>
          <w:b/>
          <w:bCs/>
          <w:color w:val="000000"/>
          <w:kern w:val="0"/>
          <w:szCs w:val="21"/>
          <w:lang w:bidi="ar"/>
        </w:rPr>
        <w:t xml:space="preserve">2、非实质性资信证明文件目录 </w:t>
      </w:r>
    </w:p>
    <w:p w14:paraId="7ABA15BA">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格式 1 《企业声明函》 </w:t>
      </w:r>
    </w:p>
    <w:p w14:paraId="7B017A3C">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格式 2《残疾人福利性单位声明函》</w:t>
      </w:r>
    </w:p>
    <w:p w14:paraId="3DE270E1">
      <w:pPr>
        <w:widowControl/>
        <w:jc w:val="left"/>
        <w:rPr>
          <w:szCs w:val="21"/>
        </w:rPr>
      </w:pPr>
      <w:r>
        <w:rPr>
          <w:rFonts w:hint="eastAsia" w:ascii="仿宋" w:hAnsi="仿宋" w:eastAsia="仿宋" w:cs="仿宋"/>
          <w:b/>
          <w:bCs/>
          <w:color w:val="000000"/>
          <w:kern w:val="0"/>
          <w:szCs w:val="21"/>
          <w:lang w:bidi="ar"/>
        </w:rPr>
        <w:t xml:space="preserve">具备履行合同所必需的设备和专业技术能力的书面声明 </w:t>
      </w:r>
    </w:p>
    <w:p w14:paraId="3EB3765E">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我单位郑重声明：我单位具备履行本项采购合同所必需的设备和专业技术能力，为履行本项采购合同我公司具备如下主要设备和主要专业技术能力： </w:t>
      </w:r>
    </w:p>
    <w:p w14:paraId="4EBCD934">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主要设备有： </w:t>
      </w:r>
    </w:p>
    <w:p w14:paraId="3C053F2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主要专业技术能力有： </w:t>
      </w:r>
    </w:p>
    <w:p w14:paraId="0B99FCA1">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投标人名称（电子公章）： </w:t>
      </w:r>
    </w:p>
    <w:p w14:paraId="7AAA36C0">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                                              </w:t>
      </w:r>
    </w:p>
    <w:p w14:paraId="12ED0974">
      <w:pPr>
        <w:widowControl/>
        <w:jc w:val="left"/>
        <w:rPr>
          <w:rFonts w:ascii="仿宋" w:hAnsi="仿宋" w:eastAsia="仿宋" w:cs="仿宋"/>
          <w:color w:val="000000"/>
          <w:kern w:val="0"/>
          <w:szCs w:val="21"/>
          <w:lang w:bidi="ar"/>
        </w:rPr>
      </w:pPr>
    </w:p>
    <w:p w14:paraId="797E153A">
      <w:pPr>
        <w:widowControl/>
        <w:ind w:firstLine="5250" w:firstLineChars="25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  ____年____月____日 </w:t>
      </w:r>
    </w:p>
    <w:p w14:paraId="33AA34DB">
      <w:pPr>
        <w:widowControl/>
        <w:jc w:val="left"/>
        <w:rPr>
          <w:rFonts w:ascii="仿宋" w:hAnsi="仿宋" w:eastAsia="仿宋" w:cs="仿宋"/>
          <w:color w:val="000000"/>
          <w:kern w:val="0"/>
          <w:sz w:val="30"/>
          <w:szCs w:val="30"/>
          <w:lang w:bidi="ar"/>
        </w:rPr>
      </w:pPr>
    </w:p>
    <w:p w14:paraId="490B0480">
      <w:pPr>
        <w:widowControl/>
        <w:jc w:val="left"/>
        <w:rPr>
          <w:rFonts w:ascii="仿宋" w:hAnsi="仿宋" w:eastAsia="仿宋" w:cs="仿宋"/>
          <w:color w:val="000000"/>
          <w:kern w:val="0"/>
          <w:sz w:val="30"/>
          <w:szCs w:val="30"/>
          <w:lang w:bidi="ar"/>
        </w:rPr>
      </w:pPr>
    </w:p>
    <w:p w14:paraId="33D57EF7">
      <w:pPr>
        <w:widowControl/>
        <w:jc w:val="left"/>
        <w:rPr>
          <w:rFonts w:ascii="仿宋" w:hAnsi="仿宋" w:eastAsia="仿宋" w:cs="仿宋"/>
          <w:color w:val="000000"/>
          <w:kern w:val="0"/>
          <w:sz w:val="30"/>
          <w:szCs w:val="30"/>
          <w:lang w:bidi="ar"/>
        </w:rPr>
      </w:pPr>
    </w:p>
    <w:p w14:paraId="15351E5B">
      <w:pPr>
        <w:widowControl/>
        <w:jc w:val="left"/>
        <w:rPr>
          <w:rFonts w:ascii="仿宋" w:hAnsi="仿宋" w:eastAsia="仿宋" w:cs="仿宋"/>
          <w:color w:val="000000"/>
          <w:kern w:val="0"/>
          <w:sz w:val="30"/>
          <w:szCs w:val="30"/>
          <w:lang w:bidi="ar"/>
        </w:rPr>
      </w:pPr>
    </w:p>
    <w:p w14:paraId="0E08B355">
      <w:pPr>
        <w:widowControl/>
        <w:jc w:val="left"/>
        <w:rPr>
          <w:rFonts w:ascii="仿宋" w:hAnsi="仿宋" w:eastAsia="仿宋" w:cs="仿宋"/>
          <w:color w:val="000000"/>
          <w:kern w:val="0"/>
          <w:sz w:val="30"/>
          <w:szCs w:val="30"/>
          <w:lang w:bidi="ar"/>
        </w:rPr>
      </w:pPr>
    </w:p>
    <w:p w14:paraId="734D4405">
      <w:pPr>
        <w:widowControl/>
        <w:jc w:val="left"/>
        <w:rPr>
          <w:rFonts w:ascii="仿宋" w:hAnsi="仿宋" w:eastAsia="仿宋" w:cs="仿宋"/>
          <w:color w:val="000000"/>
          <w:kern w:val="0"/>
          <w:sz w:val="30"/>
          <w:szCs w:val="30"/>
          <w:lang w:bidi="ar"/>
        </w:rPr>
      </w:pPr>
    </w:p>
    <w:p w14:paraId="511B8320">
      <w:pPr>
        <w:widowControl/>
        <w:jc w:val="left"/>
        <w:rPr>
          <w:rFonts w:ascii="仿宋" w:hAnsi="仿宋" w:eastAsia="仿宋" w:cs="仿宋"/>
          <w:color w:val="000000"/>
          <w:kern w:val="0"/>
          <w:sz w:val="30"/>
          <w:szCs w:val="30"/>
          <w:lang w:bidi="ar"/>
        </w:rPr>
      </w:pPr>
    </w:p>
    <w:p w14:paraId="16FFA23E">
      <w:pPr>
        <w:widowControl/>
        <w:jc w:val="left"/>
        <w:rPr>
          <w:rFonts w:ascii="仿宋" w:hAnsi="仿宋" w:eastAsia="仿宋" w:cs="仿宋"/>
          <w:color w:val="000000"/>
          <w:kern w:val="0"/>
          <w:sz w:val="30"/>
          <w:szCs w:val="30"/>
          <w:lang w:bidi="ar"/>
        </w:rPr>
      </w:pPr>
    </w:p>
    <w:p w14:paraId="71D2BF65">
      <w:pPr>
        <w:widowControl/>
        <w:jc w:val="left"/>
        <w:rPr>
          <w:rFonts w:ascii="仿宋" w:hAnsi="仿宋" w:eastAsia="仿宋" w:cs="仿宋"/>
          <w:color w:val="000000"/>
          <w:kern w:val="0"/>
          <w:szCs w:val="21"/>
          <w:lang w:bidi="ar"/>
        </w:rPr>
      </w:pPr>
    </w:p>
    <w:p w14:paraId="13B853F3">
      <w:pPr>
        <w:widowControl/>
        <w:jc w:val="left"/>
        <w:rPr>
          <w:szCs w:val="21"/>
        </w:rPr>
      </w:pPr>
      <w:r>
        <w:rPr>
          <w:rFonts w:hint="eastAsia" w:ascii="仿宋" w:hAnsi="仿宋" w:eastAsia="仿宋" w:cs="仿宋"/>
          <w:color w:val="000000"/>
          <w:kern w:val="0"/>
          <w:szCs w:val="21"/>
          <w:lang w:bidi="ar"/>
        </w:rPr>
        <w:t xml:space="preserve">参加政府采购活动前 3 年内在经营活动中没有重大违法记录的书面声明 </w:t>
      </w:r>
    </w:p>
    <w:p w14:paraId="37967DE4">
      <w:pPr>
        <w:widowControl/>
        <w:ind w:firstLine="5200" w:firstLineChars="1000"/>
        <w:jc w:val="left"/>
        <w:rPr>
          <w:rFonts w:ascii="仿宋" w:hAnsi="仿宋" w:eastAsia="仿宋" w:cs="仿宋"/>
          <w:color w:val="000000"/>
          <w:kern w:val="0"/>
          <w:sz w:val="52"/>
          <w:szCs w:val="52"/>
          <w:lang w:bidi="ar"/>
        </w:rPr>
      </w:pPr>
    </w:p>
    <w:p w14:paraId="3F331EC8">
      <w:pPr>
        <w:widowControl/>
        <w:ind w:firstLine="3654" w:firstLineChars="1300"/>
        <w:jc w:val="left"/>
        <w:rPr>
          <w:rFonts w:ascii="仿宋" w:hAnsi="仿宋" w:eastAsia="仿宋" w:cs="仿宋"/>
          <w:b/>
          <w:bCs/>
          <w:color w:val="000000"/>
          <w:kern w:val="0"/>
          <w:sz w:val="52"/>
          <w:szCs w:val="52"/>
          <w:lang w:bidi="ar"/>
        </w:rPr>
      </w:pPr>
      <w:r>
        <w:rPr>
          <w:rFonts w:hint="eastAsia" w:ascii="仿宋" w:hAnsi="仿宋" w:eastAsia="仿宋" w:cs="仿宋"/>
          <w:b/>
          <w:bCs/>
          <w:color w:val="000000"/>
          <w:kern w:val="0"/>
          <w:sz w:val="28"/>
          <w:szCs w:val="28"/>
          <w:lang w:bidi="ar"/>
        </w:rPr>
        <w:t xml:space="preserve">声 明 </w:t>
      </w:r>
    </w:p>
    <w:p w14:paraId="2EE5E85C">
      <w:pPr>
        <w:widowControl/>
        <w:ind w:firstLine="420" w:firstLineChars="200"/>
        <w:jc w:val="left"/>
        <w:rPr>
          <w:rFonts w:ascii="仿宋" w:hAnsi="仿宋" w:eastAsia="仿宋" w:cs="仿宋"/>
          <w:color w:val="000000"/>
          <w:kern w:val="0"/>
          <w:sz w:val="30"/>
          <w:szCs w:val="30"/>
          <w:lang w:bidi="ar"/>
        </w:rPr>
      </w:pPr>
      <w:r>
        <w:rPr>
          <w:rFonts w:hint="eastAsia" w:ascii="仿宋" w:hAnsi="仿宋" w:eastAsia="仿宋" w:cs="仿宋"/>
          <w:color w:val="000000"/>
          <w:kern w:val="0"/>
          <w:szCs w:val="21"/>
          <w:lang w:bidi="ar"/>
        </w:rPr>
        <w:t>我单位郑重声明：参加本次政府采购活动前 3 年内，我单位在经营活动中没有因违法经营受到刑事处罚或者责令停产停业、吊销许可证或者执照、较大数额罚款等行政处罚</w:t>
      </w:r>
      <w:r>
        <w:rPr>
          <w:rFonts w:hint="eastAsia" w:ascii="仿宋" w:hAnsi="仿宋" w:eastAsia="仿宋" w:cs="仿宋"/>
          <w:color w:val="000000"/>
          <w:kern w:val="0"/>
          <w:sz w:val="30"/>
          <w:szCs w:val="30"/>
          <w:lang w:bidi="ar"/>
        </w:rPr>
        <w:t xml:space="preserve">。 </w:t>
      </w:r>
    </w:p>
    <w:p w14:paraId="79D01DAC">
      <w:pPr>
        <w:widowControl/>
        <w:ind w:firstLine="3300" w:firstLineChars="1100"/>
        <w:jc w:val="left"/>
        <w:rPr>
          <w:rFonts w:ascii="仿宋" w:hAnsi="仿宋" w:eastAsia="仿宋" w:cs="仿宋"/>
          <w:color w:val="000000"/>
          <w:kern w:val="0"/>
          <w:sz w:val="30"/>
          <w:szCs w:val="30"/>
          <w:lang w:bidi="ar"/>
        </w:rPr>
      </w:pPr>
    </w:p>
    <w:p w14:paraId="1B36679D">
      <w:pPr>
        <w:widowControl/>
        <w:ind w:firstLine="3300" w:firstLineChars="1100"/>
        <w:jc w:val="left"/>
        <w:rPr>
          <w:rFonts w:ascii="仿宋" w:hAnsi="仿宋" w:eastAsia="仿宋" w:cs="仿宋"/>
          <w:color w:val="000000"/>
          <w:kern w:val="0"/>
          <w:sz w:val="30"/>
          <w:szCs w:val="30"/>
          <w:lang w:bidi="ar"/>
        </w:rPr>
      </w:pPr>
    </w:p>
    <w:p w14:paraId="7641FC22">
      <w:pPr>
        <w:widowControl/>
        <w:ind w:firstLine="5460" w:firstLineChars="26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投标人名称（电子公章）： </w:t>
      </w:r>
    </w:p>
    <w:p w14:paraId="0F2BC215">
      <w:pPr>
        <w:widowControl/>
        <w:ind w:firstLine="5460" w:firstLineChars="26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______年____月____日 </w:t>
      </w:r>
    </w:p>
    <w:p w14:paraId="1A65A208">
      <w:pPr>
        <w:widowControl/>
        <w:jc w:val="left"/>
        <w:rPr>
          <w:rFonts w:ascii="仿宋" w:hAnsi="仿宋" w:eastAsia="仿宋" w:cs="仿宋"/>
          <w:color w:val="000000"/>
          <w:kern w:val="0"/>
          <w:sz w:val="30"/>
          <w:szCs w:val="30"/>
          <w:lang w:bidi="ar"/>
        </w:rPr>
      </w:pPr>
    </w:p>
    <w:p w14:paraId="59466CFF">
      <w:pPr>
        <w:widowControl/>
        <w:jc w:val="left"/>
        <w:rPr>
          <w:rFonts w:ascii="仿宋" w:hAnsi="仿宋" w:eastAsia="仿宋" w:cs="仿宋"/>
          <w:b/>
          <w:bCs/>
          <w:color w:val="000000"/>
          <w:kern w:val="0"/>
          <w:sz w:val="31"/>
          <w:szCs w:val="31"/>
          <w:lang w:bidi="ar"/>
        </w:rPr>
      </w:pPr>
    </w:p>
    <w:p w14:paraId="5793DF93">
      <w:pPr>
        <w:widowControl/>
        <w:jc w:val="left"/>
        <w:rPr>
          <w:rFonts w:ascii="仿宋" w:hAnsi="仿宋" w:eastAsia="仿宋" w:cs="仿宋"/>
          <w:b/>
          <w:bCs/>
          <w:color w:val="000000"/>
          <w:kern w:val="0"/>
          <w:sz w:val="31"/>
          <w:szCs w:val="31"/>
          <w:lang w:bidi="ar"/>
        </w:rPr>
      </w:pPr>
    </w:p>
    <w:p w14:paraId="39FC1CA7">
      <w:pPr>
        <w:widowControl/>
        <w:jc w:val="left"/>
        <w:rPr>
          <w:rFonts w:ascii="仿宋" w:hAnsi="仿宋" w:eastAsia="仿宋" w:cs="仿宋"/>
          <w:b/>
          <w:bCs/>
          <w:color w:val="000000"/>
          <w:kern w:val="0"/>
          <w:sz w:val="31"/>
          <w:szCs w:val="31"/>
          <w:lang w:bidi="ar"/>
        </w:rPr>
      </w:pPr>
    </w:p>
    <w:p w14:paraId="2462988A">
      <w:pPr>
        <w:widowControl/>
        <w:jc w:val="left"/>
        <w:rPr>
          <w:rFonts w:ascii="仿宋" w:hAnsi="仿宋" w:eastAsia="仿宋" w:cs="仿宋"/>
          <w:b/>
          <w:bCs/>
          <w:color w:val="000000"/>
          <w:kern w:val="0"/>
          <w:sz w:val="31"/>
          <w:szCs w:val="31"/>
          <w:lang w:bidi="ar"/>
        </w:rPr>
      </w:pPr>
    </w:p>
    <w:p w14:paraId="294167A7">
      <w:pPr>
        <w:widowControl/>
        <w:jc w:val="left"/>
        <w:rPr>
          <w:rFonts w:ascii="仿宋" w:hAnsi="仿宋" w:eastAsia="仿宋" w:cs="仿宋"/>
          <w:b/>
          <w:bCs/>
          <w:color w:val="000000"/>
          <w:kern w:val="0"/>
          <w:sz w:val="31"/>
          <w:szCs w:val="31"/>
          <w:lang w:bidi="ar"/>
        </w:rPr>
      </w:pPr>
    </w:p>
    <w:p w14:paraId="0D171B13">
      <w:pPr>
        <w:widowControl/>
        <w:jc w:val="left"/>
        <w:rPr>
          <w:rFonts w:ascii="仿宋" w:hAnsi="仿宋" w:eastAsia="仿宋" w:cs="仿宋"/>
          <w:b/>
          <w:bCs/>
          <w:color w:val="000000"/>
          <w:kern w:val="0"/>
          <w:sz w:val="31"/>
          <w:szCs w:val="31"/>
          <w:lang w:bidi="ar"/>
        </w:rPr>
      </w:pPr>
    </w:p>
    <w:p w14:paraId="0252B23F">
      <w:pPr>
        <w:widowControl/>
        <w:jc w:val="left"/>
        <w:rPr>
          <w:rFonts w:ascii="仿宋" w:hAnsi="仿宋" w:eastAsia="仿宋" w:cs="仿宋"/>
          <w:b/>
          <w:bCs/>
          <w:color w:val="000000"/>
          <w:kern w:val="0"/>
          <w:sz w:val="31"/>
          <w:szCs w:val="31"/>
          <w:lang w:bidi="ar"/>
        </w:rPr>
      </w:pPr>
    </w:p>
    <w:p w14:paraId="3F24C93E">
      <w:pPr>
        <w:widowControl/>
        <w:jc w:val="left"/>
        <w:rPr>
          <w:rFonts w:ascii="仿宋" w:hAnsi="仿宋" w:eastAsia="仿宋" w:cs="仿宋"/>
          <w:b/>
          <w:bCs/>
          <w:color w:val="000000"/>
          <w:kern w:val="0"/>
          <w:sz w:val="31"/>
          <w:szCs w:val="31"/>
          <w:lang w:bidi="ar"/>
        </w:rPr>
      </w:pPr>
    </w:p>
    <w:p w14:paraId="460B31FA">
      <w:pPr>
        <w:widowControl/>
        <w:jc w:val="left"/>
        <w:rPr>
          <w:rFonts w:ascii="仿宋" w:hAnsi="仿宋" w:eastAsia="仿宋" w:cs="仿宋"/>
          <w:b/>
          <w:bCs/>
          <w:color w:val="000000"/>
          <w:kern w:val="0"/>
          <w:sz w:val="31"/>
          <w:szCs w:val="31"/>
          <w:lang w:bidi="ar"/>
        </w:rPr>
      </w:pPr>
    </w:p>
    <w:p w14:paraId="53E7B651">
      <w:pPr>
        <w:widowControl/>
        <w:jc w:val="left"/>
        <w:rPr>
          <w:rFonts w:ascii="仿宋" w:hAnsi="仿宋" w:eastAsia="仿宋" w:cs="仿宋"/>
          <w:b/>
          <w:bCs/>
          <w:color w:val="000000"/>
          <w:kern w:val="0"/>
          <w:sz w:val="31"/>
          <w:szCs w:val="31"/>
          <w:lang w:bidi="ar"/>
        </w:rPr>
      </w:pPr>
    </w:p>
    <w:p w14:paraId="33D410A4">
      <w:pPr>
        <w:widowControl/>
        <w:jc w:val="left"/>
        <w:rPr>
          <w:rFonts w:ascii="仿宋" w:hAnsi="仿宋" w:eastAsia="仿宋" w:cs="仿宋"/>
          <w:b/>
          <w:bCs/>
          <w:color w:val="000000"/>
          <w:kern w:val="0"/>
          <w:sz w:val="31"/>
          <w:szCs w:val="31"/>
          <w:lang w:bidi="ar"/>
        </w:rPr>
      </w:pPr>
    </w:p>
    <w:p w14:paraId="6CDE6D25">
      <w:pPr>
        <w:widowControl/>
        <w:jc w:val="left"/>
        <w:rPr>
          <w:rFonts w:ascii="仿宋" w:hAnsi="仿宋" w:eastAsia="仿宋" w:cs="仿宋"/>
          <w:b/>
          <w:bCs/>
          <w:color w:val="000000"/>
          <w:kern w:val="0"/>
          <w:sz w:val="31"/>
          <w:szCs w:val="31"/>
          <w:lang w:bidi="ar"/>
        </w:rPr>
      </w:pPr>
    </w:p>
    <w:p w14:paraId="4D9AA611">
      <w:pPr>
        <w:widowControl/>
        <w:jc w:val="left"/>
        <w:rPr>
          <w:rFonts w:ascii="仿宋" w:hAnsi="仿宋" w:eastAsia="仿宋" w:cs="仿宋"/>
          <w:b/>
          <w:bCs/>
          <w:color w:val="000000"/>
          <w:kern w:val="0"/>
          <w:sz w:val="31"/>
          <w:szCs w:val="31"/>
          <w:lang w:bidi="ar"/>
        </w:rPr>
      </w:pPr>
    </w:p>
    <w:p w14:paraId="0673D0F5">
      <w:pPr>
        <w:widowControl/>
        <w:jc w:val="left"/>
        <w:rPr>
          <w:rFonts w:ascii="仿宋" w:hAnsi="仿宋" w:eastAsia="仿宋" w:cs="仿宋"/>
          <w:b/>
          <w:bCs/>
          <w:color w:val="000000"/>
          <w:kern w:val="0"/>
          <w:sz w:val="31"/>
          <w:szCs w:val="31"/>
          <w:lang w:bidi="ar"/>
        </w:rPr>
      </w:pPr>
    </w:p>
    <w:p w14:paraId="1F8A9BA8">
      <w:pPr>
        <w:widowControl/>
        <w:ind w:firstLine="3162" w:firstLineChars="1500"/>
        <w:jc w:val="left"/>
        <w:rPr>
          <w:szCs w:val="21"/>
        </w:rPr>
      </w:pPr>
      <w:r>
        <w:rPr>
          <w:rFonts w:ascii="仿宋" w:hAnsi="仿宋" w:eastAsia="仿宋" w:cs="仿宋"/>
          <w:b/>
          <w:bCs/>
          <w:color w:val="000000"/>
          <w:kern w:val="0"/>
          <w:szCs w:val="21"/>
          <w:lang w:bidi="ar"/>
        </w:rPr>
        <w:t xml:space="preserve">法定代表人授权书格式 </w:t>
      </w:r>
    </w:p>
    <w:p w14:paraId="5BE1700F">
      <w:pPr>
        <w:widowControl/>
        <w:jc w:val="left"/>
        <w:rPr>
          <w:rFonts w:ascii="仿宋" w:hAnsi="仿宋" w:eastAsia="仿宋" w:cs="仿宋"/>
          <w:color w:val="000000"/>
          <w:kern w:val="0"/>
          <w:szCs w:val="21"/>
          <w:lang w:bidi="ar"/>
        </w:rPr>
      </w:pPr>
    </w:p>
    <w:p w14:paraId="7130BF5A">
      <w:pPr>
        <w:widowControl/>
        <w:spacing w:line="360" w:lineRule="auto"/>
        <w:ind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本授权书声明：注册于（地区的名称）的（公司名称），在下面签字的法人代表（姓名、职务），代表本公司授权在下面签字的（被授权人的姓名、职务）为本公司的合法代理人，就项目名称）的投标，以本公司的名义处理一切与之有关的事务。 </w:t>
      </w:r>
    </w:p>
    <w:p w14:paraId="55222B0C">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本授权书于 20 年 月 日签字生效，特此声明。 </w:t>
      </w:r>
    </w:p>
    <w:p w14:paraId="080AF694">
      <w:pPr>
        <w:widowControl/>
        <w:spacing w:line="360" w:lineRule="auto"/>
        <w:jc w:val="left"/>
        <w:rPr>
          <w:rFonts w:ascii="仿宋" w:hAnsi="仿宋" w:eastAsia="仿宋" w:cs="仿宋"/>
          <w:color w:val="000000"/>
          <w:kern w:val="0"/>
          <w:szCs w:val="21"/>
          <w:lang w:bidi="ar"/>
        </w:rPr>
      </w:pPr>
    </w:p>
    <w:p w14:paraId="74EAB43F">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法定代表人签字（签章）：           法人电话： </w:t>
      </w:r>
    </w:p>
    <w:p w14:paraId="579E5E39">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被授权人签字：                 被委托人电话： </w:t>
      </w:r>
    </w:p>
    <w:p w14:paraId="0D73B327">
      <w:pPr>
        <w:widowControl/>
        <w:spacing w:line="360" w:lineRule="auto"/>
        <w:jc w:val="left"/>
        <w:rPr>
          <w:rFonts w:ascii="仿宋" w:hAnsi="仿宋" w:eastAsia="仿宋" w:cs="仿宋"/>
          <w:color w:val="000000"/>
          <w:kern w:val="0"/>
          <w:szCs w:val="21"/>
          <w:lang w:bidi="ar"/>
        </w:rPr>
      </w:pPr>
    </w:p>
    <w:p w14:paraId="6DA944A4">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公 章： </w:t>
      </w:r>
    </w:p>
    <w:p w14:paraId="52D0B055">
      <w:pPr>
        <w:widowControl/>
        <w:spacing w:line="360" w:lineRule="auto"/>
        <w:jc w:val="left"/>
        <w:rPr>
          <w:rFonts w:ascii="仿宋" w:hAnsi="仿宋" w:eastAsia="仿宋" w:cs="仿宋"/>
          <w:color w:val="000000"/>
          <w:kern w:val="0"/>
          <w:szCs w:val="21"/>
          <w:lang w:bidi="ar"/>
        </w:rPr>
      </w:pPr>
    </w:p>
    <w:p w14:paraId="0687AF6B">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授权人身份证复印件 </w:t>
      </w:r>
    </w:p>
    <w:p w14:paraId="1F397976">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（正面） </w:t>
      </w:r>
    </w:p>
    <w:p w14:paraId="72ABF27A">
      <w:pPr>
        <w:widowControl/>
        <w:spacing w:line="360" w:lineRule="auto"/>
        <w:jc w:val="left"/>
        <w:rPr>
          <w:rFonts w:ascii="仿宋" w:hAnsi="仿宋" w:eastAsia="仿宋" w:cs="仿宋"/>
          <w:color w:val="000000"/>
          <w:kern w:val="0"/>
          <w:szCs w:val="21"/>
          <w:lang w:bidi="ar"/>
        </w:rPr>
      </w:pPr>
    </w:p>
    <w:p w14:paraId="410DC117">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被授权人身份证复印件 </w:t>
      </w:r>
    </w:p>
    <w:p w14:paraId="7A312BEA">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（正面） </w:t>
      </w:r>
    </w:p>
    <w:p w14:paraId="6FC4424E">
      <w:pPr>
        <w:widowControl/>
        <w:spacing w:line="360" w:lineRule="auto"/>
        <w:jc w:val="left"/>
        <w:rPr>
          <w:rFonts w:ascii="仿宋" w:hAnsi="仿宋" w:eastAsia="仿宋" w:cs="仿宋"/>
          <w:color w:val="000000"/>
          <w:kern w:val="0"/>
          <w:szCs w:val="21"/>
          <w:lang w:bidi="ar"/>
        </w:rPr>
      </w:pPr>
    </w:p>
    <w:p w14:paraId="7A837208">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（背面） </w:t>
      </w:r>
    </w:p>
    <w:p w14:paraId="136C16AF">
      <w:pPr>
        <w:widowControl/>
        <w:spacing w:line="360" w:lineRule="auto"/>
        <w:jc w:val="left"/>
        <w:rPr>
          <w:rFonts w:ascii="仿宋" w:hAnsi="仿宋" w:eastAsia="仿宋" w:cs="仿宋"/>
          <w:color w:val="000000"/>
          <w:kern w:val="0"/>
          <w:szCs w:val="21"/>
          <w:lang w:bidi="ar"/>
        </w:rPr>
      </w:pPr>
    </w:p>
    <w:p w14:paraId="6651E1AE">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（背面） </w:t>
      </w:r>
    </w:p>
    <w:p w14:paraId="05738CB0">
      <w:pPr>
        <w:widowControl/>
        <w:spacing w:line="360" w:lineRule="auto"/>
        <w:jc w:val="left"/>
        <w:rPr>
          <w:rFonts w:ascii="仿宋" w:hAnsi="仿宋" w:eastAsia="仿宋" w:cs="仿宋"/>
          <w:color w:val="000000"/>
          <w:kern w:val="0"/>
          <w:szCs w:val="21"/>
          <w:lang w:bidi="ar"/>
        </w:rPr>
      </w:pPr>
    </w:p>
    <w:p w14:paraId="40C8C636">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授权日期：20 年 月 日 </w:t>
      </w:r>
    </w:p>
    <w:p w14:paraId="2125BD38">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14:paraId="6459FDF2">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1、法定代表人本人作为公司代理人前来参加投标的投标方，可不提供此项证明文件。 </w:t>
      </w:r>
    </w:p>
    <w:p w14:paraId="3CEBDA37">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2、授权书上应当附有授权人和被授权人的居民身份证复印件（否则视为无效授 </w:t>
      </w:r>
    </w:p>
    <w:p w14:paraId="34B2D4F6">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权）。</w:t>
      </w:r>
    </w:p>
    <w:p w14:paraId="5662205F">
      <w:pPr>
        <w:widowControl/>
        <w:ind w:firstLine="3313" w:firstLineChars="1100"/>
        <w:jc w:val="left"/>
        <w:rPr>
          <w:rFonts w:ascii="仿宋" w:hAnsi="仿宋" w:eastAsia="仿宋" w:cs="仿宋"/>
          <w:b/>
          <w:bCs/>
          <w:color w:val="000000"/>
          <w:kern w:val="0"/>
          <w:sz w:val="30"/>
          <w:szCs w:val="30"/>
          <w:lang w:bidi="ar"/>
        </w:rPr>
      </w:pPr>
    </w:p>
    <w:p w14:paraId="3C913CAC">
      <w:pPr>
        <w:widowControl/>
        <w:ind w:firstLine="3313" w:firstLineChars="1100"/>
        <w:jc w:val="left"/>
        <w:rPr>
          <w:rFonts w:ascii="仿宋" w:hAnsi="仿宋" w:eastAsia="仿宋" w:cs="仿宋"/>
          <w:b/>
          <w:bCs/>
          <w:color w:val="000000"/>
          <w:kern w:val="0"/>
          <w:sz w:val="30"/>
          <w:szCs w:val="30"/>
          <w:lang w:bidi="ar"/>
        </w:rPr>
      </w:pPr>
    </w:p>
    <w:p w14:paraId="6E874297">
      <w:pPr>
        <w:widowControl/>
        <w:ind w:firstLine="3313" w:firstLineChars="1100"/>
        <w:jc w:val="left"/>
        <w:rPr>
          <w:rFonts w:ascii="仿宋" w:hAnsi="仿宋" w:eastAsia="仿宋" w:cs="仿宋"/>
          <w:b/>
          <w:bCs/>
          <w:color w:val="000000"/>
          <w:kern w:val="0"/>
          <w:sz w:val="30"/>
          <w:szCs w:val="30"/>
          <w:lang w:bidi="ar"/>
        </w:rPr>
      </w:pPr>
    </w:p>
    <w:p w14:paraId="0A3F1046">
      <w:pPr>
        <w:widowControl/>
        <w:ind w:firstLine="3313" w:firstLineChars="1100"/>
        <w:jc w:val="left"/>
      </w:pPr>
      <w:r>
        <w:rPr>
          <w:rFonts w:hint="eastAsia" w:ascii="仿宋" w:hAnsi="仿宋" w:eastAsia="仿宋" w:cs="仿宋"/>
          <w:b/>
          <w:bCs/>
          <w:color w:val="000000"/>
          <w:kern w:val="0"/>
          <w:sz w:val="30"/>
          <w:szCs w:val="30"/>
          <w:lang w:bidi="ar"/>
        </w:rPr>
        <w:t xml:space="preserve">投标函格式 </w:t>
      </w:r>
    </w:p>
    <w:p w14:paraId="72D3D8F7">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致：吉木萨尔县政务服务中心（政务服务中心） </w:t>
      </w:r>
    </w:p>
    <w:p w14:paraId="0ADE73F0">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根据贵方的 GK-    号招标文件，正式授权下述签字人 _________________(姓名)代表我方______________（投标人的名称），全权处理本次项目投标的有关事宜。 </w:t>
      </w:r>
    </w:p>
    <w:p w14:paraId="6A58CEA0">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据此函，__________签字人兹宣布同意如下： </w:t>
      </w:r>
    </w:p>
    <w:p w14:paraId="7E5DA739">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1.按招标文件规定的各项要求，向买方提供所需服务或产品与服务。 </w:t>
      </w:r>
    </w:p>
    <w:p w14:paraId="6584B032">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2.我们完全理解贵方不一定将合同授予最低报价的投标人。 </w:t>
      </w:r>
    </w:p>
    <w:p w14:paraId="23A538BD">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3.我们已详细审核全部招标文件及其有效补充文件，我们知道必须放弃提出含糊 </w:t>
      </w:r>
    </w:p>
    <w:p w14:paraId="5008A7D2">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不清或误解问题的权利。 </w:t>
      </w:r>
    </w:p>
    <w:p w14:paraId="0478F79F">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4.我们同意从规定的开标日期起遵循本投标文件，并在规定的投标有效期期满之 </w:t>
      </w:r>
    </w:p>
    <w:p w14:paraId="4AC545EA">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前均具有约束力。 </w:t>
      </w:r>
    </w:p>
    <w:p w14:paraId="79B41951">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5.如果在开标后规定的投标有效期内撤回投标或中标后拒绝签订合同，我们的投 </w:t>
      </w:r>
    </w:p>
    <w:p w14:paraId="577C1112">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标保证金可不予退还。 </w:t>
      </w:r>
    </w:p>
    <w:p w14:paraId="596DA99E">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6.同意向贵方提供贵方可能另外要求的与投标有关的任何证据或资料，并保证我 </w:t>
      </w:r>
    </w:p>
    <w:p w14:paraId="46831F9B">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方已提供和将要提供的文件是真实的、准确的。 </w:t>
      </w:r>
    </w:p>
    <w:p w14:paraId="47C7E3FF">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7.一旦我方中标,我方将根据招标文件的规定，严格履行合同的责任和义务,并保 </w:t>
      </w:r>
    </w:p>
    <w:p w14:paraId="1A1375E5">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证在招标文件规定的时间完成项目，交付买方验收、使用。 </w:t>
      </w:r>
    </w:p>
    <w:p w14:paraId="50409046">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8.与本投标有关的正式通讯地址为： </w:t>
      </w:r>
    </w:p>
    <w:p w14:paraId="2E709284">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地 址： </w:t>
      </w:r>
    </w:p>
    <w:p w14:paraId="04A49791">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邮 编： </w:t>
      </w:r>
    </w:p>
    <w:p w14:paraId="0B526FA9">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电 话： </w:t>
      </w:r>
    </w:p>
    <w:p w14:paraId="488C3A04">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传 真： </w:t>
      </w:r>
    </w:p>
    <w:p w14:paraId="26942586">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投标人开户行： </w:t>
      </w:r>
    </w:p>
    <w:p w14:paraId="683B9C44">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账 户： </w:t>
      </w:r>
    </w:p>
    <w:p w14:paraId="572B9B3C">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投标人名称（电子公章）： </w:t>
      </w:r>
    </w:p>
    <w:p w14:paraId="61741BC2">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日 期：________年____月____日 </w:t>
      </w:r>
    </w:p>
    <w:p w14:paraId="44F3939D">
      <w:pPr>
        <w:widowControl/>
        <w:jc w:val="left"/>
        <w:rPr>
          <w:rFonts w:ascii="宋体" w:hAnsi="宋体" w:eastAsia="宋体" w:cs="宋体"/>
          <w:b/>
          <w:bCs/>
          <w:color w:val="000000"/>
          <w:kern w:val="0"/>
          <w:sz w:val="31"/>
          <w:szCs w:val="31"/>
          <w:lang w:bidi="ar"/>
        </w:rPr>
      </w:pPr>
    </w:p>
    <w:p w14:paraId="23A40B1C">
      <w:pPr>
        <w:widowControl/>
        <w:jc w:val="left"/>
        <w:rPr>
          <w:rFonts w:ascii="宋体" w:hAnsi="宋体" w:eastAsia="宋体" w:cs="宋体"/>
          <w:b/>
          <w:bCs/>
          <w:color w:val="000000"/>
          <w:kern w:val="0"/>
          <w:sz w:val="31"/>
          <w:szCs w:val="31"/>
          <w:lang w:bidi="ar"/>
        </w:rPr>
      </w:pPr>
    </w:p>
    <w:p w14:paraId="6F0C9C8C">
      <w:pPr>
        <w:widowControl/>
        <w:ind w:firstLine="1897" w:firstLineChars="900"/>
        <w:jc w:val="left"/>
        <w:rPr>
          <w:rFonts w:ascii="宋体" w:hAnsi="宋体" w:eastAsia="宋体" w:cs="宋体"/>
          <w:b/>
          <w:bCs/>
          <w:color w:val="000000"/>
          <w:kern w:val="0"/>
          <w:szCs w:val="21"/>
          <w:lang w:bidi="ar"/>
        </w:rPr>
      </w:pPr>
    </w:p>
    <w:p w14:paraId="4167AD5A">
      <w:pPr>
        <w:widowControl/>
        <w:ind w:firstLine="2951" w:firstLineChars="1400"/>
        <w:jc w:val="left"/>
        <w:rPr>
          <w:szCs w:val="21"/>
        </w:rPr>
      </w:pPr>
      <w:r>
        <w:rPr>
          <w:rFonts w:hint="eastAsia" w:ascii="宋体" w:hAnsi="宋体" w:eastAsia="宋体" w:cs="宋体"/>
          <w:b/>
          <w:bCs/>
          <w:color w:val="000000"/>
          <w:kern w:val="0"/>
          <w:szCs w:val="21"/>
          <w:lang w:bidi="ar"/>
        </w:rPr>
        <w:t xml:space="preserve">中小企业声明函(货物) </w:t>
      </w:r>
    </w:p>
    <w:p w14:paraId="54BE7716">
      <w:pPr>
        <w:widowControl/>
        <w:spacing w:line="360" w:lineRule="auto"/>
        <w:ind w:firstLine="630" w:firstLineChars="300"/>
        <w:jc w:val="left"/>
        <w:rPr>
          <w:rFonts w:ascii="仿宋" w:hAnsi="仿宋" w:eastAsia="仿宋" w:cs="仿宋"/>
          <w:color w:val="000000"/>
          <w:kern w:val="0"/>
          <w:szCs w:val="21"/>
          <w:lang w:bidi="ar"/>
        </w:rPr>
      </w:pPr>
    </w:p>
    <w:p w14:paraId="776DB73F">
      <w:pPr>
        <w:widowControl/>
        <w:spacing w:line="360" w:lineRule="auto"/>
        <w:ind w:firstLine="630" w:firstLineChars="300"/>
        <w:jc w:val="left"/>
        <w:rPr>
          <w:szCs w:val="21"/>
        </w:rPr>
      </w:pPr>
      <w:r>
        <w:rPr>
          <w:rFonts w:hint="eastAsia" w:ascii="仿宋" w:hAnsi="仿宋" w:eastAsia="仿宋" w:cs="仿宋"/>
          <w:color w:val="000000"/>
          <w:kern w:val="0"/>
          <w:szCs w:val="21"/>
          <w:lang w:bidi="ar"/>
        </w:rPr>
        <w:t xml:space="preserve">本公司（联合体）郑重声明，根据《政府采购促进中小企业发展管理办法》（财 库[2020]46 号）的规定，本公司（联合体）参加（单位名称）的（项目名称）采购活动，提供的货物全部由符合政策要求的中小企业制造。相关企业（含联合体中的中小企业、签订分包意向协议的中小企业）的具体情况如下： </w:t>
      </w:r>
    </w:p>
    <w:p w14:paraId="0569548D">
      <w:pPr>
        <w:widowControl/>
        <w:spacing w:line="360" w:lineRule="auto"/>
        <w:jc w:val="left"/>
        <w:rPr>
          <w:szCs w:val="21"/>
        </w:rPr>
      </w:pPr>
      <w:r>
        <w:rPr>
          <w:rFonts w:hint="eastAsia" w:ascii="仿宋" w:hAnsi="仿宋" w:eastAsia="仿宋" w:cs="仿宋"/>
          <w:color w:val="000000"/>
          <w:kern w:val="0"/>
          <w:szCs w:val="21"/>
          <w:lang w:bidi="ar"/>
        </w:rPr>
        <w:t xml:space="preserve">1.（标的名称），属于（采购文件中明确的所属行业）；制造商为（企业名称），从业人员 人，营业收入为 万元，资产总额为 万元1，属于（中型企业、小型企业、微型企业）； </w:t>
      </w:r>
    </w:p>
    <w:p w14:paraId="407A9B60">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2. （标的名称），属于（采购文件中明确的所属行业）；制造商为（企业名称），从业人员 人，营业收入为 万元，资产总额为 万元，属于（中型企业、小型企业、 微型企业）； </w:t>
      </w:r>
    </w:p>
    <w:p w14:paraId="13F988DA">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以上企业，不属于大企业的分支机构，不存在控股股东为大企业的情形，也不存在与大企业的负责人为同一人的情形。 </w:t>
      </w:r>
    </w:p>
    <w:p w14:paraId="6CED222A">
      <w:pPr>
        <w:widowControl/>
        <w:spacing w:line="360" w:lineRule="auto"/>
        <w:jc w:val="left"/>
        <w:rPr>
          <w:szCs w:val="21"/>
        </w:rPr>
      </w:pPr>
      <w:r>
        <w:rPr>
          <w:rFonts w:hint="eastAsia" w:ascii="仿宋" w:hAnsi="仿宋" w:eastAsia="仿宋" w:cs="仿宋"/>
          <w:color w:val="000000"/>
          <w:kern w:val="0"/>
          <w:szCs w:val="21"/>
          <w:lang w:bidi="ar"/>
        </w:rPr>
        <w:t xml:space="preserve">本企业对上述声明内容的真实性负责。如有虚假，将依法承担相应责任。 </w:t>
      </w:r>
    </w:p>
    <w:p w14:paraId="7CA2CE07">
      <w:pPr>
        <w:widowControl/>
        <w:spacing w:line="360" w:lineRule="auto"/>
        <w:ind w:firstLine="2730" w:firstLineChars="1300"/>
        <w:jc w:val="left"/>
        <w:rPr>
          <w:rFonts w:ascii="仿宋" w:hAnsi="仿宋" w:eastAsia="仿宋" w:cs="仿宋"/>
          <w:color w:val="000000"/>
          <w:kern w:val="0"/>
          <w:szCs w:val="21"/>
          <w:lang w:bidi="ar"/>
        </w:rPr>
      </w:pPr>
    </w:p>
    <w:p w14:paraId="71D424BB">
      <w:pPr>
        <w:widowControl/>
        <w:spacing w:line="360" w:lineRule="auto"/>
        <w:ind w:firstLine="4200" w:firstLineChars="2000"/>
        <w:jc w:val="left"/>
        <w:rPr>
          <w:szCs w:val="21"/>
        </w:rPr>
      </w:pPr>
      <w:r>
        <w:rPr>
          <w:rFonts w:hint="eastAsia" w:ascii="仿宋" w:hAnsi="仿宋" w:eastAsia="仿宋" w:cs="仿宋"/>
          <w:color w:val="000000"/>
          <w:kern w:val="0"/>
          <w:szCs w:val="21"/>
          <w:lang w:bidi="ar"/>
        </w:rPr>
        <w:t xml:space="preserve">企业名称（盖章）： </w:t>
      </w:r>
    </w:p>
    <w:p w14:paraId="4D9634E3">
      <w:pPr>
        <w:widowControl/>
        <w:spacing w:line="360" w:lineRule="auto"/>
        <w:ind w:firstLine="5460" w:firstLineChars="2600"/>
        <w:jc w:val="left"/>
        <w:rPr>
          <w:szCs w:val="21"/>
        </w:rPr>
      </w:pPr>
      <w:r>
        <w:rPr>
          <w:rFonts w:hint="eastAsia" w:ascii="仿宋" w:hAnsi="仿宋" w:eastAsia="仿宋" w:cs="仿宋"/>
          <w:color w:val="000000"/>
          <w:kern w:val="0"/>
          <w:szCs w:val="21"/>
          <w:lang w:bidi="ar"/>
        </w:rPr>
        <w:t xml:space="preserve">日期： </w:t>
      </w:r>
    </w:p>
    <w:p w14:paraId="7979E722">
      <w:pPr>
        <w:widowControl/>
        <w:jc w:val="left"/>
        <w:rPr>
          <w:rFonts w:ascii="宋体" w:hAnsi="宋体" w:eastAsia="宋体" w:cs="宋体"/>
          <w:color w:val="000000"/>
          <w:kern w:val="0"/>
          <w:szCs w:val="21"/>
          <w:lang w:bidi="ar"/>
        </w:rPr>
      </w:pPr>
    </w:p>
    <w:p w14:paraId="46D1F60C">
      <w:pPr>
        <w:widowControl/>
        <w:jc w:val="left"/>
        <w:rPr>
          <w:rFonts w:ascii="宋体" w:hAnsi="宋体" w:eastAsia="宋体" w:cs="宋体"/>
          <w:color w:val="000000"/>
          <w:kern w:val="0"/>
          <w:szCs w:val="21"/>
          <w:lang w:bidi="ar"/>
        </w:rPr>
      </w:pPr>
    </w:p>
    <w:p w14:paraId="44FF6640">
      <w:pPr>
        <w:widowControl/>
        <w:jc w:val="left"/>
        <w:rPr>
          <w:rFonts w:ascii="宋体" w:hAnsi="宋体" w:eastAsia="宋体" w:cs="宋体"/>
          <w:color w:val="000000"/>
          <w:kern w:val="0"/>
          <w:sz w:val="28"/>
          <w:szCs w:val="28"/>
          <w:lang w:bidi="ar"/>
        </w:rPr>
      </w:pPr>
    </w:p>
    <w:p w14:paraId="74830C2A">
      <w:pPr>
        <w:widowControl/>
        <w:jc w:val="left"/>
        <w:rPr>
          <w:rFonts w:ascii="宋体" w:hAnsi="宋体" w:eastAsia="宋体" w:cs="宋体"/>
          <w:color w:val="000000"/>
          <w:kern w:val="0"/>
          <w:sz w:val="18"/>
          <w:szCs w:val="18"/>
          <w:lang w:bidi="ar"/>
        </w:rPr>
      </w:pPr>
    </w:p>
    <w:p w14:paraId="29A770DE">
      <w:pPr>
        <w:pStyle w:val="3"/>
        <w:rPr>
          <w:rFonts w:ascii="宋体" w:hAnsi="宋体" w:eastAsia="宋体" w:cs="宋体"/>
          <w:color w:val="000000"/>
          <w:kern w:val="0"/>
          <w:sz w:val="18"/>
          <w:szCs w:val="18"/>
          <w:lang w:bidi="ar"/>
        </w:rPr>
      </w:pPr>
    </w:p>
    <w:p w14:paraId="7270B1FA">
      <w:pPr>
        <w:rPr>
          <w:rFonts w:ascii="宋体" w:hAnsi="宋体" w:eastAsia="宋体" w:cs="宋体"/>
          <w:color w:val="000000"/>
          <w:kern w:val="0"/>
          <w:sz w:val="18"/>
          <w:szCs w:val="18"/>
          <w:lang w:bidi="ar"/>
        </w:rPr>
      </w:pPr>
    </w:p>
    <w:p w14:paraId="7010AE27">
      <w:pPr>
        <w:pStyle w:val="3"/>
        <w:rPr>
          <w:rFonts w:ascii="宋体" w:hAnsi="宋体" w:eastAsia="宋体" w:cs="宋体"/>
          <w:color w:val="000000"/>
          <w:kern w:val="0"/>
          <w:sz w:val="18"/>
          <w:szCs w:val="18"/>
          <w:lang w:bidi="ar"/>
        </w:rPr>
      </w:pPr>
    </w:p>
    <w:p w14:paraId="0B3A87A0">
      <w:pPr>
        <w:rPr>
          <w:rFonts w:ascii="宋体" w:hAnsi="宋体" w:eastAsia="宋体" w:cs="宋体"/>
          <w:color w:val="000000"/>
          <w:kern w:val="0"/>
          <w:sz w:val="18"/>
          <w:szCs w:val="18"/>
          <w:lang w:bidi="ar"/>
        </w:rPr>
      </w:pPr>
    </w:p>
    <w:p w14:paraId="321779D7">
      <w:pPr>
        <w:pStyle w:val="3"/>
        <w:rPr>
          <w:rFonts w:ascii="宋体" w:hAnsi="宋体" w:eastAsia="宋体" w:cs="宋体"/>
          <w:color w:val="000000"/>
          <w:kern w:val="0"/>
          <w:sz w:val="18"/>
          <w:szCs w:val="18"/>
          <w:lang w:bidi="ar"/>
        </w:rPr>
      </w:pPr>
    </w:p>
    <w:p w14:paraId="08323AD8">
      <w:pPr>
        <w:rPr>
          <w:rFonts w:ascii="宋体" w:hAnsi="宋体" w:eastAsia="宋体" w:cs="宋体"/>
          <w:color w:val="000000"/>
          <w:kern w:val="0"/>
          <w:sz w:val="18"/>
          <w:szCs w:val="18"/>
          <w:lang w:bidi="ar"/>
        </w:rPr>
      </w:pPr>
    </w:p>
    <w:p w14:paraId="3C4E17FC">
      <w:pPr>
        <w:pStyle w:val="3"/>
        <w:rPr>
          <w:rFonts w:ascii="宋体" w:hAnsi="宋体" w:eastAsia="宋体" w:cs="宋体"/>
          <w:color w:val="000000"/>
          <w:kern w:val="0"/>
          <w:sz w:val="18"/>
          <w:szCs w:val="18"/>
          <w:lang w:bidi="ar"/>
        </w:rPr>
      </w:pPr>
    </w:p>
    <w:p w14:paraId="579E3324">
      <w:pPr>
        <w:rPr>
          <w:rFonts w:ascii="宋体" w:hAnsi="宋体" w:eastAsia="宋体" w:cs="宋体"/>
          <w:color w:val="000000"/>
          <w:kern w:val="0"/>
          <w:sz w:val="18"/>
          <w:szCs w:val="18"/>
          <w:lang w:bidi="ar"/>
        </w:rPr>
      </w:pPr>
    </w:p>
    <w:p w14:paraId="5F8978FF">
      <w:pPr>
        <w:widowControl/>
        <w:jc w:val="left"/>
      </w:pPr>
      <w:r>
        <w:rPr>
          <w:rFonts w:hint="eastAsia" w:ascii="宋体" w:hAnsi="宋体" w:eastAsia="宋体" w:cs="宋体"/>
          <w:color w:val="000000"/>
          <w:kern w:val="0"/>
          <w:sz w:val="18"/>
          <w:szCs w:val="18"/>
          <w:lang w:bidi="ar"/>
        </w:rPr>
        <w:t xml:space="preserve">从业人员、营业收入、资产总额填报上一年度数据，无上一年度数据的新成立企业可不填报。 </w:t>
      </w:r>
    </w:p>
    <w:p w14:paraId="7D43B39D">
      <w:pPr>
        <w:widowControl/>
        <w:spacing w:line="360" w:lineRule="auto"/>
        <w:ind w:firstLine="2108" w:firstLineChars="1000"/>
        <w:jc w:val="left"/>
        <w:rPr>
          <w:rFonts w:ascii="仿宋" w:hAnsi="仿宋" w:eastAsia="仿宋" w:cs="仿宋"/>
          <w:b/>
          <w:bCs/>
          <w:color w:val="000000"/>
          <w:kern w:val="0"/>
          <w:szCs w:val="21"/>
          <w:lang w:bidi="ar"/>
        </w:rPr>
      </w:pPr>
    </w:p>
    <w:p w14:paraId="2B245707">
      <w:pPr>
        <w:pStyle w:val="2"/>
        <w:ind w:left="359"/>
      </w:pPr>
    </w:p>
    <w:p w14:paraId="29B5B96A">
      <w:pPr>
        <w:widowControl/>
        <w:spacing w:line="360" w:lineRule="auto"/>
        <w:ind w:firstLine="2108" w:firstLineChars="1000"/>
        <w:jc w:val="left"/>
        <w:rPr>
          <w:szCs w:val="21"/>
        </w:rPr>
      </w:pPr>
      <w:r>
        <w:rPr>
          <w:rFonts w:hint="eastAsia" w:ascii="仿宋" w:hAnsi="仿宋" w:eastAsia="仿宋" w:cs="仿宋"/>
          <w:b/>
          <w:bCs/>
          <w:color w:val="000000"/>
          <w:kern w:val="0"/>
          <w:szCs w:val="21"/>
          <w:lang w:bidi="ar"/>
        </w:rPr>
        <w:t xml:space="preserve">格式二 残疾人福利性单位声明函 </w:t>
      </w:r>
    </w:p>
    <w:p w14:paraId="38563C80">
      <w:pPr>
        <w:widowControl/>
        <w:spacing w:line="360" w:lineRule="auto"/>
        <w:ind w:firstLine="420" w:firstLineChars="200"/>
        <w:jc w:val="left"/>
        <w:rPr>
          <w:szCs w:val="21"/>
        </w:rPr>
      </w:pPr>
      <w:r>
        <w:rPr>
          <w:rFonts w:hint="eastAsia" w:ascii="仿宋" w:hAnsi="仿宋" w:eastAsia="仿宋" w:cs="仿宋"/>
          <w:color w:val="000000"/>
          <w:kern w:val="0"/>
          <w:szCs w:val="21"/>
          <w:lang w:bidi="ar"/>
        </w:rPr>
        <w:t xml:space="preserve">本单位郑重声明，根据《财政部 民政部 中国残疾人联合会关于促进残疾人就业 政府采购政策的通知》（财库〔2017〕 141 号）的规定，本单位为符合条件的残疾人福利性单位，且本单位参加______单位的采购文件编号为______的 项目采购活动提供本单位制造的服务或产品（由本单位承担工程/提供服务），或者提供其他残疾人福利性单位制造的服务或产品（不包括使用非残疾人福利性单位注册商标的服务或 产品）。 </w:t>
      </w:r>
    </w:p>
    <w:p w14:paraId="38ACDE9F">
      <w:pPr>
        <w:widowControl/>
        <w:spacing w:line="360" w:lineRule="auto"/>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本单位在本次政府采购活动中提供的残疾人福利单位产品报价合计为人民币（大 写）                   圆整（￥：          ）。 </w:t>
      </w:r>
    </w:p>
    <w:p w14:paraId="6C09BCBF">
      <w:pPr>
        <w:widowControl/>
        <w:spacing w:line="360" w:lineRule="auto"/>
        <w:ind w:firstLine="420" w:firstLineChars="200"/>
        <w:jc w:val="left"/>
        <w:rPr>
          <w:szCs w:val="21"/>
        </w:rPr>
      </w:pPr>
      <w:r>
        <w:rPr>
          <w:rFonts w:hint="eastAsia" w:ascii="仿宋" w:hAnsi="仿宋" w:eastAsia="仿宋" w:cs="仿宋"/>
          <w:color w:val="000000"/>
          <w:kern w:val="0"/>
          <w:szCs w:val="21"/>
          <w:lang w:bidi="ar"/>
        </w:rPr>
        <w:t xml:space="preserve">本单位对上述声明的真实性负责。如有虚假，将依法承担相应责任。 </w:t>
      </w:r>
    </w:p>
    <w:p w14:paraId="5E7B322F">
      <w:pPr>
        <w:widowControl/>
        <w:spacing w:line="360" w:lineRule="auto"/>
        <w:jc w:val="left"/>
        <w:rPr>
          <w:szCs w:val="21"/>
        </w:rPr>
      </w:pPr>
      <w:r>
        <w:rPr>
          <w:rFonts w:hint="eastAsia" w:ascii="仿宋" w:hAnsi="仿宋" w:eastAsia="仿宋" w:cs="仿宋"/>
          <w:color w:val="000000"/>
          <w:kern w:val="0"/>
          <w:szCs w:val="21"/>
          <w:lang w:bidi="ar"/>
        </w:rPr>
        <w:t xml:space="preserve">（备注：1、供应商如不提供此声明函，价格将不做相应扣除。2、中标供应商为残疾人福利单位的，此声明函将随中标结果同时公告，接受社会监督） </w:t>
      </w:r>
    </w:p>
    <w:p w14:paraId="45197BF2">
      <w:pPr>
        <w:widowControl/>
        <w:spacing w:line="360" w:lineRule="auto"/>
        <w:ind w:firstLine="2940" w:firstLineChars="1400"/>
        <w:jc w:val="left"/>
        <w:rPr>
          <w:rFonts w:ascii="仿宋" w:hAnsi="仿宋" w:eastAsia="仿宋" w:cs="仿宋"/>
          <w:color w:val="000000"/>
          <w:kern w:val="0"/>
          <w:szCs w:val="21"/>
          <w:lang w:bidi="ar"/>
        </w:rPr>
      </w:pPr>
    </w:p>
    <w:p w14:paraId="1F079C34">
      <w:pPr>
        <w:widowControl/>
        <w:spacing w:line="360" w:lineRule="auto"/>
        <w:ind w:firstLine="3990" w:firstLineChars="1900"/>
        <w:jc w:val="left"/>
        <w:rPr>
          <w:szCs w:val="21"/>
        </w:rPr>
      </w:pPr>
      <w:r>
        <w:rPr>
          <w:rFonts w:hint="eastAsia" w:ascii="仿宋" w:hAnsi="仿宋" w:eastAsia="仿宋" w:cs="仿宋"/>
          <w:color w:val="000000"/>
          <w:kern w:val="0"/>
          <w:szCs w:val="21"/>
          <w:lang w:bidi="ar"/>
        </w:rPr>
        <w:t xml:space="preserve">供应商全称（盖电子章）： </w:t>
      </w:r>
    </w:p>
    <w:p w14:paraId="2B42321A">
      <w:pPr>
        <w:widowControl/>
        <w:spacing w:line="360" w:lineRule="auto"/>
        <w:ind w:firstLine="5670" w:firstLineChars="2700"/>
        <w:jc w:val="left"/>
        <w:rPr>
          <w:szCs w:val="21"/>
        </w:rPr>
      </w:pPr>
      <w:r>
        <w:rPr>
          <w:rFonts w:hint="eastAsia" w:ascii="仿宋" w:hAnsi="仿宋" w:eastAsia="仿宋" w:cs="仿宋"/>
          <w:color w:val="000000"/>
          <w:kern w:val="0"/>
          <w:szCs w:val="21"/>
          <w:lang w:bidi="ar"/>
        </w:rPr>
        <w:t xml:space="preserve">日 期： </w:t>
      </w:r>
    </w:p>
    <w:p w14:paraId="4CFA56F5">
      <w:pPr>
        <w:widowControl/>
        <w:spacing w:line="360" w:lineRule="auto"/>
        <w:jc w:val="left"/>
        <w:rPr>
          <w:szCs w:val="21"/>
        </w:rPr>
      </w:pPr>
    </w:p>
    <w:p w14:paraId="3D6B4C82">
      <w:pPr>
        <w:widowControl/>
        <w:jc w:val="left"/>
        <w:rPr>
          <w:rFonts w:ascii="仿宋" w:hAnsi="仿宋" w:eastAsia="仿宋" w:cs="仿宋"/>
          <w:b/>
          <w:bCs/>
          <w:color w:val="000000"/>
          <w:kern w:val="0"/>
          <w:sz w:val="31"/>
          <w:szCs w:val="31"/>
          <w:lang w:bidi="ar"/>
        </w:rPr>
      </w:pPr>
    </w:p>
    <w:p w14:paraId="25C6432C">
      <w:pPr>
        <w:widowControl/>
        <w:jc w:val="left"/>
        <w:rPr>
          <w:rFonts w:ascii="仿宋" w:hAnsi="仿宋" w:eastAsia="仿宋" w:cs="仿宋"/>
          <w:color w:val="000000"/>
          <w:kern w:val="0"/>
          <w:sz w:val="31"/>
          <w:szCs w:val="31"/>
          <w:lang w:bidi="ar"/>
        </w:rPr>
      </w:pPr>
    </w:p>
    <w:p w14:paraId="0DA580B7">
      <w:pPr>
        <w:widowControl/>
        <w:jc w:val="left"/>
        <w:rPr>
          <w:rFonts w:ascii="仿宋" w:hAnsi="仿宋" w:eastAsia="仿宋" w:cs="仿宋"/>
          <w:b/>
          <w:bCs/>
          <w:color w:val="000000"/>
          <w:kern w:val="0"/>
          <w:sz w:val="31"/>
          <w:szCs w:val="31"/>
          <w:lang w:bidi="ar"/>
        </w:rPr>
      </w:pPr>
    </w:p>
    <w:p w14:paraId="41023E8C">
      <w:pPr>
        <w:widowControl/>
        <w:ind w:firstLine="1245" w:firstLineChars="400"/>
        <w:jc w:val="left"/>
        <w:rPr>
          <w:rFonts w:ascii="仿宋" w:hAnsi="仿宋" w:eastAsia="仿宋" w:cs="仿宋"/>
          <w:b/>
          <w:bCs/>
          <w:color w:val="000000"/>
          <w:kern w:val="0"/>
          <w:sz w:val="31"/>
          <w:szCs w:val="31"/>
          <w:lang w:bidi="ar"/>
        </w:rPr>
      </w:pPr>
    </w:p>
    <w:p w14:paraId="28BDC931">
      <w:pPr>
        <w:widowControl/>
        <w:ind w:firstLine="1867" w:firstLineChars="600"/>
        <w:jc w:val="left"/>
        <w:rPr>
          <w:rFonts w:ascii="仿宋" w:hAnsi="仿宋" w:eastAsia="仿宋" w:cs="仿宋"/>
          <w:b/>
          <w:bCs/>
          <w:color w:val="000000"/>
          <w:kern w:val="0"/>
          <w:sz w:val="31"/>
          <w:szCs w:val="31"/>
          <w:lang w:bidi="ar"/>
        </w:rPr>
      </w:pPr>
    </w:p>
    <w:p w14:paraId="12F1DF2C">
      <w:pPr>
        <w:widowControl/>
        <w:ind w:firstLine="1867" w:firstLineChars="600"/>
        <w:jc w:val="left"/>
        <w:rPr>
          <w:rFonts w:ascii="仿宋" w:hAnsi="仿宋" w:eastAsia="仿宋" w:cs="仿宋"/>
          <w:b/>
          <w:bCs/>
          <w:color w:val="000000"/>
          <w:kern w:val="0"/>
          <w:sz w:val="31"/>
          <w:szCs w:val="31"/>
          <w:lang w:bidi="ar"/>
        </w:rPr>
      </w:pPr>
    </w:p>
    <w:p w14:paraId="6CBC6BAF">
      <w:pPr>
        <w:widowControl/>
        <w:ind w:firstLine="1867" w:firstLineChars="600"/>
        <w:jc w:val="left"/>
        <w:rPr>
          <w:rFonts w:ascii="仿宋" w:hAnsi="仿宋" w:eastAsia="仿宋" w:cs="仿宋"/>
          <w:b/>
          <w:bCs/>
          <w:color w:val="000000"/>
          <w:kern w:val="0"/>
          <w:sz w:val="31"/>
          <w:szCs w:val="31"/>
          <w:lang w:bidi="ar"/>
        </w:rPr>
      </w:pPr>
    </w:p>
    <w:p w14:paraId="3FF0364F">
      <w:pPr>
        <w:widowControl/>
        <w:ind w:firstLine="1867" w:firstLineChars="600"/>
        <w:jc w:val="left"/>
        <w:rPr>
          <w:rFonts w:ascii="仿宋" w:hAnsi="仿宋" w:eastAsia="仿宋" w:cs="仿宋"/>
          <w:b/>
          <w:bCs/>
          <w:color w:val="000000"/>
          <w:kern w:val="0"/>
          <w:sz w:val="31"/>
          <w:szCs w:val="31"/>
          <w:lang w:bidi="ar"/>
        </w:rPr>
      </w:pPr>
    </w:p>
    <w:p w14:paraId="5699D0C8">
      <w:pPr>
        <w:widowControl/>
        <w:ind w:firstLine="1867" w:firstLineChars="600"/>
        <w:jc w:val="left"/>
        <w:rPr>
          <w:rFonts w:ascii="仿宋" w:hAnsi="仿宋" w:eastAsia="仿宋" w:cs="仿宋"/>
          <w:b/>
          <w:bCs/>
          <w:color w:val="000000"/>
          <w:kern w:val="0"/>
          <w:sz w:val="31"/>
          <w:szCs w:val="31"/>
          <w:lang w:bidi="ar"/>
        </w:rPr>
      </w:pPr>
    </w:p>
    <w:p w14:paraId="12CFED65">
      <w:pPr>
        <w:widowControl/>
        <w:ind w:firstLine="1867" w:firstLineChars="600"/>
        <w:jc w:val="left"/>
        <w:rPr>
          <w:rFonts w:ascii="仿宋" w:hAnsi="仿宋" w:eastAsia="仿宋" w:cs="仿宋"/>
          <w:b/>
          <w:bCs/>
          <w:color w:val="000000"/>
          <w:kern w:val="0"/>
          <w:sz w:val="31"/>
          <w:szCs w:val="31"/>
          <w:lang w:bidi="ar"/>
        </w:rPr>
      </w:pPr>
    </w:p>
    <w:p w14:paraId="26FB220A">
      <w:pPr>
        <w:widowControl/>
        <w:ind w:firstLine="1867" w:firstLineChars="600"/>
        <w:jc w:val="left"/>
        <w:rPr>
          <w:rFonts w:ascii="仿宋" w:hAnsi="仿宋" w:eastAsia="仿宋" w:cs="仿宋"/>
          <w:b/>
          <w:bCs/>
          <w:color w:val="000000"/>
          <w:kern w:val="0"/>
          <w:sz w:val="31"/>
          <w:szCs w:val="31"/>
          <w:lang w:bidi="ar"/>
        </w:rPr>
      </w:pPr>
    </w:p>
    <w:p w14:paraId="512A21DF">
      <w:pPr>
        <w:widowControl/>
        <w:ind w:firstLine="1867" w:firstLineChars="600"/>
        <w:jc w:val="left"/>
      </w:pPr>
      <w:r>
        <w:rPr>
          <w:rFonts w:hint="eastAsia" w:ascii="仿宋" w:hAnsi="仿宋" w:eastAsia="仿宋" w:cs="仿宋"/>
          <w:b/>
          <w:bCs/>
          <w:color w:val="000000"/>
          <w:kern w:val="0"/>
          <w:sz w:val="31"/>
          <w:szCs w:val="31"/>
          <w:lang w:bidi="ar"/>
        </w:rPr>
        <w:t xml:space="preserve">三、投标产品配置及分项报价表 </w:t>
      </w:r>
    </w:p>
    <w:tbl>
      <w:tblPr>
        <w:tblStyle w:val="7"/>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1882"/>
        <w:gridCol w:w="1772"/>
        <w:gridCol w:w="2264"/>
      </w:tblGrid>
      <w:tr w14:paraId="380A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14:paraId="3C38CCF8">
            <w:pPr>
              <w:pStyle w:val="3"/>
              <w:rPr>
                <w:sz w:val="30"/>
                <w:szCs w:val="30"/>
              </w:rPr>
            </w:pPr>
            <w:r>
              <w:rPr>
                <w:rFonts w:hint="eastAsia"/>
                <w:sz w:val="30"/>
                <w:szCs w:val="30"/>
              </w:rPr>
              <w:t>1</w:t>
            </w:r>
          </w:p>
        </w:tc>
        <w:tc>
          <w:tcPr>
            <w:tcW w:w="1882" w:type="dxa"/>
          </w:tcPr>
          <w:p w14:paraId="1A37A593">
            <w:pPr>
              <w:pStyle w:val="3"/>
              <w:rPr>
                <w:sz w:val="30"/>
                <w:szCs w:val="30"/>
              </w:rPr>
            </w:pPr>
            <w:r>
              <w:rPr>
                <w:rFonts w:hint="eastAsia"/>
                <w:sz w:val="30"/>
                <w:szCs w:val="30"/>
              </w:rPr>
              <w:t>2</w:t>
            </w:r>
          </w:p>
        </w:tc>
        <w:tc>
          <w:tcPr>
            <w:tcW w:w="1772" w:type="dxa"/>
          </w:tcPr>
          <w:p w14:paraId="7DA6DF81">
            <w:pPr>
              <w:pStyle w:val="3"/>
              <w:rPr>
                <w:sz w:val="30"/>
                <w:szCs w:val="30"/>
              </w:rPr>
            </w:pPr>
            <w:r>
              <w:rPr>
                <w:rFonts w:hint="eastAsia"/>
                <w:sz w:val="30"/>
                <w:szCs w:val="30"/>
              </w:rPr>
              <w:t>3</w:t>
            </w:r>
          </w:p>
        </w:tc>
        <w:tc>
          <w:tcPr>
            <w:tcW w:w="2264" w:type="dxa"/>
          </w:tcPr>
          <w:p w14:paraId="2DDDA8A5">
            <w:pPr>
              <w:pStyle w:val="3"/>
              <w:rPr>
                <w:sz w:val="30"/>
                <w:szCs w:val="30"/>
              </w:rPr>
            </w:pPr>
            <w:r>
              <w:rPr>
                <w:rFonts w:hint="eastAsia"/>
                <w:sz w:val="30"/>
                <w:szCs w:val="30"/>
              </w:rPr>
              <w:t>4</w:t>
            </w:r>
          </w:p>
        </w:tc>
      </w:tr>
      <w:tr w14:paraId="0D92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70" w:type="dxa"/>
          </w:tcPr>
          <w:p w14:paraId="0A747DDE">
            <w:pPr>
              <w:pStyle w:val="3"/>
              <w:rPr>
                <w:b/>
                <w:bCs/>
                <w:sz w:val="30"/>
                <w:szCs w:val="30"/>
              </w:rPr>
            </w:pPr>
            <w:r>
              <w:rPr>
                <w:rFonts w:hint="eastAsia"/>
                <w:b/>
                <w:bCs/>
                <w:sz w:val="30"/>
                <w:szCs w:val="30"/>
              </w:rPr>
              <w:t xml:space="preserve">产品名称及规格、型号 </w:t>
            </w:r>
          </w:p>
        </w:tc>
        <w:tc>
          <w:tcPr>
            <w:tcW w:w="1882" w:type="dxa"/>
          </w:tcPr>
          <w:p w14:paraId="070CA7DD">
            <w:pPr>
              <w:pStyle w:val="3"/>
              <w:rPr>
                <w:b/>
                <w:bCs/>
                <w:sz w:val="30"/>
                <w:szCs w:val="30"/>
              </w:rPr>
            </w:pPr>
            <w:r>
              <w:rPr>
                <w:rFonts w:hint="eastAsia"/>
                <w:b/>
                <w:bCs/>
                <w:sz w:val="30"/>
                <w:szCs w:val="30"/>
              </w:rPr>
              <w:t xml:space="preserve">数量 </w:t>
            </w:r>
          </w:p>
          <w:p w14:paraId="3BB04F3F">
            <w:pPr>
              <w:pStyle w:val="3"/>
              <w:rPr>
                <w:b/>
                <w:bCs/>
                <w:sz w:val="30"/>
                <w:szCs w:val="30"/>
              </w:rPr>
            </w:pPr>
          </w:p>
        </w:tc>
        <w:tc>
          <w:tcPr>
            <w:tcW w:w="1772" w:type="dxa"/>
          </w:tcPr>
          <w:p w14:paraId="02A4D956">
            <w:pPr>
              <w:pStyle w:val="3"/>
              <w:rPr>
                <w:b/>
                <w:bCs/>
                <w:sz w:val="30"/>
                <w:szCs w:val="30"/>
              </w:rPr>
            </w:pPr>
            <w:r>
              <w:rPr>
                <w:rFonts w:hint="eastAsia"/>
                <w:b/>
                <w:bCs/>
                <w:sz w:val="30"/>
                <w:szCs w:val="30"/>
              </w:rPr>
              <w:t>单价</w:t>
            </w:r>
          </w:p>
        </w:tc>
        <w:tc>
          <w:tcPr>
            <w:tcW w:w="2264" w:type="dxa"/>
          </w:tcPr>
          <w:p w14:paraId="6003420C">
            <w:pPr>
              <w:pStyle w:val="3"/>
              <w:rPr>
                <w:b/>
                <w:bCs/>
                <w:sz w:val="30"/>
                <w:szCs w:val="30"/>
              </w:rPr>
            </w:pPr>
            <w:r>
              <w:rPr>
                <w:rFonts w:hint="eastAsia"/>
                <w:b/>
                <w:bCs/>
                <w:sz w:val="30"/>
                <w:szCs w:val="30"/>
              </w:rPr>
              <w:t>总价</w:t>
            </w:r>
          </w:p>
        </w:tc>
      </w:tr>
      <w:tr w14:paraId="095B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14:paraId="03339B3D">
            <w:pPr>
              <w:pStyle w:val="3"/>
              <w:rPr>
                <w:b/>
                <w:bCs/>
                <w:sz w:val="30"/>
                <w:szCs w:val="30"/>
              </w:rPr>
            </w:pPr>
          </w:p>
        </w:tc>
        <w:tc>
          <w:tcPr>
            <w:tcW w:w="1882" w:type="dxa"/>
          </w:tcPr>
          <w:p w14:paraId="1E9DAEE8">
            <w:pPr>
              <w:pStyle w:val="3"/>
              <w:rPr>
                <w:b/>
                <w:bCs/>
                <w:sz w:val="30"/>
                <w:szCs w:val="30"/>
              </w:rPr>
            </w:pPr>
          </w:p>
        </w:tc>
        <w:tc>
          <w:tcPr>
            <w:tcW w:w="1772" w:type="dxa"/>
          </w:tcPr>
          <w:p w14:paraId="6326F72F">
            <w:pPr>
              <w:pStyle w:val="3"/>
              <w:rPr>
                <w:b/>
                <w:bCs/>
                <w:sz w:val="30"/>
                <w:szCs w:val="30"/>
              </w:rPr>
            </w:pPr>
          </w:p>
        </w:tc>
        <w:tc>
          <w:tcPr>
            <w:tcW w:w="2264" w:type="dxa"/>
          </w:tcPr>
          <w:p w14:paraId="62B5EE1D">
            <w:pPr>
              <w:pStyle w:val="3"/>
              <w:rPr>
                <w:b/>
                <w:bCs/>
                <w:sz w:val="30"/>
                <w:szCs w:val="30"/>
              </w:rPr>
            </w:pPr>
          </w:p>
        </w:tc>
      </w:tr>
      <w:tr w14:paraId="5FA4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14:paraId="6F872514">
            <w:pPr>
              <w:pStyle w:val="3"/>
              <w:rPr>
                <w:b/>
                <w:bCs/>
                <w:sz w:val="30"/>
                <w:szCs w:val="30"/>
              </w:rPr>
            </w:pPr>
          </w:p>
        </w:tc>
        <w:tc>
          <w:tcPr>
            <w:tcW w:w="1882" w:type="dxa"/>
          </w:tcPr>
          <w:p w14:paraId="098A5216">
            <w:pPr>
              <w:pStyle w:val="3"/>
              <w:rPr>
                <w:b/>
                <w:bCs/>
                <w:sz w:val="30"/>
                <w:szCs w:val="30"/>
              </w:rPr>
            </w:pPr>
          </w:p>
        </w:tc>
        <w:tc>
          <w:tcPr>
            <w:tcW w:w="1772" w:type="dxa"/>
          </w:tcPr>
          <w:p w14:paraId="4FDFA7E4">
            <w:pPr>
              <w:pStyle w:val="3"/>
              <w:rPr>
                <w:b/>
                <w:bCs/>
                <w:sz w:val="30"/>
                <w:szCs w:val="30"/>
              </w:rPr>
            </w:pPr>
          </w:p>
        </w:tc>
        <w:tc>
          <w:tcPr>
            <w:tcW w:w="2264" w:type="dxa"/>
          </w:tcPr>
          <w:p w14:paraId="7C65ADAA">
            <w:pPr>
              <w:pStyle w:val="3"/>
              <w:rPr>
                <w:b/>
                <w:bCs/>
                <w:sz w:val="30"/>
                <w:szCs w:val="30"/>
              </w:rPr>
            </w:pPr>
          </w:p>
        </w:tc>
      </w:tr>
      <w:tr w14:paraId="0625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14:paraId="6FE86163">
            <w:pPr>
              <w:pStyle w:val="3"/>
              <w:rPr>
                <w:b/>
                <w:bCs/>
                <w:sz w:val="30"/>
                <w:szCs w:val="30"/>
              </w:rPr>
            </w:pPr>
          </w:p>
        </w:tc>
        <w:tc>
          <w:tcPr>
            <w:tcW w:w="1882" w:type="dxa"/>
          </w:tcPr>
          <w:p w14:paraId="0F8609DD">
            <w:pPr>
              <w:pStyle w:val="3"/>
              <w:rPr>
                <w:b/>
                <w:bCs/>
                <w:sz w:val="30"/>
                <w:szCs w:val="30"/>
              </w:rPr>
            </w:pPr>
          </w:p>
        </w:tc>
        <w:tc>
          <w:tcPr>
            <w:tcW w:w="1772" w:type="dxa"/>
          </w:tcPr>
          <w:p w14:paraId="31090A17">
            <w:pPr>
              <w:pStyle w:val="3"/>
              <w:rPr>
                <w:b/>
                <w:bCs/>
                <w:sz w:val="30"/>
                <w:szCs w:val="30"/>
              </w:rPr>
            </w:pPr>
          </w:p>
        </w:tc>
        <w:tc>
          <w:tcPr>
            <w:tcW w:w="2264" w:type="dxa"/>
          </w:tcPr>
          <w:p w14:paraId="726C97F2">
            <w:pPr>
              <w:pStyle w:val="3"/>
              <w:rPr>
                <w:b/>
                <w:bCs/>
                <w:sz w:val="30"/>
                <w:szCs w:val="30"/>
              </w:rPr>
            </w:pPr>
          </w:p>
        </w:tc>
      </w:tr>
      <w:tr w14:paraId="384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14:paraId="2E655BF1">
            <w:pPr>
              <w:pStyle w:val="3"/>
              <w:rPr>
                <w:sz w:val="30"/>
                <w:szCs w:val="30"/>
              </w:rPr>
            </w:pPr>
            <w:r>
              <w:rPr>
                <w:rFonts w:hint="eastAsia"/>
                <w:sz w:val="30"/>
                <w:szCs w:val="30"/>
              </w:rPr>
              <w:t>合计</w:t>
            </w:r>
          </w:p>
        </w:tc>
        <w:tc>
          <w:tcPr>
            <w:tcW w:w="1882" w:type="dxa"/>
          </w:tcPr>
          <w:p w14:paraId="2028F2F4">
            <w:pPr>
              <w:pStyle w:val="3"/>
              <w:rPr>
                <w:sz w:val="30"/>
                <w:szCs w:val="30"/>
              </w:rPr>
            </w:pPr>
          </w:p>
        </w:tc>
        <w:tc>
          <w:tcPr>
            <w:tcW w:w="1772" w:type="dxa"/>
          </w:tcPr>
          <w:p w14:paraId="668F8C3B">
            <w:pPr>
              <w:pStyle w:val="3"/>
              <w:rPr>
                <w:sz w:val="30"/>
                <w:szCs w:val="30"/>
              </w:rPr>
            </w:pPr>
          </w:p>
        </w:tc>
        <w:tc>
          <w:tcPr>
            <w:tcW w:w="2264" w:type="dxa"/>
          </w:tcPr>
          <w:p w14:paraId="49D29362">
            <w:pPr>
              <w:pStyle w:val="3"/>
              <w:rPr>
                <w:sz w:val="30"/>
                <w:szCs w:val="30"/>
              </w:rPr>
            </w:pPr>
          </w:p>
        </w:tc>
      </w:tr>
    </w:tbl>
    <w:p w14:paraId="20114CA2">
      <w:pPr>
        <w:pStyle w:val="3"/>
      </w:pPr>
    </w:p>
    <w:p w14:paraId="3320E30A">
      <w:pPr>
        <w:widowControl/>
        <w:ind w:firstLine="2178" w:firstLineChars="700"/>
        <w:jc w:val="left"/>
      </w:pPr>
      <w:r>
        <w:rPr>
          <w:rFonts w:hint="eastAsia" w:ascii="仿宋" w:hAnsi="仿宋" w:eastAsia="仿宋" w:cs="仿宋"/>
          <w:b/>
          <w:bCs/>
          <w:color w:val="000000"/>
          <w:kern w:val="0"/>
          <w:sz w:val="31"/>
          <w:szCs w:val="31"/>
          <w:lang w:bidi="ar"/>
        </w:rPr>
        <w:t xml:space="preserve">四、技术参数响应及偏离表 </w:t>
      </w:r>
    </w:p>
    <w:p w14:paraId="7A226854">
      <w:pPr>
        <w:widowControl/>
        <w:jc w:val="left"/>
      </w:pPr>
    </w:p>
    <w:p w14:paraId="560C3085">
      <w:pPr>
        <w:widowControl/>
        <w:jc w:val="left"/>
      </w:pPr>
      <w:r>
        <w:rPr>
          <w:rFonts w:hint="eastAsia" w:ascii="仿宋" w:hAnsi="仿宋" w:eastAsia="仿宋" w:cs="仿宋"/>
          <w:color w:val="000000"/>
          <w:kern w:val="0"/>
          <w:sz w:val="24"/>
          <w:lang w:bidi="ar"/>
        </w:rPr>
        <w:t xml:space="preserve"> </w:t>
      </w:r>
    </w:p>
    <w:tbl>
      <w:tblPr>
        <w:tblStyle w:val="7"/>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87"/>
        <w:gridCol w:w="1687"/>
        <w:gridCol w:w="1688"/>
        <w:gridCol w:w="1688"/>
      </w:tblGrid>
      <w:tr w14:paraId="1D1E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687" w:type="dxa"/>
          </w:tcPr>
          <w:p w14:paraId="7D1DE0C8">
            <w:pPr>
              <w:widowControl/>
              <w:jc w:val="left"/>
            </w:pPr>
            <w:r>
              <w:rPr>
                <w:rFonts w:hint="eastAsia" w:ascii="仿宋" w:hAnsi="仿宋" w:eastAsia="仿宋" w:cs="仿宋"/>
                <w:color w:val="000000"/>
                <w:kern w:val="0"/>
                <w:sz w:val="24"/>
                <w:lang w:bidi="ar"/>
              </w:rPr>
              <w:t xml:space="preserve">序号 </w:t>
            </w:r>
          </w:p>
          <w:p w14:paraId="2823F4B1">
            <w:pPr>
              <w:widowControl/>
              <w:jc w:val="left"/>
            </w:pPr>
          </w:p>
        </w:tc>
        <w:tc>
          <w:tcPr>
            <w:tcW w:w="1687" w:type="dxa"/>
          </w:tcPr>
          <w:p w14:paraId="55182398">
            <w:pPr>
              <w:widowControl/>
              <w:jc w:val="left"/>
            </w:pPr>
            <w:r>
              <w:rPr>
                <w:rFonts w:hint="eastAsia" w:ascii="仿宋" w:hAnsi="仿宋" w:eastAsia="仿宋" w:cs="仿宋"/>
                <w:color w:val="000000"/>
                <w:kern w:val="0"/>
                <w:sz w:val="24"/>
                <w:lang w:bidi="ar"/>
              </w:rPr>
              <w:t>招标要求</w:t>
            </w:r>
          </w:p>
        </w:tc>
        <w:tc>
          <w:tcPr>
            <w:tcW w:w="1687" w:type="dxa"/>
          </w:tcPr>
          <w:p w14:paraId="73BAFAE5">
            <w:pPr>
              <w:widowControl/>
              <w:jc w:val="left"/>
            </w:pPr>
            <w:r>
              <w:rPr>
                <w:rFonts w:hint="eastAsia" w:ascii="仿宋" w:hAnsi="仿宋" w:eastAsia="仿宋" w:cs="仿宋"/>
                <w:color w:val="000000"/>
                <w:kern w:val="0"/>
                <w:sz w:val="24"/>
                <w:lang w:bidi="ar"/>
              </w:rPr>
              <w:t xml:space="preserve">投标响应 </w:t>
            </w:r>
          </w:p>
          <w:p w14:paraId="0219AEDD">
            <w:pPr>
              <w:widowControl/>
              <w:jc w:val="left"/>
            </w:pPr>
          </w:p>
        </w:tc>
        <w:tc>
          <w:tcPr>
            <w:tcW w:w="1688" w:type="dxa"/>
          </w:tcPr>
          <w:p w14:paraId="4559106B">
            <w:pPr>
              <w:widowControl/>
              <w:jc w:val="left"/>
            </w:pPr>
            <w:r>
              <w:rPr>
                <w:rFonts w:hint="eastAsia" w:ascii="仿宋" w:hAnsi="仿宋" w:eastAsia="仿宋" w:cs="仿宋"/>
                <w:color w:val="000000"/>
                <w:kern w:val="0"/>
                <w:sz w:val="24"/>
                <w:lang w:bidi="ar"/>
              </w:rPr>
              <w:t xml:space="preserve">超出、符合 </w:t>
            </w:r>
          </w:p>
          <w:p w14:paraId="4544FB00">
            <w:pPr>
              <w:widowControl/>
              <w:jc w:val="left"/>
            </w:pPr>
            <w:r>
              <w:rPr>
                <w:rFonts w:hint="eastAsia" w:ascii="仿宋" w:hAnsi="仿宋" w:eastAsia="仿宋" w:cs="仿宋"/>
                <w:color w:val="000000"/>
                <w:kern w:val="0"/>
                <w:sz w:val="24"/>
                <w:lang w:bidi="ar"/>
              </w:rPr>
              <w:t>或偏离</w:t>
            </w:r>
          </w:p>
        </w:tc>
        <w:tc>
          <w:tcPr>
            <w:tcW w:w="1688" w:type="dxa"/>
          </w:tcPr>
          <w:p w14:paraId="3F617324">
            <w:pPr>
              <w:widowControl/>
              <w:jc w:val="left"/>
            </w:pPr>
            <w:r>
              <w:rPr>
                <w:rFonts w:hint="eastAsia" w:ascii="仿宋" w:hAnsi="仿宋" w:eastAsia="仿宋" w:cs="仿宋"/>
                <w:color w:val="000000"/>
                <w:kern w:val="0"/>
                <w:sz w:val="24"/>
                <w:lang w:bidi="ar"/>
              </w:rPr>
              <w:t>原因</w:t>
            </w:r>
          </w:p>
        </w:tc>
      </w:tr>
      <w:tr w14:paraId="273B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7" w:type="dxa"/>
          </w:tcPr>
          <w:p w14:paraId="418DF9CB">
            <w:pPr>
              <w:widowControl/>
              <w:jc w:val="left"/>
            </w:pPr>
          </w:p>
        </w:tc>
        <w:tc>
          <w:tcPr>
            <w:tcW w:w="1687" w:type="dxa"/>
          </w:tcPr>
          <w:p w14:paraId="01D71039">
            <w:pPr>
              <w:widowControl/>
              <w:jc w:val="left"/>
            </w:pPr>
          </w:p>
        </w:tc>
        <w:tc>
          <w:tcPr>
            <w:tcW w:w="1687" w:type="dxa"/>
          </w:tcPr>
          <w:p w14:paraId="6BF6DBDC">
            <w:pPr>
              <w:widowControl/>
              <w:jc w:val="left"/>
            </w:pPr>
          </w:p>
        </w:tc>
        <w:tc>
          <w:tcPr>
            <w:tcW w:w="1688" w:type="dxa"/>
          </w:tcPr>
          <w:p w14:paraId="479A465C">
            <w:pPr>
              <w:widowControl/>
              <w:jc w:val="left"/>
            </w:pPr>
          </w:p>
        </w:tc>
        <w:tc>
          <w:tcPr>
            <w:tcW w:w="1688" w:type="dxa"/>
          </w:tcPr>
          <w:p w14:paraId="57EEA81F">
            <w:pPr>
              <w:widowControl/>
              <w:jc w:val="left"/>
            </w:pPr>
          </w:p>
        </w:tc>
      </w:tr>
      <w:tr w14:paraId="689F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7" w:type="dxa"/>
          </w:tcPr>
          <w:p w14:paraId="4A1C6B22">
            <w:pPr>
              <w:widowControl/>
              <w:jc w:val="left"/>
            </w:pPr>
          </w:p>
        </w:tc>
        <w:tc>
          <w:tcPr>
            <w:tcW w:w="1687" w:type="dxa"/>
          </w:tcPr>
          <w:p w14:paraId="2B595529">
            <w:pPr>
              <w:widowControl/>
              <w:jc w:val="left"/>
            </w:pPr>
          </w:p>
        </w:tc>
        <w:tc>
          <w:tcPr>
            <w:tcW w:w="1687" w:type="dxa"/>
          </w:tcPr>
          <w:p w14:paraId="0EAAD525">
            <w:pPr>
              <w:widowControl/>
              <w:jc w:val="left"/>
            </w:pPr>
          </w:p>
        </w:tc>
        <w:tc>
          <w:tcPr>
            <w:tcW w:w="1688" w:type="dxa"/>
          </w:tcPr>
          <w:p w14:paraId="36F468A4">
            <w:pPr>
              <w:widowControl/>
              <w:jc w:val="left"/>
            </w:pPr>
          </w:p>
        </w:tc>
        <w:tc>
          <w:tcPr>
            <w:tcW w:w="1688" w:type="dxa"/>
          </w:tcPr>
          <w:p w14:paraId="76369488">
            <w:pPr>
              <w:widowControl/>
              <w:jc w:val="left"/>
            </w:pPr>
          </w:p>
        </w:tc>
      </w:tr>
      <w:tr w14:paraId="4482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7" w:type="dxa"/>
          </w:tcPr>
          <w:p w14:paraId="0D15FBD2">
            <w:pPr>
              <w:widowControl/>
              <w:jc w:val="left"/>
            </w:pPr>
          </w:p>
        </w:tc>
        <w:tc>
          <w:tcPr>
            <w:tcW w:w="1687" w:type="dxa"/>
          </w:tcPr>
          <w:p w14:paraId="00B79382">
            <w:pPr>
              <w:widowControl/>
              <w:jc w:val="left"/>
            </w:pPr>
          </w:p>
        </w:tc>
        <w:tc>
          <w:tcPr>
            <w:tcW w:w="1687" w:type="dxa"/>
          </w:tcPr>
          <w:p w14:paraId="7089EF5E">
            <w:pPr>
              <w:widowControl/>
              <w:jc w:val="left"/>
            </w:pPr>
          </w:p>
        </w:tc>
        <w:tc>
          <w:tcPr>
            <w:tcW w:w="1688" w:type="dxa"/>
          </w:tcPr>
          <w:p w14:paraId="3A0E76B4">
            <w:pPr>
              <w:widowControl/>
              <w:jc w:val="left"/>
            </w:pPr>
          </w:p>
        </w:tc>
        <w:tc>
          <w:tcPr>
            <w:tcW w:w="1688" w:type="dxa"/>
          </w:tcPr>
          <w:p w14:paraId="161F6F5A">
            <w:pPr>
              <w:widowControl/>
              <w:jc w:val="left"/>
            </w:pPr>
          </w:p>
        </w:tc>
      </w:tr>
      <w:tr w14:paraId="6D0C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7" w:type="dxa"/>
          </w:tcPr>
          <w:p w14:paraId="6E41712F">
            <w:pPr>
              <w:widowControl/>
              <w:jc w:val="left"/>
            </w:pPr>
          </w:p>
        </w:tc>
        <w:tc>
          <w:tcPr>
            <w:tcW w:w="1687" w:type="dxa"/>
          </w:tcPr>
          <w:p w14:paraId="7C8467A0">
            <w:pPr>
              <w:widowControl/>
              <w:jc w:val="left"/>
            </w:pPr>
          </w:p>
        </w:tc>
        <w:tc>
          <w:tcPr>
            <w:tcW w:w="1687" w:type="dxa"/>
          </w:tcPr>
          <w:p w14:paraId="0DD68AD7">
            <w:pPr>
              <w:widowControl/>
              <w:jc w:val="left"/>
            </w:pPr>
          </w:p>
        </w:tc>
        <w:tc>
          <w:tcPr>
            <w:tcW w:w="1688" w:type="dxa"/>
          </w:tcPr>
          <w:p w14:paraId="18A50C33">
            <w:pPr>
              <w:widowControl/>
              <w:jc w:val="left"/>
            </w:pPr>
          </w:p>
        </w:tc>
        <w:tc>
          <w:tcPr>
            <w:tcW w:w="1688" w:type="dxa"/>
          </w:tcPr>
          <w:p w14:paraId="5CD2064E">
            <w:pPr>
              <w:widowControl/>
              <w:jc w:val="left"/>
            </w:pPr>
          </w:p>
        </w:tc>
      </w:tr>
      <w:tr w14:paraId="21BE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7" w:type="dxa"/>
          </w:tcPr>
          <w:p w14:paraId="0233815D">
            <w:pPr>
              <w:widowControl/>
              <w:jc w:val="left"/>
            </w:pPr>
          </w:p>
        </w:tc>
        <w:tc>
          <w:tcPr>
            <w:tcW w:w="1687" w:type="dxa"/>
          </w:tcPr>
          <w:p w14:paraId="227FEFB9">
            <w:pPr>
              <w:widowControl/>
              <w:jc w:val="left"/>
            </w:pPr>
          </w:p>
        </w:tc>
        <w:tc>
          <w:tcPr>
            <w:tcW w:w="1687" w:type="dxa"/>
          </w:tcPr>
          <w:p w14:paraId="08857F60">
            <w:pPr>
              <w:widowControl/>
              <w:jc w:val="left"/>
            </w:pPr>
          </w:p>
        </w:tc>
        <w:tc>
          <w:tcPr>
            <w:tcW w:w="1688" w:type="dxa"/>
          </w:tcPr>
          <w:p w14:paraId="4C3DD7C8">
            <w:pPr>
              <w:widowControl/>
              <w:jc w:val="left"/>
            </w:pPr>
          </w:p>
        </w:tc>
        <w:tc>
          <w:tcPr>
            <w:tcW w:w="1688" w:type="dxa"/>
          </w:tcPr>
          <w:p w14:paraId="178BB66B">
            <w:pPr>
              <w:widowControl/>
              <w:jc w:val="left"/>
            </w:pPr>
          </w:p>
        </w:tc>
      </w:tr>
      <w:tr w14:paraId="32C7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7" w:type="dxa"/>
          </w:tcPr>
          <w:p w14:paraId="38E6828D">
            <w:pPr>
              <w:widowControl/>
              <w:jc w:val="left"/>
            </w:pPr>
          </w:p>
        </w:tc>
        <w:tc>
          <w:tcPr>
            <w:tcW w:w="1687" w:type="dxa"/>
          </w:tcPr>
          <w:p w14:paraId="21C8424F">
            <w:pPr>
              <w:widowControl/>
              <w:jc w:val="left"/>
            </w:pPr>
          </w:p>
        </w:tc>
        <w:tc>
          <w:tcPr>
            <w:tcW w:w="1687" w:type="dxa"/>
          </w:tcPr>
          <w:p w14:paraId="31A84181">
            <w:pPr>
              <w:widowControl/>
              <w:jc w:val="left"/>
            </w:pPr>
          </w:p>
        </w:tc>
        <w:tc>
          <w:tcPr>
            <w:tcW w:w="1688" w:type="dxa"/>
          </w:tcPr>
          <w:p w14:paraId="6AD0B875">
            <w:pPr>
              <w:widowControl/>
              <w:jc w:val="left"/>
            </w:pPr>
          </w:p>
        </w:tc>
        <w:tc>
          <w:tcPr>
            <w:tcW w:w="1688" w:type="dxa"/>
          </w:tcPr>
          <w:p w14:paraId="580DE095">
            <w:pPr>
              <w:widowControl/>
              <w:jc w:val="left"/>
            </w:pPr>
          </w:p>
        </w:tc>
      </w:tr>
      <w:tr w14:paraId="376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87" w:type="dxa"/>
          </w:tcPr>
          <w:p w14:paraId="2063225F">
            <w:pPr>
              <w:widowControl/>
              <w:jc w:val="left"/>
            </w:pPr>
          </w:p>
        </w:tc>
        <w:tc>
          <w:tcPr>
            <w:tcW w:w="1687" w:type="dxa"/>
          </w:tcPr>
          <w:p w14:paraId="6902F3EB">
            <w:pPr>
              <w:widowControl/>
              <w:jc w:val="left"/>
            </w:pPr>
          </w:p>
        </w:tc>
        <w:tc>
          <w:tcPr>
            <w:tcW w:w="1687" w:type="dxa"/>
          </w:tcPr>
          <w:p w14:paraId="3D8F70D5">
            <w:pPr>
              <w:widowControl/>
              <w:jc w:val="left"/>
            </w:pPr>
          </w:p>
        </w:tc>
        <w:tc>
          <w:tcPr>
            <w:tcW w:w="1688" w:type="dxa"/>
          </w:tcPr>
          <w:p w14:paraId="49C33088">
            <w:pPr>
              <w:widowControl/>
              <w:jc w:val="left"/>
            </w:pPr>
          </w:p>
        </w:tc>
        <w:tc>
          <w:tcPr>
            <w:tcW w:w="1688" w:type="dxa"/>
          </w:tcPr>
          <w:p w14:paraId="56F991EA">
            <w:pPr>
              <w:widowControl/>
              <w:jc w:val="left"/>
            </w:pPr>
          </w:p>
        </w:tc>
      </w:tr>
    </w:tbl>
    <w:p w14:paraId="3385E407">
      <w:pPr>
        <w:widowControl/>
        <w:jc w:val="left"/>
      </w:pPr>
    </w:p>
    <w:p w14:paraId="2D27740F">
      <w:pPr>
        <w:widowControl/>
        <w:jc w:val="left"/>
        <w:rPr>
          <w:rFonts w:ascii="仿宋" w:hAnsi="仿宋" w:eastAsia="仿宋" w:cs="仿宋"/>
          <w:color w:val="000000"/>
          <w:kern w:val="0"/>
          <w:sz w:val="24"/>
          <w:lang w:bidi="ar"/>
        </w:rPr>
      </w:pPr>
    </w:p>
    <w:p w14:paraId="7242809C">
      <w:pPr>
        <w:widowControl/>
        <w:jc w:val="left"/>
        <w:rPr>
          <w:rFonts w:ascii="仿宋" w:hAnsi="仿宋" w:eastAsia="仿宋" w:cs="仿宋"/>
          <w:color w:val="000000"/>
          <w:kern w:val="0"/>
          <w:sz w:val="24"/>
          <w:lang w:bidi="ar"/>
        </w:rPr>
      </w:pPr>
    </w:p>
    <w:p w14:paraId="3B0B3F16">
      <w:pPr>
        <w:widowControl/>
        <w:jc w:val="left"/>
        <w:rPr>
          <w:rFonts w:ascii="仿宋" w:hAnsi="仿宋" w:eastAsia="仿宋" w:cs="仿宋"/>
          <w:szCs w:val="21"/>
        </w:rPr>
      </w:pPr>
      <w:r>
        <w:rPr>
          <w:rFonts w:hint="eastAsia" w:ascii="仿宋" w:hAnsi="仿宋" w:eastAsia="仿宋" w:cs="仿宋"/>
          <w:color w:val="000000"/>
          <w:kern w:val="0"/>
          <w:sz w:val="24"/>
          <w:lang w:bidi="ar"/>
        </w:rPr>
        <w:t>注：1、</w:t>
      </w:r>
      <w:r>
        <w:rPr>
          <w:rFonts w:hint="eastAsia" w:ascii="仿宋" w:hAnsi="仿宋" w:eastAsia="仿宋" w:cs="仿宋"/>
          <w:color w:val="000000"/>
          <w:kern w:val="0"/>
          <w:szCs w:val="21"/>
          <w:lang w:bidi="ar"/>
        </w:rPr>
        <w:t xml:space="preserve">按照基本技术要求详细填列。 </w:t>
      </w:r>
    </w:p>
    <w:p w14:paraId="0F1EAA08">
      <w:pPr>
        <w:widowControl/>
        <w:ind w:firstLine="420" w:firstLineChars="200"/>
        <w:jc w:val="left"/>
        <w:rPr>
          <w:rFonts w:ascii="仿宋" w:hAnsi="仿宋" w:eastAsia="仿宋" w:cs="仿宋"/>
          <w:b/>
          <w:bCs/>
          <w:color w:val="000000"/>
          <w:kern w:val="0"/>
          <w:szCs w:val="21"/>
          <w:lang w:bidi="ar"/>
        </w:rPr>
      </w:pPr>
      <w:r>
        <w:rPr>
          <w:rFonts w:hint="eastAsia" w:ascii="仿宋" w:hAnsi="仿宋" w:eastAsia="仿宋" w:cs="仿宋"/>
          <w:color w:val="000000"/>
          <w:kern w:val="0"/>
          <w:szCs w:val="21"/>
          <w:lang w:bidi="ar"/>
        </w:rPr>
        <w:t>2、行数不够，可自行添加局</w:t>
      </w:r>
      <w:r>
        <w:rPr>
          <w:rFonts w:hint="eastAsia" w:ascii="仿宋" w:hAnsi="仿宋" w:eastAsia="仿宋" w:cs="仿宋"/>
          <w:b/>
          <w:bCs/>
          <w:color w:val="000000"/>
          <w:kern w:val="0"/>
          <w:szCs w:val="21"/>
          <w:lang w:bidi="ar"/>
        </w:rPr>
        <w:t xml:space="preserve"> </w:t>
      </w:r>
    </w:p>
    <w:p w14:paraId="01394F0B">
      <w:pPr>
        <w:widowControl/>
        <w:ind w:firstLine="1867" w:firstLineChars="600"/>
        <w:jc w:val="left"/>
      </w:pPr>
      <w:r>
        <w:rPr>
          <w:rFonts w:hint="eastAsia" w:ascii="仿宋" w:hAnsi="仿宋" w:eastAsia="仿宋" w:cs="仿宋"/>
          <w:b/>
          <w:bCs/>
          <w:color w:val="000000"/>
          <w:kern w:val="0"/>
          <w:sz w:val="31"/>
          <w:szCs w:val="31"/>
          <w:lang w:bidi="ar"/>
        </w:rPr>
        <w:t xml:space="preserve">五、商务条款响应及偏离表 </w:t>
      </w:r>
    </w:p>
    <w:tbl>
      <w:tblPr>
        <w:tblStyle w:val="7"/>
        <w:tblpPr w:leftFromText="180" w:rightFromText="180" w:vertAnchor="text" w:tblpX="53" w:tblpY="6"/>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525"/>
        <w:gridCol w:w="2110"/>
        <w:gridCol w:w="2110"/>
      </w:tblGrid>
      <w:tr w14:paraId="11DA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5" w:type="dxa"/>
          </w:tcPr>
          <w:p w14:paraId="36DE7DE7">
            <w:pPr>
              <w:widowControl/>
              <w:jc w:val="left"/>
              <w:rPr>
                <w:rFonts w:ascii="仿宋" w:hAnsi="仿宋" w:eastAsia="仿宋" w:cs="仿宋"/>
                <w:color w:val="000000"/>
                <w:kern w:val="0"/>
                <w:sz w:val="24"/>
                <w:lang w:bidi="ar"/>
              </w:rPr>
            </w:pPr>
          </w:p>
          <w:p w14:paraId="0745B745">
            <w:pPr>
              <w:widowControl/>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项目</w:t>
            </w:r>
          </w:p>
        </w:tc>
        <w:tc>
          <w:tcPr>
            <w:tcW w:w="2525" w:type="dxa"/>
          </w:tcPr>
          <w:p w14:paraId="4207DBF0">
            <w:pPr>
              <w:widowControl/>
              <w:jc w:val="left"/>
              <w:rPr>
                <w:rFonts w:ascii="仿宋" w:hAnsi="仿宋" w:eastAsia="仿宋" w:cs="仿宋"/>
                <w:color w:val="000000"/>
                <w:kern w:val="0"/>
                <w:sz w:val="24"/>
                <w:lang w:bidi="ar"/>
              </w:rPr>
            </w:pPr>
          </w:p>
          <w:p w14:paraId="17CFCBA3">
            <w:pPr>
              <w:widowControl/>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招标文件要求</w:t>
            </w:r>
          </w:p>
        </w:tc>
        <w:tc>
          <w:tcPr>
            <w:tcW w:w="2110" w:type="dxa"/>
          </w:tcPr>
          <w:p w14:paraId="2A13C92A">
            <w:pPr>
              <w:widowControl/>
              <w:jc w:val="left"/>
              <w:rPr>
                <w:rFonts w:ascii="仿宋" w:hAnsi="仿宋" w:eastAsia="仿宋" w:cs="仿宋"/>
                <w:color w:val="000000"/>
                <w:kern w:val="0"/>
                <w:sz w:val="24"/>
                <w:lang w:bidi="ar"/>
              </w:rPr>
            </w:pPr>
          </w:p>
          <w:p w14:paraId="50CDAD14">
            <w:pPr>
              <w:widowControl/>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是否响应</w:t>
            </w:r>
          </w:p>
        </w:tc>
        <w:tc>
          <w:tcPr>
            <w:tcW w:w="2110" w:type="dxa"/>
          </w:tcPr>
          <w:p w14:paraId="4848065D">
            <w:pPr>
              <w:widowControl/>
              <w:ind w:left="480" w:hanging="480" w:hanging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投标人的承诺或说明 </w:t>
            </w:r>
          </w:p>
        </w:tc>
      </w:tr>
      <w:tr w14:paraId="1CCD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95" w:type="dxa"/>
          </w:tcPr>
          <w:p w14:paraId="63E25BB6">
            <w:pPr>
              <w:widowControl/>
              <w:jc w:val="left"/>
              <w:rPr>
                <w:rFonts w:ascii="仿宋" w:hAnsi="仿宋" w:eastAsia="仿宋" w:cs="仿宋"/>
                <w:color w:val="000000"/>
                <w:kern w:val="0"/>
                <w:sz w:val="24"/>
                <w:lang w:bidi="ar"/>
              </w:rPr>
            </w:pPr>
          </w:p>
          <w:p w14:paraId="155F4EC8">
            <w:pPr>
              <w:widowControl/>
              <w:ind w:firstLine="240" w:firstLineChars="1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维保期</w:t>
            </w:r>
          </w:p>
        </w:tc>
        <w:tc>
          <w:tcPr>
            <w:tcW w:w="2525" w:type="dxa"/>
          </w:tcPr>
          <w:p w14:paraId="4AC783E3">
            <w:pPr>
              <w:widowControl/>
              <w:jc w:val="left"/>
              <w:rPr>
                <w:rFonts w:ascii="仿宋" w:hAnsi="仿宋" w:eastAsia="仿宋" w:cs="仿宋"/>
                <w:color w:val="000000"/>
                <w:kern w:val="0"/>
                <w:sz w:val="24"/>
                <w:lang w:bidi="ar"/>
              </w:rPr>
            </w:pPr>
          </w:p>
        </w:tc>
        <w:tc>
          <w:tcPr>
            <w:tcW w:w="2110" w:type="dxa"/>
          </w:tcPr>
          <w:p w14:paraId="0E02518E">
            <w:pPr>
              <w:widowControl/>
              <w:jc w:val="left"/>
              <w:rPr>
                <w:rFonts w:ascii="仿宋" w:hAnsi="仿宋" w:eastAsia="仿宋" w:cs="仿宋"/>
                <w:color w:val="000000"/>
                <w:kern w:val="0"/>
                <w:sz w:val="24"/>
                <w:lang w:bidi="ar"/>
              </w:rPr>
            </w:pPr>
          </w:p>
        </w:tc>
        <w:tc>
          <w:tcPr>
            <w:tcW w:w="2110" w:type="dxa"/>
          </w:tcPr>
          <w:p w14:paraId="6EDFC37F">
            <w:pPr>
              <w:widowControl/>
              <w:jc w:val="left"/>
              <w:rPr>
                <w:rFonts w:ascii="仿宋" w:hAnsi="仿宋" w:eastAsia="仿宋" w:cs="仿宋"/>
                <w:color w:val="000000"/>
                <w:kern w:val="0"/>
                <w:sz w:val="24"/>
                <w:lang w:bidi="ar"/>
              </w:rPr>
            </w:pPr>
          </w:p>
        </w:tc>
      </w:tr>
      <w:tr w14:paraId="0FCA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695" w:type="dxa"/>
          </w:tcPr>
          <w:p w14:paraId="4B979174">
            <w:pPr>
              <w:widowControl/>
              <w:jc w:val="left"/>
              <w:rPr>
                <w:rFonts w:ascii="仿宋" w:hAnsi="仿宋" w:eastAsia="仿宋" w:cs="仿宋"/>
                <w:color w:val="000000"/>
                <w:kern w:val="0"/>
                <w:sz w:val="24"/>
                <w:lang w:bidi="ar"/>
              </w:rPr>
            </w:pPr>
          </w:p>
          <w:p w14:paraId="26AECEBE">
            <w:pPr>
              <w:widowControl/>
              <w:ind w:left="239" w:leftChars="114"/>
              <w:jc w:val="left"/>
            </w:pPr>
            <w:r>
              <w:rPr>
                <w:rFonts w:hint="eastAsia" w:ascii="仿宋" w:hAnsi="仿宋" w:eastAsia="仿宋" w:cs="仿宋"/>
                <w:color w:val="000000"/>
                <w:kern w:val="0"/>
                <w:sz w:val="24"/>
                <w:lang w:bidi="ar"/>
              </w:rPr>
              <w:t xml:space="preserve">售后技术服务要求 </w:t>
            </w:r>
          </w:p>
          <w:p w14:paraId="0BD4AE1D">
            <w:pPr>
              <w:widowControl/>
              <w:jc w:val="left"/>
              <w:rPr>
                <w:rFonts w:ascii="仿宋" w:hAnsi="仿宋" w:eastAsia="仿宋" w:cs="仿宋"/>
                <w:color w:val="000000"/>
                <w:kern w:val="0"/>
                <w:sz w:val="24"/>
                <w:lang w:bidi="ar"/>
              </w:rPr>
            </w:pPr>
          </w:p>
        </w:tc>
        <w:tc>
          <w:tcPr>
            <w:tcW w:w="2525" w:type="dxa"/>
          </w:tcPr>
          <w:p w14:paraId="1A19D467">
            <w:pPr>
              <w:widowControl/>
              <w:jc w:val="left"/>
              <w:rPr>
                <w:rFonts w:ascii="仿宋" w:hAnsi="仿宋" w:eastAsia="仿宋" w:cs="仿宋"/>
                <w:color w:val="000000"/>
                <w:kern w:val="0"/>
                <w:sz w:val="24"/>
                <w:lang w:bidi="ar"/>
              </w:rPr>
            </w:pPr>
          </w:p>
        </w:tc>
        <w:tc>
          <w:tcPr>
            <w:tcW w:w="2110" w:type="dxa"/>
          </w:tcPr>
          <w:p w14:paraId="5E780B22">
            <w:pPr>
              <w:widowControl/>
              <w:jc w:val="left"/>
              <w:rPr>
                <w:rFonts w:ascii="仿宋" w:hAnsi="仿宋" w:eastAsia="仿宋" w:cs="仿宋"/>
                <w:color w:val="000000"/>
                <w:kern w:val="0"/>
                <w:sz w:val="24"/>
                <w:lang w:bidi="ar"/>
              </w:rPr>
            </w:pPr>
          </w:p>
        </w:tc>
        <w:tc>
          <w:tcPr>
            <w:tcW w:w="2110" w:type="dxa"/>
          </w:tcPr>
          <w:p w14:paraId="1949DA73">
            <w:pPr>
              <w:widowControl/>
              <w:jc w:val="left"/>
              <w:rPr>
                <w:rFonts w:ascii="仿宋" w:hAnsi="仿宋" w:eastAsia="仿宋" w:cs="仿宋"/>
                <w:color w:val="000000"/>
                <w:kern w:val="0"/>
                <w:sz w:val="24"/>
                <w:lang w:bidi="ar"/>
              </w:rPr>
            </w:pPr>
          </w:p>
        </w:tc>
      </w:tr>
      <w:tr w14:paraId="0BE0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95" w:type="dxa"/>
          </w:tcPr>
          <w:p w14:paraId="637BEA53">
            <w:pPr>
              <w:widowControl/>
              <w:jc w:val="left"/>
            </w:pPr>
          </w:p>
          <w:p w14:paraId="2B12CFFA">
            <w:pPr>
              <w:widowControl/>
              <w:ind w:firstLine="240" w:firstLineChars="1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交付时间</w:t>
            </w:r>
          </w:p>
        </w:tc>
        <w:tc>
          <w:tcPr>
            <w:tcW w:w="2525" w:type="dxa"/>
          </w:tcPr>
          <w:p w14:paraId="6B380E5A">
            <w:pPr>
              <w:widowControl/>
              <w:jc w:val="left"/>
              <w:rPr>
                <w:rFonts w:ascii="仿宋" w:hAnsi="仿宋" w:eastAsia="仿宋" w:cs="仿宋"/>
                <w:color w:val="000000"/>
                <w:kern w:val="0"/>
                <w:sz w:val="24"/>
                <w:lang w:bidi="ar"/>
              </w:rPr>
            </w:pPr>
          </w:p>
          <w:p w14:paraId="2C6D4D8C">
            <w:pPr>
              <w:widowControl/>
              <w:ind w:firstLine="240" w:firstLineChars="100"/>
              <w:jc w:val="left"/>
            </w:pPr>
            <w:r>
              <w:rPr>
                <w:rFonts w:hint="eastAsia" w:ascii="仿宋" w:hAnsi="仿宋" w:eastAsia="仿宋" w:cs="仿宋"/>
                <w:color w:val="000000"/>
                <w:kern w:val="0"/>
                <w:sz w:val="24"/>
                <w:lang w:bidi="ar"/>
              </w:rPr>
              <w:t xml:space="preserve">合同签订后 天内 </w:t>
            </w:r>
          </w:p>
          <w:p w14:paraId="075C8254">
            <w:pPr>
              <w:widowControl/>
              <w:jc w:val="left"/>
              <w:rPr>
                <w:rFonts w:ascii="仿宋" w:hAnsi="仿宋" w:eastAsia="仿宋" w:cs="仿宋"/>
                <w:color w:val="000000"/>
                <w:kern w:val="0"/>
                <w:sz w:val="24"/>
                <w:lang w:bidi="ar"/>
              </w:rPr>
            </w:pPr>
          </w:p>
        </w:tc>
        <w:tc>
          <w:tcPr>
            <w:tcW w:w="2110" w:type="dxa"/>
          </w:tcPr>
          <w:p w14:paraId="24582569">
            <w:pPr>
              <w:widowControl/>
              <w:jc w:val="left"/>
              <w:rPr>
                <w:rFonts w:ascii="仿宋" w:hAnsi="仿宋" w:eastAsia="仿宋" w:cs="仿宋"/>
                <w:color w:val="000000"/>
                <w:kern w:val="0"/>
                <w:sz w:val="24"/>
                <w:lang w:bidi="ar"/>
              </w:rPr>
            </w:pPr>
          </w:p>
        </w:tc>
        <w:tc>
          <w:tcPr>
            <w:tcW w:w="2110" w:type="dxa"/>
          </w:tcPr>
          <w:p w14:paraId="2853F02F">
            <w:pPr>
              <w:widowControl/>
              <w:jc w:val="left"/>
              <w:rPr>
                <w:rFonts w:ascii="仿宋" w:hAnsi="仿宋" w:eastAsia="仿宋" w:cs="仿宋"/>
                <w:color w:val="000000"/>
                <w:kern w:val="0"/>
                <w:sz w:val="24"/>
                <w:lang w:bidi="ar"/>
              </w:rPr>
            </w:pPr>
          </w:p>
        </w:tc>
      </w:tr>
      <w:tr w14:paraId="61D0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95" w:type="dxa"/>
          </w:tcPr>
          <w:p w14:paraId="768F965B">
            <w:pPr>
              <w:widowControl/>
              <w:ind w:firstLine="240" w:firstLineChars="100"/>
              <w:jc w:val="left"/>
              <w:rPr>
                <w:rFonts w:ascii="仿宋" w:hAnsi="仿宋" w:eastAsia="仿宋" w:cs="仿宋"/>
                <w:color w:val="000000"/>
                <w:kern w:val="0"/>
                <w:sz w:val="24"/>
                <w:lang w:bidi="ar"/>
              </w:rPr>
            </w:pPr>
          </w:p>
          <w:p w14:paraId="3457585F">
            <w:pPr>
              <w:widowControl/>
              <w:ind w:firstLine="240" w:firstLineChars="100"/>
              <w:jc w:val="left"/>
            </w:pPr>
            <w:r>
              <w:rPr>
                <w:rFonts w:hint="eastAsia" w:ascii="仿宋" w:hAnsi="仿宋" w:eastAsia="仿宋" w:cs="仿宋"/>
                <w:color w:val="000000"/>
                <w:kern w:val="0"/>
                <w:sz w:val="24"/>
                <w:lang w:bidi="ar"/>
              </w:rPr>
              <w:t xml:space="preserve">交付方式 </w:t>
            </w:r>
          </w:p>
          <w:p w14:paraId="77893C83">
            <w:pPr>
              <w:widowControl/>
              <w:jc w:val="left"/>
              <w:rPr>
                <w:rFonts w:ascii="仿宋" w:hAnsi="仿宋" w:eastAsia="仿宋" w:cs="仿宋"/>
                <w:color w:val="000000"/>
                <w:kern w:val="0"/>
                <w:sz w:val="24"/>
                <w:lang w:bidi="ar"/>
              </w:rPr>
            </w:pPr>
          </w:p>
        </w:tc>
        <w:tc>
          <w:tcPr>
            <w:tcW w:w="2525" w:type="dxa"/>
          </w:tcPr>
          <w:p w14:paraId="50F8250B">
            <w:pPr>
              <w:widowControl/>
              <w:jc w:val="left"/>
              <w:rPr>
                <w:rFonts w:ascii="仿宋" w:hAnsi="仿宋" w:eastAsia="仿宋" w:cs="仿宋"/>
                <w:color w:val="000000"/>
                <w:kern w:val="0"/>
                <w:sz w:val="24"/>
                <w:lang w:bidi="ar"/>
              </w:rPr>
            </w:pPr>
          </w:p>
        </w:tc>
        <w:tc>
          <w:tcPr>
            <w:tcW w:w="2110" w:type="dxa"/>
          </w:tcPr>
          <w:p w14:paraId="174E1D51">
            <w:pPr>
              <w:widowControl/>
              <w:jc w:val="left"/>
              <w:rPr>
                <w:rFonts w:ascii="仿宋" w:hAnsi="仿宋" w:eastAsia="仿宋" w:cs="仿宋"/>
                <w:color w:val="000000"/>
                <w:kern w:val="0"/>
                <w:sz w:val="24"/>
                <w:lang w:bidi="ar"/>
              </w:rPr>
            </w:pPr>
          </w:p>
        </w:tc>
        <w:tc>
          <w:tcPr>
            <w:tcW w:w="2110" w:type="dxa"/>
          </w:tcPr>
          <w:p w14:paraId="1739C119">
            <w:pPr>
              <w:widowControl/>
              <w:jc w:val="left"/>
              <w:rPr>
                <w:rFonts w:ascii="仿宋" w:hAnsi="仿宋" w:eastAsia="仿宋" w:cs="仿宋"/>
                <w:color w:val="000000"/>
                <w:kern w:val="0"/>
                <w:sz w:val="24"/>
                <w:lang w:bidi="ar"/>
              </w:rPr>
            </w:pPr>
          </w:p>
        </w:tc>
      </w:tr>
      <w:tr w14:paraId="37E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5" w:type="dxa"/>
          </w:tcPr>
          <w:p w14:paraId="7EBC4725">
            <w:pPr>
              <w:widowControl/>
              <w:ind w:firstLine="240" w:firstLineChars="100"/>
              <w:jc w:val="left"/>
              <w:rPr>
                <w:rFonts w:ascii="仿宋" w:hAnsi="仿宋" w:eastAsia="仿宋" w:cs="仿宋"/>
                <w:color w:val="000000"/>
                <w:kern w:val="0"/>
                <w:sz w:val="24"/>
                <w:lang w:bidi="ar"/>
              </w:rPr>
            </w:pPr>
          </w:p>
          <w:p w14:paraId="3FB92905">
            <w:pPr>
              <w:widowControl/>
              <w:ind w:firstLine="240" w:firstLineChars="100"/>
              <w:jc w:val="left"/>
            </w:pPr>
            <w:r>
              <w:rPr>
                <w:rFonts w:hint="eastAsia" w:ascii="仿宋" w:hAnsi="仿宋" w:eastAsia="仿宋" w:cs="仿宋"/>
                <w:color w:val="000000"/>
                <w:kern w:val="0"/>
                <w:sz w:val="24"/>
                <w:lang w:bidi="ar"/>
              </w:rPr>
              <w:t xml:space="preserve">交付地点 </w:t>
            </w:r>
          </w:p>
          <w:p w14:paraId="774DE760">
            <w:pPr>
              <w:widowControl/>
              <w:jc w:val="left"/>
              <w:rPr>
                <w:rFonts w:ascii="仿宋" w:hAnsi="仿宋" w:eastAsia="仿宋" w:cs="仿宋"/>
                <w:color w:val="000000"/>
                <w:kern w:val="0"/>
                <w:sz w:val="24"/>
                <w:lang w:bidi="ar"/>
              </w:rPr>
            </w:pPr>
          </w:p>
        </w:tc>
        <w:tc>
          <w:tcPr>
            <w:tcW w:w="2525" w:type="dxa"/>
          </w:tcPr>
          <w:p w14:paraId="01339E2B">
            <w:pPr>
              <w:widowControl/>
              <w:jc w:val="left"/>
              <w:rPr>
                <w:rFonts w:ascii="仿宋" w:hAnsi="仿宋" w:eastAsia="仿宋" w:cs="仿宋"/>
                <w:color w:val="000000"/>
                <w:kern w:val="0"/>
                <w:sz w:val="24"/>
                <w:lang w:bidi="ar"/>
              </w:rPr>
            </w:pPr>
          </w:p>
        </w:tc>
        <w:tc>
          <w:tcPr>
            <w:tcW w:w="2110" w:type="dxa"/>
          </w:tcPr>
          <w:p w14:paraId="069AC072">
            <w:pPr>
              <w:widowControl/>
              <w:jc w:val="left"/>
              <w:rPr>
                <w:rFonts w:ascii="仿宋" w:hAnsi="仿宋" w:eastAsia="仿宋" w:cs="仿宋"/>
                <w:color w:val="000000"/>
                <w:kern w:val="0"/>
                <w:sz w:val="24"/>
                <w:lang w:bidi="ar"/>
              </w:rPr>
            </w:pPr>
          </w:p>
        </w:tc>
        <w:tc>
          <w:tcPr>
            <w:tcW w:w="2110" w:type="dxa"/>
          </w:tcPr>
          <w:p w14:paraId="631CF97A">
            <w:pPr>
              <w:widowControl/>
              <w:jc w:val="left"/>
              <w:rPr>
                <w:rFonts w:ascii="仿宋" w:hAnsi="仿宋" w:eastAsia="仿宋" w:cs="仿宋"/>
                <w:color w:val="000000"/>
                <w:kern w:val="0"/>
                <w:sz w:val="24"/>
                <w:lang w:bidi="ar"/>
              </w:rPr>
            </w:pPr>
          </w:p>
        </w:tc>
      </w:tr>
      <w:tr w14:paraId="568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5" w:type="dxa"/>
          </w:tcPr>
          <w:p w14:paraId="13B939AD">
            <w:pPr>
              <w:widowControl/>
              <w:ind w:firstLine="240" w:firstLineChars="100"/>
              <w:jc w:val="left"/>
              <w:rPr>
                <w:rFonts w:ascii="仿宋" w:hAnsi="仿宋" w:eastAsia="仿宋" w:cs="仿宋"/>
                <w:color w:val="000000"/>
                <w:kern w:val="0"/>
                <w:sz w:val="24"/>
                <w:lang w:bidi="ar"/>
              </w:rPr>
            </w:pPr>
          </w:p>
          <w:p w14:paraId="7EE27208">
            <w:pPr>
              <w:widowControl/>
              <w:ind w:firstLine="240" w:firstLineChars="100"/>
              <w:jc w:val="left"/>
            </w:pPr>
            <w:r>
              <w:rPr>
                <w:rFonts w:hint="eastAsia" w:ascii="仿宋" w:hAnsi="仿宋" w:eastAsia="仿宋" w:cs="仿宋"/>
                <w:color w:val="000000"/>
                <w:kern w:val="0"/>
                <w:sz w:val="24"/>
                <w:lang w:bidi="ar"/>
              </w:rPr>
              <w:t xml:space="preserve">交付地点 </w:t>
            </w:r>
          </w:p>
          <w:p w14:paraId="2A3075C3">
            <w:pPr>
              <w:widowControl/>
              <w:jc w:val="left"/>
              <w:rPr>
                <w:rFonts w:ascii="仿宋" w:hAnsi="仿宋" w:eastAsia="仿宋" w:cs="仿宋"/>
                <w:color w:val="000000"/>
                <w:kern w:val="0"/>
                <w:sz w:val="24"/>
                <w:lang w:bidi="ar"/>
              </w:rPr>
            </w:pPr>
          </w:p>
        </w:tc>
        <w:tc>
          <w:tcPr>
            <w:tcW w:w="2525" w:type="dxa"/>
          </w:tcPr>
          <w:p w14:paraId="6E361825">
            <w:pPr>
              <w:widowControl/>
              <w:jc w:val="left"/>
              <w:rPr>
                <w:rFonts w:ascii="仿宋" w:hAnsi="仿宋" w:eastAsia="仿宋" w:cs="仿宋"/>
                <w:color w:val="000000"/>
                <w:kern w:val="0"/>
                <w:sz w:val="24"/>
                <w:lang w:bidi="ar"/>
              </w:rPr>
            </w:pPr>
          </w:p>
        </w:tc>
        <w:tc>
          <w:tcPr>
            <w:tcW w:w="2110" w:type="dxa"/>
          </w:tcPr>
          <w:p w14:paraId="5BB89E91">
            <w:pPr>
              <w:widowControl/>
              <w:jc w:val="left"/>
              <w:rPr>
                <w:rFonts w:ascii="仿宋" w:hAnsi="仿宋" w:eastAsia="仿宋" w:cs="仿宋"/>
                <w:color w:val="000000"/>
                <w:kern w:val="0"/>
                <w:sz w:val="24"/>
                <w:lang w:bidi="ar"/>
              </w:rPr>
            </w:pPr>
          </w:p>
        </w:tc>
        <w:tc>
          <w:tcPr>
            <w:tcW w:w="2110" w:type="dxa"/>
          </w:tcPr>
          <w:p w14:paraId="78701C42">
            <w:pPr>
              <w:widowControl/>
              <w:jc w:val="left"/>
              <w:rPr>
                <w:rFonts w:ascii="仿宋" w:hAnsi="仿宋" w:eastAsia="仿宋" w:cs="仿宋"/>
                <w:color w:val="000000"/>
                <w:kern w:val="0"/>
                <w:sz w:val="24"/>
                <w:lang w:bidi="ar"/>
              </w:rPr>
            </w:pPr>
          </w:p>
        </w:tc>
      </w:tr>
      <w:tr w14:paraId="3ABB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695" w:type="dxa"/>
          </w:tcPr>
          <w:p w14:paraId="6281E643">
            <w:pPr>
              <w:widowControl/>
              <w:ind w:firstLine="240" w:firstLineChars="100"/>
              <w:jc w:val="left"/>
              <w:rPr>
                <w:rFonts w:ascii="仿宋" w:hAnsi="仿宋" w:eastAsia="仿宋" w:cs="仿宋"/>
                <w:color w:val="000000"/>
                <w:kern w:val="0"/>
                <w:sz w:val="24"/>
                <w:lang w:bidi="ar"/>
              </w:rPr>
            </w:pPr>
          </w:p>
          <w:p w14:paraId="7933F052">
            <w:pPr>
              <w:widowControl/>
              <w:ind w:firstLine="240" w:firstLineChars="100"/>
              <w:jc w:val="left"/>
            </w:pPr>
            <w:r>
              <w:rPr>
                <w:rFonts w:hint="eastAsia" w:ascii="仿宋" w:hAnsi="仿宋" w:eastAsia="仿宋" w:cs="仿宋"/>
                <w:color w:val="000000"/>
                <w:kern w:val="0"/>
                <w:sz w:val="24"/>
                <w:lang w:bidi="ar"/>
              </w:rPr>
              <w:t xml:space="preserve">备品备件及 </w:t>
            </w:r>
          </w:p>
          <w:p w14:paraId="395FE53C">
            <w:pPr>
              <w:widowControl/>
              <w:ind w:firstLine="240" w:firstLineChars="1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耗材等要求</w:t>
            </w:r>
          </w:p>
        </w:tc>
        <w:tc>
          <w:tcPr>
            <w:tcW w:w="2525" w:type="dxa"/>
          </w:tcPr>
          <w:p w14:paraId="0BC78681">
            <w:pPr>
              <w:widowControl/>
              <w:jc w:val="left"/>
              <w:rPr>
                <w:rFonts w:ascii="仿宋" w:hAnsi="仿宋" w:eastAsia="仿宋" w:cs="仿宋"/>
                <w:color w:val="000000"/>
                <w:kern w:val="0"/>
                <w:sz w:val="24"/>
                <w:lang w:bidi="ar"/>
              </w:rPr>
            </w:pPr>
          </w:p>
        </w:tc>
        <w:tc>
          <w:tcPr>
            <w:tcW w:w="2110" w:type="dxa"/>
          </w:tcPr>
          <w:p w14:paraId="3D08839F">
            <w:pPr>
              <w:widowControl/>
              <w:jc w:val="left"/>
              <w:rPr>
                <w:rFonts w:ascii="仿宋" w:hAnsi="仿宋" w:eastAsia="仿宋" w:cs="仿宋"/>
                <w:color w:val="000000"/>
                <w:kern w:val="0"/>
                <w:sz w:val="24"/>
                <w:lang w:bidi="ar"/>
              </w:rPr>
            </w:pPr>
          </w:p>
        </w:tc>
        <w:tc>
          <w:tcPr>
            <w:tcW w:w="2110" w:type="dxa"/>
          </w:tcPr>
          <w:p w14:paraId="1FC9EC19">
            <w:pPr>
              <w:widowControl/>
              <w:jc w:val="left"/>
              <w:rPr>
                <w:rFonts w:ascii="仿宋" w:hAnsi="仿宋" w:eastAsia="仿宋" w:cs="仿宋"/>
                <w:color w:val="000000"/>
                <w:kern w:val="0"/>
                <w:sz w:val="24"/>
                <w:lang w:bidi="ar"/>
              </w:rPr>
            </w:pPr>
          </w:p>
        </w:tc>
      </w:tr>
      <w:tr w14:paraId="5590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95" w:type="dxa"/>
          </w:tcPr>
          <w:p w14:paraId="3FB8D430">
            <w:pPr>
              <w:widowControl/>
              <w:jc w:val="left"/>
              <w:rPr>
                <w:rFonts w:ascii="仿宋" w:hAnsi="仿宋" w:eastAsia="仿宋" w:cs="仿宋"/>
                <w:color w:val="000000"/>
                <w:kern w:val="0"/>
                <w:sz w:val="24"/>
                <w:lang w:bidi="ar"/>
              </w:rPr>
            </w:pPr>
          </w:p>
          <w:p w14:paraId="7856B996">
            <w:pPr>
              <w:widowControl/>
              <w:ind w:firstLine="480" w:firstLineChars="200"/>
              <w:jc w:val="left"/>
            </w:pPr>
            <w:r>
              <w:rPr>
                <w:rFonts w:hint="eastAsia" w:ascii="仿宋" w:hAnsi="仿宋" w:eastAsia="仿宋" w:cs="仿宋"/>
                <w:color w:val="000000"/>
                <w:kern w:val="0"/>
                <w:sz w:val="24"/>
                <w:lang w:bidi="ar"/>
              </w:rPr>
              <w:t>其他</w:t>
            </w:r>
          </w:p>
          <w:p w14:paraId="5CAC3744">
            <w:pPr>
              <w:widowControl/>
              <w:jc w:val="left"/>
              <w:rPr>
                <w:rFonts w:ascii="仿宋" w:hAnsi="仿宋" w:eastAsia="仿宋" w:cs="仿宋"/>
                <w:color w:val="000000"/>
                <w:kern w:val="0"/>
                <w:sz w:val="24"/>
                <w:lang w:bidi="ar"/>
              </w:rPr>
            </w:pPr>
          </w:p>
        </w:tc>
        <w:tc>
          <w:tcPr>
            <w:tcW w:w="2525" w:type="dxa"/>
          </w:tcPr>
          <w:p w14:paraId="0DB1A91D">
            <w:pPr>
              <w:widowControl/>
              <w:jc w:val="left"/>
              <w:rPr>
                <w:rFonts w:ascii="仿宋" w:hAnsi="仿宋" w:eastAsia="仿宋" w:cs="仿宋"/>
                <w:color w:val="000000"/>
                <w:kern w:val="0"/>
                <w:sz w:val="24"/>
                <w:lang w:bidi="ar"/>
              </w:rPr>
            </w:pPr>
          </w:p>
        </w:tc>
        <w:tc>
          <w:tcPr>
            <w:tcW w:w="2110" w:type="dxa"/>
          </w:tcPr>
          <w:p w14:paraId="20BA2E75">
            <w:pPr>
              <w:widowControl/>
              <w:jc w:val="left"/>
              <w:rPr>
                <w:rFonts w:ascii="仿宋" w:hAnsi="仿宋" w:eastAsia="仿宋" w:cs="仿宋"/>
                <w:color w:val="000000"/>
                <w:kern w:val="0"/>
                <w:sz w:val="24"/>
                <w:lang w:bidi="ar"/>
              </w:rPr>
            </w:pPr>
          </w:p>
        </w:tc>
        <w:tc>
          <w:tcPr>
            <w:tcW w:w="2110" w:type="dxa"/>
          </w:tcPr>
          <w:p w14:paraId="55B7D095">
            <w:pPr>
              <w:widowControl/>
              <w:jc w:val="left"/>
              <w:rPr>
                <w:rFonts w:ascii="仿宋" w:hAnsi="仿宋" w:eastAsia="仿宋" w:cs="仿宋"/>
                <w:color w:val="000000"/>
                <w:kern w:val="0"/>
                <w:sz w:val="24"/>
                <w:lang w:bidi="ar"/>
              </w:rPr>
            </w:pPr>
          </w:p>
        </w:tc>
      </w:tr>
    </w:tbl>
    <w:p w14:paraId="02C3A5ED">
      <w:pPr>
        <w:widowControl/>
        <w:jc w:val="left"/>
        <w:rPr>
          <w:rFonts w:ascii="仿宋" w:hAnsi="仿宋" w:eastAsia="仿宋" w:cs="仿宋"/>
          <w:b/>
          <w:bCs/>
          <w:color w:val="000000"/>
          <w:kern w:val="0"/>
          <w:sz w:val="31"/>
          <w:szCs w:val="31"/>
          <w:lang w:bidi="ar"/>
        </w:rPr>
      </w:pPr>
    </w:p>
    <w:p w14:paraId="4B1EF42D">
      <w:pPr>
        <w:widowControl/>
        <w:jc w:val="left"/>
        <w:rPr>
          <w:rFonts w:ascii="仿宋" w:hAnsi="仿宋" w:eastAsia="仿宋" w:cs="仿宋"/>
          <w:b/>
          <w:bCs/>
          <w:color w:val="000000"/>
          <w:kern w:val="0"/>
          <w:sz w:val="31"/>
          <w:szCs w:val="31"/>
          <w:lang w:bidi="ar"/>
        </w:rPr>
      </w:pPr>
    </w:p>
    <w:p w14:paraId="095058D6">
      <w:pPr>
        <w:widowControl/>
        <w:ind w:firstLine="3112" w:firstLineChars="1000"/>
        <w:jc w:val="left"/>
        <w:rPr>
          <w:rFonts w:ascii="仿宋" w:hAnsi="仿宋" w:eastAsia="仿宋" w:cs="仿宋"/>
          <w:b/>
          <w:bCs/>
          <w:color w:val="000000"/>
          <w:kern w:val="0"/>
          <w:sz w:val="31"/>
          <w:szCs w:val="31"/>
          <w:lang w:bidi="ar"/>
        </w:rPr>
      </w:pPr>
    </w:p>
    <w:p w14:paraId="61B55CD5">
      <w:pPr>
        <w:widowControl/>
        <w:ind w:firstLine="3112" w:firstLineChars="1000"/>
        <w:jc w:val="left"/>
        <w:rPr>
          <w:rFonts w:ascii="仿宋" w:hAnsi="仿宋" w:eastAsia="仿宋" w:cs="仿宋"/>
          <w:b/>
          <w:bCs/>
          <w:color w:val="000000"/>
          <w:kern w:val="0"/>
          <w:sz w:val="31"/>
          <w:szCs w:val="31"/>
          <w:lang w:bidi="ar"/>
        </w:rPr>
      </w:pPr>
    </w:p>
    <w:p w14:paraId="581294BB">
      <w:pPr>
        <w:widowControl/>
        <w:ind w:firstLine="3112" w:firstLineChars="1000"/>
        <w:jc w:val="left"/>
        <w:rPr>
          <w:rFonts w:ascii="仿宋" w:hAnsi="仿宋" w:eastAsia="仿宋" w:cs="仿宋"/>
          <w:b/>
          <w:bCs/>
          <w:color w:val="000000"/>
          <w:kern w:val="0"/>
          <w:sz w:val="31"/>
          <w:szCs w:val="31"/>
          <w:lang w:bidi="ar"/>
        </w:rPr>
      </w:pPr>
    </w:p>
    <w:p w14:paraId="54F86ABF">
      <w:pPr>
        <w:widowControl/>
        <w:ind w:firstLine="3112" w:firstLineChars="1000"/>
        <w:jc w:val="left"/>
        <w:rPr>
          <w:rFonts w:ascii="仿宋" w:hAnsi="仿宋" w:eastAsia="仿宋" w:cs="仿宋"/>
          <w:b/>
          <w:bCs/>
          <w:color w:val="000000"/>
          <w:kern w:val="0"/>
          <w:sz w:val="31"/>
          <w:szCs w:val="31"/>
          <w:lang w:bidi="ar"/>
        </w:rPr>
      </w:pPr>
    </w:p>
    <w:p w14:paraId="7F86F0A9">
      <w:pPr>
        <w:widowControl/>
        <w:ind w:firstLine="3112" w:firstLineChars="1000"/>
        <w:jc w:val="left"/>
        <w:rPr>
          <w:rFonts w:ascii="仿宋" w:hAnsi="仿宋" w:eastAsia="仿宋" w:cs="仿宋"/>
          <w:b/>
          <w:bCs/>
          <w:color w:val="000000"/>
          <w:kern w:val="0"/>
          <w:sz w:val="31"/>
          <w:szCs w:val="31"/>
          <w:lang w:bidi="ar"/>
        </w:rPr>
      </w:pPr>
    </w:p>
    <w:p w14:paraId="1463847A">
      <w:pPr>
        <w:widowControl/>
        <w:ind w:firstLine="3112" w:firstLineChars="1000"/>
        <w:jc w:val="left"/>
      </w:pPr>
      <w:r>
        <w:rPr>
          <w:rFonts w:hint="eastAsia" w:ascii="仿宋" w:hAnsi="仿宋" w:eastAsia="仿宋" w:cs="仿宋"/>
          <w:b/>
          <w:bCs/>
          <w:color w:val="000000"/>
          <w:kern w:val="0"/>
          <w:sz w:val="31"/>
          <w:szCs w:val="31"/>
          <w:lang w:bidi="ar"/>
        </w:rPr>
        <w:t>六、开标一览表</w:t>
      </w:r>
      <w:r>
        <w:rPr>
          <w:rFonts w:hint="eastAsia" w:ascii="仿宋" w:hAnsi="仿宋" w:eastAsia="仿宋" w:cs="仿宋"/>
          <w:b/>
          <w:bCs/>
          <w:color w:val="000000"/>
          <w:kern w:val="0"/>
          <w:sz w:val="24"/>
          <w:lang w:bidi="ar"/>
        </w:rPr>
        <w:t xml:space="preserve"> </w:t>
      </w:r>
    </w:p>
    <w:p w14:paraId="08B498BE">
      <w:pPr>
        <w:widowControl/>
        <w:jc w:val="left"/>
        <w:rPr>
          <w:sz w:val="24"/>
        </w:rPr>
      </w:pPr>
      <w:r>
        <w:rPr>
          <w:rFonts w:hint="eastAsia" w:ascii="仿宋" w:hAnsi="仿宋" w:eastAsia="仿宋" w:cs="仿宋"/>
          <w:color w:val="000000"/>
          <w:kern w:val="0"/>
          <w:sz w:val="24"/>
          <w:lang w:bidi="ar"/>
        </w:rPr>
        <w:t xml:space="preserve">投标人全称（加盖公章）： </w:t>
      </w:r>
    </w:p>
    <w:p w14:paraId="4630DDEE">
      <w:pPr>
        <w:widowControl/>
        <w:jc w:val="left"/>
        <w:rPr>
          <w:sz w:val="24"/>
        </w:rPr>
      </w:pPr>
      <w:r>
        <w:rPr>
          <w:rFonts w:hint="eastAsia" w:ascii="仿宋" w:hAnsi="仿宋" w:eastAsia="仿宋" w:cs="仿宋"/>
          <w:color w:val="000000"/>
          <w:kern w:val="0"/>
          <w:sz w:val="24"/>
          <w:lang w:bidi="ar"/>
        </w:rPr>
        <w:t xml:space="preserve">项目编号： </w:t>
      </w:r>
    </w:p>
    <w:p w14:paraId="0C8B98DB">
      <w:pPr>
        <w:widowControl/>
        <w:jc w:val="left"/>
        <w:rPr>
          <w:sz w:val="24"/>
        </w:rPr>
      </w:pPr>
      <w:r>
        <w:rPr>
          <w:rFonts w:hint="eastAsia" w:ascii="仿宋" w:hAnsi="仿宋" w:eastAsia="仿宋" w:cs="仿宋"/>
          <w:color w:val="000000"/>
          <w:kern w:val="0"/>
          <w:sz w:val="24"/>
          <w:lang w:bidi="ar"/>
        </w:rPr>
        <w:t xml:space="preserve">项目名称： </w:t>
      </w:r>
    </w:p>
    <w:p w14:paraId="3A0CC1E3">
      <w:pPr>
        <w:widowControl/>
        <w:jc w:val="left"/>
        <w:rPr>
          <w:sz w:val="24"/>
        </w:rPr>
      </w:pPr>
      <w:r>
        <w:rPr>
          <w:rFonts w:hint="eastAsia" w:ascii="仿宋" w:hAnsi="仿宋" w:eastAsia="仿宋" w:cs="仿宋"/>
          <w:color w:val="000000"/>
          <w:kern w:val="0"/>
          <w:sz w:val="24"/>
          <w:lang w:bidi="ar"/>
        </w:rPr>
        <w:t xml:space="preserve">所投包号：（项目只有一个包时填“1”） </w:t>
      </w:r>
    </w:p>
    <w:p w14:paraId="66E2940F">
      <w:pPr>
        <w:widowControl/>
        <w:jc w:val="left"/>
        <w:rPr>
          <w:sz w:val="24"/>
        </w:rPr>
      </w:pPr>
      <w:r>
        <w:rPr>
          <w:rFonts w:hint="eastAsia" w:ascii="仿宋" w:hAnsi="仿宋" w:eastAsia="仿宋" w:cs="仿宋"/>
          <w:color w:val="000000"/>
          <w:kern w:val="0"/>
          <w:sz w:val="24"/>
          <w:lang w:bidi="ar"/>
        </w:rPr>
        <w:t xml:space="preserve"> </w:t>
      </w:r>
    </w:p>
    <w:p w14:paraId="09DB1407">
      <w:pPr>
        <w:widowControl/>
        <w:jc w:val="left"/>
        <w:rPr>
          <w:sz w:val="24"/>
        </w:rPr>
      </w:pPr>
    </w:p>
    <w:p w14:paraId="177AC623">
      <w:pPr>
        <w:widowControl/>
        <w:jc w:val="left"/>
        <w:rPr>
          <w:rFonts w:ascii="仿宋" w:hAnsi="仿宋" w:eastAsia="仿宋" w:cs="仿宋"/>
          <w:b/>
          <w:bCs/>
          <w:color w:val="000000"/>
          <w:kern w:val="0"/>
          <w:sz w:val="31"/>
          <w:szCs w:val="31"/>
          <w:lang w:bidi="ar"/>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5396"/>
      </w:tblGrid>
      <w:tr w14:paraId="198A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104" w:type="dxa"/>
          </w:tcPr>
          <w:p w14:paraId="084C00E7">
            <w:pPr>
              <w:widowControl/>
              <w:jc w:val="left"/>
            </w:pPr>
            <w:r>
              <w:rPr>
                <w:rFonts w:hint="eastAsia" w:ascii="仿宋" w:hAnsi="仿宋" w:eastAsia="仿宋" w:cs="仿宋"/>
                <w:color w:val="000000"/>
                <w:kern w:val="0"/>
                <w:sz w:val="24"/>
                <w:lang w:bidi="ar"/>
              </w:rPr>
              <w:t>项目名称</w:t>
            </w:r>
          </w:p>
          <w:p w14:paraId="5CE0E735">
            <w:pPr>
              <w:widowControl/>
              <w:jc w:val="left"/>
              <w:rPr>
                <w:rFonts w:ascii="仿宋" w:hAnsi="仿宋" w:eastAsia="仿宋" w:cs="仿宋"/>
                <w:b/>
                <w:bCs/>
                <w:color w:val="000000"/>
                <w:kern w:val="0"/>
                <w:sz w:val="31"/>
                <w:szCs w:val="31"/>
                <w:lang w:bidi="ar"/>
              </w:rPr>
            </w:pPr>
          </w:p>
        </w:tc>
        <w:tc>
          <w:tcPr>
            <w:tcW w:w="5396" w:type="dxa"/>
          </w:tcPr>
          <w:p w14:paraId="238C1A0C">
            <w:pPr>
              <w:widowControl/>
              <w:jc w:val="left"/>
            </w:pPr>
            <w:r>
              <w:rPr>
                <w:rFonts w:hint="eastAsia" w:ascii="仿宋" w:hAnsi="仿宋" w:eastAsia="仿宋" w:cs="仿宋"/>
                <w:color w:val="000000"/>
                <w:kern w:val="0"/>
                <w:sz w:val="24"/>
                <w:lang w:bidi="ar"/>
              </w:rPr>
              <w:t xml:space="preserve">投标总报价 </w:t>
            </w:r>
          </w:p>
          <w:p w14:paraId="04733031">
            <w:pPr>
              <w:widowControl/>
              <w:jc w:val="left"/>
              <w:rPr>
                <w:rFonts w:ascii="仿宋" w:hAnsi="仿宋" w:eastAsia="仿宋" w:cs="仿宋"/>
                <w:b/>
                <w:bCs/>
                <w:color w:val="000000"/>
                <w:kern w:val="0"/>
                <w:sz w:val="31"/>
                <w:szCs w:val="31"/>
                <w:lang w:bidi="ar"/>
              </w:rPr>
            </w:pPr>
          </w:p>
        </w:tc>
      </w:tr>
      <w:tr w14:paraId="2469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104" w:type="dxa"/>
          </w:tcPr>
          <w:p w14:paraId="3D09CF6F">
            <w:pPr>
              <w:widowControl/>
              <w:jc w:val="left"/>
              <w:rPr>
                <w:rFonts w:ascii="仿宋" w:hAnsi="仿宋" w:eastAsia="仿宋" w:cs="仿宋"/>
                <w:b/>
                <w:bCs/>
                <w:color w:val="000000"/>
                <w:kern w:val="0"/>
                <w:sz w:val="31"/>
                <w:szCs w:val="31"/>
                <w:lang w:bidi="ar"/>
              </w:rPr>
            </w:pPr>
          </w:p>
        </w:tc>
        <w:tc>
          <w:tcPr>
            <w:tcW w:w="5396" w:type="dxa"/>
          </w:tcPr>
          <w:p w14:paraId="3917199D">
            <w:pPr>
              <w:widowControl/>
              <w:jc w:val="left"/>
            </w:pPr>
            <w:r>
              <w:rPr>
                <w:rFonts w:hint="eastAsia" w:ascii="仿宋" w:hAnsi="仿宋" w:eastAsia="仿宋" w:cs="仿宋"/>
                <w:color w:val="000000"/>
                <w:kern w:val="0"/>
                <w:sz w:val="24"/>
                <w:lang w:bidi="ar"/>
              </w:rPr>
              <w:t xml:space="preserve">大写： </w:t>
            </w:r>
          </w:p>
          <w:p w14:paraId="71F84834">
            <w:pPr>
              <w:widowControl/>
              <w:jc w:val="left"/>
              <w:rPr>
                <w:rFonts w:ascii="仿宋" w:hAnsi="仿宋" w:eastAsia="仿宋" w:cs="仿宋"/>
                <w:b/>
                <w:bCs/>
                <w:color w:val="000000"/>
                <w:kern w:val="0"/>
                <w:sz w:val="31"/>
                <w:szCs w:val="31"/>
                <w:lang w:bidi="ar"/>
              </w:rPr>
            </w:pPr>
            <w:r>
              <w:rPr>
                <w:rFonts w:hint="eastAsia" w:ascii="仿宋" w:hAnsi="仿宋" w:eastAsia="仿宋" w:cs="仿宋"/>
                <w:color w:val="000000"/>
                <w:kern w:val="0"/>
                <w:sz w:val="24"/>
                <w:lang w:bidi="ar"/>
              </w:rPr>
              <w:t>小写： （人民币）</w:t>
            </w:r>
          </w:p>
        </w:tc>
      </w:tr>
    </w:tbl>
    <w:p w14:paraId="6BE3A01D">
      <w:pPr>
        <w:widowControl/>
        <w:jc w:val="left"/>
        <w:rPr>
          <w:rFonts w:ascii="仿宋" w:hAnsi="仿宋" w:eastAsia="仿宋" w:cs="仿宋"/>
          <w:b/>
          <w:bCs/>
          <w:color w:val="000000"/>
          <w:kern w:val="0"/>
          <w:sz w:val="31"/>
          <w:szCs w:val="31"/>
          <w:lang w:bidi="ar"/>
        </w:rPr>
      </w:pPr>
    </w:p>
    <w:p w14:paraId="166FD91F">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质保期限：</w:t>
      </w:r>
    </w:p>
    <w:p w14:paraId="614FA9AE">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完工日期</w:t>
      </w:r>
    </w:p>
    <w:p w14:paraId="0B43B32B">
      <w:pPr>
        <w:widowControl/>
        <w:jc w:val="left"/>
        <w:rPr>
          <w:rFonts w:ascii="仿宋" w:hAnsi="仿宋" w:eastAsia="仿宋" w:cs="仿宋"/>
          <w:color w:val="000000"/>
          <w:kern w:val="0"/>
          <w:sz w:val="24"/>
          <w:lang w:bidi="ar"/>
        </w:rPr>
      </w:pPr>
    </w:p>
    <w:p w14:paraId="6DC5A5BC">
      <w:pPr>
        <w:widowControl/>
        <w:jc w:val="left"/>
        <w:rPr>
          <w:rFonts w:ascii="仿宋" w:hAnsi="仿宋" w:eastAsia="仿宋" w:cs="仿宋"/>
          <w:color w:val="000000"/>
          <w:kern w:val="0"/>
          <w:sz w:val="24"/>
          <w:lang w:bidi="ar"/>
        </w:rPr>
      </w:pPr>
    </w:p>
    <w:p w14:paraId="25739C48">
      <w:pPr>
        <w:widowControl/>
        <w:jc w:val="left"/>
        <w:rPr>
          <w:rFonts w:ascii="仿宋" w:hAnsi="仿宋" w:eastAsia="仿宋" w:cs="仿宋"/>
          <w:color w:val="000000"/>
          <w:kern w:val="0"/>
          <w:sz w:val="24"/>
          <w:lang w:bidi="ar"/>
        </w:rPr>
      </w:pPr>
    </w:p>
    <w:p w14:paraId="3B551473">
      <w:pPr>
        <w:widowControl/>
        <w:jc w:val="left"/>
        <w:rPr>
          <w:rFonts w:ascii="仿宋" w:hAnsi="仿宋" w:eastAsia="仿宋" w:cs="仿宋"/>
          <w:color w:val="000000"/>
          <w:kern w:val="0"/>
          <w:sz w:val="24"/>
          <w:lang w:bidi="ar"/>
        </w:rPr>
      </w:pPr>
    </w:p>
    <w:p w14:paraId="197308AC">
      <w:pPr>
        <w:widowControl/>
        <w:jc w:val="left"/>
        <w:rPr>
          <w:rFonts w:ascii="仿宋" w:hAnsi="仿宋" w:eastAsia="仿宋" w:cs="仿宋"/>
          <w:color w:val="000000"/>
          <w:kern w:val="0"/>
          <w:sz w:val="24"/>
          <w:lang w:bidi="ar"/>
        </w:rPr>
      </w:pPr>
    </w:p>
    <w:p w14:paraId="0086DC2D">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日期：年  月  日 </w:t>
      </w:r>
    </w:p>
    <w:p w14:paraId="7093F2E5">
      <w:pPr>
        <w:widowControl/>
        <w:jc w:val="left"/>
        <w:rPr>
          <w:rFonts w:ascii="仿宋" w:hAnsi="仿宋" w:eastAsia="仿宋" w:cs="仿宋"/>
          <w:color w:val="000000"/>
          <w:kern w:val="0"/>
          <w:sz w:val="24"/>
          <w:lang w:bidi="ar"/>
        </w:rPr>
      </w:pPr>
    </w:p>
    <w:p w14:paraId="0B73F429">
      <w:pPr>
        <w:widowControl/>
        <w:jc w:val="left"/>
        <w:rPr>
          <w:rFonts w:ascii="仿宋" w:hAnsi="仿宋" w:eastAsia="仿宋" w:cs="仿宋"/>
          <w:b/>
          <w:bCs/>
          <w:color w:val="000000"/>
          <w:kern w:val="0"/>
          <w:sz w:val="31"/>
          <w:szCs w:val="31"/>
          <w:lang w:bidi="ar"/>
        </w:rPr>
      </w:pPr>
    </w:p>
    <w:p w14:paraId="27150943">
      <w:pPr>
        <w:widowControl/>
        <w:jc w:val="left"/>
        <w:rPr>
          <w:rFonts w:ascii="仿宋" w:hAnsi="仿宋" w:eastAsia="仿宋" w:cs="仿宋"/>
          <w:b/>
          <w:bCs/>
          <w:color w:val="000000"/>
          <w:kern w:val="0"/>
          <w:sz w:val="31"/>
          <w:szCs w:val="31"/>
          <w:lang w:bidi="ar"/>
        </w:rPr>
      </w:pPr>
    </w:p>
    <w:p w14:paraId="2CA01EE8">
      <w:pPr>
        <w:widowControl/>
        <w:jc w:val="left"/>
        <w:rPr>
          <w:rFonts w:ascii="仿宋" w:hAnsi="仿宋" w:eastAsia="仿宋" w:cs="仿宋"/>
          <w:b/>
          <w:bCs/>
          <w:color w:val="000000"/>
          <w:kern w:val="0"/>
          <w:sz w:val="31"/>
          <w:szCs w:val="31"/>
          <w:lang w:bidi="ar"/>
        </w:rPr>
      </w:pPr>
    </w:p>
    <w:p w14:paraId="25BCBF53">
      <w:pPr>
        <w:widowControl/>
        <w:jc w:val="left"/>
        <w:rPr>
          <w:rFonts w:ascii="仿宋" w:hAnsi="仿宋" w:eastAsia="仿宋" w:cs="仿宋"/>
          <w:b/>
          <w:bCs/>
          <w:color w:val="000000"/>
          <w:kern w:val="0"/>
          <w:sz w:val="31"/>
          <w:szCs w:val="31"/>
          <w:lang w:bidi="ar"/>
        </w:rPr>
      </w:pPr>
    </w:p>
    <w:p w14:paraId="3597FEA5">
      <w:pPr>
        <w:widowControl/>
        <w:jc w:val="left"/>
        <w:rPr>
          <w:rFonts w:ascii="仿宋" w:hAnsi="仿宋" w:eastAsia="仿宋" w:cs="仿宋"/>
          <w:b/>
          <w:bCs/>
          <w:color w:val="000000"/>
          <w:kern w:val="0"/>
          <w:sz w:val="31"/>
          <w:szCs w:val="31"/>
          <w:lang w:bidi="ar"/>
        </w:rPr>
      </w:pPr>
    </w:p>
    <w:p w14:paraId="2786EB66">
      <w:pPr>
        <w:widowControl/>
        <w:jc w:val="left"/>
        <w:rPr>
          <w:rFonts w:ascii="仿宋" w:hAnsi="仿宋" w:eastAsia="仿宋" w:cs="仿宋"/>
          <w:b/>
          <w:bCs/>
          <w:color w:val="000000"/>
          <w:kern w:val="0"/>
          <w:sz w:val="31"/>
          <w:szCs w:val="31"/>
          <w:lang w:bidi="ar"/>
        </w:rPr>
      </w:pPr>
    </w:p>
    <w:p w14:paraId="473A09DD">
      <w:pPr>
        <w:widowControl/>
        <w:jc w:val="center"/>
      </w:pPr>
      <w:r>
        <w:rPr>
          <w:rFonts w:ascii="仿宋" w:hAnsi="仿宋" w:eastAsia="仿宋" w:cs="仿宋"/>
          <w:b/>
          <w:bCs/>
          <w:color w:val="000000"/>
          <w:kern w:val="0"/>
          <w:sz w:val="31"/>
          <w:szCs w:val="31"/>
          <w:lang w:bidi="ar"/>
        </w:rPr>
        <w:t>七、技术方案</w:t>
      </w:r>
      <w:r>
        <w:rPr>
          <w:rFonts w:hint="eastAsia" w:ascii="仿宋" w:hAnsi="仿宋" w:eastAsia="仿宋" w:cs="仿宋"/>
          <w:b/>
          <w:bCs/>
          <w:color w:val="000000"/>
          <w:kern w:val="0"/>
          <w:sz w:val="31"/>
          <w:szCs w:val="31"/>
          <w:lang w:bidi="ar"/>
        </w:rPr>
        <w:t>现状和需求理解</w:t>
      </w:r>
    </w:p>
    <w:p w14:paraId="1BC12406">
      <w:pPr>
        <w:widowControl/>
        <w:jc w:val="left"/>
      </w:pPr>
      <w:r>
        <w:rPr>
          <w:rFonts w:hint="eastAsia" w:ascii="仿宋" w:hAnsi="仿宋" w:eastAsia="仿宋" w:cs="仿宋"/>
          <w:color w:val="000000"/>
          <w:kern w:val="0"/>
          <w:szCs w:val="21"/>
          <w:lang w:bidi="ar"/>
        </w:rPr>
        <w:t xml:space="preserve">（内容格式自拟） </w:t>
      </w:r>
    </w:p>
    <w:p w14:paraId="687966D3">
      <w:pPr>
        <w:widowControl/>
        <w:jc w:val="left"/>
        <w:rPr>
          <w:rFonts w:ascii="宋体" w:hAnsi="宋体" w:eastAsia="宋体" w:cs="宋体"/>
          <w:b/>
          <w:bCs/>
          <w:color w:val="000000"/>
          <w:kern w:val="0"/>
          <w:sz w:val="31"/>
          <w:szCs w:val="31"/>
          <w:lang w:bidi="ar"/>
        </w:rPr>
      </w:pPr>
    </w:p>
    <w:p w14:paraId="2277B583">
      <w:pPr>
        <w:widowControl/>
        <w:jc w:val="left"/>
        <w:rPr>
          <w:rFonts w:ascii="宋体" w:hAnsi="宋体" w:eastAsia="宋体" w:cs="宋体"/>
          <w:b/>
          <w:bCs/>
          <w:color w:val="000000"/>
          <w:kern w:val="0"/>
          <w:sz w:val="31"/>
          <w:szCs w:val="31"/>
          <w:lang w:bidi="ar"/>
        </w:rPr>
      </w:pPr>
    </w:p>
    <w:p w14:paraId="39D3D38F">
      <w:pPr>
        <w:widowControl/>
        <w:jc w:val="left"/>
        <w:rPr>
          <w:rFonts w:ascii="宋体" w:hAnsi="宋体" w:eastAsia="宋体" w:cs="宋体"/>
          <w:b/>
          <w:bCs/>
          <w:color w:val="000000"/>
          <w:kern w:val="0"/>
          <w:sz w:val="31"/>
          <w:szCs w:val="31"/>
          <w:lang w:bidi="ar"/>
        </w:rPr>
      </w:pPr>
    </w:p>
    <w:p w14:paraId="3F4EB8C7">
      <w:pPr>
        <w:widowControl/>
        <w:jc w:val="left"/>
        <w:rPr>
          <w:rFonts w:ascii="宋体" w:hAnsi="宋体" w:eastAsia="宋体" w:cs="宋体"/>
          <w:b/>
          <w:bCs/>
          <w:color w:val="000000"/>
          <w:kern w:val="0"/>
          <w:sz w:val="31"/>
          <w:szCs w:val="31"/>
          <w:lang w:bidi="ar"/>
        </w:rPr>
      </w:pPr>
    </w:p>
    <w:p w14:paraId="3A223674">
      <w:pPr>
        <w:widowControl/>
        <w:jc w:val="left"/>
        <w:rPr>
          <w:rFonts w:ascii="宋体" w:hAnsi="宋体" w:eastAsia="宋体" w:cs="宋体"/>
          <w:b/>
          <w:bCs/>
          <w:color w:val="000000"/>
          <w:kern w:val="0"/>
          <w:sz w:val="31"/>
          <w:szCs w:val="31"/>
          <w:lang w:bidi="ar"/>
        </w:rPr>
      </w:pPr>
    </w:p>
    <w:p w14:paraId="08FEF5CE">
      <w:pPr>
        <w:widowControl/>
        <w:jc w:val="left"/>
        <w:rPr>
          <w:rFonts w:ascii="宋体" w:hAnsi="宋体" w:eastAsia="宋体" w:cs="宋体"/>
          <w:b/>
          <w:bCs/>
          <w:color w:val="000000"/>
          <w:kern w:val="0"/>
          <w:sz w:val="31"/>
          <w:szCs w:val="31"/>
          <w:lang w:bidi="ar"/>
        </w:rPr>
      </w:pPr>
    </w:p>
    <w:p w14:paraId="7B427989">
      <w:pPr>
        <w:widowControl/>
        <w:jc w:val="left"/>
        <w:rPr>
          <w:rFonts w:ascii="宋体" w:hAnsi="宋体" w:eastAsia="宋体" w:cs="宋体"/>
          <w:b/>
          <w:bCs/>
          <w:color w:val="000000"/>
          <w:kern w:val="0"/>
          <w:sz w:val="31"/>
          <w:szCs w:val="31"/>
          <w:lang w:bidi="ar"/>
        </w:rPr>
      </w:pPr>
    </w:p>
    <w:p w14:paraId="23409895">
      <w:pPr>
        <w:widowControl/>
        <w:jc w:val="left"/>
        <w:rPr>
          <w:rFonts w:ascii="宋体" w:hAnsi="宋体" w:eastAsia="宋体" w:cs="宋体"/>
          <w:b/>
          <w:bCs/>
          <w:color w:val="000000"/>
          <w:kern w:val="0"/>
          <w:sz w:val="31"/>
          <w:szCs w:val="31"/>
          <w:lang w:bidi="ar"/>
        </w:rPr>
      </w:pPr>
    </w:p>
    <w:p w14:paraId="72E0143E">
      <w:pPr>
        <w:widowControl/>
        <w:jc w:val="left"/>
        <w:rPr>
          <w:rFonts w:ascii="宋体" w:hAnsi="宋体" w:eastAsia="宋体" w:cs="宋体"/>
          <w:b/>
          <w:bCs/>
          <w:color w:val="000000"/>
          <w:kern w:val="0"/>
          <w:sz w:val="31"/>
          <w:szCs w:val="31"/>
          <w:lang w:bidi="ar"/>
        </w:rPr>
      </w:pPr>
    </w:p>
    <w:p w14:paraId="05428F89">
      <w:pPr>
        <w:widowControl/>
        <w:jc w:val="left"/>
        <w:rPr>
          <w:rFonts w:ascii="宋体" w:hAnsi="宋体" w:eastAsia="宋体" w:cs="宋体"/>
          <w:b/>
          <w:bCs/>
          <w:color w:val="000000"/>
          <w:kern w:val="0"/>
          <w:sz w:val="31"/>
          <w:szCs w:val="31"/>
          <w:lang w:bidi="ar"/>
        </w:rPr>
      </w:pPr>
    </w:p>
    <w:p w14:paraId="3C682D52">
      <w:pPr>
        <w:widowControl/>
        <w:jc w:val="left"/>
        <w:rPr>
          <w:rFonts w:ascii="宋体" w:hAnsi="宋体" w:eastAsia="宋体" w:cs="宋体"/>
          <w:b/>
          <w:bCs/>
          <w:color w:val="000000"/>
          <w:kern w:val="0"/>
          <w:sz w:val="31"/>
          <w:szCs w:val="31"/>
          <w:lang w:bidi="ar"/>
        </w:rPr>
      </w:pPr>
    </w:p>
    <w:p w14:paraId="6BF39857">
      <w:pPr>
        <w:widowControl/>
        <w:jc w:val="left"/>
        <w:rPr>
          <w:rFonts w:ascii="宋体" w:hAnsi="宋体" w:eastAsia="宋体" w:cs="宋体"/>
          <w:b/>
          <w:bCs/>
          <w:color w:val="000000"/>
          <w:kern w:val="0"/>
          <w:sz w:val="31"/>
          <w:szCs w:val="31"/>
          <w:lang w:bidi="ar"/>
        </w:rPr>
      </w:pPr>
    </w:p>
    <w:p w14:paraId="4FFFFBDE">
      <w:pPr>
        <w:widowControl/>
        <w:jc w:val="left"/>
        <w:rPr>
          <w:rFonts w:ascii="宋体" w:hAnsi="宋体" w:eastAsia="宋体" w:cs="宋体"/>
          <w:b/>
          <w:bCs/>
          <w:color w:val="000000"/>
          <w:kern w:val="0"/>
          <w:sz w:val="31"/>
          <w:szCs w:val="31"/>
          <w:lang w:bidi="ar"/>
        </w:rPr>
      </w:pPr>
    </w:p>
    <w:p w14:paraId="6C275268">
      <w:pPr>
        <w:widowControl/>
        <w:jc w:val="left"/>
        <w:rPr>
          <w:rFonts w:ascii="宋体" w:hAnsi="宋体" w:eastAsia="宋体" w:cs="宋体"/>
          <w:b/>
          <w:bCs/>
          <w:color w:val="000000"/>
          <w:kern w:val="0"/>
          <w:sz w:val="31"/>
          <w:szCs w:val="31"/>
          <w:lang w:bidi="ar"/>
        </w:rPr>
      </w:pPr>
    </w:p>
    <w:p w14:paraId="06B87860">
      <w:pPr>
        <w:widowControl/>
        <w:jc w:val="left"/>
        <w:rPr>
          <w:rFonts w:ascii="宋体" w:hAnsi="宋体" w:eastAsia="宋体" w:cs="宋体"/>
          <w:b/>
          <w:bCs/>
          <w:color w:val="000000"/>
          <w:kern w:val="0"/>
          <w:sz w:val="31"/>
          <w:szCs w:val="31"/>
          <w:lang w:bidi="ar"/>
        </w:rPr>
      </w:pPr>
    </w:p>
    <w:p w14:paraId="2916ABFD">
      <w:pPr>
        <w:widowControl/>
        <w:jc w:val="left"/>
        <w:rPr>
          <w:rFonts w:ascii="宋体" w:hAnsi="宋体" w:eastAsia="宋体" w:cs="宋体"/>
          <w:b/>
          <w:bCs/>
          <w:color w:val="000000"/>
          <w:kern w:val="0"/>
          <w:sz w:val="31"/>
          <w:szCs w:val="31"/>
          <w:lang w:bidi="ar"/>
        </w:rPr>
      </w:pPr>
    </w:p>
    <w:p w14:paraId="750B9CEB">
      <w:pPr>
        <w:widowControl/>
        <w:jc w:val="left"/>
        <w:rPr>
          <w:rFonts w:ascii="宋体" w:hAnsi="宋体" w:eastAsia="宋体" w:cs="宋体"/>
          <w:b/>
          <w:bCs/>
          <w:color w:val="000000"/>
          <w:kern w:val="0"/>
          <w:sz w:val="31"/>
          <w:szCs w:val="31"/>
          <w:lang w:bidi="ar"/>
        </w:rPr>
      </w:pPr>
    </w:p>
    <w:p w14:paraId="6763D4F0">
      <w:pPr>
        <w:pStyle w:val="2"/>
        <w:ind w:left="0" w:leftChars="0"/>
      </w:pPr>
    </w:p>
    <w:p w14:paraId="7C14A9C5"/>
    <w:p w14:paraId="6D9E3B7A">
      <w:pPr>
        <w:widowControl/>
        <w:numPr>
          <w:ilvl w:val="0"/>
          <w:numId w:val="1"/>
        </w:numPr>
        <w:ind w:firstLine="3520" w:firstLineChars="1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售后服务方案</w:t>
      </w:r>
    </w:p>
    <w:p w14:paraId="080073C8">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（内容格式自拟） </w:t>
      </w:r>
    </w:p>
    <w:p w14:paraId="7F20EF29">
      <w:pPr>
        <w:pStyle w:val="2"/>
        <w:ind w:left="359"/>
      </w:pPr>
    </w:p>
    <w:p w14:paraId="2B12C4C7">
      <w:pPr>
        <w:pStyle w:val="2"/>
        <w:ind w:left="0" w:leftChars="0"/>
      </w:pPr>
    </w:p>
    <w:p w14:paraId="4B88EEC7">
      <w:pPr>
        <w:widowControl/>
        <w:jc w:val="left"/>
        <w:rPr>
          <w:rFonts w:ascii="仿宋" w:hAnsi="仿宋" w:eastAsia="仿宋" w:cs="仿宋"/>
          <w:color w:val="000000"/>
          <w:kern w:val="0"/>
          <w:sz w:val="31"/>
          <w:szCs w:val="31"/>
          <w:lang w:bidi="ar"/>
        </w:rPr>
      </w:pPr>
    </w:p>
    <w:p w14:paraId="4E63DDEF">
      <w:pPr>
        <w:widowControl/>
        <w:jc w:val="left"/>
        <w:rPr>
          <w:rFonts w:ascii="仿宋" w:hAnsi="仿宋" w:eastAsia="仿宋" w:cs="仿宋"/>
          <w:color w:val="000000"/>
          <w:kern w:val="0"/>
          <w:sz w:val="31"/>
          <w:szCs w:val="31"/>
          <w:lang w:bidi="ar"/>
        </w:rPr>
      </w:pPr>
    </w:p>
    <w:p w14:paraId="72F527F3">
      <w:pPr>
        <w:widowControl/>
        <w:jc w:val="left"/>
        <w:rPr>
          <w:rFonts w:ascii="仿宋" w:hAnsi="仿宋" w:eastAsia="仿宋" w:cs="仿宋"/>
          <w:color w:val="000000"/>
          <w:kern w:val="0"/>
          <w:sz w:val="31"/>
          <w:szCs w:val="31"/>
          <w:lang w:bidi="ar"/>
        </w:rPr>
      </w:pPr>
    </w:p>
    <w:p w14:paraId="263025DB">
      <w:pPr>
        <w:widowControl/>
        <w:jc w:val="left"/>
        <w:rPr>
          <w:rFonts w:ascii="仿宋" w:hAnsi="仿宋" w:eastAsia="仿宋" w:cs="仿宋"/>
          <w:color w:val="000000"/>
          <w:kern w:val="0"/>
          <w:sz w:val="31"/>
          <w:szCs w:val="31"/>
          <w:lang w:bidi="ar"/>
        </w:rPr>
      </w:pPr>
    </w:p>
    <w:p w14:paraId="541AB75E">
      <w:pPr>
        <w:widowControl/>
        <w:jc w:val="left"/>
        <w:rPr>
          <w:rFonts w:ascii="仿宋" w:hAnsi="仿宋" w:eastAsia="仿宋" w:cs="仿宋"/>
          <w:color w:val="000000"/>
          <w:kern w:val="0"/>
          <w:sz w:val="31"/>
          <w:szCs w:val="31"/>
          <w:lang w:bidi="ar"/>
        </w:rPr>
      </w:pPr>
    </w:p>
    <w:p w14:paraId="52C73764">
      <w:pPr>
        <w:widowControl/>
        <w:jc w:val="left"/>
        <w:rPr>
          <w:rFonts w:ascii="仿宋" w:hAnsi="仿宋" w:eastAsia="仿宋" w:cs="仿宋"/>
          <w:color w:val="000000"/>
          <w:kern w:val="0"/>
          <w:sz w:val="31"/>
          <w:szCs w:val="31"/>
          <w:lang w:bidi="ar"/>
        </w:rPr>
      </w:pPr>
    </w:p>
    <w:p w14:paraId="484A6EDD">
      <w:pPr>
        <w:widowControl/>
        <w:jc w:val="left"/>
        <w:rPr>
          <w:rFonts w:ascii="仿宋" w:hAnsi="仿宋" w:eastAsia="仿宋" w:cs="仿宋"/>
          <w:color w:val="000000"/>
          <w:kern w:val="0"/>
          <w:sz w:val="31"/>
          <w:szCs w:val="31"/>
          <w:lang w:bidi="ar"/>
        </w:rPr>
      </w:pPr>
    </w:p>
    <w:p w14:paraId="6B60A65E">
      <w:pPr>
        <w:widowControl/>
        <w:jc w:val="left"/>
        <w:rPr>
          <w:rFonts w:ascii="仿宋" w:hAnsi="仿宋" w:eastAsia="仿宋" w:cs="仿宋"/>
          <w:color w:val="000000"/>
          <w:kern w:val="0"/>
          <w:sz w:val="31"/>
          <w:szCs w:val="31"/>
          <w:lang w:bidi="ar"/>
        </w:rPr>
      </w:pPr>
    </w:p>
    <w:p w14:paraId="5F21B05B">
      <w:pPr>
        <w:widowControl/>
        <w:jc w:val="left"/>
        <w:rPr>
          <w:rFonts w:ascii="仿宋" w:hAnsi="仿宋" w:eastAsia="仿宋" w:cs="仿宋"/>
          <w:color w:val="000000"/>
          <w:kern w:val="0"/>
          <w:sz w:val="31"/>
          <w:szCs w:val="31"/>
          <w:lang w:bidi="ar"/>
        </w:rPr>
      </w:pPr>
    </w:p>
    <w:p w14:paraId="4961C4BF">
      <w:pPr>
        <w:widowControl/>
        <w:jc w:val="left"/>
        <w:rPr>
          <w:rFonts w:ascii="仿宋" w:hAnsi="仿宋" w:eastAsia="仿宋" w:cs="仿宋"/>
          <w:color w:val="000000"/>
          <w:kern w:val="0"/>
          <w:sz w:val="31"/>
          <w:szCs w:val="31"/>
          <w:lang w:bidi="ar"/>
        </w:rPr>
      </w:pPr>
    </w:p>
    <w:p w14:paraId="5962266B">
      <w:pPr>
        <w:widowControl/>
        <w:jc w:val="left"/>
        <w:rPr>
          <w:rFonts w:ascii="仿宋" w:hAnsi="仿宋" w:eastAsia="仿宋" w:cs="仿宋"/>
          <w:color w:val="000000"/>
          <w:kern w:val="0"/>
          <w:sz w:val="31"/>
          <w:szCs w:val="31"/>
          <w:lang w:bidi="ar"/>
        </w:rPr>
      </w:pPr>
    </w:p>
    <w:p w14:paraId="7F070C52">
      <w:pPr>
        <w:widowControl/>
        <w:jc w:val="left"/>
        <w:rPr>
          <w:rFonts w:ascii="仿宋" w:hAnsi="仿宋" w:eastAsia="仿宋" w:cs="仿宋"/>
          <w:color w:val="000000"/>
          <w:kern w:val="0"/>
          <w:sz w:val="31"/>
          <w:szCs w:val="31"/>
          <w:lang w:bidi="ar"/>
        </w:rPr>
      </w:pPr>
    </w:p>
    <w:p w14:paraId="20F607F7">
      <w:pPr>
        <w:widowControl/>
        <w:jc w:val="left"/>
        <w:rPr>
          <w:rFonts w:ascii="仿宋" w:hAnsi="仿宋" w:eastAsia="仿宋" w:cs="仿宋"/>
          <w:color w:val="000000"/>
          <w:kern w:val="0"/>
          <w:sz w:val="31"/>
          <w:szCs w:val="31"/>
          <w:lang w:bidi="ar"/>
        </w:rPr>
      </w:pPr>
    </w:p>
    <w:p w14:paraId="34B3CCC2">
      <w:pPr>
        <w:widowControl/>
        <w:jc w:val="left"/>
        <w:rPr>
          <w:rFonts w:ascii="仿宋" w:hAnsi="仿宋" w:eastAsia="仿宋" w:cs="仿宋"/>
          <w:color w:val="000000"/>
          <w:kern w:val="0"/>
          <w:sz w:val="31"/>
          <w:szCs w:val="31"/>
          <w:lang w:bidi="ar"/>
        </w:rPr>
      </w:pPr>
    </w:p>
    <w:p w14:paraId="302F987F">
      <w:pPr>
        <w:widowControl/>
        <w:jc w:val="left"/>
        <w:rPr>
          <w:rFonts w:ascii="仿宋" w:hAnsi="仿宋" w:eastAsia="仿宋" w:cs="仿宋"/>
          <w:color w:val="000000"/>
          <w:kern w:val="0"/>
          <w:sz w:val="31"/>
          <w:szCs w:val="31"/>
          <w:lang w:bidi="ar"/>
        </w:rPr>
      </w:pPr>
    </w:p>
    <w:p w14:paraId="4FC20EC7">
      <w:pPr>
        <w:widowControl/>
        <w:jc w:val="left"/>
        <w:rPr>
          <w:rFonts w:ascii="仿宋" w:hAnsi="仿宋" w:eastAsia="仿宋" w:cs="仿宋"/>
          <w:color w:val="000000"/>
          <w:kern w:val="0"/>
          <w:sz w:val="31"/>
          <w:szCs w:val="31"/>
          <w:lang w:bidi="ar"/>
        </w:rPr>
      </w:pPr>
    </w:p>
    <w:p w14:paraId="60928343">
      <w:pPr>
        <w:widowControl/>
        <w:jc w:val="left"/>
        <w:rPr>
          <w:rFonts w:ascii="仿宋" w:hAnsi="仿宋" w:eastAsia="仿宋" w:cs="仿宋"/>
          <w:color w:val="000000"/>
          <w:kern w:val="0"/>
          <w:sz w:val="31"/>
          <w:szCs w:val="31"/>
          <w:lang w:bidi="ar"/>
        </w:rPr>
      </w:pPr>
    </w:p>
    <w:p w14:paraId="0ED39DCB">
      <w:pPr>
        <w:widowControl/>
        <w:jc w:val="left"/>
        <w:rPr>
          <w:rFonts w:ascii="仿宋" w:hAnsi="仿宋" w:eastAsia="仿宋" w:cs="仿宋"/>
          <w:color w:val="000000"/>
          <w:kern w:val="0"/>
          <w:sz w:val="31"/>
          <w:szCs w:val="31"/>
          <w:lang w:bidi="ar"/>
        </w:rPr>
      </w:pPr>
    </w:p>
    <w:p w14:paraId="18595FE5">
      <w:pPr>
        <w:pStyle w:val="3"/>
        <w:jc w:val="both"/>
      </w:pPr>
    </w:p>
    <w:p w14:paraId="3094F358">
      <w:pPr>
        <w:widowControl/>
        <w:jc w:val="center"/>
      </w:pPr>
      <w:r>
        <w:rPr>
          <w:rFonts w:hint="eastAsia" w:ascii="仿宋_GB2312" w:hAnsi="仿宋_GB2312" w:eastAsia="仿宋_GB2312" w:cs="仿宋_GB2312"/>
          <w:sz w:val="32"/>
          <w:szCs w:val="32"/>
        </w:rPr>
        <w:t>九、售后服务承诺</w:t>
      </w:r>
      <w:r>
        <w:rPr>
          <w:rFonts w:hint="eastAsia" w:ascii="仿宋" w:hAnsi="仿宋" w:eastAsia="仿宋" w:cs="仿宋"/>
          <w:color w:val="000000"/>
          <w:kern w:val="0"/>
          <w:szCs w:val="21"/>
          <w:lang w:bidi="ar"/>
        </w:rPr>
        <w:t>（内容格式自拟）</w:t>
      </w:r>
    </w:p>
    <w:p w14:paraId="7597F6F9">
      <w:pPr>
        <w:widowControl/>
        <w:ind w:firstLine="3240" w:firstLineChars="900"/>
        <w:jc w:val="left"/>
        <w:rPr>
          <w:sz w:val="36"/>
          <w:szCs w:val="36"/>
        </w:rPr>
      </w:pPr>
    </w:p>
    <w:p w14:paraId="7E7B909E">
      <w:pPr>
        <w:widowControl/>
        <w:jc w:val="left"/>
        <w:rPr>
          <w:rFonts w:ascii="仿宋" w:hAnsi="仿宋" w:eastAsia="仿宋" w:cs="仿宋"/>
          <w:color w:val="000000"/>
          <w:kern w:val="0"/>
          <w:sz w:val="31"/>
          <w:szCs w:val="31"/>
          <w:lang w:bidi="ar"/>
        </w:rPr>
      </w:pPr>
    </w:p>
    <w:p w14:paraId="6A98158A">
      <w:pPr>
        <w:widowControl/>
        <w:jc w:val="left"/>
        <w:rPr>
          <w:rFonts w:ascii="仿宋" w:hAnsi="仿宋" w:eastAsia="仿宋" w:cs="仿宋"/>
          <w:color w:val="000000"/>
          <w:kern w:val="0"/>
          <w:sz w:val="31"/>
          <w:szCs w:val="31"/>
          <w:lang w:bidi="ar"/>
        </w:rPr>
      </w:pPr>
    </w:p>
    <w:p w14:paraId="6F0BBB7B">
      <w:pPr>
        <w:widowControl/>
        <w:jc w:val="left"/>
        <w:rPr>
          <w:rFonts w:ascii="仿宋" w:hAnsi="仿宋" w:eastAsia="仿宋" w:cs="仿宋"/>
          <w:color w:val="000000"/>
          <w:kern w:val="0"/>
          <w:sz w:val="31"/>
          <w:szCs w:val="31"/>
          <w:lang w:bidi="ar"/>
        </w:rPr>
      </w:pPr>
    </w:p>
    <w:p w14:paraId="3F6A0F14">
      <w:pPr>
        <w:widowControl/>
        <w:jc w:val="left"/>
        <w:rPr>
          <w:rFonts w:ascii="仿宋" w:hAnsi="仿宋" w:eastAsia="仿宋" w:cs="仿宋"/>
          <w:color w:val="000000"/>
          <w:kern w:val="0"/>
          <w:sz w:val="31"/>
          <w:szCs w:val="31"/>
          <w:lang w:bidi="ar"/>
        </w:rPr>
      </w:pPr>
    </w:p>
    <w:p w14:paraId="2329D1F1">
      <w:pPr>
        <w:widowControl/>
        <w:jc w:val="left"/>
        <w:rPr>
          <w:rFonts w:ascii="仿宋" w:hAnsi="仿宋" w:eastAsia="仿宋" w:cs="仿宋"/>
          <w:color w:val="000000"/>
          <w:kern w:val="0"/>
          <w:sz w:val="31"/>
          <w:szCs w:val="31"/>
          <w:lang w:bidi="ar"/>
        </w:rPr>
      </w:pPr>
    </w:p>
    <w:p w14:paraId="70217D2E">
      <w:pPr>
        <w:widowControl/>
        <w:jc w:val="left"/>
        <w:rPr>
          <w:rFonts w:ascii="仿宋" w:hAnsi="仿宋" w:eastAsia="仿宋" w:cs="仿宋"/>
          <w:color w:val="000000"/>
          <w:kern w:val="0"/>
          <w:sz w:val="31"/>
          <w:szCs w:val="31"/>
          <w:lang w:bidi="ar"/>
        </w:rPr>
      </w:pPr>
    </w:p>
    <w:p w14:paraId="4875B352">
      <w:pPr>
        <w:widowControl/>
        <w:jc w:val="left"/>
        <w:rPr>
          <w:rFonts w:ascii="仿宋" w:hAnsi="仿宋" w:eastAsia="仿宋" w:cs="仿宋"/>
          <w:color w:val="000000"/>
          <w:kern w:val="0"/>
          <w:sz w:val="31"/>
          <w:szCs w:val="31"/>
          <w:lang w:bidi="ar"/>
        </w:rPr>
      </w:pPr>
    </w:p>
    <w:p w14:paraId="3D951D39">
      <w:pPr>
        <w:widowControl/>
        <w:jc w:val="left"/>
        <w:rPr>
          <w:rFonts w:ascii="仿宋" w:hAnsi="仿宋" w:eastAsia="仿宋" w:cs="仿宋"/>
          <w:color w:val="000000"/>
          <w:kern w:val="0"/>
          <w:sz w:val="31"/>
          <w:szCs w:val="31"/>
          <w:lang w:bidi="ar"/>
        </w:rPr>
      </w:pPr>
    </w:p>
    <w:p w14:paraId="223A501D">
      <w:pPr>
        <w:widowControl/>
        <w:jc w:val="left"/>
        <w:rPr>
          <w:rFonts w:ascii="仿宋" w:hAnsi="仿宋" w:eastAsia="仿宋" w:cs="仿宋"/>
          <w:color w:val="000000"/>
          <w:kern w:val="0"/>
          <w:sz w:val="31"/>
          <w:szCs w:val="31"/>
          <w:lang w:bidi="ar"/>
        </w:rPr>
      </w:pPr>
    </w:p>
    <w:p w14:paraId="744D8370">
      <w:pPr>
        <w:widowControl/>
        <w:jc w:val="left"/>
        <w:rPr>
          <w:rFonts w:ascii="仿宋" w:hAnsi="仿宋" w:eastAsia="仿宋" w:cs="仿宋"/>
          <w:color w:val="000000"/>
          <w:kern w:val="0"/>
          <w:sz w:val="31"/>
          <w:szCs w:val="31"/>
          <w:lang w:bidi="ar"/>
        </w:rPr>
      </w:pPr>
    </w:p>
    <w:p w14:paraId="0D553D06">
      <w:pPr>
        <w:widowControl/>
        <w:jc w:val="left"/>
        <w:rPr>
          <w:rFonts w:ascii="仿宋" w:hAnsi="仿宋" w:eastAsia="仿宋" w:cs="仿宋"/>
          <w:color w:val="000000"/>
          <w:kern w:val="0"/>
          <w:sz w:val="31"/>
          <w:szCs w:val="31"/>
          <w:lang w:bidi="ar"/>
        </w:rPr>
      </w:pPr>
    </w:p>
    <w:p w14:paraId="20F95F54">
      <w:pPr>
        <w:widowControl/>
        <w:jc w:val="left"/>
        <w:rPr>
          <w:rFonts w:ascii="仿宋" w:hAnsi="仿宋" w:eastAsia="仿宋" w:cs="仿宋"/>
          <w:color w:val="000000"/>
          <w:kern w:val="0"/>
          <w:sz w:val="31"/>
          <w:szCs w:val="31"/>
          <w:lang w:bidi="ar"/>
        </w:rPr>
      </w:pPr>
    </w:p>
    <w:p w14:paraId="73A85AC9">
      <w:pPr>
        <w:widowControl/>
        <w:jc w:val="left"/>
        <w:rPr>
          <w:rFonts w:ascii="仿宋" w:hAnsi="仿宋" w:eastAsia="仿宋" w:cs="仿宋"/>
          <w:color w:val="000000"/>
          <w:kern w:val="0"/>
          <w:sz w:val="31"/>
          <w:szCs w:val="31"/>
          <w:lang w:bidi="ar"/>
        </w:rPr>
      </w:pPr>
    </w:p>
    <w:p w14:paraId="1EC72A05">
      <w:pPr>
        <w:widowControl/>
        <w:jc w:val="left"/>
        <w:rPr>
          <w:rFonts w:ascii="仿宋" w:hAnsi="仿宋" w:eastAsia="仿宋" w:cs="仿宋"/>
          <w:color w:val="000000"/>
          <w:kern w:val="0"/>
          <w:sz w:val="31"/>
          <w:szCs w:val="31"/>
          <w:lang w:bidi="ar"/>
        </w:rPr>
      </w:pPr>
    </w:p>
    <w:p w14:paraId="01221C7B">
      <w:pPr>
        <w:widowControl/>
        <w:jc w:val="left"/>
        <w:rPr>
          <w:rFonts w:ascii="仿宋" w:hAnsi="仿宋" w:eastAsia="仿宋" w:cs="仿宋"/>
          <w:color w:val="000000"/>
          <w:kern w:val="0"/>
          <w:sz w:val="31"/>
          <w:szCs w:val="31"/>
          <w:lang w:bidi="ar"/>
        </w:rPr>
      </w:pPr>
    </w:p>
    <w:p w14:paraId="752EE6A6">
      <w:pPr>
        <w:widowControl/>
        <w:jc w:val="left"/>
        <w:rPr>
          <w:rFonts w:ascii="仿宋" w:hAnsi="仿宋" w:eastAsia="仿宋" w:cs="仿宋"/>
          <w:color w:val="000000"/>
          <w:kern w:val="0"/>
          <w:sz w:val="31"/>
          <w:szCs w:val="31"/>
          <w:lang w:bidi="ar"/>
        </w:rPr>
      </w:pPr>
    </w:p>
    <w:p w14:paraId="336D4A35">
      <w:pPr>
        <w:widowControl/>
        <w:jc w:val="left"/>
        <w:rPr>
          <w:rFonts w:ascii="仿宋" w:hAnsi="仿宋" w:eastAsia="仿宋" w:cs="仿宋"/>
          <w:color w:val="000000"/>
          <w:kern w:val="0"/>
          <w:sz w:val="31"/>
          <w:szCs w:val="31"/>
          <w:lang w:bidi="ar"/>
        </w:rPr>
      </w:pPr>
    </w:p>
    <w:p w14:paraId="6CE9E65F">
      <w:pPr>
        <w:widowControl/>
        <w:jc w:val="left"/>
        <w:rPr>
          <w:rFonts w:ascii="仿宋" w:hAnsi="仿宋" w:eastAsia="仿宋" w:cs="仿宋"/>
          <w:color w:val="000000"/>
          <w:kern w:val="0"/>
          <w:sz w:val="31"/>
          <w:szCs w:val="31"/>
          <w:lang w:bidi="ar"/>
        </w:rPr>
      </w:pPr>
    </w:p>
    <w:p w14:paraId="194CCCA7">
      <w:pPr>
        <w:widowControl/>
        <w:jc w:val="left"/>
        <w:rPr>
          <w:rFonts w:ascii="仿宋" w:hAnsi="仿宋" w:eastAsia="仿宋" w:cs="仿宋"/>
          <w:color w:val="000000"/>
          <w:kern w:val="0"/>
          <w:sz w:val="31"/>
          <w:szCs w:val="31"/>
          <w:lang w:bidi="ar"/>
        </w:rPr>
      </w:pPr>
    </w:p>
    <w:p w14:paraId="4C2BF386">
      <w:pPr>
        <w:widowControl/>
        <w:jc w:val="center"/>
        <w:rPr>
          <w:rFonts w:ascii="仿宋_GB2312" w:hAnsi="仿宋_GB2312" w:eastAsia="仿宋_GB2312" w:cs="仿宋_GB2312"/>
          <w:sz w:val="32"/>
          <w:szCs w:val="32"/>
        </w:rPr>
      </w:pPr>
      <w:r>
        <w:rPr>
          <w:rFonts w:hint="eastAsia" w:ascii="仿宋" w:hAnsi="仿宋" w:eastAsia="仿宋" w:cs="仿宋"/>
          <w:color w:val="000000"/>
          <w:kern w:val="0"/>
          <w:sz w:val="31"/>
          <w:szCs w:val="31"/>
          <w:lang w:bidi="ar"/>
        </w:rPr>
        <w:t>十、培训</w:t>
      </w:r>
      <w:r>
        <w:rPr>
          <w:rFonts w:hint="eastAsia" w:ascii="仿宋_GB2312" w:hAnsi="仿宋_GB2312" w:eastAsia="仿宋_GB2312" w:cs="仿宋_GB2312"/>
          <w:sz w:val="32"/>
          <w:szCs w:val="32"/>
        </w:rPr>
        <w:t>服务方案</w:t>
      </w:r>
    </w:p>
    <w:p w14:paraId="6BAD52D0">
      <w:pPr>
        <w:widowControl/>
        <w:jc w:val="left"/>
      </w:pPr>
      <w:r>
        <w:rPr>
          <w:rFonts w:hint="eastAsia" w:ascii="仿宋" w:hAnsi="仿宋" w:eastAsia="仿宋" w:cs="仿宋"/>
          <w:color w:val="000000"/>
          <w:kern w:val="0"/>
          <w:szCs w:val="21"/>
          <w:lang w:bidi="ar"/>
        </w:rPr>
        <w:t xml:space="preserve">（内容格式自拟） </w:t>
      </w:r>
    </w:p>
    <w:p w14:paraId="06307A6E">
      <w:pPr>
        <w:widowControl/>
        <w:ind w:firstLine="2560" w:firstLineChars="800"/>
        <w:jc w:val="left"/>
        <w:rPr>
          <w:sz w:val="32"/>
          <w:szCs w:val="32"/>
        </w:rPr>
      </w:pPr>
    </w:p>
    <w:p w14:paraId="67DFCA28">
      <w:pPr>
        <w:widowControl/>
        <w:jc w:val="left"/>
        <w:rPr>
          <w:rFonts w:ascii="仿宋" w:hAnsi="仿宋" w:eastAsia="仿宋" w:cs="仿宋"/>
          <w:color w:val="000000"/>
          <w:kern w:val="0"/>
          <w:sz w:val="31"/>
          <w:szCs w:val="31"/>
          <w:lang w:bidi="ar"/>
        </w:rPr>
      </w:pPr>
    </w:p>
    <w:p w14:paraId="03A91BAD">
      <w:pPr>
        <w:widowControl/>
        <w:jc w:val="left"/>
        <w:rPr>
          <w:rFonts w:ascii="仿宋" w:hAnsi="仿宋" w:eastAsia="仿宋" w:cs="仿宋"/>
          <w:color w:val="000000"/>
          <w:kern w:val="0"/>
          <w:sz w:val="31"/>
          <w:szCs w:val="31"/>
          <w:lang w:bidi="ar"/>
        </w:rPr>
      </w:pPr>
    </w:p>
    <w:p w14:paraId="430D6EFF">
      <w:pPr>
        <w:widowControl/>
        <w:jc w:val="left"/>
        <w:rPr>
          <w:rFonts w:ascii="仿宋" w:hAnsi="仿宋" w:eastAsia="仿宋" w:cs="仿宋"/>
          <w:color w:val="000000"/>
          <w:kern w:val="0"/>
          <w:sz w:val="31"/>
          <w:szCs w:val="31"/>
          <w:lang w:bidi="ar"/>
        </w:rPr>
      </w:pPr>
    </w:p>
    <w:p w14:paraId="6E469DAB">
      <w:pPr>
        <w:widowControl/>
        <w:jc w:val="left"/>
        <w:rPr>
          <w:rFonts w:ascii="仿宋" w:hAnsi="仿宋" w:eastAsia="仿宋" w:cs="仿宋"/>
          <w:color w:val="000000"/>
          <w:kern w:val="0"/>
          <w:sz w:val="31"/>
          <w:szCs w:val="31"/>
          <w:lang w:bidi="ar"/>
        </w:rPr>
      </w:pPr>
    </w:p>
    <w:p w14:paraId="70C32DE4">
      <w:pPr>
        <w:widowControl/>
        <w:jc w:val="left"/>
        <w:rPr>
          <w:rFonts w:ascii="仿宋" w:hAnsi="仿宋" w:eastAsia="仿宋" w:cs="仿宋"/>
          <w:color w:val="000000"/>
          <w:kern w:val="0"/>
          <w:sz w:val="31"/>
          <w:szCs w:val="31"/>
          <w:lang w:bidi="ar"/>
        </w:rPr>
      </w:pPr>
    </w:p>
    <w:p w14:paraId="4AFB2CE5">
      <w:pPr>
        <w:widowControl/>
        <w:jc w:val="left"/>
        <w:rPr>
          <w:rFonts w:ascii="仿宋" w:hAnsi="仿宋" w:eastAsia="仿宋" w:cs="仿宋"/>
          <w:color w:val="000000"/>
          <w:kern w:val="0"/>
          <w:sz w:val="31"/>
          <w:szCs w:val="31"/>
          <w:lang w:bidi="ar"/>
        </w:rPr>
      </w:pPr>
    </w:p>
    <w:p w14:paraId="7280477C">
      <w:pPr>
        <w:widowControl/>
        <w:jc w:val="left"/>
        <w:rPr>
          <w:rFonts w:ascii="仿宋" w:hAnsi="仿宋" w:eastAsia="仿宋" w:cs="仿宋"/>
          <w:color w:val="000000"/>
          <w:kern w:val="0"/>
          <w:sz w:val="31"/>
          <w:szCs w:val="31"/>
          <w:lang w:bidi="ar"/>
        </w:rPr>
      </w:pPr>
    </w:p>
    <w:p w14:paraId="0AEB7333">
      <w:pPr>
        <w:widowControl/>
        <w:jc w:val="left"/>
        <w:rPr>
          <w:rFonts w:ascii="仿宋" w:hAnsi="仿宋" w:eastAsia="仿宋" w:cs="仿宋"/>
          <w:color w:val="000000"/>
          <w:kern w:val="0"/>
          <w:sz w:val="31"/>
          <w:szCs w:val="31"/>
          <w:lang w:bidi="ar"/>
        </w:rPr>
      </w:pPr>
    </w:p>
    <w:p w14:paraId="7730B7FB">
      <w:pPr>
        <w:widowControl/>
        <w:jc w:val="left"/>
        <w:rPr>
          <w:rFonts w:ascii="仿宋" w:hAnsi="仿宋" w:eastAsia="仿宋" w:cs="仿宋"/>
          <w:color w:val="000000"/>
          <w:kern w:val="0"/>
          <w:sz w:val="31"/>
          <w:szCs w:val="31"/>
          <w:lang w:bidi="ar"/>
        </w:rPr>
      </w:pPr>
    </w:p>
    <w:p w14:paraId="090B5496">
      <w:pPr>
        <w:widowControl/>
        <w:jc w:val="left"/>
        <w:rPr>
          <w:rFonts w:ascii="仿宋" w:hAnsi="仿宋" w:eastAsia="仿宋" w:cs="仿宋"/>
          <w:color w:val="000000"/>
          <w:kern w:val="0"/>
          <w:sz w:val="31"/>
          <w:szCs w:val="31"/>
          <w:lang w:bidi="ar"/>
        </w:rPr>
      </w:pPr>
    </w:p>
    <w:p w14:paraId="13908C86">
      <w:pPr>
        <w:widowControl/>
        <w:jc w:val="left"/>
        <w:rPr>
          <w:rFonts w:ascii="仿宋" w:hAnsi="仿宋" w:eastAsia="仿宋" w:cs="仿宋"/>
          <w:color w:val="000000"/>
          <w:kern w:val="0"/>
          <w:sz w:val="31"/>
          <w:szCs w:val="31"/>
          <w:lang w:bidi="ar"/>
        </w:rPr>
      </w:pPr>
    </w:p>
    <w:p w14:paraId="1C0427D7">
      <w:pPr>
        <w:widowControl/>
        <w:jc w:val="left"/>
        <w:rPr>
          <w:rFonts w:ascii="仿宋" w:hAnsi="仿宋" w:eastAsia="仿宋" w:cs="仿宋"/>
          <w:color w:val="000000"/>
          <w:kern w:val="0"/>
          <w:sz w:val="31"/>
          <w:szCs w:val="31"/>
          <w:lang w:bidi="ar"/>
        </w:rPr>
      </w:pPr>
    </w:p>
    <w:p w14:paraId="2D58FDBD">
      <w:pPr>
        <w:widowControl/>
        <w:jc w:val="left"/>
        <w:rPr>
          <w:rFonts w:ascii="仿宋" w:hAnsi="仿宋" w:eastAsia="仿宋" w:cs="仿宋"/>
          <w:color w:val="000000"/>
          <w:kern w:val="0"/>
          <w:sz w:val="31"/>
          <w:szCs w:val="31"/>
          <w:lang w:bidi="ar"/>
        </w:rPr>
      </w:pPr>
    </w:p>
    <w:p w14:paraId="449FF45A">
      <w:pPr>
        <w:widowControl/>
        <w:jc w:val="left"/>
        <w:rPr>
          <w:rFonts w:ascii="仿宋" w:hAnsi="仿宋" w:eastAsia="仿宋" w:cs="仿宋"/>
          <w:color w:val="000000"/>
          <w:kern w:val="0"/>
          <w:sz w:val="31"/>
          <w:szCs w:val="31"/>
          <w:lang w:bidi="ar"/>
        </w:rPr>
      </w:pPr>
    </w:p>
    <w:p w14:paraId="0FAA1903">
      <w:pPr>
        <w:widowControl/>
        <w:jc w:val="left"/>
        <w:rPr>
          <w:rFonts w:ascii="仿宋" w:hAnsi="仿宋" w:eastAsia="仿宋" w:cs="仿宋"/>
          <w:color w:val="000000"/>
          <w:kern w:val="0"/>
          <w:sz w:val="31"/>
          <w:szCs w:val="31"/>
          <w:lang w:bidi="ar"/>
        </w:rPr>
      </w:pPr>
    </w:p>
    <w:p w14:paraId="72CD3269">
      <w:pPr>
        <w:widowControl/>
        <w:jc w:val="left"/>
        <w:rPr>
          <w:rFonts w:ascii="仿宋" w:hAnsi="仿宋" w:eastAsia="仿宋" w:cs="仿宋"/>
          <w:color w:val="000000"/>
          <w:kern w:val="0"/>
          <w:sz w:val="31"/>
          <w:szCs w:val="31"/>
          <w:lang w:bidi="ar"/>
        </w:rPr>
      </w:pPr>
    </w:p>
    <w:p w14:paraId="41D10148">
      <w:pPr>
        <w:widowControl/>
        <w:jc w:val="left"/>
        <w:rPr>
          <w:rFonts w:ascii="仿宋" w:hAnsi="仿宋" w:eastAsia="仿宋" w:cs="仿宋"/>
          <w:color w:val="000000"/>
          <w:kern w:val="0"/>
          <w:sz w:val="31"/>
          <w:szCs w:val="31"/>
          <w:lang w:bidi="ar"/>
        </w:rPr>
      </w:pPr>
    </w:p>
    <w:p w14:paraId="73FE9877">
      <w:pPr>
        <w:widowControl/>
        <w:jc w:val="left"/>
        <w:rPr>
          <w:rFonts w:ascii="仿宋" w:hAnsi="仿宋" w:eastAsia="仿宋" w:cs="仿宋"/>
          <w:color w:val="000000"/>
          <w:kern w:val="0"/>
          <w:sz w:val="31"/>
          <w:szCs w:val="31"/>
          <w:lang w:bidi="ar"/>
        </w:rPr>
      </w:pPr>
    </w:p>
    <w:p w14:paraId="0CB64547">
      <w:pPr>
        <w:widowControl/>
        <w:jc w:val="left"/>
        <w:rPr>
          <w:rFonts w:ascii="仿宋" w:hAnsi="仿宋" w:eastAsia="仿宋" w:cs="仿宋"/>
          <w:color w:val="000000"/>
          <w:kern w:val="0"/>
          <w:sz w:val="31"/>
          <w:szCs w:val="31"/>
          <w:lang w:bidi="ar"/>
        </w:rPr>
      </w:pPr>
    </w:p>
    <w:p w14:paraId="5288A60C">
      <w:pPr>
        <w:widowControl/>
        <w:jc w:val="left"/>
        <w:rPr>
          <w:rFonts w:ascii="仿宋" w:hAnsi="仿宋" w:eastAsia="仿宋" w:cs="仿宋"/>
          <w:color w:val="000000"/>
          <w:kern w:val="0"/>
          <w:sz w:val="31"/>
          <w:szCs w:val="31"/>
          <w:lang w:bidi="ar"/>
        </w:rPr>
      </w:pPr>
    </w:p>
    <w:p w14:paraId="427E5881">
      <w:pPr>
        <w:widowControl/>
        <w:ind w:firstLine="1550" w:firstLineChars="500"/>
        <w:jc w:val="left"/>
        <w:rPr>
          <w:rFonts w:ascii="仿宋" w:hAnsi="仿宋" w:eastAsia="仿宋" w:cs="仿宋"/>
          <w:color w:val="000000"/>
          <w:kern w:val="0"/>
          <w:sz w:val="31"/>
          <w:szCs w:val="31"/>
          <w:lang w:bidi="ar"/>
        </w:rPr>
      </w:pPr>
    </w:p>
    <w:p w14:paraId="4FEDB134">
      <w:pPr>
        <w:widowControl/>
        <w:jc w:val="left"/>
      </w:pPr>
      <w:r>
        <w:rPr>
          <w:rFonts w:hint="eastAsia" w:ascii="宋体" w:hAnsi="宋体" w:eastAsia="宋体" w:cs="宋体"/>
          <w:b/>
          <w:bCs/>
          <w:color w:val="000000"/>
          <w:kern w:val="0"/>
          <w:sz w:val="31"/>
          <w:szCs w:val="31"/>
          <w:lang w:bidi="ar"/>
        </w:rPr>
        <w:t xml:space="preserve">附件： </w:t>
      </w:r>
    </w:p>
    <w:p w14:paraId="08E63EC2">
      <w:pPr>
        <w:widowControl/>
        <w:spacing w:line="288" w:lineRule="auto"/>
        <w:ind w:firstLine="2490" w:firstLineChars="800"/>
        <w:jc w:val="left"/>
      </w:pPr>
      <w:r>
        <w:rPr>
          <w:rFonts w:hint="eastAsia" w:ascii="仿宋" w:hAnsi="仿宋" w:eastAsia="仿宋" w:cs="仿宋"/>
          <w:b/>
          <w:bCs/>
          <w:color w:val="000000"/>
          <w:kern w:val="0"/>
          <w:sz w:val="31"/>
          <w:szCs w:val="31"/>
          <w:lang w:bidi="ar"/>
        </w:rPr>
        <w:t xml:space="preserve">质疑函范本（一式两份） </w:t>
      </w:r>
    </w:p>
    <w:p w14:paraId="0457045C">
      <w:pPr>
        <w:widowControl/>
        <w:spacing w:line="288" w:lineRule="auto"/>
        <w:jc w:val="left"/>
        <w:rPr>
          <w:rFonts w:ascii="仿宋" w:hAnsi="仿宋" w:eastAsia="仿宋" w:cs="仿宋"/>
          <w:szCs w:val="21"/>
        </w:rPr>
      </w:pPr>
      <w:r>
        <w:rPr>
          <w:rFonts w:hint="eastAsia" w:ascii="仿宋" w:hAnsi="仿宋" w:eastAsia="仿宋" w:cs="仿宋"/>
          <w:color w:val="000000"/>
          <w:kern w:val="0"/>
          <w:szCs w:val="21"/>
          <w:lang w:bidi="ar"/>
        </w:rPr>
        <w:t>请根据中华人民共和国国务院令第 94 号提出质疑及证明材料</w:t>
      </w:r>
      <w:r>
        <w:rPr>
          <w:rFonts w:hint="eastAsia" w:ascii="仿宋" w:hAnsi="仿宋" w:eastAsia="仿宋" w:cs="仿宋"/>
          <w:b/>
          <w:bCs/>
          <w:color w:val="000000"/>
          <w:kern w:val="0"/>
          <w:szCs w:val="21"/>
          <w:lang w:bidi="ar"/>
        </w:rPr>
        <w:t xml:space="preserve"> </w:t>
      </w:r>
    </w:p>
    <w:p w14:paraId="7960E12E">
      <w:pPr>
        <w:widowControl/>
        <w:spacing w:line="288" w:lineRule="auto"/>
        <w:jc w:val="left"/>
        <w:rPr>
          <w:szCs w:val="21"/>
        </w:rPr>
      </w:pPr>
      <w:r>
        <w:rPr>
          <w:rFonts w:hint="eastAsia" w:ascii="仿宋" w:hAnsi="仿宋" w:eastAsia="仿宋" w:cs="仿宋"/>
          <w:color w:val="000000"/>
          <w:kern w:val="0"/>
          <w:szCs w:val="21"/>
          <w:lang w:bidi="ar"/>
        </w:rPr>
        <w:t xml:space="preserve">一、质疑供应商基本信息 </w:t>
      </w:r>
    </w:p>
    <w:p w14:paraId="407646C3">
      <w:pPr>
        <w:widowControl/>
        <w:spacing w:line="288" w:lineRule="auto"/>
        <w:jc w:val="left"/>
        <w:rPr>
          <w:szCs w:val="21"/>
        </w:rPr>
      </w:pPr>
      <w:r>
        <w:rPr>
          <w:rFonts w:hint="eastAsia" w:ascii="仿宋" w:hAnsi="仿宋" w:eastAsia="仿宋" w:cs="仿宋"/>
          <w:color w:val="000000"/>
          <w:kern w:val="0"/>
          <w:szCs w:val="21"/>
          <w:lang w:bidi="ar"/>
        </w:rPr>
        <w:t xml:space="preserve">质疑供应商： </w:t>
      </w:r>
    </w:p>
    <w:p w14:paraId="41C70214">
      <w:pPr>
        <w:widowControl/>
        <w:spacing w:line="288" w:lineRule="auto"/>
        <w:jc w:val="left"/>
        <w:rPr>
          <w:szCs w:val="21"/>
        </w:rPr>
      </w:pPr>
      <w:r>
        <w:rPr>
          <w:rFonts w:hint="eastAsia" w:ascii="仿宋" w:hAnsi="仿宋" w:eastAsia="仿宋" w:cs="仿宋"/>
          <w:color w:val="000000"/>
          <w:kern w:val="0"/>
          <w:szCs w:val="21"/>
          <w:lang w:bidi="ar"/>
        </w:rPr>
        <w:t xml:space="preserve">地址： 邮编： </w:t>
      </w:r>
    </w:p>
    <w:p w14:paraId="6260EB0E">
      <w:pPr>
        <w:widowControl/>
        <w:spacing w:line="288" w:lineRule="auto"/>
        <w:jc w:val="left"/>
        <w:rPr>
          <w:szCs w:val="21"/>
        </w:rPr>
      </w:pPr>
      <w:r>
        <w:rPr>
          <w:rFonts w:hint="eastAsia" w:ascii="仿宋" w:hAnsi="仿宋" w:eastAsia="仿宋" w:cs="仿宋"/>
          <w:color w:val="000000"/>
          <w:kern w:val="0"/>
          <w:szCs w:val="21"/>
          <w:lang w:bidi="ar"/>
        </w:rPr>
        <w:t xml:space="preserve">联系人： 联系电话： </w:t>
      </w:r>
    </w:p>
    <w:p w14:paraId="159C2A43">
      <w:pPr>
        <w:widowControl/>
        <w:spacing w:line="288" w:lineRule="auto"/>
        <w:jc w:val="left"/>
        <w:rPr>
          <w:szCs w:val="21"/>
        </w:rPr>
      </w:pPr>
      <w:r>
        <w:rPr>
          <w:rFonts w:hint="eastAsia" w:ascii="仿宋" w:hAnsi="仿宋" w:eastAsia="仿宋" w:cs="仿宋"/>
          <w:color w:val="000000"/>
          <w:kern w:val="0"/>
          <w:szCs w:val="21"/>
          <w:lang w:bidi="ar"/>
        </w:rPr>
        <w:t xml:space="preserve">授权代表： </w:t>
      </w:r>
    </w:p>
    <w:p w14:paraId="74E4AF50">
      <w:pPr>
        <w:widowControl/>
        <w:spacing w:line="288" w:lineRule="auto"/>
        <w:jc w:val="left"/>
        <w:rPr>
          <w:szCs w:val="21"/>
        </w:rPr>
      </w:pPr>
      <w:r>
        <w:rPr>
          <w:rFonts w:hint="eastAsia" w:ascii="仿宋" w:hAnsi="仿宋" w:eastAsia="仿宋" w:cs="仿宋"/>
          <w:color w:val="000000"/>
          <w:kern w:val="0"/>
          <w:szCs w:val="21"/>
          <w:lang w:bidi="ar"/>
        </w:rPr>
        <w:t xml:space="preserve">联系电话： </w:t>
      </w:r>
    </w:p>
    <w:p w14:paraId="14D9F7E6">
      <w:pPr>
        <w:widowControl/>
        <w:spacing w:line="288" w:lineRule="auto"/>
        <w:jc w:val="left"/>
        <w:rPr>
          <w:szCs w:val="21"/>
        </w:rPr>
      </w:pPr>
      <w:r>
        <w:rPr>
          <w:rFonts w:hint="eastAsia" w:ascii="仿宋" w:hAnsi="仿宋" w:eastAsia="仿宋" w:cs="仿宋"/>
          <w:color w:val="000000"/>
          <w:kern w:val="0"/>
          <w:szCs w:val="21"/>
          <w:lang w:bidi="ar"/>
        </w:rPr>
        <w:t xml:space="preserve">地址： 邮编： </w:t>
      </w:r>
    </w:p>
    <w:p w14:paraId="2460214E">
      <w:pPr>
        <w:widowControl/>
        <w:spacing w:line="288" w:lineRule="auto"/>
        <w:jc w:val="left"/>
        <w:rPr>
          <w:szCs w:val="21"/>
        </w:rPr>
      </w:pPr>
      <w:r>
        <w:rPr>
          <w:rFonts w:hint="eastAsia" w:ascii="仿宋" w:hAnsi="仿宋" w:eastAsia="仿宋" w:cs="仿宋"/>
          <w:color w:val="000000"/>
          <w:kern w:val="0"/>
          <w:szCs w:val="21"/>
          <w:lang w:bidi="ar"/>
        </w:rPr>
        <w:t xml:space="preserve">二、质疑项目基本情况 </w:t>
      </w:r>
    </w:p>
    <w:p w14:paraId="45C8C61F">
      <w:pPr>
        <w:widowControl/>
        <w:spacing w:line="288" w:lineRule="auto"/>
        <w:jc w:val="left"/>
        <w:rPr>
          <w:szCs w:val="21"/>
        </w:rPr>
      </w:pPr>
      <w:r>
        <w:rPr>
          <w:rFonts w:hint="eastAsia" w:ascii="仿宋" w:hAnsi="仿宋" w:eastAsia="仿宋" w:cs="仿宋"/>
          <w:color w:val="000000"/>
          <w:kern w:val="0"/>
          <w:szCs w:val="21"/>
          <w:lang w:bidi="ar"/>
        </w:rPr>
        <w:t xml:space="preserve">质疑项目的名称： </w:t>
      </w:r>
    </w:p>
    <w:p w14:paraId="1D145CB3">
      <w:pPr>
        <w:widowControl/>
        <w:spacing w:line="288" w:lineRule="auto"/>
        <w:jc w:val="left"/>
        <w:rPr>
          <w:szCs w:val="21"/>
        </w:rPr>
      </w:pPr>
      <w:r>
        <w:rPr>
          <w:rFonts w:hint="eastAsia" w:ascii="仿宋" w:hAnsi="仿宋" w:eastAsia="仿宋" w:cs="仿宋"/>
          <w:color w:val="000000"/>
          <w:kern w:val="0"/>
          <w:szCs w:val="21"/>
          <w:lang w:bidi="ar"/>
        </w:rPr>
        <w:t xml:space="preserve">质疑项目的编号： 包号： </w:t>
      </w:r>
    </w:p>
    <w:p w14:paraId="3C630D44">
      <w:pPr>
        <w:widowControl/>
        <w:spacing w:line="288" w:lineRule="auto"/>
        <w:jc w:val="left"/>
        <w:rPr>
          <w:szCs w:val="21"/>
        </w:rPr>
      </w:pPr>
      <w:r>
        <w:rPr>
          <w:rFonts w:hint="eastAsia" w:ascii="仿宋" w:hAnsi="仿宋" w:eastAsia="仿宋" w:cs="仿宋"/>
          <w:color w:val="000000"/>
          <w:kern w:val="0"/>
          <w:szCs w:val="21"/>
          <w:lang w:bidi="ar"/>
        </w:rPr>
        <w:t xml:space="preserve">采购人名称： </w:t>
      </w:r>
    </w:p>
    <w:p w14:paraId="4FCA19BA">
      <w:pPr>
        <w:widowControl/>
        <w:spacing w:line="288" w:lineRule="auto"/>
        <w:jc w:val="left"/>
        <w:rPr>
          <w:szCs w:val="21"/>
        </w:rPr>
      </w:pPr>
      <w:r>
        <w:rPr>
          <w:rFonts w:hint="eastAsia" w:ascii="仿宋" w:hAnsi="仿宋" w:eastAsia="仿宋" w:cs="仿宋"/>
          <w:color w:val="000000"/>
          <w:kern w:val="0"/>
          <w:szCs w:val="21"/>
          <w:lang w:bidi="ar"/>
        </w:rPr>
        <w:t xml:space="preserve">采购文件获取日期： </w:t>
      </w:r>
    </w:p>
    <w:p w14:paraId="4353BC0C">
      <w:pPr>
        <w:widowControl/>
        <w:spacing w:line="288" w:lineRule="auto"/>
        <w:jc w:val="left"/>
        <w:rPr>
          <w:szCs w:val="21"/>
        </w:rPr>
      </w:pPr>
      <w:r>
        <w:rPr>
          <w:rFonts w:hint="eastAsia" w:ascii="仿宋" w:hAnsi="仿宋" w:eastAsia="仿宋" w:cs="仿宋"/>
          <w:color w:val="000000"/>
          <w:kern w:val="0"/>
          <w:szCs w:val="21"/>
          <w:lang w:bidi="ar"/>
        </w:rPr>
        <w:t xml:space="preserve">三、质疑事项具体内容 </w:t>
      </w:r>
    </w:p>
    <w:p w14:paraId="74A60311">
      <w:pPr>
        <w:widowControl/>
        <w:spacing w:line="288" w:lineRule="auto"/>
        <w:jc w:val="left"/>
        <w:rPr>
          <w:szCs w:val="21"/>
        </w:rPr>
      </w:pPr>
      <w:r>
        <w:rPr>
          <w:rFonts w:hint="eastAsia" w:ascii="仿宋" w:hAnsi="仿宋" w:eastAsia="仿宋" w:cs="仿宋"/>
          <w:color w:val="000000"/>
          <w:kern w:val="0"/>
          <w:szCs w:val="21"/>
          <w:lang w:bidi="ar"/>
        </w:rPr>
        <w:t xml:space="preserve">质疑事项 1： </w:t>
      </w:r>
    </w:p>
    <w:p w14:paraId="3E7D71BE">
      <w:pPr>
        <w:widowControl/>
        <w:spacing w:line="288" w:lineRule="auto"/>
        <w:jc w:val="left"/>
        <w:rPr>
          <w:szCs w:val="21"/>
        </w:rPr>
      </w:pPr>
      <w:r>
        <w:rPr>
          <w:rFonts w:hint="eastAsia" w:ascii="仿宋" w:hAnsi="仿宋" w:eastAsia="仿宋" w:cs="仿宋"/>
          <w:color w:val="000000"/>
          <w:kern w:val="0"/>
          <w:szCs w:val="21"/>
          <w:lang w:bidi="ar"/>
        </w:rPr>
        <w:t xml:space="preserve">事实依据： </w:t>
      </w:r>
    </w:p>
    <w:p w14:paraId="5FBAF522">
      <w:pPr>
        <w:widowControl/>
        <w:spacing w:line="288" w:lineRule="auto"/>
        <w:jc w:val="left"/>
        <w:rPr>
          <w:szCs w:val="21"/>
        </w:rPr>
      </w:pPr>
      <w:r>
        <w:rPr>
          <w:rFonts w:hint="eastAsia" w:ascii="仿宋" w:hAnsi="仿宋" w:eastAsia="仿宋" w:cs="仿宋"/>
          <w:color w:val="000000"/>
          <w:kern w:val="0"/>
          <w:szCs w:val="21"/>
          <w:lang w:bidi="ar"/>
        </w:rPr>
        <w:t xml:space="preserve">法律依据： </w:t>
      </w:r>
    </w:p>
    <w:p w14:paraId="3CB465D0">
      <w:pPr>
        <w:widowControl/>
        <w:spacing w:line="288" w:lineRule="auto"/>
        <w:jc w:val="left"/>
        <w:rPr>
          <w:szCs w:val="21"/>
        </w:rPr>
      </w:pPr>
      <w:r>
        <w:rPr>
          <w:rFonts w:hint="eastAsia" w:ascii="仿宋" w:hAnsi="仿宋" w:eastAsia="仿宋" w:cs="仿宋"/>
          <w:color w:val="000000"/>
          <w:kern w:val="0"/>
          <w:szCs w:val="21"/>
          <w:lang w:bidi="ar"/>
        </w:rPr>
        <w:t xml:space="preserve">质疑事项 2 </w:t>
      </w:r>
    </w:p>
    <w:p w14:paraId="1831AA60">
      <w:pPr>
        <w:widowControl/>
        <w:spacing w:line="288" w:lineRule="auto"/>
        <w:jc w:val="left"/>
        <w:rPr>
          <w:szCs w:val="21"/>
        </w:rPr>
      </w:pPr>
      <w:r>
        <w:rPr>
          <w:rFonts w:hint="eastAsia" w:ascii="仿宋" w:hAnsi="仿宋" w:eastAsia="仿宋" w:cs="仿宋"/>
          <w:color w:val="000000"/>
          <w:kern w:val="0"/>
          <w:szCs w:val="21"/>
          <w:lang w:bidi="ar"/>
        </w:rPr>
        <w:t xml:space="preserve">…… </w:t>
      </w:r>
    </w:p>
    <w:p w14:paraId="66FF5CDF">
      <w:pPr>
        <w:widowControl/>
        <w:spacing w:line="288" w:lineRule="auto"/>
        <w:jc w:val="left"/>
        <w:rPr>
          <w:szCs w:val="21"/>
        </w:rPr>
      </w:pPr>
      <w:r>
        <w:rPr>
          <w:rFonts w:hint="eastAsia" w:ascii="仿宋" w:hAnsi="仿宋" w:eastAsia="仿宋" w:cs="仿宋"/>
          <w:color w:val="000000"/>
          <w:kern w:val="0"/>
          <w:szCs w:val="21"/>
          <w:lang w:bidi="ar"/>
        </w:rPr>
        <w:t xml:space="preserve">四、与质疑事项相关的质疑请求 </w:t>
      </w:r>
    </w:p>
    <w:p w14:paraId="59EAA483">
      <w:pPr>
        <w:widowControl/>
        <w:spacing w:line="288" w:lineRule="auto"/>
        <w:jc w:val="left"/>
        <w:rPr>
          <w:szCs w:val="21"/>
        </w:rPr>
      </w:pPr>
      <w:r>
        <w:rPr>
          <w:rFonts w:hint="eastAsia" w:ascii="仿宋" w:hAnsi="仿宋" w:eastAsia="仿宋" w:cs="仿宋"/>
          <w:color w:val="000000"/>
          <w:kern w:val="0"/>
          <w:szCs w:val="21"/>
          <w:lang w:bidi="ar"/>
        </w:rPr>
        <w:t xml:space="preserve">请求： </w:t>
      </w:r>
    </w:p>
    <w:p w14:paraId="76185931">
      <w:pPr>
        <w:widowControl/>
        <w:spacing w:line="288" w:lineRule="auto"/>
        <w:jc w:val="left"/>
        <w:rPr>
          <w:szCs w:val="21"/>
        </w:rPr>
      </w:pPr>
      <w:r>
        <w:rPr>
          <w:rFonts w:hint="eastAsia" w:ascii="仿宋" w:hAnsi="仿宋" w:eastAsia="仿宋" w:cs="仿宋"/>
          <w:color w:val="000000"/>
          <w:kern w:val="0"/>
          <w:szCs w:val="21"/>
          <w:lang w:bidi="ar"/>
        </w:rPr>
        <w:t xml:space="preserve">签字(签章)： 公章： </w:t>
      </w:r>
    </w:p>
    <w:p w14:paraId="4B85059C">
      <w:pPr>
        <w:widowControl/>
        <w:spacing w:line="288" w:lineRule="auto"/>
        <w:jc w:val="left"/>
        <w:rPr>
          <w:szCs w:val="21"/>
        </w:rPr>
      </w:pPr>
      <w:r>
        <w:rPr>
          <w:rFonts w:hint="eastAsia" w:ascii="仿宋" w:hAnsi="仿宋" w:eastAsia="仿宋" w:cs="仿宋"/>
          <w:color w:val="000000"/>
          <w:kern w:val="0"/>
          <w:szCs w:val="21"/>
          <w:lang w:bidi="ar"/>
        </w:rPr>
        <w:t xml:space="preserve">日期： </w:t>
      </w:r>
    </w:p>
    <w:p w14:paraId="4B3AD9D8">
      <w:pPr>
        <w:widowControl/>
        <w:spacing w:line="288" w:lineRule="auto"/>
        <w:jc w:val="left"/>
        <w:rPr>
          <w:szCs w:val="21"/>
        </w:rPr>
      </w:pPr>
      <w:r>
        <w:rPr>
          <w:rFonts w:hint="eastAsia" w:ascii="仿宋" w:hAnsi="仿宋" w:eastAsia="仿宋" w:cs="仿宋"/>
          <w:b/>
          <w:bCs/>
          <w:color w:val="000000"/>
          <w:kern w:val="0"/>
          <w:szCs w:val="21"/>
          <w:lang w:bidi="ar"/>
        </w:rPr>
        <w:t xml:space="preserve">质疑函制作说明： </w:t>
      </w:r>
    </w:p>
    <w:p w14:paraId="1450F4F7">
      <w:pPr>
        <w:widowControl/>
        <w:spacing w:line="288" w:lineRule="auto"/>
        <w:jc w:val="left"/>
        <w:rPr>
          <w:szCs w:val="21"/>
        </w:rPr>
      </w:pPr>
      <w:r>
        <w:rPr>
          <w:rFonts w:hint="eastAsia" w:ascii="仿宋" w:hAnsi="仿宋" w:eastAsia="仿宋" w:cs="仿宋"/>
          <w:color w:val="000000"/>
          <w:kern w:val="0"/>
          <w:szCs w:val="21"/>
          <w:lang w:bidi="ar"/>
        </w:rPr>
        <w:t xml:space="preserve">1.供应商提出质疑时，应提交质疑函和必要的证明材料。 </w:t>
      </w:r>
    </w:p>
    <w:p w14:paraId="696B84B3">
      <w:pPr>
        <w:widowControl/>
        <w:spacing w:line="288" w:lineRule="auto"/>
        <w:jc w:val="left"/>
        <w:rPr>
          <w:szCs w:val="21"/>
        </w:rPr>
      </w:pPr>
      <w:r>
        <w:rPr>
          <w:rFonts w:hint="eastAsia" w:ascii="仿宋" w:hAnsi="仿宋" w:eastAsia="仿宋" w:cs="仿宋"/>
          <w:color w:val="000000"/>
          <w:kern w:val="0"/>
          <w:szCs w:val="21"/>
          <w:lang w:bidi="ar"/>
        </w:rPr>
        <w:t xml:space="preserve">2.质疑供应商若委托代理人进行质疑的，质疑函应按要求列明“授权代表”的有 </w:t>
      </w:r>
    </w:p>
    <w:p w14:paraId="48161800">
      <w:pPr>
        <w:widowControl/>
        <w:spacing w:line="288" w:lineRule="auto"/>
        <w:jc w:val="left"/>
        <w:rPr>
          <w:szCs w:val="21"/>
        </w:rPr>
      </w:pPr>
      <w:r>
        <w:rPr>
          <w:rFonts w:hint="eastAsia" w:ascii="仿宋" w:hAnsi="仿宋" w:eastAsia="仿宋" w:cs="仿宋"/>
          <w:color w:val="000000"/>
          <w:kern w:val="0"/>
          <w:szCs w:val="21"/>
          <w:lang w:bidi="ar"/>
        </w:rPr>
        <w:t xml:space="preserve">关内容，并在附件中提交由质疑供应商签署的授权委托书。授权委托书应载明代理人的姓名或者名称、代理事项、具体权限、期限和相关事项。 </w:t>
      </w:r>
    </w:p>
    <w:p w14:paraId="1F0D9CC9">
      <w:pPr>
        <w:widowControl/>
        <w:spacing w:line="288" w:lineRule="auto"/>
        <w:jc w:val="left"/>
        <w:rPr>
          <w:szCs w:val="21"/>
        </w:rPr>
      </w:pPr>
      <w:r>
        <w:rPr>
          <w:rFonts w:hint="eastAsia" w:ascii="仿宋" w:hAnsi="仿宋" w:eastAsia="仿宋" w:cs="仿宋"/>
          <w:color w:val="000000"/>
          <w:kern w:val="0"/>
          <w:szCs w:val="21"/>
          <w:lang w:bidi="ar"/>
        </w:rPr>
        <w:t xml:space="preserve">3.质疑供应商若对项目的某一分包进行质疑，质疑函中应列明具体分包号。 </w:t>
      </w:r>
    </w:p>
    <w:p w14:paraId="35FC7614">
      <w:pPr>
        <w:widowControl/>
        <w:spacing w:line="288" w:lineRule="auto"/>
        <w:jc w:val="left"/>
        <w:rPr>
          <w:szCs w:val="21"/>
        </w:rPr>
      </w:pPr>
      <w:r>
        <w:rPr>
          <w:rFonts w:hint="eastAsia" w:ascii="仿宋" w:hAnsi="仿宋" w:eastAsia="仿宋" w:cs="仿宋"/>
          <w:color w:val="000000"/>
          <w:kern w:val="0"/>
          <w:szCs w:val="21"/>
          <w:lang w:bidi="ar"/>
        </w:rPr>
        <w:t xml:space="preserve">4.质疑函的质疑事项应具体、明确，并有必要的事实依据和法律依据。 </w:t>
      </w:r>
    </w:p>
    <w:p w14:paraId="60C11867">
      <w:pPr>
        <w:widowControl/>
        <w:spacing w:line="288" w:lineRule="auto"/>
        <w:jc w:val="left"/>
        <w:rPr>
          <w:szCs w:val="21"/>
        </w:rPr>
      </w:pPr>
      <w:r>
        <w:rPr>
          <w:rFonts w:hint="eastAsia" w:ascii="仿宋" w:hAnsi="仿宋" w:eastAsia="仿宋" w:cs="仿宋"/>
          <w:color w:val="000000"/>
          <w:kern w:val="0"/>
          <w:szCs w:val="21"/>
          <w:lang w:bidi="ar"/>
        </w:rPr>
        <w:t xml:space="preserve">5.质疑函的质疑请求应与质疑事项相关。 </w:t>
      </w:r>
    </w:p>
    <w:p w14:paraId="1F15C027">
      <w:pPr>
        <w:widowControl/>
        <w:spacing w:line="288" w:lineRule="auto"/>
        <w:jc w:val="left"/>
        <w:rPr>
          <w:szCs w:val="21"/>
        </w:rPr>
      </w:pPr>
      <w:r>
        <w:rPr>
          <w:rFonts w:hint="eastAsia" w:ascii="仿宋" w:hAnsi="仿宋" w:eastAsia="仿宋" w:cs="仿宋"/>
          <w:color w:val="000000"/>
          <w:kern w:val="0"/>
          <w:szCs w:val="21"/>
          <w:lang w:bidi="ar"/>
        </w:rPr>
        <w:t xml:space="preserve">6.质疑供应商为自然人的，质疑函应由本人签字；质疑供应商为法人或者其他组 织的，质疑函应由法定代表人、主要负责人，或者其授权代表签字或者盖章，并加盖公章。 </w:t>
      </w:r>
    </w:p>
    <w:p w14:paraId="53996CBC">
      <w:pPr>
        <w:widowControl/>
        <w:spacing w:line="288" w:lineRule="auto"/>
        <w:ind w:firstLine="1050" w:firstLineChars="500"/>
        <w:jc w:val="left"/>
        <w:rPr>
          <w:rFonts w:ascii="仿宋" w:hAnsi="仿宋" w:eastAsia="仿宋" w:cs="仿宋"/>
          <w:color w:val="000000"/>
          <w:kern w:val="0"/>
          <w:szCs w:val="21"/>
          <w:lang w:bidi="ar"/>
        </w:rPr>
      </w:pPr>
    </w:p>
    <w:p w14:paraId="0C8799A2">
      <w:pPr>
        <w:pStyle w:val="3"/>
        <w:rPr>
          <w:rFonts w:ascii="仿宋" w:hAnsi="仿宋" w:eastAsia="仿宋" w:cs="仿宋"/>
          <w:color w:val="000000"/>
          <w:kern w:val="0"/>
          <w:sz w:val="21"/>
          <w:szCs w:val="21"/>
          <w:lang w:bidi="ar"/>
        </w:rPr>
      </w:pPr>
    </w:p>
    <w:p w14:paraId="7E262EEE"/>
    <w:p w14:paraId="7CB8DBF0">
      <w:pPr>
        <w:pStyle w:val="3"/>
      </w:pPr>
    </w:p>
    <w:p w14:paraId="362AB537"/>
    <w:p w14:paraId="1820B0AF">
      <w:pPr>
        <w:pStyle w:val="3"/>
      </w:pPr>
    </w:p>
    <w:p w14:paraId="5C2F2BA8"/>
    <w:p w14:paraId="75D76AA7">
      <w:pPr>
        <w:pStyle w:val="3"/>
      </w:pPr>
    </w:p>
    <w:p w14:paraId="1A745A2E"/>
    <w:p w14:paraId="1563E684">
      <w:pPr>
        <w:pStyle w:val="3"/>
      </w:pPr>
    </w:p>
    <w:p w14:paraId="1DC3CC97"/>
    <w:p w14:paraId="0CDF6EF5">
      <w:pPr>
        <w:pStyle w:val="3"/>
      </w:pPr>
    </w:p>
    <w:p w14:paraId="7E7650A6"/>
    <w:p w14:paraId="342AE3E7">
      <w:pPr>
        <w:pStyle w:val="3"/>
        <w:jc w:val="both"/>
        <w:rPr>
          <w:sz w:val="30"/>
          <w:szCs w:val="30"/>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69816"/>
    <w:multiLevelType w:val="singleLevel"/>
    <w:tmpl w:val="B916981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jU0YjQ0NmI4ZGFlM2Y4ODM1YzE1OWQyOTkyMzgifQ=="/>
  </w:docVars>
  <w:rsids>
    <w:rsidRoot w:val="00AF18D6"/>
    <w:rsid w:val="00A2702F"/>
    <w:rsid w:val="00AF18D6"/>
    <w:rsid w:val="00B30F13"/>
    <w:rsid w:val="00F71965"/>
    <w:rsid w:val="04AB4225"/>
    <w:rsid w:val="04D77D50"/>
    <w:rsid w:val="05BB0253"/>
    <w:rsid w:val="0B00776B"/>
    <w:rsid w:val="0D8C0A89"/>
    <w:rsid w:val="0E3D4747"/>
    <w:rsid w:val="0E637258"/>
    <w:rsid w:val="0FA041E1"/>
    <w:rsid w:val="0FFC0A0D"/>
    <w:rsid w:val="122B2A93"/>
    <w:rsid w:val="16673748"/>
    <w:rsid w:val="175008FB"/>
    <w:rsid w:val="1A457E6C"/>
    <w:rsid w:val="20CA2AAD"/>
    <w:rsid w:val="24E52C95"/>
    <w:rsid w:val="25BE0546"/>
    <w:rsid w:val="26645D98"/>
    <w:rsid w:val="27740F79"/>
    <w:rsid w:val="27BC7597"/>
    <w:rsid w:val="28124908"/>
    <w:rsid w:val="2849508B"/>
    <w:rsid w:val="2A1C63E7"/>
    <w:rsid w:val="2B80093D"/>
    <w:rsid w:val="2BF23019"/>
    <w:rsid w:val="2D8D14C6"/>
    <w:rsid w:val="2FE80D08"/>
    <w:rsid w:val="32115AD7"/>
    <w:rsid w:val="370203A0"/>
    <w:rsid w:val="376F217C"/>
    <w:rsid w:val="38EF1B38"/>
    <w:rsid w:val="3B646887"/>
    <w:rsid w:val="3BC52983"/>
    <w:rsid w:val="3BEE71A4"/>
    <w:rsid w:val="3CDF462C"/>
    <w:rsid w:val="3CEB43EE"/>
    <w:rsid w:val="41893B11"/>
    <w:rsid w:val="42390B29"/>
    <w:rsid w:val="42BF52CD"/>
    <w:rsid w:val="46940817"/>
    <w:rsid w:val="4989258E"/>
    <w:rsid w:val="4B640D8E"/>
    <w:rsid w:val="4D5100E1"/>
    <w:rsid w:val="4EC24154"/>
    <w:rsid w:val="52422836"/>
    <w:rsid w:val="52BD62A1"/>
    <w:rsid w:val="543E78E4"/>
    <w:rsid w:val="556A0EF6"/>
    <w:rsid w:val="590154FF"/>
    <w:rsid w:val="5939704F"/>
    <w:rsid w:val="59432D92"/>
    <w:rsid w:val="5CF3349A"/>
    <w:rsid w:val="5D735DA2"/>
    <w:rsid w:val="5DCC6A9D"/>
    <w:rsid w:val="5EE63EAC"/>
    <w:rsid w:val="60B263C0"/>
    <w:rsid w:val="61116B81"/>
    <w:rsid w:val="644D507B"/>
    <w:rsid w:val="64A447B7"/>
    <w:rsid w:val="67EC3D13"/>
    <w:rsid w:val="685458A3"/>
    <w:rsid w:val="69DC36D2"/>
    <w:rsid w:val="6D737DA8"/>
    <w:rsid w:val="72FE48BA"/>
    <w:rsid w:val="731C7C7F"/>
    <w:rsid w:val="74AE3A68"/>
    <w:rsid w:val="7871291A"/>
    <w:rsid w:val="7C610F96"/>
    <w:rsid w:val="7DF1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360" w:lineRule="auto"/>
      <w:ind w:left="171" w:leftChars="171"/>
      <w:outlineLvl w:val="2"/>
    </w:pPr>
    <w:rPr>
      <w:rFonts w:eastAsia="Arial Unicode MS"/>
      <w:b/>
      <w:szCs w:val="20"/>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next w:val="1"/>
    <w:qFormat/>
    <w:uiPriority w:val="0"/>
    <w:pPr>
      <w:spacing w:line="560" w:lineRule="exact"/>
      <w:jc w:val="center"/>
    </w:pPr>
    <w:rPr>
      <w:rFonts w:ascii="方正小标宋简体" w:eastAsia="方正小标宋简体"/>
      <w:sz w:val="44"/>
    </w:rPr>
  </w:style>
  <w:style w:type="paragraph" w:styleId="4">
    <w:name w:val="Block Text"/>
    <w:unhideWhenUsed/>
    <w:qFormat/>
    <w:uiPriority w:val="99"/>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MainTitle"/>
    <w:basedOn w:val="1"/>
    <w:qFormat/>
    <w:uiPriority w:val="0"/>
    <w:pPr>
      <w:keepNext/>
      <w:keepLines/>
      <w:pBdr>
        <w:bottom w:val="single" w:color="E2E6ED" w:sz="6" w:space="5"/>
      </w:pBdr>
      <w:spacing w:before="180" w:after="480" w:line="780" w:lineRule="exact"/>
    </w:pPr>
    <w:rPr>
      <w:b/>
      <w:sz w:val="44"/>
    </w:rPr>
  </w:style>
  <w:style w:type="paragraph" w:styleId="10">
    <w:name w:val="List Paragraph"/>
    <w:basedOn w:val="1"/>
    <w:unhideWhenUsed/>
    <w:qFormat/>
    <w:uiPriority w:val="99"/>
    <w:pPr>
      <w:ind w:firstLine="420" w:firstLineChars="200"/>
    </w:p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35</Pages>
  <Words>19008</Words>
  <Characters>20668</Characters>
  <Lines>163</Lines>
  <Paragraphs>46</Paragraphs>
  <TotalTime>108</TotalTime>
  <ScaleCrop>false</ScaleCrop>
  <LinksUpToDate>false</LinksUpToDate>
  <CharactersWithSpaces>21899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Administrator.USER-20200905MN</dc:creator>
  <cp:lastModifiedBy>赵鹏</cp:lastModifiedBy>
  <cp:lastPrinted>2023-05-16T08:03:00Z</cp:lastPrinted>
  <dcterms:modified xsi:type="dcterms:W3CDTF">2025-07-11T08:28:03Z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9BA8C9D2292E48C5B8A54CFFCAA35AB9_13</vt:lpwstr>
  </property>
  <property fmtid="{D5CDD505-2E9C-101B-9397-08002B2CF9AE}" pid="4" name="KSOTemplateDocerSaveRecord">
    <vt:lpwstr>eyJoZGlkIjoiNDRkNjU0YjQ0NmI4ZGFlM2Y4ODM1YzE1OWQyOTkyMzgiLCJ1c2VySWQiOiI4MjU3OTI4NzkifQ==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1752145300</vt:lpwstr>
  </property>
</Properties>
</file>