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eastAsia="黑体"/>
          <w:b/>
          <w:sz w:val="44"/>
          <w:szCs w:val="20"/>
        </w:rPr>
      </w:pPr>
    </w:p>
    <w:p>
      <w:pPr>
        <w:pStyle w:val="8"/>
        <w:ind w:left="0" w:leftChars="0" w:firstLine="0" w:firstLineChars="0"/>
        <w:jc w:val="center"/>
        <w:rPr>
          <w:rFonts w:ascii="黑体" w:eastAsia="黑体"/>
          <w:b/>
          <w:sz w:val="44"/>
          <w:szCs w:val="20"/>
        </w:rPr>
      </w:pPr>
      <w:r>
        <w:rPr>
          <w:rFonts w:hint="eastAsia" w:ascii="仿宋_GB2312" w:hAnsi="仿宋_GB2312" w:eastAsia="仿宋_GB2312" w:cs="仿宋_GB2312"/>
          <w:sz w:val="72"/>
          <w:szCs w:val="72"/>
          <w:lang w:eastAsia="zh-CN"/>
        </w:rPr>
        <w:drawing>
          <wp:inline distT="0" distB="0" distL="114300" distR="114300">
            <wp:extent cx="1704340" cy="1375410"/>
            <wp:effectExtent l="0" t="0" r="10160" b="15240"/>
            <wp:docPr id="5" name="图片 1" descr="C:\Users\Administrator\Desktop\奇台镇社区卫生服务中心\微信图片_20250102120233.jpg微信图片_20250102120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奇台镇社区卫生服务中心\微信图片_20250102120233.jpg微信图片_20250102120233"/>
                    <pic:cNvPicPr>
                      <a:picLocks noChangeAspect="1"/>
                    </pic:cNvPicPr>
                  </pic:nvPicPr>
                  <pic:blipFill>
                    <a:blip r:embed="rId13"/>
                    <a:stretch>
                      <a:fillRect/>
                    </a:stretch>
                  </pic:blipFill>
                  <pic:spPr>
                    <a:xfrm>
                      <a:off x="0" y="0"/>
                      <a:ext cx="1704340" cy="1375410"/>
                    </a:xfrm>
                    <a:prstGeom prst="rect">
                      <a:avLst/>
                    </a:prstGeom>
                    <a:noFill/>
                    <a:ln>
                      <a:noFill/>
                    </a:ln>
                  </pic:spPr>
                </pic:pic>
              </a:graphicData>
            </a:graphic>
          </wp:inline>
        </w:drawing>
      </w:r>
    </w:p>
    <w:p>
      <w:pPr>
        <w:pStyle w:val="8"/>
        <w:rPr>
          <w:rFonts w:ascii="黑体" w:eastAsia="黑体"/>
          <w:b/>
          <w:sz w:val="44"/>
          <w:szCs w:val="20"/>
        </w:rPr>
      </w:pPr>
    </w:p>
    <w:p>
      <w:pPr>
        <w:spacing w:line="500" w:lineRule="exact"/>
        <w:jc w:val="both"/>
        <w:rPr>
          <w:rFonts w:ascii="黑体" w:eastAsia="黑体"/>
          <w:b/>
          <w:sz w:val="44"/>
          <w:szCs w:val="20"/>
        </w:rPr>
      </w:pPr>
    </w:p>
    <w:p>
      <w:pPr>
        <w:tabs>
          <w:tab w:val="left" w:pos="8610"/>
        </w:tabs>
        <w:spacing w:line="500" w:lineRule="exact"/>
        <w:jc w:val="left"/>
        <w:rPr>
          <w:rFonts w:ascii="黑体" w:eastAsia="黑体"/>
          <w:b/>
          <w:sz w:val="44"/>
          <w:szCs w:val="20"/>
        </w:rPr>
      </w:pPr>
      <w:r>
        <w:rPr>
          <w:rFonts w:ascii="黑体" w:eastAsia="黑体"/>
          <w:b/>
          <w:sz w:val="44"/>
          <w:szCs w:val="20"/>
        </w:rPr>
        <w:tab/>
      </w:r>
    </w:p>
    <w:p>
      <w:pPr>
        <w:keepNext w:val="0"/>
        <w:keepLines w:val="0"/>
        <w:pageBreakBefore w:val="0"/>
        <w:widowControl w:val="0"/>
        <w:kinsoku/>
        <w:wordWrap/>
        <w:overflowPunct/>
        <w:topLinePunct w:val="0"/>
        <w:autoSpaceDE/>
        <w:autoSpaceDN/>
        <w:bidi w:val="0"/>
        <w:adjustRightInd/>
        <w:snapToGrid/>
        <w:spacing w:line="240" w:lineRule="auto"/>
        <w:ind w:firstLine="1446" w:firstLineChars="200"/>
        <w:jc w:val="left"/>
        <w:textAlignment w:val="auto"/>
        <w:rPr>
          <w:rFonts w:hint="eastAsia" w:ascii="方正小标宋简体" w:hAnsi="方正小标宋简体" w:eastAsia="方正小标宋简体" w:cs="方正小标宋简体"/>
          <w:b/>
          <w:bCs/>
          <w:sz w:val="72"/>
          <w:szCs w:val="72"/>
          <w:lang w:val="en-US" w:eastAsia="zh-CN"/>
        </w:rPr>
      </w:pPr>
      <w:r>
        <w:rPr>
          <w:rFonts w:hint="eastAsia" w:ascii="方正小标宋简体" w:hAnsi="方正小标宋简体" w:eastAsia="方正小标宋简体" w:cs="方正小标宋简体"/>
          <w:b/>
          <w:bCs/>
          <w:sz w:val="72"/>
          <w:szCs w:val="72"/>
          <w:lang w:val="en-US" w:eastAsia="zh-CN"/>
        </w:rPr>
        <w:t>公 开 招 标 文 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小标宋简体" w:hAnsi="方正小标宋简体" w:eastAsia="方正小标宋简体" w:cs="方正小标宋简体"/>
          <w:b w:val="0"/>
          <w:bCs w:val="0"/>
          <w:sz w:val="32"/>
          <w:szCs w:val="32"/>
          <w:lang w:val="en-US" w:eastAsia="zh-CN"/>
        </w:rPr>
      </w:pPr>
    </w:p>
    <w:tbl>
      <w:tblPr>
        <w:tblStyle w:val="25"/>
        <w:tblpPr w:leftFromText="180" w:rightFromText="180" w:vertAnchor="text" w:tblpX="64" w:tblpY="71"/>
        <w:tblOverlap w:val="never"/>
        <w:tblW w:w="8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7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4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采购人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32"/>
                <w:szCs w:val="32"/>
                <w:vertAlign w:val="baseline"/>
                <w:lang w:val="en-US" w:eastAsia="zh-CN"/>
              </w:rPr>
            </w:pPr>
            <w:r>
              <w:rPr>
                <w:rFonts w:hint="eastAsia" w:ascii="仿宋" w:hAnsi="仿宋" w:eastAsia="仿宋" w:cs="仿宋"/>
                <w:b w:val="0"/>
                <w:bCs w:val="0"/>
                <w:sz w:val="28"/>
                <w:szCs w:val="28"/>
                <w:vertAlign w:val="baseline"/>
                <w:lang w:val="en-US" w:eastAsia="zh-CN"/>
              </w:rPr>
              <w:t>审核意见</w:t>
            </w:r>
          </w:p>
        </w:tc>
        <w:tc>
          <w:tcPr>
            <w:tcW w:w="704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val="en-US" w:eastAsia="zh-CN"/>
              </w:rPr>
              <w:t xml:space="preserve">                   采购人签章：</w:t>
            </w:r>
          </w:p>
          <w:p>
            <w:pPr>
              <w:pStyle w:val="8"/>
              <w:jc w:val="center"/>
              <w:rPr>
                <w:rFonts w:hint="eastAsia"/>
                <w:lang w:val="en-US" w:eastAsia="zh-CN"/>
              </w:rPr>
            </w:pPr>
            <w:r>
              <w:rPr>
                <w:rFonts w:hint="eastAsia"/>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小标宋简体" w:hAnsi="方正小标宋简体" w:eastAsia="方正小标宋简体" w:cs="方正小标宋简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小标宋简体" w:hAnsi="方正小标宋简体" w:eastAsia="方正小标宋简体" w:cs="方正小标宋简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default" w:ascii="方正小标宋简体" w:hAnsi="方正小标宋简体" w:eastAsia="方正小标宋简体" w:cs="方正小标宋简体"/>
          <w:b w:val="0"/>
          <w:bCs w:val="0"/>
          <w:sz w:val="30"/>
          <w:szCs w:val="30"/>
          <w:u w:val="single"/>
          <w:lang w:val="en-US" w:eastAsia="zh-CN"/>
        </w:rPr>
      </w:pPr>
      <w:r>
        <w:rPr>
          <w:rFonts w:hint="eastAsia" w:ascii="方正小标宋简体" w:hAnsi="方正小标宋简体" w:eastAsia="方正小标宋简体" w:cs="方正小标宋简体"/>
          <w:b w:val="0"/>
          <w:bCs w:val="0"/>
          <w:sz w:val="30"/>
          <w:szCs w:val="30"/>
          <w:lang w:val="en-US" w:eastAsia="zh-CN"/>
        </w:rPr>
        <w:t>项目编号：</w:t>
      </w:r>
      <w:r>
        <w:rPr>
          <w:rFonts w:hint="eastAsia" w:ascii="方正小标宋简体" w:hAnsi="方正小标宋简体" w:eastAsia="方正小标宋简体" w:cs="方正小标宋简体"/>
          <w:b w:val="0"/>
          <w:bCs w:val="0"/>
          <w:sz w:val="30"/>
          <w:szCs w:val="30"/>
          <w:u w:val="single"/>
          <w:lang w:val="en-US" w:eastAsia="zh-CN"/>
        </w:rPr>
        <w:t xml:space="preserve">QTCG-2025-033-3     </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00" w:firstLineChars="200"/>
        <w:textAlignment w:val="auto"/>
        <w:rPr>
          <w:rFonts w:hint="eastAsia" w:ascii="方正小标宋简体" w:hAnsi="方正小标宋简体" w:eastAsia="方正小标宋简体"/>
          <w:color w:val="auto"/>
          <w:sz w:val="32"/>
          <w:szCs w:val="32"/>
          <w:u w:val="single"/>
          <w:lang w:val="en-US" w:eastAsia="zh-CN"/>
        </w:rPr>
      </w:pPr>
      <w:r>
        <w:rPr>
          <w:rFonts w:hint="eastAsia" w:ascii="方正小标宋简体" w:hAnsi="方正小标宋简体" w:eastAsia="方正小标宋简体" w:cs="方正小标宋简体"/>
          <w:b w:val="0"/>
          <w:bCs w:val="0"/>
          <w:sz w:val="30"/>
          <w:szCs w:val="30"/>
          <w:lang w:val="en-US" w:eastAsia="zh-CN"/>
        </w:rPr>
        <w:t>项目名称：</w:t>
      </w:r>
      <w:r>
        <w:rPr>
          <w:rFonts w:hint="eastAsia" w:ascii="方正小标宋简体" w:hAnsi="方正小标宋简体" w:eastAsia="方正小标宋简体"/>
          <w:color w:val="auto"/>
          <w:sz w:val="32"/>
          <w:szCs w:val="32"/>
          <w:u w:val="single"/>
          <w:lang w:val="en-US" w:eastAsia="zh-CN"/>
        </w:rPr>
        <w:t>奇台县福州中学设备购置项目（功能室设备、实验室设备）（三次）</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00" w:firstLineChars="200"/>
        <w:textAlignment w:val="auto"/>
        <w:rPr>
          <w:rFonts w:hint="default" w:ascii="方正小标宋简体" w:hAnsi="方正小标宋简体" w:eastAsia="方正小标宋简体" w:cs="Times New Roman"/>
          <w:kern w:val="2"/>
          <w:sz w:val="32"/>
          <w:szCs w:val="32"/>
          <w:u w:val="single"/>
          <w:lang w:val="en-US" w:eastAsia="zh-CN" w:bidi="ar-SA"/>
        </w:rPr>
      </w:pPr>
      <w:r>
        <w:rPr>
          <w:rFonts w:hint="eastAsia" w:ascii="方正小标宋简体" w:hAnsi="方正小标宋简体" w:eastAsia="方正小标宋简体" w:cs="方正小标宋简体"/>
          <w:b w:val="0"/>
          <w:bCs w:val="0"/>
          <w:sz w:val="30"/>
          <w:szCs w:val="30"/>
          <w:lang w:val="en-US" w:eastAsia="zh-CN"/>
        </w:rPr>
        <w:t>采购单位：</w:t>
      </w:r>
      <w:r>
        <w:rPr>
          <w:rFonts w:hint="eastAsia" w:ascii="方正小标宋简体" w:hAnsi="方正小标宋简体" w:eastAsia="方正小标宋简体"/>
          <w:color w:val="auto"/>
          <w:sz w:val="32"/>
          <w:szCs w:val="32"/>
          <w:u w:val="single"/>
          <w:lang w:val="en-US" w:eastAsia="zh-CN"/>
        </w:rPr>
        <w:t xml:space="preserve">奇台县福州中学          </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both"/>
        <w:textAlignment w:val="auto"/>
        <w:rPr>
          <w:rFonts w:hint="eastAsia" w:ascii="方正小标宋简体" w:hAnsi="方正小标宋简体" w:eastAsia="方正小标宋简体" w:cs="方正小标宋简体"/>
          <w:sz w:val="30"/>
          <w:szCs w:val="30"/>
          <w:lang w:val="en-US" w:eastAsia="zh-CN"/>
        </w:rPr>
      </w:pPr>
      <w:r>
        <w:rPr>
          <w:rFonts w:hint="eastAsia" w:ascii="方正小标宋简体" w:hAnsi="方正小标宋简体" w:eastAsia="方正小标宋简体" w:cs="方正小标宋简体"/>
          <w:b w:val="0"/>
          <w:bCs w:val="0"/>
          <w:sz w:val="30"/>
          <w:szCs w:val="30"/>
          <w:lang w:val="en-US" w:eastAsia="zh-CN"/>
        </w:rPr>
        <w:t>采购机构：</w:t>
      </w:r>
      <w:r>
        <w:rPr>
          <w:rFonts w:hint="eastAsia" w:ascii="方正小标宋简体" w:hAnsi="方正小标宋简体" w:eastAsia="方正小标宋简体" w:cs="方正小标宋简体"/>
          <w:sz w:val="30"/>
          <w:szCs w:val="30"/>
          <w:u w:val="single"/>
          <w:lang w:val="en-US" w:eastAsia="zh-CN"/>
        </w:rPr>
        <w:t>奇台县政务服务和公共资源交易中心</w:t>
      </w:r>
    </w:p>
    <w:p>
      <w:pPr>
        <w:pStyle w:val="5"/>
        <w:keepNext w:val="0"/>
        <w:keepLines w:val="0"/>
        <w:pageBreakBefore w:val="0"/>
        <w:widowControl w:val="0"/>
        <w:kinsoku/>
        <w:wordWrap/>
        <w:overflowPunct/>
        <w:topLinePunct w:val="0"/>
        <w:autoSpaceDE/>
        <w:autoSpaceDN/>
        <w:bidi w:val="0"/>
        <w:adjustRightInd/>
        <w:snapToGrid/>
        <w:spacing w:after="0"/>
        <w:textAlignment w:val="auto"/>
        <w:rPr>
          <w:rFonts w:hint="default" w:ascii="方正小标宋简体" w:hAnsi="方正小标宋简体" w:eastAsia="方正小标宋简体" w:cs="方正小标宋简体"/>
          <w:b w:val="0"/>
          <w:bCs w:val="0"/>
          <w:sz w:val="32"/>
          <w:szCs w:val="32"/>
          <w:lang w:val="en-US" w:eastAsia="zh-CN"/>
        </w:rPr>
      </w:pPr>
    </w:p>
    <w:p>
      <w:pPr>
        <w:rPr>
          <w:rFonts w:hint="default"/>
          <w:lang w:val="en-US" w:eastAsia="zh-CN"/>
        </w:rPr>
      </w:pPr>
    </w:p>
    <w:p>
      <w:pPr>
        <w:pStyle w:val="5"/>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二O二五年七月</w:t>
      </w:r>
    </w:p>
    <w:p>
      <w:pPr>
        <w:spacing w:line="500" w:lineRule="exact"/>
        <w:jc w:val="center"/>
        <w:rPr>
          <w:rFonts w:ascii="黑体" w:hAnsi="宋体" w:eastAsia="黑体"/>
          <w:b/>
          <w:sz w:val="44"/>
          <w:szCs w:val="44"/>
        </w:rPr>
      </w:pPr>
    </w:p>
    <w:p>
      <w:pPr>
        <w:pStyle w:val="5"/>
        <w:rPr>
          <w:rFonts w:ascii="黑体" w:hAnsi="宋体" w:eastAsia="黑体"/>
          <w:b/>
          <w:sz w:val="44"/>
          <w:szCs w:val="44"/>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5"/>
      </w:pPr>
    </w:p>
    <w:p/>
    <w:p>
      <w:pPr>
        <w:spacing w:line="500" w:lineRule="exact"/>
        <w:jc w:val="center"/>
        <w:rPr>
          <w:rFonts w:hint="eastAsia" w:ascii="黑体" w:hAnsi="黑体" w:eastAsia="黑体" w:cs="黑体"/>
          <w:b/>
          <w:sz w:val="32"/>
        </w:rPr>
      </w:pPr>
      <w:r>
        <w:rPr>
          <w:rFonts w:hint="eastAsia" w:ascii="黑体" w:hAnsi="黑体" w:eastAsia="黑体" w:cs="黑体"/>
          <w:b/>
          <w:sz w:val="32"/>
        </w:rPr>
        <w:t>目  录</w:t>
      </w:r>
    </w:p>
    <w:p>
      <w:pPr>
        <w:spacing w:line="380" w:lineRule="exact"/>
        <w:jc w:val="center"/>
        <w:rPr>
          <w:rFonts w:ascii="宋体" w:hAnsi="宋体"/>
          <w:b/>
          <w:sz w:val="44"/>
          <w:szCs w:val="20"/>
        </w:rPr>
      </w:pPr>
    </w:p>
    <w:p>
      <w:pPr>
        <w:spacing w:line="700" w:lineRule="exact"/>
        <w:ind w:firstLine="1200" w:firstLineChars="400"/>
        <w:rPr>
          <w:rFonts w:hint="eastAsia" w:ascii="黑体" w:hAnsi="黑体" w:eastAsia="黑体" w:cs="黑体"/>
          <w:b w:val="0"/>
          <w:bCs w:val="0"/>
          <w:sz w:val="30"/>
          <w:szCs w:val="30"/>
        </w:rPr>
      </w:pPr>
      <w:r>
        <w:rPr>
          <w:rFonts w:hint="eastAsia" w:ascii="黑体" w:hAnsi="黑体" w:eastAsia="黑体" w:cs="黑体"/>
          <w:b w:val="0"/>
          <w:bCs w:val="0"/>
          <w:sz w:val="30"/>
          <w:szCs w:val="30"/>
        </w:rPr>
        <w:t>第一</w:t>
      </w:r>
      <w:r>
        <w:rPr>
          <w:rFonts w:hint="eastAsia" w:ascii="黑体" w:hAnsi="黑体" w:eastAsia="黑体" w:cs="黑体"/>
          <w:b w:val="0"/>
          <w:bCs w:val="0"/>
          <w:sz w:val="30"/>
          <w:szCs w:val="30"/>
          <w:lang w:val="en-US" w:eastAsia="zh-CN"/>
        </w:rPr>
        <w:t xml:space="preserve">章  </w:t>
      </w:r>
      <w:r>
        <w:rPr>
          <w:rFonts w:hint="eastAsia" w:ascii="黑体" w:hAnsi="黑体" w:eastAsia="黑体" w:cs="黑体"/>
          <w:b w:val="0"/>
          <w:bCs w:val="0"/>
          <w:sz w:val="30"/>
          <w:szCs w:val="30"/>
        </w:rPr>
        <w:t xml:space="preserve">  </w:t>
      </w:r>
      <w:r>
        <w:rPr>
          <w:rFonts w:hint="eastAsia" w:ascii="黑体" w:hAnsi="黑体" w:eastAsia="黑体" w:cs="黑体"/>
          <w:b w:val="0"/>
          <w:bCs w:val="0"/>
          <w:sz w:val="30"/>
          <w:szCs w:val="30"/>
          <w:lang w:val="en-US" w:eastAsia="zh-CN"/>
        </w:rPr>
        <w:t>投标邀请</w:t>
      </w:r>
      <w:r>
        <w:rPr>
          <w:rFonts w:hint="eastAsia" w:ascii="黑体" w:hAnsi="黑体" w:eastAsia="黑体" w:cs="黑体"/>
          <w:sz w:val="30"/>
          <w:szCs w:val="30"/>
          <w:lang w:val="en-US" w:eastAsia="zh-CN"/>
        </w:rPr>
        <w:t>..........................04</w:t>
      </w:r>
    </w:p>
    <w:p>
      <w:pPr>
        <w:spacing w:line="700" w:lineRule="exact"/>
        <w:ind w:firstLine="1200" w:firstLineChars="400"/>
        <w:rPr>
          <w:rFonts w:hint="default" w:ascii="黑体" w:hAnsi="黑体" w:eastAsia="黑体" w:cs="黑体"/>
          <w:b w:val="0"/>
          <w:bCs w:val="0"/>
          <w:sz w:val="30"/>
          <w:szCs w:val="30"/>
          <w:lang w:val="en-US"/>
        </w:rPr>
      </w:pPr>
      <w:r>
        <w:rPr>
          <w:rFonts w:hint="eastAsia" w:ascii="黑体" w:hAnsi="黑体" w:eastAsia="黑体" w:cs="黑体"/>
          <w:b w:val="0"/>
          <w:bCs w:val="0"/>
          <w:sz w:val="30"/>
          <w:szCs w:val="30"/>
        </w:rPr>
        <w:t>第二</w:t>
      </w:r>
      <w:r>
        <w:rPr>
          <w:rFonts w:hint="eastAsia" w:ascii="黑体" w:hAnsi="黑体" w:eastAsia="黑体" w:cs="黑体"/>
          <w:b w:val="0"/>
          <w:bCs w:val="0"/>
          <w:sz w:val="30"/>
          <w:szCs w:val="30"/>
          <w:lang w:val="en-US" w:eastAsia="zh-CN"/>
        </w:rPr>
        <w:t>章</w:t>
      </w:r>
      <w:r>
        <w:rPr>
          <w:rFonts w:hint="eastAsia" w:ascii="黑体" w:hAnsi="黑体" w:eastAsia="黑体" w:cs="黑体"/>
          <w:b w:val="0"/>
          <w:bCs w:val="0"/>
          <w:sz w:val="30"/>
          <w:szCs w:val="30"/>
        </w:rPr>
        <w:t xml:space="preserve">  </w:t>
      </w:r>
      <w:r>
        <w:rPr>
          <w:rFonts w:hint="eastAsia" w:ascii="黑体" w:hAnsi="黑体" w:eastAsia="黑体" w:cs="黑体"/>
          <w:b w:val="0"/>
          <w:bCs w:val="0"/>
          <w:sz w:val="30"/>
          <w:szCs w:val="30"/>
          <w:lang w:val="en-US" w:eastAsia="zh-CN"/>
        </w:rPr>
        <w:t xml:space="preserve">  投标人须知</w:t>
      </w:r>
      <w:r>
        <w:rPr>
          <w:rFonts w:hint="eastAsia" w:ascii="黑体" w:hAnsi="黑体" w:eastAsia="黑体" w:cs="黑体"/>
          <w:sz w:val="30"/>
          <w:szCs w:val="30"/>
          <w:lang w:val="en-US" w:eastAsia="zh-CN"/>
        </w:rPr>
        <w:t>........................11</w:t>
      </w:r>
    </w:p>
    <w:p>
      <w:pPr>
        <w:spacing w:line="700" w:lineRule="exact"/>
        <w:ind w:firstLine="1200" w:firstLineChars="400"/>
        <w:rPr>
          <w:rFonts w:hint="default" w:ascii="黑体" w:hAnsi="黑体" w:eastAsia="黑体" w:cs="黑体"/>
          <w:b w:val="0"/>
          <w:bCs w:val="0"/>
          <w:sz w:val="30"/>
          <w:szCs w:val="30"/>
          <w:lang w:val="en-US"/>
        </w:rPr>
      </w:pPr>
      <w:r>
        <w:rPr>
          <w:rFonts w:hint="eastAsia" w:ascii="黑体" w:hAnsi="黑体" w:eastAsia="黑体" w:cs="黑体"/>
          <w:b w:val="0"/>
          <w:bCs w:val="0"/>
          <w:sz w:val="30"/>
          <w:szCs w:val="30"/>
        </w:rPr>
        <w:t>第三</w:t>
      </w:r>
      <w:r>
        <w:rPr>
          <w:rFonts w:hint="eastAsia" w:ascii="黑体" w:hAnsi="黑体" w:eastAsia="黑体" w:cs="黑体"/>
          <w:b w:val="0"/>
          <w:bCs w:val="0"/>
          <w:sz w:val="30"/>
          <w:szCs w:val="30"/>
          <w:lang w:val="en-US" w:eastAsia="zh-CN"/>
        </w:rPr>
        <w:t>章</w:t>
      </w:r>
      <w:r>
        <w:rPr>
          <w:rFonts w:hint="eastAsia" w:ascii="黑体" w:hAnsi="黑体" w:eastAsia="黑体" w:cs="黑体"/>
          <w:b w:val="0"/>
          <w:bCs w:val="0"/>
          <w:sz w:val="30"/>
          <w:szCs w:val="30"/>
        </w:rPr>
        <w:t xml:space="preserve">  </w:t>
      </w:r>
      <w:r>
        <w:rPr>
          <w:rFonts w:hint="eastAsia" w:ascii="黑体" w:hAnsi="黑体" w:eastAsia="黑体" w:cs="黑体"/>
          <w:b w:val="0"/>
          <w:bCs w:val="0"/>
          <w:sz w:val="30"/>
          <w:szCs w:val="30"/>
          <w:lang w:val="en-US" w:eastAsia="zh-CN"/>
        </w:rPr>
        <w:t xml:space="preserve">  资格审查..</w:t>
      </w:r>
      <w:r>
        <w:rPr>
          <w:rFonts w:hint="eastAsia" w:ascii="黑体" w:hAnsi="黑体" w:eastAsia="黑体" w:cs="黑体"/>
          <w:sz w:val="30"/>
          <w:szCs w:val="30"/>
          <w:lang w:val="en-US" w:eastAsia="zh-CN"/>
        </w:rPr>
        <w:t>........................29</w:t>
      </w:r>
    </w:p>
    <w:p>
      <w:pPr>
        <w:spacing w:line="700" w:lineRule="exact"/>
        <w:ind w:firstLine="1200" w:firstLineChars="400"/>
        <w:rPr>
          <w:rFonts w:hint="default" w:ascii="黑体" w:hAnsi="黑体" w:eastAsia="黑体" w:cs="黑体"/>
          <w:b w:val="0"/>
          <w:bCs w:val="0"/>
          <w:sz w:val="30"/>
          <w:szCs w:val="30"/>
          <w:lang w:val="en-US"/>
        </w:rPr>
      </w:pPr>
      <w:r>
        <w:rPr>
          <w:rFonts w:hint="eastAsia" w:ascii="黑体" w:hAnsi="黑体" w:eastAsia="黑体" w:cs="黑体"/>
          <w:b w:val="0"/>
          <w:bCs w:val="0"/>
          <w:sz w:val="30"/>
          <w:szCs w:val="30"/>
        </w:rPr>
        <w:t>第四</w:t>
      </w:r>
      <w:r>
        <w:rPr>
          <w:rFonts w:hint="eastAsia" w:ascii="黑体" w:hAnsi="黑体" w:eastAsia="黑体" w:cs="黑体"/>
          <w:b w:val="0"/>
          <w:bCs w:val="0"/>
          <w:sz w:val="30"/>
          <w:szCs w:val="30"/>
          <w:lang w:val="en-US" w:eastAsia="zh-CN"/>
        </w:rPr>
        <w:t>章</w:t>
      </w:r>
      <w:r>
        <w:rPr>
          <w:rFonts w:hint="eastAsia" w:ascii="黑体" w:hAnsi="黑体" w:eastAsia="黑体" w:cs="黑体"/>
          <w:b w:val="0"/>
          <w:bCs w:val="0"/>
          <w:sz w:val="30"/>
          <w:szCs w:val="30"/>
        </w:rPr>
        <w:t xml:space="preserve">  </w:t>
      </w:r>
      <w:r>
        <w:rPr>
          <w:rFonts w:hint="eastAsia" w:ascii="黑体" w:hAnsi="黑体" w:eastAsia="黑体" w:cs="黑体"/>
          <w:b w:val="0"/>
          <w:bCs w:val="0"/>
          <w:sz w:val="30"/>
          <w:szCs w:val="30"/>
          <w:lang w:val="en-US" w:eastAsia="zh-CN"/>
        </w:rPr>
        <w:t xml:space="preserve">  评审程序、评审办法和评审标准 </w:t>
      </w:r>
      <w:r>
        <w:rPr>
          <w:rFonts w:hint="eastAsia" w:ascii="黑体" w:hAnsi="黑体" w:eastAsia="黑体" w:cs="黑体"/>
          <w:sz w:val="30"/>
          <w:szCs w:val="30"/>
          <w:lang w:val="en-US" w:eastAsia="zh-CN"/>
        </w:rPr>
        <w:t>.....31</w:t>
      </w:r>
    </w:p>
    <w:p>
      <w:pPr>
        <w:spacing w:line="700" w:lineRule="exact"/>
        <w:ind w:firstLine="1200" w:firstLineChars="400"/>
        <w:rPr>
          <w:rFonts w:hint="default" w:ascii="黑体" w:hAnsi="黑体" w:eastAsia="黑体" w:cs="黑体"/>
          <w:b w:val="0"/>
          <w:bCs w:val="0"/>
          <w:sz w:val="30"/>
          <w:szCs w:val="30"/>
          <w:lang w:val="en-US"/>
        </w:rPr>
      </w:pPr>
      <w:r>
        <w:rPr>
          <w:rFonts w:hint="eastAsia" w:ascii="黑体" w:hAnsi="黑体" w:eastAsia="黑体" w:cs="黑体"/>
          <w:b w:val="0"/>
          <w:bCs w:val="0"/>
          <w:sz w:val="30"/>
          <w:szCs w:val="30"/>
        </w:rPr>
        <w:t>第五</w:t>
      </w:r>
      <w:r>
        <w:rPr>
          <w:rFonts w:hint="eastAsia" w:ascii="黑体" w:hAnsi="黑体" w:eastAsia="黑体" w:cs="黑体"/>
          <w:b w:val="0"/>
          <w:bCs w:val="0"/>
          <w:sz w:val="30"/>
          <w:szCs w:val="30"/>
          <w:lang w:val="en-US" w:eastAsia="zh-CN"/>
        </w:rPr>
        <w:t>章</w:t>
      </w:r>
      <w:r>
        <w:rPr>
          <w:rFonts w:hint="eastAsia" w:ascii="黑体" w:hAnsi="黑体" w:eastAsia="黑体" w:cs="黑体"/>
          <w:b w:val="0"/>
          <w:bCs w:val="0"/>
          <w:sz w:val="30"/>
          <w:szCs w:val="30"/>
        </w:rPr>
        <w:t xml:space="preserve">  </w:t>
      </w:r>
      <w:r>
        <w:rPr>
          <w:rFonts w:hint="eastAsia" w:ascii="黑体" w:hAnsi="黑体" w:eastAsia="黑体" w:cs="黑体"/>
          <w:b w:val="0"/>
          <w:bCs w:val="0"/>
          <w:sz w:val="30"/>
          <w:szCs w:val="30"/>
          <w:lang w:val="en-US" w:eastAsia="zh-CN"/>
        </w:rPr>
        <w:t xml:space="preserve">  采购需求</w:t>
      </w:r>
      <w:r>
        <w:rPr>
          <w:rFonts w:hint="eastAsia" w:ascii="黑体" w:hAnsi="黑体" w:eastAsia="黑体" w:cs="黑体"/>
          <w:sz w:val="30"/>
          <w:szCs w:val="30"/>
          <w:lang w:val="en-US" w:eastAsia="zh-CN"/>
        </w:rPr>
        <w:t>..........................42</w:t>
      </w:r>
    </w:p>
    <w:p>
      <w:pPr>
        <w:spacing w:line="700" w:lineRule="exact"/>
        <w:ind w:firstLine="1200" w:firstLineChars="400"/>
        <w:rPr>
          <w:rFonts w:hint="default" w:ascii="黑体" w:hAnsi="黑体" w:eastAsia="黑体" w:cs="黑体"/>
          <w:sz w:val="30"/>
          <w:szCs w:val="30"/>
          <w:lang w:val="en-US" w:eastAsia="zh-CN"/>
        </w:rPr>
      </w:pPr>
      <w:r>
        <w:rPr>
          <w:rFonts w:hint="eastAsia" w:ascii="黑体" w:hAnsi="黑体" w:eastAsia="黑体" w:cs="黑体"/>
          <w:b w:val="0"/>
          <w:bCs w:val="0"/>
          <w:sz w:val="30"/>
          <w:szCs w:val="30"/>
        </w:rPr>
        <w:t>第六</w:t>
      </w:r>
      <w:r>
        <w:rPr>
          <w:rFonts w:hint="eastAsia" w:ascii="黑体" w:hAnsi="黑体" w:eastAsia="黑体" w:cs="黑体"/>
          <w:b w:val="0"/>
          <w:bCs w:val="0"/>
          <w:sz w:val="30"/>
          <w:szCs w:val="30"/>
          <w:lang w:val="en-US" w:eastAsia="zh-CN"/>
        </w:rPr>
        <w:t>章</w:t>
      </w:r>
      <w:r>
        <w:rPr>
          <w:rFonts w:hint="eastAsia" w:ascii="黑体" w:hAnsi="黑体" w:eastAsia="黑体" w:cs="黑体"/>
          <w:b w:val="0"/>
          <w:bCs w:val="0"/>
          <w:sz w:val="30"/>
          <w:szCs w:val="30"/>
        </w:rPr>
        <w:t xml:space="preserve">  </w:t>
      </w:r>
      <w:r>
        <w:rPr>
          <w:rFonts w:hint="eastAsia" w:ascii="黑体" w:hAnsi="黑体" w:eastAsia="黑体" w:cs="黑体"/>
          <w:b w:val="0"/>
          <w:bCs w:val="0"/>
          <w:sz w:val="30"/>
          <w:szCs w:val="30"/>
          <w:lang w:val="en-US" w:eastAsia="zh-CN"/>
        </w:rPr>
        <w:t xml:space="preserve">  拟签订的合同文本..</w:t>
      </w:r>
      <w:r>
        <w:rPr>
          <w:rFonts w:hint="eastAsia" w:ascii="黑体" w:hAnsi="黑体" w:eastAsia="黑体" w:cs="黑体"/>
          <w:sz w:val="30"/>
          <w:szCs w:val="30"/>
          <w:lang w:val="en-US" w:eastAsia="zh-CN"/>
        </w:rPr>
        <w:t>................69</w:t>
      </w:r>
    </w:p>
    <w:p>
      <w:pPr>
        <w:spacing w:line="700" w:lineRule="exact"/>
        <w:ind w:firstLine="1200" w:firstLineChars="400"/>
        <w:rPr>
          <w:rFonts w:hint="default" w:ascii="黑体" w:hAnsi="黑体" w:eastAsia="黑体" w:cs="黑体"/>
          <w:b w:val="0"/>
          <w:bCs w:val="0"/>
          <w:sz w:val="30"/>
          <w:szCs w:val="30"/>
          <w:lang w:val="en-US"/>
        </w:rPr>
      </w:pPr>
      <w:r>
        <w:rPr>
          <w:rFonts w:hint="eastAsia" w:ascii="黑体" w:hAnsi="黑体" w:eastAsia="黑体" w:cs="黑体"/>
          <w:b w:val="0"/>
          <w:bCs w:val="0"/>
          <w:sz w:val="30"/>
          <w:szCs w:val="30"/>
        </w:rPr>
        <w:t>第</w:t>
      </w:r>
      <w:r>
        <w:rPr>
          <w:rFonts w:hint="eastAsia" w:ascii="黑体" w:hAnsi="黑体" w:eastAsia="黑体" w:cs="黑体"/>
          <w:b w:val="0"/>
          <w:bCs w:val="0"/>
          <w:sz w:val="30"/>
          <w:szCs w:val="30"/>
          <w:lang w:val="en-US" w:eastAsia="zh-CN"/>
        </w:rPr>
        <w:t>七章</w:t>
      </w:r>
      <w:r>
        <w:rPr>
          <w:rFonts w:hint="eastAsia" w:ascii="黑体" w:hAnsi="黑体" w:eastAsia="黑体" w:cs="黑体"/>
          <w:b w:val="0"/>
          <w:bCs w:val="0"/>
          <w:sz w:val="30"/>
          <w:szCs w:val="30"/>
        </w:rPr>
        <w:t xml:space="preserve">  </w:t>
      </w:r>
      <w:r>
        <w:rPr>
          <w:rFonts w:hint="eastAsia" w:ascii="黑体" w:hAnsi="黑体" w:eastAsia="黑体" w:cs="黑体"/>
          <w:b w:val="0"/>
          <w:bCs w:val="0"/>
          <w:sz w:val="30"/>
          <w:szCs w:val="30"/>
          <w:lang w:val="en-US" w:eastAsia="zh-CN"/>
        </w:rPr>
        <w:t xml:space="preserve">  投标文件格式..</w:t>
      </w:r>
      <w:r>
        <w:rPr>
          <w:rFonts w:hint="eastAsia" w:ascii="黑体" w:hAnsi="黑体" w:eastAsia="黑体" w:cs="黑体"/>
          <w:sz w:val="30"/>
          <w:szCs w:val="30"/>
          <w:lang w:val="en-US" w:eastAsia="zh-CN"/>
        </w:rPr>
        <w:t>....................86</w:t>
      </w:r>
    </w:p>
    <w:p>
      <w:pPr>
        <w:pStyle w:val="31"/>
        <w:rPr>
          <w:rFonts w:hint="default"/>
          <w:lang w:val="en-US"/>
        </w:rPr>
      </w:pPr>
    </w:p>
    <w:p>
      <w:pPr>
        <w:spacing w:line="700" w:lineRule="exact"/>
        <w:ind w:firstLine="960" w:firstLineChars="400"/>
        <w:rPr>
          <w:rFonts w:ascii="宋体" w:hAnsi="宋体"/>
          <w:sz w:val="24"/>
        </w:rPr>
      </w:pPr>
    </w:p>
    <w:p>
      <w:pPr>
        <w:spacing w:line="440" w:lineRule="exact"/>
        <w:jc w:val="center"/>
        <w:rPr>
          <w:rFonts w:hint="eastAsia" w:ascii="宋体" w:hAnsi="宋体"/>
          <w:b/>
          <w:sz w:val="32"/>
          <w:szCs w:val="32"/>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line="440" w:lineRule="exact"/>
        <w:jc w:val="center"/>
        <w:rPr>
          <w:rFonts w:ascii="宋体" w:hAnsi="宋体"/>
          <w:b/>
          <w:sz w:val="32"/>
          <w:szCs w:val="32"/>
        </w:rPr>
      </w:pPr>
      <w:r>
        <w:rPr>
          <w:rFonts w:hint="eastAsia" w:ascii="宋体" w:hAnsi="宋体"/>
          <w:b/>
          <w:sz w:val="32"/>
          <w:szCs w:val="32"/>
        </w:rPr>
        <w:t xml:space="preserve">第一部分  </w:t>
      </w:r>
      <w:r>
        <w:rPr>
          <w:rFonts w:hint="eastAsia" w:ascii="宋体" w:hAnsi="宋体"/>
          <w:b/>
          <w:sz w:val="32"/>
          <w:szCs w:val="32"/>
          <w:lang w:val="en-US" w:eastAsia="zh-CN"/>
        </w:rPr>
        <w:t>投标邀请书</w:t>
      </w:r>
    </w:p>
    <w:p>
      <w:pPr>
        <w:spacing w:line="440" w:lineRule="exact"/>
        <w:jc w:val="center"/>
        <w:rPr>
          <w:rFonts w:ascii="宋体" w:hAnsi="宋体"/>
          <w:b/>
          <w:sz w:val="32"/>
          <w:szCs w:val="32"/>
        </w:rPr>
      </w:pP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根据《中华人民共和国政府采购法》、《中华人民共和国政府采购法实施条例》、《政府采购货物和服务招标投标管理办法》等法律法规规定，</w:t>
      </w:r>
      <w:r>
        <w:rPr>
          <w:rFonts w:hint="eastAsia" w:ascii="仿宋" w:hAnsi="仿宋" w:eastAsia="仿宋" w:cs="仿宋"/>
          <w:kern w:val="2"/>
          <w:sz w:val="32"/>
          <w:szCs w:val="32"/>
          <w:u w:val="none"/>
          <w:lang w:val="en-US" w:eastAsia="zh-CN" w:bidi="ar-SA"/>
        </w:rPr>
        <w:t>奇台县政务服务和公共资源交易中心</w:t>
      </w:r>
      <w:r>
        <w:rPr>
          <w:rFonts w:hint="eastAsia" w:ascii="仿宋" w:hAnsi="仿宋" w:eastAsia="仿宋" w:cs="仿宋"/>
          <w:sz w:val="32"/>
          <w:szCs w:val="32"/>
          <w:u w:val="none"/>
        </w:rPr>
        <w:t>受</w:t>
      </w:r>
      <w:r>
        <w:rPr>
          <w:rFonts w:hint="eastAsia" w:ascii="华文仿宋" w:hAnsi="华文仿宋" w:eastAsia="华文仿宋" w:cs="华文仿宋"/>
          <w:b/>
          <w:bCs/>
          <w:color w:val="auto"/>
          <w:sz w:val="32"/>
          <w:szCs w:val="32"/>
          <w:u w:val="single"/>
          <w:lang w:val="en-US" w:eastAsia="zh-CN"/>
        </w:rPr>
        <w:t>奇台县福州中学</w:t>
      </w:r>
      <w:r>
        <w:rPr>
          <w:rFonts w:hint="eastAsia" w:ascii="仿宋" w:hAnsi="仿宋" w:eastAsia="仿宋" w:cs="仿宋"/>
          <w:sz w:val="32"/>
          <w:szCs w:val="32"/>
          <w:u w:val="none"/>
        </w:rPr>
        <w:t>的委托，就</w:t>
      </w:r>
      <w:r>
        <w:rPr>
          <w:rFonts w:hint="eastAsia" w:ascii="仿宋" w:hAnsi="仿宋" w:eastAsia="仿宋" w:cs="仿宋"/>
          <w:b/>
          <w:bCs/>
          <w:sz w:val="32"/>
          <w:szCs w:val="32"/>
          <w:u w:val="single"/>
        </w:rPr>
        <w:t>奇台县福州中学设备购置项目（功能室设备、实验室设备）</w:t>
      </w:r>
      <w:r>
        <w:rPr>
          <w:rFonts w:hint="eastAsia" w:ascii="仿宋" w:hAnsi="仿宋" w:eastAsia="仿宋" w:cs="仿宋"/>
          <w:b/>
          <w:bCs/>
          <w:sz w:val="32"/>
          <w:szCs w:val="32"/>
          <w:u w:val="single"/>
          <w:lang w:eastAsia="zh-CN"/>
        </w:rPr>
        <w:t>（</w:t>
      </w:r>
      <w:r>
        <w:rPr>
          <w:rFonts w:hint="eastAsia" w:ascii="仿宋" w:hAnsi="仿宋" w:eastAsia="仿宋" w:cs="仿宋"/>
          <w:b/>
          <w:bCs/>
          <w:sz w:val="32"/>
          <w:szCs w:val="32"/>
          <w:u w:val="single"/>
          <w:lang w:val="en-US" w:eastAsia="zh-CN"/>
        </w:rPr>
        <w:t>三次</w:t>
      </w:r>
      <w:r>
        <w:rPr>
          <w:rFonts w:hint="eastAsia" w:ascii="仿宋" w:hAnsi="仿宋" w:eastAsia="仿宋" w:cs="仿宋"/>
          <w:b/>
          <w:bCs/>
          <w:sz w:val="32"/>
          <w:szCs w:val="32"/>
          <w:u w:val="single"/>
          <w:lang w:eastAsia="zh-CN"/>
        </w:rPr>
        <w:t>）</w:t>
      </w:r>
      <w:r>
        <w:rPr>
          <w:rFonts w:hint="eastAsia" w:ascii="仿宋" w:hAnsi="仿宋" w:eastAsia="仿宋" w:cs="仿宋"/>
          <w:b w:val="0"/>
          <w:bCs w:val="0"/>
          <w:color w:val="auto"/>
          <w:sz w:val="32"/>
          <w:szCs w:val="32"/>
          <w:u w:val="none"/>
          <w:lang w:val="en-US" w:eastAsia="zh-CN"/>
        </w:rPr>
        <w:t>进行公开招标，欢迎符合资格条件的供应商参加投</w:t>
      </w:r>
      <w:r>
        <w:rPr>
          <w:rFonts w:hint="eastAsia" w:ascii="仿宋" w:hAnsi="仿宋" w:eastAsia="仿宋" w:cs="仿宋"/>
          <w:sz w:val="32"/>
          <w:szCs w:val="32"/>
          <w:u w:val="none"/>
        </w:rPr>
        <w:t>标。</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left="279" w:leftChars="133"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left="279" w:leftChars="133" w:firstLine="320" w:firstLineChars="100"/>
        <w:textAlignment w:val="auto"/>
        <w:rPr>
          <w:rFonts w:hint="eastAsia" w:ascii="仿宋" w:hAnsi="仿宋" w:eastAsia="仿宋" w:cs="仿宋"/>
          <w:sz w:val="32"/>
          <w:szCs w:val="32"/>
        </w:rPr>
      </w:pPr>
      <w:r>
        <w:rPr>
          <w:rFonts w:hint="eastAsia" w:ascii="仿宋" w:hAnsi="仿宋" w:eastAsia="仿宋" w:cs="仿宋"/>
          <w:i w:val="0"/>
          <w:iCs/>
          <w:sz w:val="32"/>
          <w:szCs w:val="32"/>
          <w:u w:val="single"/>
          <w:lang w:val="en-US" w:eastAsia="zh-CN"/>
        </w:rPr>
        <w:t xml:space="preserve"> </w:t>
      </w:r>
      <w:bookmarkStart w:id="0" w:name="OLE_LINK1"/>
      <w:r>
        <w:rPr>
          <w:rFonts w:hint="eastAsia" w:ascii="仿宋" w:hAnsi="仿宋" w:eastAsia="仿宋" w:cs="仿宋"/>
          <w:b/>
          <w:bCs/>
          <w:sz w:val="32"/>
          <w:szCs w:val="32"/>
          <w:u w:val="single"/>
        </w:rPr>
        <w:t>奇台县福州中学设备购置项目（功能室设备、实验室设备）</w:t>
      </w:r>
      <w:r>
        <w:rPr>
          <w:rFonts w:hint="eastAsia" w:ascii="仿宋" w:hAnsi="仿宋" w:eastAsia="仿宋" w:cs="仿宋"/>
          <w:b/>
          <w:bCs/>
          <w:sz w:val="32"/>
          <w:szCs w:val="32"/>
          <w:u w:val="single"/>
          <w:lang w:eastAsia="zh-CN"/>
        </w:rPr>
        <w:t>（</w:t>
      </w:r>
      <w:r>
        <w:rPr>
          <w:rFonts w:hint="eastAsia" w:ascii="仿宋" w:hAnsi="仿宋" w:eastAsia="仿宋" w:cs="仿宋"/>
          <w:b/>
          <w:bCs/>
          <w:sz w:val="32"/>
          <w:szCs w:val="32"/>
          <w:u w:val="single"/>
          <w:lang w:val="en-US" w:eastAsia="zh-CN"/>
        </w:rPr>
        <w:t>三次</w:t>
      </w:r>
      <w:r>
        <w:rPr>
          <w:rFonts w:hint="eastAsia" w:ascii="仿宋" w:hAnsi="仿宋" w:eastAsia="仿宋" w:cs="仿宋"/>
          <w:b/>
          <w:bCs/>
          <w:sz w:val="32"/>
          <w:szCs w:val="32"/>
          <w:u w:val="single"/>
          <w:lang w:eastAsia="zh-CN"/>
        </w:rPr>
        <w:t>）</w:t>
      </w:r>
      <w:bookmarkEnd w:id="0"/>
      <w:r>
        <w:rPr>
          <w:rFonts w:hint="eastAsia" w:ascii="仿宋" w:hAnsi="仿宋" w:eastAsia="仿宋" w:cs="仿宋"/>
          <w:sz w:val="32"/>
          <w:szCs w:val="32"/>
        </w:rPr>
        <w:t>的潜在供应商</w:t>
      </w:r>
      <w:r>
        <w:rPr>
          <w:rFonts w:hint="eastAsia" w:ascii="仿宋" w:hAnsi="仿宋" w:eastAsia="仿宋" w:cs="仿宋"/>
          <w:sz w:val="32"/>
          <w:szCs w:val="32"/>
          <w:lang w:val="en-US" w:eastAsia="zh-CN"/>
        </w:rPr>
        <w:t>,</w:t>
      </w:r>
      <w:r>
        <w:rPr>
          <w:rFonts w:hint="eastAsia" w:ascii="仿宋" w:hAnsi="仿宋" w:eastAsia="仿宋" w:cs="仿宋"/>
          <w:sz w:val="32"/>
          <w:szCs w:val="32"/>
        </w:rPr>
        <w:t>应在</w:t>
      </w:r>
      <w:r>
        <w:rPr>
          <w:rFonts w:hint="eastAsia" w:ascii="仿宋" w:hAnsi="仿宋" w:eastAsia="仿宋" w:cs="仿宋"/>
          <w:i w:val="0"/>
          <w:iCs/>
          <w:sz w:val="32"/>
          <w:szCs w:val="32"/>
          <w:u w:val="single"/>
          <w:lang w:val="en-US" w:eastAsia="zh-CN"/>
        </w:rPr>
        <w:t xml:space="preserve">新疆政府采购网在线申请 </w:t>
      </w:r>
      <w:r>
        <w:rPr>
          <w:rFonts w:hint="eastAsia" w:ascii="仿宋" w:hAnsi="仿宋" w:eastAsia="仿宋" w:cs="仿宋"/>
          <w:sz w:val="32"/>
          <w:szCs w:val="32"/>
        </w:rPr>
        <w:t>获取采购文件，并于</w:t>
      </w:r>
      <w:r>
        <w:rPr>
          <w:rFonts w:hint="eastAsia" w:ascii="仿宋" w:hAnsi="仿宋" w:eastAsia="仿宋" w:cs="仿宋"/>
          <w:b/>
          <w:bCs/>
          <w:color w:val="auto"/>
          <w:sz w:val="32"/>
          <w:szCs w:val="32"/>
          <w:highlight w:val="yellow"/>
          <w:u w:val="single"/>
          <w:lang w:val="en-US" w:eastAsia="zh-CN"/>
        </w:rPr>
        <w:t>2025</w:t>
      </w:r>
      <w:r>
        <w:rPr>
          <w:rFonts w:hint="eastAsia" w:ascii="仿宋" w:hAnsi="仿宋" w:eastAsia="仿宋" w:cs="仿宋"/>
          <w:b/>
          <w:bCs/>
          <w:color w:val="auto"/>
          <w:sz w:val="32"/>
          <w:szCs w:val="32"/>
          <w:highlight w:val="yellow"/>
          <w:u w:val="single"/>
        </w:rPr>
        <w:t>年</w:t>
      </w:r>
      <w:r>
        <w:rPr>
          <w:rFonts w:hint="eastAsia" w:ascii="仿宋" w:hAnsi="仿宋" w:eastAsia="仿宋" w:cs="仿宋"/>
          <w:b/>
          <w:bCs/>
          <w:color w:val="auto"/>
          <w:sz w:val="32"/>
          <w:szCs w:val="32"/>
          <w:highlight w:val="yellow"/>
          <w:u w:val="single"/>
          <w:lang w:val="en-US" w:eastAsia="zh-CN"/>
        </w:rPr>
        <w:t>07</w:t>
      </w:r>
      <w:r>
        <w:rPr>
          <w:rFonts w:hint="eastAsia" w:ascii="仿宋" w:hAnsi="仿宋" w:eastAsia="仿宋" w:cs="仿宋"/>
          <w:b/>
          <w:bCs/>
          <w:color w:val="auto"/>
          <w:sz w:val="32"/>
          <w:szCs w:val="32"/>
          <w:highlight w:val="yellow"/>
          <w:u w:val="single"/>
        </w:rPr>
        <w:t>月</w:t>
      </w:r>
      <w:r>
        <w:rPr>
          <w:rFonts w:hint="eastAsia" w:ascii="仿宋" w:hAnsi="仿宋" w:eastAsia="仿宋" w:cs="仿宋"/>
          <w:b/>
          <w:bCs/>
          <w:color w:val="auto"/>
          <w:sz w:val="32"/>
          <w:szCs w:val="32"/>
          <w:highlight w:val="yellow"/>
          <w:u w:val="single"/>
          <w:lang w:val="en-US" w:eastAsia="zh-CN"/>
        </w:rPr>
        <w:t>29</w:t>
      </w:r>
      <w:r>
        <w:rPr>
          <w:rFonts w:hint="eastAsia" w:ascii="仿宋" w:hAnsi="仿宋" w:eastAsia="仿宋" w:cs="仿宋"/>
          <w:b/>
          <w:bCs/>
          <w:color w:val="auto"/>
          <w:sz w:val="32"/>
          <w:szCs w:val="32"/>
          <w:highlight w:val="yellow"/>
          <w:u w:val="single"/>
        </w:rPr>
        <w:t>日</w:t>
      </w:r>
      <w:r>
        <w:rPr>
          <w:rFonts w:hint="eastAsia" w:ascii="仿宋" w:hAnsi="仿宋" w:eastAsia="仿宋" w:cs="仿宋"/>
          <w:b/>
          <w:bCs/>
          <w:color w:val="auto"/>
          <w:sz w:val="32"/>
          <w:szCs w:val="32"/>
          <w:highlight w:val="yellow"/>
          <w:u w:val="single"/>
          <w:lang w:val="en-US" w:eastAsia="zh-CN"/>
        </w:rPr>
        <w:t>上午11</w:t>
      </w:r>
      <w:r>
        <w:rPr>
          <w:rFonts w:hint="eastAsia" w:ascii="仿宋" w:hAnsi="仿宋" w:eastAsia="仿宋" w:cs="仿宋"/>
          <w:b/>
          <w:bCs/>
          <w:color w:val="auto"/>
          <w:sz w:val="32"/>
          <w:szCs w:val="32"/>
          <w:highlight w:val="yellow"/>
          <w:u w:val="single"/>
        </w:rPr>
        <w:t>点</w:t>
      </w:r>
      <w:r>
        <w:rPr>
          <w:rFonts w:hint="eastAsia" w:ascii="仿宋" w:hAnsi="仿宋" w:eastAsia="仿宋" w:cs="仿宋"/>
          <w:b/>
          <w:bCs/>
          <w:color w:val="auto"/>
          <w:sz w:val="32"/>
          <w:szCs w:val="32"/>
          <w:highlight w:val="yellow"/>
          <w:u w:val="single"/>
          <w:lang w:val="en-US" w:eastAsia="zh-CN"/>
        </w:rPr>
        <w:t>00</w:t>
      </w:r>
      <w:r>
        <w:rPr>
          <w:rFonts w:hint="eastAsia" w:ascii="仿宋" w:hAnsi="仿宋" w:eastAsia="仿宋" w:cs="仿宋"/>
          <w:b/>
          <w:bCs/>
          <w:color w:val="auto"/>
          <w:sz w:val="32"/>
          <w:szCs w:val="32"/>
          <w:highlight w:val="yellow"/>
          <w:u w:val="single"/>
        </w:rPr>
        <w:t>分</w:t>
      </w:r>
      <w:r>
        <w:rPr>
          <w:rFonts w:hint="eastAsia" w:ascii="仿宋" w:hAnsi="仿宋" w:eastAsia="仿宋" w:cs="仿宋"/>
          <w:bCs/>
          <w:sz w:val="32"/>
          <w:szCs w:val="32"/>
        </w:rPr>
        <w:t>（北京时间）前提交响应文件</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eastAsia" w:ascii="黑体" w:hAnsi="黑体" w:eastAsia="黑体" w:cs="黑体"/>
          <w:b w:val="0"/>
          <w:bCs/>
          <w:color w:val="000000"/>
          <w:sz w:val="32"/>
          <w:szCs w:val="32"/>
          <w:u w:val="none"/>
          <w:lang w:val="en-US" w:eastAsia="zh-CN"/>
        </w:rPr>
      </w:pPr>
      <w:r>
        <w:rPr>
          <w:rFonts w:hint="eastAsia" w:ascii="黑体" w:hAnsi="黑体" w:eastAsia="黑体" w:cs="黑体"/>
          <w:b w:val="0"/>
          <w:bCs/>
          <w:color w:val="000000"/>
          <w:sz w:val="32"/>
          <w:szCs w:val="32"/>
          <w:u w:val="none"/>
          <w:lang w:val="en-US" w:eastAsia="zh-CN"/>
        </w:rPr>
        <w:t>一、项目基本情况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eastAsia" w:ascii="仿宋" w:hAnsi="仿宋" w:eastAsia="仿宋" w:cs="仿宋"/>
          <w:b w:val="0"/>
          <w:bCs w:val="0"/>
          <w:sz w:val="32"/>
          <w:szCs w:val="32"/>
          <w:u w:val="none"/>
          <w:lang w:val="en-US" w:eastAsia="zh-CN"/>
        </w:rPr>
      </w:pPr>
      <w:r>
        <w:rPr>
          <w:rFonts w:hint="eastAsia" w:ascii="仿宋" w:hAnsi="仿宋" w:eastAsia="仿宋" w:cs="仿宋"/>
          <w:b/>
          <w:color w:val="000000"/>
          <w:sz w:val="32"/>
          <w:szCs w:val="32"/>
          <w:u w:val="none"/>
          <w:lang w:val="en-US" w:eastAsia="zh-CN"/>
        </w:rPr>
        <w:t>1、</w:t>
      </w:r>
      <w:r>
        <w:rPr>
          <w:rFonts w:hint="eastAsia" w:ascii="仿宋" w:hAnsi="仿宋" w:eastAsia="仿宋" w:cs="仿宋"/>
          <w:b/>
          <w:color w:val="000000"/>
          <w:sz w:val="32"/>
          <w:szCs w:val="32"/>
          <w:u w:val="none"/>
        </w:rPr>
        <w:t>采购</w:t>
      </w:r>
      <w:r>
        <w:rPr>
          <w:rFonts w:hint="eastAsia" w:ascii="仿宋" w:hAnsi="仿宋" w:eastAsia="仿宋" w:cs="仿宋"/>
          <w:b/>
          <w:bCs/>
          <w:color w:val="000000"/>
          <w:sz w:val="32"/>
          <w:szCs w:val="32"/>
          <w:u w:val="none"/>
        </w:rPr>
        <w:t>项目名称：</w:t>
      </w:r>
      <w:r>
        <w:rPr>
          <w:rFonts w:hint="eastAsia" w:ascii="仿宋" w:hAnsi="仿宋" w:eastAsia="仿宋" w:cs="仿宋"/>
          <w:b/>
          <w:bCs/>
          <w:sz w:val="32"/>
          <w:szCs w:val="32"/>
          <w:u w:val="single"/>
        </w:rPr>
        <w:t>奇台县福州中学设备购置项目（功能室设备、实验室设备）</w:t>
      </w:r>
      <w:r>
        <w:rPr>
          <w:rFonts w:hint="eastAsia" w:ascii="仿宋" w:hAnsi="仿宋" w:eastAsia="仿宋" w:cs="仿宋"/>
          <w:b/>
          <w:bCs/>
          <w:sz w:val="32"/>
          <w:szCs w:val="32"/>
          <w:u w:val="single"/>
          <w:lang w:eastAsia="zh-CN"/>
        </w:rPr>
        <w:t>（</w:t>
      </w:r>
      <w:r>
        <w:rPr>
          <w:rFonts w:hint="eastAsia" w:ascii="仿宋" w:hAnsi="仿宋" w:eastAsia="仿宋" w:cs="仿宋"/>
          <w:b/>
          <w:bCs/>
          <w:sz w:val="32"/>
          <w:szCs w:val="32"/>
          <w:u w:val="single"/>
          <w:lang w:val="en-US" w:eastAsia="zh-CN"/>
        </w:rPr>
        <w:t>三次</w:t>
      </w:r>
      <w:r>
        <w:rPr>
          <w:rFonts w:hint="eastAsia" w:ascii="仿宋" w:hAnsi="仿宋" w:eastAsia="仿宋" w:cs="仿宋"/>
          <w:b/>
          <w:bCs/>
          <w:sz w:val="32"/>
          <w:szCs w:val="32"/>
          <w:u w:val="single"/>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sz w:val="32"/>
          <w:szCs w:val="32"/>
          <w:u w:val="single"/>
          <w:lang w:val="en-US" w:eastAsia="zh-CN"/>
        </w:rPr>
      </w:pPr>
      <w:r>
        <w:rPr>
          <w:rFonts w:hint="eastAsia" w:ascii="仿宋" w:hAnsi="仿宋" w:eastAsia="仿宋" w:cs="仿宋"/>
          <w:b/>
          <w:color w:val="000000"/>
          <w:sz w:val="32"/>
          <w:szCs w:val="32"/>
          <w:u w:val="none"/>
          <w:lang w:val="en-US" w:eastAsia="zh-CN"/>
        </w:rPr>
        <w:t>2、</w:t>
      </w:r>
      <w:r>
        <w:rPr>
          <w:rFonts w:hint="eastAsia" w:ascii="仿宋" w:hAnsi="仿宋" w:eastAsia="仿宋" w:cs="仿宋"/>
          <w:b/>
          <w:color w:val="000000"/>
          <w:sz w:val="32"/>
          <w:szCs w:val="32"/>
          <w:u w:val="none"/>
        </w:rPr>
        <w:t>采购编号：</w:t>
      </w:r>
      <w:r>
        <w:rPr>
          <w:rFonts w:hint="eastAsia" w:ascii="仿宋" w:hAnsi="仿宋" w:eastAsia="仿宋" w:cs="仿宋"/>
          <w:b w:val="0"/>
          <w:bCs w:val="0"/>
          <w:sz w:val="32"/>
          <w:szCs w:val="32"/>
          <w:u w:val="single"/>
          <w:lang w:val="en-US" w:eastAsia="zh-CN"/>
        </w:rPr>
        <w:t>QTCG-2025-033-3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color w:val="000000"/>
          <w:sz w:val="32"/>
          <w:szCs w:val="32"/>
          <w:u w:val="single"/>
        </w:rPr>
      </w:pPr>
      <w:r>
        <w:rPr>
          <w:rFonts w:hint="eastAsia" w:ascii="仿宋" w:hAnsi="仿宋" w:eastAsia="仿宋" w:cs="仿宋"/>
          <w:b/>
          <w:color w:val="000000"/>
          <w:sz w:val="32"/>
          <w:szCs w:val="32"/>
          <w:u w:val="none"/>
          <w:lang w:val="en-US" w:eastAsia="zh-CN"/>
        </w:rPr>
        <w:t>3、</w:t>
      </w:r>
      <w:r>
        <w:rPr>
          <w:rFonts w:hint="eastAsia" w:ascii="仿宋" w:hAnsi="仿宋" w:eastAsia="仿宋" w:cs="仿宋"/>
          <w:b/>
          <w:color w:val="000000"/>
          <w:sz w:val="32"/>
          <w:szCs w:val="32"/>
          <w:u w:val="none"/>
        </w:rPr>
        <w:t>采购方式：</w:t>
      </w:r>
      <w:r>
        <w:rPr>
          <w:rFonts w:hint="eastAsia" w:ascii="仿宋" w:hAnsi="仿宋" w:eastAsia="仿宋" w:cs="仿宋"/>
          <w:color w:val="000000"/>
          <w:sz w:val="32"/>
          <w:szCs w:val="32"/>
          <w:u w:val="single"/>
        </w:rPr>
        <w:t>公开招标</w:t>
      </w:r>
    </w:p>
    <w:p>
      <w:pPr>
        <w:spacing w:line="560" w:lineRule="exact"/>
        <w:jc w:val="left"/>
        <w:rPr>
          <w:rFonts w:hint="eastAsia" w:ascii="仿宋" w:hAnsi="仿宋" w:eastAsia="仿宋" w:cs="仿宋"/>
          <w:color w:val="auto"/>
          <w:sz w:val="32"/>
          <w:szCs w:val="32"/>
          <w:u w:val="none"/>
        </w:rPr>
      </w:pPr>
      <w:r>
        <w:rPr>
          <w:rFonts w:hint="eastAsia" w:ascii="仿宋" w:hAnsi="仿宋" w:eastAsia="仿宋" w:cs="仿宋"/>
          <w:b/>
          <w:bCs/>
          <w:color w:val="auto"/>
          <w:sz w:val="32"/>
          <w:szCs w:val="32"/>
          <w:lang w:val="en-US" w:eastAsia="zh-CN"/>
        </w:rPr>
        <w:t>4、</w:t>
      </w:r>
      <w:r>
        <w:rPr>
          <w:rFonts w:hint="eastAsia" w:ascii="仿宋" w:hAnsi="仿宋" w:eastAsia="仿宋" w:cs="仿宋"/>
          <w:b/>
          <w:bCs/>
          <w:color w:val="auto"/>
          <w:sz w:val="32"/>
          <w:szCs w:val="32"/>
        </w:rPr>
        <w:t>预算</w:t>
      </w:r>
      <w:r>
        <w:rPr>
          <w:rFonts w:hint="eastAsia" w:ascii="仿宋" w:hAnsi="仿宋" w:eastAsia="仿宋" w:cs="仿宋"/>
          <w:b/>
          <w:bCs/>
          <w:color w:val="auto"/>
          <w:sz w:val="32"/>
          <w:szCs w:val="32"/>
          <w:lang w:val="en-US" w:eastAsia="zh-CN"/>
        </w:rPr>
        <w:t>金额</w:t>
      </w:r>
      <w:r>
        <w:rPr>
          <w:rFonts w:hint="eastAsia" w:ascii="仿宋" w:hAnsi="仿宋" w:eastAsia="仿宋" w:cs="仿宋"/>
          <w:color w:val="auto"/>
          <w:sz w:val="32"/>
          <w:szCs w:val="32"/>
        </w:rPr>
        <w:t>：</w:t>
      </w:r>
      <w:r>
        <w:rPr>
          <w:rFonts w:hint="eastAsia" w:ascii="仿宋" w:hAnsi="仿宋" w:eastAsia="仿宋" w:cs="仿宋"/>
          <w:color w:val="auto"/>
          <w:sz w:val="32"/>
          <w:szCs w:val="32"/>
          <w:u w:val="single"/>
          <w:lang w:val="en-US" w:eastAsia="zh-CN"/>
        </w:rPr>
        <w:t>150</w:t>
      </w:r>
      <w:r>
        <w:rPr>
          <w:rFonts w:hint="eastAsia" w:ascii="仿宋" w:hAnsi="仿宋" w:eastAsia="仿宋" w:cs="仿宋"/>
          <w:color w:val="auto"/>
          <w:sz w:val="32"/>
          <w:szCs w:val="32"/>
          <w:u w:val="none"/>
          <w:lang w:val="en-US" w:eastAsia="zh-CN"/>
        </w:rPr>
        <w:t>万</w:t>
      </w:r>
      <w:r>
        <w:rPr>
          <w:rFonts w:hint="eastAsia" w:ascii="仿宋" w:hAnsi="仿宋" w:eastAsia="仿宋" w:cs="仿宋"/>
          <w:color w:val="auto"/>
          <w:sz w:val="32"/>
          <w:szCs w:val="32"/>
          <w:u w:val="none"/>
        </w:rPr>
        <w:t>元</w:t>
      </w:r>
      <w:r>
        <w:rPr>
          <w:rFonts w:hint="eastAsia" w:ascii="仿宋" w:hAnsi="仿宋" w:eastAsia="仿宋" w:cs="仿宋"/>
          <w:color w:val="auto"/>
          <w:sz w:val="32"/>
          <w:szCs w:val="32"/>
          <w:u w:val="none"/>
          <w:lang w:eastAsia="zh-CN"/>
        </w:rPr>
        <w:t>；</w:t>
      </w:r>
      <w:r>
        <w:rPr>
          <w:rFonts w:hint="eastAsia" w:ascii="仿宋" w:hAnsi="仿宋" w:eastAsia="仿宋" w:cs="仿宋"/>
          <w:b/>
          <w:bCs/>
          <w:color w:val="auto"/>
          <w:sz w:val="32"/>
          <w:szCs w:val="32"/>
          <w:lang w:val="en-US" w:eastAsia="zh-CN"/>
        </w:rPr>
        <w:t>最高限价</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u w:val="single"/>
          <w:lang w:val="en-US" w:eastAsia="zh-CN"/>
        </w:rPr>
        <w:t>150</w:t>
      </w:r>
      <w:r>
        <w:rPr>
          <w:rFonts w:hint="eastAsia" w:ascii="仿宋" w:hAnsi="仿宋" w:eastAsia="仿宋" w:cs="仿宋"/>
          <w:color w:val="auto"/>
          <w:sz w:val="32"/>
          <w:szCs w:val="32"/>
          <w:u w:val="none"/>
          <w:lang w:val="en-US" w:eastAsia="zh-CN"/>
        </w:rPr>
        <w:t>万</w:t>
      </w:r>
      <w:r>
        <w:rPr>
          <w:rFonts w:hint="eastAsia" w:ascii="仿宋" w:hAnsi="仿宋" w:eastAsia="仿宋" w:cs="仿宋"/>
          <w:color w:val="auto"/>
          <w:sz w:val="32"/>
          <w:szCs w:val="32"/>
          <w:u w:val="none"/>
        </w:rPr>
        <w:t>元</w:t>
      </w:r>
    </w:p>
    <w:p>
      <w:pPr>
        <w:pStyle w:val="2"/>
        <w:ind w:left="0" w:leftChars="0" w:firstLine="0" w:firstLineChars="0"/>
        <w:rPr>
          <w:rFonts w:hint="default"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标项1：预算金额</w:t>
      </w:r>
      <w:r>
        <w:rPr>
          <w:rFonts w:hint="eastAsia" w:ascii="仿宋" w:hAnsi="仿宋" w:eastAsia="仿宋" w:cs="仿宋"/>
          <w:sz w:val="32"/>
          <w:szCs w:val="32"/>
          <w:u w:val="single"/>
          <w:lang w:val="en-US" w:eastAsia="zh-CN"/>
        </w:rPr>
        <w:t>150</w:t>
      </w:r>
      <w:r>
        <w:rPr>
          <w:rFonts w:hint="eastAsia" w:ascii="仿宋" w:hAnsi="仿宋" w:eastAsia="仿宋" w:cs="仿宋"/>
          <w:sz w:val="32"/>
          <w:szCs w:val="32"/>
          <w:lang w:val="en-US" w:eastAsia="zh-CN"/>
        </w:rPr>
        <w:t>万元</w:t>
      </w:r>
      <w:r>
        <w:rPr>
          <w:rFonts w:hint="eastAsia" w:ascii="仿宋" w:hAnsi="仿宋" w:eastAsia="仿宋" w:cs="仿宋"/>
          <w:b/>
          <w:bCs/>
          <w:color w:val="auto"/>
          <w:sz w:val="32"/>
          <w:szCs w:val="32"/>
          <w:lang w:val="en-US" w:eastAsia="zh-CN"/>
        </w:rPr>
        <w:t>最高限价</w:t>
      </w:r>
      <w:r>
        <w:rPr>
          <w:rFonts w:hint="eastAsia" w:ascii="仿宋" w:hAnsi="仿宋" w:eastAsia="仿宋" w:cs="仿宋"/>
          <w:color w:val="auto"/>
          <w:sz w:val="32"/>
          <w:szCs w:val="32"/>
          <w:lang w:val="en-US" w:eastAsia="zh-CN"/>
        </w:rPr>
        <w:t>：</w:t>
      </w:r>
      <w:r>
        <w:rPr>
          <w:rFonts w:hint="eastAsia" w:ascii="仿宋" w:hAnsi="仿宋" w:eastAsia="仿宋" w:cs="仿宋"/>
          <w:sz w:val="32"/>
          <w:szCs w:val="32"/>
          <w:u w:val="single"/>
          <w:lang w:val="en-US" w:eastAsia="zh-CN"/>
        </w:rPr>
        <w:t>150</w:t>
      </w:r>
      <w:r>
        <w:rPr>
          <w:rFonts w:hint="eastAsia" w:ascii="仿宋" w:hAnsi="仿宋" w:eastAsia="仿宋" w:cs="仿宋"/>
          <w:sz w:val="32"/>
          <w:szCs w:val="32"/>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eastAsia" w:ascii="仿宋" w:hAnsi="仿宋" w:eastAsia="仿宋" w:cs="仿宋"/>
          <w:b/>
          <w:bCs/>
          <w:color w:val="000000"/>
          <w:sz w:val="32"/>
          <w:szCs w:val="32"/>
          <w:u w:val="none"/>
          <w:lang w:eastAsia="zh-CN"/>
        </w:rPr>
      </w:pPr>
      <w:r>
        <w:rPr>
          <w:rFonts w:hint="eastAsia" w:ascii="仿宋" w:hAnsi="仿宋" w:eastAsia="仿宋" w:cs="仿宋"/>
          <w:b/>
          <w:bCs/>
          <w:color w:val="000000"/>
          <w:sz w:val="32"/>
          <w:szCs w:val="32"/>
          <w:u w:val="none"/>
          <w:lang w:val="en-US" w:eastAsia="zh-CN"/>
        </w:rPr>
        <w:t>5、</w:t>
      </w:r>
      <w:r>
        <w:rPr>
          <w:rFonts w:hint="eastAsia" w:ascii="仿宋" w:hAnsi="仿宋" w:eastAsia="仿宋" w:cs="仿宋"/>
          <w:b/>
          <w:bCs/>
          <w:color w:val="000000"/>
          <w:sz w:val="32"/>
          <w:szCs w:val="32"/>
          <w:u w:val="none"/>
        </w:rPr>
        <w:t>采购内容</w:t>
      </w:r>
      <w:r>
        <w:rPr>
          <w:rFonts w:hint="eastAsia" w:ascii="仿宋" w:hAnsi="仿宋" w:eastAsia="仿宋" w:cs="仿宋"/>
          <w:b/>
          <w:bCs/>
          <w:color w:val="000000"/>
          <w:sz w:val="32"/>
          <w:szCs w:val="32"/>
          <w:u w:val="none"/>
          <w:lang w:eastAsia="zh-CN"/>
        </w:rPr>
        <w:t>：</w:t>
      </w:r>
    </w:p>
    <w:tbl>
      <w:tblPr>
        <w:tblStyle w:val="50"/>
        <w:tblW w:w="92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6"/>
        <w:gridCol w:w="1684"/>
        <w:gridCol w:w="1516"/>
        <w:gridCol w:w="1300"/>
        <w:gridCol w:w="34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4" w:hRule="atLeast"/>
        </w:trPr>
        <w:tc>
          <w:tcPr>
            <w:tcW w:w="1306" w:type="dxa"/>
            <w:vAlign w:val="top"/>
          </w:tcPr>
          <w:p>
            <w:pPr>
              <w:spacing w:before="172" w:line="230" w:lineRule="auto"/>
              <w:ind w:left="147"/>
              <w:rPr>
                <w:rFonts w:hint="eastAsia" w:ascii="仿宋" w:hAnsi="仿宋" w:eastAsia="仿宋" w:cs="仿宋"/>
                <w:sz w:val="32"/>
                <w:szCs w:val="32"/>
                <w:lang w:eastAsia="zh-CN"/>
              </w:rPr>
            </w:pPr>
            <w:r>
              <w:rPr>
                <w:rFonts w:hint="eastAsia" w:ascii="仿宋" w:hAnsi="仿宋" w:eastAsia="仿宋" w:cs="仿宋"/>
                <w:spacing w:val="4"/>
                <w:sz w:val="32"/>
                <w:szCs w:val="32"/>
                <w:lang w:val="en-US" w:eastAsia="zh-CN"/>
              </w:rPr>
              <w:t>标项号</w:t>
            </w:r>
          </w:p>
        </w:tc>
        <w:tc>
          <w:tcPr>
            <w:tcW w:w="1684" w:type="dxa"/>
            <w:vAlign w:val="top"/>
          </w:tcPr>
          <w:p>
            <w:pPr>
              <w:spacing w:before="173" w:line="229" w:lineRule="auto"/>
              <w:jc w:val="left"/>
              <w:rPr>
                <w:rFonts w:hint="default" w:ascii="Times New Roman" w:hAnsi="Times New Roman" w:eastAsia="仿宋" w:cs="Times New Roman"/>
                <w:sz w:val="32"/>
                <w:szCs w:val="32"/>
              </w:rPr>
            </w:pPr>
            <w:r>
              <w:rPr>
                <w:rFonts w:hint="eastAsia" w:ascii="仿宋" w:hAnsi="仿宋" w:eastAsia="仿宋" w:cs="仿宋"/>
                <w:spacing w:val="4"/>
                <w:sz w:val="32"/>
                <w:szCs w:val="32"/>
                <w:lang w:val="en-US" w:eastAsia="zh-CN"/>
              </w:rPr>
              <w:t>标项</w:t>
            </w:r>
            <w:r>
              <w:rPr>
                <w:rFonts w:hint="default" w:ascii="Times New Roman" w:hAnsi="Times New Roman" w:eastAsia="仿宋" w:cs="Times New Roman"/>
                <w:spacing w:val="7"/>
                <w:sz w:val="32"/>
                <w:szCs w:val="32"/>
              </w:rPr>
              <w:t>名称</w:t>
            </w:r>
          </w:p>
        </w:tc>
        <w:tc>
          <w:tcPr>
            <w:tcW w:w="1516" w:type="dxa"/>
            <w:vAlign w:val="top"/>
          </w:tcPr>
          <w:p>
            <w:pPr>
              <w:spacing w:before="38" w:line="228" w:lineRule="auto"/>
              <w:ind w:left="119"/>
              <w:jc w:val="left"/>
              <w:rPr>
                <w:rFonts w:hint="default" w:ascii="Times New Roman" w:hAnsi="Times New Roman" w:eastAsia="仿宋" w:cs="Times New Roman"/>
                <w:sz w:val="32"/>
                <w:szCs w:val="32"/>
              </w:rPr>
            </w:pPr>
            <w:r>
              <w:rPr>
                <w:rFonts w:hint="default" w:ascii="Times New Roman" w:hAnsi="Times New Roman" w:eastAsia="仿宋" w:cs="Times New Roman"/>
                <w:spacing w:val="8"/>
                <w:sz w:val="32"/>
                <w:szCs w:val="32"/>
                <w:lang w:val="en-US" w:eastAsia="zh-CN"/>
              </w:rPr>
              <w:t>标项</w:t>
            </w:r>
            <w:r>
              <w:rPr>
                <w:rFonts w:hint="default" w:ascii="Times New Roman" w:hAnsi="Times New Roman" w:eastAsia="仿宋" w:cs="Times New Roman"/>
                <w:spacing w:val="8"/>
                <w:sz w:val="32"/>
                <w:szCs w:val="32"/>
              </w:rPr>
              <w:t>预算金额</w:t>
            </w:r>
          </w:p>
          <w:p>
            <w:pPr>
              <w:spacing w:before="24" w:line="216" w:lineRule="auto"/>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（万元）</w:t>
            </w:r>
          </w:p>
        </w:tc>
        <w:tc>
          <w:tcPr>
            <w:tcW w:w="1300" w:type="dxa"/>
            <w:vAlign w:val="top"/>
          </w:tcPr>
          <w:p>
            <w:pPr>
              <w:spacing w:before="173" w:line="228" w:lineRule="auto"/>
              <w:ind w:left="295"/>
              <w:rPr>
                <w:rFonts w:hint="eastAsia" w:ascii="仿宋" w:hAnsi="仿宋" w:eastAsia="仿宋" w:cs="仿宋"/>
                <w:sz w:val="32"/>
                <w:szCs w:val="32"/>
              </w:rPr>
            </w:pPr>
            <w:r>
              <w:rPr>
                <w:rFonts w:hint="eastAsia" w:ascii="仿宋" w:hAnsi="仿宋" w:eastAsia="仿宋" w:cs="仿宋"/>
                <w:spacing w:val="4"/>
                <w:sz w:val="32"/>
                <w:szCs w:val="32"/>
              </w:rPr>
              <w:t>数量</w:t>
            </w:r>
          </w:p>
        </w:tc>
        <w:tc>
          <w:tcPr>
            <w:tcW w:w="3435" w:type="dxa"/>
            <w:vAlign w:val="top"/>
          </w:tcPr>
          <w:p>
            <w:pPr>
              <w:spacing w:before="172" w:line="228" w:lineRule="auto"/>
              <w:jc w:val="left"/>
              <w:rPr>
                <w:rFonts w:hint="eastAsia" w:ascii="仿宋" w:hAnsi="仿宋" w:eastAsia="仿宋" w:cs="仿宋"/>
                <w:sz w:val="32"/>
                <w:szCs w:val="32"/>
              </w:rPr>
            </w:pPr>
            <w:r>
              <w:rPr>
                <w:rFonts w:hint="eastAsia" w:ascii="仿宋" w:hAnsi="仿宋" w:eastAsia="仿宋" w:cs="仿宋"/>
                <w:spacing w:val="8"/>
                <w:sz w:val="32"/>
                <w:szCs w:val="32"/>
              </w:rPr>
              <w:t>简要技术需求或服务要求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8" w:hRule="atLeast"/>
        </w:trPr>
        <w:tc>
          <w:tcPr>
            <w:tcW w:w="1306" w:type="dxa"/>
            <w:vAlign w:val="center"/>
          </w:tcPr>
          <w:p>
            <w:pPr>
              <w:pStyle w:val="5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pacing w:val="8"/>
                <w:kern w:val="2"/>
                <w:sz w:val="32"/>
                <w:szCs w:val="32"/>
                <w:lang w:val="en-US" w:eastAsia="zh-CN" w:bidi="ar-SA"/>
              </w:rPr>
            </w:pPr>
            <w:r>
              <w:rPr>
                <w:rFonts w:hint="eastAsia" w:ascii="仿宋" w:hAnsi="仿宋" w:eastAsia="仿宋" w:cs="仿宋"/>
                <w:spacing w:val="8"/>
                <w:kern w:val="2"/>
                <w:sz w:val="32"/>
                <w:szCs w:val="32"/>
                <w:lang w:val="en-US" w:eastAsia="zh-CN" w:bidi="ar-SA"/>
              </w:rPr>
              <w:t>标项1</w:t>
            </w:r>
          </w:p>
        </w:tc>
        <w:tc>
          <w:tcPr>
            <w:tcW w:w="1684" w:type="dxa"/>
            <w:vAlign w:val="center"/>
          </w:tcPr>
          <w:p>
            <w:pPr>
              <w:pStyle w:val="5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仿宋" w:hAnsi="仿宋" w:eastAsia="仿宋" w:cs="仿宋"/>
                <w:spacing w:val="8"/>
                <w:kern w:val="2"/>
                <w:sz w:val="32"/>
                <w:szCs w:val="32"/>
                <w:lang w:val="en-US" w:eastAsia="zh-CN" w:bidi="ar-SA"/>
              </w:rPr>
            </w:pPr>
            <w:r>
              <w:rPr>
                <w:rFonts w:hint="eastAsia" w:ascii="仿宋" w:hAnsi="仿宋" w:eastAsia="仿宋" w:cs="仿宋"/>
                <w:spacing w:val="8"/>
                <w:kern w:val="2"/>
                <w:sz w:val="32"/>
                <w:szCs w:val="32"/>
                <w:lang w:val="en-US" w:eastAsia="zh-CN" w:bidi="ar-SA"/>
              </w:rPr>
              <w:t>实验室设备</w:t>
            </w:r>
          </w:p>
        </w:tc>
        <w:tc>
          <w:tcPr>
            <w:tcW w:w="1516" w:type="dxa"/>
            <w:vAlign w:val="center"/>
          </w:tcPr>
          <w:p>
            <w:pPr>
              <w:pStyle w:val="5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仿宋" w:hAnsi="仿宋" w:eastAsia="仿宋" w:cs="仿宋"/>
                <w:spacing w:val="8"/>
                <w:kern w:val="2"/>
                <w:sz w:val="32"/>
                <w:szCs w:val="32"/>
                <w:lang w:val="en-US" w:eastAsia="zh-CN" w:bidi="ar-SA"/>
              </w:rPr>
            </w:pPr>
            <w:r>
              <w:rPr>
                <w:rFonts w:hint="eastAsia" w:ascii="仿宋" w:hAnsi="仿宋" w:eastAsia="仿宋" w:cs="仿宋"/>
                <w:spacing w:val="8"/>
                <w:kern w:val="2"/>
                <w:sz w:val="32"/>
                <w:szCs w:val="32"/>
                <w:lang w:val="en-US" w:eastAsia="zh-CN" w:bidi="ar-SA"/>
              </w:rPr>
              <w:t>150</w:t>
            </w:r>
          </w:p>
        </w:tc>
        <w:tc>
          <w:tcPr>
            <w:tcW w:w="1300" w:type="dxa"/>
            <w:vAlign w:val="center"/>
          </w:tcPr>
          <w:p>
            <w:pPr>
              <w:pStyle w:val="5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spacing w:val="8"/>
                <w:kern w:val="2"/>
                <w:sz w:val="32"/>
                <w:szCs w:val="32"/>
                <w:lang w:val="en-US" w:eastAsia="zh-CN" w:bidi="ar-SA"/>
              </w:rPr>
            </w:pPr>
            <w:r>
              <w:rPr>
                <w:rFonts w:hint="eastAsia" w:ascii="仿宋" w:hAnsi="仿宋" w:eastAsia="仿宋" w:cs="仿宋"/>
                <w:spacing w:val="8"/>
                <w:kern w:val="2"/>
                <w:sz w:val="32"/>
                <w:szCs w:val="32"/>
                <w:lang w:val="en-US" w:eastAsia="zh-CN" w:bidi="ar-SA"/>
              </w:rPr>
              <w:t>1批</w:t>
            </w:r>
          </w:p>
        </w:tc>
        <w:tc>
          <w:tcPr>
            <w:tcW w:w="3435" w:type="dxa"/>
            <w:vAlign w:val="center"/>
          </w:tcPr>
          <w:p>
            <w:pPr>
              <w:pStyle w:val="5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spacing w:val="8"/>
                <w:kern w:val="2"/>
                <w:sz w:val="32"/>
                <w:szCs w:val="32"/>
                <w:lang w:val="en-US" w:eastAsia="zh-CN" w:bidi="ar-SA"/>
              </w:rPr>
            </w:pPr>
            <w:r>
              <w:rPr>
                <w:rFonts w:hint="eastAsia" w:ascii="仿宋" w:hAnsi="仿宋" w:eastAsia="仿宋" w:cs="仿宋"/>
                <w:spacing w:val="8"/>
                <w:kern w:val="2"/>
                <w:sz w:val="32"/>
                <w:szCs w:val="32"/>
                <w:lang w:val="en-US" w:eastAsia="zh-CN" w:bidi="ar-SA"/>
              </w:rPr>
              <w:t>初中物理智能吊装实验室、初中化学智能吊装实验室、初中生物智能吊装实验室等（详见采购需求）</w:t>
            </w:r>
          </w:p>
        </w:tc>
      </w:tr>
    </w:tbl>
    <w:p>
      <w:pPr>
        <w:spacing w:line="240" w:lineRule="exact"/>
        <w:rPr>
          <w:rFonts w:hint="eastAsia" w:ascii="仿宋" w:hAnsi="仿宋" w:eastAsia="仿宋" w:cs="仿宋"/>
          <w:bCs/>
          <w:color w:val="000000"/>
          <w:sz w:val="32"/>
          <w:szCs w:val="32"/>
        </w:rPr>
      </w:pPr>
    </w:p>
    <w:p>
      <w:pPr>
        <w:pStyle w:val="33"/>
        <w:pageBreakBefore w:val="0"/>
        <w:kinsoku/>
        <w:wordWrap/>
        <w:overflowPunct/>
        <w:topLinePunct w:val="0"/>
        <w:bidi w:val="0"/>
        <w:adjustRightInd w:val="0"/>
        <w:spacing w:line="560" w:lineRule="exact"/>
        <w:ind w:left="0" w:leftChars="0"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5.1</w:t>
      </w:r>
      <w:r>
        <w:rPr>
          <w:rFonts w:hint="eastAsia" w:ascii="仿宋" w:hAnsi="仿宋" w:eastAsia="仿宋" w:cs="仿宋"/>
          <w:sz w:val="32"/>
          <w:szCs w:val="32"/>
        </w:rPr>
        <w:t>本项目不接受进口产品（进口产品是指通过中国海关</w:t>
      </w:r>
      <w:r>
        <w:rPr>
          <w:rFonts w:hint="eastAsia" w:cs="仿宋"/>
          <w:sz w:val="32"/>
          <w:szCs w:val="32"/>
          <w:lang w:eastAsia="zh-CN"/>
        </w:rPr>
        <w:t>，</w:t>
      </w:r>
      <w:r>
        <w:rPr>
          <w:rFonts w:hint="eastAsia" w:ascii="仿宋" w:hAnsi="仿宋" w:eastAsia="仿宋" w:cs="仿宋"/>
          <w:sz w:val="32"/>
          <w:szCs w:val="32"/>
        </w:rPr>
        <w:t>验放进入中国境内，且产自关境外的产品）。</w:t>
      </w:r>
    </w:p>
    <w:p>
      <w:pPr>
        <w:pStyle w:val="33"/>
        <w:pageBreakBefore w:val="0"/>
        <w:kinsoku/>
        <w:wordWrap/>
        <w:overflowPunct/>
        <w:topLinePunct w:val="0"/>
        <w:bidi w:val="0"/>
        <w:adjustRightInd w:val="0"/>
        <w:spacing w:line="560" w:lineRule="exact"/>
        <w:ind w:left="0" w:leftChars="0" w:right="0" w:rightChars="0" w:firstLine="643" w:firstLineChars="200"/>
        <w:jc w:val="left"/>
        <w:textAlignment w:val="auto"/>
        <w:rPr>
          <w:rFonts w:hint="eastAsia" w:ascii="仿宋" w:hAnsi="仿宋" w:eastAsia="仿宋" w:cs="仿宋"/>
          <w:b/>
          <w:bCs/>
          <w:kern w:val="2"/>
          <w:sz w:val="32"/>
          <w:szCs w:val="32"/>
          <w:highlight w:val="yellow"/>
          <w:lang w:val="en-US" w:eastAsia="zh-CN" w:bidi="ar-SA"/>
        </w:rPr>
      </w:pPr>
      <w:r>
        <w:rPr>
          <w:rFonts w:hint="eastAsia" w:cs="仿宋"/>
          <w:b/>
          <w:bCs/>
          <w:sz w:val="32"/>
          <w:szCs w:val="32"/>
          <w:lang w:val="en-US" w:eastAsia="zh-CN"/>
        </w:rPr>
        <w:t>5.2</w:t>
      </w:r>
      <w:r>
        <w:rPr>
          <w:rFonts w:hint="eastAsia" w:ascii="仿宋" w:hAnsi="仿宋" w:eastAsia="仿宋" w:cs="仿宋"/>
          <w:b/>
          <w:bCs/>
          <w:kern w:val="2"/>
          <w:sz w:val="32"/>
          <w:szCs w:val="32"/>
          <w:lang w:val="en-US" w:eastAsia="zh-CN" w:bidi="ar-SA"/>
        </w:rPr>
        <w:t>视频演示：</w:t>
      </w:r>
      <w:r>
        <w:rPr>
          <w:rFonts w:hint="eastAsia" w:ascii="仿宋" w:hAnsi="仿宋" w:eastAsia="仿宋" w:cs="仿宋"/>
          <w:b/>
          <w:bCs/>
          <w:kern w:val="2"/>
          <w:sz w:val="32"/>
          <w:szCs w:val="32"/>
          <w:highlight w:val="yellow"/>
          <w:lang w:val="en-US" w:eastAsia="zh-CN" w:bidi="ar-SA"/>
        </w:rPr>
        <w:t>本项目有视频演示部分，投标人须提前做好</w:t>
      </w:r>
      <w:r>
        <w:rPr>
          <w:rFonts w:hint="eastAsia" w:cs="仿宋"/>
          <w:b/>
          <w:bCs/>
          <w:kern w:val="2"/>
          <w:sz w:val="32"/>
          <w:szCs w:val="32"/>
          <w:highlight w:val="yellow"/>
          <w:lang w:val="en-US" w:eastAsia="zh-CN" w:bidi="ar-SA"/>
        </w:rPr>
        <w:t>准备</w:t>
      </w:r>
      <w:r>
        <w:rPr>
          <w:rFonts w:hint="eastAsia" w:ascii="仿宋" w:hAnsi="仿宋" w:eastAsia="仿宋" w:cs="仿宋"/>
          <w:b/>
          <w:bCs/>
          <w:kern w:val="2"/>
          <w:sz w:val="32"/>
          <w:szCs w:val="32"/>
          <w:highlight w:val="yellow"/>
          <w:lang w:val="en-US" w:eastAsia="zh-CN" w:bidi="ar-SA"/>
        </w:rPr>
        <w:t>，合理控制好演示时间。</w:t>
      </w:r>
    </w:p>
    <w:p>
      <w:pPr>
        <w:pStyle w:val="33"/>
        <w:pageBreakBefore w:val="0"/>
        <w:kinsoku/>
        <w:wordWrap/>
        <w:overflowPunct/>
        <w:topLinePunct w:val="0"/>
        <w:bidi w:val="0"/>
        <w:adjustRightInd w:val="0"/>
        <w:spacing w:line="560" w:lineRule="exact"/>
        <w:ind w:left="0" w:leftChars="0" w:right="0" w:rightChars="0" w:firstLine="640" w:firstLineChars="200"/>
        <w:textAlignment w:val="auto"/>
        <w:rPr>
          <w:rFonts w:hint="eastAsia" w:cs="仿宋"/>
          <w:b/>
          <w:bCs/>
          <w:sz w:val="32"/>
          <w:szCs w:val="32"/>
          <w:u w:val="single"/>
          <w:lang w:val="en-US" w:eastAsia="zh-CN"/>
        </w:rPr>
      </w:pPr>
      <w:r>
        <w:rPr>
          <w:rFonts w:hint="eastAsia" w:cs="仿宋"/>
          <w:sz w:val="32"/>
          <w:szCs w:val="32"/>
          <w:lang w:val="en-US" w:eastAsia="zh-CN"/>
        </w:rPr>
        <w:t>6、合同履约期限：</w:t>
      </w:r>
      <w:r>
        <w:rPr>
          <w:rFonts w:hint="eastAsia" w:cs="仿宋"/>
          <w:b/>
          <w:bCs/>
          <w:sz w:val="32"/>
          <w:szCs w:val="32"/>
          <w:u w:val="single"/>
          <w:lang w:val="en-US" w:eastAsia="zh-CN"/>
        </w:rPr>
        <w:t>标项1合同签订后30 日</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eastAsia" w:ascii="黑体" w:hAnsi="黑体" w:eastAsia="黑体" w:cs="黑体"/>
          <w:b w:val="0"/>
          <w:bCs/>
          <w:color w:val="000000"/>
          <w:sz w:val="32"/>
          <w:szCs w:val="32"/>
          <w:lang w:val="en-US" w:eastAsia="zh-CN"/>
        </w:rPr>
      </w:pPr>
      <w:r>
        <w:rPr>
          <w:rFonts w:hint="eastAsia" w:ascii="仿宋" w:hAnsi="仿宋" w:eastAsia="仿宋" w:cs="仿宋"/>
          <w:b w:val="0"/>
          <w:bCs/>
          <w:color w:val="000000"/>
          <w:sz w:val="32"/>
          <w:szCs w:val="32"/>
          <w:lang w:val="en-US" w:eastAsia="zh-CN"/>
        </w:rPr>
        <w:t>7、本项目是否接受联合体投标：</w:t>
      </w:r>
      <w:r>
        <w:rPr>
          <w:rFonts w:hint="eastAsia" w:ascii="黑体" w:hAnsi="黑体" w:eastAsia="黑体" w:cs="黑体"/>
          <w:b w:val="0"/>
          <w:bCs/>
          <w:color w:val="000000"/>
          <w:sz w:val="32"/>
          <w:szCs w:val="32"/>
          <w:lang w:val="en-US" w:eastAsia="zh-CN"/>
        </w:rPr>
        <w:t>否</w:t>
      </w:r>
    </w:p>
    <w:p>
      <w:pPr>
        <w:keepNext w:val="0"/>
        <w:keepLines w:val="0"/>
        <w:pageBreakBefore w:val="0"/>
        <w:kinsoku/>
        <w:wordWrap/>
        <w:overflowPunct/>
        <w:topLinePunct w:val="0"/>
        <w:bidi w:val="0"/>
        <w:spacing w:line="560" w:lineRule="exact"/>
        <w:ind w:left="0" w:leftChars="0" w:right="0" w:rightChars="0" w:firstLine="320" w:firstLineChars="100"/>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二、申请人的资格要求（须同时满足）</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1.满足《中华人民共和国政府采购法》第二十二条规定；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1.1具有承担民事责任能力、为中国境内合法成立的法人单位或其他组织；1.2具有良好的商业信誉和健全的财务会计制度；1.3具有履行合同所必需的设备和专业技术能力；1.4有依法缴纳税收和社会保障资金的良好记录；1.5参加政府采购活动前三年内，在经营活动中没有重大违法记录；1.6法律、行政法规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2.落实政府采购政策需满足的资格要求：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2.1 中小企业政策</w:t>
      </w:r>
    </w:p>
    <w:p>
      <w:pPr>
        <w:keepNext w:val="0"/>
        <w:keepLines w:val="0"/>
        <w:widowControl/>
        <w:suppressLineNumbers w:val="0"/>
        <w:ind w:firstLine="643"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b/>
          <w:bCs/>
          <w:color w:val="auto"/>
          <w:kern w:val="2"/>
          <w:sz w:val="32"/>
          <w:szCs w:val="32"/>
          <w:highlight w:val="yellow"/>
          <w:lang w:val="en-US" w:eastAsia="zh-CN" w:bidi="ar-SA"/>
        </w:rPr>
        <w:t>本项目标项1专门面向中小企业采购</w:t>
      </w:r>
      <w:r>
        <w:rPr>
          <w:rFonts w:hint="eastAsia" w:ascii="仿宋" w:hAnsi="仿宋" w:eastAsia="仿宋" w:cs="仿宋"/>
          <w:b/>
          <w:bCs/>
          <w:color w:val="000000"/>
          <w:kern w:val="0"/>
          <w:sz w:val="31"/>
          <w:szCs w:val="31"/>
          <w:highlight w:val="yellow"/>
          <w:lang w:val="en-US" w:eastAsia="zh-CN" w:bidi="ar"/>
        </w:rPr>
        <w:t>（需所有货物均由中小企业生产且使用该中小企业商号或者注册商标）</w:t>
      </w:r>
      <w:r>
        <w:rPr>
          <w:rFonts w:hint="eastAsia" w:ascii="仿宋" w:hAnsi="仿宋" w:eastAsia="仿宋" w:cs="仿宋"/>
          <w:kern w:val="2"/>
          <w:sz w:val="32"/>
          <w:szCs w:val="32"/>
          <w:lang w:val="en-US" w:eastAsia="zh-CN" w:bidi="ar-SA"/>
        </w:rPr>
        <w:t>。</w:t>
      </w:r>
    </w:p>
    <w:p>
      <w:pPr>
        <w:pStyle w:val="21"/>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leftChars="0" w:right="0" w:rightChars="0" w:firstLine="643" w:firstLineChars="200"/>
        <w:jc w:val="lef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划分标准所属行业：</w:t>
      </w:r>
    </w:p>
    <w:p>
      <w:pPr>
        <w:pStyle w:val="21"/>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leftChars="0" w:right="0" w:rightChars="0" w:firstLine="643" w:firstLineChars="200"/>
        <w:jc w:val="left"/>
        <w:textAlignment w:val="auto"/>
        <w:rPr>
          <w:rFonts w:hint="eastAsia" w:ascii="仿宋" w:hAnsi="仿宋" w:eastAsia="仿宋" w:cs="仿宋"/>
          <w:b/>
          <w:bCs/>
          <w:kern w:val="2"/>
          <w:sz w:val="32"/>
          <w:szCs w:val="32"/>
          <w:u w:val="single"/>
          <w:lang w:val="en-US" w:eastAsia="zh-CN" w:bidi="ar-SA"/>
        </w:rPr>
      </w:pPr>
      <w:r>
        <w:rPr>
          <w:rFonts w:hint="eastAsia" w:ascii="仿宋" w:hAnsi="仿宋" w:eastAsia="仿宋" w:cs="仿宋"/>
          <w:b/>
          <w:bCs/>
          <w:kern w:val="2"/>
          <w:sz w:val="32"/>
          <w:szCs w:val="32"/>
          <w:u w:val="single"/>
          <w:lang w:val="en-US" w:eastAsia="zh-CN" w:bidi="ar-SA"/>
        </w:rPr>
        <w:t>标项1：制造业</w:t>
      </w:r>
    </w:p>
    <w:p>
      <w:pPr>
        <w:pStyle w:val="21"/>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leftChars="0" w:right="0" w:rightChars="0" w:firstLine="643" w:firstLineChars="200"/>
        <w:jc w:val="left"/>
        <w:textAlignment w:val="auto"/>
        <w:rPr>
          <w:rFonts w:hint="eastAsia" w:ascii="仿宋" w:hAnsi="仿宋" w:eastAsia="仿宋" w:cs="仿宋"/>
          <w:b/>
          <w:bCs/>
          <w:kern w:val="2"/>
          <w:sz w:val="32"/>
          <w:szCs w:val="32"/>
          <w:u w:val="none"/>
          <w:lang w:val="en-US" w:eastAsia="zh-CN" w:bidi="ar-SA"/>
        </w:rPr>
      </w:pPr>
      <w:r>
        <w:rPr>
          <w:rFonts w:hint="eastAsia" w:ascii="仿宋" w:hAnsi="仿宋" w:eastAsia="仿宋" w:cs="仿宋"/>
          <w:b/>
          <w:bCs/>
          <w:kern w:val="2"/>
          <w:sz w:val="32"/>
          <w:szCs w:val="32"/>
          <w:u w:val="none"/>
          <w:lang w:val="en-US" w:eastAsia="zh-CN" w:bidi="ar-SA"/>
        </w:rPr>
        <w:t>划分标准：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21"/>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leftChars="0" w:right="0" w:rightChars="0" w:firstLine="643" w:firstLineChars="200"/>
        <w:jc w:val="left"/>
        <w:textAlignment w:val="auto"/>
        <w:rPr>
          <w:rFonts w:hint="eastAsia" w:ascii="仿宋" w:hAnsi="仿宋" w:eastAsia="仿宋" w:cs="仿宋"/>
          <w:b/>
          <w:bCs/>
          <w:kern w:val="2"/>
          <w:sz w:val="32"/>
          <w:szCs w:val="32"/>
          <w:u w:val="none"/>
          <w:lang w:val="en-US" w:eastAsia="zh-CN" w:bidi="ar-SA"/>
        </w:rPr>
      </w:pPr>
      <w:r>
        <w:rPr>
          <w:rFonts w:hint="eastAsia" w:ascii="仿宋" w:hAnsi="仿宋" w:eastAsia="仿宋" w:cs="仿宋"/>
          <w:b/>
          <w:bCs/>
          <w:kern w:val="2"/>
          <w:sz w:val="32"/>
          <w:szCs w:val="32"/>
          <w:u w:val="none"/>
          <w:lang w:val="en-US" w:eastAsia="zh-CN" w:bidi="ar-SA"/>
        </w:rPr>
        <w:t>中小企业划分标准依据参照《关于印发中小企业划型标准规定的通知》工信部联企业〔2011〕300号和国家统计局关于印发《统计上大中小微型企业划分办法（2017）》的通知〔2017〕213号</w:t>
      </w:r>
    </w:p>
    <w:p>
      <w:pPr>
        <w:pStyle w:val="2"/>
        <w:ind w:left="0" w:leftChars="0" w:firstLine="640" w:firstLineChars="200"/>
        <w:jc w:val="left"/>
        <w:rPr>
          <w:rFonts w:hint="eastAsia" w:ascii="仿宋" w:hAnsi="仿宋" w:eastAsia="仿宋" w:cs="仿宋"/>
          <w:b/>
          <w:bCs/>
          <w:kern w:val="2"/>
          <w:sz w:val="32"/>
          <w:szCs w:val="32"/>
          <w:u w:val="none"/>
          <w:lang w:val="en-US" w:eastAsia="zh-CN" w:bidi="ar-SA"/>
        </w:rPr>
      </w:pPr>
      <w:r>
        <w:rPr>
          <w:rFonts w:hint="eastAsia" w:ascii="仿宋" w:hAnsi="仿宋" w:eastAsia="仿宋" w:cs="仿宋"/>
          <w:kern w:val="2"/>
          <w:sz w:val="32"/>
          <w:szCs w:val="32"/>
          <w:lang w:val="en-US" w:eastAsia="zh-CN" w:bidi="ar-SA"/>
        </w:rPr>
        <w:t>2.2节能环保</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b w:val="0"/>
          <w:bCs w:val="0"/>
          <w:i w:val="0"/>
          <w:iCs w:val="0"/>
          <w:kern w:val="2"/>
          <w:sz w:val="32"/>
          <w:szCs w:val="32"/>
          <w:highlight w:val="yellow"/>
          <w:u w:val="single"/>
          <w:lang w:val="en-US" w:eastAsia="zh-CN" w:bidi="ar-SA"/>
        </w:rPr>
      </w:pPr>
      <w:r>
        <w:rPr>
          <w:rFonts w:hint="eastAsia" w:ascii="黑体" w:hAnsi="黑体" w:eastAsia="黑体" w:cs="黑体"/>
          <w:kern w:val="2"/>
          <w:sz w:val="32"/>
          <w:szCs w:val="32"/>
          <w:highlight w:val="yellow"/>
          <w:lang w:val="en-US" w:eastAsia="zh-CN" w:bidi="ar-SA"/>
        </w:rPr>
        <w:t>本项目的特定资格要求</w:t>
      </w:r>
      <w:r>
        <w:rPr>
          <w:rFonts w:hint="eastAsia" w:ascii="仿宋" w:hAnsi="仿宋" w:eastAsia="仿宋" w:cs="仿宋"/>
          <w:kern w:val="2"/>
          <w:sz w:val="32"/>
          <w:szCs w:val="32"/>
          <w:highlight w:val="yellow"/>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4、拒绝下述供应商参加本次采购活动：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 供应商处于被责令停业、财产被接管、冻结和破产状态，以及投标资格被取消或者被暂停且在暂停期内；</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val="en-US" w:eastAsia="zh-CN"/>
        </w:rPr>
        <w:t>三、</w:t>
      </w:r>
      <w:r>
        <w:rPr>
          <w:rFonts w:hint="eastAsia" w:ascii="黑体" w:hAnsi="黑体" w:eastAsia="黑体" w:cs="黑体"/>
          <w:b w:val="0"/>
          <w:bCs/>
          <w:color w:val="000000"/>
          <w:sz w:val="32"/>
          <w:szCs w:val="32"/>
        </w:rPr>
        <w:t>招标文件的获取方式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40"/>
        <w:jc w:val="both"/>
        <w:textAlignment w:val="auto"/>
        <w:outlineLvl w:val="9"/>
        <w:rPr>
          <w:rFonts w:hint="eastAsia" w:ascii="仿宋" w:hAnsi="仿宋" w:eastAsia="仿宋" w:cs="仿宋"/>
          <w:color w:val="000000"/>
          <w:sz w:val="32"/>
          <w:szCs w:val="32"/>
          <w:highlight w:val="green"/>
        </w:rPr>
      </w:pPr>
      <w:r>
        <w:rPr>
          <w:rFonts w:hint="eastAsia" w:ascii="仿宋" w:hAnsi="仿宋" w:eastAsia="仿宋" w:cs="仿宋"/>
          <w:b/>
          <w:bCs/>
          <w:sz w:val="32"/>
          <w:szCs w:val="32"/>
          <w:highlight w:val="green"/>
        </w:rPr>
        <w:t>1、获取采购文件时间：</w:t>
      </w:r>
      <w:r>
        <w:rPr>
          <w:rFonts w:hint="eastAsia" w:ascii="仿宋" w:hAnsi="仿宋" w:eastAsia="仿宋" w:cs="仿宋"/>
          <w:b/>
          <w:bCs/>
          <w:color w:val="auto"/>
          <w:sz w:val="32"/>
          <w:szCs w:val="32"/>
          <w:highlight w:val="green"/>
          <w:u w:val="single"/>
          <w:lang w:val="en-US" w:eastAsia="zh-CN"/>
        </w:rPr>
        <w:t>2025</w:t>
      </w:r>
      <w:r>
        <w:rPr>
          <w:rFonts w:hint="eastAsia" w:ascii="仿宋" w:hAnsi="仿宋" w:eastAsia="仿宋" w:cs="仿宋"/>
          <w:b/>
          <w:bCs/>
          <w:color w:val="auto"/>
          <w:sz w:val="32"/>
          <w:szCs w:val="32"/>
          <w:highlight w:val="green"/>
          <w:u w:val="single"/>
        </w:rPr>
        <w:t>年</w:t>
      </w:r>
      <w:r>
        <w:rPr>
          <w:rFonts w:hint="eastAsia" w:ascii="仿宋" w:hAnsi="仿宋" w:eastAsia="仿宋" w:cs="仿宋"/>
          <w:b/>
          <w:bCs/>
          <w:color w:val="auto"/>
          <w:sz w:val="32"/>
          <w:szCs w:val="32"/>
          <w:highlight w:val="green"/>
          <w:u w:val="single"/>
          <w:lang w:val="en-US" w:eastAsia="zh-CN"/>
        </w:rPr>
        <w:t>07</w:t>
      </w:r>
      <w:r>
        <w:rPr>
          <w:rFonts w:hint="eastAsia" w:ascii="仿宋" w:hAnsi="仿宋" w:eastAsia="仿宋" w:cs="仿宋"/>
          <w:b/>
          <w:bCs/>
          <w:color w:val="auto"/>
          <w:sz w:val="32"/>
          <w:szCs w:val="32"/>
          <w:highlight w:val="green"/>
          <w:u w:val="single"/>
        </w:rPr>
        <w:t>月</w:t>
      </w:r>
      <w:r>
        <w:rPr>
          <w:rFonts w:hint="eastAsia" w:ascii="仿宋" w:hAnsi="仿宋" w:eastAsia="仿宋" w:cs="仿宋"/>
          <w:b/>
          <w:bCs/>
          <w:color w:val="auto"/>
          <w:sz w:val="32"/>
          <w:szCs w:val="32"/>
          <w:highlight w:val="green"/>
          <w:u w:val="single"/>
          <w:lang w:val="en-US" w:eastAsia="zh-CN"/>
        </w:rPr>
        <w:t>8</w:t>
      </w:r>
      <w:r>
        <w:rPr>
          <w:rFonts w:hint="eastAsia" w:ascii="仿宋" w:hAnsi="仿宋" w:eastAsia="仿宋" w:cs="仿宋"/>
          <w:b/>
          <w:bCs/>
          <w:color w:val="auto"/>
          <w:sz w:val="32"/>
          <w:szCs w:val="32"/>
          <w:highlight w:val="green"/>
          <w:u w:val="single"/>
        </w:rPr>
        <w:t>日</w:t>
      </w:r>
      <w:r>
        <w:rPr>
          <w:rFonts w:hint="eastAsia" w:ascii="仿宋" w:hAnsi="仿宋" w:eastAsia="仿宋" w:cs="仿宋"/>
          <w:b/>
          <w:bCs/>
          <w:color w:val="auto"/>
          <w:sz w:val="32"/>
          <w:szCs w:val="32"/>
          <w:highlight w:val="green"/>
        </w:rPr>
        <w:t>至</w:t>
      </w:r>
      <w:r>
        <w:rPr>
          <w:rFonts w:hint="eastAsia" w:ascii="仿宋" w:hAnsi="仿宋" w:eastAsia="仿宋" w:cs="仿宋"/>
          <w:b/>
          <w:bCs/>
          <w:color w:val="auto"/>
          <w:sz w:val="32"/>
          <w:szCs w:val="32"/>
          <w:highlight w:val="green"/>
          <w:u w:val="single"/>
          <w:lang w:val="en-US" w:eastAsia="zh-CN"/>
        </w:rPr>
        <w:t>2025</w:t>
      </w:r>
      <w:r>
        <w:rPr>
          <w:rFonts w:hint="eastAsia" w:ascii="仿宋" w:hAnsi="仿宋" w:eastAsia="仿宋" w:cs="仿宋"/>
          <w:b/>
          <w:bCs/>
          <w:color w:val="auto"/>
          <w:sz w:val="32"/>
          <w:szCs w:val="32"/>
          <w:highlight w:val="green"/>
          <w:u w:val="single"/>
        </w:rPr>
        <w:t>年</w:t>
      </w:r>
      <w:r>
        <w:rPr>
          <w:rFonts w:hint="eastAsia" w:ascii="仿宋" w:hAnsi="仿宋" w:eastAsia="仿宋" w:cs="仿宋"/>
          <w:b/>
          <w:bCs/>
          <w:color w:val="auto"/>
          <w:sz w:val="32"/>
          <w:szCs w:val="32"/>
          <w:highlight w:val="green"/>
          <w:u w:val="single"/>
          <w:lang w:val="en-US" w:eastAsia="zh-CN"/>
        </w:rPr>
        <w:t>07</w:t>
      </w:r>
      <w:r>
        <w:rPr>
          <w:rFonts w:hint="eastAsia" w:ascii="仿宋" w:hAnsi="仿宋" w:eastAsia="仿宋" w:cs="仿宋"/>
          <w:b/>
          <w:bCs/>
          <w:color w:val="auto"/>
          <w:sz w:val="32"/>
          <w:szCs w:val="32"/>
          <w:highlight w:val="green"/>
          <w:u w:val="single"/>
        </w:rPr>
        <w:t>月</w:t>
      </w:r>
      <w:r>
        <w:rPr>
          <w:rFonts w:hint="eastAsia" w:ascii="仿宋" w:hAnsi="仿宋" w:eastAsia="仿宋" w:cs="仿宋"/>
          <w:b/>
          <w:bCs/>
          <w:color w:val="auto"/>
          <w:sz w:val="32"/>
          <w:szCs w:val="32"/>
          <w:highlight w:val="green"/>
          <w:u w:val="single"/>
          <w:lang w:val="en-US" w:eastAsia="zh-CN"/>
        </w:rPr>
        <w:t>15</w:t>
      </w:r>
      <w:r>
        <w:rPr>
          <w:rFonts w:hint="eastAsia" w:ascii="仿宋" w:hAnsi="仿宋" w:eastAsia="仿宋" w:cs="仿宋"/>
          <w:b/>
          <w:bCs/>
          <w:color w:val="auto"/>
          <w:sz w:val="32"/>
          <w:szCs w:val="32"/>
          <w:highlight w:val="green"/>
          <w:u w:val="single"/>
        </w:rPr>
        <w:t>日</w:t>
      </w:r>
      <w:r>
        <w:rPr>
          <w:rFonts w:hint="eastAsia" w:ascii="仿宋" w:hAnsi="仿宋" w:eastAsia="仿宋" w:cs="仿宋"/>
          <w:b/>
          <w:bCs/>
          <w:color w:val="auto"/>
          <w:sz w:val="32"/>
          <w:szCs w:val="32"/>
          <w:highlight w:val="green"/>
        </w:rPr>
        <w:t>，每天上午</w:t>
      </w:r>
      <w:r>
        <w:rPr>
          <w:rFonts w:hint="eastAsia" w:ascii="仿宋" w:hAnsi="仿宋" w:eastAsia="仿宋" w:cs="仿宋"/>
          <w:b/>
          <w:bCs/>
          <w:color w:val="auto"/>
          <w:sz w:val="32"/>
          <w:szCs w:val="32"/>
          <w:highlight w:val="green"/>
          <w:u w:val="single"/>
          <w:lang w:val="en-US" w:eastAsia="zh-CN"/>
        </w:rPr>
        <w:t>00:00</w:t>
      </w:r>
      <w:r>
        <w:rPr>
          <w:rFonts w:hint="eastAsia" w:ascii="仿宋" w:hAnsi="仿宋" w:eastAsia="仿宋" w:cs="仿宋"/>
          <w:b/>
          <w:bCs/>
          <w:color w:val="auto"/>
          <w:sz w:val="32"/>
          <w:szCs w:val="32"/>
          <w:highlight w:val="green"/>
        </w:rPr>
        <w:t>至</w:t>
      </w:r>
      <w:r>
        <w:rPr>
          <w:rFonts w:hint="eastAsia" w:ascii="仿宋" w:hAnsi="仿宋" w:eastAsia="仿宋" w:cs="仿宋"/>
          <w:b/>
          <w:bCs/>
          <w:color w:val="auto"/>
          <w:sz w:val="32"/>
          <w:szCs w:val="32"/>
          <w:highlight w:val="green"/>
          <w:u w:val="single"/>
          <w:lang w:val="en-US" w:eastAsia="zh-CN"/>
        </w:rPr>
        <w:t>12:00</w:t>
      </w:r>
      <w:r>
        <w:rPr>
          <w:rFonts w:hint="eastAsia" w:ascii="仿宋" w:hAnsi="仿宋" w:eastAsia="仿宋" w:cs="仿宋"/>
          <w:b/>
          <w:bCs/>
          <w:color w:val="auto"/>
          <w:sz w:val="32"/>
          <w:szCs w:val="32"/>
          <w:highlight w:val="green"/>
        </w:rPr>
        <w:t>，下午</w:t>
      </w:r>
      <w:r>
        <w:rPr>
          <w:rFonts w:hint="eastAsia" w:ascii="仿宋" w:hAnsi="仿宋" w:eastAsia="仿宋" w:cs="仿宋"/>
          <w:b/>
          <w:bCs/>
          <w:color w:val="auto"/>
          <w:sz w:val="32"/>
          <w:szCs w:val="32"/>
          <w:highlight w:val="green"/>
          <w:u w:val="single"/>
          <w:lang w:val="en-US" w:eastAsia="zh-CN"/>
        </w:rPr>
        <w:t>12:00</w:t>
      </w:r>
      <w:r>
        <w:rPr>
          <w:rFonts w:hint="eastAsia" w:ascii="仿宋" w:hAnsi="仿宋" w:eastAsia="仿宋" w:cs="仿宋"/>
          <w:b/>
          <w:bCs/>
          <w:color w:val="auto"/>
          <w:sz w:val="32"/>
          <w:szCs w:val="32"/>
          <w:highlight w:val="green"/>
        </w:rPr>
        <w:t>至</w:t>
      </w:r>
      <w:r>
        <w:rPr>
          <w:rFonts w:hint="eastAsia" w:ascii="仿宋" w:hAnsi="仿宋" w:eastAsia="仿宋" w:cs="仿宋"/>
          <w:b/>
          <w:bCs/>
          <w:color w:val="auto"/>
          <w:sz w:val="32"/>
          <w:szCs w:val="32"/>
          <w:highlight w:val="green"/>
          <w:u w:val="single"/>
          <w:lang w:val="en-US" w:eastAsia="zh-CN"/>
        </w:rPr>
        <w:t>23:59</w:t>
      </w:r>
      <w:r>
        <w:rPr>
          <w:rFonts w:hint="eastAsia" w:ascii="仿宋" w:hAnsi="仿宋" w:eastAsia="仿宋" w:cs="仿宋"/>
          <w:color w:val="auto"/>
          <w:sz w:val="32"/>
          <w:szCs w:val="32"/>
          <w:highlight w:val="green"/>
        </w:rPr>
        <w:t>（北京时间，法定节假日除外 ）</w:t>
      </w:r>
      <w:r>
        <w:rPr>
          <w:rFonts w:hint="eastAsia" w:ascii="仿宋" w:hAnsi="仿宋" w:eastAsia="仿宋" w:cs="仿宋"/>
          <w:color w:val="auto"/>
          <w:sz w:val="32"/>
          <w:szCs w:val="32"/>
          <w:highlight w:val="green"/>
          <w:lang w:eastAsia="zh-CN"/>
        </w:rPr>
        <w:t>。</w:t>
      </w:r>
    </w:p>
    <w:p>
      <w:pPr>
        <w:keepNext w:val="0"/>
        <w:keepLines w:val="0"/>
        <w:pageBreakBefore w:val="0"/>
        <w:kinsoku/>
        <w:wordWrap/>
        <w:overflowPunct/>
        <w:topLinePunct w:val="0"/>
        <w:autoSpaceDE/>
        <w:autoSpaceDN/>
        <w:bidi w:val="0"/>
        <w:spacing w:line="560" w:lineRule="exact"/>
        <w:ind w:left="0" w:leftChars="0" w:right="0" w:rightChars="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eastAsia" w:ascii="仿宋" w:hAnsi="仿宋" w:eastAsia="仿宋" w:cs="仿宋"/>
          <w:b/>
          <w:bCs/>
          <w:sz w:val="32"/>
          <w:szCs w:val="32"/>
          <w:highlight w:val="none"/>
          <w:lang w:val="en-US" w:eastAsia="zh-CN"/>
        </w:rPr>
        <w:t xml:space="preserve"> </w:t>
      </w:r>
      <w:r>
        <w:rPr>
          <w:rFonts w:hint="eastAsia" w:ascii="仿宋" w:hAnsi="仿宋" w:eastAsia="仿宋" w:cs="仿宋"/>
          <w:b/>
          <w:bCs/>
          <w:sz w:val="32"/>
          <w:szCs w:val="32"/>
          <w:highlight w:val="none"/>
        </w:rPr>
        <w:t>2、地点（网址）：</w:t>
      </w:r>
      <w:r>
        <w:rPr>
          <w:rFonts w:hint="eastAsia" w:ascii="仿宋" w:hAnsi="仿宋" w:eastAsia="仿宋" w:cs="仿宋"/>
          <w:sz w:val="32"/>
          <w:szCs w:val="32"/>
          <w:highlight w:val="none"/>
        </w:rPr>
        <w:t>政采云平台</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http://www.zcygov.cn/</w:t>
      </w:r>
      <w:r>
        <w:rPr>
          <w:rFonts w:hint="eastAsia" w:ascii="仿宋" w:hAnsi="仿宋" w:eastAsia="仿宋" w:cs="仿宋"/>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仿宋" w:hAnsi="仿宋" w:eastAsia="仿宋" w:cs="仿宋"/>
          <w:color w:val="000000"/>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 xml:space="preserve"> </w:t>
      </w:r>
      <w:r>
        <w:rPr>
          <w:rFonts w:hint="eastAsia" w:ascii="仿宋" w:hAnsi="仿宋" w:eastAsia="仿宋" w:cs="仿宋"/>
          <w:b/>
          <w:bCs/>
          <w:sz w:val="32"/>
          <w:szCs w:val="32"/>
          <w:highlight w:val="none"/>
        </w:rPr>
        <w:t>3、获取方式：</w:t>
      </w:r>
      <w:r>
        <w:rPr>
          <w:rFonts w:hint="eastAsia" w:ascii="仿宋" w:hAnsi="仿宋" w:eastAsia="仿宋" w:cs="仿宋"/>
          <w:color w:val="000000"/>
          <w:sz w:val="32"/>
          <w:szCs w:val="32"/>
          <w:highlight w:val="none"/>
        </w:rPr>
        <w:t>供应商登录政采云平台的注册账号后，进入政采云系统“项目采购”模块“获取采购文件”菜单，进行网上获取采购文件。如有疑问请及时咨询网站客服，</w:t>
      </w:r>
      <w:r>
        <w:rPr>
          <w:rFonts w:hint="eastAsia" w:ascii="仿宋" w:hAnsi="仿宋" w:eastAsia="仿宋" w:cs="仿宋"/>
          <w:color w:val="000000"/>
          <w:kern w:val="0"/>
          <w:sz w:val="32"/>
          <w:szCs w:val="32"/>
          <w:highlight w:val="none"/>
        </w:rPr>
        <w:t>咨询电话：400</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881</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7190。</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lang w:val="en-US" w:eastAsia="zh-CN"/>
        </w:rPr>
        <w:t>4、</w:t>
      </w:r>
      <w:r>
        <w:rPr>
          <w:rFonts w:hint="eastAsia" w:ascii="仿宋" w:hAnsi="仿宋" w:eastAsia="仿宋" w:cs="仿宋"/>
          <w:b/>
          <w:bCs/>
          <w:color w:val="000000"/>
          <w:sz w:val="32"/>
          <w:szCs w:val="32"/>
          <w:highlight w:val="none"/>
        </w:rPr>
        <w:t>售价</w:t>
      </w:r>
      <w:r>
        <w:rPr>
          <w:rFonts w:hint="eastAsia" w:ascii="仿宋" w:hAnsi="仿宋" w:eastAsia="仿宋" w:cs="仿宋"/>
          <w:color w:val="000000"/>
          <w:sz w:val="32"/>
          <w:szCs w:val="32"/>
          <w:highlight w:val="none"/>
        </w:rPr>
        <w:t>：</w:t>
      </w:r>
      <w:r>
        <w:rPr>
          <w:rFonts w:hint="eastAsia" w:ascii="仿宋" w:hAnsi="仿宋" w:eastAsia="仿宋" w:cs="仿宋"/>
          <w:color w:val="000000"/>
          <w:sz w:val="32"/>
          <w:szCs w:val="32"/>
          <w:highlight w:val="none"/>
          <w:lang w:val="en-US" w:eastAsia="zh-CN"/>
        </w:rPr>
        <w:t>0元</w:t>
      </w:r>
    </w:p>
    <w:p>
      <w:pPr>
        <w:keepNext w:val="0"/>
        <w:keepLines w:val="0"/>
        <w:pageBreakBefore w:val="0"/>
        <w:kinsoku/>
        <w:wordWrap/>
        <w:overflowPunct/>
        <w:topLinePunct w:val="0"/>
        <w:bidi w:val="0"/>
        <w:spacing w:line="560" w:lineRule="exact"/>
        <w:ind w:left="0" w:leftChars="0" w:right="0" w:rightChars="0" w:firstLine="643" w:firstLineChars="200"/>
        <w:textAlignment w:val="auto"/>
        <w:rPr>
          <w:rFonts w:hint="eastAsia" w:ascii="仿宋" w:hAnsi="仿宋" w:eastAsia="仿宋" w:cs="仿宋"/>
          <w:b w:val="0"/>
          <w:bCs/>
          <w:color w:val="000000"/>
          <w:sz w:val="32"/>
          <w:szCs w:val="32"/>
        </w:rPr>
      </w:pPr>
      <w:r>
        <w:rPr>
          <w:rFonts w:hint="eastAsia" w:ascii="仿宋" w:hAnsi="仿宋" w:eastAsia="仿宋" w:cs="仿宋"/>
          <w:b/>
          <w:color w:val="000000"/>
          <w:sz w:val="32"/>
          <w:szCs w:val="32"/>
          <w:lang w:val="en-US" w:eastAsia="zh-CN"/>
        </w:rPr>
        <w:t>四、</w:t>
      </w:r>
      <w:r>
        <w:rPr>
          <w:rFonts w:hint="eastAsia" w:ascii="仿宋" w:hAnsi="仿宋" w:eastAsia="仿宋" w:cs="仿宋"/>
          <w:b/>
          <w:color w:val="000000"/>
          <w:sz w:val="32"/>
          <w:szCs w:val="32"/>
        </w:rPr>
        <w:t>投标保证金：</w:t>
      </w:r>
      <w:r>
        <w:rPr>
          <w:rFonts w:hint="eastAsia" w:ascii="仿宋" w:hAnsi="仿宋" w:eastAsia="仿宋" w:cs="仿宋"/>
          <w:b w:val="0"/>
          <w:bCs/>
          <w:sz w:val="32"/>
          <w:szCs w:val="32"/>
          <w:highlight w:val="green"/>
        </w:rPr>
        <w:t>本项目不收取投标保证金。</w:t>
      </w:r>
    </w:p>
    <w:p>
      <w:pPr>
        <w:pStyle w:val="5"/>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firstLine="643" w:firstLineChars="200"/>
        <w:jc w:val="both"/>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五、提交投标文件截止时间、开标时间和地点</w:t>
      </w:r>
    </w:p>
    <w:p>
      <w:pPr>
        <w:pStyle w:val="5"/>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jc w:val="both"/>
        <w:textAlignment w:val="auto"/>
        <w:outlineLvl w:val="9"/>
        <w:rPr>
          <w:rFonts w:hint="eastAsia" w:ascii="仿宋" w:hAnsi="仿宋" w:eastAsia="仿宋" w:cs="仿宋"/>
          <w:color w:val="000000"/>
          <w:kern w:val="2"/>
          <w:sz w:val="32"/>
          <w:szCs w:val="32"/>
          <w:highlight w:val="green"/>
          <w:lang w:val="en-US" w:eastAsia="zh-CN" w:bidi="ar-SA"/>
        </w:rPr>
      </w:pPr>
      <w:r>
        <w:rPr>
          <w:rFonts w:hint="eastAsia" w:ascii="仿宋" w:hAnsi="仿宋" w:eastAsia="仿宋" w:cs="仿宋"/>
          <w:b/>
          <w:bCs/>
          <w:color w:val="000000"/>
          <w:kern w:val="2"/>
          <w:sz w:val="32"/>
          <w:szCs w:val="32"/>
          <w:highlight w:val="none"/>
          <w:lang w:val="en-US" w:eastAsia="zh-CN" w:bidi="ar-SA"/>
        </w:rPr>
        <w:t>投标截止时间、开标时间</w:t>
      </w:r>
      <w:r>
        <w:rPr>
          <w:rFonts w:hint="eastAsia" w:ascii="仿宋" w:hAnsi="仿宋" w:eastAsia="仿宋" w:cs="仿宋"/>
          <w:color w:val="000000"/>
          <w:kern w:val="2"/>
          <w:sz w:val="32"/>
          <w:szCs w:val="32"/>
          <w:highlight w:val="none"/>
          <w:lang w:val="en-US" w:eastAsia="zh-CN" w:bidi="ar-SA"/>
        </w:rPr>
        <w:t>：</w:t>
      </w:r>
      <w:r>
        <w:rPr>
          <w:rFonts w:hint="eastAsia" w:ascii="仿宋" w:hAnsi="仿宋" w:eastAsia="仿宋" w:cs="仿宋"/>
          <w:b/>
          <w:bCs/>
          <w:color w:val="auto"/>
          <w:sz w:val="32"/>
          <w:szCs w:val="32"/>
          <w:highlight w:val="yellow"/>
          <w:u w:val="single"/>
          <w:lang w:val="en-US" w:eastAsia="zh-CN"/>
        </w:rPr>
        <w:t>2025</w:t>
      </w:r>
      <w:r>
        <w:rPr>
          <w:rFonts w:hint="eastAsia" w:ascii="仿宋" w:hAnsi="仿宋" w:eastAsia="仿宋" w:cs="仿宋"/>
          <w:b/>
          <w:bCs/>
          <w:color w:val="auto"/>
          <w:sz w:val="32"/>
          <w:szCs w:val="32"/>
          <w:highlight w:val="yellow"/>
          <w:u w:val="single"/>
        </w:rPr>
        <w:t>年</w:t>
      </w:r>
      <w:r>
        <w:rPr>
          <w:rFonts w:hint="eastAsia" w:ascii="仿宋" w:hAnsi="仿宋" w:eastAsia="仿宋" w:cs="仿宋"/>
          <w:b/>
          <w:bCs/>
          <w:color w:val="auto"/>
          <w:sz w:val="32"/>
          <w:szCs w:val="32"/>
          <w:highlight w:val="yellow"/>
          <w:u w:val="single"/>
          <w:lang w:val="en-US" w:eastAsia="zh-CN"/>
        </w:rPr>
        <w:t>7</w:t>
      </w:r>
      <w:r>
        <w:rPr>
          <w:rFonts w:hint="eastAsia" w:ascii="仿宋" w:hAnsi="仿宋" w:eastAsia="仿宋" w:cs="仿宋"/>
          <w:b/>
          <w:bCs/>
          <w:color w:val="auto"/>
          <w:sz w:val="32"/>
          <w:szCs w:val="32"/>
          <w:highlight w:val="yellow"/>
          <w:u w:val="single"/>
        </w:rPr>
        <w:t>月</w:t>
      </w:r>
      <w:r>
        <w:rPr>
          <w:rFonts w:hint="eastAsia" w:ascii="仿宋" w:hAnsi="仿宋" w:eastAsia="仿宋" w:cs="仿宋"/>
          <w:b/>
          <w:bCs/>
          <w:color w:val="auto"/>
          <w:sz w:val="32"/>
          <w:szCs w:val="32"/>
          <w:highlight w:val="yellow"/>
          <w:u w:val="single"/>
          <w:lang w:val="en-US" w:eastAsia="zh-CN"/>
        </w:rPr>
        <w:t>29</w:t>
      </w:r>
      <w:r>
        <w:rPr>
          <w:rFonts w:hint="eastAsia" w:ascii="仿宋" w:hAnsi="仿宋" w:eastAsia="仿宋" w:cs="仿宋"/>
          <w:b/>
          <w:bCs/>
          <w:color w:val="auto"/>
          <w:sz w:val="32"/>
          <w:szCs w:val="32"/>
          <w:highlight w:val="yellow"/>
          <w:u w:val="single"/>
        </w:rPr>
        <w:t>日</w:t>
      </w:r>
      <w:r>
        <w:rPr>
          <w:rFonts w:hint="eastAsia" w:ascii="仿宋" w:hAnsi="仿宋" w:eastAsia="仿宋" w:cs="仿宋"/>
          <w:b/>
          <w:bCs/>
          <w:color w:val="auto"/>
          <w:sz w:val="32"/>
          <w:szCs w:val="32"/>
          <w:highlight w:val="yellow"/>
          <w:u w:val="single"/>
          <w:lang w:val="en-US" w:eastAsia="zh-CN"/>
        </w:rPr>
        <w:t>上午11</w:t>
      </w:r>
      <w:r>
        <w:rPr>
          <w:rFonts w:hint="eastAsia" w:ascii="仿宋" w:hAnsi="仿宋" w:eastAsia="仿宋" w:cs="仿宋"/>
          <w:b/>
          <w:bCs/>
          <w:color w:val="auto"/>
          <w:sz w:val="32"/>
          <w:szCs w:val="32"/>
          <w:highlight w:val="yellow"/>
          <w:u w:val="single"/>
        </w:rPr>
        <w:t>点</w:t>
      </w:r>
      <w:r>
        <w:rPr>
          <w:rFonts w:hint="eastAsia" w:ascii="仿宋" w:hAnsi="仿宋" w:eastAsia="仿宋" w:cs="仿宋"/>
          <w:b/>
          <w:bCs/>
          <w:color w:val="auto"/>
          <w:sz w:val="32"/>
          <w:szCs w:val="32"/>
          <w:highlight w:val="yellow"/>
          <w:u w:val="single"/>
          <w:lang w:val="en-US" w:eastAsia="zh-CN"/>
        </w:rPr>
        <w:t>00</w:t>
      </w:r>
      <w:r>
        <w:rPr>
          <w:rFonts w:hint="eastAsia" w:ascii="仿宋" w:hAnsi="仿宋" w:eastAsia="仿宋" w:cs="仿宋"/>
          <w:b/>
          <w:bCs/>
          <w:color w:val="auto"/>
          <w:sz w:val="32"/>
          <w:szCs w:val="32"/>
          <w:highlight w:val="yellow"/>
          <w:u w:val="single"/>
        </w:rPr>
        <w:t>分</w:t>
      </w:r>
      <w:r>
        <w:rPr>
          <w:rFonts w:hint="eastAsia" w:ascii="仿宋" w:hAnsi="仿宋" w:eastAsia="仿宋" w:cs="仿宋"/>
          <w:color w:val="000000"/>
          <w:kern w:val="2"/>
          <w:sz w:val="32"/>
          <w:szCs w:val="32"/>
          <w:highlight w:val="none"/>
          <w:lang w:val="en-US" w:eastAsia="zh-CN" w:bidi="ar-SA"/>
        </w:rPr>
        <w:t>（北京时间）。</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地点：请登录政采云投标客户端投标。</w:t>
      </w:r>
    </w:p>
    <w:p>
      <w:pPr>
        <w:pStyle w:val="5"/>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jc w:val="both"/>
        <w:textAlignment w:val="auto"/>
        <w:outlineLvl w:val="9"/>
        <w:rPr>
          <w:rFonts w:hint="eastAsia" w:ascii="仿宋" w:hAnsi="仿宋" w:eastAsia="仿宋" w:cs="仿宋"/>
          <w:b/>
          <w:bCs/>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 xml:space="preserve">   </w:t>
      </w:r>
      <w:r>
        <w:rPr>
          <w:rFonts w:hint="eastAsia" w:ascii="仿宋" w:hAnsi="仿宋" w:eastAsia="仿宋" w:cs="仿宋"/>
          <w:b/>
          <w:bCs/>
          <w:color w:val="000000"/>
          <w:kern w:val="2"/>
          <w:sz w:val="32"/>
          <w:szCs w:val="32"/>
          <w:lang w:val="en-US" w:eastAsia="zh-CN" w:bidi="ar-SA"/>
        </w:rPr>
        <w:t xml:space="preserve"> 六、开启</w:t>
      </w:r>
    </w:p>
    <w:p>
      <w:pPr>
        <w:pStyle w:val="5"/>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时间：</w:t>
      </w:r>
      <w:r>
        <w:rPr>
          <w:rFonts w:hint="eastAsia" w:ascii="仿宋" w:hAnsi="仿宋" w:eastAsia="仿宋" w:cs="仿宋"/>
          <w:b/>
          <w:bCs/>
          <w:color w:val="auto"/>
          <w:sz w:val="32"/>
          <w:szCs w:val="32"/>
          <w:highlight w:val="yellow"/>
          <w:u w:val="single"/>
          <w:lang w:val="en-US" w:eastAsia="zh-CN"/>
        </w:rPr>
        <w:t>2025</w:t>
      </w:r>
      <w:r>
        <w:rPr>
          <w:rFonts w:hint="eastAsia" w:ascii="仿宋" w:hAnsi="仿宋" w:eastAsia="仿宋" w:cs="仿宋"/>
          <w:b/>
          <w:bCs/>
          <w:color w:val="auto"/>
          <w:sz w:val="32"/>
          <w:szCs w:val="32"/>
          <w:highlight w:val="yellow"/>
          <w:u w:val="single"/>
        </w:rPr>
        <w:t>年</w:t>
      </w:r>
      <w:r>
        <w:rPr>
          <w:rFonts w:hint="eastAsia" w:ascii="仿宋" w:hAnsi="仿宋" w:eastAsia="仿宋" w:cs="仿宋"/>
          <w:b/>
          <w:bCs/>
          <w:color w:val="auto"/>
          <w:sz w:val="32"/>
          <w:szCs w:val="32"/>
          <w:highlight w:val="yellow"/>
          <w:u w:val="single"/>
          <w:lang w:val="en-US" w:eastAsia="zh-CN"/>
        </w:rPr>
        <w:t>7</w:t>
      </w:r>
      <w:r>
        <w:rPr>
          <w:rFonts w:hint="eastAsia" w:ascii="仿宋" w:hAnsi="仿宋" w:eastAsia="仿宋" w:cs="仿宋"/>
          <w:b/>
          <w:bCs/>
          <w:color w:val="auto"/>
          <w:sz w:val="32"/>
          <w:szCs w:val="32"/>
          <w:highlight w:val="yellow"/>
          <w:u w:val="single"/>
        </w:rPr>
        <w:t>月</w:t>
      </w:r>
      <w:r>
        <w:rPr>
          <w:rFonts w:hint="eastAsia" w:ascii="仿宋" w:hAnsi="仿宋" w:eastAsia="仿宋" w:cs="仿宋"/>
          <w:b/>
          <w:bCs/>
          <w:color w:val="auto"/>
          <w:sz w:val="32"/>
          <w:szCs w:val="32"/>
          <w:highlight w:val="yellow"/>
          <w:u w:val="single"/>
          <w:lang w:val="en-US" w:eastAsia="zh-CN"/>
        </w:rPr>
        <w:t>29</w:t>
      </w:r>
      <w:r>
        <w:rPr>
          <w:rFonts w:hint="eastAsia" w:ascii="仿宋" w:hAnsi="仿宋" w:eastAsia="仿宋" w:cs="仿宋"/>
          <w:b/>
          <w:bCs/>
          <w:color w:val="auto"/>
          <w:sz w:val="32"/>
          <w:szCs w:val="32"/>
          <w:highlight w:val="yellow"/>
          <w:u w:val="single"/>
        </w:rPr>
        <w:t>日</w:t>
      </w:r>
      <w:r>
        <w:rPr>
          <w:rFonts w:hint="eastAsia" w:ascii="仿宋" w:hAnsi="仿宋" w:eastAsia="仿宋" w:cs="仿宋"/>
          <w:b/>
          <w:bCs/>
          <w:color w:val="auto"/>
          <w:sz w:val="32"/>
          <w:szCs w:val="32"/>
          <w:highlight w:val="yellow"/>
          <w:u w:val="single"/>
          <w:lang w:val="en-US" w:eastAsia="zh-CN"/>
        </w:rPr>
        <w:t>上午11</w:t>
      </w:r>
      <w:r>
        <w:rPr>
          <w:rFonts w:hint="eastAsia" w:ascii="仿宋" w:hAnsi="仿宋" w:eastAsia="仿宋" w:cs="仿宋"/>
          <w:b/>
          <w:bCs/>
          <w:color w:val="auto"/>
          <w:sz w:val="32"/>
          <w:szCs w:val="32"/>
          <w:highlight w:val="yellow"/>
          <w:u w:val="single"/>
        </w:rPr>
        <w:t>点</w:t>
      </w:r>
      <w:r>
        <w:rPr>
          <w:rFonts w:hint="eastAsia" w:ascii="仿宋" w:hAnsi="仿宋" w:eastAsia="仿宋" w:cs="仿宋"/>
          <w:b/>
          <w:bCs/>
          <w:color w:val="auto"/>
          <w:sz w:val="32"/>
          <w:szCs w:val="32"/>
          <w:highlight w:val="yellow"/>
          <w:u w:val="single"/>
          <w:lang w:val="en-US" w:eastAsia="zh-CN"/>
        </w:rPr>
        <w:t>00</w:t>
      </w:r>
      <w:r>
        <w:rPr>
          <w:rFonts w:hint="eastAsia" w:ascii="仿宋" w:hAnsi="仿宋" w:eastAsia="仿宋" w:cs="仿宋"/>
          <w:b/>
          <w:bCs/>
          <w:color w:val="auto"/>
          <w:sz w:val="32"/>
          <w:szCs w:val="32"/>
          <w:highlight w:val="yellow"/>
          <w:u w:val="single"/>
        </w:rPr>
        <w:t>分</w:t>
      </w:r>
      <w:r>
        <w:rPr>
          <w:rFonts w:hint="eastAsia" w:ascii="仿宋" w:hAnsi="仿宋" w:eastAsia="仿宋" w:cs="仿宋"/>
          <w:color w:val="000000"/>
          <w:kern w:val="2"/>
          <w:sz w:val="32"/>
          <w:szCs w:val="32"/>
          <w:lang w:val="en-US" w:eastAsia="zh-CN" w:bidi="ar-SA"/>
        </w:rPr>
        <w:t>（北京时间）。</w:t>
      </w:r>
    </w:p>
    <w:p>
      <w:pPr>
        <w:pStyle w:val="5"/>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jc w:val="both"/>
        <w:textAlignment w:val="auto"/>
        <w:outlineLvl w:val="9"/>
        <w:rPr>
          <w:rFonts w:hint="eastAsia" w:ascii="仿宋" w:hAnsi="仿宋" w:eastAsia="仿宋" w:cs="仿宋"/>
          <w:b/>
          <w:bCs/>
          <w:kern w:val="2"/>
          <w:sz w:val="32"/>
          <w:szCs w:val="32"/>
          <w:u w:val="single"/>
          <w:lang w:val="en-US" w:eastAsia="zh-CN" w:bidi="ar-SA"/>
        </w:rPr>
      </w:pPr>
      <w:r>
        <w:rPr>
          <w:rFonts w:hint="eastAsia" w:ascii="仿宋" w:hAnsi="仿宋" w:eastAsia="仿宋" w:cs="仿宋"/>
          <w:color w:val="000000"/>
          <w:kern w:val="2"/>
          <w:sz w:val="32"/>
          <w:szCs w:val="32"/>
          <w:lang w:val="en-US" w:eastAsia="zh-CN" w:bidi="ar-SA"/>
        </w:rPr>
        <w:t>地点：</w:t>
      </w:r>
      <w:r>
        <w:rPr>
          <w:rFonts w:hint="eastAsia" w:ascii="仿宋" w:hAnsi="仿宋" w:eastAsia="仿宋" w:cs="仿宋"/>
          <w:color w:val="000000"/>
          <w:kern w:val="2"/>
          <w:sz w:val="32"/>
          <w:szCs w:val="32"/>
          <w:u w:val="single"/>
          <w:lang w:val="en-US" w:eastAsia="zh-CN" w:bidi="ar-SA"/>
        </w:rPr>
        <w:t>政采云平台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七、公告期限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自本公告发布之日起 5 个工作日。</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3" w:firstLineChars="200"/>
        <w:jc w:val="both"/>
        <w:textAlignment w:val="auto"/>
        <w:outlineLvl w:val="9"/>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八、其他补充事宜</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bookmarkStart w:id="1" w:name="OLE_LINK2"/>
      <w:r>
        <w:rPr>
          <w:rFonts w:hint="eastAsia" w:ascii="仿宋" w:hAnsi="仿宋" w:eastAsia="仿宋" w:cs="仿宋"/>
          <w:color w:val="000000"/>
          <w:kern w:val="2"/>
          <w:sz w:val="32"/>
          <w:szCs w:val="32"/>
          <w:lang w:val="en-US" w:eastAsia="zh-CN" w:bidi="ar-SA"/>
        </w:rPr>
        <w:t>1.本项目需要落实的政府采购政策：</w:t>
      </w:r>
      <w:r>
        <w:rPr>
          <w:rFonts w:hint="eastAsia" w:ascii="仿宋" w:hAnsi="仿宋" w:eastAsia="仿宋" w:cs="仿宋"/>
          <w:color w:val="000000"/>
          <w:kern w:val="2"/>
          <w:sz w:val="32"/>
          <w:szCs w:val="32"/>
          <w:highlight w:val="yellow"/>
          <w:u w:val="single"/>
          <w:lang w:val="en-US" w:eastAsia="zh-CN" w:bidi="ar-SA"/>
        </w:rPr>
        <w:t>（1）</w:t>
      </w:r>
      <w:r>
        <w:rPr>
          <w:rFonts w:hint="eastAsia" w:ascii="仿宋" w:hAnsi="仿宋" w:eastAsia="仿宋" w:cs="仿宋"/>
          <w:sz w:val="32"/>
          <w:szCs w:val="32"/>
          <w:highlight w:val="yellow"/>
          <w:u w:val="single"/>
          <w:lang w:val="en-US" w:eastAsia="zh-CN"/>
        </w:rPr>
        <w:t>本项目标项1专门面向中小企业采购</w:t>
      </w:r>
      <w:r>
        <w:rPr>
          <w:rFonts w:hint="eastAsia" w:ascii="仿宋" w:hAnsi="仿宋" w:eastAsia="仿宋" w:cs="仿宋"/>
          <w:color w:val="000000"/>
          <w:kern w:val="2"/>
          <w:sz w:val="32"/>
          <w:szCs w:val="32"/>
          <w:highlight w:val="yellow"/>
          <w:u w:val="single"/>
          <w:lang w:val="en-US" w:eastAsia="zh-CN" w:bidi="ar-SA"/>
        </w:rPr>
        <w:t xml:space="preserve">（2）节能环保 </w:t>
      </w:r>
      <w:r>
        <w:rPr>
          <w:rFonts w:hint="eastAsia" w:ascii="仿宋" w:hAnsi="仿宋" w:eastAsia="仿宋" w:cs="仿宋"/>
          <w:color w:val="000000"/>
          <w:kern w:val="2"/>
          <w:sz w:val="32"/>
          <w:szCs w:val="32"/>
          <w:u w:val="single"/>
          <w:lang w:val="en-US" w:eastAsia="zh-CN" w:bidi="ar-SA"/>
        </w:rPr>
        <w:t xml:space="preserve"> </w:t>
      </w:r>
      <w:r>
        <w:rPr>
          <w:rFonts w:hint="eastAsia" w:ascii="仿宋" w:hAnsi="仿宋" w:eastAsia="仿宋" w:cs="仿宋"/>
          <w:color w:val="000000"/>
          <w:kern w:val="2"/>
          <w:sz w:val="32"/>
          <w:szCs w:val="32"/>
          <w:lang w:val="en-US" w:eastAsia="zh-CN" w:bidi="ar-SA"/>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2.本项目采用全流程不见面电子开评审，投标供应商需要使用CA加密设备自行进行申领。</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3.本项目实行网上投标，采用加密电子投标文件(供应商须使用CA加密设备通过政采云电子投标客户端制作投标文件)。若供应商参与投标，自行承担投标一切费用。</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4.各供应商在开标前应确保成为新疆维吾尔自治区政府采购网正式注册入库供应商，并完成CA数字证书申领。因未注册入库、未办理CA数字证书等原因造成无法投标或投标失败等后果由供应商自行承担。</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5.供应商将政采云政采云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6.供应商在开标时须使用制作加密电子投标文件所使用的CA锁及电脑，电脑须提前配置好浏览器（建议使用谷歌浏览器），以便开标时解密。</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7.供应商对不见面开评审系统的技术操作咨询，可通过https://edu.zcygov.cn/luban/xinjiang-e-biding自助查询，也可在政采云帮助中心常见问题解答和操作流程讲解视频中自助查询，网址为：https://service.zcygov.cn/#/help，“项目采购”—“操作流程-电子招投标”—“政府采购项目政采云管理操作指南-供应商”版面获取操作指南，同时对自助查询无法解决的问题可通过政采云在线客服获取服务支持。</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8.为了保证开评审顺利进行、政采云线上开标功能完全实现，供应商开标所使用的电脑设备须具有视频及语音功能。</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9、供应商如计划参与多个采购包的投标，应在登录新疆政府采购电子交易平台后， 在项目管理处依次选择对应采购包，进入项目工作台招标/采购文件环节分别按采购项目标项下载招标文件电子版。未在规定期限内按上述操作获取文件的标项， 供应商无法提交相应包的电子投标文件。</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10、供应商应使用电子投标客户端编制电子投标文件并进行线上投标， 供应商电子投标响应文件需要加密并加盖电子签章， 如无法按照要求在电子投标文件中加盖电子签章和加密，请及时通过技术支持服务热线联系技术人员。</w:t>
      </w:r>
      <w:bookmarkEnd w:id="1"/>
    </w:p>
    <w:p>
      <w:pPr>
        <w:pStyle w:val="30"/>
        <w:ind w:left="0" w:leftChars="0" w:firstLine="420" w:firstLineChars="200"/>
        <w:jc w:val="left"/>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7" w:leftChars="0" w:right="0" w:rightChars="0"/>
        <w:jc w:val="both"/>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 xml:space="preserve"> </w:t>
      </w:r>
      <w:r>
        <w:rPr>
          <w:rFonts w:hint="eastAsia" w:ascii="仿宋" w:hAnsi="仿宋" w:eastAsia="仿宋" w:cs="仿宋"/>
          <w:b/>
          <w:bCs/>
          <w:color w:val="000000"/>
          <w:kern w:val="2"/>
          <w:sz w:val="32"/>
          <w:szCs w:val="32"/>
          <w:lang w:val="en-US" w:eastAsia="en-US" w:bidi="ar-SA"/>
        </w:rPr>
        <w:t>特别提示：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left"/>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b/>
          <w:sz w:val="32"/>
          <w:szCs w:val="32"/>
        </w:rPr>
        <w:t>落实的政府采购政策</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1、</w:t>
      </w:r>
      <w:r>
        <w:rPr>
          <w:rFonts w:hint="eastAsia" w:ascii="仿宋" w:hAnsi="仿宋" w:eastAsia="仿宋" w:cs="仿宋"/>
          <w:color w:val="000000"/>
          <w:kern w:val="2"/>
          <w:sz w:val="32"/>
          <w:szCs w:val="32"/>
          <w:lang w:val="en-US" w:eastAsia="zh-CN" w:bidi="ar-SA"/>
        </w:rPr>
        <w:t>采购限额标准以上，200万元以下的货物和服务采购项目、400万元以下的工程采购项目，适宜由中小企业提供的，采购人应当专门面向中小企业采购。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2、超过200万元的货物和服务采购项目、超过400万元的工程采购项目中适宜由中小企业提供的，预留该部分采购项目预算总额的30%以上专门面向中小企业采购，其中预留给小微企业的比例不低于60%。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审时应当在采用原报价进行评分的基础上增加其价格得分的3%~5%作为其价格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审时应当在采用原报价进行评分的基础上增加其价格得分的1%~2%作为其价格分。</w:t>
      </w:r>
    </w:p>
    <w:p>
      <w:pPr>
        <w:pStyle w:val="4"/>
        <w:pageBreakBefore w:val="0"/>
        <w:widowControl w:val="0"/>
        <w:kinsoku/>
        <w:wordWrap/>
        <w:overflowPunct/>
        <w:topLinePunct w:val="0"/>
        <w:autoSpaceDE/>
        <w:autoSpaceDN/>
        <w:bidi w:val="0"/>
        <w:adjustRightInd w:val="0"/>
        <w:snapToGrid/>
        <w:spacing w:line="560" w:lineRule="exact"/>
        <w:ind w:left="0" w:leftChars="0" w:right="0" w:rightChars="0" w:firstLine="0" w:firstLineChars="0"/>
        <w:textAlignment w:val="auto"/>
        <w:rPr>
          <w:rFonts w:hint="eastAsia" w:ascii="宋体" w:hAnsi="宋体" w:eastAsia="宋体" w:cs="宋体"/>
          <w:b/>
          <w:bCs w:val="0"/>
          <w:sz w:val="28"/>
          <w:szCs w:val="28"/>
        </w:rPr>
      </w:pPr>
      <w:r>
        <w:rPr>
          <w:rFonts w:hint="eastAsia" w:asciiTheme="minorEastAsia" w:hAnsiTheme="minorEastAsia" w:eastAsiaTheme="minorEastAsia" w:cstheme="minorEastAsia"/>
          <w:b/>
          <w:sz w:val="24"/>
          <w:szCs w:val="24"/>
          <w:lang w:val="en-US" w:eastAsia="zh-CN"/>
        </w:rPr>
        <w:t>九</w:t>
      </w:r>
      <w:r>
        <w:rPr>
          <w:rFonts w:hint="eastAsia" w:asciiTheme="minorEastAsia" w:hAnsiTheme="minorEastAsia" w:eastAsiaTheme="minorEastAsia" w:cstheme="minorEastAsia"/>
          <w:b/>
          <w:sz w:val="24"/>
          <w:szCs w:val="24"/>
        </w:rPr>
        <w:t>、</w:t>
      </w:r>
      <w:r>
        <w:rPr>
          <w:rFonts w:hint="eastAsia" w:ascii="宋体" w:hAnsi="宋体" w:eastAsia="宋体" w:cs="宋体"/>
          <w:b/>
          <w:bCs w:val="0"/>
          <w:sz w:val="28"/>
          <w:szCs w:val="28"/>
        </w:rPr>
        <w:t>凡对本次采购提出询问，请按以下方式联系。</w:t>
      </w:r>
    </w:p>
    <w:p>
      <w:pPr>
        <w:pStyle w:val="4"/>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rPr>
          <w:rFonts w:hint="eastAsia" w:ascii="仿宋" w:hAnsi="仿宋" w:eastAsia="仿宋" w:cs="仿宋"/>
          <w:b w:val="0"/>
          <w:color w:val="000000"/>
          <w:kern w:val="2"/>
          <w:sz w:val="32"/>
          <w:szCs w:val="32"/>
          <w:lang w:val="en-US" w:eastAsia="zh-CN" w:bidi="ar-SA"/>
        </w:rPr>
      </w:pPr>
      <w:bookmarkStart w:id="2" w:name="_Toc28359019"/>
      <w:bookmarkStart w:id="3" w:name="_Toc28359096"/>
      <w:bookmarkStart w:id="4" w:name="_Toc35393806"/>
      <w:bookmarkStart w:id="5" w:name="_Toc35393637"/>
      <w:r>
        <w:rPr>
          <w:rFonts w:hint="eastAsia" w:ascii="仿宋" w:hAnsi="仿宋" w:eastAsia="仿宋" w:cs="仿宋"/>
          <w:b w:val="0"/>
          <w:color w:val="000000"/>
          <w:kern w:val="2"/>
          <w:sz w:val="32"/>
          <w:szCs w:val="32"/>
          <w:lang w:val="en-US" w:eastAsia="zh-CN" w:bidi="ar-SA"/>
        </w:rPr>
        <w:t>1、采购人信息</w:t>
      </w:r>
      <w:bookmarkEnd w:id="2"/>
      <w:bookmarkEnd w:id="3"/>
      <w:bookmarkEnd w:id="4"/>
      <w:bookmarkEnd w:id="5"/>
    </w:p>
    <w:p>
      <w:pPr>
        <w:pStyle w:val="5"/>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default"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名    称：</w:t>
      </w:r>
      <w:r>
        <w:rPr>
          <w:rFonts w:hint="eastAsia" w:ascii="仿宋" w:hAnsi="仿宋" w:eastAsia="仿宋" w:cs="仿宋"/>
          <w:b w:val="0"/>
          <w:color w:val="000000"/>
          <w:kern w:val="2"/>
          <w:sz w:val="32"/>
          <w:szCs w:val="32"/>
          <w:u w:val="single"/>
          <w:lang w:val="en-US" w:eastAsia="zh-CN" w:bidi="ar-SA"/>
        </w:rPr>
        <w:t xml:space="preserve"> 奇台县福州中学         </w:t>
      </w:r>
    </w:p>
    <w:p>
      <w:pPr>
        <w:pageBreakBefore w:val="0"/>
        <w:widowControl w:val="0"/>
        <w:kinsoku/>
        <w:wordWrap/>
        <w:overflowPunct/>
        <w:topLinePunct w:val="0"/>
        <w:autoSpaceDE/>
        <w:autoSpaceDN/>
        <w:bidi w:val="0"/>
        <w:adjustRightInd w:val="0"/>
        <w:snapToGrid/>
        <w:spacing w:line="560" w:lineRule="exact"/>
        <w:ind w:right="0" w:rightChars="0" w:firstLine="640" w:firstLineChars="200"/>
        <w:jc w:val="left"/>
        <w:textAlignment w:val="auto"/>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地    址：</w:t>
      </w:r>
      <w:r>
        <w:rPr>
          <w:rFonts w:hint="eastAsia" w:ascii="仿宋" w:hAnsi="仿宋" w:eastAsia="仿宋" w:cs="仿宋"/>
          <w:b w:val="0"/>
          <w:color w:val="000000"/>
          <w:kern w:val="2"/>
          <w:sz w:val="32"/>
          <w:szCs w:val="32"/>
          <w:u w:val="single"/>
          <w:lang w:val="en-US" w:eastAsia="zh-CN" w:bidi="ar-SA"/>
        </w:rPr>
        <w:t xml:space="preserve">  奇台县奇台镇八家户中街333号  </w:t>
      </w:r>
      <w:r>
        <w:rPr>
          <w:rFonts w:hint="eastAsia" w:ascii="仿宋" w:hAnsi="仿宋" w:eastAsia="仿宋" w:cs="仿宋"/>
          <w:b w:val="0"/>
          <w:color w:val="000000"/>
          <w:kern w:val="2"/>
          <w:sz w:val="32"/>
          <w:szCs w:val="32"/>
          <w:lang w:val="en-US" w:eastAsia="zh-CN" w:bidi="ar-SA"/>
        </w:rPr>
        <w:t xml:space="preserve">                         </w:t>
      </w:r>
    </w:p>
    <w:p>
      <w:pPr>
        <w:pageBreakBefore w:val="0"/>
        <w:widowControl w:val="0"/>
        <w:kinsoku/>
        <w:wordWrap/>
        <w:overflowPunct/>
        <w:topLinePunct w:val="0"/>
        <w:autoSpaceDE/>
        <w:autoSpaceDN/>
        <w:bidi w:val="0"/>
        <w:adjustRightInd w:val="0"/>
        <w:snapToGrid/>
        <w:spacing w:line="560" w:lineRule="exact"/>
        <w:ind w:right="0" w:rightChars="0" w:firstLine="640" w:firstLineChars="200"/>
        <w:jc w:val="left"/>
        <w:textAlignment w:val="auto"/>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联系方式：</w:t>
      </w:r>
      <w:r>
        <w:rPr>
          <w:rFonts w:hint="eastAsia" w:ascii="仿宋" w:hAnsi="仿宋" w:eastAsia="仿宋" w:cs="仿宋"/>
          <w:b w:val="0"/>
          <w:color w:val="000000"/>
          <w:kern w:val="2"/>
          <w:sz w:val="32"/>
          <w:szCs w:val="32"/>
          <w:u w:val="single"/>
          <w:lang w:val="en-US" w:eastAsia="zh-CN" w:bidi="ar-SA"/>
        </w:rPr>
        <w:t xml:space="preserve"> 李德正 17690356727             </w:t>
      </w:r>
      <w:r>
        <w:rPr>
          <w:rFonts w:hint="eastAsia" w:ascii="仿宋" w:hAnsi="仿宋" w:eastAsia="仿宋" w:cs="仿宋"/>
          <w:b w:val="0"/>
          <w:color w:val="000000"/>
          <w:kern w:val="2"/>
          <w:sz w:val="32"/>
          <w:szCs w:val="32"/>
          <w:lang w:val="en-US" w:eastAsia="zh-CN" w:bidi="ar-SA"/>
        </w:rPr>
        <w:t xml:space="preserve">  　 </w:t>
      </w:r>
      <w:bookmarkStart w:id="6" w:name="_Toc35393638"/>
      <w:bookmarkStart w:id="7" w:name="_Toc35393807"/>
      <w:bookmarkStart w:id="8" w:name="_Toc28359020"/>
      <w:bookmarkStart w:id="9" w:name="_Toc28359097"/>
    </w:p>
    <w:p>
      <w:pPr>
        <w:pageBreakBefore w:val="0"/>
        <w:widowControl w:val="0"/>
        <w:kinsoku/>
        <w:wordWrap/>
        <w:overflowPunct/>
        <w:topLinePunct w:val="0"/>
        <w:autoSpaceDE/>
        <w:autoSpaceDN/>
        <w:bidi w:val="0"/>
        <w:adjustRightInd w:val="0"/>
        <w:snapToGrid/>
        <w:spacing w:line="560" w:lineRule="exact"/>
        <w:ind w:right="0" w:rightChars="0" w:firstLine="640" w:firstLineChars="200"/>
        <w:jc w:val="left"/>
        <w:textAlignment w:val="auto"/>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2、采购代理机构信息</w:t>
      </w:r>
      <w:bookmarkEnd w:id="6"/>
      <w:bookmarkEnd w:id="7"/>
      <w:bookmarkEnd w:id="8"/>
      <w:bookmarkEnd w:id="9"/>
    </w:p>
    <w:p>
      <w:pPr>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rPr>
          <w:rFonts w:hint="eastAsia"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名    称：</w:t>
      </w:r>
      <w:r>
        <w:rPr>
          <w:rFonts w:hint="eastAsia" w:ascii="仿宋" w:hAnsi="仿宋" w:eastAsia="仿宋" w:cs="仿宋"/>
          <w:b w:val="0"/>
          <w:color w:val="000000"/>
          <w:kern w:val="2"/>
          <w:sz w:val="32"/>
          <w:szCs w:val="32"/>
          <w:u w:val="single"/>
          <w:lang w:val="en-US" w:eastAsia="zh-CN" w:bidi="ar-SA"/>
        </w:rPr>
        <w:t>奇台县政务服务和公共资源交易中心</w:t>
      </w:r>
    </w:p>
    <w:p>
      <w:pPr>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地　　址：</w:t>
      </w:r>
      <w:r>
        <w:rPr>
          <w:rFonts w:hint="eastAsia" w:ascii="仿宋" w:hAnsi="仿宋" w:eastAsia="仿宋" w:cs="仿宋"/>
          <w:b w:val="0"/>
          <w:color w:val="000000"/>
          <w:kern w:val="2"/>
          <w:sz w:val="32"/>
          <w:szCs w:val="32"/>
          <w:u w:val="single"/>
          <w:lang w:val="en-US" w:eastAsia="zh-CN" w:bidi="ar-SA"/>
        </w:rPr>
        <w:t>奇台县双创大厦2楼210室　</w:t>
      </w:r>
      <w:r>
        <w:rPr>
          <w:rFonts w:hint="eastAsia" w:ascii="仿宋" w:hAnsi="仿宋" w:eastAsia="仿宋" w:cs="仿宋"/>
          <w:b w:val="0"/>
          <w:color w:val="000000"/>
          <w:kern w:val="2"/>
          <w:sz w:val="32"/>
          <w:szCs w:val="32"/>
          <w:lang w:val="en-US" w:eastAsia="zh-CN" w:bidi="ar-SA"/>
        </w:rPr>
        <w:t xml:space="preserve">                 　                  </w:t>
      </w:r>
    </w:p>
    <w:p>
      <w:pPr>
        <w:keepNext w:val="0"/>
        <w:keepLines w:val="0"/>
        <w:pageBreakBefore w:val="0"/>
        <w:kinsoku/>
        <w:wordWrap/>
        <w:overflowPunct/>
        <w:topLinePunct w:val="0"/>
        <w:bidi w:val="0"/>
        <w:spacing w:line="560" w:lineRule="exact"/>
        <w:ind w:right="0" w:rightChars="0" w:firstLine="640" w:firstLineChars="200"/>
        <w:textAlignment w:val="auto"/>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联系方式：</w:t>
      </w:r>
      <w:r>
        <w:rPr>
          <w:rFonts w:hint="eastAsia" w:ascii="仿宋" w:hAnsi="仿宋" w:eastAsia="仿宋" w:cs="仿宋"/>
          <w:b w:val="0"/>
          <w:color w:val="000000"/>
          <w:kern w:val="2"/>
          <w:sz w:val="32"/>
          <w:szCs w:val="32"/>
          <w:u w:val="single"/>
          <w:lang w:val="en-US" w:eastAsia="zh-CN" w:bidi="ar-SA"/>
        </w:rPr>
        <w:t>张钰 18963838813　</w:t>
      </w:r>
      <w:r>
        <w:rPr>
          <w:rFonts w:hint="eastAsia" w:ascii="仿宋" w:hAnsi="仿宋" w:eastAsia="仿宋" w:cs="仿宋"/>
          <w:b w:val="0"/>
          <w:color w:val="000000"/>
          <w:kern w:val="2"/>
          <w:sz w:val="32"/>
          <w:szCs w:val="32"/>
          <w:lang w:val="en-US" w:eastAsia="zh-CN" w:bidi="ar-SA"/>
        </w:rPr>
        <w:t>　</w:t>
      </w:r>
    </w:p>
    <w:p>
      <w:pPr>
        <w:keepNext w:val="0"/>
        <w:keepLines w:val="0"/>
        <w:pageBreakBefore w:val="0"/>
        <w:numPr>
          <w:ilvl w:val="0"/>
          <w:numId w:val="4"/>
        </w:numPr>
        <w:kinsoku/>
        <w:wordWrap/>
        <w:overflowPunct/>
        <w:topLinePunct w:val="0"/>
        <w:bidi w:val="0"/>
        <w:spacing w:line="560" w:lineRule="exact"/>
        <w:ind w:right="0" w:rightChars="0" w:firstLine="640" w:firstLineChars="200"/>
        <w:textAlignment w:val="auto"/>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项目联系方式</w:t>
      </w:r>
    </w:p>
    <w:p>
      <w:pPr>
        <w:pStyle w:val="5"/>
        <w:spacing w:before="179" w:line="189" w:lineRule="auto"/>
        <w:ind w:firstLine="640" w:firstLineChars="200"/>
        <w:rPr>
          <w:rFonts w:hint="eastAsia"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 xml:space="preserve"> 项目联系人：</w:t>
      </w:r>
      <w:r>
        <w:rPr>
          <w:rFonts w:hint="eastAsia" w:ascii="仿宋" w:hAnsi="仿宋" w:eastAsia="仿宋" w:cs="仿宋"/>
          <w:b w:val="0"/>
          <w:color w:val="000000"/>
          <w:kern w:val="2"/>
          <w:sz w:val="32"/>
          <w:szCs w:val="32"/>
          <w:u w:val="single"/>
          <w:lang w:val="en-US" w:eastAsia="zh-CN" w:bidi="ar-SA"/>
        </w:rPr>
        <w:t xml:space="preserve"> 李德正          </w:t>
      </w:r>
    </w:p>
    <w:p>
      <w:pPr>
        <w:pStyle w:val="7"/>
        <w:keepNext/>
        <w:keepLines/>
        <w:pageBreakBefore w:val="0"/>
        <w:widowControl w:val="0"/>
        <w:numPr>
          <w:ilvl w:val="3"/>
          <w:numId w:val="0"/>
        </w:numPr>
        <w:kinsoku/>
        <w:wordWrap/>
        <w:overflowPunct/>
        <w:topLinePunct w:val="0"/>
        <w:autoSpaceDE/>
        <w:autoSpaceDN/>
        <w:bidi w:val="0"/>
        <w:adjustRightInd/>
        <w:snapToGrid/>
        <w:spacing w:before="0" w:beforeLines="0" w:after="0" w:afterLines="0" w:line="377" w:lineRule="auto"/>
        <w:ind w:left="0" w:leftChars="0" w:right="0" w:rightChars="0"/>
        <w:jc w:val="both"/>
        <w:textAlignment w:val="auto"/>
        <w:outlineLvl w:val="3"/>
        <w:rPr>
          <w:rFonts w:hint="eastAsia" w:ascii="仿宋" w:hAnsi="仿宋" w:eastAsia="仿宋" w:cs="仿宋"/>
          <w:b w:val="0"/>
          <w:color w:val="000000"/>
          <w:kern w:val="2"/>
          <w:sz w:val="32"/>
          <w:szCs w:val="32"/>
          <w:u w:val="single"/>
          <w:lang w:val="en-US" w:eastAsia="zh-CN" w:bidi="ar-SA"/>
        </w:rPr>
      </w:pPr>
      <w:r>
        <w:rPr>
          <w:rFonts w:hint="eastAsia"/>
          <w:lang w:val="en-US" w:eastAsia="zh-CN"/>
        </w:rPr>
        <w:t xml:space="preserve">   </w:t>
      </w:r>
      <w:r>
        <w:rPr>
          <w:rFonts w:hint="eastAsia" w:ascii="仿宋" w:hAnsi="仿宋" w:eastAsia="仿宋" w:cs="仿宋"/>
          <w:b w:val="0"/>
          <w:color w:val="000000"/>
          <w:spacing w:val="0"/>
          <w:kern w:val="2"/>
          <w:sz w:val="32"/>
          <w:szCs w:val="32"/>
          <w:lang w:val="en-US" w:eastAsia="zh-CN" w:bidi="ar-SA"/>
        </w:rPr>
        <w:t xml:space="preserve">  联系电话：</w:t>
      </w:r>
      <w:r>
        <w:rPr>
          <w:rFonts w:hint="eastAsia" w:ascii="仿宋" w:hAnsi="仿宋" w:eastAsia="仿宋" w:cs="仿宋"/>
          <w:b w:val="0"/>
          <w:color w:val="000000"/>
          <w:kern w:val="2"/>
          <w:sz w:val="32"/>
          <w:szCs w:val="32"/>
          <w:u w:val="single"/>
          <w:lang w:val="en-US" w:eastAsia="zh-CN" w:bidi="ar-SA"/>
        </w:rPr>
        <w:t xml:space="preserve"> 17690356727      </w:t>
      </w:r>
    </w:p>
    <w:p>
      <w:pPr>
        <w:pStyle w:val="7"/>
        <w:keepNext/>
        <w:keepLines/>
        <w:pageBreakBefore w:val="0"/>
        <w:widowControl w:val="0"/>
        <w:numPr>
          <w:ilvl w:val="0"/>
          <w:numId w:val="4"/>
        </w:numPr>
        <w:kinsoku/>
        <w:wordWrap/>
        <w:overflowPunct/>
        <w:topLinePunct w:val="0"/>
        <w:autoSpaceDE/>
        <w:autoSpaceDN/>
        <w:bidi w:val="0"/>
        <w:adjustRightInd/>
        <w:snapToGrid/>
        <w:spacing w:before="0" w:beforeLines="0" w:after="0" w:afterLines="0" w:line="377" w:lineRule="auto"/>
        <w:ind w:left="0" w:leftChars="0" w:right="0" w:rightChars="0" w:firstLine="680" w:firstLineChars="200"/>
        <w:jc w:val="both"/>
        <w:textAlignment w:val="auto"/>
        <w:outlineLvl w:val="3"/>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同级财政监管部门：</w:t>
      </w:r>
    </w:p>
    <w:p>
      <w:pPr>
        <w:pStyle w:val="7"/>
        <w:keepNext/>
        <w:keepLines/>
        <w:pageBreakBefore w:val="0"/>
        <w:widowControl w:val="0"/>
        <w:numPr>
          <w:ilvl w:val="3"/>
          <w:numId w:val="0"/>
        </w:numPr>
        <w:kinsoku/>
        <w:wordWrap/>
        <w:overflowPunct/>
        <w:topLinePunct w:val="0"/>
        <w:autoSpaceDE/>
        <w:autoSpaceDN/>
        <w:bidi w:val="0"/>
        <w:adjustRightInd/>
        <w:snapToGrid/>
        <w:spacing w:before="0" w:beforeLines="0" w:after="0" w:afterLines="0" w:line="377" w:lineRule="auto"/>
        <w:ind w:right="0" w:rightChars="0" w:firstLine="1020" w:firstLineChars="300"/>
        <w:jc w:val="both"/>
        <w:textAlignment w:val="auto"/>
        <w:outlineLvl w:val="3"/>
        <w:rPr>
          <w:rFonts w:hint="eastAsia"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名   称：</w:t>
      </w:r>
      <w:r>
        <w:rPr>
          <w:rFonts w:hint="eastAsia" w:ascii="仿宋" w:hAnsi="仿宋" w:eastAsia="仿宋" w:cs="仿宋"/>
          <w:b w:val="0"/>
          <w:color w:val="000000"/>
          <w:kern w:val="2"/>
          <w:sz w:val="32"/>
          <w:szCs w:val="32"/>
          <w:u w:val="single"/>
          <w:lang w:val="en-US" w:eastAsia="zh-CN" w:bidi="ar-SA"/>
        </w:rPr>
        <w:t>奇台县财政局</w:t>
      </w:r>
    </w:p>
    <w:p>
      <w:pPr>
        <w:ind w:firstLine="960" w:firstLineChars="300"/>
        <w:rPr>
          <w:rFonts w:hint="eastAsia"/>
          <w:u w:val="single"/>
          <w:lang w:val="en-US" w:eastAsia="zh-CN"/>
        </w:rPr>
      </w:pPr>
      <w:r>
        <w:rPr>
          <w:rFonts w:hint="eastAsia" w:ascii="仿宋" w:hAnsi="仿宋" w:eastAsia="仿宋" w:cs="仿宋"/>
          <w:b w:val="0"/>
          <w:color w:val="000000"/>
          <w:kern w:val="2"/>
          <w:sz w:val="32"/>
          <w:szCs w:val="32"/>
          <w:lang w:val="en-US" w:eastAsia="zh-CN" w:bidi="ar-SA"/>
        </w:rPr>
        <w:t>地    址：</w:t>
      </w:r>
      <w:r>
        <w:rPr>
          <w:rFonts w:hint="eastAsia" w:ascii="仿宋" w:hAnsi="仿宋" w:eastAsia="仿宋" w:cs="仿宋"/>
          <w:b w:val="0"/>
          <w:color w:val="000000"/>
          <w:kern w:val="2"/>
          <w:sz w:val="32"/>
          <w:szCs w:val="32"/>
          <w:u w:val="single"/>
          <w:lang w:val="en-US" w:eastAsia="zh-CN" w:bidi="ar-SA"/>
        </w:rPr>
        <w:t>奇台县魁星东街1369号</w:t>
      </w:r>
    </w:p>
    <w:p>
      <w:pPr>
        <w:keepNext w:val="0"/>
        <w:keepLines w:val="0"/>
        <w:pageBreakBefore w:val="0"/>
        <w:kinsoku/>
        <w:wordWrap/>
        <w:overflowPunct/>
        <w:topLinePunct w:val="0"/>
        <w:bidi w:val="0"/>
        <w:spacing w:line="560" w:lineRule="exact"/>
        <w:ind w:left="0" w:leftChars="0" w:right="0" w:rightChars="0" w:firstLine="960" w:firstLineChars="300"/>
        <w:textAlignment w:val="auto"/>
        <w:rPr>
          <w:rFonts w:hint="eastAsia"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 xml:space="preserve"> 联系电话：</w:t>
      </w:r>
      <w:r>
        <w:rPr>
          <w:rFonts w:hint="eastAsia" w:ascii="仿宋" w:hAnsi="仿宋" w:eastAsia="仿宋" w:cs="仿宋"/>
          <w:b w:val="0"/>
          <w:color w:val="000000"/>
          <w:kern w:val="2"/>
          <w:sz w:val="32"/>
          <w:szCs w:val="32"/>
          <w:u w:val="single"/>
          <w:lang w:val="en-US" w:eastAsia="zh-CN" w:bidi="ar-SA"/>
        </w:rPr>
        <w:t>0994-7225817</w:t>
      </w:r>
    </w:p>
    <w:p>
      <w:pPr>
        <w:spacing w:line="440" w:lineRule="exact"/>
        <w:jc w:val="center"/>
        <w:rPr>
          <w:rFonts w:hint="eastAsia" w:ascii="黑体" w:hAnsi="黑体" w:eastAsia="黑体" w:cs="黑体"/>
          <w:b/>
          <w:sz w:val="32"/>
          <w:szCs w:val="32"/>
        </w:rPr>
      </w:pPr>
    </w:p>
    <w:p>
      <w:pPr>
        <w:spacing w:line="440" w:lineRule="exact"/>
        <w:jc w:val="center"/>
        <w:rPr>
          <w:rFonts w:hint="eastAsia" w:ascii="黑体" w:hAnsi="黑体" w:eastAsia="黑体" w:cs="黑体"/>
          <w:sz w:val="32"/>
          <w:szCs w:val="32"/>
        </w:rPr>
      </w:pPr>
      <w:r>
        <w:rPr>
          <w:rFonts w:hint="eastAsia" w:ascii="黑体" w:hAnsi="黑体" w:eastAsia="黑体" w:cs="黑体"/>
          <w:b/>
          <w:sz w:val="32"/>
          <w:szCs w:val="32"/>
        </w:rPr>
        <w:t>第</w:t>
      </w:r>
      <w:r>
        <w:rPr>
          <w:rFonts w:hint="eastAsia" w:ascii="黑体" w:hAnsi="黑体" w:eastAsia="黑体" w:cs="黑体"/>
          <w:b/>
          <w:sz w:val="32"/>
          <w:szCs w:val="32"/>
          <w:lang w:val="en-US" w:eastAsia="zh-CN"/>
        </w:rPr>
        <w:t>二章</w:t>
      </w:r>
      <w:r>
        <w:rPr>
          <w:rFonts w:hint="eastAsia" w:ascii="黑体" w:hAnsi="黑体" w:eastAsia="黑体" w:cs="黑体"/>
          <w:b/>
          <w:sz w:val="32"/>
          <w:szCs w:val="32"/>
        </w:rPr>
        <w:t xml:space="preserve">  投标人须知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投标人</w:t>
      </w:r>
      <w:r>
        <w:rPr>
          <w:rFonts w:hint="eastAsia" w:ascii="仿宋" w:hAnsi="仿宋" w:eastAsia="仿宋" w:cs="仿宋"/>
          <w:sz w:val="32"/>
          <w:szCs w:val="32"/>
        </w:rPr>
        <w:t>须知资料表</w:t>
      </w:r>
    </w:p>
    <w:p>
      <w:pPr>
        <w:pStyle w:val="5"/>
        <w:keepNext w:val="0"/>
        <w:keepLines w:val="0"/>
        <w:pageBreakBefore w:val="0"/>
        <w:widowControl/>
        <w:kinsoku/>
        <w:wordWrap w:val="0"/>
        <w:overflowPunct/>
        <w:topLinePunct w:val="0"/>
        <w:autoSpaceDE w:val="0"/>
        <w:autoSpaceDN w:val="0"/>
        <w:bidi w:val="0"/>
        <w:adjustRightInd w:val="0"/>
        <w:snapToGrid w:val="0"/>
        <w:spacing w:after="120" w:line="560" w:lineRule="exact"/>
        <w:ind w:left="0" w:leftChars="0" w:right="0" w:rightChars="0" w:firstLine="640" w:firstLineChars="200"/>
        <w:jc w:val="both"/>
        <w:textAlignment w:val="baseline"/>
        <w:outlineLvl w:val="9"/>
        <w:rPr>
          <w:rFonts w:hint="eastAsia" w:ascii="仿宋" w:hAnsi="仿宋" w:eastAsia="仿宋" w:cs="仿宋"/>
          <w:sz w:val="32"/>
          <w:szCs w:val="32"/>
        </w:rPr>
      </w:pPr>
      <w:r>
        <w:rPr>
          <w:rFonts w:hint="eastAsia" w:ascii="仿宋" w:hAnsi="仿宋" w:eastAsia="仿宋" w:cs="仿宋"/>
          <w:b w:val="0"/>
          <w:bCs/>
          <w:sz w:val="32"/>
          <w:szCs w:val="32"/>
        </w:rPr>
        <w:t>本表是对投标人须知的具体补充和修改，如有矛盾，均以本资料表为准。标记</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的选项意为适用于本项目，标记□的选项意为不适用于本项目。</w:t>
      </w:r>
    </w:p>
    <w:p>
      <w:pPr>
        <w:spacing w:line="240" w:lineRule="exact"/>
        <w:jc w:val="center"/>
        <w:rPr>
          <w:rFonts w:ascii="宋体" w:hAnsi="宋体"/>
          <w:b/>
          <w:color w:val="000000"/>
          <w:szCs w:val="21"/>
        </w:rPr>
      </w:pPr>
    </w:p>
    <w:tbl>
      <w:tblPr>
        <w:tblStyle w:val="24"/>
        <w:tblW w:w="827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1750"/>
        <w:gridCol w:w="57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b/>
                <w:sz w:val="32"/>
                <w:szCs w:val="32"/>
              </w:rPr>
            </w:pPr>
            <w:r>
              <w:rPr>
                <w:rFonts w:hint="eastAsia" w:ascii="仿宋" w:hAnsi="仿宋" w:eastAsia="仿宋" w:cs="仿宋"/>
                <w:b/>
                <w:sz w:val="32"/>
                <w:szCs w:val="32"/>
              </w:rPr>
              <w:t>序号</w:t>
            </w:r>
          </w:p>
        </w:tc>
        <w:tc>
          <w:tcPr>
            <w:tcW w:w="17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条目</w:t>
            </w:r>
          </w:p>
        </w:tc>
        <w:tc>
          <w:tcPr>
            <w:tcW w:w="5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line="240" w:lineRule="auto"/>
              <w:jc w:val="left"/>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sz w:val="32"/>
                <w:szCs w:val="32"/>
              </w:rPr>
            </w:pPr>
            <w:r>
              <w:rPr>
                <w:rFonts w:hint="eastAsia" w:ascii="仿宋" w:hAnsi="仿宋" w:eastAsia="仿宋" w:cs="仿宋"/>
                <w:sz w:val="32"/>
                <w:szCs w:val="32"/>
              </w:rPr>
              <w:t>1</w:t>
            </w:r>
          </w:p>
        </w:tc>
        <w:tc>
          <w:tcPr>
            <w:tcW w:w="1750"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kinsoku/>
              <w:wordWrap w:val="0"/>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32"/>
                <w:szCs w:val="32"/>
                <w:lang w:eastAsia="zh-CN"/>
              </w:rPr>
            </w:pPr>
            <w:r>
              <w:rPr>
                <w:rFonts w:hint="eastAsia" w:ascii="仿宋" w:hAnsi="仿宋" w:eastAsia="仿宋" w:cs="仿宋"/>
                <w:b/>
                <w:sz w:val="32"/>
                <w:szCs w:val="32"/>
                <w:lang w:val="en-US" w:eastAsia="zh-CN"/>
              </w:rPr>
              <w:t>项目属性：</w:t>
            </w:r>
          </w:p>
        </w:tc>
        <w:tc>
          <w:tcPr>
            <w:tcW w:w="5753"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kinsoku/>
              <w:wordWrap w:val="0"/>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sz w:val="32"/>
                <w:szCs w:val="32"/>
                <w:lang w:val="en-US" w:eastAsia="zh-CN"/>
              </w:rPr>
            </w:pPr>
            <w:r>
              <w:rPr>
                <w:rFonts w:hint="eastAsia" w:ascii="仿宋" w:hAnsi="仿宋" w:eastAsia="仿宋" w:cs="仿宋"/>
                <w:b w:val="0"/>
                <w:bCs/>
                <w:sz w:val="32"/>
                <w:szCs w:val="32"/>
                <w:lang w:eastAsia="zh-CN"/>
              </w:rPr>
              <w:t>☑货物</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lang w:eastAsia="zh-CN"/>
              </w:rPr>
              <w:t>□服务</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sz w:val="32"/>
                <w:szCs w:val="32"/>
              </w:rPr>
            </w:pPr>
            <w:r>
              <w:rPr>
                <w:rFonts w:hint="eastAsia" w:ascii="仿宋" w:hAnsi="仿宋" w:eastAsia="仿宋" w:cs="仿宋"/>
                <w:sz w:val="32"/>
                <w:szCs w:val="32"/>
              </w:rPr>
              <w:t>2</w:t>
            </w:r>
          </w:p>
        </w:tc>
        <w:tc>
          <w:tcPr>
            <w:tcW w:w="1750"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kinsoku/>
              <w:wordWrap w:val="0"/>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32"/>
                <w:szCs w:val="32"/>
                <w:lang w:val="en-US"/>
              </w:rPr>
            </w:pPr>
            <w:r>
              <w:rPr>
                <w:rFonts w:hint="eastAsia" w:ascii="仿宋" w:hAnsi="仿宋" w:eastAsia="仿宋" w:cs="仿宋"/>
                <w:b/>
                <w:bCs w:val="0"/>
                <w:sz w:val="32"/>
                <w:szCs w:val="32"/>
              </w:rPr>
              <w:t>科研仪器设备</w:t>
            </w:r>
            <w:r>
              <w:rPr>
                <w:rFonts w:hint="eastAsia" w:ascii="仿宋" w:hAnsi="仿宋" w:eastAsia="仿宋" w:cs="仿宋"/>
                <w:b w:val="0"/>
                <w:bCs/>
                <w:sz w:val="32"/>
                <w:szCs w:val="32"/>
                <w:lang w:eastAsia="zh-CN"/>
              </w:rPr>
              <w:t>：</w:t>
            </w:r>
          </w:p>
        </w:tc>
        <w:tc>
          <w:tcPr>
            <w:tcW w:w="5753"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kinsoku/>
              <w:wordWrap w:val="0"/>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bCs w:val="0"/>
                <w:sz w:val="32"/>
                <w:szCs w:val="32"/>
              </w:rPr>
            </w:pPr>
            <w:r>
              <w:rPr>
                <w:rFonts w:hint="eastAsia" w:ascii="仿宋" w:hAnsi="仿宋" w:eastAsia="仿宋" w:cs="仿宋"/>
                <w:b w:val="0"/>
                <w:bCs/>
                <w:sz w:val="32"/>
                <w:szCs w:val="32"/>
              </w:rPr>
              <w:t>是否属于科研仪器设备采购项目：□是</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p>
        </w:tc>
        <w:tc>
          <w:tcPr>
            <w:tcW w:w="17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sz w:val="32"/>
                <w:szCs w:val="32"/>
              </w:rPr>
            </w:pPr>
            <w:r>
              <w:rPr>
                <w:rFonts w:hint="eastAsia" w:ascii="仿宋" w:hAnsi="仿宋" w:eastAsia="仿宋" w:cs="仿宋"/>
                <w:b/>
                <w:sz w:val="32"/>
                <w:szCs w:val="32"/>
              </w:rPr>
              <w:t>投标保证金：</w:t>
            </w:r>
          </w:p>
        </w:tc>
        <w:tc>
          <w:tcPr>
            <w:tcW w:w="5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line="240" w:lineRule="auto"/>
              <w:jc w:val="left"/>
              <w:rPr>
                <w:rFonts w:hint="eastAsia" w:ascii="仿宋" w:hAnsi="仿宋" w:eastAsia="仿宋" w:cs="仿宋"/>
                <w:b/>
                <w:sz w:val="32"/>
                <w:szCs w:val="32"/>
              </w:rPr>
            </w:pPr>
            <w:r>
              <w:rPr>
                <w:rFonts w:hint="eastAsia" w:ascii="仿宋" w:hAnsi="仿宋" w:eastAsia="仿宋" w:cs="仿宋"/>
                <w:color w:val="000000"/>
                <w:sz w:val="32"/>
                <w:szCs w:val="32"/>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p>
        </w:tc>
        <w:tc>
          <w:tcPr>
            <w:tcW w:w="1750"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 w:hAnsi="仿宋" w:eastAsia="仿宋" w:cs="仿宋"/>
                <w:b/>
                <w:sz w:val="32"/>
                <w:szCs w:val="32"/>
              </w:rPr>
            </w:pPr>
            <w:r>
              <w:rPr>
                <w:rFonts w:hint="eastAsia" w:ascii="仿宋" w:hAnsi="仿宋" w:eastAsia="仿宋" w:cs="仿宋"/>
                <w:b/>
                <w:sz w:val="32"/>
                <w:szCs w:val="32"/>
                <w:lang w:val="en-US" w:eastAsia="zh-CN"/>
              </w:rPr>
              <w:t>投标</w:t>
            </w:r>
            <w:r>
              <w:rPr>
                <w:rFonts w:hint="eastAsia" w:ascii="仿宋" w:hAnsi="仿宋" w:eastAsia="仿宋" w:cs="仿宋"/>
                <w:b/>
                <w:sz w:val="32"/>
                <w:szCs w:val="32"/>
              </w:rPr>
              <w:t>前答疑会</w:t>
            </w:r>
            <w:r>
              <w:rPr>
                <w:rFonts w:hint="eastAsia" w:ascii="仿宋" w:hAnsi="仿宋" w:eastAsia="仿宋" w:cs="仿宋"/>
                <w:b/>
                <w:sz w:val="32"/>
                <w:szCs w:val="32"/>
                <w:lang w:eastAsia="zh-CN"/>
              </w:rPr>
              <w:t>：</w:t>
            </w:r>
          </w:p>
        </w:tc>
        <w:tc>
          <w:tcPr>
            <w:tcW w:w="5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line="240" w:lineRule="auto"/>
              <w:jc w:val="left"/>
              <w:rPr>
                <w:rFonts w:hint="eastAsia" w:ascii="仿宋" w:hAnsi="仿宋" w:eastAsia="仿宋" w:cs="仿宋"/>
                <w:b/>
                <w:sz w:val="32"/>
                <w:szCs w:val="32"/>
              </w:rPr>
            </w:pPr>
            <w:r>
              <w:rPr>
                <w:rFonts w:hint="eastAsia" w:ascii="仿宋" w:hAnsi="仿宋" w:eastAsia="仿宋" w:cs="仿宋"/>
                <w:color w:val="000000"/>
                <w:sz w:val="32"/>
                <w:szCs w:val="32"/>
                <w:lang w:val="en-US" w:eastAsia="zh-CN"/>
              </w:rPr>
              <w:t>不召开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p>
        </w:tc>
        <w:tc>
          <w:tcPr>
            <w:tcW w:w="1750"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履约保证金</w:t>
            </w:r>
          </w:p>
        </w:tc>
        <w:tc>
          <w:tcPr>
            <w:tcW w:w="5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line="240" w:lineRule="auto"/>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标项1中标或成交供应商须提交履约保证金，供应商应当以支票、汇票、本票或者金融机构、担保机构出具的保函等非现金形式提交。本项目履约保证金数额为采购合同金额的</w:t>
            </w:r>
            <w:r>
              <w:rPr>
                <w:rFonts w:hint="eastAsia" w:ascii="仿宋" w:hAnsi="仿宋" w:eastAsia="仿宋" w:cs="仿宋"/>
                <w:b/>
                <w:bCs/>
                <w:color w:val="000000"/>
                <w:sz w:val="32"/>
                <w:szCs w:val="32"/>
                <w:u w:val="single"/>
                <w:lang w:val="en-US" w:eastAsia="zh-CN"/>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w:t>
            </w:r>
          </w:p>
        </w:tc>
        <w:tc>
          <w:tcPr>
            <w:tcW w:w="1750"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kinsoku/>
              <w:wordWrap w:val="0"/>
              <w:overflowPunct/>
              <w:topLinePunct w:val="0"/>
              <w:autoSpaceDE w:val="0"/>
              <w:autoSpaceDN w:val="0"/>
              <w:bidi w:val="0"/>
              <w:adjustRightInd w:val="0"/>
              <w:snapToGrid w:val="0"/>
              <w:spacing w:line="360" w:lineRule="auto"/>
              <w:jc w:val="left"/>
              <w:textAlignment w:val="baseline"/>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分包：</w:t>
            </w:r>
          </w:p>
        </w:tc>
        <w:tc>
          <w:tcPr>
            <w:tcW w:w="5753"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kinsoku/>
              <w:wordWrap w:val="0"/>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val="0"/>
                <w:bCs/>
                <w:snapToGrid/>
                <w:kern w:val="2"/>
                <w:sz w:val="32"/>
                <w:szCs w:val="32"/>
                <w:lang w:val="en-US" w:eastAsia="zh-CN" w:bidi="ar-SA"/>
              </w:rPr>
            </w:pPr>
            <w:r>
              <w:rPr>
                <w:rFonts w:hint="eastAsia" w:ascii="仿宋" w:hAnsi="仿宋" w:eastAsia="仿宋" w:cs="仿宋"/>
                <w:b w:val="0"/>
                <w:bCs/>
                <w:snapToGrid/>
                <w:kern w:val="2"/>
                <w:sz w:val="32"/>
                <w:szCs w:val="32"/>
                <w:lang w:val="zh-CN" w:eastAsia="zh-CN" w:bidi="ar-SA"/>
              </w:rPr>
              <w:t>本项目的非主体、非关键性工作是否允许分包</w:t>
            </w:r>
            <w:r>
              <w:rPr>
                <w:rFonts w:hint="eastAsia" w:ascii="仿宋" w:hAnsi="仿宋" w:eastAsia="仿宋" w:cs="仿宋"/>
                <w:b w:val="0"/>
                <w:bCs/>
                <w:snapToGrid/>
                <w:kern w:val="2"/>
                <w:sz w:val="32"/>
                <w:szCs w:val="32"/>
                <w:lang w:val="en-US" w:eastAsia="zh-CN" w:bidi="ar-SA"/>
              </w:rPr>
              <w:t>：</w:t>
            </w:r>
          </w:p>
          <w:p>
            <w:pPr>
              <w:pStyle w:val="5"/>
              <w:keepNext w:val="0"/>
              <w:keepLines w:val="0"/>
              <w:pageBreakBefore w:val="0"/>
              <w:widowControl/>
              <w:kinsoku/>
              <w:wordWrap w:val="0"/>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val="0"/>
                <w:bCs/>
                <w:sz w:val="32"/>
                <w:szCs w:val="32"/>
                <w:lang w:val="en-US" w:eastAsia="zh-CN"/>
              </w:rPr>
            </w:pPr>
            <w:r>
              <w:rPr>
                <w:rFonts w:hint="eastAsia" w:ascii="仿宋" w:hAnsi="仿宋" w:eastAsia="仿宋" w:cs="仿宋"/>
                <w:b w:val="0"/>
                <w:bCs/>
                <w:snapToGrid/>
                <w:kern w:val="2"/>
                <w:sz w:val="32"/>
                <w:szCs w:val="32"/>
                <w:lang w:val="en-US" w:eastAsia="zh-CN" w:bidi="ar-SA"/>
              </w:rPr>
              <w:t xml:space="preserve">☑不允许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7"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w:t>
            </w:r>
          </w:p>
        </w:tc>
        <w:tc>
          <w:tcPr>
            <w:tcW w:w="1750" w:type="dxa"/>
            <w:tcBorders>
              <w:top w:val="single" w:color="auto" w:sz="4" w:space="0"/>
              <w:left w:val="single" w:color="auto" w:sz="4" w:space="0"/>
              <w:bottom w:val="single" w:color="auto" w:sz="4" w:space="0"/>
              <w:right w:val="single" w:color="auto" w:sz="4" w:space="0"/>
            </w:tcBorders>
            <w:vAlign w:val="center"/>
          </w:tcPr>
          <w:p>
            <w:pPr>
              <w:pStyle w:val="52"/>
              <w:ind w:left="0" w:leftChars="0" w:firstLine="0" w:firstLineChars="0"/>
              <w:rPr>
                <w:rFonts w:hint="eastAsia" w:ascii="仿宋" w:hAnsi="仿宋" w:eastAsia="仿宋" w:cs="仿宋"/>
                <w:b w:val="0"/>
                <w:bCs/>
                <w:snapToGrid/>
                <w:color w:val="auto"/>
                <w:kern w:val="2"/>
                <w:sz w:val="32"/>
                <w:szCs w:val="32"/>
                <w:lang w:val="en-US" w:eastAsia="zh-CN" w:bidi="ar-SA"/>
              </w:rPr>
            </w:pPr>
            <w:r>
              <w:rPr>
                <w:rFonts w:hint="eastAsia" w:ascii="仿宋" w:hAnsi="仿宋" w:eastAsia="仿宋" w:cs="仿宋"/>
                <w:b/>
                <w:bCs w:val="0"/>
                <w:snapToGrid/>
                <w:color w:val="auto"/>
                <w:kern w:val="2"/>
                <w:sz w:val="32"/>
                <w:szCs w:val="32"/>
                <w:lang w:val="en-US" w:eastAsia="zh-CN" w:bidi="ar-SA"/>
              </w:rPr>
              <w:t>投标报价</w:t>
            </w:r>
          </w:p>
        </w:tc>
        <w:tc>
          <w:tcPr>
            <w:tcW w:w="5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40" w:line="240" w:lineRule="auto"/>
              <w:ind w:left="117"/>
              <w:jc w:val="left"/>
              <w:rPr>
                <w:rFonts w:hint="eastAsia" w:ascii="仿宋" w:hAnsi="仿宋" w:eastAsia="仿宋" w:cs="仿宋"/>
                <w:b w:val="0"/>
                <w:bCs/>
                <w:snapToGrid/>
                <w:kern w:val="2"/>
                <w:sz w:val="32"/>
                <w:szCs w:val="32"/>
                <w:lang w:val="zh-CN" w:eastAsia="zh-CN" w:bidi="ar-SA"/>
              </w:rPr>
            </w:pPr>
            <w:r>
              <w:rPr>
                <w:rFonts w:hint="eastAsia" w:ascii="仿宋" w:hAnsi="仿宋" w:eastAsia="仿宋" w:cs="仿宋"/>
                <w:b w:val="0"/>
                <w:bCs/>
                <w:snapToGrid/>
                <w:kern w:val="2"/>
                <w:sz w:val="32"/>
                <w:szCs w:val="32"/>
                <w:lang w:val="zh-CN" w:eastAsia="zh-CN" w:bidi="ar-SA"/>
              </w:rPr>
              <w:t>投标报价的特殊规定：</w:t>
            </w:r>
          </w:p>
          <w:p>
            <w:pPr>
              <w:pStyle w:val="51"/>
              <w:keepNext w:val="0"/>
              <w:keepLines w:val="0"/>
              <w:pageBreakBefore w:val="0"/>
              <w:kinsoku/>
              <w:overflowPunct/>
              <w:topLinePunct w:val="0"/>
              <w:bidi w:val="0"/>
              <w:snapToGrid w:val="0"/>
              <w:spacing w:before="1" w:line="240" w:lineRule="auto"/>
              <w:ind w:left="126"/>
              <w:jc w:val="left"/>
              <w:rPr>
                <w:rFonts w:hint="eastAsia" w:ascii="仿宋" w:hAnsi="仿宋" w:eastAsia="仿宋" w:cs="仿宋"/>
                <w:b w:val="0"/>
                <w:bCs/>
                <w:snapToGrid/>
                <w:kern w:val="2"/>
                <w:sz w:val="32"/>
                <w:szCs w:val="32"/>
                <w:lang w:val="zh-CN" w:eastAsia="zh-CN" w:bidi="ar-SA"/>
              </w:rPr>
            </w:pPr>
            <w:r>
              <w:rPr>
                <w:rFonts w:hint="eastAsia" w:ascii="仿宋" w:hAnsi="仿宋" w:eastAsia="仿宋" w:cs="仿宋"/>
                <w:b w:val="0"/>
                <w:bCs/>
                <w:sz w:val="32"/>
                <w:szCs w:val="32"/>
                <w:lang w:eastAsia="zh-CN"/>
              </w:rPr>
              <w:t>☑</w:t>
            </w:r>
            <w:r>
              <w:rPr>
                <w:rFonts w:hint="eastAsia" w:ascii="仿宋" w:hAnsi="仿宋" w:eastAsia="仿宋" w:cs="仿宋"/>
                <w:b w:val="0"/>
                <w:bCs/>
                <w:snapToGrid/>
                <w:kern w:val="2"/>
                <w:sz w:val="32"/>
                <w:szCs w:val="32"/>
                <w:lang w:val="zh-CN" w:eastAsia="zh-CN" w:bidi="ar-SA"/>
              </w:rPr>
              <w:t>无</w:t>
            </w:r>
          </w:p>
          <w:p>
            <w:pPr>
              <w:pStyle w:val="51"/>
              <w:keepNext w:val="0"/>
              <w:keepLines w:val="0"/>
              <w:pageBreakBefore w:val="0"/>
              <w:kinsoku/>
              <w:overflowPunct/>
              <w:topLinePunct w:val="0"/>
              <w:bidi w:val="0"/>
              <w:snapToGrid w:val="0"/>
              <w:spacing w:before="23" w:line="240" w:lineRule="auto"/>
              <w:ind w:left="126"/>
              <w:jc w:val="left"/>
              <w:rPr>
                <w:rFonts w:hint="eastAsia" w:ascii="仿宋" w:hAnsi="仿宋" w:eastAsia="仿宋" w:cs="仿宋"/>
                <w:b w:val="0"/>
                <w:bCs/>
                <w:snapToGrid/>
                <w:kern w:val="2"/>
                <w:sz w:val="32"/>
                <w:szCs w:val="32"/>
                <w:lang w:val="en-US" w:eastAsia="en-US" w:bidi="ar-SA"/>
              </w:rPr>
            </w:pPr>
            <w:r>
              <w:rPr>
                <w:rFonts w:hint="eastAsia" w:ascii="仿宋" w:hAnsi="仿宋" w:eastAsia="仿宋" w:cs="仿宋"/>
                <w:b w:val="0"/>
                <w:bCs/>
                <w:snapToGrid/>
                <w:kern w:val="2"/>
                <w:sz w:val="32"/>
                <w:szCs w:val="32"/>
                <w:lang w:val="zh-CN" w:eastAsia="zh-CN" w:bidi="ar-SA"/>
              </w:rPr>
              <w:t>□有，具体情形</w:t>
            </w:r>
            <w:r>
              <w:rPr>
                <w:rFonts w:hint="eastAsia" w:ascii="仿宋" w:hAnsi="仿宋" w:eastAsia="仿宋" w:cs="仿宋"/>
                <w:b w:val="0"/>
                <w:bCs/>
                <w:snapToGrid/>
                <w:kern w:val="2"/>
                <w:sz w:val="32"/>
                <w:szCs w:val="32"/>
                <w:u w:val="single"/>
                <w:lang w:val="zh-CN" w:eastAsia="zh-CN" w:bidi="ar-SA"/>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b/>
                <w:bCs w:val="0"/>
                <w:snapToGrid/>
                <w:color w:val="auto"/>
                <w:kern w:val="2"/>
                <w:sz w:val="32"/>
                <w:szCs w:val="32"/>
                <w:lang w:val="en-US" w:eastAsia="zh-CN" w:bidi="ar-SA"/>
              </w:rPr>
            </w:pPr>
            <w:r>
              <w:rPr>
                <w:rFonts w:hint="eastAsia" w:ascii="仿宋" w:hAnsi="仿宋" w:eastAsia="仿宋" w:cs="仿宋"/>
                <w:b w:val="0"/>
                <w:bCs/>
                <w:snapToGrid/>
                <w:color w:val="auto"/>
                <w:kern w:val="2"/>
                <w:sz w:val="32"/>
                <w:szCs w:val="32"/>
                <w:lang w:val="en-US" w:eastAsia="zh-CN" w:bidi="ar-SA"/>
              </w:rPr>
              <w:t>8</w:t>
            </w:r>
          </w:p>
        </w:tc>
        <w:tc>
          <w:tcPr>
            <w:tcW w:w="1750" w:type="dxa"/>
            <w:tcBorders>
              <w:top w:val="single" w:color="auto" w:sz="4" w:space="0"/>
              <w:left w:val="single" w:color="auto" w:sz="4" w:space="0"/>
              <w:bottom w:val="single" w:color="auto" w:sz="4" w:space="0"/>
              <w:right w:val="single" w:color="auto" w:sz="4" w:space="0"/>
            </w:tcBorders>
            <w:vAlign w:val="center"/>
          </w:tcPr>
          <w:p>
            <w:pPr>
              <w:pStyle w:val="52"/>
              <w:ind w:left="0" w:leftChars="0" w:firstLine="0" w:firstLineChars="0"/>
              <w:rPr>
                <w:rFonts w:hint="eastAsia" w:ascii="仿宋" w:hAnsi="仿宋" w:eastAsia="仿宋" w:cs="仿宋"/>
                <w:b/>
                <w:bCs w:val="0"/>
                <w:snapToGrid/>
                <w:color w:val="auto"/>
                <w:kern w:val="2"/>
                <w:sz w:val="32"/>
                <w:szCs w:val="32"/>
                <w:lang w:val="en-US" w:eastAsia="zh-CN" w:bidi="ar-SA"/>
              </w:rPr>
            </w:pPr>
            <w:r>
              <w:rPr>
                <w:rFonts w:hint="eastAsia" w:ascii="仿宋" w:hAnsi="仿宋" w:eastAsia="仿宋" w:cs="仿宋"/>
                <w:b/>
                <w:bCs w:val="0"/>
                <w:snapToGrid/>
                <w:color w:val="auto"/>
                <w:kern w:val="2"/>
                <w:sz w:val="32"/>
                <w:szCs w:val="32"/>
                <w:lang w:val="en-US" w:eastAsia="zh-CN" w:bidi="ar-SA"/>
              </w:rPr>
              <w:t>投标有效期</w:t>
            </w:r>
          </w:p>
        </w:tc>
        <w:tc>
          <w:tcPr>
            <w:tcW w:w="5753"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pageBreakBefore w:val="0"/>
              <w:kinsoku/>
              <w:overflowPunct/>
              <w:topLinePunct w:val="0"/>
              <w:bidi w:val="0"/>
              <w:snapToGrid w:val="0"/>
              <w:spacing w:line="240" w:lineRule="auto"/>
              <w:ind w:left="0" w:leftChars="0" w:firstLine="0" w:firstLineChars="0"/>
              <w:jc w:val="left"/>
              <w:rPr>
                <w:rFonts w:hint="eastAsia" w:ascii="仿宋" w:hAnsi="仿宋" w:eastAsia="仿宋" w:cs="仿宋"/>
                <w:b w:val="0"/>
                <w:bCs/>
                <w:snapToGrid/>
                <w:color w:val="auto"/>
                <w:kern w:val="2"/>
                <w:sz w:val="32"/>
                <w:szCs w:val="32"/>
                <w:lang w:val="en-US" w:eastAsia="zh-CN" w:bidi="ar-SA"/>
              </w:rPr>
            </w:pPr>
            <w:r>
              <w:rPr>
                <w:rFonts w:hint="eastAsia" w:ascii="仿宋" w:hAnsi="仿宋" w:eastAsia="仿宋" w:cs="仿宋"/>
                <w:b w:val="0"/>
                <w:bCs/>
                <w:snapToGrid/>
                <w:color w:val="auto"/>
                <w:kern w:val="2"/>
                <w:sz w:val="32"/>
                <w:szCs w:val="32"/>
                <w:lang w:val="en-US" w:eastAsia="zh-CN" w:bidi="ar-SA"/>
              </w:rPr>
              <w:t>自提交投标文件的截止之日起有效期</w:t>
            </w:r>
            <w:r>
              <w:rPr>
                <w:rFonts w:hint="eastAsia" w:ascii="仿宋" w:hAnsi="仿宋" w:eastAsia="仿宋" w:cs="仿宋"/>
                <w:b/>
                <w:bCs w:val="0"/>
                <w:snapToGrid/>
                <w:color w:val="auto"/>
                <w:kern w:val="2"/>
                <w:sz w:val="32"/>
                <w:szCs w:val="32"/>
                <w:u w:val="single"/>
                <w:lang w:val="en-US" w:eastAsia="zh-CN" w:bidi="ar-SA"/>
              </w:rPr>
              <w:t>90</w:t>
            </w:r>
            <w:r>
              <w:rPr>
                <w:rFonts w:hint="eastAsia" w:ascii="仿宋" w:hAnsi="仿宋" w:eastAsia="仿宋" w:cs="仿宋"/>
                <w:b w:val="0"/>
                <w:bCs/>
                <w:snapToGrid/>
                <w:color w:val="auto"/>
                <w:kern w:val="2"/>
                <w:sz w:val="32"/>
                <w:szCs w:val="32"/>
                <w:u w:val="none"/>
                <w:lang w:val="en-US" w:eastAsia="zh-CN" w:bidi="ar-SA"/>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b w:val="0"/>
                <w:bCs/>
                <w:snapToGrid/>
                <w:color w:val="auto"/>
                <w:kern w:val="2"/>
                <w:sz w:val="32"/>
                <w:szCs w:val="32"/>
                <w:lang w:val="en-US" w:eastAsia="zh-CN" w:bidi="ar-SA"/>
              </w:rPr>
            </w:pPr>
            <w:r>
              <w:rPr>
                <w:rFonts w:hint="eastAsia" w:ascii="仿宋" w:hAnsi="仿宋" w:eastAsia="仿宋" w:cs="仿宋"/>
                <w:b w:val="0"/>
                <w:bCs/>
                <w:snapToGrid/>
                <w:color w:val="auto"/>
                <w:kern w:val="2"/>
                <w:sz w:val="32"/>
                <w:szCs w:val="32"/>
                <w:lang w:val="en-US" w:eastAsia="zh-CN" w:bidi="ar-SA"/>
              </w:rPr>
              <w:t>9</w:t>
            </w:r>
          </w:p>
        </w:tc>
        <w:tc>
          <w:tcPr>
            <w:tcW w:w="1750" w:type="dxa"/>
            <w:tcBorders>
              <w:top w:val="single" w:color="auto" w:sz="4" w:space="0"/>
              <w:left w:val="single" w:color="auto" w:sz="4" w:space="0"/>
              <w:bottom w:val="single" w:color="auto" w:sz="4" w:space="0"/>
              <w:right w:val="single" w:color="auto" w:sz="4" w:space="0"/>
            </w:tcBorders>
            <w:vAlign w:val="center"/>
          </w:tcPr>
          <w:p>
            <w:pPr>
              <w:pStyle w:val="52"/>
              <w:ind w:left="0" w:leftChars="0" w:firstLine="0" w:firstLineChars="0"/>
              <w:rPr>
                <w:rFonts w:hint="eastAsia" w:ascii="仿宋" w:hAnsi="仿宋" w:eastAsia="仿宋" w:cs="仿宋"/>
                <w:b w:val="0"/>
                <w:bCs/>
                <w:snapToGrid/>
                <w:color w:val="auto"/>
                <w:kern w:val="2"/>
                <w:sz w:val="32"/>
                <w:szCs w:val="32"/>
                <w:lang w:val="en-US" w:eastAsia="zh-CN" w:bidi="ar-SA"/>
              </w:rPr>
            </w:pPr>
            <w:r>
              <w:rPr>
                <w:rFonts w:hint="eastAsia" w:ascii="仿宋" w:hAnsi="仿宋" w:eastAsia="仿宋" w:cs="仿宋"/>
                <w:b/>
                <w:bCs w:val="0"/>
                <w:snapToGrid/>
                <w:color w:val="auto"/>
                <w:kern w:val="2"/>
                <w:sz w:val="32"/>
                <w:szCs w:val="32"/>
                <w:lang w:val="en-US" w:eastAsia="zh-CN" w:bidi="ar-SA"/>
              </w:rPr>
              <w:t>相同品牌：</w:t>
            </w:r>
          </w:p>
        </w:tc>
        <w:tc>
          <w:tcPr>
            <w:tcW w:w="5753"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snapToGrid/>
                <w:color w:val="000000"/>
                <w:kern w:val="2"/>
                <w:sz w:val="32"/>
                <w:szCs w:val="32"/>
                <w:lang w:val="en-US" w:eastAsia="zh-CN" w:bidi="ar-SA"/>
              </w:rPr>
            </w:pPr>
            <w:r>
              <w:rPr>
                <w:rFonts w:hint="eastAsia" w:ascii="仿宋" w:hAnsi="仿宋" w:eastAsia="仿宋" w:cs="仿宋"/>
                <w:snapToGrid/>
                <w:color w:val="000000"/>
                <w:kern w:val="2"/>
                <w:sz w:val="32"/>
                <w:szCs w:val="32"/>
                <w:lang w:val="en-US" w:eastAsia="zh-CN" w:bidi="ar-SA"/>
              </w:rPr>
              <w:t>提供相同品牌产品且通过资格审查、符合性审查的不同投标人参加同一合同项下的投标，按一家投标人计算，评审后得分最高的同品牌投标人获得中标人推荐资格；评审得分相同的，有采购人或者采购人委托评标委员会按照招标文件规定的方式确定一个投标人获得中标人推荐资格，招标文件未规定的采取随机方式确定，其他同品牌投标人不作为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default" w:ascii="仿宋" w:hAnsi="仿宋" w:eastAsia="仿宋" w:cs="仿宋"/>
                <w:b w:val="0"/>
                <w:bCs/>
                <w:snapToGrid/>
                <w:color w:val="auto"/>
                <w:kern w:val="2"/>
                <w:sz w:val="32"/>
                <w:szCs w:val="32"/>
                <w:lang w:val="en-US" w:eastAsia="zh-CN" w:bidi="ar-SA"/>
              </w:rPr>
            </w:pPr>
            <w:r>
              <w:rPr>
                <w:rFonts w:hint="eastAsia" w:ascii="仿宋" w:hAnsi="仿宋" w:eastAsia="仿宋" w:cs="仿宋"/>
                <w:b w:val="0"/>
                <w:bCs/>
                <w:snapToGrid/>
                <w:color w:val="auto"/>
                <w:kern w:val="2"/>
                <w:sz w:val="32"/>
                <w:szCs w:val="32"/>
                <w:lang w:val="en-US" w:eastAsia="zh-CN" w:bidi="ar-SA"/>
              </w:rPr>
              <w:t>10</w:t>
            </w:r>
          </w:p>
        </w:tc>
        <w:tc>
          <w:tcPr>
            <w:tcW w:w="17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 w:hAnsi="仿宋" w:eastAsia="仿宋" w:cs="仿宋"/>
                <w:b/>
                <w:bCs w:val="0"/>
                <w:kern w:val="2"/>
                <w:sz w:val="32"/>
                <w:szCs w:val="32"/>
                <w:lang w:val="en-US" w:eastAsia="zh-CN" w:bidi="ar-SA"/>
              </w:rPr>
            </w:pPr>
            <w:r>
              <w:rPr>
                <w:rFonts w:hint="eastAsia" w:ascii="仿宋" w:hAnsi="仿宋" w:eastAsia="仿宋" w:cs="仿宋"/>
                <w:b/>
                <w:bCs w:val="0"/>
                <w:kern w:val="2"/>
                <w:sz w:val="32"/>
                <w:szCs w:val="32"/>
                <w:lang w:val="en-US" w:eastAsia="zh-CN" w:bidi="ar-SA"/>
              </w:rPr>
              <w:t>强制性规定或要求</w:t>
            </w:r>
          </w:p>
        </w:tc>
        <w:tc>
          <w:tcPr>
            <w:tcW w:w="5753"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snapToGrid/>
                <w:color w:val="000000"/>
                <w:kern w:val="2"/>
                <w:sz w:val="32"/>
                <w:szCs w:val="32"/>
                <w:lang w:val="en-US" w:eastAsia="zh-CN" w:bidi="ar-SA"/>
              </w:rPr>
            </w:pPr>
            <w:r>
              <w:rPr>
                <w:rFonts w:hint="eastAsia" w:ascii="仿宋" w:hAnsi="仿宋" w:eastAsia="仿宋" w:cs="仿宋"/>
                <w:snapToGrid/>
                <w:color w:val="000000"/>
                <w:kern w:val="2"/>
                <w:sz w:val="32"/>
                <w:szCs w:val="32"/>
                <w:lang w:val="en-US" w:eastAsia="zh-CN" w:bidi="ar-SA"/>
              </w:rPr>
              <w:t xml:space="preserve">国家有关部门对投标人的投标产品有强制性规定或要求的（如相应技术、安全、节能和环保等），投标人的投标产品应符合相应规定或要求，并提供证明文件复印件： 1）采购的产品若属于《节能产品政府采购品目清单》范围中政府强制采购产品，则投标人所报产品必须获得国家确定的认证机构出具的、 处于有效期之内的节能产品认证证书； 2）所投产品属于列入《网络关键设备和网络安全专用产品目录》的网络安全专用产品时，应当按照《信息安全技术网络安全专用产品安全 技术要求》等相关国家标准的强制性要求，由具备资格的机构安全认 证合格或者安全检测符合要求；（如该产品已经获得公安部颁发的计 算机信息系统安全专用产品销售许可证，且在有效期内，亦视为符合 要求）；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b w:val="0"/>
                <w:bCs/>
                <w:snapToGrid/>
                <w:color w:val="auto"/>
                <w:kern w:val="2"/>
                <w:sz w:val="32"/>
                <w:szCs w:val="32"/>
                <w:lang w:val="en-US" w:eastAsia="zh-CN" w:bidi="ar-SA"/>
              </w:rPr>
            </w:pPr>
            <w:r>
              <w:rPr>
                <w:rFonts w:hint="eastAsia" w:ascii="仿宋" w:hAnsi="仿宋" w:eastAsia="仿宋" w:cs="仿宋"/>
                <w:b w:val="0"/>
                <w:bCs/>
                <w:snapToGrid/>
                <w:color w:val="auto"/>
                <w:kern w:val="2"/>
                <w:sz w:val="32"/>
                <w:szCs w:val="32"/>
                <w:lang w:val="en-US" w:eastAsia="zh-CN" w:bidi="ar-SA"/>
              </w:rPr>
              <w:t>11</w:t>
            </w:r>
          </w:p>
        </w:tc>
        <w:tc>
          <w:tcPr>
            <w:tcW w:w="17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 w:hAnsi="仿宋" w:eastAsia="仿宋" w:cs="仿宋"/>
                <w:b w:val="0"/>
                <w:bCs/>
                <w:snapToGrid/>
                <w:color w:val="auto"/>
                <w:kern w:val="2"/>
                <w:sz w:val="32"/>
                <w:szCs w:val="32"/>
                <w:lang w:val="en-US" w:eastAsia="zh-CN" w:bidi="ar-SA"/>
              </w:rPr>
            </w:pPr>
            <w:r>
              <w:rPr>
                <w:rFonts w:hint="eastAsia" w:ascii="仿宋" w:hAnsi="仿宋" w:eastAsia="仿宋" w:cs="仿宋"/>
                <w:b/>
                <w:bCs w:val="0"/>
                <w:kern w:val="2"/>
                <w:sz w:val="32"/>
                <w:szCs w:val="32"/>
                <w:lang w:val="en-US" w:eastAsia="zh-CN" w:bidi="ar-SA"/>
              </w:rPr>
              <w:t>询问送达形式：</w:t>
            </w:r>
          </w:p>
        </w:tc>
        <w:tc>
          <w:tcPr>
            <w:tcW w:w="5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line="240" w:lineRule="auto"/>
              <w:jc w:val="left"/>
              <w:rPr>
                <w:rFonts w:hint="eastAsia" w:ascii="仿宋" w:hAnsi="仿宋" w:eastAsia="仿宋" w:cs="仿宋"/>
                <w:b w:val="0"/>
                <w:bCs/>
                <w:snapToGrid/>
                <w:color w:val="auto"/>
                <w:kern w:val="2"/>
                <w:sz w:val="32"/>
                <w:szCs w:val="32"/>
                <w:lang w:val="en-US" w:eastAsia="zh-CN" w:bidi="ar-SA"/>
              </w:rPr>
            </w:pPr>
            <w:r>
              <w:rPr>
                <w:rFonts w:hint="eastAsia" w:ascii="仿宋" w:hAnsi="仿宋" w:eastAsia="仿宋" w:cs="仿宋"/>
                <w:b w:val="0"/>
                <w:bCs/>
                <w:kern w:val="2"/>
                <w:sz w:val="32"/>
                <w:szCs w:val="32"/>
                <w:lang w:val="en-US" w:eastAsia="zh-CN" w:bidi="ar-SA"/>
              </w:rPr>
              <w:t>纸质文件。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b w:val="0"/>
                <w:bCs/>
                <w:snapToGrid/>
                <w:color w:val="auto"/>
                <w:kern w:val="2"/>
                <w:sz w:val="32"/>
                <w:szCs w:val="32"/>
                <w:lang w:val="en-US" w:eastAsia="zh-CN" w:bidi="ar-SA"/>
              </w:rPr>
            </w:pPr>
            <w:r>
              <w:rPr>
                <w:rFonts w:hint="eastAsia" w:ascii="仿宋" w:hAnsi="仿宋" w:eastAsia="仿宋" w:cs="仿宋"/>
                <w:b w:val="0"/>
                <w:bCs/>
                <w:snapToGrid/>
                <w:color w:val="auto"/>
                <w:kern w:val="2"/>
                <w:sz w:val="32"/>
                <w:szCs w:val="32"/>
                <w:lang w:val="en-US" w:eastAsia="zh-CN" w:bidi="ar-SA"/>
              </w:rPr>
              <w:t>12</w:t>
            </w:r>
          </w:p>
        </w:tc>
        <w:tc>
          <w:tcPr>
            <w:tcW w:w="1750" w:type="dxa"/>
            <w:tcBorders>
              <w:top w:val="single" w:color="auto" w:sz="4" w:space="0"/>
              <w:left w:val="single" w:color="auto" w:sz="4" w:space="0"/>
              <w:bottom w:val="single" w:color="auto" w:sz="4" w:space="0"/>
              <w:right w:val="single" w:color="auto" w:sz="4" w:space="0"/>
            </w:tcBorders>
            <w:vAlign w:val="center"/>
          </w:tcPr>
          <w:p>
            <w:pPr>
              <w:pStyle w:val="52"/>
              <w:ind w:left="0" w:leftChars="0" w:firstLine="0" w:firstLineChars="0"/>
              <w:rPr>
                <w:rFonts w:hint="eastAsia" w:ascii="仿宋" w:hAnsi="仿宋" w:eastAsia="仿宋" w:cs="仿宋"/>
                <w:b w:val="0"/>
                <w:bCs/>
                <w:snapToGrid/>
                <w:color w:val="auto"/>
                <w:kern w:val="2"/>
                <w:sz w:val="32"/>
                <w:szCs w:val="32"/>
                <w:lang w:val="en-US" w:eastAsia="zh-CN" w:bidi="ar-SA"/>
              </w:rPr>
            </w:pPr>
            <w:r>
              <w:rPr>
                <w:rFonts w:hint="eastAsia" w:ascii="仿宋" w:hAnsi="仿宋" w:eastAsia="仿宋" w:cs="仿宋"/>
                <w:b/>
                <w:bCs w:val="0"/>
                <w:color w:val="auto"/>
                <w:kern w:val="2"/>
                <w:sz w:val="32"/>
                <w:szCs w:val="32"/>
                <w:lang w:val="en-US" w:eastAsia="zh-CN" w:bidi="ar-SA"/>
              </w:rPr>
              <w:t>联系方式</w:t>
            </w:r>
          </w:p>
        </w:tc>
        <w:tc>
          <w:tcPr>
            <w:tcW w:w="5753"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overflowPunct/>
              <w:topLinePunct w:val="0"/>
              <w:bidi w:val="0"/>
              <w:snapToGrid w:val="0"/>
              <w:spacing w:line="240" w:lineRule="auto"/>
              <w:jc w:val="left"/>
              <w:rPr>
                <w:rFonts w:hint="eastAsia" w:ascii="仿宋" w:hAnsi="仿宋" w:eastAsia="仿宋" w:cs="仿宋"/>
                <w:b w:val="0"/>
                <w:bCs/>
                <w:snapToGrid/>
                <w:color w:val="auto"/>
                <w:kern w:val="2"/>
                <w:sz w:val="32"/>
                <w:szCs w:val="32"/>
                <w:lang w:val="en-US" w:eastAsia="zh-CN" w:bidi="ar-SA"/>
              </w:rPr>
            </w:pPr>
            <w:r>
              <w:rPr>
                <w:rFonts w:hint="eastAsia" w:ascii="仿宋" w:hAnsi="仿宋" w:eastAsia="仿宋" w:cs="仿宋"/>
                <w:b w:val="0"/>
                <w:bCs/>
                <w:kern w:val="2"/>
                <w:sz w:val="32"/>
                <w:szCs w:val="32"/>
                <w:lang w:val="en-US" w:eastAsia="en-US" w:bidi="ar-SA"/>
              </w:rPr>
              <w:t>接收询问和质疑的联系方式</w:t>
            </w:r>
            <w:r>
              <w:rPr>
                <w:rFonts w:hint="eastAsia" w:ascii="仿宋" w:hAnsi="仿宋" w:eastAsia="仿宋" w:cs="仿宋"/>
                <w:b w:val="0"/>
                <w:bCs/>
                <w:kern w:val="2"/>
                <w:sz w:val="32"/>
                <w:szCs w:val="32"/>
                <w:lang w:val="en-US" w:eastAsia="zh-CN" w:bidi="ar-SA"/>
              </w:rPr>
              <w:t>：详见采购文件第一部分。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b w:val="0"/>
                <w:bCs/>
                <w:snapToGrid/>
                <w:color w:val="auto"/>
                <w:kern w:val="2"/>
                <w:sz w:val="32"/>
                <w:szCs w:val="32"/>
                <w:lang w:val="en-US" w:eastAsia="zh-CN" w:bidi="ar-SA"/>
              </w:rPr>
            </w:pPr>
            <w:r>
              <w:rPr>
                <w:rFonts w:hint="eastAsia" w:ascii="仿宋" w:hAnsi="仿宋" w:eastAsia="仿宋" w:cs="仿宋"/>
                <w:b w:val="0"/>
                <w:bCs/>
                <w:snapToGrid/>
                <w:color w:val="auto"/>
                <w:kern w:val="2"/>
                <w:sz w:val="32"/>
                <w:szCs w:val="32"/>
                <w:lang w:val="en-US" w:eastAsia="zh-CN" w:bidi="ar-SA"/>
              </w:rPr>
              <w:t>13</w:t>
            </w:r>
          </w:p>
        </w:tc>
        <w:tc>
          <w:tcPr>
            <w:tcW w:w="1750" w:type="dxa"/>
            <w:tcBorders>
              <w:top w:val="single" w:color="auto" w:sz="4" w:space="0"/>
              <w:left w:val="single" w:color="auto" w:sz="4" w:space="0"/>
              <w:bottom w:val="single" w:color="auto" w:sz="4" w:space="0"/>
              <w:right w:val="single" w:color="auto" w:sz="4" w:space="0"/>
            </w:tcBorders>
            <w:vAlign w:val="center"/>
          </w:tcPr>
          <w:p>
            <w:pPr>
              <w:pStyle w:val="52"/>
              <w:ind w:left="0" w:leftChars="0" w:firstLine="0" w:firstLineChars="0"/>
              <w:rPr>
                <w:rFonts w:hint="eastAsia" w:ascii="仿宋" w:hAnsi="仿宋" w:eastAsia="仿宋" w:cs="仿宋"/>
                <w:b/>
                <w:bCs w:val="0"/>
                <w:color w:val="auto"/>
                <w:kern w:val="2"/>
                <w:sz w:val="32"/>
                <w:szCs w:val="32"/>
                <w:lang w:val="en-US" w:eastAsia="zh-CN" w:bidi="ar-SA"/>
              </w:rPr>
            </w:pPr>
            <w:r>
              <w:rPr>
                <w:rFonts w:hint="eastAsia" w:ascii="仿宋" w:hAnsi="仿宋" w:eastAsia="仿宋" w:cs="仿宋"/>
                <w:b/>
                <w:bCs w:val="0"/>
                <w:color w:val="auto"/>
                <w:kern w:val="2"/>
                <w:sz w:val="32"/>
                <w:szCs w:val="32"/>
                <w:lang w:val="en-US" w:eastAsia="zh-CN" w:bidi="ar-SA"/>
              </w:rPr>
              <w:t>注意事项</w:t>
            </w:r>
          </w:p>
        </w:tc>
        <w:tc>
          <w:tcPr>
            <w:tcW w:w="5753"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overflowPunct/>
              <w:topLinePunct w:val="0"/>
              <w:bidi w:val="0"/>
              <w:snapToGrid w:val="0"/>
              <w:spacing w:line="240" w:lineRule="auto"/>
              <w:jc w:val="left"/>
              <w:rPr>
                <w:rFonts w:hint="eastAsia" w:ascii="仿宋" w:hAnsi="仿宋" w:eastAsia="仿宋" w:cs="仿宋"/>
                <w:b w:val="0"/>
                <w:bCs/>
                <w:kern w:val="2"/>
                <w:sz w:val="32"/>
                <w:szCs w:val="32"/>
                <w:lang w:val="en-US" w:eastAsia="en-US" w:bidi="ar-SA"/>
              </w:rPr>
            </w:pPr>
            <w:r>
              <w:rPr>
                <w:rFonts w:hint="eastAsia" w:ascii="仿宋" w:hAnsi="仿宋" w:eastAsia="仿宋" w:cs="仿宋"/>
                <w:b w:val="0"/>
                <w:bCs/>
                <w:kern w:val="2"/>
                <w:sz w:val="32"/>
                <w:szCs w:val="32"/>
                <w:lang w:val="en-US" w:eastAsia="zh-CN" w:bidi="ar-SA"/>
              </w:rPr>
              <w:t>供应商须仔细阅读招标文件的所有条款。供应商应对字体置黑的条款、标注颜色部分条款、注有“投标无效”字样的条款以及加注“</w:t>
            </w:r>
            <w:r>
              <w:rPr>
                <w:rFonts w:hint="eastAsia" w:ascii="仿宋" w:hAnsi="仿宋" w:eastAsia="仿宋" w:cs="仿宋"/>
                <w:b w:val="0"/>
                <w:bCs/>
                <w:kern w:val="2"/>
                <w:sz w:val="32"/>
                <w:szCs w:val="32"/>
                <w:lang w:val="en-US" w:eastAsia="en-US" w:bidi="ar-SA"/>
              </w:rPr>
              <w:t>★</w:t>
            </w:r>
            <w:r>
              <w:rPr>
                <w:rFonts w:hint="eastAsia" w:ascii="仿宋" w:hAnsi="仿宋" w:eastAsia="仿宋" w:cs="仿宋"/>
                <w:b w:val="0"/>
                <w:bCs/>
                <w:kern w:val="2"/>
                <w:sz w:val="32"/>
                <w:szCs w:val="32"/>
                <w:lang w:val="en-US" w:eastAsia="zh-CN" w:bidi="ar-SA"/>
              </w:rPr>
              <w:t>”条款引起重视，如不满足此类条款规定，供应商自行承担责任。</w:t>
            </w:r>
          </w:p>
        </w:tc>
      </w:tr>
    </w:tbl>
    <w:p>
      <w:pPr>
        <w:pStyle w:val="18"/>
        <w:rPr>
          <w:rFonts w:hint="eastAsia"/>
          <w:sz w:val="32"/>
          <w:szCs w:val="32"/>
        </w:rPr>
      </w:pPr>
    </w:p>
    <w:p>
      <w:pPr>
        <w:pStyle w:val="18"/>
        <w:keepNext w:val="0"/>
        <w:keepLines w:val="0"/>
        <w:pageBreakBefore w:val="0"/>
        <w:kinsoku/>
        <w:overflowPunct/>
        <w:topLinePunct w:val="0"/>
        <w:autoSpaceDE/>
        <w:autoSpaceDN/>
        <w:bidi w:val="0"/>
        <w:adjustRightIn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投标人须知</w:t>
      </w:r>
    </w:p>
    <w:p>
      <w:pPr>
        <w:pStyle w:val="5"/>
        <w:keepNext w:val="0"/>
        <w:keepLines w:val="0"/>
        <w:pageBreakBefore w:val="0"/>
        <w:kinsoku/>
        <w:overflowPunct/>
        <w:topLinePunct w:val="0"/>
        <w:autoSpaceDE/>
        <w:autoSpaceDN/>
        <w:bidi w:val="0"/>
        <w:adjustRightInd/>
        <w:spacing w:after="0" w:line="560" w:lineRule="exact"/>
        <w:jc w:val="center"/>
        <w:textAlignment w:val="auto"/>
        <w:rPr>
          <w:sz w:val="32"/>
          <w:szCs w:val="32"/>
        </w:rPr>
      </w:pPr>
      <w:r>
        <w:rPr>
          <w:spacing w:val="-10"/>
          <w:sz w:val="32"/>
          <w:szCs w:val="32"/>
          <w14:textOutline w14:w="1800" w14:cap="flat" w14:cmpd="sng">
            <w14:solidFill>
              <w14:srgbClr w14:val="000000"/>
            </w14:solidFill>
            <w14:prstDash w14:val="solid"/>
            <w14:miter w14:val="0"/>
          </w14:textOutline>
        </w:rPr>
        <w:t>一</w:t>
      </w:r>
      <w:r>
        <w:rPr>
          <w:spacing w:val="5"/>
          <w:sz w:val="32"/>
          <w:szCs w:val="32"/>
        </w:rPr>
        <w:t xml:space="preserve">   </w:t>
      </w:r>
      <w:r>
        <w:rPr>
          <w:spacing w:val="-10"/>
          <w:sz w:val="32"/>
          <w:szCs w:val="32"/>
          <w14:textOutline w14:w="1800" w14:cap="flat" w14:cmpd="sng">
            <w14:solidFill>
              <w14:srgbClr w14:val="000000"/>
            </w14:solidFill>
            <w14:prstDash w14:val="solid"/>
            <w14:miter w14:val="0"/>
          </w14:textOutline>
        </w:rPr>
        <w:t>说</w:t>
      </w:r>
      <w:r>
        <w:rPr>
          <w:spacing w:val="19"/>
          <w:sz w:val="32"/>
          <w:szCs w:val="32"/>
        </w:rPr>
        <w:t xml:space="preserve">  </w:t>
      </w:r>
      <w:r>
        <w:rPr>
          <w:spacing w:val="-10"/>
          <w:sz w:val="32"/>
          <w:szCs w:val="32"/>
          <w14:textOutline w14:w="1800" w14:cap="flat" w14:cmpd="sng">
            <w14:solidFill>
              <w14:srgbClr w14:val="000000"/>
            </w14:solidFill>
            <w14:prstDash w14:val="solid"/>
            <w14:miter w14:val="0"/>
          </w14:textOutline>
        </w:rPr>
        <w:t>明</w:t>
      </w:r>
    </w:p>
    <w:p>
      <w:pPr>
        <w:pStyle w:val="5"/>
        <w:keepNext w:val="0"/>
        <w:keepLines w:val="0"/>
        <w:pageBreakBefore w:val="0"/>
        <w:widowControl w:val="0"/>
        <w:kinsoku/>
        <w:wordWrap/>
        <w:overflowPunct/>
        <w:topLinePunct w:val="0"/>
        <w:autoSpaceDE/>
        <w:autoSpaceDN/>
        <w:bidi w:val="0"/>
        <w:adjustRightInd/>
        <w:snapToGrid/>
        <w:spacing w:after="0" w:line="560" w:lineRule="exact"/>
        <w:ind w:left="26" w:firstLine="639" w:firstLineChars="200"/>
        <w:textAlignment w:val="auto"/>
        <w:outlineLvl w:val="9"/>
        <w:rPr>
          <w:sz w:val="32"/>
          <w:szCs w:val="32"/>
        </w:rPr>
      </w:pPr>
      <w:r>
        <w:rPr>
          <w:rFonts w:hint="eastAsia" w:ascii="楷体" w:hAnsi="楷体" w:eastAsia="楷体" w:cs="楷体"/>
          <w:b/>
          <w:bCs/>
          <w:spacing w:val="-1"/>
          <w:sz w:val="32"/>
          <w:szCs w:val="32"/>
          <w:lang w:val="en-US" w:eastAsia="zh-CN"/>
        </w:rPr>
        <w:t>1、</w:t>
      </w:r>
      <w:r>
        <w:rPr>
          <w:rFonts w:hint="eastAsia" w:ascii="楷体" w:hAnsi="楷体" w:eastAsia="楷体" w:cs="楷体"/>
          <w:b/>
          <w:bCs/>
          <w:spacing w:val="-1"/>
          <w:sz w:val="32"/>
          <w:szCs w:val="32"/>
        </w:rPr>
        <w:t>采购人、采购代理机构、投标人、联合体</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14" w:firstLine="648" w:firstLineChars="200"/>
        <w:textAlignment w:val="auto"/>
        <w:outlineLvl w:val="9"/>
        <w:rPr>
          <w:rFonts w:hint="eastAsia" w:ascii="仿宋" w:hAnsi="仿宋" w:eastAsia="仿宋" w:cs="仿宋"/>
          <w:sz w:val="32"/>
          <w:szCs w:val="32"/>
        </w:rPr>
      </w:pPr>
      <w:r>
        <w:rPr>
          <w:rFonts w:hint="eastAsia" w:ascii="仿宋" w:hAnsi="仿宋" w:eastAsia="仿宋" w:cs="仿宋"/>
          <w:spacing w:val="2"/>
          <w:sz w:val="32"/>
          <w:szCs w:val="32"/>
        </w:rPr>
        <w:t>1.1</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采购人、采购代理机构：指依法进行政府采购的国家机关、事业单位、团体</w:t>
      </w:r>
      <w:r>
        <w:rPr>
          <w:rFonts w:hint="eastAsia" w:ascii="仿宋" w:hAnsi="仿宋" w:eastAsia="仿宋" w:cs="仿宋"/>
          <w:spacing w:val="15"/>
          <w:sz w:val="32"/>
          <w:szCs w:val="32"/>
        </w:rPr>
        <w:t xml:space="preserve"> </w:t>
      </w:r>
      <w:r>
        <w:rPr>
          <w:rFonts w:hint="eastAsia" w:ascii="仿宋" w:hAnsi="仿宋" w:eastAsia="仿宋" w:cs="仿宋"/>
          <w:spacing w:val="-8"/>
          <w:sz w:val="32"/>
          <w:szCs w:val="32"/>
        </w:rPr>
        <w:t>组织，</w:t>
      </w:r>
      <w:r>
        <w:rPr>
          <w:rFonts w:hint="eastAsia" w:ascii="仿宋" w:hAnsi="仿宋" w:eastAsia="仿宋" w:cs="仿宋"/>
          <w:spacing w:val="-37"/>
          <w:sz w:val="32"/>
          <w:szCs w:val="32"/>
        </w:rPr>
        <w:t xml:space="preserve"> </w:t>
      </w:r>
      <w:r>
        <w:rPr>
          <w:rFonts w:hint="eastAsia" w:ascii="仿宋" w:hAnsi="仿宋" w:eastAsia="仿宋" w:cs="仿宋"/>
          <w:spacing w:val="-8"/>
          <w:sz w:val="32"/>
          <w:szCs w:val="32"/>
        </w:rPr>
        <w:t>及其委托的采购代理机构。本项目采购人、采购代理机构见第一章《投</w:t>
      </w:r>
      <w:r>
        <w:rPr>
          <w:rFonts w:hint="eastAsia" w:ascii="仿宋" w:hAnsi="仿宋" w:eastAsia="仿宋" w:cs="仿宋"/>
          <w:spacing w:val="-28"/>
          <w:sz w:val="32"/>
          <w:szCs w:val="32"/>
        </w:rPr>
        <w:t>标邀请》。</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30" w:firstLine="628" w:firstLineChars="200"/>
        <w:jc w:val="left"/>
        <w:textAlignment w:val="auto"/>
        <w:outlineLvl w:val="9"/>
        <w:rPr>
          <w:rFonts w:hint="eastAsia" w:ascii="仿宋" w:hAnsi="仿宋" w:eastAsia="仿宋" w:cs="仿宋"/>
          <w:sz w:val="32"/>
          <w:szCs w:val="32"/>
        </w:rPr>
      </w:pPr>
      <w:r>
        <w:rPr>
          <w:rFonts w:hint="eastAsia" w:ascii="仿宋" w:hAnsi="仿宋" w:eastAsia="仿宋" w:cs="仿宋"/>
          <w:spacing w:val="-3"/>
          <w:position w:val="14"/>
          <w:sz w:val="32"/>
          <w:szCs w:val="32"/>
        </w:rPr>
        <w:t>1.2 、投标人：指向采购</w:t>
      </w:r>
      <w:r>
        <w:rPr>
          <w:rFonts w:hint="eastAsia" w:ascii="仿宋" w:hAnsi="仿宋" w:eastAsia="仿宋" w:cs="仿宋"/>
          <w:spacing w:val="-3"/>
          <w:position w:val="14"/>
          <w:sz w:val="32"/>
          <w:szCs w:val="32"/>
          <w:lang w:val="en-US" w:eastAsia="zh-CN"/>
        </w:rPr>
        <w:t>提供货物</w:t>
      </w:r>
      <w:r>
        <w:rPr>
          <w:rFonts w:hint="eastAsia" w:ascii="仿宋" w:hAnsi="仿宋" w:eastAsia="仿宋" w:cs="仿宋"/>
          <w:spacing w:val="-3"/>
          <w:position w:val="14"/>
          <w:sz w:val="32"/>
          <w:szCs w:val="32"/>
        </w:rPr>
        <w:t>、工程或者服务的法人、其他组织或者自然人。</w:t>
      </w:r>
    </w:p>
    <w:p>
      <w:pPr>
        <w:pStyle w:val="5"/>
        <w:keepNext w:val="0"/>
        <w:keepLines w:val="0"/>
        <w:pageBreakBefore w:val="0"/>
        <w:widowControl w:val="0"/>
        <w:kinsoku/>
        <w:wordWrap/>
        <w:overflowPunct/>
        <w:topLinePunct w:val="0"/>
        <w:autoSpaceDE/>
        <w:autoSpaceDN/>
        <w:bidi w:val="0"/>
        <w:adjustRightInd/>
        <w:snapToGrid/>
        <w:spacing w:after="0" w:line="560" w:lineRule="exact"/>
        <w:ind w:right="14" w:firstLine="648" w:firstLineChars="200"/>
        <w:jc w:val="left"/>
        <w:textAlignment w:val="auto"/>
        <w:outlineLvl w:val="9"/>
        <w:rPr>
          <w:rFonts w:hint="eastAsia" w:ascii="仿宋" w:hAnsi="仿宋" w:eastAsia="仿宋" w:cs="仿宋"/>
          <w:sz w:val="32"/>
          <w:szCs w:val="32"/>
        </w:rPr>
      </w:pPr>
      <w:r>
        <w:rPr>
          <w:rFonts w:hint="eastAsia" w:ascii="仿宋" w:hAnsi="仿宋" w:eastAsia="仿宋" w:cs="仿宋"/>
          <w:spacing w:val="2"/>
          <w:position w:val="17"/>
          <w:sz w:val="32"/>
          <w:szCs w:val="32"/>
        </w:rPr>
        <w:t xml:space="preserve">1.3 </w:t>
      </w:r>
      <w:r>
        <w:rPr>
          <w:rFonts w:hint="eastAsia" w:ascii="仿宋" w:hAnsi="仿宋" w:eastAsia="仿宋" w:cs="仿宋"/>
          <w:spacing w:val="2"/>
          <w:position w:val="17"/>
          <w:sz w:val="32"/>
          <w:szCs w:val="32"/>
          <w:lang w:eastAsia="zh-CN"/>
        </w:rPr>
        <w:t>、</w:t>
      </w:r>
      <w:r>
        <w:rPr>
          <w:rFonts w:hint="eastAsia" w:ascii="仿宋" w:hAnsi="仿宋" w:eastAsia="仿宋" w:cs="仿宋"/>
          <w:spacing w:val="2"/>
          <w:position w:val="17"/>
          <w:sz w:val="32"/>
          <w:szCs w:val="32"/>
        </w:rPr>
        <w:t>联合体：指两个以上的自然人、法人或者其他组织组成一个联合体，以一个供应商的身份共同参加政府采购。</w:t>
      </w:r>
    </w:p>
    <w:p>
      <w:pPr>
        <w:pStyle w:val="5"/>
        <w:keepNext w:val="0"/>
        <w:keepLines w:val="0"/>
        <w:pageBreakBefore w:val="0"/>
        <w:widowControl w:val="0"/>
        <w:kinsoku/>
        <w:wordWrap/>
        <w:overflowPunct/>
        <w:topLinePunct w:val="0"/>
        <w:autoSpaceDE/>
        <w:autoSpaceDN/>
        <w:bidi w:val="0"/>
        <w:adjustRightInd/>
        <w:snapToGrid/>
        <w:spacing w:after="0" w:line="560" w:lineRule="exact"/>
        <w:ind w:left="18" w:firstLine="643" w:firstLineChars="200"/>
        <w:textAlignment w:val="auto"/>
        <w:outlineLvl w:val="9"/>
        <w:rPr>
          <w:rFonts w:hint="eastAsia" w:ascii="仿宋" w:hAnsi="仿宋" w:eastAsia="仿宋" w:cs="仿宋"/>
          <w:sz w:val="32"/>
          <w:szCs w:val="32"/>
        </w:rPr>
      </w:pPr>
      <w:r>
        <w:rPr>
          <w:rFonts w:hint="eastAsia" w:ascii="楷体" w:hAnsi="楷体" w:eastAsia="楷体" w:cs="楷体"/>
          <w:b/>
          <w:bCs/>
          <w:sz w:val="32"/>
          <w:szCs w:val="32"/>
        </w:rPr>
        <w:t xml:space="preserve">2 </w:t>
      </w:r>
      <w:r>
        <w:rPr>
          <w:rFonts w:hint="eastAsia" w:ascii="楷体" w:hAnsi="楷体" w:eastAsia="楷体" w:cs="楷体"/>
          <w:b/>
          <w:bCs/>
          <w:sz w:val="32"/>
          <w:szCs w:val="32"/>
          <w:lang w:eastAsia="zh-CN"/>
        </w:rPr>
        <w:t>、</w:t>
      </w:r>
      <w:r>
        <w:rPr>
          <w:rFonts w:hint="eastAsia" w:ascii="楷体" w:hAnsi="楷体" w:eastAsia="楷体" w:cs="楷体"/>
          <w:b/>
          <w:bCs/>
          <w:sz w:val="32"/>
          <w:szCs w:val="32"/>
        </w:rPr>
        <w:t>资金来源、项目属性、科研仪器设备采购、核心产品</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14" w:firstLine="648" w:firstLineChars="200"/>
        <w:textAlignment w:val="auto"/>
        <w:outlineLvl w:val="9"/>
        <w:rPr>
          <w:rFonts w:hint="eastAsia" w:ascii="仿宋" w:hAnsi="仿宋" w:eastAsia="仿宋" w:cs="仿宋"/>
          <w:spacing w:val="2"/>
          <w:sz w:val="32"/>
          <w:szCs w:val="32"/>
        </w:rPr>
      </w:pPr>
      <w:r>
        <w:rPr>
          <w:rFonts w:hint="eastAsia" w:ascii="仿宋" w:hAnsi="仿宋" w:eastAsia="仿宋" w:cs="仿宋"/>
          <w:spacing w:val="2"/>
          <w:sz w:val="32"/>
          <w:szCs w:val="32"/>
        </w:rPr>
        <w:t>2.1</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资金来源为财政性资金和/或本项目采购中无法与财政性资金分割的非财政性资金。</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14" w:firstLine="648" w:firstLineChars="200"/>
        <w:textAlignment w:val="auto"/>
        <w:outlineLvl w:val="9"/>
        <w:rPr>
          <w:rFonts w:hint="eastAsia" w:ascii="仿宋" w:hAnsi="仿宋" w:eastAsia="仿宋" w:cs="仿宋"/>
          <w:spacing w:val="2"/>
          <w:sz w:val="32"/>
          <w:szCs w:val="32"/>
        </w:rPr>
      </w:pPr>
      <w:r>
        <w:rPr>
          <w:rFonts w:hint="eastAsia" w:ascii="仿宋" w:hAnsi="仿宋" w:eastAsia="仿宋" w:cs="仿宋"/>
          <w:spacing w:val="2"/>
          <w:sz w:val="32"/>
          <w:szCs w:val="32"/>
        </w:rPr>
        <w:t xml:space="preserve">2.2 </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项目属性见《投标人须知资料表》。</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14" w:firstLine="648" w:firstLineChars="200"/>
        <w:textAlignment w:val="auto"/>
        <w:outlineLvl w:val="9"/>
        <w:rPr>
          <w:rFonts w:hint="eastAsia" w:ascii="仿宋" w:hAnsi="仿宋" w:eastAsia="仿宋" w:cs="仿宋"/>
          <w:spacing w:val="2"/>
          <w:sz w:val="32"/>
          <w:szCs w:val="32"/>
        </w:rPr>
      </w:pPr>
      <w:r>
        <w:rPr>
          <w:rFonts w:hint="eastAsia" w:ascii="仿宋" w:hAnsi="仿宋" w:eastAsia="仿宋" w:cs="仿宋"/>
          <w:spacing w:val="2"/>
          <w:sz w:val="32"/>
          <w:szCs w:val="32"/>
        </w:rPr>
        <w:t>2.3</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是否属于科研仪器设备采购见《投标人须知资料表》。</w:t>
      </w:r>
    </w:p>
    <w:p>
      <w:pPr>
        <w:keepNext w:val="0"/>
        <w:keepLines w:val="0"/>
        <w:pageBreakBefore w:val="0"/>
        <w:kinsoku/>
        <w:overflowPunct/>
        <w:topLinePunct w:val="0"/>
        <w:autoSpaceDE/>
        <w:autoSpaceDN/>
        <w:bidi w:val="0"/>
        <w:adjustRightInd/>
        <w:spacing w:line="560" w:lineRule="exact"/>
        <w:ind w:firstLine="643" w:firstLineChars="200"/>
        <w:textAlignment w:val="auto"/>
        <w:rPr>
          <w:rFonts w:hint="eastAsia" w:ascii="楷体" w:hAnsi="楷体" w:eastAsia="楷体" w:cs="楷体"/>
          <w:b/>
          <w:bCs/>
          <w:spacing w:val="2"/>
          <w:sz w:val="32"/>
          <w:szCs w:val="32"/>
        </w:rPr>
      </w:pPr>
      <w:r>
        <w:rPr>
          <w:rFonts w:hint="eastAsia" w:ascii="楷体" w:hAnsi="楷体" w:eastAsia="楷体" w:cs="楷体"/>
          <w:b/>
          <w:bCs/>
          <w:sz w:val="32"/>
          <w:szCs w:val="32"/>
        </w:rPr>
        <w:t>3</w:t>
      </w:r>
      <w:r>
        <w:rPr>
          <w:rFonts w:hint="eastAsia" w:ascii="楷体" w:hAnsi="楷体" w:eastAsia="楷体" w:cs="楷体"/>
          <w:b/>
          <w:bCs/>
          <w:sz w:val="32"/>
          <w:szCs w:val="32"/>
          <w:lang w:eastAsia="zh-CN"/>
        </w:rPr>
        <w:t>.</w:t>
      </w:r>
      <w:r>
        <w:rPr>
          <w:rFonts w:hint="eastAsia" w:ascii="楷体" w:hAnsi="楷体" w:eastAsia="楷体" w:cs="楷体"/>
          <w:b/>
          <w:bCs/>
          <w:sz w:val="32"/>
          <w:szCs w:val="32"/>
        </w:rPr>
        <w:t>现场考察、</w:t>
      </w:r>
      <w:r>
        <w:rPr>
          <w:rFonts w:hint="eastAsia" w:ascii="楷体" w:hAnsi="楷体" w:eastAsia="楷体" w:cs="楷体"/>
          <w:b/>
          <w:bCs/>
          <w:sz w:val="32"/>
          <w:szCs w:val="32"/>
          <w:lang w:val="en-US" w:eastAsia="zh-CN"/>
        </w:rPr>
        <w:t>标</w:t>
      </w:r>
      <w:r>
        <w:rPr>
          <w:rFonts w:hint="eastAsia" w:ascii="楷体" w:hAnsi="楷体" w:eastAsia="楷体" w:cs="楷体"/>
          <w:b/>
          <w:bCs/>
          <w:sz w:val="32"/>
          <w:szCs w:val="32"/>
        </w:rPr>
        <w:t>前答疑会</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14" w:firstLine="648" w:firstLineChars="200"/>
        <w:textAlignment w:val="auto"/>
        <w:outlineLvl w:val="9"/>
        <w:rPr>
          <w:rFonts w:hint="eastAsia" w:ascii="仿宋" w:hAnsi="仿宋" w:eastAsia="仿宋" w:cs="仿宋"/>
          <w:spacing w:val="2"/>
          <w:sz w:val="32"/>
          <w:szCs w:val="32"/>
        </w:rPr>
      </w:pPr>
      <w:r>
        <w:rPr>
          <w:rFonts w:hint="eastAsia" w:ascii="仿宋" w:hAnsi="仿宋" w:eastAsia="仿宋" w:cs="仿宋"/>
          <w:spacing w:val="2"/>
          <w:sz w:val="32"/>
          <w:szCs w:val="32"/>
        </w:rPr>
        <w:t>3.1</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若《投标人须知资料表》中规定了组织现场考察、召开开标前答疑会，则投标人应按要求在规定的时间和地点参加。</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14" w:firstLine="648" w:firstLineChars="200"/>
        <w:textAlignment w:val="auto"/>
        <w:outlineLvl w:val="9"/>
        <w:rPr>
          <w:rFonts w:hint="eastAsia" w:ascii="仿宋" w:hAnsi="仿宋" w:eastAsia="仿宋" w:cs="仿宋"/>
          <w:spacing w:val="2"/>
          <w:sz w:val="32"/>
          <w:szCs w:val="32"/>
        </w:rPr>
      </w:pPr>
      <w:r>
        <w:rPr>
          <w:rFonts w:hint="eastAsia" w:ascii="仿宋" w:hAnsi="仿宋" w:eastAsia="仿宋" w:cs="仿宋"/>
          <w:spacing w:val="2"/>
          <w:sz w:val="32"/>
          <w:szCs w:val="32"/>
        </w:rPr>
        <w:t>3.2</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由于未参加现场考察或开标前答疑会而导致对项目实际情况不了解，影响投标文件编制、投标报价准确性、综合因素响应不全面等问题的，由投标人自行承担不利评审后果。</w:t>
      </w:r>
    </w:p>
    <w:p>
      <w:pPr>
        <w:keepNext w:val="0"/>
        <w:keepLines w:val="0"/>
        <w:pageBreakBefore w:val="0"/>
        <w:kinsoku/>
        <w:overflowPunct/>
        <w:topLinePunct w:val="0"/>
        <w:autoSpaceDE/>
        <w:autoSpaceDN/>
        <w:bidi w:val="0"/>
        <w:adjustRightInd/>
        <w:spacing w:line="560" w:lineRule="exact"/>
        <w:ind w:firstLine="651" w:firstLineChars="200"/>
        <w:textAlignment w:val="auto"/>
        <w:rPr>
          <w:rFonts w:hint="eastAsia" w:ascii="楷体" w:hAnsi="楷体" w:eastAsia="楷体" w:cs="楷体"/>
          <w:b/>
          <w:bCs/>
          <w:spacing w:val="2"/>
          <w:kern w:val="2"/>
          <w:sz w:val="32"/>
          <w:szCs w:val="32"/>
          <w:lang w:val="zh-CN" w:eastAsia="zh-CN" w:bidi="ar-SA"/>
        </w:rPr>
      </w:pPr>
      <w:r>
        <w:rPr>
          <w:rFonts w:hint="eastAsia" w:ascii="楷体" w:hAnsi="楷体" w:eastAsia="楷体" w:cs="楷体"/>
          <w:b/>
          <w:bCs/>
          <w:spacing w:val="2"/>
          <w:kern w:val="2"/>
          <w:sz w:val="32"/>
          <w:szCs w:val="32"/>
          <w:lang w:val="zh-CN" w:eastAsia="zh-CN" w:bidi="ar-SA"/>
        </w:rPr>
        <w:t>4.政府采购政策（包括但不限于下列具体政策要求）</w:t>
      </w:r>
    </w:p>
    <w:p>
      <w:pPr>
        <w:keepNext w:val="0"/>
        <w:keepLines w:val="0"/>
        <w:pageBreakBefore w:val="0"/>
        <w:kinsoku/>
        <w:overflowPunct/>
        <w:topLinePunct w:val="0"/>
        <w:autoSpaceDE/>
        <w:autoSpaceDN/>
        <w:bidi w:val="0"/>
        <w:adjustRightInd/>
        <w:spacing w:line="560" w:lineRule="exact"/>
        <w:ind w:firstLine="651" w:firstLineChars="200"/>
        <w:textAlignment w:val="auto"/>
        <w:rPr>
          <w:rFonts w:hint="eastAsia" w:ascii="仿宋" w:hAnsi="仿宋" w:eastAsia="仿宋" w:cs="仿宋"/>
          <w:b/>
          <w:bCs/>
          <w:spacing w:val="2"/>
          <w:kern w:val="2"/>
          <w:sz w:val="32"/>
          <w:szCs w:val="32"/>
          <w:lang w:val="zh-CN" w:eastAsia="zh-CN" w:bidi="ar-SA"/>
        </w:rPr>
      </w:pPr>
      <w:r>
        <w:rPr>
          <w:rFonts w:hint="eastAsia" w:ascii="仿宋" w:hAnsi="仿宋" w:eastAsia="仿宋" w:cs="仿宋"/>
          <w:b/>
          <w:bCs/>
          <w:spacing w:val="2"/>
          <w:kern w:val="2"/>
          <w:sz w:val="32"/>
          <w:szCs w:val="32"/>
          <w:lang w:val="zh-CN" w:eastAsia="zh-CN" w:bidi="ar-SA"/>
        </w:rPr>
        <w:t>4.1采购本国货物、工程和服务</w:t>
      </w:r>
    </w:p>
    <w:p>
      <w:pPr>
        <w:keepNext w:val="0"/>
        <w:keepLines w:val="0"/>
        <w:pageBreakBefore w:val="0"/>
        <w:kinsoku/>
        <w:overflowPunct/>
        <w:topLinePunct w:val="0"/>
        <w:autoSpaceDE/>
        <w:autoSpaceDN/>
        <w:bidi w:val="0"/>
        <w:adjustRightInd/>
        <w:spacing w:line="560" w:lineRule="exact"/>
        <w:ind w:firstLine="648" w:firstLineChars="200"/>
        <w:textAlignment w:val="auto"/>
        <w:rPr>
          <w:rFonts w:hint="eastAsia" w:ascii="仿宋" w:hAnsi="仿宋" w:eastAsia="仿宋" w:cs="仿宋"/>
          <w:spacing w:val="2"/>
          <w:kern w:val="2"/>
          <w:sz w:val="32"/>
          <w:szCs w:val="32"/>
          <w:lang w:val="zh-CN" w:eastAsia="zh-CN" w:bidi="ar-SA"/>
        </w:rPr>
      </w:pPr>
      <w:r>
        <w:rPr>
          <w:rFonts w:hint="eastAsia" w:ascii="仿宋" w:hAnsi="仿宋" w:eastAsia="仿宋" w:cs="仿宋"/>
          <w:spacing w:val="2"/>
          <w:kern w:val="2"/>
          <w:sz w:val="32"/>
          <w:szCs w:val="32"/>
          <w:lang w:val="zh-CN" w:eastAsia="zh-CN" w:bidi="ar-SA"/>
        </w:rPr>
        <w:t>4.1.1政府采购应当采购本国货物、工程和服务。但有《</w:t>
      </w:r>
      <w:r>
        <w:rPr>
          <w:rFonts w:hint="eastAsia" w:ascii="仿宋" w:hAnsi="仿宋" w:eastAsia="仿宋" w:cs="仿宋"/>
          <w:b/>
          <w:bCs/>
          <w:spacing w:val="2"/>
          <w:kern w:val="2"/>
          <w:sz w:val="32"/>
          <w:szCs w:val="32"/>
          <w:lang w:val="zh-CN" w:eastAsia="zh-CN" w:bidi="ar-SA"/>
        </w:rPr>
        <w:t>中华人民共和国政府采购法</w:t>
      </w:r>
      <w:r>
        <w:rPr>
          <w:rFonts w:hint="eastAsia" w:ascii="仿宋" w:hAnsi="仿宋" w:eastAsia="仿宋" w:cs="仿宋"/>
          <w:spacing w:val="2"/>
          <w:kern w:val="2"/>
          <w:sz w:val="32"/>
          <w:szCs w:val="32"/>
          <w:lang w:val="zh-CN" w:eastAsia="zh-CN" w:bidi="ar-SA"/>
        </w:rPr>
        <w:t>》第十条规定情形的除外。</w:t>
      </w:r>
    </w:p>
    <w:p>
      <w:pPr>
        <w:keepNext w:val="0"/>
        <w:keepLines w:val="0"/>
        <w:pageBreakBefore w:val="0"/>
        <w:kinsoku/>
        <w:overflowPunct/>
        <w:topLinePunct w:val="0"/>
        <w:autoSpaceDE/>
        <w:autoSpaceDN/>
        <w:bidi w:val="0"/>
        <w:adjustRightInd/>
        <w:spacing w:line="560" w:lineRule="exact"/>
        <w:ind w:firstLine="648" w:firstLineChars="200"/>
        <w:textAlignment w:val="auto"/>
        <w:rPr>
          <w:rFonts w:hint="eastAsia" w:ascii="仿宋" w:hAnsi="仿宋" w:eastAsia="仿宋" w:cs="仿宋"/>
          <w:spacing w:val="2"/>
          <w:kern w:val="2"/>
          <w:sz w:val="32"/>
          <w:szCs w:val="32"/>
          <w:lang w:val="zh-CN" w:eastAsia="zh-CN" w:bidi="ar-SA"/>
        </w:rPr>
      </w:pPr>
      <w:r>
        <w:rPr>
          <w:rFonts w:hint="eastAsia" w:ascii="仿宋" w:hAnsi="仿宋" w:eastAsia="仿宋" w:cs="仿宋"/>
          <w:spacing w:val="2"/>
          <w:kern w:val="2"/>
          <w:sz w:val="32"/>
          <w:szCs w:val="32"/>
          <w:lang w:val="zh-CN" w:eastAsia="zh-CN" w:bidi="ar-SA"/>
        </w:rPr>
        <w:t>4.1.2本项目如接受非本国货物、工程、服务参与投标，则具体要求见第四章《采购需求》。</w:t>
      </w:r>
    </w:p>
    <w:p>
      <w:pPr>
        <w:keepNext w:val="0"/>
        <w:keepLines w:val="0"/>
        <w:pageBreakBefore w:val="0"/>
        <w:kinsoku/>
        <w:overflowPunct/>
        <w:topLinePunct w:val="0"/>
        <w:autoSpaceDE/>
        <w:autoSpaceDN/>
        <w:bidi w:val="0"/>
        <w:adjustRightInd/>
        <w:spacing w:line="560" w:lineRule="exact"/>
        <w:ind w:firstLine="648" w:firstLineChars="200"/>
        <w:textAlignment w:val="auto"/>
        <w:rPr>
          <w:rFonts w:hint="eastAsia" w:ascii="仿宋" w:hAnsi="仿宋" w:eastAsia="仿宋" w:cs="仿宋"/>
          <w:spacing w:val="2"/>
          <w:kern w:val="2"/>
          <w:sz w:val="32"/>
          <w:szCs w:val="32"/>
          <w:lang w:val="en-US" w:eastAsia="zh-CN" w:bidi="ar-SA"/>
        </w:rPr>
      </w:pPr>
      <w:r>
        <w:rPr>
          <w:rFonts w:hint="eastAsia" w:ascii="仿宋" w:hAnsi="仿宋" w:eastAsia="仿宋" w:cs="仿宋"/>
          <w:spacing w:val="2"/>
          <w:kern w:val="2"/>
          <w:sz w:val="32"/>
          <w:szCs w:val="32"/>
          <w:lang w:val="en-US" w:eastAsia="zh-CN" w:bidi="ar-SA"/>
        </w:rPr>
        <w:t>4.1.3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4.2中小企业、监狱企业及残疾人福利性单位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4.2.1中小企业定义：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"4.2.1.1" </w:instrText>
      </w:r>
      <w:r>
        <w:rPr>
          <w:rFonts w:hint="eastAsia" w:ascii="仿宋" w:hAnsi="仿宋" w:eastAsia="仿宋" w:cs="仿宋"/>
          <w:sz w:val="32"/>
          <w:szCs w:val="32"/>
        </w:rPr>
        <w:fldChar w:fldCharType="separate"/>
      </w:r>
      <w:r>
        <w:rPr>
          <w:rFonts w:hint="eastAsia" w:ascii="仿宋" w:hAnsi="仿宋" w:eastAsia="仿宋" w:cs="仿宋"/>
          <w:sz w:val="32"/>
          <w:szCs w:val="32"/>
        </w:rPr>
        <w:t>4.2.1.1</w:t>
      </w:r>
      <w:r>
        <w:rPr>
          <w:rFonts w:hint="eastAsia" w:ascii="仿宋" w:hAnsi="仿宋" w:eastAsia="仿宋" w:cs="仿宋"/>
          <w:sz w:val="32"/>
          <w:szCs w:val="32"/>
        </w:rPr>
        <w:fldChar w:fldCharType="end"/>
      </w:r>
      <w:r>
        <w:rPr>
          <w:rFonts w:hint="eastAsia" w:ascii="仿宋" w:hAnsi="仿宋" w:eastAsia="仿宋" w:cs="仿宋"/>
          <w:sz w:val="32"/>
          <w:szCs w:val="32"/>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"4.2.1.2" </w:instrText>
      </w:r>
      <w:r>
        <w:rPr>
          <w:rFonts w:hint="eastAsia" w:ascii="仿宋" w:hAnsi="仿宋" w:eastAsia="仿宋" w:cs="仿宋"/>
          <w:sz w:val="32"/>
          <w:szCs w:val="32"/>
        </w:rPr>
        <w:fldChar w:fldCharType="separate"/>
      </w:r>
      <w:r>
        <w:rPr>
          <w:rFonts w:hint="eastAsia" w:ascii="仿宋" w:hAnsi="仿宋" w:eastAsia="仿宋" w:cs="仿宋"/>
          <w:sz w:val="32"/>
          <w:szCs w:val="32"/>
        </w:rPr>
        <w:t>4.2.1.2</w:t>
      </w:r>
      <w:r>
        <w:rPr>
          <w:rFonts w:hint="eastAsia" w:ascii="仿宋" w:hAnsi="仿宋" w:eastAsia="仿宋" w:cs="仿宋"/>
          <w:sz w:val="32"/>
          <w:szCs w:val="32"/>
        </w:rPr>
        <w:fldChar w:fldCharType="end"/>
      </w:r>
      <w:r>
        <w:rPr>
          <w:rFonts w:hint="eastAsia" w:ascii="仿宋" w:hAnsi="仿宋" w:eastAsia="仿宋" w:cs="仿宋"/>
          <w:sz w:val="32"/>
          <w:szCs w:val="32"/>
        </w:rPr>
        <w:t>供应商</w:t>
      </w:r>
      <w:r>
        <w:rPr>
          <w:rFonts w:hint="eastAsia" w:ascii="仿宋" w:hAnsi="仿宋" w:eastAsia="仿宋" w:cs="仿宋"/>
          <w:sz w:val="32"/>
          <w:szCs w:val="32"/>
          <w:lang w:val="en-US" w:eastAsia="zh-CN"/>
        </w:rPr>
        <w:t>提</w:t>
      </w:r>
      <w:r>
        <w:rPr>
          <w:rFonts w:hint="eastAsia" w:ascii="仿宋" w:hAnsi="仿宋" w:eastAsia="仿宋" w:cs="仿宋"/>
          <w:sz w:val="32"/>
          <w:szCs w:val="32"/>
        </w:rPr>
        <w:t>供的货物、工程或者服务符合下列情形的，享受中小企业扶持政策：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在货物采购项目中，货物由中小企业制造，即货物由中小企业生产且使用该中小企业商号或者注册商标</w:t>
      </w:r>
      <w:r>
        <w:rPr>
          <w:rFonts w:hint="eastAsia" w:ascii="仿宋" w:hAnsi="仿宋" w:eastAsia="仿宋" w:cs="仿宋"/>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在工程采购项目中，工程由中小企业承建，即工程施工单位为中小企业；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在服务采购项目中，服务由中小企业承接，即</w:t>
      </w:r>
      <w:r>
        <w:rPr>
          <w:rFonts w:hint="eastAsia" w:ascii="仿宋" w:hAnsi="仿宋" w:eastAsia="仿宋" w:cs="仿宋"/>
          <w:sz w:val="32"/>
          <w:szCs w:val="32"/>
          <w:lang w:val="en-US" w:eastAsia="zh-CN"/>
        </w:rPr>
        <w:t>提</w:t>
      </w:r>
      <w:r>
        <w:rPr>
          <w:rFonts w:hint="eastAsia" w:ascii="仿宋" w:hAnsi="仿宋" w:eastAsia="仿宋" w:cs="仿宋"/>
          <w:sz w:val="32"/>
          <w:szCs w:val="32"/>
        </w:rPr>
        <w:t>供服务的人员为中小企业依照《中华人民共和国劳动合同法》订立劳动合同的从业人员。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"4.2.1.3" </w:instrText>
      </w:r>
      <w:r>
        <w:rPr>
          <w:rFonts w:hint="eastAsia" w:ascii="仿宋" w:hAnsi="仿宋" w:eastAsia="仿宋" w:cs="仿宋"/>
          <w:sz w:val="32"/>
          <w:szCs w:val="32"/>
        </w:rPr>
        <w:fldChar w:fldCharType="separate"/>
      </w:r>
      <w:r>
        <w:rPr>
          <w:rFonts w:hint="eastAsia" w:ascii="仿宋" w:hAnsi="仿宋" w:eastAsia="仿宋" w:cs="仿宋"/>
          <w:sz w:val="32"/>
          <w:szCs w:val="32"/>
        </w:rPr>
        <w:t>4.2.1.3</w:t>
      </w:r>
      <w:r>
        <w:rPr>
          <w:rFonts w:hint="eastAsia" w:ascii="仿宋" w:hAnsi="仿宋" w:eastAsia="仿宋" w:cs="仿宋"/>
          <w:sz w:val="32"/>
          <w:szCs w:val="32"/>
        </w:rPr>
        <w:fldChar w:fldCharType="end"/>
      </w:r>
      <w:r>
        <w:rPr>
          <w:rFonts w:hint="eastAsia" w:ascii="仿宋" w:hAnsi="仿宋" w:eastAsia="仿宋" w:cs="仿宋"/>
          <w:sz w:val="32"/>
          <w:szCs w:val="32"/>
        </w:rPr>
        <w:t>在货物采购项目中，供应商</w:t>
      </w:r>
      <w:r>
        <w:rPr>
          <w:rFonts w:hint="eastAsia" w:ascii="仿宋" w:hAnsi="仿宋" w:eastAsia="仿宋" w:cs="仿宋"/>
          <w:sz w:val="32"/>
          <w:szCs w:val="32"/>
          <w:lang w:eastAsia="zh-CN"/>
        </w:rPr>
        <w:t>提</w:t>
      </w:r>
      <w:r>
        <w:rPr>
          <w:rFonts w:hint="eastAsia" w:ascii="仿宋" w:hAnsi="仿宋" w:eastAsia="仿宋" w:cs="仿宋"/>
          <w:sz w:val="32"/>
          <w:szCs w:val="32"/>
        </w:rPr>
        <w:t>供的货物既有中小企业制造货物，也有大型企业制造货物的，不享受中小企业扶持政策。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"4.2.1.4" </w:instrText>
      </w:r>
      <w:r>
        <w:rPr>
          <w:rFonts w:hint="eastAsia" w:ascii="仿宋" w:hAnsi="仿宋" w:eastAsia="仿宋" w:cs="仿宋"/>
          <w:sz w:val="32"/>
          <w:szCs w:val="32"/>
        </w:rPr>
        <w:fldChar w:fldCharType="separate"/>
      </w:r>
      <w:r>
        <w:rPr>
          <w:rFonts w:hint="eastAsia" w:ascii="仿宋" w:hAnsi="仿宋" w:eastAsia="仿宋" w:cs="仿宋"/>
          <w:sz w:val="32"/>
          <w:szCs w:val="32"/>
        </w:rPr>
        <w:t>4.2.1.4</w:t>
      </w:r>
      <w:r>
        <w:rPr>
          <w:rFonts w:hint="eastAsia" w:ascii="仿宋" w:hAnsi="仿宋" w:eastAsia="仿宋" w:cs="仿宋"/>
          <w:sz w:val="32"/>
          <w:szCs w:val="32"/>
        </w:rPr>
        <w:fldChar w:fldCharType="end"/>
      </w:r>
      <w:r>
        <w:rPr>
          <w:rFonts w:hint="eastAsia" w:ascii="仿宋" w:hAnsi="仿宋" w:eastAsia="仿宋" w:cs="仿宋"/>
          <w:sz w:val="32"/>
          <w:szCs w:val="32"/>
        </w:rPr>
        <w:t>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4.2.2在政府采购活动中，监狱企业视同小型、微型企业，享受预留份额、评审中价格扣除等政府采购促进中小企业发展的政府采购政策。监狱企业定义：是指由司法部认定的为罪犯、戒毒人员</w:t>
      </w:r>
      <w:r>
        <w:rPr>
          <w:rFonts w:hint="eastAsia" w:ascii="仿宋" w:hAnsi="仿宋" w:eastAsia="仿宋" w:cs="仿宋"/>
          <w:sz w:val="32"/>
          <w:szCs w:val="32"/>
          <w:lang w:eastAsia="zh-CN"/>
        </w:rPr>
        <w:t>提</w:t>
      </w:r>
      <w:r>
        <w:rPr>
          <w:rFonts w:hint="eastAsia" w:ascii="仿宋" w:hAnsi="仿宋" w:eastAsia="仿宋" w:cs="仿宋"/>
          <w:sz w:val="32"/>
          <w:szCs w:val="32"/>
        </w:rPr>
        <w:t>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4.2.3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"4.2.3.1" </w:instrText>
      </w:r>
      <w:r>
        <w:rPr>
          <w:rFonts w:hint="eastAsia" w:ascii="仿宋" w:hAnsi="仿宋" w:eastAsia="仿宋" w:cs="仿宋"/>
          <w:sz w:val="32"/>
          <w:szCs w:val="32"/>
        </w:rPr>
        <w:fldChar w:fldCharType="separate"/>
      </w:r>
      <w:r>
        <w:rPr>
          <w:rFonts w:hint="eastAsia" w:ascii="仿宋" w:hAnsi="仿宋" w:eastAsia="仿宋" w:cs="仿宋"/>
          <w:sz w:val="32"/>
          <w:szCs w:val="32"/>
        </w:rPr>
        <w:t>4.2.3.1</w:t>
      </w:r>
      <w:r>
        <w:rPr>
          <w:rFonts w:hint="eastAsia" w:ascii="仿宋" w:hAnsi="仿宋" w:eastAsia="仿宋" w:cs="仿宋"/>
          <w:sz w:val="32"/>
          <w:szCs w:val="32"/>
        </w:rPr>
        <w:fldChar w:fldCharType="end"/>
      </w:r>
      <w:r>
        <w:rPr>
          <w:rFonts w:hint="eastAsia" w:ascii="仿宋" w:hAnsi="仿宋" w:eastAsia="仿宋" w:cs="仿宋"/>
          <w:sz w:val="32"/>
          <w:szCs w:val="32"/>
        </w:rPr>
        <w:t>安置的残疾人占本单位在职职工人数的比例不低于25%（含25%），并且安置的残疾人人数不少于10人（含10人）；</w:t>
      </w:r>
    </w:p>
    <w:p>
      <w:pPr>
        <w:keepNext w:val="0"/>
        <w:keepLines w:val="0"/>
        <w:pageBreakBefore w:val="0"/>
        <w:kinsoku/>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"4.2.3.2" </w:instrText>
      </w:r>
      <w:r>
        <w:rPr>
          <w:rFonts w:hint="eastAsia" w:ascii="仿宋" w:hAnsi="仿宋" w:eastAsia="仿宋" w:cs="仿宋"/>
          <w:sz w:val="32"/>
          <w:szCs w:val="32"/>
        </w:rPr>
        <w:fldChar w:fldCharType="separate"/>
      </w:r>
      <w:r>
        <w:rPr>
          <w:rFonts w:hint="eastAsia" w:ascii="仿宋" w:hAnsi="仿宋" w:eastAsia="仿宋" w:cs="仿宋"/>
          <w:sz w:val="32"/>
          <w:szCs w:val="32"/>
        </w:rPr>
        <w:t>4.2.3.2</w:t>
      </w:r>
      <w:r>
        <w:rPr>
          <w:rFonts w:hint="eastAsia" w:ascii="仿宋" w:hAnsi="仿宋" w:eastAsia="仿宋" w:cs="仿宋"/>
          <w:sz w:val="32"/>
          <w:szCs w:val="32"/>
        </w:rPr>
        <w:fldChar w:fldCharType="end"/>
      </w:r>
      <w:r>
        <w:rPr>
          <w:rFonts w:hint="eastAsia" w:ascii="仿宋" w:hAnsi="仿宋" w:eastAsia="仿宋" w:cs="仿宋"/>
          <w:sz w:val="32"/>
          <w:szCs w:val="32"/>
        </w:rPr>
        <w:t>依法与安置的每位残疾人签订了一年以上（含一年）的劳动合同或服务协议；</w:t>
      </w:r>
    </w:p>
    <w:p>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"4.2.3.3" </w:instrText>
      </w:r>
      <w:r>
        <w:rPr>
          <w:rFonts w:hint="eastAsia" w:ascii="仿宋" w:hAnsi="仿宋" w:eastAsia="仿宋" w:cs="仿宋"/>
          <w:sz w:val="32"/>
          <w:szCs w:val="32"/>
        </w:rPr>
        <w:fldChar w:fldCharType="separate"/>
      </w:r>
      <w:r>
        <w:rPr>
          <w:rFonts w:hint="eastAsia" w:ascii="仿宋" w:hAnsi="仿宋" w:eastAsia="仿宋" w:cs="仿宋"/>
          <w:sz w:val="32"/>
          <w:szCs w:val="32"/>
        </w:rPr>
        <w:t>4.2.3.3</w:t>
      </w:r>
      <w:r>
        <w:rPr>
          <w:rFonts w:hint="eastAsia" w:ascii="仿宋" w:hAnsi="仿宋" w:eastAsia="仿宋" w:cs="仿宋"/>
          <w:sz w:val="32"/>
          <w:szCs w:val="32"/>
        </w:rPr>
        <w:fldChar w:fldCharType="end"/>
      </w:r>
      <w:r>
        <w:rPr>
          <w:rFonts w:hint="eastAsia" w:ascii="仿宋" w:hAnsi="仿宋" w:eastAsia="仿宋" w:cs="仿宋"/>
          <w:sz w:val="32"/>
          <w:szCs w:val="32"/>
        </w:rPr>
        <w:t>为安置的每位残疾人按月足额缴纳了基本养老保险、基本医疗保险、失业保险、工伤保险和生育保险等社会保险费；</w:t>
      </w:r>
    </w:p>
    <w:p>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"4.2.3.4" </w:instrText>
      </w:r>
      <w:r>
        <w:rPr>
          <w:rFonts w:hint="eastAsia" w:ascii="仿宋" w:hAnsi="仿宋" w:eastAsia="仿宋" w:cs="仿宋"/>
          <w:sz w:val="32"/>
          <w:szCs w:val="32"/>
        </w:rPr>
        <w:fldChar w:fldCharType="separate"/>
      </w:r>
      <w:r>
        <w:rPr>
          <w:rFonts w:hint="eastAsia" w:ascii="仿宋" w:hAnsi="仿宋" w:eastAsia="仿宋" w:cs="仿宋"/>
          <w:sz w:val="32"/>
          <w:szCs w:val="32"/>
        </w:rPr>
        <w:t>4.2.3.4</w:t>
      </w:r>
      <w:r>
        <w:rPr>
          <w:rFonts w:hint="eastAsia" w:ascii="仿宋" w:hAnsi="仿宋" w:eastAsia="仿宋" w:cs="仿宋"/>
          <w:sz w:val="32"/>
          <w:szCs w:val="32"/>
        </w:rPr>
        <w:fldChar w:fldCharType="end"/>
      </w:r>
      <w:r>
        <w:rPr>
          <w:rFonts w:hint="eastAsia" w:ascii="仿宋" w:hAnsi="仿宋" w:eastAsia="仿宋" w:cs="仿宋"/>
          <w:sz w:val="32"/>
          <w:szCs w:val="32"/>
        </w:rPr>
        <w:t>通过银行等金融机构向安置的每位残疾人，按月支付了不低于单位所在区县适用的经省级人民政府批准的月最低工资标准的工资；</w:t>
      </w:r>
    </w:p>
    <w:p>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"4.2.3.5" </w:instrText>
      </w:r>
      <w:r>
        <w:rPr>
          <w:rFonts w:hint="eastAsia" w:ascii="仿宋" w:hAnsi="仿宋" w:eastAsia="仿宋" w:cs="仿宋"/>
          <w:sz w:val="32"/>
          <w:szCs w:val="32"/>
        </w:rPr>
        <w:fldChar w:fldCharType="separate"/>
      </w:r>
      <w:r>
        <w:rPr>
          <w:rFonts w:hint="eastAsia" w:ascii="仿宋" w:hAnsi="仿宋" w:eastAsia="仿宋" w:cs="仿宋"/>
          <w:sz w:val="32"/>
          <w:szCs w:val="32"/>
        </w:rPr>
        <w:t>4.2.3.5</w:t>
      </w:r>
      <w:r>
        <w:rPr>
          <w:rFonts w:hint="eastAsia" w:ascii="仿宋" w:hAnsi="仿宋" w:eastAsia="仿宋" w:cs="仿宋"/>
          <w:sz w:val="32"/>
          <w:szCs w:val="32"/>
        </w:rPr>
        <w:fldChar w:fldCharType="end"/>
      </w:r>
      <w:r>
        <w:rPr>
          <w:rFonts w:hint="eastAsia" w:ascii="仿宋" w:hAnsi="仿宋" w:eastAsia="仿宋" w:cs="仿宋"/>
          <w:sz w:val="32"/>
          <w:szCs w:val="32"/>
        </w:rPr>
        <w:t>供本单位制造的货物、承担的工程或者服务（以下简称产品），或者</w:t>
      </w:r>
      <w:r>
        <w:rPr>
          <w:rFonts w:hint="eastAsia" w:ascii="仿宋" w:hAnsi="仿宋" w:eastAsia="仿宋" w:cs="仿宋"/>
          <w:sz w:val="32"/>
          <w:szCs w:val="32"/>
          <w:lang w:val="en-US" w:eastAsia="zh-CN"/>
        </w:rPr>
        <w:t>提</w:t>
      </w:r>
      <w:r>
        <w:rPr>
          <w:rFonts w:hint="eastAsia" w:ascii="仿宋" w:hAnsi="仿宋" w:eastAsia="仿宋" w:cs="仿宋"/>
          <w:sz w:val="32"/>
          <w:szCs w:val="32"/>
        </w:rPr>
        <w:t>供其他残疾人福利性单位制造的货物（不包括使用非残疾人福利性单位注册商标的货物）；</w:t>
      </w:r>
    </w:p>
    <w:p>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"4.2.3.6" </w:instrText>
      </w:r>
      <w:r>
        <w:rPr>
          <w:rFonts w:hint="eastAsia" w:ascii="仿宋" w:hAnsi="仿宋" w:eastAsia="仿宋" w:cs="仿宋"/>
          <w:sz w:val="32"/>
          <w:szCs w:val="32"/>
        </w:rPr>
        <w:fldChar w:fldCharType="separate"/>
      </w:r>
      <w:r>
        <w:rPr>
          <w:rFonts w:hint="eastAsia" w:ascii="仿宋" w:hAnsi="仿宋" w:eastAsia="仿宋" w:cs="仿宋"/>
          <w:sz w:val="32"/>
          <w:szCs w:val="32"/>
        </w:rPr>
        <w:t>4.2.3.6</w:t>
      </w:r>
      <w:r>
        <w:rPr>
          <w:rFonts w:hint="eastAsia" w:ascii="仿宋" w:hAnsi="仿宋" w:eastAsia="仿宋" w:cs="仿宋"/>
          <w:sz w:val="32"/>
          <w:szCs w:val="32"/>
        </w:rPr>
        <w:fldChar w:fldCharType="end"/>
      </w:r>
      <w:r>
        <w:rPr>
          <w:rFonts w:hint="eastAsia" w:ascii="仿宋" w:hAnsi="仿宋" w:eastAsia="仿宋" w:cs="仿宋"/>
          <w:sz w:val="32"/>
          <w:szCs w:val="32"/>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4.2.4本项目是否专门面向中小企业预留采购份额见第一章《采购邀请》。</w:t>
      </w:r>
    </w:p>
    <w:p>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4.2.5采购标的对应的中小企业划分标准所属行业见《供应商须知资料表》。</w:t>
      </w:r>
    </w:p>
    <w:p>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4.2.6小微企业价格评审优惠的政策调整：见第三章《评审方法和评审标准》。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4.3政府采购节能产品、环境标志产品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4.3.1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4.3.3如本项目采购产品属于实施政府强制采购品目清单范围的节能产品，则供应商所报产品必须获得国家确定的认证机构出具的、处于有效期之内的节能产品认证证书，否则</w:t>
      </w:r>
      <w:r>
        <w:rPr>
          <w:rFonts w:hint="eastAsia" w:ascii="仿宋" w:hAnsi="仿宋" w:eastAsia="仿宋" w:cs="仿宋"/>
          <w:sz w:val="32"/>
          <w:szCs w:val="32"/>
          <w:lang w:eastAsia="zh-CN"/>
        </w:rPr>
        <w:t>响应无效</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4.3.4非政府强制采购的节能产品或环境标志产品，依据品目清单和认证证书实施政府优先采购。优先采购的具体规定见</w:t>
      </w:r>
      <w:r>
        <w:rPr>
          <w:rFonts w:hint="eastAsia" w:ascii="仿宋" w:hAnsi="仿宋" w:eastAsia="仿宋" w:cs="仿宋"/>
          <w:sz w:val="32"/>
          <w:szCs w:val="32"/>
          <w:highlight w:val="none"/>
        </w:rPr>
        <w:t>第三章</w:t>
      </w:r>
      <w:r>
        <w:rPr>
          <w:rFonts w:hint="eastAsia" w:ascii="仿宋" w:hAnsi="仿宋" w:eastAsia="仿宋" w:cs="仿宋"/>
          <w:sz w:val="32"/>
          <w:szCs w:val="32"/>
        </w:rPr>
        <w:t>《评审方法和评审标准》（如涉及）。</w:t>
      </w:r>
    </w:p>
    <w:p>
      <w:pPr>
        <w:bidi w:val="0"/>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4.4正版软件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4.4.1依据《财政部国家发展改革委信息产业部关于印发无线局域网产品政府采购实施意见的通知》（财库〔2005〕366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仿宋" w:hAnsi="仿宋" w:eastAsia="仿宋" w:cs="仿宋"/>
          <w:b/>
          <w:bCs w:val="0"/>
          <w:sz w:val="32"/>
          <w:szCs w:val="32"/>
          <w:lang w:eastAsia="zh-CN"/>
        </w:rPr>
        <w:t>响应无效</w:t>
      </w:r>
      <w:r>
        <w:rPr>
          <w:rFonts w:hint="eastAsia" w:ascii="仿宋" w:hAnsi="仿宋" w:eastAsia="仿宋" w:cs="仿宋"/>
          <w:sz w:val="32"/>
          <w:szCs w:val="32"/>
        </w:rPr>
        <w:t>。财政部、国家发展改革委、信息产业部根据政府采购改革进展和无线局域网产品技术及市场成熟等情况，从国家指定的认证机构认证的生产厂商和产品型号中确定优先采购的产品，并以</w:t>
      </w:r>
      <w:r>
        <w:rPr>
          <w:rFonts w:hint="eastAsia" w:ascii="仿宋" w:hAnsi="仿宋" w:eastAsia="仿宋" w:cs="仿宋"/>
          <w:sz w:val="32"/>
          <w:szCs w:val="32"/>
        </w:rPr>
        <w:drawing>
          <wp:inline distT="0" distB="0" distL="0" distR="0">
            <wp:extent cx="76835" cy="38100"/>
            <wp:effectExtent l="0" t="0" r="18415" b="0"/>
            <wp:docPr id="124" name="IM 124"/>
            <wp:cNvGraphicFramePr/>
            <a:graphic xmlns:a="http://schemas.openxmlformats.org/drawingml/2006/main">
              <a:graphicData uri="http://schemas.openxmlformats.org/drawingml/2006/picture">
                <pic:pic xmlns:pic="http://schemas.openxmlformats.org/drawingml/2006/picture">
                  <pic:nvPicPr>
                    <pic:cNvPr id="124" name="IM 124"/>
                    <pic:cNvPicPr/>
                  </pic:nvPicPr>
                  <pic:blipFill>
                    <a:blip r:embed="rId14"/>
                    <a:stretch>
                      <a:fillRect/>
                    </a:stretch>
                  </pic:blipFill>
                  <pic:spPr>
                    <a:xfrm>
                      <a:off x="0" y="0"/>
                      <a:ext cx="77275" cy="38254"/>
                    </a:xfrm>
                    <a:prstGeom prst="rect">
                      <a:avLst/>
                    </a:prstGeom>
                  </pic:spPr>
                </pic:pic>
              </a:graphicData>
            </a:graphic>
          </wp:inline>
        </w:drawing>
      </w:r>
      <w:r>
        <w:rPr>
          <w:rFonts w:hint="eastAsia" w:ascii="仿宋" w:hAnsi="仿宋" w:eastAsia="仿宋" w:cs="仿宋"/>
          <w:sz w:val="32"/>
          <w:szCs w:val="32"/>
        </w:rPr>
        <w:t>无线局域网认证产品政府采购清单（以下简称清单）的形式公布。清单中新增认证产品厂商和型号，由财政部、国家发展改革委、信息产业部以文件形式确定、公布并适时调整。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4.4.2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4.5网络安全专用产品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4.5.1所投产品属于列入《网络关键设备和网络安全专用产品目录》的网络安全专用产品，应当在国家互联网信息办公室会同工业和信息</w:t>
      </w:r>
      <w:r>
        <w:rPr>
          <w:rFonts w:hint="eastAsia" w:ascii="仿宋" w:hAnsi="仿宋" w:cs="仿宋"/>
          <w:sz w:val="32"/>
          <w:szCs w:val="32"/>
          <w:lang w:val="en-US" w:eastAsia="zh-CN"/>
        </w:rPr>
        <w:t>化</w:t>
      </w:r>
      <w:r>
        <w:rPr>
          <w:rFonts w:hint="eastAsia" w:ascii="仿宋" w:hAnsi="仿宋" w:eastAsia="仿宋" w:cs="仿宋"/>
          <w:sz w:val="32"/>
          <w:szCs w:val="32"/>
        </w:rPr>
        <w:t>部、公安部、国家认证认可监督管理委员会统一公布和更新的符合要求的网络关键设备和网络安全专用产品清单中。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4.</w:t>
      </w:r>
      <w:r>
        <w:rPr>
          <w:rFonts w:hint="eastAsia" w:ascii="楷体" w:hAnsi="楷体" w:eastAsia="楷体" w:cs="楷体"/>
          <w:b/>
          <w:bCs/>
          <w:sz w:val="32"/>
          <w:szCs w:val="32"/>
          <w:lang w:val="en-US" w:eastAsia="zh-CN"/>
        </w:rPr>
        <w:t>6</w:t>
      </w:r>
      <w:r>
        <w:rPr>
          <w:rFonts w:hint="eastAsia" w:ascii="楷体" w:hAnsi="楷体" w:eastAsia="楷体" w:cs="楷体"/>
          <w:b/>
          <w:bCs/>
          <w:sz w:val="32"/>
          <w:szCs w:val="32"/>
        </w:rPr>
        <w:t>采购需求标准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cs="仿宋"/>
          <w:sz w:val="32"/>
          <w:szCs w:val="32"/>
          <w:lang w:val="en-US" w:eastAsia="zh-CN"/>
        </w:rPr>
        <w:t>6</w:t>
      </w:r>
      <w:r>
        <w:rPr>
          <w:rFonts w:hint="eastAsia" w:ascii="仿宋" w:hAnsi="仿宋" w:eastAsia="仿宋" w:cs="仿宋"/>
          <w:sz w:val="32"/>
          <w:szCs w:val="32"/>
        </w:rPr>
        <w:t>.1商品包装、快递包装政府采购需求标准（试行）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cs="仿宋"/>
          <w:sz w:val="32"/>
          <w:szCs w:val="32"/>
          <w:lang w:val="en-US" w:eastAsia="zh-CN"/>
        </w:rPr>
        <w:t>6</w:t>
      </w:r>
      <w:r>
        <w:rPr>
          <w:rFonts w:hint="eastAsia" w:ascii="仿宋" w:hAnsi="仿宋" w:eastAsia="仿宋" w:cs="仿宋"/>
          <w:sz w:val="32"/>
          <w:szCs w:val="32"/>
        </w:rPr>
        <w:t>.2绿色数据中心政府采购需求标准（试行）为加快数据中心绿色转型，根据财政部生态环境部工业和信息化部关于印发《绿色数据中心政府采购需求标准（试行）》的通知（财库〔2023〕7号），本项目如涉及绿色数据中心，则具体要求见第四章《采购需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5</w:t>
      </w: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投标</w:t>
      </w:r>
      <w:r>
        <w:rPr>
          <w:rFonts w:hint="eastAsia" w:ascii="楷体" w:hAnsi="楷体" w:eastAsia="楷体" w:cs="楷体"/>
          <w:b/>
          <w:bCs/>
          <w:sz w:val="32"/>
          <w:szCs w:val="32"/>
        </w:rPr>
        <w:t>费用</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5.1投标人应自行承担所有与准备和参加投标有关的费用， 无论投标的结果如何，采购人或采购代理机构在任何情况下均无承担这些费用的义务和责任。</w:t>
      </w:r>
    </w:p>
    <w:p>
      <w:pPr>
        <w:pStyle w:val="5"/>
        <w:spacing w:before="92" w:line="221" w:lineRule="auto"/>
        <w:ind w:left="3637"/>
        <w:jc w:val="left"/>
        <w:rPr>
          <w:rFonts w:hint="eastAsia" w:ascii="黑体" w:hAnsi="黑体" w:eastAsia="黑体" w:cs="黑体"/>
          <w:b w:val="0"/>
          <w:bCs w:val="0"/>
          <w:sz w:val="32"/>
          <w:szCs w:val="32"/>
        </w:rPr>
      </w:pPr>
      <w:r>
        <w:rPr>
          <w:rFonts w:hint="eastAsia" w:ascii="黑体" w:hAnsi="黑体" w:eastAsia="黑体" w:cs="黑体"/>
          <w:b w:val="0"/>
          <w:bCs w:val="0"/>
          <w:spacing w:val="-5"/>
          <w:sz w:val="32"/>
          <w:szCs w:val="32"/>
          <w14:textOutline w14:w="1800" w14:cap="flat" w14:cmpd="sng">
            <w14:solidFill>
              <w14:srgbClr w14:val="000000"/>
            </w14:solidFill>
            <w14:prstDash w14:val="solid"/>
            <w14:miter w14:val="0"/>
          </w14:textOutline>
        </w:rPr>
        <w:t>二</w:t>
      </w:r>
      <w:r>
        <w:rPr>
          <w:rFonts w:hint="eastAsia" w:ascii="黑体" w:hAnsi="黑体" w:eastAsia="黑体" w:cs="黑体"/>
          <w:b w:val="0"/>
          <w:bCs w:val="0"/>
          <w:spacing w:val="5"/>
          <w:sz w:val="32"/>
          <w:szCs w:val="32"/>
        </w:rPr>
        <w:t xml:space="preserve">   </w:t>
      </w:r>
      <w:r>
        <w:rPr>
          <w:rFonts w:hint="eastAsia" w:ascii="黑体" w:hAnsi="黑体" w:eastAsia="黑体" w:cs="黑体"/>
          <w:b w:val="0"/>
          <w:bCs w:val="0"/>
          <w:spacing w:val="-5"/>
          <w:sz w:val="32"/>
          <w:szCs w:val="32"/>
          <w14:textOutline w14:w="1800" w14:cap="flat" w14:cmpd="sng">
            <w14:solidFill>
              <w14:srgbClr w14:val="000000"/>
            </w14:solidFill>
            <w14:prstDash w14:val="solid"/>
            <w14:miter w14:val="0"/>
          </w14:textOutline>
        </w:rPr>
        <w:t>招标文件</w:t>
      </w:r>
    </w:p>
    <w:p>
      <w:pPr>
        <w:pStyle w:val="5"/>
        <w:numPr>
          <w:ilvl w:val="0"/>
          <w:numId w:val="5"/>
        </w:numPr>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招标文件构成</w:t>
      </w:r>
    </w:p>
    <w:tbl>
      <w:tblPr>
        <w:tblStyle w:val="50"/>
        <w:tblW w:w="4544" w:type="dxa"/>
        <w:tblInd w:w="38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536"/>
        <w:gridCol w:w="400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174" w:hRule="atLeast"/>
        </w:trPr>
        <w:tc>
          <w:tcPr>
            <w:tcW w:w="536" w:type="dxa"/>
            <w:vAlign w:val="top"/>
          </w:tcPr>
          <w:p>
            <w:pPr>
              <w:pStyle w:val="51"/>
              <w:spacing w:before="25" w:line="199" w:lineRule="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6.1</w:t>
            </w:r>
          </w:p>
        </w:tc>
        <w:tc>
          <w:tcPr>
            <w:tcW w:w="4008" w:type="dxa"/>
            <w:vAlign w:val="top"/>
          </w:tcPr>
          <w:p>
            <w:pPr>
              <w:spacing w:line="465" w:lineRule="exact"/>
              <w:ind w:left="174"/>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招标文件包括以下部分：</w:t>
            </w:r>
            <w:r>
              <w:rPr>
                <w:rFonts w:hint="eastAsia" w:ascii="仿宋" w:hAnsi="仿宋" w:eastAsia="仿宋" w:cs="仿宋"/>
                <w:kern w:val="2"/>
                <w:sz w:val="32"/>
                <w:szCs w:val="32"/>
                <w:lang w:val="en-US" w:eastAsia="zh-CN" w:bidi="ar-SA"/>
              </w:rPr>
              <w:t xml:space="preserve">             </w:t>
            </w:r>
          </w:p>
          <w:p>
            <w:pPr>
              <w:spacing w:line="219" w:lineRule="auto"/>
              <w:ind w:left="538"/>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第一章   投标邀请</w:t>
            </w:r>
          </w:p>
          <w:p>
            <w:pPr>
              <w:spacing w:before="183" w:line="177" w:lineRule="auto"/>
              <w:jc w:val="center"/>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zh-CN" w:eastAsia="zh-CN" w:bidi="ar-SA"/>
              </w:rPr>
              <w:t>第二章   投标人须知</w:t>
            </w:r>
          </w:p>
        </w:tc>
      </w:tr>
    </w:tbl>
    <w:p>
      <w:pPr>
        <w:spacing w:line="219" w:lineRule="auto"/>
        <w:rPr>
          <w:rFonts w:hint="eastAsia" w:ascii="仿宋" w:hAnsi="仿宋" w:eastAsia="仿宋" w:cs="仿宋"/>
          <w:kern w:val="2"/>
          <w:sz w:val="32"/>
          <w:szCs w:val="32"/>
          <w:lang w:val="en-US" w:eastAsia="zh-CN" w:bidi="ar-SA"/>
        </w:rPr>
      </w:pPr>
    </w:p>
    <w:tbl>
      <w:tblPr>
        <w:tblStyle w:val="50"/>
        <w:tblW w:w="6885" w:type="dxa"/>
        <w:tblInd w:w="91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725"/>
        <w:gridCol w:w="516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4" w:hRule="atLeast"/>
        </w:trPr>
        <w:tc>
          <w:tcPr>
            <w:tcW w:w="1725" w:type="dxa"/>
            <w:vAlign w:val="top"/>
          </w:tcPr>
          <w:p>
            <w:pPr>
              <w:spacing w:line="219" w:lineRule="auto"/>
              <w:ind w:left="538"/>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第三章</w:t>
            </w:r>
          </w:p>
        </w:tc>
        <w:tc>
          <w:tcPr>
            <w:tcW w:w="5160" w:type="dxa"/>
            <w:vAlign w:val="top"/>
          </w:tcPr>
          <w:p>
            <w:pPr>
              <w:spacing w:line="219" w:lineRule="auto"/>
              <w:ind w:left="538"/>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资格审查</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1725" w:type="dxa"/>
            <w:vAlign w:val="top"/>
          </w:tcPr>
          <w:p>
            <w:pPr>
              <w:spacing w:line="219" w:lineRule="auto"/>
              <w:ind w:left="538"/>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第四章</w:t>
            </w:r>
          </w:p>
        </w:tc>
        <w:tc>
          <w:tcPr>
            <w:tcW w:w="5160" w:type="dxa"/>
            <w:vAlign w:val="top"/>
          </w:tcPr>
          <w:p>
            <w:pPr>
              <w:spacing w:line="219" w:lineRule="auto"/>
              <w:ind w:left="538"/>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评标程序、 评标方法和评标标准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1725" w:type="dxa"/>
            <w:vAlign w:val="top"/>
          </w:tcPr>
          <w:p>
            <w:pPr>
              <w:spacing w:line="219" w:lineRule="auto"/>
              <w:ind w:left="538"/>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第五章</w:t>
            </w:r>
          </w:p>
        </w:tc>
        <w:tc>
          <w:tcPr>
            <w:tcW w:w="5160" w:type="dxa"/>
            <w:vAlign w:val="top"/>
          </w:tcPr>
          <w:p>
            <w:pPr>
              <w:spacing w:line="219" w:lineRule="auto"/>
              <w:ind w:left="538"/>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采购需求</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6" w:hRule="atLeast"/>
        </w:trPr>
        <w:tc>
          <w:tcPr>
            <w:tcW w:w="1725" w:type="dxa"/>
            <w:vAlign w:val="top"/>
          </w:tcPr>
          <w:p>
            <w:pPr>
              <w:spacing w:line="219" w:lineRule="auto"/>
              <w:ind w:left="538"/>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第六章</w:t>
            </w:r>
          </w:p>
        </w:tc>
        <w:tc>
          <w:tcPr>
            <w:tcW w:w="5160" w:type="dxa"/>
            <w:vAlign w:val="top"/>
          </w:tcPr>
          <w:p>
            <w:pPr>
              <w:spacing w:line="219" w:lineRule="auto"/>
              <w:ind w:left="538"/>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拟签订的合同文本</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3" w:hRule="atLeast"/>
        </w:trPr>
        <w:tc>
          <w:tcPr>
            <w:tcW w:w="1725" w:type="dxa"/>
            <w:vAlign w:val="top"/>
          </w:tcPr>
          <w:p>
            <w:pPr>
              <w:spacing w:line="219" w:lineRule="auto"/>
              <w:ind w:left="538"/>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第七章</w:t>
            </w:r>
          </w:p>
        </w:tc>
        <w:tc>
          <w:tcPr>
            <w:tcW w:w="5160" w:type="dxa"/>
            <w:vAlign w:val="top"/>
          </w:tcPr>
          <w:p>
            <w:pPr>
              <w:spacing w:line="219" w:lineRule="auto"/>
              <w:ind w:left="538"/>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投标文件格式</w:t>
            </w:r>
          </w:p>
        </w:tc>
      </w:tr>
    </w:tbl>
    <w:p>
      <w:pPr>
        <w:rPr>
          <w:rFonts w:hint="eastAsia" w:eastAsia="仿宋"/>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6.2</w:t>
      </w:r>
      <w:r>
        <w:rPr>
          <w:rFonts w:hint="eastAsia" w:ascii="仿宋" w:hAnsi="仿宋" w:eastAsia="仿宋" w:cs="仿宋"/>
          <w:sz w:val="32"/>
          <w:szCs w:val="32"/>
        </w:rPr>
        <w:t>投标人应认真阅读招标文件的全部内容。投标人应按照招标文件要求</w:t>
      </w:r>
      <w:r>
        <w:rPr>
          <w:rFonts w:hint="eastAsia" w:ascii="仿宋" w:hAnsi="仿宋" w:eastAsia="仿宋" w:cs="仿宋"/>
          <w:sz w:val="32"/>
          <w:szCs w:val="32"/>
          <w:lang w:val="en-US" w:eastAsia="zh-CN"/>
        </w:rPr>
        <w:t>提</w:t>
      </w:r>
      <w:r>
        <w:rPr>
          <w:rFonts w:hint="eastAsia" w:ascii="仿宋" w:hAnsi="仿宋" w:eastAsia="仿宋" w:cs="仿宋"/>
          <w:sz w:val="32"/>
          <w:szCs w:val="32"/>
        </w:rPr>
        <w:t>交投标文件并保证所</w:t>
      </w:r>
      <w:r>
        <w:rPr>
          <w:rFonts w:hint="eastAsia" w:ascii="仿宋" w:hAnsi="仿宋" w:eastAsia="仿宋" w:cs="仿宋"/>
          <w:sz w:val="32"/>
          <w:szCs w:val="32"/>
          <w:lang w:val="en-US" w:eastAsia="zh-CN"/>
        </w:rPr>
        <w:t>提</w:t>
      </w:r>
      <w:r>
        <w:rPr>
          <w:rFonts w:hint="eastAsia" w:ascii="仿宋" w:hAnsi="仿宋" w:eastAsia="仿宋" w:cs="仿宋"/>
          <w:sz w:val="32"/>
          <w:szCs w:val="32"/>
        </w:rPr>
        <w:t>供的全部资料的真实性，并对招标文件做出实质性响应，否则</w:t>
      </w:r>
      <w:r>
        <w:rPr>
          <w:rFonts w:hint="eastAsia" w:ascii="仿宋" w:hAnsi="仿宋" w:eastAsia="仿宋" w:cs="仿宋"/>
          <w:b/>
          <w:bCs/>
          <w:sz w:val="32"/>
          <w:szCs w:val="32"/>
        </w:rPr>
        <w:t>投标无效</w:t>
      </w:r>
      <w:r>
        <w:rPr>
          <w:rFonts w:hint="eastAsia" w:ascii="仿宋" w:hAnsi="仿宋" w:eastAsia="仿宋" w:cs="仿宋"/>
          <w:sz w:val="32"/>
          <w:szCs w:val="32"/>
        </w:rPr>
        <w:t>。</w:t>
      </w:r>
    </w:p>
    <w:p>
      <w:pPr>
        <w:pStyle w:val="5"/>
        <w:rPr>
          <w:rFonts w:hint="eastAsia" w:ascii="楷体" w:hAnsi="楷体" w:eastAsia="楷体" w:cs="楷体"/>
          <w:b/>
          <w:bCs/>
          <w:sz w:val="32"/>
          <w:szCs w:val="32"/>
          <w:lang w:val="en-US" w:eastAsia="zh-CN"/>
        </w:rPr>
      </w:pPr>
      <w:r>
        <w:rPr>
          <w:rFonts w:hint="eastAsia" w:ascii="仿宋" w:hAnsi="仿宋" w:eastAsia="仿宋" w:cs="仿宋"/>
          <w:sz w:val="32"/>
          <w:szCs w:val="32"/>
          <w:lang w:val="en-US" w:eastAsia="zh-CN"/>
        </w:rPr>
        <w:t xml:space="preserve">  </w:t>
      </w:r>
      <w:r>
        <w:rPr>
          <w:rFonts w:hint="eastAsia" w:ascii="楷体" w:hAnsi="楷体" w:eastAsia="楷体" w:cs="楷体"/>
          <w:b/>
          <w:bCs/>
          <w:sz w:val="32"/>
          <w:szCs w:val="32"/>
          <w:lang w:val="en-US" w:eastAsia="zh-CN"/>
        </w:rPr>
        <w:t xml:space="preserve">  7、</w:t>
      </w:r>
      <w:r>
        <w:rPr>
          <w:rFonts w:hint="eastAsia" w:ascii="楷体" w:hAnsi="楷体" w:eastAsia="楷体" w:cs="楷体"/>
          <w:b/>
          <w:bCs/>
          <w:sz w:val="32"/>
          <w:szCs w:val="32"/>
        </w:rPr>
        <w:t>对招标文件的澄清或修改</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7.1</w:t>
      </w:r>
      <w:r>
        <w:rPr>
          <w:rFonts w:hint="eastAsia" w:ascii="仿宋" w:hAnsi="仿宋" w:eastAsia="仿宋" w:cs="仿宋"/>
          <w:sz w:val="32"/>
          <w:szCs w:val="32"/>
        </w:rPr>
        <w:t>采购人或</w:t>
      </w:r>
      <w:r>
        <w:rPr>
          <w:rFonts w:hint="eastAsia" w:ascii="仿宋" w:hAnsi="仿宋" w:eastAsia="仿宋" w:cs="仿宋"/>
          <w:sz w:val="32"/>
          <w:szCs w:val="32"/>
          <w:lang w:val="en-US" w:eastAsia="zh-CN"/>
        </w:rPr>
        <w:t>集采机构</w:t>
      </w:r>
      <w:r>
        <w:rPr>
          <w:rFonts w:hint="eastAsia" w:ascii="仿宋" w:hAnsi="仿宋" w:eastAsia="仿宋" w:cs="仿宋"/>
          <w:sz w:val="32"/>
          <w:szCs w:val="32"/>
        </w:rPr>
        <w:t>对已发出的招标文件进行必要澄清或者修改的，将在原公告发布媒体上发布更正公告，并以书面形式通知所有获取招标文件的潜在投标人。</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7.2</w:t>
      </w:r>
      <w:r>
        <w:rPr>
          <w:rFonts w:hint="eastAsia" w:ascii="仿宋" w:hAnsi="仿宋" w:eastAsia="仿宋" w:cs="仿宋"/>
          <w:sz w:val="32"/>
          <w:szCs w:val="32"/>
        </w:rPr>
        <w:t>上述书面通知，按照获取招标文件的潜在投标人</w:t>
      </w:r>
      <w:r>
        <w:rPr>
          <w:rFonts w:hint="eastAsia" w:ascii="仿宋" w:hAnsi="仿宋" w:eastAsia="仿宋" w:cs="仿宋"/>
          <w:sz w:val="32"/>
          <w:szCs w:val="32"/>
          <w:lang w:val="en-US" w:eastAsia="zh-CN"/>
        </w:rPr>
        <w:t>提</w:t>
      </w:r>
      <w:r>
        <w:rPr>
          <w:rFonts w:hint="eastAsia" w:ascii="仿宋" w:hAnsi="仿宋" w:eastAsia="仿宋" w:cs="仿宋"/>
          <w:sz w:val="32"/>
          <w:szCs w:val="32"/>
        </w:rPr>
        <w:t>供的联系方式发出，因</w:t>
      </w:r>
      <w:r>
        <w:rPr>
          <w:rFonts w:hint="eastAsia" w:ascii="仿宋" w:hAnsi="仿宋" w:eastAsia="仿宋" w:cs="仿宋"/>
          <w:sz w:val="32"/>
          <w:szCs w:val="32"/>
          <w:lang w:val="en-US" w:eastAsia="zh-CN"/>
        </w:rPr>
        <w:t>提</w:t>
      </w:r>
      <w:r>
        <w:rPr>
          <w:rFonts w:hint="eastAsia" w:ascii="仿宋" w:hAnsi="仿宋" w:eastAsia="仿宋" w:cs="仿宋"/>
          <w:sz w:val="32"/>
          <w:szCs w:val="32"/>
        </w:rPr>
        <w:t>供的信息有误导致通知延迟或无法通知的，采购人或</w:t>
      </w:r>
      <w:r>
        <w:rPr>
          <w:rFonts w:hint="eastAsia" w:ascii="仿宋" w:hAnsi="仿宋" w:eastAsia="仿宋" w:cs="仿宋"/>
          <w:sz w:val="32"/>
          <w:szCs w:val="32"/>
          <w:lang w:val="en-US" w:eastAsia="zh-CN"/>
        </w:rPr>
        <w:t>集采</w:t>
      </w:r>
      <w:r>
        <w:rPr>
          <w:rFonts w:hint="eastAsia" w:ascii="仿宋" w:hAnsi="仿宋" w:eastAsia="仿宋" w:cs="仿宋"/>
          <w:sz w:val="32"/>
          <w:szCs w:val="32"/>
        </w:rPr>
        <w:t>机构不承担责任。</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560" w:firstLineChars="200"/>
        <w:jc w:val="both"/>
        <w:textAlignment w:val="auto"/>
        <w:outlineLvl w:val="9"/>
        <w:rPr>
          <w:rFonts w:hint="eastAsia" w:ascii="仿宋" w:hAnsi="仿宋" w:eastAsia="仿宋" w:cs="仿宋"/>
          <w:sz w:val="32"/>
          <w:szCs w:val="32"/>
        </w:rPr>
      </w:pPr>
      <w:r>
        <w:rPr>
          <w:rFonts w:hint="eastAsia" w:eastAsia="仿宋"/>
          <w:lang w:val="en-US" w:eastAsia="zh-CN"/>
        </w:rPr>
        <w:t xml:space="preserve"> </w:t>
      </w:r>
      <w:r>
        <w:rPr>
          <w:rFonts w:hint="eastAsia" w:ascii="仿宋" w:hAnsi="仿宋" w:eastAsia="仿宋" w:cs="仿宋"/>
          <w:sz w:val="32"/>
          <w:szCs w:val="32"/>
          <w:lang w:val="en-US" w:eastAsia="zh-CN"/>
        </w:rPr>
        <w:t>7.3</w:t>
      </w:r>
      <w:r>
        <w:rPr>
          <w:rFonts w:hint="eastAsia" w:ascii="仿宋" w:hAnsi="仿宋" w:eastAsia="仿宋" w:cs="仿宋"/>
          <w:sz w:val="32"/>
          <w:szCs w:val="32"/>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 15 日的，将顺延</w:t>
      </w:r>
      <w:r>
        <w:rPr>
          <w:rFonts w:hint="eastAsia" w:ascii="仿宋" w:hAnsi="仿宋" w:eastAsia="仿宋" w:cs="仿宋"/>
          <w:sz w:val="32"/>
          <w:szCs w:val="32"/>
          <w:lang w:val="en-US" w:eastAsia="zh-CN"/>
        </w:rPr>
        <w:t>提</w:t>
      </w:r>
      <w:r>
        <w:rPr>
          <w:rFonts w:hint="eastAsia" w:ascii="仿宋" w:hAnsi="仿宋" w:eastAsia="仿宋" w:cs="仿宋"/>
          <w:sz w:val="32"/>
          <w:szCs w:val="32"/>
        </w:rPr>
        <w:t>交投标文件的截止时间和开标时间。</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36" w:firstLineChars="200"/>
        <w:jc w:val="center"/>
        <w:textAlignment w:val="auto"/>
        <w:outlineLvl w:val="9"/>
        <w:rPr>
          <w:rFonts w:hint="eastAsia" w:ascii="黑体" w:hAnsi="黑体" w:eastAsia="黑体" w:cs="黑体"/>
          <w:sz w:val="32"/>
          <w:szCs w:val="32"/>
        </w:rPr>
      </w:pPr>
      <w:r>
        <w:rPr>
          <w:rFonts w:hint="eastAsia" w:ascii="黑体" w:hAnsi="黑体" w:eastAsia="黑体" w:cs="黑体"/>
          <w:spacing w:val="-1"/>
          <w:sz w:val="32"/>
          <w:szCs w:val="32"/>
          <w14:textOutline w14:w="1800" w14:cap="flat" w14:cmpd="sng">
            <w14:solidFill>
              <w14:srgbClr w14:val="000000"/>
            </w14:solidFill>
            <w14:prstDash w14:val="solid"/>
            <w14:miter w14:val="0"/>
          </w14:textOutline>
        </w:rPr>
        <w:t>三</w:t>
      </w:r>
      <w:r>
        <w:rPr>
          <w:rFonts w:hint="eastAsia" w:ascii="黑体" w:hAnsi="黑体" w:eastAsia="黑体" w:cs="黑体"/>
          <w:spacing w:val="-1"/>
          <w:sz w:val="32"/>
          <w:szCs w:val="32"/>
        </w:rPr>
        <w:t xml:space="preserve">   </w:t>
      </w:r>
      <w:r>
        <w:rPr>
          <w:rFonts w:hint="eastAsia" w:ascii="黑体" w:hAnsi="黑体" w:eastAsia="黑体" w:cs="黑体"/>
          <w:spacing w:val="-1"/>
          <w:sz w:val="32"/>
          <w:szCs w:val="32"/>
          <w14:textOutline w14:w="1800" w14:cap="flat" w14:cmpd="sng">
            <w14:solidFill>
              <w14:srgbClr w14:val="000000"/>
            </w14:solidFill>
            <w14:prstDash w14:val="solid"/>
            <w14:miter w14:val="0"/>
          </w14:textOutline>
        </w:rPr>
        <w:t>投标文件的编制</w:t>
      </w:r>
    </w:p>
    <w:p>
      <w:pPr>
        <w:rPr>
          <w:rFonts w:hint="eastAsia" w:eastAsia="仿宋"/>
          <w:lang w:val="en-US" w:eastAsia="zh-CN"/>
        </w:rPr>
      </w:pPr>
    </w:p>
    <w:p>
      <w:pPr>
        <w:rPr>
          <w:rFonts w:hint="eastAsia" w:eastAsia="仿宋"/>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投标范围、投标文件中计量单位的使用及投标语言</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8.1</w:t>
      </w:r>
      <w:r>
        <w:rPr>
          <w:rFonts w:hint="eastAsia" w:ascii="仿宋" w:hAnsi="仿宋" w:eastAsia="仿宋" w:cs="仿宋"/>
          <w:b/>
          <w:bCs/>
          <w:sz w:val="32"/>
          <w:szCs w:val="32"/>
        </w:rPr>
        <w:t>本项目如划分采购包，投标人可以对本项目的其中一个采购包进行投标，也可同时对多个采购包进行投标</w:t>
      </w:r>
      <w:r>
        <w:rPr>
          <w:rFonts w:hint="eastAsia" w:ascii="仿宋" w:hAnsi="仿宋" w:eastAsia="仿宋" w:cs="仿宋"/>
          <w:sz w:val="32"/>
          <w:szCs w:val="32"/>
        </w:rPr>
        <w:t>。投标人应当对所投采购包对应第五章《采购需求》所列的全部内容进行投标，不得将一个采购包中的内容拆分投标，否则其对该采购包的投标将被认定为</w:t>
      </w:r>
      <w:r>
        <w:rPr>
          <w:rFonts w:hint="eastAsia" w:ascii="仿宋" w:hAnsi="仿宋" w:eastAsia="仿宋" w:cs="仿宋"/>
          <w:b/>
          <w:bCs/>
          <w:sz w:val="32"/>
          <w:szCs w:val="32"/>
        </w:rPr>
        <w:t>无效投标</w:t>
      </w:r>
      <w:r>
        <w:rPr>
          <w:rFonts w:hint="eastAsia" w:ascii="仿宋" w:hAnsi="仿宋" w:eastAsia="仿宋" w:cs="仿宋"/>
          <w:sz w:val="32"/>
          <w:szCs w:val="32"/>
        </w:rPr>
        <w:t>。</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8.2</w:t>
      </w:r>
      <w:r>
        <w:rPr>
          <w:rFonts w:hint="eastAsia" w:ascii="仿宋" w:hAnsi="仿宋" w:eastAsia="仿宋" w:cs="仿宋"/>
          <w:sz w:val="32"/>
          <w:szCs w:val="32"/>
        </w:rPr>
        <w:t>除招标文件有特殊要求外，本项目投标所使用的计量单位，应采用中华人民共和国法定计量单位。</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8.3</w:t>
      </w:r>
      <w:r>
        <w:rPr>
          <w:rFonts w:hint="eastAsia" w:ascii="仿宋" w:hAnsi="仿宋" w:eastAsia="仿宋" w:cs="仿宋"/>
          <w:sz w:val="32"/>
          <w:szCs w:val="32"/>
        </w:rPr>
        <w:t>除专用术语外，投标文件及来往函电均应使用中文书写。必要时专用术语应附有中文解释。投标人</w:t>
      </w:r>
      <w:r>
        <w:rPr>
          <w:rFonts w:hint="eastAsia" w:ascii="仿宋" w:hAnsi="仿宋" w:eastAsia="仿宋" w:cs="仿宋"/>
          <w:sz w:val="32"/>
          <w:szCs w:val="32"/>
          <w:lang w:val="en-US" w:eastAsia="zh-CN"/>
        </w:rPr>
        <w:t>提</w:t>
      </w:r>
      <w:r>
        <w:rPr>
          <w:rFonts w:hint="eastAsia" w:ascii="仿宋" w:hAnsi="仿宋" w:eastAsia="仿宋" w:cs="仿宋"/>
          <w:sz w:val="32"/>
          <w:szCs w:val="32"/>
        </w:rPr>
        <w:t>交的支持资料和已印制的文献可以用外文，但相应内容应附有中文翻译本，在解释投标文件时以中文翻译本为准。未附中文翻译本或翻译本中文内容明显与外文内容不一致的，其不利后果由投标人自行承担。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b/>
          <w:bCs/>
          <w:kern w:val="2"/>
          <w:sz w:val="32"/>
          <w:szCs w:val="32"/>
          <w:lang w:val="zh-CN" w:eastAsia="zh-CN" w:bidi="ar-SA"/>
        </w:rPr>
      </w:pPr>
      <w:r>
        <w:rPr>
          <w:rFonts w:hint="eastAsia" w:ascii="仿宋" w:hAnsi="仿宋" w:eastAsia="仿宋" w:cs="仿宋"/>
          <w:b/>
          <w:bCs/>
          <w:kern w:val="2"/>
          <w:sz w:val="32"/>
          <w:szCs w:val="32"/>
          <w:lang w:val="en-US" w:eastAsia="zh-CN" w:bidi="ar-SA"/>
        </w:rPr>
        <w:t>9</w:t>
      </w:r>
      <w:r>
        <w:rPr>
          <w:rFonts w:hint="eastAsia" w:ascii="仿宋" w:hAnsi="仿宋" w:eastAsia="仿宋" w:cs="仿宋"/>
          <w:b/>
          <w:bCs/>
          <w:kern w:val="2"/>
          <w:sz w:val="32"/>
          <w:szCs w:val="32"/>
          <w:lang w:val="zh-CN" w:eastAsia="zh-CN" w:bidi="ar-SA"/>
        </w:rPr>
        <w:t>投标文件构成</w:t>
      </w:r>
    </w:p>
    <w:p>
      <w:pPr>
        <w:pStyle w:val="5"/>
        <w:keepNext w:val="0"/>
        <w:keepLines w:val="0"/>
        <w:pageBreakBefore w:val="0"/>
        <w:widowControl w:val="0"/>
        <w:kinsoku/>
        <w:wordWrap/>
        <w:overflowPunct/>
        <w:topLinePunct w:val="0"/>
        <w:autoSpaceDE/>
        <w:autoSpaceDN/>
        <w:bidi w:val="0"/>
        <w:adjustRightInd/>
        <w:snapToGrid/>
        <w:spacing w:after="0" w:line="560" w:lineRule="exact"/>
        <w:ind w:right="62" w:firstLine="640" w:firstLineChars="200"/>
        <w:jc w:val="left"/>
        <w:textAlignment w:val="auto"/>
        <w:outlineLvl w:val="9"/>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9.1</w:t>
      </w:r>
      <w:r>
        <w:rPr>
          <w:rFonts w:hint="eastAsia" w:ascii="仿宋" w:hAnsi="仿宋" w:eastAsia="仿宋" w:cs="仿宋"/>
          <w:kern w:val="2"/>
          <w:sz w:val="32"/>
          <w:szCs w:val="32"/>
          <w:lang w:val="zh-CN" w:eastAsia="zh-CN" w:bidi="ar-SA"/>
        </w:rPr>
        <w:t>投标人应当按照招标文件的要求编制投标文件。投标文件应由《资格证明文件》、《商务技术文件》两部分构成。投标文件的部分格式要求，</w:t>
      </w:r>
      <w:r>
        <w:rPr>
          <w:rFonts w:hint="eastAsia" w:ascii="仿宋" w:hAnsi="仿宋" w:eastAsia="仿宋" w:cs="仿宋"/>
          <w:kern w:val="2"/>
          <w:sz w:val="32"/>
          <w:szCs w:val="32"/>
          <w:lang w:val="en-US" w:eastAsia="zh-CN" w:bidi="ar-SA"/>
        </w:rPr>
        <w:t>详</w:t>
      </w:r>
      <w:r>
        <w:rPr>
          <w:rFonts w:hint="eastAsia" w:ascii="仿宋" w:hAnsi="仿宋" w:eastAsia="仿宋" w:cs="仿宋"/>
          <w:kern w:val="2"/>
          <w:sz w:val="32"/>
          <w:szCs w:val="32"/>
          <w:lang w:val="zh-CN" w:eastAsia="zh-CN" w:bidi="ar-SA"/>
        </w:rPr>
        <w:t>见第七章《投标文件格式》。</w:t>
      </w:r>
    </w:p>
    <w:p>
      <w:pPr>
        <w:pStyle w:val="5"/>
        <w:keepNext w:val="0"/>
        <w:keepLines w:val="0"/>
        <w:pageBreakBefore w:val="0"/>
        <w:widowControl w:val="0"/>
        <w:kinsoku/>
        <w:wordWrap/>
        <w:overflowPunct/>
        <w:topLinePunct w:val="0"/>
        <w:autoSpaceDE/>
        <w:autoSpaceDN/>
        <w:bidi w:val="0"/>
        <w:adjustRightInd/>
        <w:snapToGrid/>
        <w:spacing w:after="0" w:line="560" w:lineRule="exact"/>
        <w:ind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9.2</w:t>
      </w:r>
      <w:r>
        <w:rPr>
          <w:rFonts w:hint="eastAsia" w:ascii="仿宋" w:hAnsi="仿宋" w:eastAsia="仿宋" w:cs="仿宋"/>
          <w:kern w:val="2"/>
          <w:sz w:val="32"/>
          <w:szCs w:val="32"/>
          <w:lang w:val="zh-CN" w:eastAsia="zh-CN" w:bidi="ar-SA"/>
        </w:rPr>
        <w:t>对于招标文件中标记了“实质性格式”文件的，投标人不得改变格式中给定的文字所表达的含义，不得删减格式中的实质性内容，不得自行添加与格式中给定的文字内容相矛盾</w:t>
      </w:r>
      <w:r>
        <w:rPr>
          <w:rFonts w:hint="eastAsia" w:ascii="仿宋" w:hAnsi="仿宋" w:eastAsia="仿宋" w:cs="仿宋"/>
          <w:kern w:val="2"/>
          <w:sz w:val="32"/>
          <w:szCs w:val="32"/>
          <w:lang w:val="en-US" w:eastAsia="zh-CN" w:bidi="ar-SA"/>
        </w:rPr>
        <w:t>的内容，</w:t>
      </w:r>
      <w:r>
        <w:rPr>
          <w:rFonts w:hint="eastAsia" w:ascii="仿宋" w:hAnsi="仿宋" w:eastAsia="仿宋" w:cs="仿宋"/>
          <w:kern w:val="2"/>
          <w:sz w:val="32"/>
          <w:szCs w:val="32"/>
          <w:lang w:val="zh-CN" w:eastAsia="zh-CN" w:bidi="ar-SA"/>
        </w:rPr>
        <w:t>不得对应当填写的空格不填写或不实质性响应，否则</w:t>
      </w:r>
      <w:r>
        <w:rPr>
          <w:rFonts w:hint="eastAsia" w:ascii="仿宋" w:hAnsi="仿宋" w:eastAsia="仿宋" w:cs="仿宋"/>
          <w:b/>
          <w:bCs/>
          <w:kern w:val="2"/>
          <w:sz w:val="32"/>
          <w:szCs w:val="32"/>
          <w:lang w:val="zh-CN" w:eastAsia="zh-CN" w:bidi="ar-SA"/>
        </w:rPr>
        <w:t>投标无效</w:t>
      </w:r>
      <w:r>
        <w:rPr>
          <w:rFonts w:hint="eastAsia" w:ascii="仿宋" w:hAnsi="仿宋" w:eastAsia="仿宋" w:cs="仿宋"/>
          <w:kern w:val="2"/>
          <w:sz w:val="32"/>
          <w:szCs w:val="32"/>
          <w:lang w:val="zh-CN" w:eastAsia="zh-CN" w:bidi="ar-SA"/>
        </w:rPr>
        <w:t>。未标记“实质性格式”的文件和招标文件未</w:t>
      </w:r>
      <w:r>
        <w:rPr>
          <w:rFonts w:hint="eastAsia" w:ascii="仿宋" w:hAnsi="仿宋" w:eastAsia="仿宋" w:cs="仿宋"/>
          <w:kern w:val="2"/>
          <w:sz w:val="32"/>
          <w:szCs w:val="32"/>
          <w:lang w:val="en-US" w:eastAsia="zh-CN" w:bidi="ar-SA"/>
        </w:rPr>
        <w:t>提</w:t>
      </w:r>
      <w:r>
        <w:rPr>
          <w:rFonts w:hint="eastAsia" w:ascii="仿宋" w:hAnsi="仿宋" w:eastAsia="仿宋" w:cs="仿宋"/>
          <w:kern w:val="2"/>
          <w:sz w:val="32"/>
          <w:szCs w:val="32"/>
          <w:lang w:val="zh-CN" w:eastAsia="zh-CN" w:bidi="ar-SA"/>
        </w:rPr>
        <w:t>供格式的内容，可由投标人自行编写。</w:t>
      </w:r>
    </w:p>
    <w:p>
      <w:pPr>
        <w:rPr>
          <w:rFonts w:hint="eastAsia"/>
          <w:lang w:val="en-US" w:eastAsia="zh-CN"/>
        </w:rPr>
      </w:pPr>
      <w:r>
        <w:rPr>
          <w:rFonts w:hint="eastAsia" w:ascii="仿宋" w:hAnsi="仿宋" w:eastAsia="仿宋" w:cs="仿宋"/>
          <w:kern w:val="2"/>
          <w:sz w:val="32"/>
          <w:szCs w:val="32"/>
          <w:lang w:val="en-US" w:eastAsia="zh-CN" w:bidi="ar-SA"/>
        </w:rPr>
        <w:t xml:space="preserve">   </w:t>
      </w:r>
    </w:p>
    <w:p>
      <w:pPr>
        <w:ind w:firstLine="640" w:firstLineChars="200"/>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9.3</w:t>
      </w:r>
      <w:r>
        <w:rPr>
          <w:rFonts w:hint="eastAsia" w:ascii="仿宋" w:hAnsi="仿宋" w:eastAsia="仿宋" w:cs="仿宋"/>
          <w:kern w:val="2"/>
          <w:sz w:val="32"/>
          <w:szCs w:val="32"/>
          <w:lang w:val="zh-CN" w:eastAsia="zh-CN" w:bidi="ar-SA"/>
        </w:rPr>
        <w:t>第四章《评标程序、评标方法和评标标准》中涉及的证明文件。</w:t>
      </w:r>
    </w:p>
    <w:p>
      <w:pPr>
        <w:pStyle w:val="5"/>
        <w:spacing w:before="182" w:line="307" w:lineRule="auto"/>
        <w:ind w:right="89" w:firstLine="640" w:firstLineChars="200"/>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9.4</w:t>
      </w:r>
      <w:r>
        <w:rPr>
          <w:rFonts w:hint="eastAsia" w:ascii="仿宋" w:hAnsi="仿宋" w:eastAsia="仿宋" w:cs="仿宋"/>
          <w:kern w:val="2"/>
          <w:sz w:val="32"/>
          <w:szCs w:val="32"/>
          <w:lang w:val="zh-CN" w:eastAsia="zh-CN" w:bidi="ar-SA"/>
        </w:rPr>
        <w:t>对照第五章《采购需求》，说明所</w:t>
      </w:r>
      <w:r>
        <w:rPr>
          <w:rFonts w:hint="eastAsia" w:ascii="仿宋" w:hAnsi="仿宋" w:eastAsia="仿宋" w:cs="仿宋"/>
          <w:kern w:val="2"/>
          <w:sz w:val="32"/>
          <w:szCs w:val="32"/>
          <w:lang w:val="en-US" w:eastAsia="zh-CN" w:bidi="ar-SA"/>
        </w:rPr>
        <w:t>提</w:t>
      </w:r>
      <w:r>
        <w:rPr>
          <w:rFonts w:hint="eastAsia" w:ascii="仿宋" w:hAnsi="仿宋" w:eastAsia="仿宋" w:cs="仿宋"/>
          <w:kern w:val="2"/>
          <w:sz w:val="32"/>
          <w:szCs w:val="32"/>
          <w:lang w:val="zh-CN" w:eastAsia="zh-CN" w:bidi="ar-SA"/>
        </w:rPr>
        <w:t>供货物和服务已对第五章《采购需求》做 出了响应，或申明与第五章《采购需求》的偏差和例外。如第五章《采购需求》中要求</w:t>
      </w:r>
      <w:r>
        <w:rPr>
          <w:rFonts w:hint="eastAsia" w:ascii="仿宋" w:hAnsi="仿宋" w:eastAsia="仿宋" w:cs="仿宋"/>
          <w:kern w:val="2"/>
          <w:sz w:val="32"/>
          <w:szCs w:val="32"/>
          <w:lang w:val="en-US" w:eastAsia="zh-CN" w:bidi="ar-SA"/>
        </w:rPr>
        <w:t>提</w:t>
      </w:r>
      <w:r>
        <w:rPr>
          <w:rFonts w:hint="eastAsia" w:ascii="仿宋" w:hAnsi="仿宋" w:eastAsia="仿宋" w:cs="仿宋"/>
          <w:kern w:val="2"/>
          <w:sz w:val="32"/>
          <w:szCs w:val="32"/>
          <w:lang w:val="zh-CN" w:eastAsia="zh-CN" w:bidi="ar-SA"/>
        </w:rPr>
        <w:t>供证明文件的，投标人应当按具体要求</w:t>
      </w:r>
      <w:r>
        <w:rPr>
          <w:rFonts w:hint="eastAsia" w:ascii="仿宋" w:hAnsi="仿宋" w:eastAsia="仿宋" w:cs="仿宋"/>
          <w:kern w:val="2"/>
          <w:sz w:val="32"/>
          <w:szCs w:val="32"/>
          <w:lang w:val="en-US" w:eastAsia="zh-CN" w:bidi="ar-SA"/>
        </w:rPr>
        <w:t>提</w:t>
      </w:r>
      <w:r>
        <w:rPr>
          <w:rFonts w:hint="eastAsia" w:ascii="仿宋" w:hAnsi="仿宋" w:eastAsia="仿宋" w:cs="仿宋"/>
          <w:kern w:val="2"/>
          <w:sz w:val="32"/>
          <w:szCs w:val="32"/>
          <w:lang w:val="zh-CN" w:eastAsia="zh-CN" w:bidi="ar-SA"/>
        </w:rPr>
        <w:t>供证明文件。</w:t>
      </w:r>
    </w:p>
    <w:p>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9.5投标人认为应附的其他材料。</w:t>
      </w:r>
    </w:p>
    <w:p>
      <w:pPr>
        <w:pStyle w:val="5"/>
        <w:keepNext w:val="0"/>
        <w:keepLines w:val="0"/>
        <w:pageBreakBefore w:val="0"/>
        <w:widowControl w:val="0"/>
        <w:kinsoku/>
        <w:wordWrap/>
        <w:overflowPunct/>
        <w:topLinePunct w:val="0"/>
        <w:autoSpaceDE/>
        <w:autoSpaceDN/>
        <w:bidi w:val="0"/>
        <w:adjustRightInd/>
        <w:snapToGrid/>
        <w:spacing w:after="0" w:line="560" w:lineRule="exact"/>
        <w:ind w:right="62" w:firstLine="643" w:firstLineChars="200"/>
        <w:jc w:val="both"/>
        <w:textAlignment w:val="auto"/>
        <w:outlineLvl w:val="9"/>
        <w:rPr>
          <w:rFonts w:hint="eastAsia" w:ascii="楷体" w:hAnsi="楷体" w:eastAsia="楷体" w:cs="楷体"/>
          <w:b/>
          <w:bCs/>
          <w:kern w:val="2"/>
          <w:sz w:val="32"/>
          <w:szCs w:val="32"/>
          <w:lang w:val="zh-CN" w:eastAsia="zh-CN" w:bidi="ar-SA"/>
        </w:rPr>
      </w:pPr>
      <w:r>
        <w:rPr>
          <w:rFonts w:hint="eastAsia" w:ascii="楷体" w:hAnsi="楷体" w:eastAsia="楷体" w:cs="楷体"/>
          <w:b/>
          <w:bCs/>
          <w:kern w:val="2"/>
          <w:sz w:val="32"/>
          <w:szCs w:val="32"/>
          <w:lang w:val="en-US" w:eastAsia="zh-CN" w:bidi="ar-SA"/>
        </w:rPr>
        <w:t>10、</w:t>
      </w:r>
      <w:r>
        <w:rPr>
          <w:rFonts w:hint="eastAsia" w:ascii="楷体" w:hAnsi="楷体" w:eastAsia="楷体" w:cs="楷体"/>
          <w:b/>
          <w:bCs/>
          <w:kern w:val="2"/>
          <w:sz w:val="32"/>
          <w:szCs w:val="32"/>
          <w:lang w:val="zh-CN" w:eastAsia="zh-CN" w:bidi="ar-SA"/>
        </w:rPr>
        <w:t>投标报价</w:t>
      </w:r>
    </w:p>
    <w:p>
      <w:pPr>
        <w:pStyle w:val="5"/>
        <w:keepNext w:val="0"/>
        <w:keepLines w:val="0"/>
        <w:pageBreakBefore w:val="0"/>
        <w:widowControl w:val="0"/>
        <w:kinsoku/>
        <w:wordWrap/>
        <w:overflowPunct/>
        <w:topLinePunct w:val="0"/>
        <w:autoSpaceDE/>
        <w:autoSpaceDN/>
        <w:bidi w:val="0"/>
        <w:adjustRightInd/>
        <w:snapToGrid/>
        <w:spacing w:after="0" w:line="560" w:lineRule="exact"/>
        <w:ind w:right="62" w:firstLine="640" w:firstLineChars="200"/>
        <w:jc w:val="both"/>
        <w:textAlignment w:val="auto"/>
        <w:outlineLvl w:val="9"/>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10.1</w:t>
      </w:r>
      <w:r>
        <w:rPr>
          <w:rFonts w:hint="eastAsia" w:ascii="仿宋" w:hAnsi="仿宋" w:eastAsia="仿宋" w:cs="仿宋"/>
          <w:kern w:val="2"/>
          <w:sz w:val="32"/>
          <w:szCs w:val="32"/>
          <w:lang w:val="zh-CN" w:eastAsia="zh-CN" w:bidi="ar-SA"/>
        </w:rPr>
        <w:t>所有投标均以人民币报价。</w:t>
      </w:r>
    </w:p>
    <w:p>
      <w:pPr>
        <w:pStyle w:val="5"/>
        <w:keepNext w:val="0"/>
        <w:keepLines w:val="0"/>
        <w:pageBreakBefore w:val="0"/>
        <w:widowControl w:val="0"/>
        <w:kinsoku/>
        <w:wordWrap/>
        <w:overflowPunct/>
        <w:topLinePunct w:val="0"/>
        <w:autoSpaceDE/>
        <w:autoSpaceDN/>
        <w:bidi w:val="0"/>
        <w:adjustRightInd/>
        <w:snapToGrid/>
        <w:spacing w:after="0" w:line="560" w:lineRule="exact"/>
        <w:ind w:right="62" w:firstLine="640" w:firstLineChars="200"/>
        <w:jc w:val="both"/>
        <w:textAlignment w:val="auto"/>
        <w:outlineLvl w:val="9"/>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10.2</w:t>
      </w:r>
      <w:r>
        <w:rPr>
          <w:rFonts w:hint="eastAsia" w:ascii="仿宋" w:hAnsi="仿宋" w:eastAsia="仿宋" w:cs="仿宋"/>
          <w:kern w:val="2"/>
          <w:sz w:val="32"/>
          <w:szCs w:val="32"/>
          <w:lang w:val="zh-CN" w:eastAsia="zh-CN" w:bidi="ar-SA"/>
        </w:rPr>
        <w:t>投标人的报价应包括为完成本项目所发生的一切费用和税费，采购人将不再支付报价以外的任何费用。投标人的报价应包括但不限于下列内容，《投标人须知资料表》中有特殊规定的，从其规定。</w:t>
      </w:r>
    </w:p>
    <w:p>
      <w:pPr>
        <w:pStyle w:val="5"/>
        <w:keepNext w:val="0"/>
        <w:keepLines w:val="0"/>
        <w:pageBreakBefore w:val="0"/>
        <w:widowControl w:val="0"/>
        <w:kinsoku/>
        <w:wordWrap/>
        <w:overflowPunct/>
        <w:topLinePunct w:val="0"/>
        <w:autoSpaceDE/>
        <w:autoSpaceDN/>
        <w:bidi w:val="0"/>
        <w:adjustRightInd/>
        <w:snapToGrid/>
        <w:spacing w:after="0" w:line="560" w:lineRule="exact"/>
        <w:ind w:right="62" w:firstLine="640" w:firstLineChars="200"/>
        <w:jc w:val="both"/>
        <w:textAlignment w:val="auto"/>
        <w:outlineLvl w:val="9"/>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10.2.1</w:t>
      </w:r>
      <w:r>
        <w:rPr>
          <w:rFonts w:hint="eastAsia" w:ascii="仿宋" w:hAnsi="仿宋" w:eastAsia="仿宋" w:cs="仿宋"/>
          <w:kern w:val="2"/>
          <w:sz w:val="32"/>
          <w:szCs w:val="32"/>
          <w:lang w:val="zh-CN" w:eastAsia="zh-CN" w:bidi="ar-SA"/>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pPr>
        <w:pStyle w:val="5"/>
        <w:keepNext w:val="0"/>
        <w:keepLines w:val="0"/>
        <w:pageBreakBefore w:val="0"/>
        <w:widowControl w:val="0"/>
        <w:kinsoku/>
        <w:wordWrap/>
        <w:overflowPunct/>
        <w:topLinePunct w:val="0"/>
        <w:autoSpaceDE/>
        <w:autoSpaceDN/>
        <w:bidi w:val="0"/>
        <w:adjustRightInd/>
        <w:snapToGrid/>
        <w:spacing w:after="0" w:line="560" w:lineRule="exact"/>
        <w:ind w:right="62" w:firstLine="640" w:firstLineChars="200"/>
        <w:jc w:val="both"/>
        <w:textAlignment w:val="auto"/>
        <w:outlineLvl w:val="9"/>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10.2.2</w:t>
      </w:r>
      <w:r>
        <w:rPr>
          <w:rFonts w:hint="eastAsia" w:ascii="仿宋" w:hAnsi="仿宋" w:eastAsia="仿宋" w:cs="仿宋"/>
          <w:kern w:val="2"/>
          <w:sz w:val="32"/>
          <w:szCs w:val="32"/>
          <w:lang w:val="zh-CN" w:eastAsia="zh-CN" w:bidi="ar-SA"/>
        </w:rPr>
        <w:t>按照招标文件要求完成本项目的全部相关费用。</w:t>
      </w:r>
    </w:p>
    <w:p>
      <w:pPr>
        <w:pStyle w:val="5"/>
        <w:keepNext w:val="0"/>
        <w:keepLines w:val="0"/>
        <w:pageBreakBefore w:val="0"/>
        <w:widowControl w:val="0"/>
        <w:kinsoku/>
        <w:wordWrap/>
        <w:overflowPunct/>
        <w:topLinePunct w:val="0"/>
        <w:autoSpaceDE/>
        <w:autoSpaceDN/>
        <w:bidi w:val="0"/>
        <w:adjustRightInd/>
        <w:snapToGrid/>
        <w:spacing w:after="0" w:line="560" w:lineRule="exact"/>
        <w:ind w:right="62" w:firstLine="640" w:firstLineChars="200"/>
        <w:jc w:val="both"/>
        <w:textAlignment w:val="auto"/>
        <w:outlineLvl w:val="9"/>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10.3</w:t>
      </w:r>
      <w:r>
        <w:rPr>
          <w:rFonts w:hint="eastAsia" w:ascii="仿宋" w:hAnsi="仿宋" w:eastAsia="仿宋" w:cs="仿宋"/>
          <w:kern w:val="2"/>
          <w:sz w:val="32"/>
          <w:szCs w:val="32"/>
          <w:lang w:val="zh-CN" w:eastAsia="zh-CN" w:bidi="ar-SA"/>
        </w:rPr>
        <w:t>采购人不得向供应商索要或者接受其给予的赠品、回扣或者与采购无关的其他商品、服务。</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10.4</w:t>
      </w:r>
      <w:r>
        <w:rPr>
          <w:rFonts w:hint="eastAsia" w:ascii="仿宋" w:hAnsi="仿宋" w:eastAsia="仿宋" w:cs="仿宋"/>
          <w:kern w:val="2"/>
          <w:sz w:val="32"/>
          <w:szCs w:val="32"/>
          <w:lang w:val="zh-CN" w:eastAsia="zh-CN" w:bidi="ar-SA"/>
        </w:rPr>
        <w:t>投标人不能</w:t>
      </w:r>
      <w:r>
        <w:rPr>
          <w:rFonts w:hint="eastAsia" w:ascii="仿宋" w:hAnsi="仿宋" w:eastAsia="仿宋" w:cs="仿宋"/>
          <w:kern w:val="2"/>
          <w:sz w:val="32"/>
          <w:szCs w:val="32"/>
          <w:lang w:val="en-US" w:eastAsia="zh-CN" w:bidi="ar-SA"/>
        </w:rPr>
        <w:t>提</w:t>
      </w:r>
      <w:r>
        <w:rPr>
          <w:rFonts w:hint="eastAsia" w:ascii="仿宋" w:hAnsi="仿宋" w:eastAsia="仿宋" w:cs="仿宋"/>
          <w:kern w:val="2"/>
          <w:sz w:val="32"/>
          <w:szCs w:val="32"/>
          <w:lang w:val="zh-CN" w:eastAsia="zh-CN" w:bidi="ar-SA"/>
        </w:rPr>
        <w:t>供任何有选择性或可调整的报价（招标文件另有规定的除外），否则其投标无效。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11、投标保证金</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3" w:firstLineChars="200"/>
        <w:jc w:val="both"/>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本项目不收取投标保证金</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3" w:firstLineChars="200"/>
        <w:jc w:val="both"/>
        <w:textAlignment w:val="auto"/>
        <w:outlineLvl w:val="9"/>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12、</w:t>
      </w:r>
      <w:r>
        <w:rPr>
          <w:rFonts w:hint="eastAsia" w:ascii="楷体" w:hAnsi="楷体" w:eastAsia="楷体" w:cs="楷体"/>
          <w:b/>
          <w:bCs/>
          <w:spacing w:val="-1"/>
          <w:sz w:val="32"/>
          <w:szCs w:val="32"/>
        </w:rPr>
        <w:t>投标有效期</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投标文件应在本招标文件《投标人须知资料表》中规定的投标有效期内保持有效，投标有效期少于招标文件规定期限的，</w:t>
      </w:r>
      <w:r>
        <w:rPr>
          <w:rFonts w:hint="eastAsia" w:ascii="仿宋" w:hAnsi="仿宋" w:eastAsia="仿宋" w:cs="仿宋"/>
          <w:b/>
          <w:bCs/>
          <w:kern w:val="2"/>
          <w:sz w:val="32"/>
          <w:szCs w:val="32"/>
          <w:lang w:val="zh-CN" w:eastAsia="zh-CN" w:bidi="ar-SA"/>
        </w:rPr>
        <w:t>其投标无效</w:t>
      </w:r>
      <w:r>
        <w:rPr>
          <w:rFonts w:hint="eastAsia" w:ascii="仿宋" w:hAnsi="仿宋" w:eastAsia="仿宋" w:cs="仿宋"/>
          <w:kern w:val="2"/>
          <w:sz w:val="32"/>
          <w:szCs w:val="32"/>
          <w:lang w:val="zh-CN" w:eastAsia="zh-CN" w:bidi="ar-SA"/>
        </w:rPr>
        <w:t>。</w:t>
      </w:r>
      <w:r>
        <w:rPr>
          <w:rFonts w:hint="eastAsia" w:ascii="仿宋" w:hAnsi="仿宋" w:eastAsia="仿宋" w:cs="仿宋"/>
          <w:kern w:val="2"/>
          <w:sz w:val="32"/>
          <w:szCs w:val="32"/>
          <w:lang w:val="en-US" w:eastAsia="zh-CN" w:bidi="ar-SA"/>
        </w:rPr>
        <w:t>本项目投标有效期</w:t>
      </w:r>
      <w:r>
        <w:rPr>
          <w:rFonts w:hint="eastAsia" w:ascii="仿宋" w:hAnsi="仿宋" w:eastAsia="仿宋" w:cs="仿宋"/>
          <w:b w:val="0"/>
          <w:bCs/>
          <w:snapToGrid/>
          <w:color w:val="auto"/>
          <w:kern w:val="2"/>
          <w:sz w:val="32"/>
          <w:szCs w:val="32"/>
          <w:lang w:val="en-US" w:eastAsia="zh-CN" w:bidi="ar-SA"/>
        </w:rPr>
        <w:t>自提交投标文件的截止之日起有效期</w:t>
      </w:r>
      <w:r>
        <w:rPr>
          <w:rFonts w:hint="eastAsia" w:ascii="仿宋" w:hAnsi="仿宋" w:eastAsia="仿宋" w:cs="仿宋"/>
          <w:b/>
          <w:bCs w:val="0"/>
          <w:snapToGrid/>
          <w:color w:val="auto"/>
          <w:kern w:val="2"/>
          <w:sz w:val="32"/>
          <w:szCs w:val="32"/>
          <w:u w:val="single"/>
          <w:lang w:val="en-US" w:eastAsia="zh-CN" w:bidi="ar-SA"/>
        </w:rPr>
        <w:t>90</w:t>
      </w:r>
      <w:r>
        <w:rPr>
          <w:rFonts w:hint="eastAsia" w:ascii="仿宋" w:hAnsi="仿宋" w:eastAsia="仿宋" w:cs="仿宋"/>
          <w:b w:val="0"/>
          <w:bCs/>
          <w:snapToGrid/>
          <w:color w:val="auto"/>
          <w:kern w:val="2"/>
          <w:sz w:val="32"/>
          <w:szCs w:val="32"/>
          <w:u w:val="none"/>
          <w:lang w:val="en-US" w:eastAsia="zh-CN" w:bidi="ar-SA"/>
        </w:rPr>
        <w:t>日历天</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楷体" w:hAnsi="楷体" w:eastAsia="楷体" w:cs="楷体"/>
          <w:b/>
          <w:bCs/>
          <w:kern w:val="2"/>
          <w:sz w:val="32"/>
          <w:szCs w:val="32"/>
          <w:lang w:val="en-US" w:eastAsia="zh-CN" w:bidi="ar-SA"/>
        </w:rPr>
      </w:pPr>
      <w:r>
        <w:rPr>
          <w:rFonts w:hint="eastAsia" w:ascii="仿宋" w:hAnsi="仿宋" w:eastAsia="仿宋" w:cs="仿宋"/>
          <w:kern w:val="2"/>
          <w:sz w:val="32"/>
          <w:szCs w:val="32"/>
          <w:lang w:val="en-US" w:eastAsia="zh-CN" w:bidi="ar-SA"/>
        </w:rPr>
        <w:t>13、</w:t>
      </w:r>
      <w:r>
        <w:rPr>
          <w:rFonts w:hint="eastAsia" w:ascii="楷体" w:hAnsi="楷体" w:eastAsia="楷体" w:cs="楷体"/>
          <w:b/>
          <w:bCs/>
          <w:spacing w:val="-1"/>
          <w:sz w:val="32"/>
          <w:szCs w:val="32"/>
        </w:rPr>
        <w:t>投标文件的签署、盖章</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13.1</w:t>
      </w:r>
      <w:r>
        <w:rPr>
          <w:rFonts w:hint="eastAsia" w:ascii="仿宋" w:hAnsi="仿宋" w:eastAsia="仿宋" w:cs="仿宋"/>
          <w:kern w:val="2"/>
          <w:sz w:val="32"/>
          <w:szCs w:val="32"/>
          <w:lang w:val="zh-CN" w:eastAsia="zh-CN" w:bidi="ar-SA"/>
        </w:rPr>
        <w:t>招标文件要求签字的内容（如授权委托书等），可以使用电子签章或使用原件的电子件（电子件指扫</w:t>
      </w:r>
      <w:r>
        <w:rPr>
          <w:rFonts w:hint="eastAsia" w:ascii="仿宋" w:hAnsi="仿宋" w:eastAsia="仿宋" w:cs="仿宋"/>
          <w:kern w:val="2"/>
          <w:sz w:val="32"/>
          <w:szCs w:val="32"/>
          <w:lang w:val="en-US" w:eastAsia="zh-CN" w:bidi="ar-SA"/>
        </w:rPr>
        <w:t>描</w:t>
      </w:r>
      <w:r>
        <w:rPr>
          <w:rFonts w:hint="eastAsia" w:ascii="仿宋" w:hAnsi="仿宋" w:eastAsia="仿宋" w:cs="仿宋"/>
          <w:kern w:val="2"/>
          <w:sz w:val="32"/>
          <w:szCs w:val="32"/>
          <w:lang w:val="zh-CN" w:eastAsia="zh-CN" w:bidi="ar-SA"/>
        </w:rPr>
        <w:t>件、照片等形式电子文件）；要求第三方出具的盖章件原件（如联合协议、分包意向协议、制造商授权书等），投标文件中应使用原件的电子件。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sz w:val="32"/>
          <w:szCs w:val="32"/>
          <w14:textOutline w14:w="1800" w14:cap="flat" w14:cmpd="sng">
            <w14:solidFill>
              <w14:srgbClr w14:val="000000"/>
            </w14:solidFill>
            <w14:prstDash w14:val="solid"/>
            <w14:miter w14:val="0"/>
          </w14:textOutline>
        </w:rPr>
      </w:pPr>
      <w:r>
        <w:rPr>
          <w:rFonts w:hint="eastAsia" w:ascii="仿宋" w:hAnsi="仿宋" w:eastAsia="仿宋" w:cs="仿宋"/>
          <w:kern w:val="2"/>
          <w:sz w:val="32"/>
          <w:szCs w:val="32"/>
          <w:lang w:val="en-US" w:eastAsia="zh-CN" w:bidi="ar-SA"/>
        </w:rPr>
        <w:t>13.2</w:t>
      </w:r>
      <w:r>
        <w:rPr>
          <w:rFonts w:hint="eastAsia" w:ascii="仿宋" w:hAnsi="仿宋" w:eastAsia="仿宋" w:cs="仿宋"/>
          <w:kern w:val="2"/>
          <w:sz w:val="32"/>
          <w:szCs w:val="32"/>
          <w:lang w:val="zh-CN" w:eastAsia="zh-CN" w:bidi="ar-SA"/>
        </w:rPr>
        <w:t>招标文件要求盖章的内容， 一般通过投标文件编制工具加盖电子签章。</w:t>
      </w:r>
    </w:p>
    <w:p>
      <w:pPr>
        <w:pStyle w:val="5"/>
        <w:keepNext w:val="0"/>
        <w:keepLines w:val="0"/>
        <w:pageBreakBefore w:val="0"/>
        <w:widowControl w:val="0"/>
        <w:kinsoku/>
        <w:wordWrap/>
        <w:overflowPunct/>
        <w:topLinePunct w:val="0"/>
        <w:autoSpaceDE/>
        <w:autoSpaceDN/>
        <w:bidi w:val="0"/>
        <w:adjustRightInd/>
        <w:snapToGrid/>
        <w:spacing w:after="0" w:line="560" w:lineRule="exact"/>
        <w:ind w:right="62" w:firstLine="640" w:firstLineChars="200"/>
        <w:jc w:val="center"/>
        <w:textAlignment w:val="auto"/>
        <w:outlineLvl w:val="9"/>
        <w:rPr>
          <w:rFonts w:hint="eastAsia" w:eastAsia="宋体"/>
          <w:lang w:val="en-US" w:eastAsia="zh-CN"/>
        </w:rPr>
      </w:pPr>
      <w:r>
        <w:rPr>
          <w:sz w:val="32"/>
          <w:szCs w:val="32"/>
          <w14:textOutline w14:w="1800" w14:cap="flat" w14:cmpd="sng">
            <w14:solidFill>
              <w14:srgbClr w14:val="000000"/>
            </w14:solidFill>
            <w14:prstDash w14:val="solid"/>
            <w14:miter w14:val="0"/>
          </w14:textOutline>
        </w:rPr>
        <w:t>四</w:t>
      </w:r>
      <w:r>
        <w:rPr>
          <w:sz w:val="32"/>
          <w:szCs w:val="32"/>
        </w:rPr>
        <w:t xml:space="preserve"> </w:t>
      </w:r>
      <w:r>
        <w:rPr>
          <w:sz w:val="32"/>
          <w:szCs w:val="32"/>
          <w14:textOutline w14:w="1800" w14:cap="flat" w14:cmpd="sng">
            <w14:solidFill>
              <w14:srgbClr w14:val="000000"/>
            </w14:solidFill>
            <w14:prstDash w14:val="solid"/>
            <w14:miter w14:val="0"/>
          </w14:textOutline>
        </w:rPr>
        <w:t>投标文件的</w:t>
      </w:r>
      <w:r>
        <w:rPr>
          <w:rFonts w:hint="eastAsia" w:ascii="Arial Unicode MS" w:hAnsi="Arial Unicode MS" w:eastAsia="宋体" w:cs="Arial Unicode MS"/>
          <w:sz w:val="32"/>
          <w:szCs w:val="32"/>
          <w:lang w:val="en-US" w:eastAsia="zh-CN"/>
          <w14:textOutline w14:w="1800" w14:cap="flat" w14:cmpd="sng">
            <w14:solidFill>
              <w14:srgbClr w14:val="000000"/>
            </w14:solidFill>
            <w14:prstDash w14:val="solid"/>
            <w14:miter w14:val="0"/>
          </w14:textOutline>
        </w:rPr>
        <w:t>提</w:t>
      </w:r>
      <w:r>
        <w:rPr>
          <w:rFonts w:ascii="Arial Unicode MS" w:hAnsi="Arial Unicode MS" w:eastAsia="Arial Unicode MS" w:cs="Arial Unicode MS"/>
          <w:sz w:val="32"/>
          <w:szCs w:val="32"/>
          <w14:textOutline w14:w="1800" w14:cap="flat" w14:cmpd="sng">
            <w14:solidFill>
              <w14:srgbClr w14:val="000000"/>
            </w14:solidFill>
            <w14:prstDash w14:val="solid"/>
            <w14:miter w14:val="0"/>
          </w14:textOutline>
        </w:rPr>
        <w:t>交</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3" w:firstLineChars="200"/>
        <w:jc w:val="both"/>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14、投标文件的提交</w:t>
      </w:r>
    </w:p>
    <w:p>
      <w:pPr>
        <w:rPr>
          <w:rFonts w:hint="eastAsia" w:eastAsia="仿宋"/>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14.1</w:t>
      </w:r>
      <w:r>
        <w:rPr>
          <w:rFonts w:hint="eastAsia" w:ascii="仿宋" w:hAnsi="仿宋" w:eastAsia="仿宋" w:cs="仿宋"/>
          <w:kern w:val="2"/>
          <w:sz w:val="32"/>
          <w:szCs w:val="32"/>
          <w:lang w:val="zh-CN" w:eastAsia="zh-CN" w:bidi="ar-SA"/>
        </w:rPr>
        <w:t>本项目使用</w:t>
      </w:r>
      <w:r>
        <w:rPr>
          <w:rFonts w:hint="eastAsia" w:ascii="仿宋" w:hAnsi="仿宋" w:eastAsia="仿宋" w:cs="仿宋"/>
          <w:kern w:val="2"/>
          <w:sz w:val="32"/>
          <w:szCs w:val="32"/>
          <w:highlight w:val="yellow"/>
          <w:lang w:val="en-US" w:eastAsia="zh-CN" w:bidi="ar-SA"/>
        </w:rPr>
        <w:t>新疆</w:t>
      </w:r>
      <w:r>
        <w:rPr>
          <w:rFonts w:hint="eastAsia" w:ascii="仿宋" w:hAnsi="仿宋" w:eastAsia="仿宋" w:cs="仿宋"/>
          <w:kern w:val="2"/>
          <w:sz w:val="32"/>
          <w:szCs w:val="32"/>
          <w:highlight w:val="yellow"/>
          <w:lang w:val="zh-CN" w:eastAsia="zh-CN" w:bidi="ar-SA"/>
        </w:rPr>
        <w:t>政府采购电子交易平台</w:t>
      </w:r>
      <w:r>
        <w:rPr>
          <w:rFonts w:hint="eastAsia" w:ascii="仿宋" w:hAnsi="仿宋" w:eastAsia="仿宋" w:cs="仿宋"/>
          <w:kern w:val="2"/>
          <w:sz w:val="32"/>
          <w:szCs w:val="32"/>
          <w:lang w:val="zh-CN" w:eastAsia="zh-CN" w:bidi="ar-SA"/>
        </w:rPr>
        <w:t>。投标人根据招标文件及电子交易平台供应商操作手册要求编制、生成并</w:t>
      </w:r>
      <w:r>
        <w:rPr>
          <w:rFonts w:hint="eastAsia" w:ascii="仿宋" w:hAnsi="仿宋" w:eastAsia="仿宋" w:cs="仿宋"/>
          <w:kern w:val="2"/>
          <w:sz w:val="32"/>
          <w:szCs w:val="32"/>
          <w:lang w:val="en-US" w:eastAsia="zh-CN" w:bidi="ar-SA"/>
        </w:rPr>
        <w:t>提</w:t>
      </w:r>
      <w:r>
        <w:rPr>
          <w:rFonts w:hint="eastAsia" w:ascii="仿宋" w:hAnsi="仿宋" w:eastAsia="仿宋" w:cs="仿宋"/>
          <w:kern w:val="2"/>
          <w:sz w:val="32"/>
          <w:szCs w:val="32"/>
          <w:lang w:val="zh-CN" w:eastAsia="zh-CN" w:bidi="ar-SA"/>
        </w:rPr>
        <w:t>交电子投标文件。</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14.2</w:t>
      </w:r>
      <w:r>
        <w:rPr>
          <w:rFonts w:hint="eastAsia" w:ascii="仿宋" w:hAnsi="仿宋" w:eastAsia="仿宋" w:cs="仿宋"/>
          <w:kern w:val="2"/>
          <w:sz w:val="32"/>
          <w:szCs w:val="32"/>
          <w:lang w:val="zh-CN" w:eastAsia="zh-CN" w:bidi="ar-SA"/>
        </w:rPr>
        <w:t>采购人及</w:t>
      </w:r>
      <w:r>
        <w:rPr>
          <w:rFonts w:hint="eastAsia" w:ascii="仿宋" w:hAnsi="仿宋" w:eastAsia="仿宋" w:cs="仿宋"/>
          <w:kern w:val="2"/>
          <w:sz w:val="32"/>
          <w:szCs w:val="32"/>
          <w:lang w:val="en-US" w:eastAsia="zh-CN" w:bidi="ar-SA"/>
        </w:rPr>
        <w:t>集采机构</w:t>
      </w:r>
      <w:r>
        <w:rPr>
          <w:rFonts w:hint="eastAsia" w:ascii="仿宋" w:hAnsi="仿宋" w:eastAsia="仿宋" w:cs="仿宋"/>
          <w:kern w:val="2"/>
          <w:sz w:val="32"/>
          <w:szCs w:val="32"/>
          <w:lang w:val="zh-CN" w:eastAsia="zh-CN" w:bidi="ar-SA"/>
        </w:rPr>
        <w:t>拒绝接受通过电子交易平台以外任何形式</w:t>
      </w:r>
      <w:r>
        <w:rPr>
          <w:rFonts w:hint="eastAsia" w:ascii="仿宋" w:hAnsi="仿宋" w:eastAsia="仿宋" w:cs="仿宋"/>
          <w:kern w:val="2"/>
          <w:sz w:val="32"/>
          <w:szCs w:val="32"/>
          <w:lang w:val="en-US" w:eastAsia="zh-CN" w:bidi="ar-SA"/>
        </w:rPr>
        <w:t>提</w:t>
      </w:r>
      <w:r>
        <w:rPr>
          <w:rFonts w:hint="eastAsia" w:ascii="仿宋" w:hAnsi="仿宋" w:eastAsia="仿宋" w:cs="仿宋"/>
          <w:kern w:val="2"/>
          <w:sz w:val="32"/>
          <w:szCs w:val="32"/>
          <w:lang w:val="zh-CN" w:eastAsia="zh-CN" w:bidi="ar-SA"/>
        </w:rPr>
        <w:t>交的投标文件，投标保证金除外。</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3" w:firstLineChars="200"/>
        <w:jc w:val="both"/>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15、投标截止时间</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15.1投标人应在招标文件要求提交投标文件截止时间前， 将电子投标文件提交至电子交易平台。</w:t>
      </w:r>
    </w:p>
    <w:p>
      <w:pPr>
        <w:ind w:firstLine="643" w:firstLineChars="200"/>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16、投标文件的修改与撤回</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16.1</w:t>
      </w:r>
      <w:r>
        <w:rPr>
          <w:rFonts w:hint="eastAsia" w:ascii="仿宋" w:hAnsi="仿宋" w:eastAsia="仿宋" w:cs="仿宋"/>
          <w:kern w:val="2"/>
          <w:sz w:val="32"/>
          <w:szCs w:val="32"/>
          <w:lang w:val="zh-CN" w:eastAsia="zh-CN" w:bidi="ar-SA"/>
        </w:rPr>
        <w:t>投标截止时间前，投标人可以通过电子交易平台对所</w:t>
      </w:r>
      <w:r>
        <w:rPr>
          <w:rFonts w:hint="eastAsia" w:ascii="仿宋" w:hAnsi="仿宋" w:eastAsia="仿宋" w:cs="仿宋"/>
          <w:kern w:val="2"/>
          <w:sz w:val="32"/>
          <w:szCs w:val="32"/>
          <w:lang w:val="en-US" w:eastAsia="zh-CN" w:bidi="ar-SA"/>
        </w:rPr>
        <w:t>提</w:t>
      </w:r>
      <w:r>
        <w:rPr>
          <w:rFonts w:hint="eastAsia" w:ascii="仿宋" w:hAnsi="仿宋" w:eastAsia="仿宋" w:cs="仿宋"/>
          <w:kern w:val="2"/>
          <w:sz w:val="32"/>
          <w:szCs w:val="32"/>
          <w:lang w:val="zh-CN" w:eastAsia="zh-CN" w:bidi="ar-SA"/>
        </w:rPr>
        <w:t>交的投标文件进行补充、修改或者撤回。投标保证金的补充、修改或者撤回无需通过电子交易平</w:t>
      </w:r>
      <w:r>
        <w:rPr>
          <w:rFonts w:hint="eastAsia" w:ascii="仿宋" w:hAnsi="仿宋" w:eastAsia="仿宋" w:cs="仿宋"/>
          <w:kern w:val="2"/>
          <w:sz w:val="32"/>
          <w:szCs w:val="32"/>
          <w:lang w:val="en-US" w:eastAsia="zh-CN" w:bidi="ar-SA"/>
        </w:rPr>
        <w:t>台</w:t>
      </w:r>
      <w:r>
        <w:rPr>
          <w:rFonts w:hint="eastAsia" w:ascii="仿宋" w:hAnsi="仿宋" w:eastAsia="仿宋" w:cs="仿宋"/>
          <w:kern w:val="2"/>
          <w:sz w:val="32"/>
          <w:szCs w:val="32"/>
          <w:lang w:val="zh-CN" w:eastAsia="zh-CN" w:bidi="ar-SA"/>
        </w:rPr>
        <w:t>但应就其补充、修改或者撤回通知采购人或采购代理机构。</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16.2投标人对投标文件的补充、修改的内容应当按照招标文件要求签署、盖章，作为投标文件的组成部分。</w:t>
      </w:r>
    </w:p>
    <w:p>
      <w:pPr>
        <w:pStyle w:val="5"/>
        <w:spacing w:before="92" w:line="221" w:lineRule="auto"/>
        <w:jc w:val="center"/>
        <w:outlineLvl w:val="1"/>
        <w:rPr>
          <w:rFonts w:hint="eastAsia" w:ascii="黑体" w:hAnsi="黑体" w:eastAsia="黑体" w:cs="黑体"/>
          <w:b w:val="0"/>
          <w:bCs w:val="0"/>
          <w:sz w:val="32"/>
          <w:szCs w:val="32"/>
        </w:rPr>
      </w:pPr>
      <w:r>
        <w:rPr>
          <w:rFonts w:hint="eastAsia" w:ascii="黑体" w:hAnsi="黑体" w:eastAsia="黑体" w:cs="黑体"/>
          <w:b w:val="0"/>
          <w:bCs w:val="0"/>
          <w:spacing w:val="-1"/>
          <w:sz w:val="32"/>
          <w:szCs w:val="32"/>
          <w14:textOutline w14:w="1800" w14:cap="flat" w14:cmpd="sng">
            <w14:solidFill>
              <w14:srgbClr w14:val="000000"/>
            </w14:solidFill>
            <w14:prstDash w14:val="solid"/>
            <w14:miter w14:val="0"/>
          </w14:textOutline>
        </w:rPr>
        <w:t>五</w:t>
      </w:r>
      <w:r>
        <w:rPr>
          <w:rFonts w:hint="eastAsia" w:ascii="黑体" w:hAnsi="黑体" w:eastAsia="黑体" w:cs="黑体"/>
          <w:b w:val="0"/>
          <w:bCs w:val="0"/>
          <w:spacing w:val="-1"/>
          <w:sz w:val="32"/>
          <w:szCs w:val="32"/>
          <w:lang w:val="en-US" w:eastAsia="zh-CN"/>
          <w14:textOutline w14:w="1800" w14:cap="flat" w14:cmpd="sng">
            <w14:solidFill>
              <w14:srgbClr w14:val="000000"/>
            </w14:solidFill>
            <w14:prstDash w14:val="solid"/>
            <w14:miter w14:val="0"/>
          </w14:textOutline>
        </w:rPr>
        <w:t xml:space="preserve"> </w:t>
      </w:r>
      <w:r>
        <w:rPr>
          <w:rFonts w:hint="eastAsia" w:ascii="黑体" w:hAnsi="黑体" w:eastAsia="黑体" w:cs="黑体"/>
          <w:b w:val="0"/>
          <w:bCs w:val="0"/>
          <w:spacing w:val="-1"/>
          <w:sz w:val="32"/>
          <w:szCs w:val="32"/>
          <w14:textOutline w14:w="1800" w14:cap="flat" w14:cmpd="sng">
            <w14:solidFill>
              <w14:srgbClr w14:val="000000"/>
            </w14:solidFill>
            <w14:prstDash w14:val="solid"/>
            <w14:miter w14:val="0"/>
          </w14:textOutline>
        </w:rPr>
        <w:t>开标、资格审查及评标</w:t>
      </w:r>
    </w:p>
    <w:p>
      <w:pPr>
        <w:pStyle w:val="5"/>
        <w:keepNext w:val="0"/>
        <w:keepLines w:val="0"/>
        <w:pageBreakBefore w:val="0"/>
        <w:widowControl w:val="0"/>
        <w:numPr>
          <w:ilvl w:val="0"/>
          <w:numId w:val="6"/>
        </w:numPr>
        <w:kinsoku/>
        <w:wordWrap/>
        <w:overflowPunct/>
        <w:topLinePunct w:val="0"/>
        <w:autoSpaceDE/>
        <w:autoSpaceDN/>
        <w:bidi w:val="0"/>
        <w:adjustRightInd/>
        <w:snapToGrid/>
        <w:spacing w:after="0" w:line="560" w:lineRule="exact"/>
        <w:ind w:left="0" w:leftChars="0" w:right="62" w:firstLine="643" w:firstLineChars="200"/>
        <w:jc w:val="both"/>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开标</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560" w:firstLineChars="200"/>
        <w:jc w:val="both"/>
        <w:textAlignment w:val="auto"/>
        <w:outlineLvl w:val="9"/>
        <w:rPr>
          <w:rFonts w:hint="eastAsia" w:ascii="仿宋" w:hAnsi="仿宋" w:eastAsia="仿宋" w:cs="仿宋"/>
          <w:kern w:val="2"/>
          <w:sz w:val="32"/>
          <w:szCs w:val="32"/>
          <w:lang w:val="en-US" w:eastAsia="zh-CN" w:bidi="ar-SA"/>
        </w:rPr>
      </w:pPr>
      <w:r>
        <w:rPr>
          <w:rFonts w:hint="eastAsia"/>
          <w:lang w:val="en-US" w:eastAsia="zh-CN"/>
        </w:rPr>
        <w:t xml:space="preserve"> 1</w:t>
      </w:r>
      <w:r>
        <w:rPr>
          <w:rFonts w:hint="eastAsia" w:ascii="仿宋" w:hAnsi="仿宋" w:eastAsia="仿宋" w:cs="仿宋"/>
          <w:kern w:val="2"/>
          <w:sz w:val="32"/>
          <w:szCs w:val="32"/>
          <w:lang w:val="en-US" w:eastAsia="zh-CN" w:bidi="ar-SA"/>
        </w:rPr>
        <w:t>7.1采购人或集采机构将按招标文件的规定，在投标截止时间的同一时间和招标文件预先确定的地点组织开标。</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17.2本项目开标使用新疆政府采购电子交易平台。投标人应在规定的时间内对投标文件进行解密，因非系统原因导致的解密失败，视为</w:t>
      </w:r>
      <w:r>
        <w:rPr>
          <w:rFonts w:hint="eastAsia" w:ascii="仿宋" w:hAnsi="仿宋" w:eastAsia="仿宋" w:cs="仿宋"/>
          <w:b/>
          <w:bCs/>
          <w:kern w:val="2"/>
          <w:sz w:val="32"/>
          <w:szCs w:val="32"/>
          <w:lang w:val="en-US" w:eastAsia="zh-CN" w:bidi="ar-SA"/>
        </w:rPr>
        <w:t>投标无效</w:t>
      </w:r>
      <w:r>
        <w:rPr>
          <w:rFonts w:hint="eastAsia" w:ascii="仿宋" w:hAnsi="仿宋" w:eastAsia="仿宋" w:cs="仿宋"/>
          <w:kern w:val="2"/>
          <w:sz w:val="32"/>
          <w:szCs w:val="32"/>
          <w:lang w:val="en-US" w:eastAsia="zh-CN" w:bidi="ar-SA"/>
        </w:rPr>
        <w:t>。</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17.3开标过程将使用电子交易平台宣布投标人名称、投标价格和招标文件规定的需要宣布的其他内容并进行记录，并由参加开标的各投标人确认。投标人未在规定时间内提出疑义或确认一览表的，视同认可开标结果。</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 w:hAnsi="仿宋" w:eastAsia="仿宋" w:cs="仿宋"/>
          <w:kern w:val="2"/>
          <w:sz w:val="32"/>
          <w:szCs w:val="32"/>
          <w:lang w:val="en-US" w:eastAsia="zh-CN" w:bidi="ar-SA"/>
        </w:rPr>
      </w:pPr>
      <w:r>
        <w:rPr>
          <w:rFonts w:hint="eastAsia"/>
          <w:lang w:val="en-US" w:eastAsia="zh-CN"/>
        </w:rPr>
        <w:t xml:space="preserve">  </w:t>
      </w:r>
      <w:r>
        <w:rPr>
          <w:rFonts w:hint="eastAsia" w:ascii="仿宋" w:hAnsi="仿宋" w:eastAsia="仿宋" w:cs="仿宋"/>
          <w:kern w:val="2"/>
          <w:sz w:val="32"/>
          <w:szCs w:val="32"/>
          <w:lang w:val="en-US" w:eastAsia="zh-CN" w:bidi="ar-SA"/>
        </w:rPr>
        <w:t xml:space="preserve">   17.4投标人对开标过程和开标记录有疑义，以及认为采购人、采购代理机构相关工作人员有需要回避的情形的，应当场提出询问或者回避申请。采购人、采购代理机构对投标人提出的询问或回避申请应及时处理。</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17.5投标人不足三家的，不预开标。</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资格审查</w:t>
      </w:r>
    </w:p>
    <w:p>
      <w:pPr>
        <w:pStyle w:val="5"/>
        <w:keepNext w:val="0"/>
        <w:keepLines w:val="0"/>
        <w:pageBreakBefore w:val="0"/>
        <w:widowControl w:val="0"/>
        <w:kinsoku/>
        <w:wordWrap/>
        <w:overflowPunct/>
        <w:topLinePunct w:val="0"/>
        <w:autoSpaceDE/>
        <w:autoSpaceDN/>
        <w:bidi w:val="0"/>
        <w:adjustRightInd/>
        <w:snapToGrid/>
        <w:spacing w:after="0" w:line="560" w:lineRule="exact"/>
        <w:ind w:left="382"/>
        <w:textAlignment w:val="auto"/>
        <w:rPr>
          <w:rFonts w:hint="eastAsia" w:ascii="仿宋" w:hAnsi="仿宋" w:eastAsia="仿宋" w:cs="仿宋"/>
          <w:kern w:val="2"/>
          <w:sz w:val="32"/>
          <w:szCs w:val="32"/>
          <w:lang w:val="en-US" w:eastAsia="zh-CN" w:bidi="ar-SA"/>
        </w:rPr>
      </w:pPr>
      <w:r>
        <w:rPr>
          <w:rFonts w:hint="eastAsia"/>
          <w:lang w:val="en-US" w:eastAsia="zh-CN"/>
        </w:rPr>
        <w:t xml:space="preserve"> </w:t>
      </w:r>
      <w:r>
        <w:rPr>
          <w:rFonts w:hint="eastAsia" w:ascii="仿宋" w:hAnsi="仿宋" w:eastAsia="仿宋" w:cs="仿宋"/>
          <w:kern w:val="2"/>
          <w:sz w:val="32"/>
          <w:szCs w:val="32"/>
          <w:lang w:val="en-US" w:eastAsia="zh-CN" w:bidi="ar-SA"/>
        </w:rPr>
        <w:t xml:space="preserve"> 18.1  见第三章《资格审查》。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1" w:firstLineChars="1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19、评标委员会</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2"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19.1评标委员会根据政府采购有关规定和本次采购项目的特点进行组建，并负责具体评标事务，独立履行职责。</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19.2评审专家须符合《财政部关于在政府采购活动中查询及使用信用记录有关问题的通知》（财库〔2016〕125 号） 的规定。依法自行选定评审专家的， 采购人和采购代理机构将查询有关信用记录，对具有行贿、受贿、欺诈等不良信用记录的人员，拒绝其参与政府采购活动。</w:t>
      </w:r>
    </w:p>
    <w:p>
      <w:pPr>
        <w:pStyle w:val="5"/>
        <w:keepNext w:val="0"/>
        <w:keepLines w:val="0"/>
        <w:pageBreakBefore w:val="0"/>
        <w:widowControl w:val="0"/>
        <w:kinsoku/>
        <w:wordWrap/>
        <w:overflowPunct/>
        <w:topLinePunct w:val="0"/>
        <w:autoSpaceDE/>
        <w:autoSpaceDN/>
        <w:bidi w:val="0"/>
        <w:adjustRightInd/>
        <w:snapToGrid/>
        <w:spacing w:before="180" w:after="120" w:line="560"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20、评标程序、评标方法和评标标准</w:t>
      </w:r>
    </w:p>
    <w:p>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20.1见第四章《评标程序、评标方法和评标标准》。</w:t>
      </w:r>
    </w:p>
    <w:p>
      <w:pPr>
        <w:pStyle w:val="5"/>
        <w:numPr>
          <w:ilvl w:val="0"/>
          <w:numId w:val="0"/>
        </w:numPr>
        <w:ind w:firstLine="3520" w:firstLineChars="11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 确定中标</w:t>
      </w:r>
    </w:p>
    <w:p>
      <w:pPr>
        <w:numPr>
          <w:ilvl w:val="0"/>
          <w:numId w:val="0"/>
        </w:numPr>
        <w:ind w:firstLine="643" w:firstLineChars="200"/>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21、确定中标人</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21.1采购人将在评标报告确定的中标候选人名单中按顺序确定中标人，中标候选人并列的，由采购人或者采购人委托评标委员会按照招标文件规定的方式确定中标人；招标文件未规定的，采取随机抽取的方式确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22、中标公告与中标通知书</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5" w:firstLine="64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22.1采购人或采购代理机构自中标人确定之日起 2 个工作日内，在新疆政府采购网公告中标结果，同时向中标人发出中标通知书，中标公告期限为 1 个工作日。</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 w:firstLine="24"/>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22.2中标通知书对采购人和中标供应商均具有法律效力。中标通知书发出后，采 购人改变中标结果的，或者中标供应商放弃中标项目的，应当依法承担法律责任。</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5" w:firstLine="640"/>
        <w:jc w:val="left"/>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23、废标</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5" w:firstLine="64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23.1在招标采购中，出现下列情形之一的，应予废标：</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5" w:firstLine="64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23.1.1符合专业条件的供应商或者对招标文件作实质响应的供应商不足三家的；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23.1.2出现影响采购公正的违法、违规行为的；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64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23.1.3投标人的报价均超过了采购预算， 采购人不能支付的；</w:t>
      </w:r>
    </w:p>
    <w:p>
      <w:pPr>
        <w:pStyle w:val="5"/>
        <w:keepNext w:val="0"/>
        <w:keepLines w:val="0"/>
        <w:pageBreakBefore w:val="0"/>
        <w:widowControl w:val="0"/>
        <w:kinsoku/>
        <w:wordWrap/>
        <w:overflowPunct/>
        <w:topLinePunct w:val="0"/>
        <w:autoSpaceDE/>
        <w:autoSpaceDN/>
        <w:bidi w:val="0"/>
        <w:adjustRightInd/>
        <w:snapToGrid/>
        <w:spacing w:after="0"/>
        <w:ind w:firstLine="64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23.1.4因重大变故，采购任务取消的。</w:t>
      </w:r>
    </w:p>
    <w:p>
      <w:pPr>
        <w:pStyle w:val="5"/>
        <w:keepNext w:val="0"/>
        <w:keepLines w:val="0"/>
        <w:pageBreakBefore w:val="0"/>
        <w:widowControl w:val="0"/>
        <w:kinsoku/>
        <w:wordWrap/>
        <w:overflowPunct/>
        <w:topLinePunct w:val="0"/>
        <w:autoSpaceDE/>
        <w:autoSpaceDN/>
        <w:bidi w:val="0"/>
        <w:adjustRightInd/>
        <w:snapToGrid/>
        <w:spacing w:after="0" w:line="185" w:lineRule="auto"/>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23.2废标后，采购人将废标理由书面通知所有投标人。</w:t>
      </w:r>
    </w:p>
    <w:p>
      <w:pPr>
        <w:pStyle w:val="5"/>
        <w:keepNext w:val="0"/>
        <w:keepLines w:val="0"/>
        <w:pageBreakBefore w:val="0"/>
        <w:widowControl w:val="0"/>
        <w:kinsoku/>
        <w:wordWrap/>
        <w:overflowPunct/>
        <w:topLinePunct w:val="0"/>
        <w:autoSpaceDE/>
        <w:autoSpaceDN/>
        <w:bidi w:val="0"/>
        <w:adjustRightInd/>
        <w:snapToGrid/>
        <w:spacing w:after="0"/>
        <w:ind w:firstLine="640"/>
        <w:jc w:val="lef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24 签订合同</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1" w:firstLineChars="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24.1 中标人、采购人应当自中标通知书发出之日起 30日内， 按照招标文件和中标 人投标文件的规定签订书面合同。所签订的合同不得对招标文件确定的事项和中标人投标文件作实质性修改。</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1" w:firstLineChars="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24.2中标人拒绝与采购人签订合同的，采购人可以按照评标报告推荐的中标候选人名单排序，确定下一候选人为中标人，也可以重新开展政府采购活动。</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1" w:firstLineChars="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24.3  联合体中标的，联合体各方应当共同与采购人签订合同，就采购合同约定的事项向采购人承担连带责任。</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1" w:firstLineChars="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24.4  政府采购合同不能转包。</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1" w:firstLineChars="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24.5  采购人允许采用分包方式履行合同的，中标人可以依法在中标后将中标项目 的非主体、非关键性工作采取分包方式履行合同。本项目的非主体、非关键 性工作是否允许分包，见《投标人须知资料表》。政府采购合同分包履行的， 应当在投标文件中载明分包承担主体，分包承担主体应当具备相应资质条件 且不得再次分包，否则投标无效。中标人就采购项目和分包项目向采购人负责，分包供应商就分包项目承担责任。</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1" w:firstLineChars="0"/>
        <w:jc w:val="left"/>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25、询问与质疑</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1" w:firstLineChars="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25.1询问</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5" w:firstLine="640"/>
        <w:jc w:val="left"/>
        <w:textAlignment w:val="auto"/>
        <w:outlineLvl w:val="9"/>
        <w:rPr>
          <w:rFonts w:hint="eastAsia" w:ascii="仿宋" w:hAnsi="仿宋" w:eastAsia="仿宋" w:cs="仿宋"/>
          <w:kern w:val="2"/>
          <w:sz w:val="32"/>
          <w:szCs w:val="32"/>
          <w:lang w:val="en-US" w:eastAsia="zh-CN" w:bidi="ar-SA"/>
        </w:rPr>
      </w:pPr>
      <w:r>
        <w:rPr>
          <w:rFonts w:hint="eastAsia"/>
          <w:lang w:val="en-US" w:eastAsia="zh-CN"/>
        </w:rPr>
        <w:t xml:space="preserve">  </w:t>
      </w:r>
      <w:r>
        <w:rPr>
          <w:rFonts w:hint="eastAsia" w:ascii="仿宋" w:hAnsi="仿宋" w:eastAsia="仿宋" w:cs="仿宋"/>
          <w:kern w:val="2"/>
          <w:sz w:val="32"/>
          <w:szCs w:val="32"/>
          <w:lang w:val="en-US" w:eastAsia="zh-CN" w:bidi="ar-SA"/>
        </w:rPr>
        <w:t>25.1.1投标人对政府采购活动事项有疑问的， 可依法提出询问，并按《投标人须知资料表》载明的形式送达采购人或采购代理机构。</w:t>
      </w: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25.1.2采购人或采购代理机构对供应商依法提出的询问，在 3 个工作日内作出答复，但答复的内容不得涉及商业秘密。</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jc w:val="lef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kern w:val="2"/>
          <w:sz w:val="32"/>
          <w:szCs w:val="32"/>
          <w:lang w:val="en-US" w:eastAsia="zh-CN" w:bidi="ar-SA"/>
        </w:rPr>
        <w:t xml:space="preserve">   </w:t>
      </w:r>
      <w:r>
        <w:rPr>
          <w:rFonts w:hint="eastAsia" w:ascii="仿宋" w:hAnsi="仿宋" w:eastAsia="仿宋" w:cs="仿宋"/>
          <w:b/>
          <w:bCs/>
          <w:kern w:val="2"/>
          <w:sz w:val="32"/>
          <w:szCs w:val="32"/>
          <w:lang w:val="en-US" w:eastAsia="zh-CN" w:bidi="ar-SA"/>
        </w:rPr>
        <w:t xml:space="preserve">  25.2质疑</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5" w:firstLine="64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25.2.1投标人认为采购文件、采购过程、中标结果使自己的权益受到损害的， 可以在知道或者应知其权益受到损害之日起 7 个工作日内，以书面形式向采购人、采购代理机构提出质疑。采购人、采购代理机构在收到质疑函后 7 个工作日内作出答复。</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5" w:firstLine="640"/>
        <w:jc w:val="left"/>
        <w:textAlignment w:val="auto"/>
        <w:outlineLvl w:val="9"/>
        <w:rPr>
          <w:rFonts w:hint="eastAsia"/>
          <w:lang w:val="en-US" w:eastAsia="zh-CN"/>
        </w:rPr>
      </w:pPr>
      <w:r>
        <w:rPr>
          <w:rFonts w:hint="eastAsia" w:ascii="仿宋" w:hAnsi="仿宋" w:eastAsia="仿宋" w:cs="仿宋"/>
          <w:kern w:val="2"/>
          <w:sz w:val="32"/>
          <w:szCs w:val="32"/>
          <w:lang w:val="en-US" w:eastAsia="zh-CN" w:bidi="ar-SA"/>
        </w:rPr>
        <w:t>25.2.2质疑函须使用财政部制定的范本文件。投标人为自然人的， 质疑函应 当由本人签字； 投标人为法人或者其他组织的， 质疑函应当由法定代表人、主要负责人，或者其授权代表签字或者盖章，并加盖公章。</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5" w:firstLine="64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25.2.3投标人委托代理人进行质疑的，应当随质疑函同时提交投标人签署的授权委托书。授权委托书应当载明代理人的姓名或者名称、代理事项、 具体权限、期限和相关事项。投标人为自然人的，应当由本人签字； 投标人为法人或者其他组织的， 应当由法定代表人、主要负责人签字或者盖章，并加盖公章。</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 w:firstLine="675" w:firstLineChars="211"/>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25.2.4投标人应在法定质疑期内一次性提出针对同一采购程序环节的质疑， 法定质疑期内针对同一采购程序环节再次提出的质疑， 采购人、采购代理机构有权不予答复。开标前的质疑由采购人答复，开标后的质疑由专家答复。</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51"/>
        <w:jc w:val="left"/>
        <w:textAlignment w:val="auto"/>
        <w:rPr>
          <w:rFonts w:hint="eastAsia"/>
          <w:lang w:val="en-US" w:eastAsia="zh-CN"/>
        </w:rPr>
      </w:pPr>
      <w:r>
        <w:rPr>
          <w:rFonts w:hint="eastAsia" w:ascii="仿宋" w:hAnsi="仿宋" w:eastAsia="仿宋" w:cs="仿宋"/>
          <w:kern w:val="2"/>
          <w:sz w:val="32"/>
          <w:szCs w:val="32"/>
          <w:lang w:val="en-US" w:eastAsia="zh-CN" w:bidi="ar-SA"/>
        </w:rPr>
        <w:t xml:space="preserve">    25.2.5接收询问和质疑的联系部门、联系电话和通讯地址见采购文件第一部分。</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黑体" w:hAnsi="黑体" w:eastAsia="黑体" w:cs="黑体"/>
          <w:kern w:val="2"/>
          <w:sz w:val="32"/>
          <w:szCs w:val="32"/>
          <w:lang w:val="en-US" w:eastAsia="zh-CN" w:bidi="ar-SA"/>
        </w:rPr>
      </w:pPr>
      <w:bookmarkStart w:id="37" w:name="_GoBack"/>
      <w:bookmarkEnd w:id="37"/>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center"/>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第三章   资格审查</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3" w:firstLineChars="200"/>
        <w:jc w:val="center"/>
        <w:textAlignment w:val="auto"/>
        <w:outlineLvl w:val="9"/>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一、资格审查程序</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1、开标结束后，采购人或采购代理机构将根据《资格审查要求》中的规定，对投标人进行资格审查，并形成资格审查结果。</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 、《资格审查要求》中对格式有要求的， 除招标文件另有规定外，均为“实质性格式” 文件。</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3、投标人《资格证明文件》有任何一项不符合《资格审查要求》的， 资格审查不合格，</w:t>
      </w:r>
      <w:r>
        <w:rPr>
          <w:rFonts w:hint="eastAsia" w:ascii="仿宋" w:hAnsi="仿宋" w:eastAsia="仿宋" w:cs="仿宋"/>
          <w:b/>
          <w:bCs/>
          <w:kern w:val="2"/>
          <w:sz w:val="32"/>
          <w:szCs w:val="32"/>
          <w:lang w:val="en-US" w:eastAsia="zh-CN" w:bidi="ar-SA"/>
        </w:rPr>
        <w:t>其投标无效</w:t>
      </w:r>
      <w:r>
        <w:rPr>
          <w:rFonts w:hint="eastAsia" w:ascii="仿宋" w:hAnsi="仿宋" w:eastAsia="仿宋" w:cs="仿宋"/>
          <w:kern w:val="2"/>
          <w:sz w:val="32"/>
          <w:szCs w:val="32"/>
          <w:lang w:val="en-US" w:eastAsia="zh-CN" w:bidi="ar-SA"/>
        </w:rPr>
        <w:t>。</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 、资格审查合格的投标人不足 3 家的，不进行评标。</w:t>
      </w:r>
    </w:p>
    <w:p>
      <w:pPr>
        <w:pStyle w:val="5"/>
        <w:numPr>
          <w:ilvl w:val="0"/>
          <w:numId w:val="0"/>
        </w:numPr>
        <w:spacing w:before="79" w:line="220" w:lineRule="auto"/>
        <w:jc w:val="center"/>
        <w:outlineLvl w:val="2"/>
        <w:rPr>
          <w:rFonts w:hint="eastAsia" w:ascii="楷体" w:hAnsi="楷体" w:eastAsia="楷体" w:cs="楷体"/>
          <w:b w:val="0"/>
          <w:bCs w:val="0"/>
          <w:spacing w:val="-1"/>
          <w:sz w:val="32"/>
          <w:szCs w:val="32"/>
          <w14:textOutline w14:w="1537" w14:cap="flat" w14:cmpd="sng">
            <w14:solidFill>
              <w14:srgbClr w14:val="000000"/>
            </w14:solidFill>
            <w14:prstDash w14:val="solid"/>
            <w14:miter w14:val="0"/>
          </w14:textOutline>
        </w:rPr>
      </w:pPr>
      <w:r>
        <w:rPr>
          <w:rFonts w:hint="eastAsia" w:ascii="楷体" w:hAnsi="楷体" w:eastAsia="楷体" w:cs="楷体"/>
          <w:b w:val="0"/>
          <w:bCs w:val="0"/>
          <w:spacing w:val="-1"/>
          <w:sz w:val="32"/>
          <w:szCs w:val="32"/>
          <w:lang w:val="en-US" w:eastAsia="zh-CN"/>
          <w14:textOutline w14:w="1537" w14:cap="flat" w14:cmpd="sng">
            <w14:solidFill>
              <w14:srgbClr w14:val="000000"/>
            </w14:solidFill>
            <w14:prstDash w14:val="solid"/>
            <w14:miter w14:val="0"/>
          </w14:textOutline>
        </w:rPr>
        <w:t>二、</w:t>
      </w:r>
      <w:r>
        <w:rPr>
          <w:rFonts w:hint="eastAsia" w:ascii="楷体" w:hAnsi="楷体" w:eastAsia="楷体" w:cs="楷体"/>
          <w:b w:val="0"/>
          <w:bCs w:val="0"/>
          <w:spacing w:val="-1"/>
          <w:sz w:val="32"/>
          <w:szCs w:val="32"/>
          <w14:textOutline w14:w="1537" w14:cap="flat" w14:cmpd="sng">
            <w14:solidFill>
              <w14:srgbClr w14:val="000000"/>
            </w14:solidFill>
            <w14:prstDash w14:val="solid"/>
            <w14:miter w14:val="0"/>
          </w14:textOutline>
        </w:rPr>
        <w:t>资格审查要求</w:t>
      </w:r>
    </w:p>
    <w:tbl>
      <w:tblPr>
        <w:tblStyle w:val="24"/>
        <w:tblW w:w="8461" w:type="dxa"/>
        <w:tblInd w:w="-15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59"/>
        <w:gridCol w:w="2409"/>
        <w:gridCol w:w="559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0" w:hRule="atLeast"/>
        </w:trPr>
        <w:tc>
          <w:tcPr>
            <w:tcW w:w="286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检查因素</w:t>
            </w:r>
          </w:p>
        </w:tc>
        <w:tc>
          <w:tcPr>
            <w:tcW w:w="55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检查内容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8" w:hRule="atLeast"/>
        </w:trPr>
        <w:tc>
          <w:tcPr>
            <w:tcW w:w="459"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firstLine="640" w:firstLineChars="200"/>
              <w:jc w:val="center"/>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供应商应符合的基本资格条件</w:t>
            </w:r>
          </w:p>
        </w:tc>
        <w:tc>
          <w:tcPr>
            <w:tcW w:w="24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（1）具有独立承担民事责任的能力</w:t>
            </w:r>
          </w:p>
        </w:tc>
        <w:tc>
          <w:tcPr>
            <w:tcW w:w="559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供应商法人营业执照（副本）或事业单位法人证书（副本）或个体工商户营业执照或有效的自然人身份证明复印件（见格式文件）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45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firstLine="640" w:firstLineChars="200"/>
              <w:jc w:val="center"/>
              <w:textAlignment w:val="auto"/>
              <w:rPr>
                <w:rFonts w:hint="eastAsia" w:ascii="仿宋" w:hAnsi="仿宋" w:eastAsia="仿宋" w:cs="仿宋"/>
                <w:sz w:val="32"/>
                <w:szCs w:val="32"/>
                <w:lang w:val="zh-CN"/>
              </w:rPr>
            </w:pPr>
          </w:p>
        </w:tc>
        <w:tc>
          <w:tcPr>
            <w:tcW w:w="24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firstLine="640" w:firstLineChars="200"/>
              <w:jc w:val="center"/>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（2）</w:t>
            </w:r>
            <w:r>
              <w:rPr>
                <w:rFonts w:hint="eastAsia" w:ascii="仿宋" w:hAnsi="仿宋" w:eastAsia="仿宋" w:cs="仿宋"/>
                <w:sz w:val="32"/>
                <w:szCs w:val="32"/>
              </w:rPr>
              <w:t>具有良好的商业信誉和健全的财务会计制度</w:t>
            </w:r>
          </w:p>
        </w:tc>
        <w:tc>
          <w:tcPr>
            <w:tcW w:w="559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firstLine="640" w:firstLineChars="200"/>
              <w:jc w:val="center"/>
              <w:textAlignment w:val="auto"/>
              <w:rPr>
                <w:rFonts w:hint="eastAsia" w:ascii="仿宋" w:hAnsi="仿宋" w:eastAsia="仿宋" w:cs="仿宋"/>
                <w:sz w:val="32"/>
                <w:szCs w:val="32"/>
              </w:rPr>
            </w:pPr>
            <w:bookmarkStart w:id="10" w:name="OLE_LINK3"/>
            <w:r>
              <w:rPr>
                <w:rFonts w:hint="eastAsia" w:ascii="仿宋" w:hAnsi="仿宋" w:eastAsia="仿宋" w:cs="仿宋"/>
                <w:sz w:val="32"/>
                <w:szCs w:val="32"/>
              </w:rPr>
              <w:t>供应商提供最近一个年度的财务状况报告</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2024年度</w:t>
            </w:r>
            <w:r>
              <w:rPr>
                <w:rFonts w:hint="eastAsia" w:ascii="仿宋" w:hAnsi="仿宋" w:eastAsia="仿宋" w:cs="仿宋"/>
                <w:sz w:val="32"/>
                <w:szCs w:val="32"/>
                <w:lang w:eastAsia="zh-CN"/>
              </w:rPr>
              <w:t>）</w:t>
            </w:r>
            <w:r>
              <w:rPr>
                <w:rFonts w:hint="eastAsia" w:ascii="仿宋" w:hAnsi="仿宋" w:eastAsia="仿宋" w:cs="仿宋"/>
                <w:sz w:val="32"/>
                <w:szCs w:val="32"/>
              </w:rPr>
              <w:t>（投标人是法人单位的，应提供经审计的财务报告，包括“四表一注”，或其基本开户行出具的资信证明。部分其他组织和自然人，没有经审计的财务报告，可以提供银行出具的资信证明）（见格式文件）</w:t>
            </w:r>
            <w:bookmarkEnd w:id="10"/>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7" w:hRule="atLeast"/>
        </w:trPr>
        <w:tc>
          <w:tcPr>
            <w:tcW w:w="45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firstLine="640" w:firstLineChars="200"/>
              <w:jc w:val="center"/>
              <w:textAlignment w:val="auto"/>
              <w:rPr>
                <w:rFonts w:hint="eastAsia" w:ascii="仿宋" w:hAnsi="仿宋" w:eastAsia="仿宋" w:cs="仿宋"/>
                <w:sz w:val="32"/>
                <w:szCs w:val="32"/>
                <w:lang w:val="zh-CN"/>
              </w:rPr>
            </w:pPr>
          </w:p>
        </w:tc>
        <w:tc>
          <w:tcPr>
            <w:tcW w:w="24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firstLine="640" w:firstLineChars="200"/>
              <w:jc w:val="center"/>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val="zh-CN"/>
              </w:rPr>
              <w:t>）具有履行合同所必需的设备和专业技术能力</w:t>
            </w:r>
          </w:p>
        </w:tc>
        <w:tc>
          <w:tcPr>
            <w:tcW w:w="559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供应商提供书面声明或相关证明材料（见格式文件）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10" w:hRule="atLeast"/>
        </w:trPr>
        <w:tc>
          <w:tcPr>
            <w:tcW w:w="45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firstLine="640" w:firstLineChars="200"/>
              <w:jc w:val="center"/>
              <w:textAlignment w:val="auto"/>
              <w:rPr>
                <w:rFonts w:hint="eastAsia" w:ascii="仿宋" w:hAnsi="仿宋" w:eastAsia="仿宋" w:cs="仿宋"/>
                <w:sz w:val="32"/>
                <w:szCs w:val="32"/>
                <w:lang w:val="zh-CN"/>
              </w:rPr>
            </w:pPr>
          </w:p>
        </w:tc>
        <w:tc>
          <w:tcPr>
            <w:tcW w:w="24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firstLine="640" w:firstLineChars="200"/>
              <w:jc w:val="center"/>
              <w:textAlignment w:val="auto"/>
              <w:rPr>
                <w:rFonts w:hint="eastAsia" w:ascii="仿宋" w:hAnsi="仿宋" w:eastAsia="仿宋" w:cs="仿宋"/>
                <w:sz w:val="32"/>
                <w:szCs w:val="32"/>
                <w:lang w:val="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rPr>
              <w:t>有依法缴纳税收和社会保障资金的良好记录</w:t>
            </w:r>
          </w:p>
        </w:tc>
        <w:tc>
          <w:tcPr>
            <w:tcW w:w="559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供应商提供依法缴纳税收和社会保障资金的相关材料（提供提交投标文件截止时间前一年内至少一个月依法缴纳税收及缴纳社会保障资金的证明材料。投标人依法享受缓缴、免缴税收、社会保障资金的提供证明材料。）（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45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firstLine="640" w:firstLineChars="200"/>
              <w:jc w:val="center"/>
              <w:textAlignment w:val="auto"/>
              <w:rPr>
                <w:rFonts w:hint="eastAsia" w:ascii="仿宋" w:hAnsi="仿宋" w:eastAsia="仿宋" w:cs="仿宋"/>
                <w:sz w:val="32"/>
                <w:szCs w:val="32"/>
                <w:lang w:val="zh-CN"/>
              </w:rPr>
            </w:pPr>
          </w:p>
        </w:tc>
        <w:tc>
          <w:tcPr>
            <w:tcW w:w="2409" w:type="dxa"/>
            <w:tcBorders>
              <w:bottom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）参加政府采购活动前三年内，在经营活动中没有重大违法记录</w:t>
            </w:r>
          </w:p>
        </w:tc>
        <w:tc>
          <w:tcPr>
            <w:tcW w:w="5593" w:type="dxa"/>
            <w:tcBorders>
              <w:bottom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供应商提供书面声明（见格式文件）；</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firstLine="640" w:firstLineChars="200"/>
              <w:jc w:val="center"/>
              <w:textAlignment w:val="auto"/>
              <w:rPr>
                <w:rFonts w:hint="eastAsia" w:ascii="仿宋" w:hAnsi="仿宋" w:eastAsia="仿宋" w:cs="仿宋"/>
                <w:sz w:val="32"/>
                <w:szCs w:val="3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4" w:hRule="atLeast"/>
        </w:trPr>
        <w:tc>
          <w:tcPr>
            <w:tcW w:w="45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firstLine="640" w:firstLineChars="200"/>
              <w:jc w:val="center"/>
              <w:textAlignment w:val="auto"/>
              <w:rPr>
                <w:rFonts w:hint="eastAsia" w:ascii="仿宋" w:hAnsi="仿宋" w:eastAsia="仿宋" w:cs="仿宋"/>
                <w:sz w:val="32"/>
                <w:szCs w:val="32"/>
                <w:lang w:val="zh-CN"/>
              </w:rPr>
            </w:pPr>
          </w:p>
        </w:tc>
        <w:tc>
          <w:tcPr>
            <w:tcW w:w="2409" w:type="dxa"/>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firstLine="640" w:firstLineChars="20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未被“信用中国”网站（www.creditchina.gov.cn）列入失信被执行人、重大税收违法案件当事人名单、政府采购严重失信行为记录名单</w:t>
            </w:r>
          </w:p>
        </w:tc>
        <w:tc>
          <w:tcPr>
            <w:tcW w:w="5593" w:type="dxa"/>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现场查询</w:t>
            </w:r>
            <w:r>
              <w:rPr>
                <w:rFonts w:hint="eastAsia" w:ascii="仿宋" w:hAnsi="仿宋" w:eastAsia="仿宋" w:cs="仿宋"/>
                <w:sz w:val="32"/>
                <w:szCs w:val="3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3" w:hRule="atLeast"/>
        </w:trPr>
        <w:tc>
          <w:tcPr>
            <w:tcW w:w="459" w:type="dxa"/>
            <w:vMerge w:val="continue"/>
            <w:tcBorders>
              <w:bottom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firstLine="640" w:firstLineChars="200"/>
              <w:jc w:val="center"/>
              <w:textAlignment w:val="auto"/>
              <w:rPr>
                <w:rFonts w:hint="eastAsia" w:ascii="仿宋" w:hAnsi="仿宋" w:eastAsia="仿宋" w:cs="仿宋"/>
                <w:sz w:val="32"/>
                <w:szCs w:val="32"/>
                <w:lang w:val="zh-CN"/>
              </w:rPr>
            </w:pPr>
          </w:p>
        </w:tc>
        <w:tc>
          <w:tcPr>
            <w:tcW w:w="2409" w:type="dxa"/>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）法定代表人资格证明书、</w:t>
            </w:r>
            <w:r>
              <w:rPr>
                <w:rFonts w:hint="eastAsia" w:ascii="仿宋" w:hAnsi="仿宋" w:eastAsia="仿宋" w:cs="仿宋"/>
                <w:sz w:val="32"/>
                <w:szCs w:val="32"/>
              </w:rPr>
              <w:t>法</w:t>
            </w:r>
            <w:r>
              <w:rPr>
                <w:rFonts w:hint="eastAsia" w:ascii="仿宋" w:hAnsi="仿宋" w:eastAsia="仿宋" w:cs="仿宋"/>
                <w:sz w:val="32"/>
                <w:szCs w:val="32"/>
                <w:lang w:val="en-US" w:eastAsia="zh-CN"/>
              </w:rPr>
              <w:t>定</w:t>
            </w:r>
            <w:r>
              <w:rPr>
                <w:rFonts w:hint="eastAsia" w:ascii="仿宋" w:hAnsi="仿宋" w:eastAsia="仿宋" w:cs="仿宋"/>
                <w:sz w:val="32"/>
                <w:szCs w:val="32"/>
              </w:rPr>
              <w:t>代表人授权代表委托书</w:t>
            </w:r>
          </w:p>
        </w:tc>
        <w:tc>
          <w:tcPr>
            <w:tcW w:w="5593" w:type="dxa"/>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供应商法定代表人身份证明</w:t>
            </w:r>
            <w:r>
              <w:rPr>
                <w:rFonts w:hint="eastAsia" w:ascii="仿宋" w:hAnsi="仿宋" w:eastAsia="仿宋" w:cs="仿宋"/>
                <w:sz w:val="32"/>
                <w:szCs w:val="32"/>
                <w:lang w:eastAsia="zh-CN"/>
              </w:rPr>
              <w:t>和</w:t>
            </w:r>
            <w:r>
              <w:rPr>
                <w:rFonts w:hint="eastAsia" w:ascii="仿宋" w:hAnsi="仿宋" w:eastAsia="仿宋" w:cs="仿宋"/>
                <w:sz w:val="32"/>
                <w:szCs w:val="32"/>
              </w:rPr>
              <w:t>法定代表人授权代表委托书（见格式文件）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459" w:type="dxa"/>
            <w:tcBorders>
              <w:bottom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firstLine="640" w:firstLineChars="200"/>
              <w:jc w:val="center"/>
              <w:textAlignment w:val="auto"/>
              <w:rPr>
                <w:rFonts w:hint="eastAsia" w:ascii="仿宋" w:hAnsi="仿宋" w:eastAsia="仿宋" w:cs="仿宋"/>
                <w:sz w:val="32"/>
                <w:szCs w:val="32"/>
                <w:lang w:val="zh-CN"/>
              </w:rPr>
            </w:pPr>
          </w:p>
        </w:tc>
        <w:tc>
          <w:tcPr>
            <w:tcW w:w="2409" w:type="dxa"/>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中小企业声明函</w:t>
            </w:r>
          </w:p>
        </w:tc>
        <w:tc>
          <w:tcPr>
            <w:tcW w:w="5593" w:type="dxa"/>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见格式文件（标项1必须填写）</w:t>
            </w:r>
          </w:p>
        </w:tc>
      </w:tr>
    </w:tbl>
    <w:p>
      <w:pPr>
        <w:numPr>
          <w:ilvl w:val="0"/>
          <w:numId w:val="0"/>
        </w:numPr>
        <w:rPr>
          <w:rFonts w:hint="eastAsia"/>
        </w:rPr>
      </w:pPr>
    </w:p>
    <w:p>
      <w:pPr>
        <w:rPr>
          <w:rFonts w:hint="eastAsia"/>
          <w:lang w:val="en-US" w:eastAsia="zh-CN"/>
        </w:rPr>
      </w:pPr>
    </w:p>
    <w:p>
      <w:pPr>
        <w:pStyle w:val="5"/>
        <w:spacing w:before="353" w:line="219" w:lineRule="auto"/>
        <w:jc w:val="center"/>
        <w:rPr>
          <w:sz w:val="36"/>
          <w:szCs w:val="36"/>
        </w:rPr>
      </w:pPr>
      <w:r>
        <w:rPr>
          <w:sz w:val="36"/>
          <w:szCs w:val="36"/>
          <w14:textOutline w14:w="2306" w14:cap="flat" w14:cmpd="sng">
            <w14:solidFill>
              <w14:srgbClr w14:val="000000"/>
            </w14:solidFill>
            <w14:prstDash w14:val="solid"/>
            <w14:miter w14:val="0"/>
          </w14:textOutline>
        </w:rPr>
        <w:t>第四章</w:t>
      </w:r>
      <w:r>
        <w:rPr>
          <w:sz w:val="36"/>
          <w:szCs w:val="36"/>
        </w:rPr>
        <w:t xml:space="preserve">   </w:t>
      </w:r>
      <w:r>
        <w:rPr>
          <w:sz w:val="36"/>
          <w:szCs w:val="36"/>
          <w14:textOutline w14:w="2306" w14:cap="flat" w14:cmpd="sng">
            <w14:solidFill>
              <w14:srgbClr w14:val="000000"/>
            </w14:solidFill>
            <w14:prstDash w14:val="solid"/>
            <w14:miter w14:val="0"/>
          </w14:textOutline>
        </w:rPr>
        <w:t>评标程序、评标方法和评标标准</w:t>
      </w:r>
    </w:p>
    <w:p>
      <w:pPr>
        <w:pStyle w:val="5"/>
        <w:spacing w:before="255" w:line="221" w:lineRule="auto"/>
        <w:ind w:left="3942"/>
        <w:outlineLvl w:val="2"/>
        <w:rPr>
          <w:rFonts w:hint="eastAsia" w:ascii="仿宋" w:hAnsi="仿宋" w:eastAsia="仿宋" w:cs="仿宋"/>
          <w:sz w:val="32"/>
          <w:szCs w:val="32"/>
        </w:rPr>
      </w:pPr>
      <w:r>
        <w:rPr>
          <w:rFonts w:hint="eastAsia" w:ascii="仿宋" w:hAnsi="仿宋" w:eastAsia="仿宋" w:cs="仿宋"/>
          <w:spacing w:val="-3"/>
          <w:sz w:val="32"/>
          <w:szCs w:val="32"/>
          <w14:textOutline w14:w="1537" w14:cap="flat" w14:cmpd="sng">
            <w14:solidFill>
              <w14:srgbClr w14:val="000000"/>
            </w14:solidFill>
            <w14:prstDash w14:val="solid"/>
            <w14:miter w14:val="0"/>
          </w14:textOutline>
        </w:rPr>
        <w:t>一、评标方法</w:t>
      </w:r>
    </w:p>
    <w:p>
      <w:pPr>
        <w:pStyle w:val="5"/>
        <w:keepNext w:val="0"/>
        <w:keepLines w:val="0"/>
        <w:pageBreakBefore w:val="0"/>
        <w:widowControl w:val="0"/>
        <w:kinsoku/>
        <w:wordWrap/>
        <w:overflowPunct/>
        <w:topLinePunct w:val="0"/>
        <w:autoSpaceDE/>
        <w:autoSpaceDN/>
        <w:bidi w:val="0"/>
        <w:adjustRightInd/>
        <w:snapToGrid/>
        <w:spacing w:after="120" w:line="560" w:lineRule="exact"/>
        <w:ind w:left="139"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投标文件的符合性审查</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8" w:firstLineChars="200"/>
        <w:jc w:val="left"/>
        <w:textAlignment w:val="auto"/>
        <w:outlineLvl w:val="9"/>
        <w:rPr>
          <w:rFonts w:hint="eastAsia" w:ascii="仿宋" w:hAnsi="仿宋" w:eastAsia="仿宋" w:cs="仿宋"/>
          <w:sz w:val="32"/>
          <w:szCs w:val="32"/>
        </w:rPr>
      </w:pPr>
      <w:r>
        <w:rPr>
          <w:rFonts w:hint="eastAsia" w:ascii="仿宋" w:hAnsi="仿宋" w:eastAsia="仿宋" w:cs="仿宋"/>
          <w:spacing w:val="2"/>
          <w:position w:val="17"/>
          <w:sz w:val="32"/>
          <w:szCs w:val="32"/>
        </w:rPr>
        <w:t>1.1 评标委员会对资格审查合格的投标人的投标文件进行符合性审查，以确定其是否满足招标文件的实质性要求。</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114" w:firstLine="648" w:firstLineChars="200"/>
        <w:jc w:val="left"/>
        <w:textAlignment w:val="auto"/>
        <w:outlineLvl w:val="9"/>
        <w:rPr>
          <w:rFonts w:hint="eastAsia" w:ascii="仿宋" w:hAnsi="仿宋" w:eastAsia="仿宋" w:cs="仿宋"/>
          <w:sz w:val="32"/>
          <w:szCs w:val="32"/>
        </w:rPr>
      </w:pPr>
      <w:r>
        <w:rPr>
          <w:rFonts w:hint="eastAsia" w:ascii="仿宋" w:hAnsi="仿宋" w:eastAsia="仿宋" w:cs="仿宋"/>
          <w:spacing w:val="2"/>
          <w:sz w:val="32"/>
          <w:szCs w:val="32"/>
          <w:lang w:val="en-US" w:eastAsia="zh-CN"/>
        </w:rPr>
        <w:t>1.2</w:t>
      </w:r>
      <w:r>
        <w:rPr>
          <w:rFonts w:hint="eastAsia" w:ascii="仿宋" w:hAnsi="仿宋" w:eastAsia="仿宋" w:cs="仿宋"/>
          <w:spacing w:val="2"/>
          <w:sz w:val="32"/>
          <w:szCs w:val="32"/>
        </w:rPr>
        <w:t>评标委员会根据《符合性审查要求》中规定的审查因素和审查内容，对投标</w:t>
      </w:r>
      <w:r>
        <w:rPr>
          <w:rFonts w:hint="eastAsia" w:ascii="仿宋" w:hAnsi="仿宋" w:eastAsia="仿宋" w:cs="仿宋"/>
          <w:spacing w:val="18"/>
          <w:sz w:val="32"/>
          <w:szCs w:val="32"/>
        </w:rPr>
        <w:t xml:space="preserve"> </w:t>
      </w:r>
      <w:r>
        <w:rPr>
          <w:rFonts w:hint="eastAsia" w:ascii="仿宋" w:hAnsi="仿宋" w:eastAsia="仿宋" w:cs="仿宋"/>
          <w:spacing w:val="2"/>
          <w:sz w:val="32"/>
          <w:szCs w:val="32"/>
        </w:rPr>
        <w:t>人的投标文件是否实质上响应招标文件进行符合性审查，并形成符合性审查</w:t>
      </w:r>
      <w:r>
        <w:rPr>
          <w:rFonts w:hint="eastAsia" w:ascii="仿宋" w:hAnsi="仿宋" w:eastAsia="仿宋" w:cs="仿宋"/>
          <w:sz w:val="32"/>
          <w:szCs w:val="32"/>
        </w:rPr>
        <w:t xml:space="preserve"> </w:t>
      </w:r>
      <w:r>
        <w:rPr>
          <w:rFonts w:hint="eastAsia" w:ascii="仿宋" w:hAnsi="仿宋" w:eastAsia="仿宋" w:cs="仿宋"/>
          <w:spacing w:val="2"/>
          <w:sz w:val="32"/>
          <w:szCs w:val="32"/>
        </w:rPr>
        <w:t>评审结果。投标人《商务技术文件》有任何一项不符合《符合性审</w:t>
      </w:r>
      <w:r>
        <w:rPr>
          <w:rFonts w:hint="eastAsia" w:ascii="仿宋" w:hAnsi="仿宋" w:eastAsia="仿宋" w:cs="仿宋"/>
          <w:spacing w:val="1"/>
          <w:sz w:val="32"/>
          <w:szCs w:val="32"/>
        </w:rPr>
        <w:t>查要求》</w:t>
      </w:r>
      <w:r>
        <w:rPr>
          <w:rFonts w:hint="eastAsia" w:ascii="仿宋" w:hAnsi="仿宋" w:eastAsia="仿宋" w:cs="仿宋"/>
          <w:spacing w:val="-17"/>
          <w:sz w:val="32"/>
          <w:szCs w:val="32"/>
        </w:rPr>
        <w:t>要求的，</w:t>
      </w:r>
      <w:r>
        <w:rPr>
          <w:rFonts w:hint="eastAsia" w:ascii="仿宋" w:hAnsi="仿宋" w:eastAsia="仿宋" w:cs="仿宋"/>
          <w:spacing w:val="24"/>
          <w:sz w:val="32"/>
          <w:szCs w:val="32"/>
        </w:rPr>
        <w:t xml:space="preserve"> </w:t>
      </w:r>
      <w:r>
        <w:rPr>
          <w:rFonts w:hint="eastAsia" w:ascii="仿宋" w:hAnsi="仿宋" w:eastAsia="仿宋" w:cs="仿宋"/>
          <w:spacing w:val="-17"/>
          <w:sz w:val="32"/>
          <w:szCs w:val="32"/>
          <w14:textOutline w14:w="1537" w14:cap="flat" w14:cmpd="sng">
            <w14:solidFill>
              <w14:srgbClr w14:val="000000"/>
            </w14:solidFill>
            <w14:prstDash w14:val="solid"/>
            <w14:miter w14:val="0"/>
          </w14:textOutline>
        </w:rPr>
        <w:t>投标无效</w:t>
      </w:r>
      <w:r>
        <w:rPr>
          <w:rFonts w:hint="eastAsia" w:ascii="仿宋" w:hAnsi="仿宋" w:eastAsia="仿宋" w:cs="仿宋"/>
          <w:spacing w:val="-17"/>
          <w:sz w:val="32"/>
          <w:szCs w:val="32"/>
        </w:rPr>
        <w:t>。</w:t>
      </w:r>
    </w:p>
    <w:p>
      <w:pPr>
        <w:pStyle w:val="5"/>
        <w:keepNext w:val="0"/>
        <w:keepLines w:val="0"/>
        <w:pageBreakBefore w:val="0"/>
        <w:widowControl w:val="0"/>
        <w:kinsoku/>
        <w:wordWrap/>
        <w:overflowPunct/>
        <w:topLinePunct w:val="0"/>
        <w:autoSpaceDE/>
        <w:autoSpaceDN/>
        <w:bidi w:val="0"/>
        <w:adjustRightInd/>
        <w:snapToGrid/>
        <w:spacing w:after="0" w:line="560" w:lineRule="exact"/>
        <w:ind w:right="62"/>
        <w:jc w:val="center"/>
        <w:textAlignment w:val="auto"/>
        <w:outlineLvl w:val="9"/>
        <w:rPr>
          <w:rFonts w:hint="eastAsia" w:ascii="仿宋" w:hAnsi="仿宋" w:eastAsia="仿宋" w:cs="仿宋"/>
          <w:kern w:val="2"/>
          <w:sz w:val="32"/>
          <w:szCs w:val="32"/>
          <w:lang w:val="en-US" w:eastAsia="zh-CN" w:bidi="ar-SA"/>
        </w:rPr>
      </w:pPr>
      <w:r>
        <w:rPr>
          <w:spacing w:val="-1"/>
          <w:sz w:val="32"/>
          <w:szCs w:val="32"/>
          <w14:textOutline w14:w="1537" w14:cap="flat" w14:cmpd="sng">
            <w14:solidFill>
              <w14:srgbClr w14:val="000000"/>
            </w14:solidFill>
            <w14:prstDash w14:val="solid"/>
            <w14:miter w14:val="0"/>
          </w14:textOutline>
        </w:rPr>
        <w:t>符合性审查要求</w:t>
      </w:r>
    </w:p>
    <w:tbl>
      <w:tblPr>
        <w:tblStyle w:val="50"/>
        <w:tblW w:w="8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1812"/>
        <w:gridCol w:w="57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54" w:type="dxa"/>
            <w:vAlign w:val="center"/>
          </w:tcPr>
          <w:p>
            <w:pPr>
              <w:spacing w:before="41" w:line="207" w:lineRule="auto"/>
              <w:ind w:left="143"/>
              <w:jc w:val="center"/>
              <w:rPr>
                <w:rFonts w:hint="eastAsia" w:ascii="仿宋" w:hAnsi="仿宋" w:eastAsia="仿宋" w:cs="仿宋"/>
                <w:sz w:val="32"/>
                <w:szCs w:val="32"/>
              </w:rPr>
            </w:pPr>
            <w:r>
              <w:rPr>
                <w:rFonts w:hint="eastAsia" w:ascii="仿宋" w:hAnsi="仿宋" w:eastAsia="仿宋" w:cs="仿宋"/>
                <w:spacing w:val="-3"/>
                <w:sz w:val="32"/>
                <w:szCs w:val="32"/>
                <w14:textOutline w14:w="1537" w14:cap="flat" w14:cmpd="sng">
                  <w14:solidFill>
                    <w14:srgbClr w14:val="000000"/>
                  </w14:solidFill>
                  <w14:prstDash w14:val="solid"/>
                  <w14:miter w14:val="0"/>
                </w14:textOutline>
              </w:rPr>
              <w:t>序号</w:t>
            </w:r>
          </w:p>
        </w:tc>
        <w:tc>
          <w:tcPr>
            <w:tcW w:w="1812" w:type="dxa"/>
            <w:vAlign w:val="center"/>
          </w:tcPr>
          <w:p>
            <w:pPr>
              <w:spacing w:before="41" w:line="207" w:lineRule="auto"/>
              <w:ind w:left="439"/>
              <w:jc w:val="center"/>
              <w:rPr>
                <w:rFonts w:hint="eastAsia" w:ascii="仿宋" w:hAnsi="仿宋" w:eastAsia="仿宋" w:cs="仿宋"/>
                <w:sz w:val="32"/>
                <w:szCs w:val="32"/>
              </w:rPr>
            </w:pPr>
            <w:r>
              <w:rPr>
                <w:rFonts w:hint="eastAsia" w:ascii="仿宋" w:hAnsi="仿宋" w:eastAsia="仿宋" w:cs="仿宋"/>
                <w:spacing w:val="-4"/>
                <w:sz w:val="32"/>
                <w:szCs w:val="32"/>
                <w14:textOutline w14:w="1537" w14:cap="flat" w14:cmpd="sng">
                  <w14:solidFill>
                    <w14:srgbClr w14:val="000000"/>
                  </w14:solidFill>
                  <w14:prstDash w14:val="solid"/>
                  <w14:miter w14:val="0"/>
                </w14:textOutline>
              </w:rPr>
              <w:t>审查因素</w:t>
            </w:r>
          </w:p>
        </w:tc>
        <w:tc>
          <w:tcPr>
            <w:tcW w:w="5741" w:type="dxa"/>
            <w:vAlign w:val="center"/>
          </w:tcPr>
          <w:p>
            <w:pPr>
              <w:spacing w:before="41" w:line="207" w:lineRule="auto"/>
              <w:ind w:left="2894"/>
              <w:jc w:val="center"/>
              <w:rPr>
                <w:rFonts w:hint="eastAsia" w:ascii="仿宋" w:hAnsi="仿宋" w:eastAsia="仿宋" w:cs="仿宋"/>
                <w:sz w:val="32"/>
                <w:szCs w:val="32"/>
              </w:rPr>
            </w:pPr>
            <w:r>
              <w:rPr>
                <w:rFonts w:hint="eastAsia" w:ascii="仿宋" w:hAnsi="仿宋" w:eastAsia="仿宋" w:cs="仿宋"/>
                <w:spacing w:val="-4"/>
                <w:sz w:val="32"/>
                <w:szCs w:val="32"/>
                <w14:textOutline w14:w="1537" w14:cap="flat" w14:cmpd="sng">
                  <w14:solidFill>
                    <w14:srgbClr w14:val="000000"/>
                  </w14:solidFill>
                  <w14:prstDash w14:val="solid"/>
                  <w14:miter w14:val="0"/>
                </w14:textOutline>
              </w:rPr>
              <w:t>审查内容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54" w:type="dxa"/>
            <w:vAlign w:val="center"/>
          </w:tcPr>
          <w:p>
            <w:pPr>
              <w:pStyle w:val="51"/>
              <w:spacing w:before="245" w:line="201" w:lineRule="auto"/>
              <w:ind w:left="316"/>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p>
        </w:tc>
        <w:tc>
          <w:tcPr>
            <w:tcW w:w="1812" w:type="dxa"/>
            <w:vAlign w:val="center"/>
          </w:tcPr>
          <w:p>
            <w:pPr>
              <w:spacing w:before="221" w:line="219" w:lineRule="auto"/>
              <w:ind w:left="115"/>
              <w:jc w:val="center"/>
              <w:rPr>
                <w:rFonts w:hint="eastAsia" w:ascii="仿宋" w:hAnsi="仿宋" w:eastAsia="仿宋" w:cs="仿宋"/>
                <w:sz w:val="32"/>
                <w:szCs w:val="32"/>
              </w:rPr>
            </w:pPr>
            <w:r>
              <w:rPr>
                <w:rFonts w:hint="eastAsia" w:ascii="仿宋" w:hAnsi="仿宋" w:eastAsia="仿宋" w:cs="仿宋"/>
                <w:spacing w:val="-3"/>
                <w:sz w:val="32"/>
                <w:szCs w:val="32"/>
                <w:lang w:val="en-US" w:eastAsia="zh-CN"/>
              </w:rPr>
              <w:t>报价</w:t>
            </w:r>
            <w:r>
              <w:rPr>
                <w:rFonts w:hint="eastAsia" w:ascii="仿宋" w:hAnsi="仿宋" w:eastAsia="仿宋" w:cs="仿宋"/>
                <w:spacing w:val="-3"/>
                <w:sz w:val="32"/>
                <w:szCs w:val="32"/>
              </w:rPr>
              <w:t>有效性</w:t>
            </w:r>
          </w:p>
        </w:tc>
        <w:tc>
          <w:tcPr>
            <w:tcW w:w="5741" w:type="dxa"/>
            <w:vAlign w:val="center"/>
          </w:tcPr>
          <w:p>
            <w:pPr>
              <w:pStyle w:val="51"/>
              <w:spacing w:before="69" w:line="228" w:lineRule="auto"/>
              <w:ind w:left="117" w:right="297"/>
              <w:jc w:val="left"/>
              <w:rPr>
                <w:rFonts w:hint="eastAsia" w:ascii="仿宋" w:hAnsi="仿宋" w:eastAsia="仿宋" w:cs="仿宋"/>
                <w:sz w:val="32"/>
                <w:szCs w:val="32"/>
              </w:rPr>
            </w:pPr>
            <w:r>
              <w:rPr>
                <w:rFonts w:hint="eastAsia" w:ascii="仿宋" w:hAnsi="仿宋" w:eastAsia="仿宋" w:cs="仿宋"/>
                <w:sz w:val="32"/>
                <w:szCs w:val="32"/>
              </w:rPr>
              <w:t>1.投标报价未超过招标文件中规定的项目/采购包预算金额或者 项目/采购包最高限价；</w:t>
            </w:r>
          </w:p>
          <w:p>
            <w:pPr>
              <w:pStyle w:val="51"/>
              <w:spacing w:before="69" w:line="228" w:lineRule="auto"/>
              <w:ind w:left="117" w:right="297"/>
              <w:jc w:val="left"/>
              <w:rPr>
                <w:rFonts w:hint="eastAsia" w:ascii="仿宋" w:hAnsi="仿宋" w:eastAsia="仿宋" w:cs="仿宋"/>
                <w:sz w:val="32"/>
                <w:szCs w:val="32"/>
              </w:rPr>
            </w:pPr>
            <w:r>
              <w:rPr>
                <w:rFonts w:hint="eastAsia" w:ascii="仿宋" w:hAnsi="仿宋" w:eastAsia="仿宋" w:cs="仿宋"/>
                <w:sz w:val="32"/>
                <w:szCs w:val="32"/>
              </w:rPr>
              <w:t>2.投标分项报价表货物品牌、型号或规格、制造商等内容完整；</w:t>
            </w:r>
          </w:p>
          <w:p>
            <w:pPr>
              <w:pStyle w:val="51"/>
              <w:spacing w:before="69" w:line="228" w:lineRule="auto"/>
              <w:ind w:left="117" w:right="297"/>
              <w:jc w:val="left"/>
              <w:rPr>
                <w:rFonts w:hint="eastAsia" w:ascii="仿宋" w:hAnsi="仿宋" w:eastAsia="仿宋" w:cs="仿宋"/>
                <w:sz w:val="32"/>
                <w:szCs w:val="32"/>
              </w:rPr>
            </w:pPr>
            <w:r>
              <w:rPr>
                <w:rFonts w:hint="eastAsia" w:ascii="仿宋" w:hAnsi="仿宋" w:eastAsia="仿宋" w:cs="仿宋"/>
                <w:sz w:val="32"/>
                <w:szCs w:val="32"/>
              </w:rPr>
              <w:t>3.投标文件未出现可选择性或可调整的报价（招标文件另有规定 的除外）；</w:t>
            </w:r>
          </w:p>
          <w:p>
            <w:pPr>
              <w:pStyle w:val="51"/>
              <w:spacing w:before="69" w:line="228" w:lineRule="auto"/>
              <w:ind w:left="117" w:right="297"/>
              <w:jc w:val="left"/>
              <w:rPr>
                <w:rFonts w:hint="eastAsia" w:ascii="仿宋" w:hAnsi="仿宋" w:eastAsia="仿宋" w:cs="仿宋"/>
                <w:sz w:val="32"/>
                <w:szCs w:val="32"/>
                <w:lang w:eastAsia="zh-CN"/>
              </w:rPr>
            </w:pPr>
            <w:r>
              <w:rPr>
                <w:rFonts w:hint="eastAsia" w:ascii="仿宋" w:hAnsi="仿宋" w:eastAsia="仿宋" w:cs="仿宋"/>
                <w:sz w:val="32"/>
                <w:szCs w:val="32"/>
              </w:rPr>
              <w:t>4.若投标人的报价明显低于其他通过符合性审查投标人的报价，有可能影响产品质量或者不能诚信履约的，能够应 评标委员会要求在规定时间内证明其报价合理性</w:t>
            </w:r>
            <w:r>
              <w:rPr>
                <w:rFonts w:hint="eastAsia" w:ascii="仿宋" w:hAnsi="仿宋" w:eastAsia="仿宋" w:cs="仿宋"/>
                <w:sz w:val="32"/>
                <w:szCs w:val="32"/>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54" w:type="dxa"/>
            <w:vAlign w:val="center"/>
          </w:tcPr>
          <w:p>
            <w:pPr>
              <w:pStyle w:val="51"/>
              <w:spacing w:before="248" w:line="199" w:lineRule="auto"/>
              <w:ind w:left="316"/>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p>
        </w:tc>
        <w:tc>
          <w:tcPr>
            <w:tcW w:w="1812" w:type="dxa"/>
            <w:vAlign w:val="center"/>
          </w:tcPr>
          <w:p>
            <w:pPr>
              <w:jc w:val="left"/>
              <w:rPr>
                <w:rFonts w:hint="eastAsia" w:ascii="仿宋" w:hAnsi="仿宋" w:eastAsia="仿宋" w:cs="仿宋"/>
                <w:spacing w:val="-6"/>
                <w:sz w:val="32"/>
                <w:szCs w:val="32"/>
                <w:lang w:eastAsia="zh-CN"/>
              </w:rPr>
            </w:pPr>
            <w:r>
              <w:rPr>
                <w:rFonts w:hint="eastAsia" w:ascii="仿宋" w:hAnsi="仿宋" w:eastAsia="仿宋" w:cs="仿宋"/>
                <w:spacing w:val="-6"/>
                <w:sz w:val="32"/>
                <w:szCs w:val="32"/>
                <w:lang w:val="en-US" w:eastAsia="zh-CN"/>
              </w:rPr>
              <w:t>商务完整性</w:t>
            </w:r>
          </w:p>
        </w:tc>
        <w:tc>
          <w:tcPr>
            <w:tcW w:w="5741" w:type="dxa"/>
            <w:vAlign w:val="center"/>
          </w:tcPr>
          <w:p>
            <w:pPr>
              <w:jc w:val="left"/>
              <w:rPr>
                <w:rFonts w:hint="eastAsia" w:ascii="仿宋" w:hAnsi="仿宋" w:eastAsia="仿宋" w:cs="仿宋"/>
                <w:spacing w:val="-6"/>
                <w:sz w:val="32"/>
                <w:szCs w:val="32"/>
              </w:rPr>
            </w:pPr>
            <w:r>
              <w:rPr>
                <w:rFonts w:hint="eastAsia" w:ascii="仿宋" w:hAnsi="仿宋" w:eastAsia="仿宋" w:cs="仿宋"/>
                <w:spacing w:val="-6"/>
                <w:sz w:val="32"/>
                <w:szCs w:val="32"/>
                <w:lang w:val="en-US" w:eastAsia="zh-CN"/>
              </w:rPr>
              <w:t>1.</w:t>
            </w:r>
            <w:r>
              <w:rPr>
                <w:rFonts w:hint="eastAsia" w:ascii="仿宋" w:hAnsi="仿宋" w:eastAsia="仿宋" w:cs="仿宋"/>
                <w:spacing w:val="-6"/>
                <w:sz w:val="32"/>
                <w:szCs w:val="32"/>
              </w:rPr>
              <w:t>响应文件内容内容组成齐全完整，无遗漏</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签字、公章齐全；</w:t>
            </w:r>
          </w:p>
          <w:p>
            <w:pPr>
              <w:jc w:val="left"/>
              <w:rPr>
                <w:rFonts w:hint="eastAsia" w:ascii="仿宋" w:hAnsi="仿宋" w:eastAsia="仿宋" w:cs="仿宋"/>
                <w:spacing w:val="-6"/>
                <w:sz w:val="32"/>
                <w:szCs w:val="32"/>
              </w:rPr>
            </w:pPr>
            <w:r>
              <w:rPr>
                <w:rFonts w:hint="eastAsia" w:ascii="仿宋" w:hAnsi="仿宋" w:eastAsia="仿宋" w:cs="仿宋"/>
                <w:spacing w:val="-6"/>
                <w:sz w:val="32"/>
                <w:szCs w:val="32"/>
              </w:rPr>
              <w:t>2、标记为</w:t>
            </w:r>
            <w:r>
              <w:rPr>
                <w:rFonts w:hint="eastAsia" w:ascii="仿宋" w:hAnsi="仿宋" w:eastAsia="仿宋" w:cs="仿宋"/>
                <w:spacing w:val="-6"/>
                <w:sz w:val="32"/>
                <w:szCs w:val="32"/>
                <w:lang w:val="en-US" w:eastAsia="zh-CN"/>
              </w:rPr>
              <w:t>“</w:t>
            </w:r>
            <w:r>
              <w:rPr>
                <w:rFonts w:hint="eastAsia" w:ascii="仿宋" w:hAnsi="仿宋" w:eastAsia="仿宋" w:cs="仿宋"/>
                <w:spacing w:val="-6"/>
                <w:sz w:val="32"/>
                <w:szCs w:val="32"/>
              </w:rPr>
              <w:t>实质性格式</w:t>
            </w:r>
            <w:r>
              <w:rPr>
                <w:rFonts w:hint="eastAsia" w:ascii="仿宋" w:hAnsi="仿宋" w:eastAsia="仿宋" w:cs="仿宋"/>
                <w:spacing w:val="-6"/>
                <w:sz w:val="32"/>
                <w:szCs w:val="32"/>
                <w:lang w:val="en-US" w:eastAsia="zh-CN"/>
              </w:rPr>
              <w:t>”</w:t>
            </w:r>
            <w:r>
              <w:rPr>
                <w:rFonts w:hint="eastAsia" w:ascii="仿宋" w:hAnsi="仿宋" w:eastAsia="仿宋" w:cs="仿宋"/>
                <w:spacing w:val="-6"/>
                <w:sz w:val="32"/>
                <w:szCs w:val="32"/>
              </w:rPr>
              <w:t>文件均按招标文件要求</w:t>
            </w:r>
            <w:r>
              <w:rPr>
                <w:rFonts w:hint="eastAsia" w:ascii="仿宋" w:hAnsi="仿宋" w:eastAsia="仿宋" w:cs="仿宋"/>
                <w:spacing w:val="-6"/>
                <w:sz w:val="32"/>
                <w:szCs w:val="32"/>
                <w:lang w:val="en-US" w:eastAsia="zh-CN"/>
              </w:rPr>
              <w:t>提</w:t>
            </w:r>
            <w:r>
              <w:rPr>
                <w:rFonts w:hint="eastAsia" w:ascii="仿宋" w:hAnsi="仿宋" w:eastAsia="仿宋" w:cs="仿宋"/>
                <w:spacing w:val="-6"/>
                <w:sz w:val="32"/>
                <w:szCs w:val="32"/>
              </w:rPr>
              <w:t>供且签署、盖章；</w:t>
            </w:r>
          </w:p>
          <w:p>
            <w:pPr>
              <w:jc w:val="left"/>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3.响应文件中的投标有效期满足招标文件中载明的投标有效期</w:t>
            </w:r>
            <w:r>
              <w:rPr>
                <w:rFonts w:hint="eastAsia" w:ascii="仿宋" w:hAnsi="仿宋" w:eastAsia="仿宋" w:cs="仿宋"/>
                <w:spacing w:val="-6"/>
                <w:sz w:val="32"/>
                <w:szCs w:val="32"/>
              </w:rPr>
              <w:t>；</w:t>
            </w:r>
          </w:p>
          <w:p>
            <w:pPr>
              <w:jc w:val="left"/>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4.</w:t>
            </w:r>
            <w:r>
              <w:rPr>
                <w:rFonts w:hint="eastAsia" w:ascii="仿宋" w:hAnsi="仿宋" w:eastAsia="仿宋" w:cs="仿宋"/>
                <w:spacing w:val="-6"/>
                <w:sz w:val="32"/>
                <w:szCs w:val="32"/>
              </w:rPr>
              <w:t>投标文件未含有采购人不能接受的附加条件</w:t>
            </w:r>
            <w:r>
              <w:rPr>
                <w:rFonts w:hint="eastAsia" w:ascii="仿宋" w:hAnsi="仿宋" w:eastAsia="仿宋" w:cs="仿宋"/>
                <w:spacing w:val="-6"/>
                <w:sz w:val="32"/>
                <w:szCs w:val="32"/>
                <w:lang w:val="en-US" w:eastAsia="zh-CN"/>
              </w:rPr>
              <w:t>;</w:t>
            </w:r>
          </w:p>
          <w:p>
            <w:pPr>
              <w:jc w:val="left"/>
              <w:rPr>
                <w:rFonts w:hint="eastAsia" w:ascii="仿宋" w:hAnsi="仿宋" w:eastAsia="仿宋" w:cs="仿宋"/>
                <w:spacing w:val="-6"/>
                <w:sz w:val="32"/>
                <w:szCs w:val="32"/>
              </w:rPr>
            </w:pPr>
            <w:r>
              <w:rPr>
                <w:rFonts w:hint="eastAsia" w:ascii="仿宋" w:hAnsi="仿宋" w:eastAsia="仿宋" w:cs="仿宋"/>
                <w:spacing w:val="-6"/>
                <w:sz w:val="32"/>
                <w:szCs w:val="32"/>
                <w:lang w:val="en-US" w:eastAsia="zh-CN"/>
              </w:rPr>
              <w:t>5.</w:t>
            </w:r>
            <w:r>
              <w:rPr>
                <w:rFonts w:hint="eastAsia" w:ascii="仿宋" w:hAnsi="仿宋" w:eastAsia="仿宋" w:cs="仿宋"/>
                <w:spacing w:val="-6"/>
                <w:sz w:val="32"/>
                <w:szCs w:val="32"/>
              </w:rPr>
              <w:t>投标人、投标文件不存在不符合法律、法规和招标文件规定的其他无效情形。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vAlign w:val="center"/>
          </w:tcPr>
          <w:p>
            <w:pPr>
              <w:pStyle w:val="51"/>
              <w:spacing w:before="244" w:line="202" w:lineRule="auto"/>
              <w:ind w:left="314"/>
              <w:jc w:val="left"/>
              <w:rPr>
                <w:rFonts w:hint="eastAsia" w:ascii="仿宋" w:hAnsi="仿宋" w:eastAsia="仿宋" w:cs="仿宋"/>
                <w:sz w:val="32"/>
                <w:szCs w:val="32"/>
                <w:lang w:eastAsia="zh-CN"/>
              </w:rPr>
            </w:pPr>
            <w:r>
              <w:rPr>
                <w:rFonts w:hint="eastAsia" w:ascii="仿宋" w:hAnsi="仿宋" w:eastAsia="仿宋" w:cs="仿宋"/>
                <w:spacing w:val="2"/>
                <w:sz w:val="32"/>
                <w:szCs w:val="32"/>
                <w:lang w:val="en-US" w:eastAsia="zh-CN"/>
              </w:rPr>
              <w:t>3</w:t>
            </w:r>
          </w:p>
        </w:tc>
        <w:tc>
          <w:tcPr>
            <w:tcW w:w="1812" w:type="dxa"/>
            <w:vAlign w:val="center"/>
          </w:tcPr>
          <w:p>
            <w:pPr>
              <w:spacing w:before="224" w:line="220" w:lineRule="auto"/>
              <w:ind w:left="118"/>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技术响应性</w:t>
            </w:r>
          </w:p>
        </w:tc>
        <w:tc>
          <w:tcPr>
            <w:tcW w:w="5741" w:type="dxa"/>
            <w:vAlign w:val="center"/>
          </w:tcPr>
          <w:p>
            <w:pPr>
              <w:pStyle w:val="5"/>
              <w:keepNext w:val="0"/>
              <w:keepLines w:val="0"/>
              <w:pageBreakBefore w:val="0"/>
              <w:widowControl w:val="0"/>
              <w:kinsoku/>
              <w:wordWrap/>
              <w:overflowPunct/>
              <w:topLinePunct w:val="0"/>
              <w:autoSpaceDE/>
              <w:autoSpaceDN/>
              <w:bidi w:val="0"/>
              <w:adjustRightInd/>
              <w:snapToGrid/>
              <w:spacing w:after="0" w:line="560" w:lineRule="exact"/>
              <w:ind w:right="62"/>
              <w:jc w:val="left"/>
              <w:textAlignment w:val="auto"/>
              <w:outlineLvl w:val="9"/>
              <w:rPr>
                <w:rFonts w:hint="eastAsia" w:ascii="仿宋" w:hAnsi="仿宋" w:eastAsia="仿宋" w:cs="仿宋"/>
                <w:sz w:val="32"/>
                <w:szCs w:val="32"/>
              </w:rPr>
            </w:pPr>
            <w:bookmarkStart w:id="11" w:name="OLE_LINK4"/>
            <w:r>
              <w:rPr>
                <w:rFonts w:hint="eastAsia" w:ascii="仿宋" w:hAnsi="仿宋" w:eastAsia="仿宋" w:cs="仿宋"/>
                <w:sz w:val="32"/>
                <w:szCs w:val="32"/>
              </w:rPr>
              <w:t>1、投标文件满足招标文件第五章《采购需求》中★号条款要求；</w:t>
            </w:r>
          </w:p>
          <w:p>
            <w:pPr>
              <w:pStyle w:val="5"/>
              <w:keepNext w:val="0"/>
              <w:keepLines w:val="0"/>
              <w:pageBreakBefore w:val="0"/>
              <w:widowControl w:val="0"/>
              <w:kinsoku/>
              <w:wordWrap/>
              <w:overflowPunct/>
              <w:topLinePunct w:val="0"/>
              <w:autoSpaceDE/>
              <w:autoSpaceDN/>
              <w:bidi w:val="0"/>
              <w:adjustRightInd/>
              <w:snapToGrid/>
              <w:spacing w:after="0" w:line="560" w:lineRule="exact"/>
              <w:ind w:right="62"/>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2、技术参数符合采购需求的参数要求。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采用综合评分法的参见评分标准</w:t>
            </w:r>
            <w:r>
              <w:rPr>
                <w:rFonts w:hint="eastAsia" w:ascii="仿宋" w:hAnsi="仿宋" w:eastAsia="仿宋" w:cs="仿宋"/>
                <w:sz w:val="32"/>
                <w:szCs w:val="32"/>
                <w:lang w:eastAsia="zh-CN"/>
              </w:rPr>
              <w:t>）</w:t>
            </w:r>
            <w:bookmarkEnd w:id="11"/>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54" w:type="dxa"/>
            <w:vAlign w:val="center"/>
          </w:tcPr>
          <w:p>
            <w:pPr>
              <w:pStyle w:val="51"/>
              <w:spacing w:before="69" w:line="199" w:lineRule="auto"/>
              <w:ind w:left="250"/>
              <w:jc w:val="left"/>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t>4</w:t>
            </w:r>
          </w:p>
        </w:tc>
        <w:tc>
          <w:tcPr>
            <w:tcW w:w="1812" w:type="dxa"/>
            <w:vAlign w:val="center"/>
          </w:tcPr>
          <w:p>
            <w:pPr>
              <w:spacing w:before="78" w:line="219" w:lineRule="auto"/>
              <w:ind w:left="110" w:leftChars="0"/>
              <w:jc w:val="left"/>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公平竞争</w:t>
            </w:r>
          </w:p>
        </w:tc>
        <w:tc>
          <w:tcPr>
            <w:tcW w:w="5741" w:type="dxa"/>
            <w:vAlign w:val="center"/>
          </w:tcPr>
          <w:p>
            <w:pPr>
              <w:spacing w:before="41" w:line="228" w:lineRule="auto"/>
              <w:ind w:left="113" w:leftChars="0" w:right="136" w:rightChars="0"/>
              <w:jc w:val="left"/>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1.</w:t>
            </w:r>
            <w:r>
              <w:rPr>
                <w:rFonts w:hint="eastAsia" w:ascii="仿宋" w:hAnsi="仿宋" w:eastAsia="仿宋" w:cs="仿宋"/>
                <w:kern w:val="2"/>
                <w:sz w:val="32"/>
                <w:szCs w:val="32"/>
                <w:lang w:val="zh-CN" w:eastAsia="zh-CN" w:bidi="ar-SA"/>
              </w:rPr>
              <w:t>投标人遵循公平竞争的原则，不存在恶意串通，妨碍其他投标人的竞争行为，不存在损害采购人或者其他投标人的合法权益情形的；</w:t>
            </w:r>
          </w:p>
          <w:p>
            <w:pPr>
              <w:pStyle w:val="2"/>
              <w:ind w:left="0" w:leftChars="0" w:firstLine="0" w:firstLineChars="0"/>
              <w:jc w:val="left"/>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2.</w:t>
            </w:r>
            <w:r>
              <w:rPr>
                <w:rFonts w:hint="eastAsia" w:ascii="仿宋" w:hAnsi="仿宋" w:eastAsia="仿宋" w:cs="仿宋"/>
                <w:kern w:val="2"/>
                <w:sz w:val="32"/>
                <w:szCs w:val="32"/>
                <w:lang w:val="zh-CN" w:eastAsia="zh-CN" w:bidi="ar-SA"/>
              </w:rPr>
              <w:t>不存在《政府采购货物和服务招标投标管理办法》视为投标人串通投标的情形：（一）不同投标人的投标文件由同一单位或者  个人编制；（二） 不同投标人委托同一单位或者个人办理投标事  宜；（三） 不同投标人的投标文件载明的项目管理成员或者联系人员为同一人；（四） 不同投标人的投标文件异常一致或者投标  报价呈规律性差异；（五）不同投标人的投标文件相互混装；（六） 不同投标人的投标保证金从同一单位或者个人的账户转出。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54" w:type="dxa"/>
            <w:vAlign w:val="center"/>
          </w:tcPr>
          <w:p>
            <w:pPr>
              <w:pStyle w:val="51"/>
              <w:spacing w:before="69" w:line="199" w:lineRule="auto"/>
              <w:ind w:left="250"/>
              <w:jc w:val="left"/>
              <w:rPr>
                <w:rFonts w:hint="default"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t>5</w:t>
            </w:r>
          </w:p>
        </w:tc>
        <w:tc>
          <w:tcPr>
            <w:tcW w:w="1812" w:type="dxa"/>
            <w:vAlign w:val="center"/>
          </w:tcPr>
          <w:p>
            <w:pPr>
              <w:spacing w:before="228" w:line="219" w:lineRule="auto"/>
              <w:ind w:left="131" w:leftChars="0"/>
              <w:jc w:val="left"/>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rPr>
              <w:t>国家有关部门对投标人的投标产 品有强制性规定或要求</w:t>
            </w:r>
            <w:r>
              <w:rPr>
                <w:rFonts w:hint="eastAsia" w:ascii="仿宋" w:hAnsi="仿宋" w:eastAsia="仿宋" w:cs="仿宋"/>
                <w:spacing w:val="-6"/>
                <w:sz w:val="32"/>
                <w:szCs w:val="32"/>
                <w:lang w:val="en-US" w:eastAsia="zh-CN"/>
              </w:rPr>
              <w:t>的</w:t>
            </w:r>
          </w:p>
        </w:tc>
        <w:tc>
          <w:tcPr>
            <w:tcW w:w="5741" w:type="dxa"/>
            <w:vAlign w:val="center"/>
          </w:tcPr>
          <w:p>
            <w:pPr>
              <w:spacing w:before="228" w:line="219" w:lineRule="auto"/>
              <w:ind w:left="117" w:leftChars="0"/>
              <w:jc w:val="left"/>
              <w:rPr>
                <w:rFonts w:hint="eastAsia" w:ascii="仿宋" w:hAnsi="仿宋" w:eastAsia="仿宋" w:cs="仿宋"/>
                <w:spacing w:val="-3"/>
                <w:sz w:val="32"/>
                <w:szCs w:val="32"/>
              </w:rPr>
            </w:pPr>
            <w:r>
              <w:rPr>
                <w:rFonts w:hint="eastAsia" w:ascii="仿宋" w:hAnsi="仿宋" w:eastAsia="仿宋" w:cs="仿宋"/>
                <w:spacing w:val="-3"/>
                <w:sz w:val="32"/>
                <w:szCs w:val="32"/>
              </w:rPr>
              <w:t>国家有关部门对投标人的投标产品有强制性规定或要求的（如相应技 术、安全、节能和环保等），投标人的投标产品应符合相应规定或要 求，并提供证明文件复印件： 1）采购的产品若属于《节能产品政府采购品目清单》范围中政府强制 采购产品，则投标人所报产品必须获得国家确定的认证机构出具的、 处于有效期之内的节能产品认证证书； 2）所投产品属于列入《网络关键设备和网络安全专用产品目录》的网 络安全专用产品时，应当按照《信息安全技术网络安全专用产品安全 技术要求》等相关国家标准的强制性要求，由具备资格的机构安全认 证合格或者安全检测符合要求；（如该产品已经获得公安部颁发的计 算机信息系统安全专用产品销售许可证，且在有效期内，亦视为符合 要求）。</w:t>
            </w:r>
          </w:p>
        </w:tc>
      </w:tr>
    </w:tbl>
    <w:p>
      <w:pPr>
        <w:pStyle w:val="5"/>
        <w:keepNext w:val="0"/>
        <w:keepLines w:val="0"/>
        <w:pageBreakBefore w:val="0"/>
        <w:widowControl w:val="0"/>
        <w:kinsoku/>
        <w:wordWrap/>
        <w:overflowPunct/>
        <w:topLinePunct w:val="0"/>
        <w:autoSpaceDE/>
        <w:autoSpaceDN/>
        <w:bidi w:val="0"/>
        <w:adjustRightInd/>
        <w:snapToGrid/>
        <w:spacing w:after="0" w:line="560" w:lineRule="exact"/>
        <w:ind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2、投标文件有关事项的澄清或者说明</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2.1  评标过程中，评标委员会将以书面形式要求投标人对其投标文件中含义不明确、同类问题表述不一致或者有明显文字和计算错误的内容，作出必要的澄 清、说明或者补正。投标人的澄清、说明或者补正应当采用书面形式，并加盖公章，或者由法定代表人（若投标人为事业单位或其他组织或分支机构， 可为单位负责人）或其授权的代表签字。投标人的澄清、说明或者补正不得超出投标文件的范围或者改变投标文件的实质性内容。澄清文件将作为投标文件内容的一部分。</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2.2 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仿宋" w:hAnsi="仿宋" w:eastAsia="仿宋" w:cs="仿宋"/>
          <w:b/>
          <w:bCs/>
          <w:kern w:val="2"/>
          <w:sz w:val="32"/>
          <w:szCs w:val="32"/>
          <w:lang w:val="en-US" w:eastAsia="zh-CN" w:bidi="ar-SA"/>
        </w:rPr>
        <w:t>无效投标</w:t>
      </w:r>
      <w:r>
        <w:rPr>
          <w:rFonts w:hint="eastAsia" w:ascii="仿宋" w:hAnsi="仿宋" w:eastAsia="仿宋" w:cs="仿宋"/>
          <w:kern w:val="2"/>
          <w:sz w:val="32"/>
          <w:szCs w:val="32"/>
          <w:lang w:val="en-US" w:eastAsia="zh-CN" w:bidi="ar-SA"/>
        </w:rPr>
        <w:t>处理。</w:t>
      </w:r>
    </w:p>
    <w:p>
      <w:pPr>
        <w:pStyle w:val="30"/>
        <w:keepNext w:val="0"/>
        <w:keepLines w:val="0"/>
        <w:pageBreakBefore w:val="0"/>
        <w:kinsoku/>
        <w:overflowPunct/>
        <w:topLinePunct w:val="0"/>
        <w:autoSpaceDE/>
        <w:autoSpaceDN/>
        <w:bidi w:val="0"/>
        <w:adjustRightInd/>
        <w:snapToGrid/>
        <w:spacing w:line="560" w:lineRule="exact"/>
        <w:ind w:left="0" w:leftChars="0" w:firstLine="640" w:firstLineChars="200"/>
        <w:jc w:val="left"/>
        <w:textAlignment w:val="auto"/>
        <w:rPr>
          <w:rFonts w:hint="eastAsia"/>
          <w:b/>
          <w:bCs/>
          <w:lang w:val="en-US" w:eastAsia="zh-CN"/>
        </w:rPr>
      </w:pPr>
      <w:r>
        <w:rPr>
          <w:rFonts w:hint="eastAsia" w:ascii="仿宋" w:hAnsi="仿宋" w:eastAsia="仿宋" w:cs="仿宋"/>
          <w:kern w:val="2"/>
          <w:sz w:val="32"/>
          <w:szCs w:val="32"/>
          <w:lang w:val="en-US" w:eastAsia="zh-CN" w:bidi="ar-SA"/>
        </w:rPr>
        <w:t>2.3  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w:t>
      </w:r>
      <w:r>
        <w:rPr>
          <w:rFonts w:hint="eastAsia" w:ascii="仿宋" w:hAnsi="仿宋" w:eastAsia="仿宋" w:cs="仿宋"/>
          <w:b/>
          <w:bCs/>
          <w:kern w:val="2"/>
          <w:sz w:val="32"/>
          <w:szCs w:val="32"/>
          <w:lang w:val="en-US" w:eastAsia="zh-CN" w:bidi="ar-SA"/>
        </w:rPr>
        <w:t>其投标无效。</w:t>
      </w:r>
    </w:p>
    <w:p>
      <w:pPr>
        <w:pStyle w:val="5"/>
        <w:keepNext w:val="0"/>
        <w:keepLines w:val="0"/>
        <w:pageBreakBefore w:val="0"/>
        <w:widowControl w:val="0"/>
        <w:kinsoku/>
        <w:wordWrap/>
        <w:overflowPunct/>
        <w:topLinePunct w:val="0"/>
        <w:autoSpaceDE/>
        <w:autoSpaceDN/>
        <w:bidi w:val="0"/>
        <w:adjustRightInd/>
        <w:snapToGrid/>
        <w:spacing w:after="120" w:line="560" w:lineRule="exact"/>
        <w:ind w:left="373" w:right="0" w:rightChars="0" w:firstLine="320" w:firstLineChars="1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2.4投标文件报价出现前后不一致的，按照下列规定修正：</w:t>
      </w:r>
    </w:p>
    <w:p>
      <w:pPr>
        <w:pStyle w:val="5"/>
        <w:keepNext w:val="0"/>
        <w:keepLines w:val="0"/>
        <w:pageBreakBefore w:val="0"/>
        <w:widowControl w:val="0"/>
        <w:kinsoku/>
        <w:wordWrap/>
        <w:overflowPunct/>
        <w:topLinePunct w:val="0"/>
        <w:autoSpaceDE/>
        <w:autoSpaceDN/>
        <w:bidi w:val="0"/>
        <w:adjustRightInd/>
        <w:snapToGrid/>
        <w:spacing w:after="120" w:line="560" w:lineRule="exact"/>
        <w:ind w:right="0" w:rightChars="0"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2.4.1招标文件对于报价修正是否另有规定：</w:t>
      </w:r>
    </w:p>
    <w:p>
      <w:pPr>
        <w:pStyle w:val="5"/>
        <w:keepNext w:val="0"/>
        <w:keepLines w:val="0"/>
        <w:pageBreakBefore w:val="0"/>
        <w:widowControl w:val="0"/>
        <w:kinsoku/>
        <w:wordWrap/>
        <w:overflowPunct/>
        <w:topLinePunct w:val="0"/>
        <w:autoSpaceDE/>
        <w:autoSpaceDN/>
        <w:bidi w:val="0"/>
        <w:adjustRightInd/>
        <w:snapToGrid/>
        <w:spacing w:after="120" w:line="560" w:lineRule="exact"/>
        <w:ind w:left="2057" w:right="0" w:rightChars="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□有，具体规定为</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lang w:val="en-US" w:eastAsia="zh-CN" w:bidi="ar-SA"/>
        </w:rPr>
        <w:t xml:space="preserve">     </w:t>
      </w:r>
    </w:p>
    <w:p>
      <w:pPr>
        <w:pStyle w:val="5"/>
        <w:keepNext w:val="0"/>
        <w:keepLines w:val="0"/>
        <w:pageBreakBefore w:val="0"/>
        <w:widowControl w:val="0"/>
        <w:kinsoku/>
        <w:wordWrap/>
        <w:overflowPunct/>
        <w:topLinePunct w:val="0"/>
        <w:autoSpaceDE/>
        <w:autoSpaceDN/>
        <w:bidi w:val="0"/>
        <w:adjustRightInd/>
        <w:snapToGrid/>
        <w:spacing w:after="120" w:line="560" w:lineRule="exact"/>
        <w:ind w:left="2057" w:right="0" w:rightChars="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b w:val="0"/>
          <w:bCs/>
          <w:sz w:val="32"/>
          <w:szCs w:val="32"/>
          <w:lang w:eastAsia="zh-CN"/>
        </w:rPr>
        <w:t>☑</w:t>
      </w:r>
      <w:r>
        <w:rPr>
          <w:rFonts w:hint="eastAsia" w:ascii="仿宋" w:hAnsi="仿宋" w:eastAsia="仿宋" w:cs="仿宋"/>
          <w:kern w:val="2"/>
          <w:sz w:val="32"/>
          <w:szCs w:val="32"/>
          <w:lang w:val="en-US" w:eastAsia="zh-CN" w:bidi="ar-SA"/>
        </w:rPr>
        <w:t>无，按下述 2.4.2-2.4.7 项规定修正。</w:t>
      </w:r>
    </w:p>
    <w:p>
      <w:pPr>
        <w:pStyle w:val="5"/>
        <w:keepNext w:val="0"/>
        <w:keepLines w:val="0"/>
        <w:pageBreakBefore w:val="0"/>
        <w:widowControl w:val="0"/>
        <w:kinsoku/>
        <w:wordWrap/>
        <w:overflowPunct/>
        <w:topLinePunct w:val="0"/>
        <w:autoSpaceDE/>
        <w:autoSpaceDN/>
        <w:bidi w:val="0"/>
        <w:adjustRightInd/>
        <w:snapToGrid/>
        <w:spacing w:after="120" w:line="560" w:lineRule="exact"/>
        <w:ind w:right="0" w:rightChars="0"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2.4.2   单独递交的开标一览表（报价表）与投标文件中开标一览表（报价表）内容不一致的，以单独递交的开标一览表（报价表）为准；</w:t>
      </w:r>
    </w:p>
    <w:p>
      <w:pPr>
        <w:pStyle w:val="5"/>
        <w:keepNext w:val="0"/>
        <w:keepLines w:val="0"/>
        <w:pageBreakBefore w:val="0"/>
        <w:widowControl w:val="0"/>
        <w:kinsoku/>
        <w:wordWrap/>
        <w:overflowPunct/>
        <w:topLinePunct w:val="0"/>
        <w:autoSpaceDE/>
        <w:autoSpaceDN/>
        <w:bidi w:val="0"/>
        <w:adjustRightInd/>
        <w:snapToGrid/>
        <w:spacing w:after="120" w:line="560" w:lineRule="exact"/>
        <w:ind w:right="0" w:rightChars="0"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2.4.3   投标文件中开标一览表（报价表） 内容与投标文件中相应内容不一致的，以开标一览表（报价表）为准；</w:t>
      </w:r>
    </w:p>
    <w:p>
      <w:pPr>
        <w:pStyle w:val="5"/>
        <w:keepNext w:val="0"/>
        <w:keepLines w:val="0"/>
        <w:pageBreakBefore w:val="0"/>
        <w:widowControl w:val="0"/>
        <w:kinsoku/>
        <w:wordWrap/>
        <w:overflowPunct/>
        <w:topLinePunct w:val="0"/>
        <w:autoSpaceDE/>
        <w:autoSpaceDN/>
        <w:bidi w:val="0"/>
        <w:adjustRightInd/>
        <w:snapToGrid/>
        <w:spacing w:after="120" w:line="560" w:lineRule="exact"/>
        <w:ind w:right="0" w:rightChars="0"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2.4.4   大写金额和小写金额不一致的，以大写金额为准；</w:t>
      </w:r>
    </w:p>
    <w:p>
      <w:pPr>
        <w:pStyle w:val="5"/>
        <w:keepNext w:val="0"/>
        <w:keepLines w:val="0"/>
        <w:pageBreakBefore w:val="0"/>
        <w:widowControl w:val="0"/>
        <w:kinsoku/>
        <w:wordWrap/>
        <w:overflowPunct/>
        <w:topLinePunct w:val="0"/>
        <w:autoSpaceDE/>
        <w:autoSpaceDN/>
        <w:bidi w:val="0"/>
        <w:adjustRightInd/>
        <w:snapToGrid/>
        <w:spacing w:after="120" w:line="560" w:lineRule="exact"/>
        <w:ind w:right="0" w:rightChars="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2.4.5   单价金额小数点或者百分比有明显错位的， 以开标一览表的总价为准，并修改单价；</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2.4.6 总价金额与按单价汇总金额不一致的，以单价金额计算结果为准。</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2.4.7  同时出现两种以上不一致的， 按照前款规定的顺序修正。修正后的报价经投标人书面确认后产生约束力， 投标人不确认的， 其</w:t>
      </w:r>
      <w:r>
        <w:rPr>
          <w:rFonts w:hint="eastAsia" w:ascii="仿宋" w:hAnsi="仿宋" w:eastAsia="仿宋" w:cs="仿宋"/>
          <w:b/>
          <w:bCs/>
          <w:kern w:val="2"/>
          <w:sz w:val="32"/>
          <w:szCs w:val="32"/>
          <w:lang w:val="en-US" w:eastAsia="zh-CN" w:bidi="ar-SA"/>
        </w:rPr>
        <w:t>投标无效</w:t>
      </w:r>
      <w:r>
        <w:rPr>
          <w:rFonts w:hint="eastAsia" w:ascii="仿宋" w:hAnsi="仿宋" w:eastAsia="仿宋" w:cs="仿宋"/>
          <w:kern w:val="2"/>
          <w:sz w:val="32"/>
          <w:szCs w:val="32"/>
          <w:lang w:val="en-US" w:eastAsia="zh-CN" w:bidi="ar-SA"/>
        </w:rPr>
        <w:t>。</w:t>
      </w:r>
    </w:p>
    <w:p>
      <w:pPr>
        <w:pStyle w:val="30"/>
        <w:rPr>
          <w:rFonts w:hint="eastAsia"/>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2.5落实政府采购政策的价格调整：只有符合第二章《投标人须知》5.2 条规定情形的，可以享受中小企业扶持政策，用扣除后的价格参加评审；否则，评标时价格不予扣除。</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2.5.1 对于未预留份额专门面向中小企业采购的采购项目， 以及预留份额项 目中的非预留部分采购包， 对小微企业报价给予10 %的扣除， 用扣除后的价格参加评审。</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2.5.2 对于未预留份额专门面向中小企业采购的采购项目， 以及预留份额项目中的非预留部分采购包，且接受大中型企业与小微企业组成联合  体或者允许大中型企业向一家或者多家小微企业分包的采购项目，  对于联合协议或者分包意向协议约定小微企业的合同份额占到合同  总金额 30%以上的联合体或者大中型企业的报价给予2%的扣除，用扣除后的价格参加评审。</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2.5.3 组成联合体或者接受分包的小微企业与联合体内其他企业、分包企业之间存在直接控股、管理关系的，不享受价格扣除优惠政策。</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2.5.4   价格扣除比例对小型企业和微型企业同等对待，不作区分。</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2.5.5 中小企业参加政府采购活动， 应当按照招标文件给定的格式出具《中小企业声明函》，否则不得享受相关中小企业扶持政策。</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2.5.6   监狱企业提供了由省级以上监狱管理局、戒毒管理局（含新疆生产建设兵团）出具的属于监狱企业的证明文件的，视同小微企业。</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2.5.7 残疾人福利性单位按招标文件要求提供了《残疾人福利性单位声明函》的，视同小微企业。</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2.5.8 若投标人同时属于小型或微型企业、监狱企业、残疾人福利性单位中的两种及以上，将不重复享受小微企业价格扣减的优惠政策。</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  投标文件的比较和评价</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3.1 评标委员会将按照招标文件中规定的评标方法和标准，对符合性审查合格的投标文件进行商务和技术评估，综合比较与评价；未通过符合性审查的投标文件不得进入比较与评价。</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3.2  评标方法和评标标准</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3.2.1本项目采用的评标方法为：</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3" w:firstLineChars="200"/>
        <w:jc w:val="both"/>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标项一：实验室设备☑综合评分法，指投标文件满足招标文件全部实质性要求，且按照评审因素的量化指标评审得分最高的投标人为中标候选人的评标方法， 见《评标标准》，招标文件中没有规定的评标标准不得作为评审的依据。</w:t>
      </w:r>
    </w:p>
    <w:p>
      <w:pPr>
        <w:pStyle w:val="30"/>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3.2.2   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仿宋" w:hAnsi="仿宋" w:eastAsia="仿宋" w:cs="仿宋"/>
          <w:b/>
          <w:bCs/>
          <w:kern w:val="2"/>
          <w:sz w:val="32"/>
          <w:szCs w:val="32"/>
          <w:lang w:val="en-US" w:eastAsia="zh-CN" w:bidi="ar-SA"/>
        </w:rPr>
        <w:t>投标无效</w:t>
      </w:r>
      <w:r>
        <w:rPr>
          <w:rFonts w:hint="eastAsia" w:ascii="仿宋" w:hAnsi="仿宋" w:eastAsia="仿宋" w:cs="仿宋"/>
          <w:kern w:val="2"/>
          <w:sz w:val="32"/>
          <w:szCs w:val="32"/>
          <w:lang w:val="en-US" w:eastAsia="zh-CN" w:bidi="ar-SA"/>
        </w:rPr>
        <w:t>。</w:t>
      </w:r>
    </w:p>
    <w:p>
      <w:pPr>
        <w:pStyle w:val="30"/>
        <w:ind w:left="0" w:lef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3.2.3   非政府强制采购的节能产品或环境标志产品， 依据品目清单和认证证书实施政府优先采购。优先采购的具体规定（如涉及） 。</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3" w:firstLineChars="200"/>
        <w:jc w:val="both"/>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4确定中标候选人名单</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     </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4.2  采用综合评分法时， 评标结果按评审后得分由高到低顺序排列。得分相同的，按投标报价由低到高顺序排列。得分且投标报价相同的并列。投标文件满足 招标文件全部实质性要求，且按照评审因素的量化指标评审得分最高的投标 人为排名第一的中标候选人。评分分值计算保留小数点后两位，第三位四舍五入。</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4.3 采用最低评标价法时， 评标结果按本章 2.4、2.5 调整后的投标报价由低到高顺序排列。投标报价相同的并列。投标文件满足招标文件全部实质性要求且投标报价最低的投标人为排名第一的中标候选人。</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4.4  评标委员会要对评分汇总情况进行复核， 特别是对排名第一的、报价最低的、投标或响应文件被认定为无效的情形进行重点复核。</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4.5 评标委员会将根据各投标人的评标排序，依次推荐本项目（各采购包）的中标候选人，起草并签署评标报告。本项目（各采购包）评标委员会共（各）推荐</w:t>
      </w:r>
      <w:r>
        <w:rPr>
          <w:rFonts w:hint="eastAsia" w:ascii="仿宋" w:hAnsi="仿宋" w:eastAsia="仿宋" w:cs="仿宋"/>
          <w:kern w:val="2"/>
          <w:sz w:val="32"/>
          <w:szCs w:val="32"/>
          <w:u w:val="single"/>
          <w:lang w:val="en-US" w:eastAsia="zh-CN" w:bidi="ar-SA"/>
        </w:rPr>
        <w:t xml:space="preserve"> 3 </w:t>
      </w:r>
      <w:r>
        <w:rPr>
          <w:rFonts w:hint="eastAsia" w:ascii="仿宋" w:hAnsi="仿宋" w:eastAsia="仿宋" w:cs="仿宋"/>
          <w:kern w:val="2"/>
          <w:sz w:val="32"/>
          <w:szCs w:val="32"/>
          <w:lang w:val="en-US" w:eastAsia="zh-CN" w:bidi="ar-SA"/>
        </w:rPr>
        <w:t>名中标候选人。</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   报告违法行为</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5.1 评标委员会在评标过程中发现投标人有行贿、提供虚假材料或者串通等违法行为时，有向采购人、采购代理机构或者有关部门报告的职责。</w:t>
      </w:r>
    </w:p>
    <w:p>
      <w:pPr>
        <w:pStyle w:val="5"/>
        <w:spacing w:before="78" w:line="221" w:lineRule="auto"/>
        <w:jc w:val="center"/>
        <w:outlineLvl w:val="2"/>
        <w:rPr>
          <w:sz w:val="32"/>
          <w:szCs w:val="32"/>
        </w:rPr>
      </w:pPr>
      <w:r>
        <w:rPr>
          <w:spacing w:val="-2"/>
          <w:sz w:val="32"/>
          <w:szCs w:val="32"/>
          <w14:textOutline w14:w="1537" w14:cap="flat" w14:cmpd="sng">
            <w14:solidFill>
              <w14:srgbClr w14:val="000000"/>
            </w14:solidFill>
            <w14:prstDash w14:val="solid"/>
            <w14:miter w14:val="0"/>
          </w14:textOutline>
        </w:rPr>
        <w:t>二、评标标准</w:t>
      </w:r>
    </w:p>
    <w:p>
      <w:pPr>
        <w:rPr>
          <w:rFonts w:hint="eastAsia" w:ascii="仿宋" w:hAnsi="仿宋" w:eastAsia="仿宋" w:cs="仿宋"/>
          <w:b/>
          <w:bCs/>
          <w:color w:val="auto"/>
          <w:kern w:val="0"/>
          <w:sz w:val="32"/>
          <w:szCs w:val="32"/>
          <w:lang w:val="en-US" w:eastAsia="zh-CN" w:bidi="ar-SA"/>
        </w:rPr>
      </w:pPr>
      <w:r>
        <w:rPr>
          <w:rFonts w:hint="eastAsia" w:ascii="仿宋" w:hAnsi="仿宋" w:eastAsia="仿宋" w:cs="仿宋"/>
          <w:b/>
          <w:bCs/>
          <w:color w:val="auto"/>
          <w:kern w:val="0"/>
          <w:sz w:val="32"/>
          <w:szCs w:val="32"/>
          <w:highlight w:val="green"/>
          <w:lang w:val="en-US" w:eastAsia="zh-CN" w:bidi="ar-SA"/>
        </w:rPr>
        <w:t>标项1</w:t>
      </w:r>
      <w:r>
        <w:rPr>
          <w:rFonts w:hint="eastAsia" w:ascii="仿宋" w:hAnsi="仿宋" w:eastAsia="仿宋" w:cs="仿宋"/>
          <w:b/>
          <w:bCs/>
          <w:color w:val="auto"/>
          <w:kern w:val="0"/>
          <w:sz w:val="32"/>
          <w:szCs w:val="32"/>
          <w:lang w:val="en-US" w:eastAsia="zh-CN" w:bidi="ar-SA"/>
        </w:rPr>
        <w:t xml:space="preserve">实验室设备采用综合评分法 </w:t>
      </w:r>
    </w:p>
    <w:tbl>
      <w:tblPr>
        <w:tblStyle w:val="24"/>
        <w:tblpPr w:leftFromText="180" w:rightFromText="180" w:vertAnchor="text" w:horzAnchor="page" w:tblpX="1646" w:tblpY="421"/>
        <w:tblOverlap w:val="never"/>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876"/>
        <w:gridCol w:w="6238"/>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754" w:type="dxa"/>
            <w:gridSpan w:val="2"/>
            <w:tcBorders>
              <w:top w:val="single" w:color="auto" w:sz="4" w:space="0"/>
              <w:bottom w:val="single" w:color="auto" w:sz="4" w:space="0"/>
            </w:tcBorders>
            <w:vAlign w:val="center"/>
          </w:tcPr>
          <w:p>
            <w:pPr>
              <w:widowControl/>
              <w:jc w:val="center"/>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标准项目</w:t>
            </w:r>
          </w:p>
        </w:tc>
        <w:tc>
          <w:tcPr>
            <w:tcW w:w="6238" w:type="dxa"/>
            <w:vAlign w:val="center"/>
          </w:tcPr>
          <w:p>
            <w:pPr>
              <w:widowControl/>
              <w:jc w:val="center"/>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评分标准</w:t>
            </w:r>
          </w:p>
        </w:tc>
        <w:tc>
          <w:tcPr>
            <w:tcW w:w="825" w:type="dxa"/>
            <w:vAlign w:val="center"/>
          </w:tcPr>
          <w:p>
            <w:pPr>
              <w:widowControl/>
              <w:jc w:val="center"/>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1754" w:type="dxa"/>
            <w:gridSpan w:val="2"/>
            <w:tcBorders>
              <w:top w:val="single" w:color="auto" w:sz="4" w:space="0"/>
              <w:bottom w:val="nil"/>
            </w:tcBorders>
            <w:vAlign w:val="center"/>
          </w:tcPr>
          <w:p>
            <w:pPr>
              <w:widowControl/>
              <w:jc w:val="center"/>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报价部分</w:t>
            </w:r>
          </w:p>
        </w:tc>
        <w:tc>
          <w:tcPr>
            <w:tcW w:w="6238" w:type="dxa"/>
            <w:vAlign w:val="center"/>
          </w:tcPr>
          <w:p>
            <w:pPr>
              <w:spacing w:before="60" w:after="60" w:line="400" w:lineRule="exact"/>
              <w:ind w:firstLine="640" w:firstLineChars="200"/>
              <w:jc w:val="left"/>
              <w:rPr>
                <w:rFonts w:hint="default"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rPr>
              <w:t>评分标准=（评标基准价/有效投标报价）*</w:t>
            </w:r>
            <w:r>
              <w:rPr>
                <w:rFonts w:hint="eastAsia" w:ascii="仿宋" w:hAnsi="仿宋" w:eastAsia="仿宋" w:cs="仿宋"/>
                <w:bCs/>
                <w:color w:val="auto"/>
                <w:sz w:val="32"/>
                <w:szCs w:val="32"/>
                <w:highlight w:val="none"/>
                <w:lang w:val="en-US" w:eastAsia="zh-CN"/>
              </w:rPr>
              <w:t>30</w:t>
            </w:r>
          </w:p>
          <w:p>
            <w:pPr>
              <w:spacing w:before="60" w:after="60" w:line="400" w:lineRule="exact"/>
              <w:ind w:firstLine="640" w:firstLineChars="200"/>
              <w:jc w:val="lef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评标基准价=</w:t>
            </w:r>
            <w:r>
              <w:rPr>
                <w:rFonts w:hint="eastAsia" w:ascii="仿宋" w:hAnsi="仿宋" w:eastAsia="仿宋" w:cs="仿宋"/>
                <w:bCs/>
                <w:color w:val="auto"/>
                <w:sz w:val="32"/>
                <w:szCs w:val="32"/>
                <w:highlight w:val="none"/>
                <w:lang w:val="en-US" w:eastAsia="zh-CN"/>
              </w:rPr>
              <w:t>有效</w:t>
            </w:r>
            <w:r>
              <w:rPr>
                <w:rFonts w:hint="eastAsia" w:ascii="仿宋" w:hAnsi="仿宋" w:eastAsia="仿宋" w:cs="仿宋"/>
                <w:bCs/>
                <w:color w:val="auto"/>
                <w:sz w:val="32"/>
                <w:szCs w:val="32"/>
                <w:highlight w:val="none"/>
              </w:rPr>
              <w:t>最低投标报价</w:t>
            </w:r>
          </w:p>
          <w:p>
            <w:pPr>
              <w:spacing w:before="60" w:after="60" w:line="400" w:lineRule="exact"/>
              <w:ind w:firstLine="640" w:firstLineChars="200"/>
              <w:jc w:val="left"/>
              <w:rPr>
                <w:rFonts w:hint="eastAsia" w:ascii="仿宋" w:hAnsi="仿宋" w:eastAsia="仿宋" w:cs="仿宋"/>
                <w:color w:val="auto"/>
                <w:kern w:val="0"/>
                <w:sz w:val="32"/>
                <w:szCs w:val="32"/>
                <w:highlight w:val="none"/>
              </w:rPr>
            </w:pPr>
            <w:r>
              <w:rPr>
                <w:rFonts w:hint="eastAsia" w:ascii="仿宋" w:hAnsi="仿宋" w:eastAsia="仿宋" w:cs="仿宋"/>
                <w:bCs/>
                <w:color w:val="auto"/>
                <w:sz w:val="32"/>
                <w:szCs w:val="32"/>
                <w:highlight w:val="none"/>
              </w:rPr>
              <w:t>投标报价得分以四舍五入保留小数点后两位。</w:t>
            </w:r>
          </w:p>
        </w:tc>
        <w:tc>
          <w:tcPr>
            <w:tcW w:w="825" w:type="dxa"/>
            <w:vAlign w:val="center"/>
          </w:tcPr>
          <w:p>
            <w:pPr>
              <w:spacing w:before="60" w:after="60" w:line="400" w:lineRule="exact"/>
              <w:jc w:val="center"/>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78" w:type="dxa"/>
            <w:tcBorders>
              <w:top w:val="single" w:color="auto" w:sz="4" w:space="0"/>
            </w:tcBorders>
            <w:vAlign w:val="center"/>
          </w:tcPr>
          <w:p>
            <w:pPr>
              <w:widowControl/>
              <w:jc w:val="center"/>
              <w:rPr>
                <w:rFonts w:hint="eastAsia" w:ascii="仿宋" w:hAnsi="仿宋" w:eastAsia="仿宋" w:cs="仿宋"/>
                <w:b/>
                <w:bCs/>
                <w:color w:val="auto"/>
                <w:kern w:val="0"/>
                <w:sz w:val="32"/>
                <w:szCs w:val="32"/>
                <w:highlight w:val="none"/>
                <w:lang w:val="en-US" w:eastAsia="zh-CN"/>
              </w:rPr>
            </w:pPr>
            <w:r>
              <w:rPr>
                <w:rFonts w:hint="eastAsia" w:ascii="仿宋" w:hAnsi="仿宋" w:eastAsia="仿宋" w:cs="仿宋"/>
                <w:b/>
                <w:bCs/>
                <w:color w:val="auto"/>
                <w:kern w:val="0"/>
                <w:sz w:val="32"/>
                <w:szCs w:val="32"/>
                <w:highlight w:val="none"/>
                <w:lang w:val="en-US" w:eastAsia="zh-CN"/>
              </w:rPr>
              <w:t>商务部分</w:t>
            </w:r>
          </w:p>
        </w:tc>
        <w:tc>
          <w:tcPr>
            <w:tcW w:w="876" w:type="dxa"/>
            <w:vAlign w:val="center"/>
          </w:tcPr>
          <w:p>
            <w:pPr>
              <w:spacing w:before="60" w:after="60" w:line="400" w:lineRule="exact"/>
              <w:jc w:val="left"/>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类似</w:t>
            </w:r>
          </w:p>
          <w:p>
            <w:pPr>
              <w:spacing w:before="60" w:after="60" w:line="400" w:lineRule="exact"/>
              <w:jc w:val="left"/>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业绩</w:t>
            </w:r>
          </w:p>
        </w:tc>
        <w:tc>
          <w:tcPr>
            <w:tcW w:w="6238" w:type="dxa"/>
            <w:vAlign w:val="center"/>
          </w:tcPr>
          <w:p>
            <w:pPr>
              <w:spacing w:before="60" w:after="60" w:line="400" w:lineRule="exact"/>
              <w:jc w:val="lef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lang w:val="en-US" w:eastAsia="zh-CN"/>
              </w:rPr>
              <w:t>投标人提供近</w:t>
            </w:r>
            <w:r>
              <w:rPr>
                <w:rFonts w:hint="eastAsia" w:ascii="仿宋" w:hAnsi="仿宋" w:eastAsia="仿宋" w:cs="仿宋"/>
                <w:bCs/>
                <w:color w:val="auto"/>
                <w:sz w:val="32"/>
                <w:szCs w:val="32"/>
                <w:lang w:eastAsia="zh-CN"/>
              </w:rPr>
              <w:t>3年类似的业绩，每项业绩得</w:t>
            </w:r>
            <w:r>
              <w:rPr>
                <w:rFonts w:hint="eastAsia" w:ascii="仿宋" w:hAnsi="仿宋" w:eastAsia="仿宋" w:cs="仿宋"/>
                <w:bCs/>
                <w:color w:val="auto"/>
                <w:sz w:val="32"/>
                <w:szCs w:val="32"/>
                <w:lang w:val="en-US" w:eastAsia="zh-CN"/>
              </w:rPr>
              <w:t>1</w:t>
            </w:r>
            <w:r>
              <w:rPr>
                <w:rFonts w:hint="eastAsia" w:ascii="仿宋" w:hAnsi="仿宋" w:eastAsia="仿宋" w:cs="仿宋"/>
                <w:bCs/>
                <w:color w:val="auto"/>
                <w:sz w:val="32"/>
                <w:szCs w:val="32"/>
                <w:lang w:eastAsia="zh-CN"/>
              </w:rPr>
              <w:t>分，共</w:t>
            </w:r>
            <w:r>
              <w:rPr>
                <w:rFonts w:hint="eastAsia" w:ascii="仿宋" w:hAnsi="仿宋" w:eastAsia="仿宋" w:cs="仿宋"/>
                <w:bCs/>
                <w:color w:val="auto"/>
                <w:sz w:val="32"/>
                <w:szCs w:val="32"/>
                <w:lang w:val="en-US" w:eastAsia="zh-CN"/>
              </w:rPr>
              <w:t>3</w:t>
            </w:r>
            <w:r>
              <w:rPr>
                <w:rFonts w:hint="eastAsia" w:ascii="仿宋" w:hAnsi="仿宋" w:eastAsia="仿宋" w:cs="仿宋"/>
                <w:bCs/>
                <w:color w:val="auto"/>
                <w:sz w:val="32"/>
                <w:szCs w:val="32"/>
                <w:lang w:eastAsia="zh-CN"/>
              </w:rPr>
              <w:t>分，</w:t>
            </w:r>
            <w:r>
              <w:rPr>
                <w:rFonts w:hint="eastAsia" w:ascii="仿宋" w:hAnsi="仿宋" w:eastAsia="仿宋" w:cs="仿宋"/>
                <w:bCs/>
                <w:color w:val="auto"/>
                <w:sz w:val="32"/>
                <w:szCs w:val="32"/>
                <w:lang w:val="en-US" w:eastAsia="zh-CN"/>
              </w:rPr>
              <w:t>最高得三分</w:t>
            </w:r>
            <w:r>
              <w:rPr>
                <w:rFonts w:hint="eastAsia" w:ascii="仿宋" w:hAnsi="仿宋" w:eastAsia="仿宋" w:cs="仿宋"/>
                <w:bCs/>
                <w:color w:val="auto"/>
                <w:sz w:val="32"/>
                <w:szCs w:val="32"/>
                <w:lang w:eastAsia="zh-CN"/>
              </w:rPr>
              <w:t>。（提供中标通知书和验收单复印件加盖公章）</w:t>
            </w:r>
          </w:p>
        </w:tc>
        <w:tc>
          <w:tcPr>
            <w:tcW w:w="825" w:type="dxa"/>
            <w:vAlign w:val="center"/>
          </w:tcPr>
          <w:p>
            <w:pPr>
              <w:spacing w:before="60" w:after="60" w:line="400" w:lineRule="exact"/>
              <w:jc w:val="center"/>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8" w:type="dxa"/>
            <w:vAlign w:val="center"/>
          </w:tcPr>
          <w:p>
            <w:pPr>
              <w:widowControl/>
              <w:jc w:val="left"/>
              <w:rPr>
                <w:rFonts w:hint="eastAsia" w:ascii="仿宋" w:hAnsi="仿宋" w:eastAsia="仿宋" w:cs="仿宋"/>
                <w:b/>
                <w:bCs/>
                <w:color w:val="auto"/>
                <w:kern w:val="0"/>
                <w:sz w:val="32"/>
                <w:szCs w:val="32"/>
                <w:highlight w:val="none"/>
                <w:lang w:val="en-US" w:eastAsia="zh-CN"/>
              </w:rPr>
            </w:pPr>
            <w:r>
              <w:rPr>
                <w:rFonts w:hint="eastAsia" w:ascii="仿宋" w:hAnsi="仿宋" w:eastAsia="仿宋" w:cs="仿宋"/>
                <w:b/>
                <w:bCs/>
                <w:color w:val="auto"/>
                <w:kern w:val="0"/>
                <w:sz w:val="32"/>
                <w:szCs w:val="32"/>
                <w:highlight w:val="none"/>
                <w:lang w:val="en-US" w:eastAsia="zh-CN"/>
              </w:rPr>
              <w:t>技术部分</w:t>
            </w:r>
          </w:p>
        </w:tc>
        <w:tc>
          <w:tcPr>
            <w:tcW w:w="876" w:type="dxa"/>
            <w:vAlign w:val="center"/>
          </w:tcPr>
          <w:p>
            <w:pPr>
              <w:spacing w:before="60" w:after="60" w:line="400" w:lineRule="exact"/>
              <w:jc w:val="left"/>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产品配置及技术参数</w:t>
            </w:r>
          </w:p>
        </w:tc>
        <w:tc>
          <w:tcPr>
            <w:tcW w:w="6238" w:type="dxa"/>
            <w:vAlign w:val="center"/>
          </w:tcPr>
          <w:p>
            <w:pPr>
              <w:spacing w:before="60" w:after="60" w:line="400" w:lineRule="exact"/>
              <w:ind w:firstLine="640" w:firstLineChars="200"/>
              <w:jc w:val="left"/>
              <w:rPr>
                <w:rFonts w:hint="eastAsia" w:ascii="仿宋" w:hAnsi="仿宋" w:eastAsia="仿宋" w:cs="仿宋"/>
                <w:bCs/>
                <w:color w:val="auto"/>
                <w:sz w:val="32"/>
                <w:szCs w:val="32"/>
                <w:highlight w:val="none"/>
                <w:lang w:val="en-US" w:eastAsia="zh-CN"/>
              </w:rPr>
            </w:pPr>
            <w:bookmarkStart w:id="12" w:name="OLE_LINK5"/>
            <w:r>
              <w:rPr>
                <w:rFonts w:hint="eastAsia" w:ascii="仿宋" w:hAnsi="仿宋" w:eastAsia="仿宋" w:cs="仿宋"/>
                <w:bCs/>
                <w:color w:val="auto"/>
                <w:sz w:val="32"/>
                <w:szCs w:val="32"/>
                <w:highlight w:val="none"/>
                <w:lang w:val="en-US" w:eastAsia="zh-CN"/>
              </w:rPr>
              <w:t>投标人所投产品参数全部响应且无负偏离得52分；</w:t>
            </w:r>
            <w:r>
              <w:rPr>
                <w:rFonts w:hint="eastAsia" w:ascii="仿宋" w:hAnsi="仿宋" w:eastAsia="仿宋" w:cs="仿宋"/>
                <w:b w:val="0"/>
                <w:bCs/>
                <w:kern w:val="2"/>
                <w:sz w:val="32"/>
                <w:szCs w:val="32"/>
                <w:lang w:val="en-US" w:eastAsia="zh-CN" w:bidi="ar-SA"/>
              </w:rPr>
              <w:t>“</w:t>
            </w:r>
            <w:r>
              <w:rPr>
                <w:rFonts w:hint="eastAsia" w:ascii="仿宋" w:hAnsi="仿宋" w:eastAsia="仿宋" w:cs="仿宋"/>
                <w:b w:val="0"/>
                <w:bCs/>
                <w:kern w:val="2"/>
                <w:sz w:val="32"/>
                <w:szCs w:val="32"/>
                <w:lang w:val="en-US" w:eastAsia="en-US" w:bidi="ar-SA"/>
              </w:rPr>
              <w:t>★</w:t>
            </w:r>
            <w:r>
              <w:rPr>
                <w:rFonts w:hint="eastAsia" w:ascii="仿宋" w:hAnsi="仿宋" w:eastAsia="仿宋" w:cs="仿宋"/>
                <w:b w:val="0"/>
                <w:bCs/>
                <w:kern w:val="2"/>
                <w:sz w:val="32"/>
                <w:szCs w:val="32"/>
                <w:lang w:val="en-US" w:eastAsia="zh-CN" w:bidi="ar-SA"/>
              </w:rPr>
              <w:t>”条款不允许偏离，不计入评分。</w:t>
            </w:r>
          </w:p>
          <w:p>
            <w:pPr>
              <w:spacing w:before="60" w:after="60" w:line="400" w:lineRule="exact"/>
              <w:ind w:firstLine="640" w:firstLineChars="200"/>
              <w:jc w:val="left"/>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所投产品标参数性能指标低于招标文件要求出现负偏离的一项指标扣0.16分</w:t>
            </w:r>
            <w:bookmarkEnd w:id="12"/>
          </w:p>
        </w:tc>
        <w:tc>
          <w:tcPr>
            <w:tcW w:w="825" w:type="dxa"/>
            <w:vAlign w:val="center"/>
          </w:tcPr>
          <w:p>
            <w:pPr>
              <w:spacing w:before="60" w:after="60" w:line="400" w:lineRule="exact"/>
              <w:jc w:val="center"/>
              <w:rPr>
                <w:rFonts w:hint="default"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8" w:type="dxa"/>
            <w:vAlign w:val="center"/>
          </w:tcPr>
          <w:p>
            <w:pPr>
              <w:widowControl/>
              <w:jc w:val="left"/>
              <w:rPr>
                <w:rFonts w:hint="eastAsia" w:ascii="仿宋" w:hAnsi="仿宋" w:eastAsia="仿宋" w:cs="仿宋"/>
                <w:b/>
                <w:bCs/>
                <w:color w:val="auto"/>
                <w:kern w:val="0"/>
                <w:sz w:val="32"/>
                <w:szCs w:val="32"/>
                <w:highlight w:val="none"/>
                <w:lang w:eastAsia="zh-CN"/>
              </w:rPr>
            </w:pPr>
          </w:p>
        </w:tc>
        <w:tc>
          <w:tcPr>
            <w:tcW w:w="876" w:type="dxa"/>
            <w:vAlign w:val="center"/>
          </w:tcPr>
          <w:p>
            <w:pPr>
              <w:spacing w:before="60" w:after="60" w:line="400" w:lineRule="exact"/>
              <w:jc w:val="left"/>
              <w:rPr>
                <w:rFonts w:hint="eastAsia" w:ascii="仿宋" w:hAnsi="仿宋" w:eastAsia="仿宋" w:cs="仿宋"/>
                <w:bCs/>
                <w:color w:val="auto"/>
                <w:sz w:val="32"/>
                <w:szCs w:val="32"/>
              </w:rPr>
            </w:pPr>
            <w:r>
              <w:rPr>
                <w:rFonts w:hint="eastAsia" w:ascii="仿宋" w:hAnsi="仿宋" w:eastAsia="仿宋" w:cs="仿宋"/>
                <w:bCs/>
                <w:color w:val="auto"/>
                <w:sz w:val="32"/>
                <w:szCs w:val="32"/>
                <w:highlight w:val="none"/>
                <w:lang w:val="en-US" w:eastAsia="zh-CN"/>
              </w:rPr>
              <w:t>实施方案</w:t>
            </w:r>
          </w:p>
        </w:tc>
        <w:tc>
          <w:tcPr>
            <w:tcW w:w="6238" w:type="dxa"/>
            <w:vAlign w:val="center"/>
          </w:tcPr>
          <w:p>
            <w:pPr>
              <w:keepNext w:val="0"/>
              <w:keepLines w:val="0"/>
              <w:pageBreakBefore w:val="0"/>
              <w:widowControl w:val="0"/>
              <w:kinsoku/>
              <w:wordWrap/>
              <w:overflowPunct/>
              <w:topLinePunct w:val="0"/>
              <w:autoSpaceDE/>
              <w:autoSpaceDN/>
              <w:bidi w:val="0"/>
              <w:adjustRightInd/>
              <w:snapToGrid/>
              <w:spacing w:before="60" w:after="60" w:line="380" w:lineRule="exact"/>
              <w:ind w:firstLine="640" w:firstLineChars="200"/>
              <w:jc w:val="left"/>
              <w:textAlignment w:val="auto"/>
              <w:rPr>
                <w:rFonts w:hint="default" w:ascii="仿宋" w:hAnsi="仿宋" w:eastAsia="仿宋" w:cs="仿宋"/>
                <w:bCs/>
                <w:color w:val="auto"/>
                <w:sz w:val="32"/>
                <w:szCs w:val="32"/>
                <w:lang w:val="en-US"/>
              </w:rPr>
            </w:pPr>
            <w:bookmarkStart w:id="13" w:name="OLE_LINK6"/>
            <w:r>
              <w:rPr>
                <w:rFonts w:hint="eastAsia" w:ascii="仿宋" w:hAnsi="仿宋" w:eastAsia="仿宋" w:cs="仿宋"/>
                <w:bCs/>
                <w:color w:val="auto"/>
                <w:sz w:val="32"/>
                <w:szCs w:val="32"/>
                <w:lang w:val="en-US" w:eastAsia="zh-CN"/>
              </w:rPr>
              <w:t>根据招标文件中的采购需求，提供具有针对性的</w:t>
            </w:r>
            <w:r>
              <w:rPr>
                <w:rFonts w:hint="eastAsia" w:ascii="仿宋" w:hAnsi="仿宋" w:eastAsia="仿宋" w:cs="仿宋"/>
                <w:bCs/>
                <w:color w:val="auto"/>
                <w:sz w:val="32"/>
                <w:szCs w:val="32"/>
              </w:rPr>
              <w:t>实施</w:t>
            </w:r>
            <w:r>
              <w:rPr>
                <w:rFonts w:hint="eastAsia" w:ascii="仿宋" w:hAnsi="仿宋" w:eastAsia="仿宋" w:cs="仿宋"/>
                <w:bCs/>
                <w:color w:val="auto"/>
                <w:sz w:val="32"/>
                <w:szCs w:val="32"/>
                <w:lang w:val="en-US" w:eastAsia="zh-CN"/>
              </w:rPr>
              <w:t>方案,包括但不限于：</w:t>
            </w:r>
          </w:p>
          <w:p>
            <w:pPr>
              <w:keepNext w:val="0"/>
              <w:keepLines w:val="0"/>
              <w:pageBreakBefore w:val="0"/>
              <w:widowControl w:val="0"/>
              <w:kinsoku/>
              <w:wordWrap/>
              <w:overflowPunct/>
              <w:topLinePunct w:val="0"/>
              <w:autoSpaceDE/>
              <w:autoSpaceDN/>
              <w:bidi w:val="0"/>
              <w:adjustRightInd/>
              <w:snapToGrid/>
              <w:spacing w:before="60" w:after="60" w:line="380" w:lineRule="exact"/>
              <w:ind w:firstLine="624" w:firstLineChars="200"/>
              <w:jc w:val="left"/>
              <w:textAlignment w:val="auto"/>
              <w:rPr>
                <w:rFonts w:hint="eastAsia" w:ascii="仿宋" w:hAnsi="仿宋" w:eastAsia="仿宋" w:cs="仿宋"/>
                <w:spacing w:val="-4"/>
                <w:kern w:val="2"/>
                <w:sz w:val="32"/>
                <w:szCs w:val="32"/>
                <w:highlight w:val="none"/>
                <w:lang w:val="en-US" w:eastAsia="zh-CN" w:bidi="ar-SA"/>
              </w:rPr>
            </w:pPr>
            <w:r>
              <w:rPr>
                <w:rFonts w:hint="eastAsia" w:ascii="仿宋" w:hAnsi="仿宋" w:eastAsia="仿宋" w:cs="仿宋"/>
                <w:spacing w:val="-4"/>
                <w:kern w:val="2"/>
                <w:sz w:val="32"/>
                <w:szCs w:val="32"/>
                <w:highlight w:val="none"/>
                <w:lang w:val="en-US" w:eastAsia="zh-CN" w:bidi="ar-SA"/>
              </w:rPr>
              <w:t>①确定项目负责人（在本项目中承担的职责作出承诺）；（1分）</w:t>
            </w:r>
          </w:p>
          <w:p>
            <w:pPr>
              <w:keepNext w:val="0"/>
              <w:keepLines w:val="0"/>
              <w:pageBreakBefore w:val="0"/>
              <w:widowControl w:val="0"/>
              <w:kinsoku/>
              <w:wordWrap/>
              <w:overflowPunct/>
              <w:topLinePunct w:val="0"/>
              <w:autoSpaceDE/>
              <w:autoSpaceDN/>
              <w:bidi w:val="0"/>
              <w:adjustRightInd/>
              <w:snapToGrid/>
              <w:spacing w:before="60" w:after="60" w:line="380" w:lineRule="exact"/>
              <w:ind w:firstLine="640" w:firstLineChars="200"/>
              <w:jc w:val="lef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②</w:t>
            </w:r>
            <w:r>
              <w:rPr>
                <w:rFonts w:hint="eastAsia" w:ascii="仿宋" w:hAnsi="仿宋" w:eastAsia="仿宋" w:cs="仿宋"/>
                <w:bCs/>
                <w:color w:val="auto"/>
                <w:sz w:val="32"/>
                <w:szCs w:val="32"/>
                <w:highlight w:val="none"/>
              </w:rPr>
              <w:t>装修施工方案（包括但不限于施工计划、材料清单、施工平面图、安全保证措施等）</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val="en-US" w:eastAsia="zh-CN"/>
              </w:rPr>
              <w:t>1</w:t>
            </w:r>
            <w:r>
              <w:rPr>
                <w:rFonts w:hint="eastAsia" w:ascii="仿宋" w:hAnsi="仿宋" w:eastAsia="仿宋" w:cs="仿宋"/>
                <w:bCs/>
                <w:color w:val="auto"/>
                <w:sz w:val="32"/>
                <w:szCs w:val="32"/>
              </w:rPr>
              <w:t>分）；</w:t>
            </w:r>
          </w:p>
          <w:p>
            <w:pPr>
              <w:keepNext w:val="0"/>
              <w:keepLines w:val="0"/>
              <w:pageBreakBefore w:val="0"/>
              <w:widowControl w:val="0"/>
              <w:kinsoku/>
              <w:wordWrap/>
              <w:overflowPunct/>
              <w:topLinePunct w:val="0"/>
              <w:autoSpaceDE/>
              <w:autoSpaceDN/>
              <w:bidi w:val="0"/>
              <w:adjustRightInd/>
              <w:snapToGrid/>
              <w:spacing w:before="60" w:after="60" w:line="380" w:lineRule="exact"/>
              <w:ind w:firstLine="640" w:firstLineChars="200"/>
              <w:jc w:val="lef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③实施方案（包括但不限于设备、材料的进场）（</w:t>
            </w:r>
            <w:r>
              <w:rPr>
                <w:rFonts w:hint="eastAsia" w:ascii="仿宋" w:hAnsi="仿宋" w:eastAsia="仿宋" w:cs="仿宋"/>
                <w:bCs/>
                <w:color w:val="auto"/>
                <w:sz w:val="32"/>
                <w:szCs w:val="32"/>
                <w:lang w:val="en-US" w:eastAsia="zh-CN"/>
              </w:rPr>
              <w:t>1</w:t>
            </w:r>
            <w:r>
              <w:rPr>
                <w:rFonts w:hint="eastAsia" w:ascii="仿宋" w:hAnsi="仿宋" w:eastAsia="仿宋" w:cs="仿宋"/>
                <w:bCs/>
                <w:color w:val="auto"/>
                <w:sz w:val="32"/>
                <w:szCs w:val="32"/>
              </w:rPr>
              <w:t>分）；</w:t>
            </w:r>
          </w:p>
          <w:p>
            <w:pPr>
              <w:keepNext w:val="0"/>
              <w:keepLines w:val="0"/>
              <w:pageBreakBefore w:val="0"/>
              <w:widowControl w:val="0"/>
              <w:kinsoku/>
              <w:wordWrap/>
              <w:overflowPunct/>
              <w:topLinePunct w:val="0"/>
              <w:autoSpaceDE/>
              <w:autoSpaceDN/>
              <w:bidi w:val="0"/>
              <w:adjustRightInd/>
              <w:snapToGrid/>
              <w:spacing w:before="60" w:after="60" w:line="380" w:lineRule="exact"/>
              <w:ind w:firstLine="640" w:firstLineChars="200"/>
              <w:jc w:val="lef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④质量管控方案（包括但不限于装修、设备质量控制、质量保障措施等）（</w:t>
            </w:r>
            <w:r>
              <w:rPr>
                <w:rFonts w:hint="eastAsia" w:ascii="仿宋" w:hAnsi="仿宋" w:eastAsia="仿宋" w:cs="仿宋"/>
                <w:bCs/>
                <w:color w:val="auto"/>
                <w:sz w:val="32"/>
                <w:szCs w:val="32"/>
                <w:lang w:val="en-US" w:eastAsia="zh-CN"/>
              </w:rPr>
              <w:t>1</w:t>
            </w:r>
            <w:r>
              <w:rPr>
                <w:rFonts w:hint="eastAsia" w:ascii="仿宋" w:hAnsi="仿宋" w:eastAsia="仿宋" w:cs="仿宋"/>
                <w:bCs/>
                <w:color w:val="auto"/>
                <w:sz w:val="32"/>
                <w:szCs w:val="32"/>
              </w:rPr>
              <w:t>分）</w:t>
            </w:r>
          </w:p>
          <w:p>
            <w:pPr>
              <w:keepNext w:val="0"/>
              <w:keepLines w:val="0"/>
              <w:pageBreakBefore w:val="0"/>
              <w:widowControl w:val="0"/>
              <w:kinsoku/>
              <w:wordWrap/>
              <w:overflowPunct/>
              <w:topLinePunct w:val="0"/>
              <w:autoSpaceDE/>
              <w:autoSpaceDN/>
              <w:bidi w:val="0"/>
              <w:adjustRightInd/>
              <w:snapToGrid/>
              <w:spacing w:before="60" w:after="60" w:line="380" w:lineRule="exact"/>
              <w:ind w:firstLine="640" w:firstLineChars="200"/>
              <w:jc w:val="lef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⑤安装调试方案（包括但不限于设备安装方案、吊装方案、测试步骤、测试标准等）（</w:t>
            </w:r>
            <w:r>
              <w:rPr>
                <w:rFonts w:hint="eastAsia" w:ascii="仿宋" w:hAnsi="仿宋" w:eastAsia="仿宋" w:cs="仿宋"/>
                <w:bCs/>
                <w:color w:val="auto"/>
                <w:sz w:val="32"/>
                <w:szCs w:val="32"/>
                <w:lang w:val="en-US" w:eastAsia="zh-CN"/>
              </w:rPr>
              <w:t>1</w:t>
            </w:r>
            <w:r>
              <w:rPr>
                <w:rFonts w:hint="eastAsia" w:ascii="仿宋" w:hAnsi="仿宋" w:eastAsia="仿宋" w:cs="仿宋"/>
                <w:bCs/>
                <w:color w:val="auto"/>
                <w:sz w:val="32"/>
                <w:szCs w:val="32"/>
              </w:rPr>
              <w:t>分）；</w:t>
            </w:r>
          </w:p>
          <w:p>
            <w:pPr>
              <w:keepNext w:val="0"/>
              <w:keepLines w:val="0"/>
              <w:pageBreakBefore w:val="0"/>
              <w:widowControl w:val="0"/>
              <w:kinsoku/>
              <w:wordWrap/>
              <w:overflowPunct/>
              <w:topLinePunct w:val="0"/>
              <w:autoSpaceDE/>
              <w:autoSpaceDN/>
              <w:bidi w:val="0"/>
              <w:adjustRightInd/>
              <w:snapToGrid/>
              <w:spacing w:before="60" w:after="60" w:line="380" w:lineRule="exact"/>
              <w:ind w:firstLine="640" w:firstLineChars="200"/>
              <w:jc w:val="lef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⑥突发事件处置方案（包括但不限于应急预案、紧急保障措施等）（</w:t>
            </w:r>
            <w:r>
              <w:rPr>
                <w:rFonts w:hint="eastAsia" w:ascii="仿宋" w:hAnsi="仿宋" w:eastAsia="仿宋" w:cs="仿宋"/>
                <w:bCs/>
                <w:color w:val="auto"/>
                <w:sz w:val="32"/>
                <w:szCs w:val="32"/>
                <w:lang w:val="en-US" w:eastAsia="zh-CN"/>
              </w:rPr>
              <w:t>1</w:t>
            </w:r>
            <w:r>
              <w:rPr>
                <w:rFonts w:hint="eastAsia" w:ascii="仿宋" w:hAnsi="仿宋" w:eastAsia="仿宋" w:cs="仿宋"/>
                <w:bCs/>
                <w:color w:val="auto"/>
                <w:sz w:val="32"/>
                <w:szCs w:val="32"/>
              </w:rPr>
              <w:t>分）；</w:t>
            </w:r>
          </w:p>
          <w:p>
            <w:pPr>
              <w:keepNext w:val="0"/>
              <w:keepLines w:val="0"/>
              <w:pageBreakBefore w:val="0"/>
              <w:widowControl w:val="0"/>
              <w:kinsoku/>
              <w:wordWrap/>
              <w:overflowPunct/>
              <w:topLinePunct w:val="0"/>
              <w:autoSpaceDE/>
              <w:autoSpaceDN/>
              <w:bidi w:val="0"/>
              <w:adjustRightInd/>
              <w:snapToGrid/>
              <w:spacing w:before="60" w:after="60" w:line="380" w:lineRule="exact"/>
              <w:ind w:firstLine="640" w:firstLineChars="200"/>
              <w:jc w:val="lef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⑦供货方案（包括但不限于供货安排、进度计划、包装运输等）（</w:t>
            </w:r>
            <w:r>
              <w:rPr>
                <w:rFonts w:hint="eastAsia" w:ascii="仿宋" w:hAnsi="仿宋" w:eastAsia="仿宋" w:cs="仿宋"/>
                <w:bCs/>
                <w:color w:val="auto"/>
                <w:sz w:val="32"/>
                <w:szCs w:val="32"/>
                <w:lang w:val="en-US" w:eastAsia="zh-CN"/>
              </w:rPr>
              <w:t>1</w:t>
            </w:r>
            <w:r>
              <w:rPr>
                <w:rFonts w:hint="eastAsia" w:ascii="仿宋" w:hAnsi="仿宋" w:eastAsia="仿宋" w:cs="仿宋"/>
                <w:bCs/>
                <w:color w:val="auto"/>
                <w:sz w:val="32"/>
                <w:szCs w:val="32"/>
              </w:rPr>
              <w:t>分）</w:t>
            </w:r>
          </w:p>
          <w:p>
            <w:pPr>
              <w:keepNext w:val="0"/>
              <w:keepLines w:val="0"/>
              <w:pageBreakBefore w:val="0"/>
              <w:widowControl w:val="0"/>
              <w:kinsoku/>
              <w:wordWrap/>
              <w:overflowPunct/>
              <w:topLinePunct w:val="0"/>
              <w:autoSpaceDE/>
              <w:autoSpaceDN/>
              <w:bidi w:val="0"/>
              <w:adjustRightInd/>
              <w:snapToGrid/>
              <w:spacing w:before="60" w:after="60" w:line="380" w:lineRule="exact"/>
              <w:ind w:firstLine="640" w:firstLineChars="200"/>
              <w:jc w:val="lef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完全满足得相应单项</w:t>
            </w:r>
            <w:r>
              <w:rPr>
                <w:rFonts w:hint="eastAsia" w:ascii="仿宋" w:hAnsi="仿宋" w:eastAsia="仿宋" w:cs="仿宋"/>
                <w:bCs/>
                <w:color w:val="auto"/>
                <w:sz w:val="32"/>
                <w:szCs w:val="32"/>
                <w:lang w:val="en-US" w:eastAsia="zh-CN"/>
              </w:rPr>
              <w:t>分值</w:t>
            </w:r>
            <w:r>
              <w:rPr>
                <w:rFonts w:hint="eastAsia" w:ascii="仿宋" w:hAnsi="仿宋" w:eastAsia="仿宋" w:cs="仿宋"/>
                <w:bCs/>
                <w:color w:val="auto"/>
                <w:sz w:val="32"/>
                <w:szCs w:val="32"/>
              </w:rPr>
              <w:t>，存在缺陷或漏洞不利于项目实施的，每有一项从该项中扣</w:t>
            </w:r>
            <w:r>
              <w:rPr>
                <w:rFonts w:hint="eastAsia" w:ascii="仿宋" w:hAnsi="仿宋" w:eastAsia="仿宋" w:cs="仿宋"/>
                <w:bCs/>
                <w:color w:val="auto"/>
                <w:sz w:val="32"/>
                <w:szCs w:val="32"/>
                <w:lang w:val="en-US" w:eastAsia="zh-CN"/>
              </w:rPr>
              <w:t>0.5</w:t>
            </w:r>
            <w:r>
              <w:rPr>
                <w:rFonts w:hint="eastAsia" w:ascii="仿宋" w:hAnsi="仿宋" w:eastAsia="仿宋" w:cs="仿宋"/>
                <w:bCs/>
                <w:color w:val="auto"/>
                <w:sz w:val="32"/>
                <w:szCs w:val="32"/>
              </w:rPr>
              <w:t>分，单项分值扣完为止。</w:t>
            </w:r>
          </w:p>
          <w:p>
            <w:pPr>
              <w:keepNext w:val="0"/>
              <w:keepLines w:val="0"/>
              <w:pageBreakBefore w:val="0"/>
              <w:widowControl w:val="0"/>
              <w:kinsoku/>
              <w:wordWrap/>
              <w:overflowPunct/>
              <w:topLinePunct w:val="0"/>
              <w:autoSpaceDE/>
              <w:autoSpaceDN/>
              <w:bidi w:val="0"/>
              <w:adjustRightInd/>
              <w:snapToGrid/>
              <w:spacing w:before="60" w:after="60" w:line="380" w:lineRule="exact"/>
              <w:ind w:firstLine="640" w:firstLineChars="200"/>
              <w:jc w:val="lef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本评审内容中“存在缺陷或漏洞不利于项目实施的”是指：存在不适用本项目实际情况、内容不完整或缺少关键节点、前后矛盾、涉及的规范及标准错误不可能实现的情形等任意一种情形。</w:t>
            </w:r>
            <w:bookmarkEnd w:id="13"/>
          </w:p>
        </w:tc>
        <w:tc>
          <w:tcPr>
            <w:tcW w:w="825" w:type="dxa"/>
            <w:vAlign w:val="center"/>
          </w:tcPr>
          <w:p>
            <w:pPr>
              <w:spacing w:before="60" w:after="60" w:line="400" w:lineRule="exact"/>
              <w:jc w:val="center"/>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8" w:type="dxa"/>
            <w:vAlign w:val="center"/>
          </w:tcPr>
          <w:p>
            <w:pPr>
              <w:widowControl/>
              <w:jc w:val="left"/>
              <w:rPr>
                <w:rFonts w:hint="eastAsia" w:ascii="仿宋" w:hAnsi="仿宋" w:eastAsia="仿宋" w:cs="仿宋"/>
                <w:b/>
                <w:bCs/>
                <w:color w:val="auto"/>
                <w:kern w:val="0"/>
                <w:sz w:val="32"/>
                <w:szCs w:val="32"/>
                <w:highlight w:val="none"/>
                <w:lang w:eastAsia="zh-CN"/>
              </w:rPr>
            </w:pPr>
          </w:p>
        </w:tc>
        <w:tc>
          <w:tcPr>
            <w:tcW w:w="876" w:type="dxa"/>
            <w:vAlign w:val="center"/>
          </w:tcPr>
          <w:p>
            <w:pPr>
              <w:spacing w:before="60" w:after="60" w:line="400" w:lineRule="exact"/>
              <w:jc w:val="left"/>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培训方案</w:t>
            </w:r>
          </w:p>
        </w:tc>
        <w:tc>
          <w:tcPr>
            <w:tcW w:w="6238" w:type="dxa"/>
            <w:vAlign w:val="center"/>
          </w:tcPr>
          <w:p>
            <w:pPr>
              <w:spacing w:before="60" w:after="60" w:line="400" w:lineRule="exact"/>
              <w:jc w:val="left"/>
              <w:rPr>
                <w:rFonts w:hint="default"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根据招标文件中的采购需求，提供具有针对性的培训方案，内容包括但不限于：</w:t>
            </w:r>
          </w:p>
          <w:p>
            <w:pPr>
              <w:keepNext w:val="0"/>
              <w:keepLines w:val="0"/>
              <w:pageBreakBefore w:val="0"/>
              <w:widowControl/>
              <w:kinsoku/>
              <w:wordWrap/>
              <w:overflowPunct/>
              <w:topLinePunct w:val="0"/>
              <w:autoSpaceDE/>
              <w:autoSpaceDN/>
              <w:bidi w:val="0"/>
              <w:adjustRightInd w:val="0"/>
              <w:snapToGrid w:val="0"/>
              <w:spacing w:beforeAutospacing="0" w:afterAutospacing="0" w:line="0" w:lineRule="atLeast"/>
              <w:jc w:val="left"/>
              <w:textAlignment w:val="auto"/>
              <w:rPr>
                <w:rFonts w:hint="eastAsia" w:ascii="仿宋" w:hAnsi="仿宋" w:eastAsia="仿宋" w:cs="仿宋"/>
                <w:spacing w:val="-4"/>
                <w:kern w:val="2"/>
                <w:sz w:val="32"/>
                <w:szCs w:val="32"/>
                <w:lang w:val="zh-CN" w:eastAsia="zh-CN" w:bidi="ar-SA"/>
              </w:rPr>
            </w:pPr>
            <w:r>
              <w:rPr>
                <w:rFonts w:hint="eastAsia" w:ascii="仿宋" w:hAnsi="仿宋" w:eastAsia="仿宋" w:cs="仿宋"/>
                <w:spacing w:val="-4"/>
                <w:kern w:val="2"/>
                <w:sz w:val="32"/>
                <w:szCs w:val="32"/>
                <w:lang w:val="en-US" w:eastAsia="zh-CN" w:bidi="ar-SA"/>
              </w:rPr>
              <w:t>1.</w:t>
            </w:r>
            <w:r>
              <w:rPr>
                <w:rFonts w:hint="eastAsia" w:ascii="仿宋" w:hAnsi="仿宋" w:eastAsia="仿宋" w:cs="仿宋"/>
                <w:spacing w:val="-4"/>
                <w:kern w:val="2"/>
                <w:sz w:val="32"/>
                <w:szCs w:val="32"/>
                <w:lang w:val="zh-CN" w:eastAsia="zh-CN" w:bidi="ar-SA"/>
              </w:rPr>
              <w:t>培训内容完整性（全面涵盖设备操作、维护、故障排除等关键方面）（</w:t>
            </w:r>
            <w:r>
              <w:rPr>
                <w:rFonts w:hint="eastAsia" w:ascii="仿宋" w:hAnsi="仿宋" w:eastAsia="仿宋" w:cs="仿宋"/>
                <w:spacing w:val="-4"/>
                <w:kern w:val="2"/>
                <w:sz w:val="32"/>
                <w:szCs w:val="32"/>
                <w:lang w:val="en-US" w:eastAsia="zh-CN" w:bidi="ar-SA"/>
              </w:rPr>
              <w:t>1</w:t>
            </w:r>
            <w:r>
              <w:rPr>
                <w:rFonts w:hint="eastAsia" w:ascii="仿宋" w:hAnsi="仿宋" w:eastAsia="仿宋" w:cs="仿宋"/>
                <w:spacing w:val="-4"/>
                <w:kern w:val="2"/>
                <w:sz w:val="32"/>
                <w:szCs w:val="32"/>
                <w:lang w:val="zh-CN" w:eastAsia="zh-CN" w:bidi="ar-SA"/>
              </w:rPr>
              <w:t xml:space="preserve">分）：   </w:t>
            </w:r>
          </w:p>
          <w:p>
            <w:pPr>
              <w:keepNext w:val="0"/>
              <w:keepLines w:val="0"/>
              <w:pageBreakBefore w:val="0"/>
              <w:widowControl/>
              <w:kinsoku/>
              <w:wordWrap/>
              <w:overflowPunct/>
              <w:topLinePunct w:val="0"/>
              <w:autoSpaceDE/>
              <w:autoSpaceDN/>
              <w:bidi w:val="0"/>
              <w:adjustRightInd w:val="0"/>
              <w:snapToGrid w:val="0"/>
              <w:spacing w:beforeAutospacing="0" w:afterAutospacing="0" w:line="0" w:lineRule="atLeast"/>
              <w:jc w:val="left"/>
              <w:textAlignment w:val="auto"/>
              <w:rPr>
                <w:rFonts w:hint="eastAsia" w:ascii="仿宋" w:hAnsi="仿宋" w:eastAsia="仿宋" w:cs="仿宋"/>
                <w:spacing w:val="-4"/>
                <w:kern w:val="2"/>
                <w:sz w:val="32"/>
                <w:szCs w:val="32"/>
                <w:lang w:val="zh-CN" w:eastAsia="zh-CN" w:bidi="ar-SA"/>
              </w:rPr>
            </w:pPr>
            <w:r>
              <w:rPr>
                <w:rFonts w:hint="eastAsia" w:ascii="仿宋" w:hAnsi="仿宋" w:eastAsia="仿宋" w:cs="仿宋"/>
                <w:spacing w:val="-4"/>
                <w:kern w:val="2"/>
                <w:sz w:val="32"/>
                <w:szCs w:val="32"/>
                <w:lang w:val="en-US" w:eastAsia="zh-CN" w:bidi="ar-SA"/>
              </w:rPr>
              <w:t>2.</w:t>
            </w:r>
            <w:r>
              <w:rPr>
                <w:rFonts w:hint="eastAsia" w:ascii="仿宋" w:hAnsi="仿宋" w:eastAsia="仿宋" w:cs="仿宋"/>
                <w:spacing w:val="-4"/>
                <w:kern w:val="2"/>
                <w:sz w:val="32"/>
                <w:szCs w:val="32"/>
                <w:lang w:val="zh-CN" w:eastAsia="zh-CN" w:bidi="ar-SA"/>
              </w:rPr>
              <w:t>培训方式合理性（采用线上线下结合，包含现场实操、视频教学、模拟演练等多种有效方式）（</w:t>
            </w:r>
            <w:r>
              <w:rPr>
                <w:rFonts w:hint="eastAsia" w:ascii="仿宋" w:hAnsi="仿宋" w:eastAsia="仿宋" w:cs="仿宋"/>
                <w:spacing w:val="-4"/>
                <w:kern w:val="2"/>
                <w:sz w:val="32"/>
                <w:szCs w:val="32"/>
                <w:lang w:val="en-US" w:eastAsia="zh-CN" w:bidi="ar-SA"/>
              </w:rPr>
              <w:t>1</w:t>
            </w:r>
            <w:r>
              <w:rPr>
                <w:rFonts w:hint="eastAsia" w:ascii="仿宋" w:hAnsi="仿宋" w:eastAsia="仿宋" w:cs="仿宋"/>
                <w:spacing w:val="-4"/>
                <w:kern w:val="2"/>
                <w:sz w:val="32"/>
                <w:szCs w:val="32"/>
                <w:lang w:val="zh-CN" w:eastAsia="zh-CN" w:bidi="ar-SA"/>
              </w:rPr>
              <w:t xml:space="preserve">分）。    </w:t>
            </w:r>
          </w:p>
          <w:p>
            <w:pPr>
              <w:keepNext w:val="0"/>
              <w:keepLines w:val="0"/>
              <w:pageBreakBefore w:val="0"/>
              <w:widowControl/>
              <w:kinsoku/>
              <w:wordWrap/>
              <w:overflowPunct/>
              <w:topLinePunct w:val="0"/>
              <w:autoSpaceDE/>
              <w:autoSpaceDN/>
              <w:bidi w:val="0"/>
              <w:adjustRightInd w:val="0"/>
              <w:snapToGrid w:val="0"/>
              <w:spacing w:beforeAutospacing="0" w:afterAutospacing="0" w:line="0" w:lineRule="atLeast"/>
              <w:jc w:val="left"/>
              <w:textAlignment w:val="auto"/>
              <w:rPr>
                <w:rFonts w:hint="eastAsia" w:ascii="仿宋" w:hAnsi="仿宋" w:eastAsia="仿宋" w:cs="仿宋"/>
                <w:spacing w:val="-4"/>
                <w:kern w:val="2"/>
                <w:sz w:val="32"/>
                <w:szCs w:val="32"/>
                <w:lang w:val="zh-CN" w:eastAsia="zh-CN" w:bidi="ar-SA"/>
              </w:rPr>
            </w:pPr>
            <w:r>
              <w:rPr>
                <w:rFonts w:hint="eastAsia" w:ascii="仿宋" w:hAnsi="仿宋" w:eastAsia="仿宋" w:cs="仿宋"/>
                <w:spacing w:val="-4"/>
                <w:kern w:val="2"/>
                <w:sz w:val="32"/>
                <w:szCs w:val="32"/>
                <w:lang w:val="en-US" w:eastAsia="zh-CN" w:bidi="ar-SA"/>
              </w:rPr>
              <w:t>3.</w:t>
            </w:r>
            <w:r>
              <w:rPr>
                <w:rFonts w:hint="eastAsia" w:ascii="仿宋" w:hAnsi="仿宋" w:eastAsia="仿宋" w:cs="仿宋"/>
                <w:spacing w:val="-4"/>
                <w:kern w:val="2"/>
                <w:sz w:val="32"/>
                <w:szCs w:val="32"/>
                <w:lang w:val="zh-CN" w:eastAsia="zh-CN" w:bidi="ar-SA"/>
              </w:rPr>
              <w:t>培训计划可行性（培训时间安排合理，课程进度循序渐进，充分考虑用户接受程</w:t>
            </w:r>
            <w:r>
              <w:rPr>
                <w:rFonts w:hint="eastAsia" w:ascii="仿宋" w:hAnsi="仿宋" w:eastAsia="仿宋" w:cs="仿宋"/>
                <w:spacing w:val="-4"/>
                <w:kern w:val="2"/>
                <w:sz w:val="32"/>
                <w:szCs w:val="32"/>
                <w:lang w:val="en-US" w:eastAsia="zh-CN" w:bidi="ar-SA"/>
              </w:rPr>
              <w:t>度</w:t>
            </w:r>
            <w:r>
              <w:rPr>
                <w:rFonts w:hint="eastAsia" w:ascii="仿宋" w:hAnsi="仿宋" w:eastAsia="仿宋" w:cs="仿宋"/>
                <w:spacing w:val="-4"/>
                <w:kern w:val="2"/>
                <w:sz w:val="32"/>
                <w:szCs w:val="32"/>
                <w:lang w:val="zh-CN" w:eastAsia="zh-CN" w:bidi="ar-SA"/>
              </w:rPr>
              <w:t>）（</w:t>
            </w:r>
            <w:r>
              <w:rPr>
                <w:rFonts w:hint="eastAsia" w:ascii="仿宋" w:hAnsi="仿宋" w:eastAsia="仿宋" w:cs="仿宋"/>
                <w:spacing w:val="-4"/>
                <w:kern w:val="2"/>
                <w:sz w:val="32"/>
                <w:szCs w:val="32"/>
                <w:lang w:val="en-US" w:eastAsia="zh-CN" w:bidi="ar-SA"/>
              </w:rPr>
              <w:t>1</w:t>
            </w:r>
            <w:r>
              <w:rPr>
                <w:rFonts w:hint="eastAsia" w:ascii="仿宋" w:hAnsi="仿宋" w:eastAsia="仿宋" w:cs="仿宋"/>
                <w:spacing w:val="-4"/>
                <w:kern w:val="2"/>
                <w:sz w:val="32"/>
                <w:szCs w:val="32"/>
                <w:lang w:val="zh-CN" w:eastAsia="zh-CN" w:bidi="ar-SA"/>
              </w:rPr>
              <w:t xml:space="preserve">分）：   </w:t>
            </w:r>
          </w:p>
          <w:p>
            <w:pPr>
              <w:keepNext w:val="0"/>
              <w:keepLines w:val="0"/>
              <w:pageBreakBefore w:val="0"/>
              <w:widowControl/>
              <w:kinsoku/>
              <w:wordWrap/>
              <w:overflowPunct/>
              <w:topLinePunct w:val="0"/>
              <w:autoSpaceDE/>
              <w:autoSpaceDN/>
              <w:bidi w:val="0"/>
              <w:adjustRightInd w:val="0"/>
              <w:snapToGrid w:val="0"/>
              <w:spacing w:beforeAutospacing="0" w:afterAutospacing="0" w:line="0" w:lineRule="atLeast"/>
              <w:jc w:val="left"/>
              <w:textAlignment w:val="auto"/>
              <w:rPr>
                <w:rFonts w:hint="eastAsia" w:ascii="仿宋" w:hAnsi="仿宋" w:eastAsia="仿宋" w:cs="仿宋"/>
                <w:spacing w:val="-4"/>
                <w:kern w:val="2"/>
                <w:sz w:val="32"/>
                <w:szCs w:val="32"/>
                <w:lang w:val="zh-CN" w:eastAsia="zh-CN" w:bidi="ar-SA"/>
              </w:rPr>
            </w:pPr>
            <w:r>
              <w:rPr>
                <w:rFonts w:hint="eastAsia" w:ascii="仿宋" w:hAnsi="仿宋" w:eastAsia="仿宋" w:cs="仿宋"/>
                <w:spacing w:val="-4"/>
                <w:kern w:val="2"/>
                <w:sz w:val="32"/>
                <w:szCs w:val="32"/>
                <w:lang w:val="en-US" w:eastAsia="zh-CN" w:bidi="ar-SA"/>
              </w:rPr>
              <w:t>4.</w:t>
            </w:r>
            <w:r>
              <w:rPr>
                <w:rFonts w:hint="eastAsia" w:ascii="仿宋" w:hAnsi="仿宋" w:eastAsia="仿宋" w:cs="仿宋"/>
                <w:spacing w:val="-4"/>
                <w:kern w:val="2"/>
                <w:sz w:val="32"/>
                <w:szCs w:val="32"/>
                <w:lang w:val="zh-CN" w:eastAsia="zh-CN" w:bidi="ar-SA"/>
              </w:rPr>
              <w:t>培训师资专业性（培训师资具备丰富设备行业经验、专业资质证书（</w:t>
            </w:r>
            <w:r>
              <w:rPr>
                <w:rFonts w:hint="eastAsia" w:ascii="仿宋" w:hAnsi="仿宋" w:eastAsia="仿宋" w:cs="仿宋"/>
                <w:spacing w:val="-4"/>
                <w:kern w:val="2"/>
                <w:sz w:val="32"/>
                <w:szCs w:val="32"/>
                <w:lang w:val="en-US" w:eastAsia="zh-CN" w:bidi="ar-SA"/>
              </w:rPr>
              <w:t>1</w:t>
            </w:r>
            <w:r>
              <w:rPr>
                <w:rFonts w:hint="eastAsia" w:ascii="仿宋" w:hAnsi="仿宋" w:eastAsia="仿宋" w:cs="仿宋"/>
                <w:spacing w:val="-4"/>
                <w:kern w:val="2"/>
                <w:sz w:val="32"/>
                <w:szCs w:val="32"/>
                <w:lang w:val="zh-CN" w:eastAsia="zh-CN" w:bidi="ar-SA"/>
              </w:rPr>
              <w:t>分）：</w:t>
            </w:r>
          </w:p>
          <w:p>
            <w:pPr>
              <w:spacing w:before="60" w:after="60" w:line="400" w:lineRule="exact"/>
              <w:ind w:firstLine="640" w:firstLineChars="200"/>
              <w:jc w:val="left"/>
              <w:rPr>
                <w:rFonts w:hint="eastAsia" w:ascii="仿宋" w:hAnsi="仿宋" w:eastAsia="仿宋" w:cs="仿宋"/>
                <w:bCs/>
                <w:color w:val="auto"/>
                <w:sz w:val="32"/>
                <w:szCs w:val="32"/>
              </w:rPr>
            </w:pPr>
            <w:r>
              <w:rPr>
                <w:rFonts w:hint="eastAsia" w:ascii="仿宋" w:hAnsi="仿宋" w:eastAsia="仿宋" w:cs="仿宋"/>
                <w:bCs/>
                <w:color w:val="auto"/>
                <w:sz w:val="32"/>
                <w:szCs w:val="32"/>
              </w:rPr>
              <w:t>完全满足得相应单项</w:t>
            </w:r>
            <w:r>
              <w:rPr>
                <w:rFonts w:hint="eastAsia" w:ascii="仿宋" w:hAnsi="仿宋" w:eastAsia="仿宋" w:cs="仿宋"/>
                <w:bCs/>
                <w:color w:val="auto"/>
                <w:sz w:val="32"/>
                <w:szCs w:val="32"/>
                <w:lang w:val="en-US" w:eastAsia="zh-CN"/>
              </w:rPr>
              <w:t>分值</w:t>
            </w:r>
            <w:r>
              <w:rPr>
                <w:rFonts w:hint="eastAsia" w:ascii="仿宋" w:hAnsi="仿宋" w:eastAsia="仿宋" w:cs="仿宋"/>
                <w:bCs/>
                <w:color w:val="auto"/>
                <w:sz w:val="32"/>
                <w:szCs w:val="32"/>
              </w:rPr>
              <w:t>，存在缺陷或漏洞不利于项目实施的，每有一项从该项中扣</w:t>
            </w:r>
            <w:r>
              <w:rPr>
                <w:rFonts w:hint="eastAsia" w:ascii="仿宋" w:hAnsi="仿宋" w:eastAsia="仿宋" w:cs="仿宋"/>
                <w:bCs/>
                <w:color w:val="auto"/>
                <w:sz w:val="32"/>
                <w:szCs w:val="32"/>
                <w:lang w:val="en-US" w:eastAsia="zh-CN"/>
              </w:rPr>
              <w:t>0.5</w:t>
            </w:r>
            <w:r>
              <w:rPr>
                <w:rFonts w:hint="eastAsia" w:ascii="仿宋" w:hAnsi="仿宋" w:eastAsia="仿宋" w:cs="仿宋"/>
                <w:bCs/>
                <w:color w:val="auto"/>
                <w:sz w:val="32"/>
                <w:szCs w:val="32"/>
              </w:rPr>
              <w:t>分，单项分值扣完为止。</w:t>
            </w:r>
          </w:p>
          <w:p>
            <w:pPr>
              <w:spacing w:before="60" w:after="60" w:line="400" w:lineRule="exact"/>
              <w:ind w:firstLine="640" w:firstLineChars="200"/>
              <w:jc w:val="left"/>
              <w:rPr>
                <w:rFonts w:hint="eastAsia" w:ascii="仿宋" w:hAnsi="仿宋" w:eastAsia="仿宋" w:cs="仿宋"/>
                <w:bCs/>
                <w:color w:val="auto"/>
                <w:sz w:val="32"/>
                <w:szCs w:val="32"/>
              </w:rPr>
            </w:pPr>
            <w:r>
              <w:rPr>
                <w:rFonts w:hint="eastAsia" w:ascii="仿宋" w:hAnsi="仿宋" w:eastAsia="仿宋" w:cs="仿宋"/>
                <w:bCs/>
                <w:color w:val="auto"/>
                <w:sz w:val="32"/>
                <w:szCs w:val="32"/>
              </w:rPr>
              <w:t>本评审内容中“存在缺陷或漏洞不利于项目实施的”是指：存在不适用本项目实际情况、内容不完整或缺少关键节点、前后矛盾、涉及的规范及标准错误不可能实现的情形等任意一种情形。</w:t>
            </w:r>
          </w:p>
        </w:tc>
        <w:tc>
          <w:tcPr>
            <w:tcW w:w="825" w:type="dxa"/>
            <w:vAlign w:val="center"/>
          </w:tcPr>
          <w:p>
            <w:pPr>
              <w:spacing w:before="60" w:after="60" w:line="400" w:lineRule="exact"/>
              <w:jc w:val="center"/>
              <w:rPr>
                <w:rFonts w:hint="default" w:ascii="楷体" w:hAnsi="楷体" w:eastAsia="楷体" w:cs="楷体"/>
                <w:color w:val="auto"/>
                <w:szCs w:val="21"/>
                <w:highlight w:val="none"/>
                <w:lang w:val="en-US" w:eastAsia="zh-CN"/>
              </w:rPr>
            </w:pPr>
            <w:r>
              <w:rPr>
                <w:rFonts w:hint="eastAsia" w:ascii="仿宋" w:hAnsi="仿宋" w:eastAsia="仿宋" w:cs="仿宋"/>
                <w:bCs/>
                <w:color w:val="auto"/>
                <w:sz w:val="32"/>
                <w:szCs w:val="32"/>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878" w:type="dxa"/>
            <w:vAlign w:val="center"/>
          </w:tcPr>
          <w:p>
            <w:pPr>
              <w:widowControl/>
              <w:jc w:val="left"/>
              <w:rPr>
                <w:rFonts w:hint="eastAsia" w:ascii="仿宋" w:hAnsi="仿宋" w:eastAsia="仿宋" w:cs="仿宋"/>
                <w:b/>
                <w:bCs/>
                <w:color w:val="auto"/>
                <w:kern w:val="0"/>
                <w:sz w:val="32"/>
                <w:szCs w:val="32"/>
                <w:highlight w:val="none"/>
                <w:lang w:eastAsia="zh-CN"/>
              </w:rPr>
            </w:pPr>
          </w:p>
        </w:tc>
        <w:tc>
          <w:tcPr>
            <w:tcW w:w="876" w:type="dxa"/>
            <w:vAlign w:val="center"/>
          </w:tcPr>
          <w:p>
            <w:pPr>
              <w:spacing w:before="60" w:after="60" w:line="400" w:lineRule="exact"/>
              <w:jc w:val="left"/>
              <w:rPr>
                <w:rFonts w:hint="eastAsia" w:ascii="仿宋" w:hAnsi="仿宋" w:eastAsia="仿宋" w:cs="仿宋"/>
                <w:bCs/>
                <w:color w:val="auto"/>
                <w:sz w:val="32"/>
                <w:szCs w:val="32"/>
                <w:lang w:val="en-US" w:eastAsia="zh-CN"/>
              </w:rPr>
            </w:pPr>
            <w:bookmarkStart w:id="14" w:name="OLE_LINK9"/>
            <w:r>
              <w:rPr>
                <w:rFonts w:hint="eastAsia" w:ascii="仿宋" w:hAnsi="仿宋" w:eastAsia="仿宋" w:cs="仿宋"/>
                <w:bCs/>
                <w:color w:val="auto"/>
                <w:sz w:val="32"/>
                <w:szCs w:val="32"/>
                <w:lang w:eastAsia="zh-CN"/>
              </w:rPr>
              <w:t>视频演示</w:t>
            </w:r>
            <w:bookmarkEnd w:id="14"/>
          </w:p>
        </w:tc>
        <w:tc>
          <w:tcPr>
            <w:tcW w:w="6238" w:type="dxa"/>
            <w:vAlign w:val="center"/>
          </w:tcPr>
          <w:p>
            <w:pPr>
              <w:spacing w:before="60" w:after="60" w:line="400" w:lineRule="exact"/>
              <w:jc w:val="left"/>
              <w:rPr>
                <w:rFonts w:hint="eastAsia" w:ascii="仿宋" w:hAnsi="仿宋" w:eastAsia="仿宋" w:cs="仿宋"/>
                <w:bCs/>
                <w:color w:val="auto"/>
                <w:sz w:val="32"/>
                <w:szCs w:val="32"/>
                <w:highlight w:val="none"/>
                <w:lang w:val="en-US" w:eastAsia="zh-CN"/>
              </w:rPr>
            </w:pPr>
            <w:bookmarkStart w:id="15" w:name="OLE_LINK7"/>
            <w:r>
              <w:rPr>
                <w:rFonts w:hint="eastAsia" w:ascii="仿宋" w:hAnsi="仿宋" w:eastAsia="仿宋" w:cs="仿宋"/>
                <w:bCs/>
                <w:color w:val="auto"/>
                <w:sz w:val="32"/>
                <w:szCs w:val="32"/>
                <w:highlight w:val="none"/>
                <w:lang w:val="en-US" w:eastAsia="zh-CN"/>
              </w:rPr>
              <w:t>演示产品：生物实验室水槽台设备演示</w:t>
            </w:r>
          </w:p>
          <w:p>
            <w:pPr>
              <w:spacing w:before="60" w:after="60" w:line="400" w:lineRule="exact"/>
              <w:jc w:val="left"/>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演示内容：</w:t>
            </w:r>
            <w:r>
              <w:rPr>
                <w:rFonts w:hint="eastAsia" w:ascii="仿宋" w:hAnsi="仿宋" w:eastAsia="仿宋" w:cs="仿宋"/>
                <w:bCs/>
                <w:color w:val="auto"/>
                <w:sz w:val="32"/>
                <w:szCs w:val="32"/>
                <w:highlight w:val="none"/>
              </w:rPr>
              <w:t>①</w:t>
            </w:r>
            <w:r>
              <w:rPr>
                <w:rFonts w:hint="eastAsia" w:ascii="仿宋" w:hAnsi="仿宋" w:eastAsia="仿宋" w:cs="仿宋"/>
                <w:bCs/>
                <w:color w:val="auto"/>
                <w:sz w:val="32"/>
                <w:szCs w:val="32"/>
                <w:highlight w:val="none"/>
                <w:lang w:val="en-US" w:eastAsia="zh-CN"/>
              </w:rPr>
              <w:t>多功能水槽台可实现强排和自动排水功能，两侧可实现学生电源自动调节功能，滴水架（滴水棒不少于7个）、</w:t>
            </w:r>
            <w:r>
              <w:rPr>
                <w:rFonts w:hint="eastAsia" w:ascii="仿宋" w:hAnsi="仿宋" w:eastAsia="仿宋" w:cs="仿宋"/>
                <w:bCs/>
                <w:color w:val="auto"/>
                <w:sz w:val="32"/>
                <w:szCs w:val="32"/>
              </w:rPr>
              <w:t>②</w:t>
            </w:r>
            <w:r>
              <w:rPr>
                <w:rFonts w:hint="eastAsia" w:ascii="仿宋" w:hAnsi="仿宋" w:eastAsia="仿宋" w:cs="仿宋"/>
                <w:bCs/>
                <w:color w:val="auto"/>
                <w:sz w:val="32"/>
                <w:szCs w:val="32"/>
                <w:highlight w:val="none"/>
                <w:lang w:val="en-US" w:eastAsia="zh-CN"/>
              </w:rPr>
              <w:t>紧急洗眼器、低压学生电源、USB口、网络接口需为一体化设计。满足的得2分，不满足不得分。未按招标文件参数要求提供上述演示，注：演示内容顺序须与招标文件罗列顺序一致，视频时长不得超过 10 分钟，超出时长部分不计入得分。（PPT或视频文件）</w:t>
            </w:r>
            <w:bookmarkEnd w:id="15"/>
          </w:p>
        </w:tc>
        <w:tc>
          <w:tcPr>
            <w:tcW w:w="825" w:type="dxa"/>
            <w:vAlign w:val="center"/>
          </w:tcPr>
          <w:p>
            <w:pPr>
              <w:spacing w:before="60" w:after="60" w:line="400" w:lineRule="exact"/>
              <w:jc w:val="center"/>
              <w:rPr>
                <w:rFonts w:hint="default"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754" w:type="dxa"/>
            <w:gridSpan w:val="2"/>
            <w:vAlign w:val="center"/>
          </w:tcPr>
          <w:p>
            <w:pPr>
              <w:spacing w:before="60" w:after="60" w:line="400" w:lineRule="exact"/>
              <w:jc w:val="center"/>
              <w:rPr>
                <w:rFonts w:hint="eastAsia" w:ascii="仿宋" w:hAnsi="仿宋" w:eastAsia="仿宋" w:cs="仿宋"/>
                <w:bCs/>
                <w:color w:val="auto"/>
                <w:sz w:val="32"/>
                <w:szCs w:val="32"/>
                <w:lang w:eastAsia="zh-CN"/>
              </w:rPr>
            </w:pPr>
            <w:r>
              <w:rPr>
                <w:rFonts w:hint="eastAsia" w:ascii="仿宋" w:hAnsi="仿宋" w:eastAsia="仿宋" w:cs="仿宋"/>
                <w:b/>
                <w:bCs/>
                <w:sz w:val="32"/>
                <w:szCs w:val="32"/>
                <w:lang w:val="zh-CN"/>
              </w:rPr>
              <w:t>政府采购政策加分</w:t>
            </w:r>
          </w:p>
        </w:tc>
        <w:tc>
          <w:tcPr>
            <w:tcW w:w="6238" w:type="dxa"/>
            <w:vAlign w:val="center"/>
          </w:tcPr>
          <w:p>
            <w:pPr>
              <w:spacing w:before="60" w:after="60" w:line="400" w:lineRule="exact"/>
              <w:ind w:firstLine="640" w:firstLineChars="200"/>
              <w:jc w:val="left"/>
              <w:rPr>
                <w:rFonts w:hint="eastAsia" w:ascii="仿宋" w:hAnsi="仿宋" w:eastAsia="仿宋" w:cs="仿宋"/>
                <w:bCs/>
                <w:color w:val="auto"/>
                <w:sz w:val="32"/>
                <w:szCs w:val="32"/>
                <w:lang w:eastAsia="zh-CN"/>
              </w:rPr>
            </w:pPr>
            <w:bookmarkStart w:id="16" w:name="OLE_LINK8"/>
            <w:r>
              <w:rPr>
                <w:rFonts w:hint="eastAsia" w:ascii="仿宋" w:hAnsi="仿宋" w:eastAsia="仿宋" w:cs="仿宋"/>
                <w:sz w:val="32"/>
                <w:szCs w:val="32"/>
              </w:rPr>
              <w:t>本项目若含有节能产品、环境标志产品政府采购品目清单内政府优先采购产品，对选用国家公布的认证机构认证的处于有效期之内的政府优先采购节能产品（政府强制采购产品除外）、环境标志产品给予加分，每个证书</w:t>
            </w:r>
            <w:r>
              <w:rPr>
                <w:rFonts w:hint="eastAsia" w:ascii="仿宋" w:hAnsi="仿宋" w:eastAsia="仿宋" w:cs="仿宋"/>
                <w:sz w:val="32"/>
                <w:szCs w:val="32"/>
                <w:lang w:val="en-US" w:eastAsia="zh-CN"/>
              </w:rPr>
              <w:t>0.5</w:t>
            </w:r>
            <w:r>
              <w:rPr>
                <w:rFonts w:hint="eastAsia" w:ascii="仿宋" w:hAnsi="仿宋" w:eastAsia="仿宋" w:cs="仿宋"/>
                <w:sz w:val="32"/>
                <w:szCs w:val="32"/>
              </w:rPr>
              <w:t>分，最多得</w:t>
            </w:r>
            <w:r>
              <w:rPr>
                <w:rFonts w:hint="eastAsia" w:ascii="仿宋" w:hAnsi="仿宋" w:eastAsia="仿宋" w:cs="仿宋"/>
                <w:sz w:val="32"/>
                <w:szCs w:val="32"/>
                <w:lang w:val="en-US" w:eastAsia="zh-CN"/>
              </w:rPr>
              <w:t>2</w:t>
            </w:r>
            <w:r>
              <w:rPr>
                <w:rFonts w:hint="eastAsia" w:ascii="仿宋" w:hAnsi="仿宋" w:eastAsia="仿宋" w:cs="仿宋"/>
                <w:sz w:val="32"/>
                <w:szCs w:val="32"/>
              </w:rPr>
              <w:t>分。</w:t>
            </w:r>
            <w:bookmarkEnd w:id="16"/>
          </w:p>
        </w:tc>
        <w:tc>
          <w:tcPr>
            <w:tcW w:w="825" w:type="dxa"/>
            <w:vAlign w:val="center"/>
          </w:tcPr>
          <w:p>
            <w:pPr>
              <w:spacing w:before="60" w:after="60" w:line="400" w:lineRule="exact"/>
              <w:jc w:val="center"/>
              <w:rPr>
                <w:rFonts w:hint="default"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992" w:type="dxa"/>
            <w:gridSpan w:val="3"/>
            <w:vAlign w:val="center"/>
          </w:tcPr>
          <w:p>
            <w:pPr>
              <w:widowControl/>
              <w:jc w:val="center"/>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总分</w:t>
            </w:r>
          </w:p>
        </w:tc>
        <w:tc>
          <w:tcPr>
            <w:tcW w:w="825" w:type="dxa"/>
            <w:vAlign w:val="center"/>
          </w:tcPr>
          <w:p>
            <w:pPr>
              <w:spacing w:before="60" w:after="60" w:line="400" w:lineRule="exact"/>
              <w:jc w:val="center"/>
              <w:rPr>
                <w:rFonts w:hint="eastAsia" w:ascii="仿宋" w:hAnsi="仿宋" w:eastAsia="仿宋" w:cs="仿宋"/>
                <w:bCs/>
                <w:color w:val="auto"/>
                <w:sz w:val="32"/>
                <w:szCs w:val="32"/>
              </w:rPr>
            </w:pPr>
            <w:r>
              <w:rPr>
                <w:rFonts w:hint="eastAsia" w:ascii="仿宋" w:hAnsi="仿宋" w:eastAsia="仿宋" w:cs="仿宋"/>
                <w:bCs/>
                <w:color w:val="auto"/>
                <w:sz w:val="32"/>
                <w:szCs w:val="32"/>
              </w:rPr>
              <w:t>100</w:t>
            </w:r>
          </w:p>
        </w:tc>
      </w:tr>
    </w:tbl>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center"/>
        <w:textAlignment w:val="auto"/>
        <w:outlineLvl w:val="9"/>
        <w:rPr>
          <w:rFonts w:hint="eastAsia" w:ascii="黑体" w:hAnsi="黑体" w:eastAsia="黑体" w:cs="黑体"/>
          <w:kern w:val="2"/>
          <w:sz w:val="32"/>
          <w:szCs w:val="32"/>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center"/>
        <w:textAlignment w:val="auto"/>
        <w:outlineLvl w:val="9"/>
        <w:rPr>
          <w:rFonts w:hint="eastAsia" w:ascii="黑体" w:hAnsi="黑体" w:eastAsia="黑体" w:cs="黑体"/>
          <w:kern w:val="2"/>
          <w:sz w:val="32"/>
          <w:szCs w:val="32"/>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center"/>
        <w:textAlignment w:val="auto"/>
        <w:outlineLvl w:val="9"/>
        <w:rPr>
          <w:rFonts w:hint="eastAsia" w:ascii="黑体" w:hAnsi="黑体" w:eastAsia="黑体" w:cs="黑体"/>
          <w:kern w:val="2"/>
          <w:sz w:val="32"/>
          <w:szCs w:val="32"/>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center"/>
        <w:textAlignment w:val="auto"/>
        <w:outlineLvl w:val="9"/>
        <w:rPr>
          <w:rFonts w:hint="eastAsia" w:ascii="黑体" w:hAnsi="黑体" w:eastAsia="黑体" w:cs="黑体"/>
          <w:kern w:val="2"/>
          <w:sz w:val="32"/>
          <w:szCs w:val="32"/>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center"/>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第五章   采购需求</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说明：</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  当采购项目涉及数据中心相关设备、运维服务时，采购需求应当符合《绿色数据中心政府采购需求标准（试行）》（财库〔2023〕7 号）的有关要求。</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  当采购项目涉及政务信息系统时，采购需求应当符合《政务信息系统政府采购管理暂行办法》（财库〔2017〕210 号）的相关要求。</w:t>
      </w:r>
    </w:p>
    <w:p>
      <w:pPr>
        <w:spacing w:line="560" w:lineRule="exact"/>
        <w:ind w:firstLine="560" w:firstLineChars="200"/>
        <w:jc w:val="left"/>
        <w:rPr>
          <w:rFonts w:ascii="黑体" w:hAnsi="黑体" w:eastAsia="黑体"/>
          <w:b w:val="0"/>
          <w:bCs w:val="0"/>
          <w:color w:val="auto"/>
          <w:sz w:val="32"/>
          <w:szCs w:val="32"/>
        </w:rPr>
      </w:pPr>
      <w:r>
        <w:rPr>
          <w:rFonts w:hint="eastAsia" w:ascii="黑体" w:hAnsi="黑体" w:eastAsia="黑体"/>
          <w:b w:val="0"/>
          <w:bCs w:val="0"/>
          <w:i w:val="0"/>
          <w:iCs w:val="0"/>
          <w:color w:val="auto"/>
          <w:sz w:val="28"/>
          <w:szCs w:val="28"/>
          <w:highlight w:val="none"/>
        </w:rPr>
        <w:t>一</w:t>
      </w:r>
      <w:r>
        <w:rPr>
          <w:rFonts w:hint="eastAsia" w:ascii="黑体" w:hAnsi="黑体" w:eastAsia="黑体"/>
          <w:b w:val="0"/>
          <w:bCs w:val="0"/>
          <w:i w:val="0"/>
          <w:iCs w:val="0"/>
          <w:color w:val="auto"/>
          <w:sz w:val="28"/>
          <w:szCs w:val="28"/>
          <w:highlight w:val="none"/>
          <w:lang w:eastAsia="zh-CN"/>
        </w:rPr>
        <w:t>.</w:t>
      </w:r>
      <w:r>
        <w:rPr>
          <w:rFonts w:hint="eastAsia" w:ascii="黑体" w:hAnsi="黑体" w:eastAsia="黑体"/>
          <w:b w:val="0"/>
          <w:bCs w:val="0"/>
          <w:color w:val="auto"/>
          <w:sz w:val="32"/>
          <w:szCs w:val="32"/>
        </w:rPr>
        <w:t>需求清单</w:t>
      </w:r>
    </w:p>
    <w:p>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（一）采购项目预（概）算</w:t>
      </w:r>
    </w:p>
    <w:tbl>
      <w:tblPr>
        <w:tblStyle w:val="24"/>
        <w:tblW w:w="7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9"/>
        <w:gridCol w:w="6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1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  资金</w:t>
            </w:r>
          </w:p>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8"/>
                <w:szCs w:val="28"/>
                <w:u w:val="none"/>
              </w:rPr>
            </w:pPr>
            <w:r>
              <w:rPr>
                <w:rFonts w:hint="eastAsia" w:asciiTheme="majorEastAsia" w:hAnsiTheme="majorEastAsia" w:eastAsiaTheme="majorEastAsia" w:cstheme="majorEastAsia"/>
                <w:i w:val="0"/>
                <w:color w:val="auto"/>
                <w:kern w:val="0"/>
                <w:sz w:val="28"/>
                <w:szCs w:val="28"/>
                <w:u w:val="none"/>
                <w:lang w:val="en-US" w:eastAsia="zh-CN" w:bidi="ar"/>
              </w:rPr>
              <w:t xml:space="preserve">  来源</w:t>
            </w:r>
          </w:p>
        </w:tc>
        <w:tc>
          <w:tcPr>
            <w:tcW w:w="6703" w:type="dxa"/>
            <w:tcBorders>
              <w:tl2br w:val="nil"/>
              <w:tr2bl w:val="nil"/>
            </w:tcBorders>
            <w:shd w:val="clear" w:color="auto" w:fill="auto"/>
            <w:vAlign w:val="center"/>
          </w:tcPr>
          <w:p>
            <w:pPr>
              <w:keepNext w:val="0"/>
              <w:keepLines w:val="0"/>
              <w:widowControl/>
              <w:suppressLineNumbers w:val="0"/>
              <w:ind w:left="638" w:leftChars="304" w:firstLine="0" w:firstLineChars="0"/>
              <w:jc w:val="left"/>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☑财政    □自筹资金      </w:t>
            </w:r>
          </w:p>
          <w:p>
            <w:pPr>
              <w:keepNext w:val="0"/>
              <w:keepLines w:val="0"/>
              <w:widowControl/>
              <w:suppressLineNumbers w:val="0"/>
              <w:ind w:left="638" w:leftChars="304" w:firstLine="0" w:firstLineChars="0"/>
              <w:jc w:val="left"/>
              <w:textAlignment w:val="center"/>
              <w:rPr>
                <w:rFonts w:hint="eastAsia"/>
              </w:rPr>
            </w:pPr>
            <w:r>
              <w:rPr>
                <w:rFonts w:hint="eastAsia" w:asciiTheme="majorEastAsia" w:hAnsiTheme="majorEastAsia" w:eastAsiaTheme="majorEastAsia" w:cstheme="majorEastAsia"/>
                <w:i w:val="0"/>
                <w:color w:val="auto"/>
                <w:kern w:val="0"/>
                <w:sz w:val="28"/>
                <w:szCs w:val="28"/>
                <w:u w:val="none"/>
                <w:lang w:val="en-US" w:eastAsia="zh-CN" w:bidi="ar"/>
              </w:rPr>
              <w:t>项目资金批复文件□无  ☑有</w:t>
            </w:r>
          </w:p>
        </w:tc>
      </w:tr>
    </w:tbl>
    <w:p>
      <w:pPr>
        <w:spacing w:line="560" w:lineRule="exact"/>
        <w:jc w:val="both"/>
        <w:rPr>
          <w:rFonts w:hint="default" w:asciiTheme="majorEastAsia" w:hAnsiTheme="majorEastAsia" w:eastAsiaTheme="majorEastAsia" w:cstheme="majorEastAsia"/>
          <w:b/>
          <w:bCs/>
          <w:i/>
          <w:iCs w:val="0"/>
          <w:snapToGrid/>
          <w:color w:val="auto"/>
          <w:kern w:val="2"/>
          <w:sz w:val="20"/>
          <w:szCs w:val="20"/>
          <w:highlight w:val="yellow"/>
          <w:u w:val="single"/>
          <w:lang w:val="en-US" w:eastAsia="zh-CN" w:bidi="ar-SA"/>
        </w:rPr>
      </w:pPr>
      <w:r>
        <w:rPr>
          <w:rFonts w:hint="eastAsia" w:asciiTheme="majorEastAsia" w:hAnsiTheme="majorEastAsia" w:eastAsiaTheme="majorEastAsia" w:cstheme="majorEastAsia"/>
          <w:color w:val="auto"/>
          <w:sz w:val="28"/>
          <w:szCs w:val="28"/>
          <w:lang w:val="en-US" w:eastAsia="zh-CN"/>
        </w:rPr>
        <w:t>采购方式：公开招标</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w:t>
      </w:r>
    </w:p>
    <w:p>
      <w:pPr>
        <w:spacing w:line="560" w:lineRule="exact"/>
        <w:jc w:val="left"/>
        <w:rPr>
          <w:rFonts w:hint="eastAsia" w:asciiTheme="majorEastAsia" w:hAnsiTheme="majorEastAsia" w:eastAsiaTheme="majorEastAsia" w:cstheme="majorEastAsia"/>
          <w:color w:val="auto"/>
          <w:sz w:val="28"/>
          <w:szCs w:val="28"/>
          <w:u w:val="single"/>
        </w:rPr>
      </w:pPr>
      <w:r>
        <w:rPr>
          <w:rFonts w:hint="eastAsia" w:asciiTheme="majorEastAsia" w:hAnsiTheme="majorEastAsia" w:eastAsiaTheme="majorEastAsia" w:cstheme="majorEastAsia"/>
          <w:color w:val="auto"/>
          <w:sz w:val="28"/>
          <w:szCs w:val="28"/>
        </w:rPr>
        <w:t>总 预 算：</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150万元</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lang w:val="en-US" w:eastAsia="zh-CN"/>
        </w:rPr>
        <w:t>最高限价：</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150万元</w:t>
      </w:r>
      <w:r>
        <w:rPr>
          <w:rFonts w:hint="eastAsia" w:asciiTheme="majorEastAsia" w:hAnsiTheme="majorEastAsia" w:eastAsiaTheme="majorEastAsia" w:cstheme="majorEastAsia"/>
          <w:color w:val="auto"/>
          <w:sz w:val="28"/>
          <w:szCs w:val="28"/>
          <w:u w:val="single"/>
        </w:rPr>
        <w:t xml:space="preserve"> </w:t>
      </w:r>
    </w:p>
    <w:p>
      <w:pPr>
        <w:spacing w:line="560" w:lineRule="exact"/>
        <w:jc w:val="left"/>
        <w:rPr>
          <w:rFonts w:hint="eastAsia" w:asciiTheme="majorEastAsia" w:hAnsiTheme="majorEastAsia" w:eastAsiaTheme="majorEastAsia" w:cstheme="majorEastAsia"/>
          <w:color w:val="auto"/>
          <w:sz w:val="28"/>
          <w:szCs w:val="28"/>
          <w:u w:val="single"/>
        </w:rPr>
      </w:pPr>
      <w:r>
        <w:rPr>
          <w:rFonts w:hint="eastAsia" w:asciiTheme="majorEastAsia" w:hAnsiTheme="majorEastAsia" w:eastAsiaTheme="majorEastAsia" w:cstheme="majorEastAsia"/>
          <w:color w:val="auto"/>
          <w:sz w:val="28"/>
          <w:szCs w:val="28"/>
          <w:lang w:val="en-US" w:eastAsia="zh-CN"/>
        </w:rPr>
        <w:t>标项1：</w:t>
      </w:r>
      <w:r>
        <w:rPr>
          <w:rFonts w:hint="eastAsia" w:ascii="宋体" w:hAnsi="宋体" w:eastAsia="宋体" w:cs="宋体"/>
          <w:b w:val="0"/>
          <w:bCs w:val="0"/>
          <w:i w:val="0"/>
          <w:iCs/>
          <w:color w:val="auto"/>
          <w:sz w:val="28"/>
          <w:szCs w:val="28"/>
          <w:highlight w:val="none"/>
          <w:u w:val="none"/>
          <w:lang w:val="en-US" w:eastAsia="zh-CN"/>
        </w:rPr>
        <w:t>实验室设备</w:t>
      </w:r>
      <w:r>
        <w:rPr>
          <w:rFonts w:hint="eastAsia" w:asciiTheme="majorEastAsia" w:hAnsiTheme="majorEastAsia" w:eastAsiaTheme="majorEastAsia" w:cstheme="majorEastAsia"/>
          <w:color w:val="auto"/>
          <w:sz w:val="28"/>
          <w:szCs w:val="28"/>
        </w:rPr>
        <w:t>预算：</w:t>
      </w:r>
      <w:r>
        <w:rPr>
          <w:rFonts w:hint="eastAsia" w:asciiTheme="majorEastAsia" w:hAnsiTheme="majorEastAsia" w:eastAsiaTheme="majorEastAsia" w:cstheme="majorEastAsia"/>
          <w:color w:val="auto"/>
          <w:sz w:val="28"/>
          <w:szCs w:val="28"/>
          <w:u w:val="single"/>
          <w:lang w:val="en-US" w:eastAsia="zh-CN"/>
        </w:rPr>
        <w:t xml:space="preserve">150万元 </w:t>
      </w:r>
      <w:r>
        <w:rPr>
          <w:rFonts w:hint="eastAsia" w:asciiTheme="majorEastAsia" w:hAnsiTheme="majorEastAsia" w:eastAsiaTheme="majorEastAsia" w:cstheme="majorEastAsia"/>
          <w:color w:val="auto"/>
          <w:sz w:val="28"/>
          <w:szCs w:val="28"/>
          <w:lang w:val="en-US" w:eastAsia="zh-CN"/>
        </w:rPr>
        <w:t>最高限价：</w:t>
      </w:r>
      <w:r>
        <w:rPr>
          <w:rFonts w:hint="eastAsia" w:asciiTheme="majorEastAsia" w:hAnsiTheme="majorEastAsia" w:eastAsiaTheme="majorEastAsia" w:cstheme="majorEastAsia"/>
          <w:color w:val="auto"/>
          <w:sz w:val="28"/>
          <w:szCs w:val="28"/>
          <w:u w:val="single"/>
          <w:lang w:val="en-US" w:eastAsia="zh-CN"/>
        </w:rPr>
        <w:t xml:space="preserve">150万元 </w:t>
      </w:r>
      <w:r>
        <w:rPr>
          <w:rFonts w:hint="eastAsia" w:asciiTheme="majorEastAsia" w:hAnsiTheme="majorEastAsia" w:eastAsiaTheme="majorEastAsia" w:cstheme="majorEastAsia"/>
          <w:color w:val="auto"/>
          <w:sz w:val="28"/>
          <w:szCs w:val="28"/>
          <w:u w:val="single"/>
        </w:rPr>
        <w:t xml:space="preserve"> </w:t>
      </w:r>
    </w:p>
    <w:p>
      <w:pPr>
        <w:pStyle w:val="22"/>
        <w:numPr>
          <w:ilvl w:val="0"/>
          <w:numId w:val="7"/>
        </w:numPr>
        <w:rPr>
          <w:rFonts w:hint="eastAsia" w:ascii="楷体_GB2312" w:hAnsi="楷体_GB2312" w:eastAsia="楷体_GB2312" w:cs="楷体_GB2312"/>
          <w:b/>
          <w:bCs/>
          <w:color w:val="auto"/>
          <w:kern w:val="2"/>
          <w:sz w:val="28"/>
          <w:szCs w:val="28"/>
          <w:lang w:val="en-US" w:eastAsia="zh-CN" w:bidi="ar-SA"/>
        </w:rPr>
      </w:pPr>
      <w:r>
        <w:rPr>
          <w:rFonts w:hint="eastAsia" w:ascii="楷体_GB2312" w:hAnsi="楷体_GB2312" w:eastAsia="楷体_GB2312" w:cs="楷体_GB2312"/>
          <w:b/>
          <w:bCs/>
          <w:color w:val="auto"/>
          <w:kern w:val="2"/>
          <w:sz w:val="28"/>
          <w:szCs w:val="28"/>
          <w:lang w:val="en-US" w:eastAsia="zh-CN" w:bidi="ar-SA"/>
        </w:rPr>
        <w:t>采购内容</w:t>
      </w:r>
    </w:p>
    <w:p>
      <w:pPr>
        <w:rPr>
          <w:rFonts w:hint="eastAsia" w:ascii="宋体" w:hAnsi="宋体" w:eastAsia="宋体" w:cs="宋体"/>
          <w:b w:val="0"/>
          <w:bCs w:val="0"/>
          <w:i w:val="0"/>
          <w:iCs/>
          <w:color w:val="auto"/>
          <w:sz w:val="28"/>
          <w:szCs w:val="28"/>
          <w:highlight w:val="none"/>
          <w:u w:val="none"/>
          <w:lang w:val="en-US" w:eastAsia="zh-CN"/>
        </w:rPr>
      </w:pPr>
      <w:r>
        <w:rPr>
          <w:rFonts w:hint="eastAsia" w:asciiTheme="majorEastAsia" w:hAnsiTheme="majorEastAsia" w:eastAsiaTheme="majorEastAsia" w:cstheme="majorEastAsia"/>
          <w:color w:val="auto"/>
          <w:sz w:val="28"/>
          <w:szCs w:val="28"/>
          <w:lang w:val="en-US" w:eastAsia="zh-CN"/>
        </w:rPr>
        <w:t>标项1：</w:t>
      </w:r>
    </w:p>
    <w:tbl>
      <w:tblPr>
        <w:tblStyle w:val="24"/>
        <w:tblW w:w="4808" w:type="pct"/>
        <w:tblInd w:w="2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3"/>
        <w:gridCol w:w="1120"/>
        <w:gridCol w:w="3750"/>
        <w:gridCol w:w="1177"/>
        <w:gridCol w:w="1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标项号</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标的序号</w:t>
            </w:r>
          </w:p>
        </w:tc>
        <w:tc>
          <w:tcPr>
            <w:tcW w:w="2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标的名称</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单位</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标项1</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初中物理智能吊装实验室</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学生实验桌</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学生实验凳</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智慧演示台</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教学电源</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采集系统</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教学平台</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教师椅</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智能控制电气柜</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控制面板</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网络智能控制系统</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低压电源控制系统</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实验体验平台（组合式）</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摇臂升降机构</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学生低压电源</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吊顶安装可升降集成系统</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系统安装辅件</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学科展板</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地胶铺设</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平米</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实验室吊顶装饰</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安装费用</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初中化学智能吊装实验室</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教师演示控制</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教师演示讲台</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多目教学示范仪</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实验室专用水槽</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三联高低位龙头</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实验室专用洗眼器</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落地式紧急冲淋</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学生实验操作及学习区</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学生桌</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万向抽风装置</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多功能防溅水槽柜</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水龙头</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实验凳</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控制系统</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教师演示电源</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通风矢量控制系统</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顶装智能控制平台</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远程控制系统</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温湿度监视系统</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通风系统</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铝合金万向罩</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万向吸风罩底座</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活动式学生端抽风装置</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吊装式通风系统</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室外行程通风系统</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防腐风机</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风机控制线</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活性炭废气处理器</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顶装舱体</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摇臂升降动力系统</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自动控制系统</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主体结构系统</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多功能伸缩摇臂</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多功能伸缩摇臂集成功能模块舱体</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智能摇臂升降系统</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学生电源系统</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供应端口</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故障显示系统</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废水存储过滤系统</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系统工程</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给水系统</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排水系统</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电源供应线路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智能控制系统线路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安装辅件</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集成系统调试</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吊顶装饰</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地胶铺设</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初中化学数字化实验仪器</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1、教师端传感器和配套实验器材</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数据采集器</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数据显示模块</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传感器转接模块</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相对湿度传感器</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相对压强传感器</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多量程电流传感器</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温度传感器</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高温传感器</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pH传感器</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氧气传感器</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多量程电导率传感器</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二氧化碳传感器</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色度传感器</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一氧化碳传感器</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浊度传感器</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二氧化硫传感器</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氢气传感器</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PM2.5/10传感器</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力传感器</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力传感器附件</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气液相密封实验器</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密封实验套件</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滴定实验装置</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酶的特性实验器</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磁力搅拌器</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多用途生化传感器支架</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多向转接头</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附件</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实验软件</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实验指南</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传感器收纳箱</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初中生物智能吊装实验室</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学生实验桌</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学生实验凳</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智慧演示台</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教学电源</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采集系统</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教学平台</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教师椅</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智能控制电气柜</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控制面板</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网络智能控制系统</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2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低压电源控制系统</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摇臂升降机构</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快速给排水接口</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多功能移动水槽台</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给排水管</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吊顶安装可升降集成系统</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系统安装辅件</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2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实验室吊顶装饰</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2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学科展板</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2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地胶铺设</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平米</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安装费用</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pPr>
        <w:pStyle w:val="18"/>
        <w:rPr>
          <w:rFonts w:hint="eastAsia"/>
          <w:color w:val="auto"/>
        </w:rPr>
      </w:pPr>
    </w:p>
    <w:p>
      <w:pPr>
        <w:numPr>
          <w:ilvl w:val="0"/>
          <w:numId w:val="0"/>
        </w:numPr>
        <w:spacing w:line="560" w:lineRule="exact"/>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w:t>
      </w:r>
      <w:r>
        <w:rPr>
          <w:rFonts w:hint="eastAsia" w:ascii="楷体_GB2312" w:hAnsi="楷体_GB2312" w:eastAsia="楷体_GB2312" w:cs="楷体_GB2312"/>
          <w:b/>
          <w:bCs/>
          <w:color w:val="auto"/>
          <w:sz w:val="28"/>
          <w:szCs w:val="28"/>
          <w:lang w:val="en-US" w:eastAsia="zh-CN"/>
        </w:rPr>
        <w:t>三</w:t>
      </w:r>
      <w:r>
        <w:rPr>
          <w:rFonts w:hint="eastAsia" w:ascii="楷体_GB2312" w:hAnsi="楷体_GB2312" w:eastAsia="楷体_GB2312" w:cs="楷体_GB2312"/>
          <w:b/>
          <w:bCs/>
          <w:color w:val="auto"/>
          <w:sz w:val="28"/>
          <w:szCs w:val="28"/>
        </w:rPr>
        <w:t>）商务</w:t>
      </w: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rPr>
        <w:t>技术要求</w:t>
      </w:r>
    </w:p>
    <w:tbl>
      <w:tblPr>
        <w:tblStyle w:val="24"/>
        <w:tblW w:w="8379" w:type="dxa"/>
        <w:tblInd w:w="7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61"/>
        <w:gridCol w:w="999"/>
        <w:gridCol w:w="70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8379" w:type="dxa"/>
            <w:gridSpan w:val="3"/>
            <w:shd w:val="clear" w:color="auto" w:fill="auto"/>
            <w:vAlign w:val="center"/>
          </w:tcPr>
          <w:p>
            <w:pPr>
              <w:pageBreakBefore w:val="0"/>
              <w:kinsoku/>
              <w:wordWrap/>
              <w:overflowPunct/>
              <w:topLinePunct w:val="0"/>
              <w:bidi w:val="0"/>
              <w:spacing w:line="0" w:lineRule="atLeast"/>
              <w:ind w:firstLine="440" w:firstLineChars="200"/>
              <w:jc w:val="left"/>
              <w:rPr>
                <w:rFonts w:hint="eastAsia" w:ascii="仿宋_GB2312" w:hAnsi="仿宋_GB2312" w:eastAsia="仿宋_GB2312" w:cs="仿宋_GB2312"/>
                <w:b/>
                <w:i w:val="0"/>
                <w:color w:val="auto"/>
                <w:sz w:val="22"/>
                <w:szCs w:val="22"/>
                <w:u w:val="none"/>
              </w:rPr>
            </w:pPr>
            <w:r>
              <w:rPr>
                <w:rFonts w:hint="eastAsia" w:ascii="仿宋_GB2312" w:hAnsi="仿宋_GB2312" w:eastAsia="仿宋_GB2312" w:cs="仿宋_GB2312"/>
                <w:b w:val="0"/>
                <w:bCs/>
                <w:i w:val="0"/>
                <w:color w:val="auto"/>
                <w:kern w:val="0"/>
                <w:sz w:val="22"/>
                <w:szCs w:val="22"/>
                <w:u w:val="none"/>
                <w:lang w:val="en-US" w:eastAsia="zh-CN" w:bidi="ar"/>
              </w:rPr>
              <w:t xml:space="preserve">（1） </w:t>
            </w:r>
            <w:r>
              <w:rPr>
                <w:rFonts w:hint="eastAsia" w:ascii="仿宋_GB2312" w:hAnsi="仿宋_GB2312" w:eastAsia="仿宋_GB2312" w:cs="仿宋_GB2312"/>
                <w:b w:val="0"/>
                <w:bCs/>
                <w:color w:val="auto"/>
                <w:sz w:val="22"/>
                <w:szCs w:val="22"/>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仿宋_GB2312" w:hAnsi="仿宋_GB2312" w:eastAsia="仿宋_GB2312" w:cs="仿宋_GB2312"/>
                <w:b/>
                <w:bCs/>
                <w:i w:val="0"/>
                <w:color w:val="auto"/>
                <w:sz w:val="22"/>
                <w:szCs w:val="22"/>
                <w:u w:val="none"/>
              </w:rPr>
            </w:pPr>
            <w:r>
              <w:rPr>
                <w:rFonts w:hint="eastAsia" w:ascii="仿宋_GB2312" w:hAnsi="仿宋_GB2312" w:eastAsia="仿宋_GB2312" w:cs="仿宋_GB2312"/>
                <w:b/>
                <w:bCs/>
                <w:i w:val="0"/>
                <w:color w:val="auto"/>
                <w:kern w:val="0"/>
                <w:sz w:val="22"/>
                <w:szCs w:val="22"/>
                <w:u w:val="none"/>
                <w:lang w:val="en-US" w:eastAsia="zh-CN" w:bidi="ar"/>
              </w:rPr>
              <w:t>序号</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仿宋_GB2312" w:hAnsi="仿宋_GB2312" w:eastAsia="仿宋_GB2312" w:cs="仿宋_GB2312"/>
                <w:b/>
                <w:bCs/>
                <w:i w:val="0"/>
                <w:color w:val="auto"/>
                <w:sz w:val="22"/>
                <w:szCs w:val="22"/>
                <w:u w:val="none"/>
              </w:rPr>
            </w:pPr>
            <w:r>
              <w:rPr>
                <w:rFonts w:hint="eastAsia" w:ascii="仿宋_GB2312" w:hAnsi="仿宋_GB2312" w:eastAsia="仿宋_GB2312" w:cs="仿宋_GB2312"/>
                <w:b/>
                <w:bCs/>
                <w:i w:val="0"/>
                <w:color w:val="auto"/>
                <w:kern w:val="0"/>
                <w:sz w:val="22"/>
                <w:szCs w:val="22"/>
                <w:u w:val="none"/>
                <w:lang w:val="en-US" w:eastAsia="zh-CN" w:bidi="ar"/>
              </w:rPr>
              <w:t>名称</w:t>
            </w:r>
          </w:p>
        </w:tc>
        <w:tc>
          <w:tcPr>
            <w:tcW w:w="7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仿宋_GB2312" w:hAnsi="仿宋_GB2312" w:eastAsia="仿宋_GB2312" w:cs="仿宋_GB2312"/>
                <w:b/>
                <w:bCs/>
                <w:i w:val="0"/>
                <w:color w:val="auto"/>
                <w:sz w:val="22"/>
                <w:szCs w:val="22"/>
                <w:u w:val="none"/>
              </w:rPr>
            </w:pPr>
            <w:r>
              <w:rPr>
                <w:rFonts w:hint="eastAsia" w:ascii="仿宋_GB2312" w:hAnsi="仿宋_GB2312" w:eastAsia="仿宋_GB2312" w:cs="仿宋_GB2312"/>
                <w:b/>
                <w:bCs/>
                <w:i w:val="0"/>
                <w:color w:val="auto"/>
                <w:kern w:val="0"/>
                <w:sz w:val="22"/>
                <w:szCs w:val="22"/>
                <w:u w:val="none"/>
                <w:lang w:val="en-US" w:eastAsia="zh-CN" w:bidi="ar"/>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1"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仿宋_GB2312" w:hAnsi="仿宋_GB2312" w:eastAsia="仿宋_GB2312" w:cs="仿宋_GB2312"/>
                <w:i w:val="0"/>
                <w:color w:val="0000FF"/>
                <w:sz w:val="22"/>
                <w:szCs w:val="22"/>
                <w:u w:val="none"/>
                <w:lang w:val="en-US" w:eastAsia="zh-CN"/>
              </w:rPr>
            </w:pPr>
            <w:r>
              <w:rPr>
                <w:rFonts w:hint="eastAsia" w:ascii="仿宋_GB2312" w:hAnsi="仿宋_GB2312" w:eastAsia="仿宋_GB2312" w:cs="仿宋_GB2312"/>
                <w:i w:val="0"/>
                <w:color w:val="0000FF"/>
                <w:sz w:val="22"/>
                <w:szCs w:val="22"/>
                <w:u w:val="none"/>
                <w:lang w:val="en-US" w:eastAsia="zh-CN"/>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Style w:val="34"/>
                <w:rFonts w:hint="eastAsia" w:ascii="仿宋_GB2312" w:hAnsi="仿宋_GB2312" w:eastAsia="仿宋_GB2312" w:cs="仿宋_GB2312"/>
                <w:color w:val="000000" w:themeColor="text1"/>
                <w:sz w:val="22"/>
                <w:szCs w:val="22"/>
                <w:lang w:val="en-US" w:eastAsia="zh-CN" w:bidi="ar"/>
                <w14:textFill>
                  <w14:solidFill>
                    <w14:schemeClr w14:val="tx1"/>
                  </w14:solidFill>
                </w14:textFill>
              </w:rPr>
              <w:t>付款方式</w:t>
            </w:r>
            <w:r>
              <w:rPr>
                <w:rStyle w:val="34"/>
                <w:rFonts w:hint="eastAsia" w:ascii="仿宋_GB2312" w:hAnsi="仿宋_GB2312" w:eastAsia="仿宋_GB2312" w:cs="仿宋_GB2312"/>
                <w:color w:val="000000" w:themeColor="text1"/>
                <w:sz w:val="22"/>
                <w:szCs w:val="22"/>
                <w:lang w:val="en-US" w:eastAsia="zh-CN" w:bidi="ar"/>
                <w14:textFill>
                  <w14:solidFill>
                    <w14:schemeClr w14:val="tx1"/>
                  </w14:solidFill>
                </w14:textFill>
              </w:rPr>
              <w:br w:type="textWrapping"/>
            </w:r>
            <w:r>
              <w:rPr>
                <w:rStyle w:val="35"/>
                <w:rFonts w:hint="eastAsia" w:ascii="仿宋_GB2312" w:hAnsi="仿宋_GB2312" w:eastAsia="仿宋_GB2312" w:cs="仿宋_GB2312"/>
                <w:color w:val="000000" w:themeColor="text1"/>
                <w:sz w:val="22"/>
                <w:szCs w:val="22"/>
                <w:lang w:val="en-US" w:eastAsia="zh-CN" w:bidi="ar"/>
                <w14:textFill>
                  <w14:solidFill>
                    <w14:schemeClr w14:val="tx1"/>
                  </w14:solidFill>
                </w14:textFill>
              </w:rPr>
              <w:t>（付款的时间及比例）</w:t>
            </w:r>
          </w:p>
        </w:tc>
        <w:tc>
          <w:tcPr>
            <w:tcW w:w="701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0" w:lineRule="atLeast"/>
              <w:rPr>
                <w:rStyle w:val="36"/>
                <w:rFonts w:hint="default"/>
                <w:color w:val="auto"/>
                <w:kern w:val="2"/>
                <w:lang w:val="en-US" w:eastAsia="zh-CN" w:bidi="ar"/>
              </w:rPr>
            </w:pPr>
            <w:r>
              <w:rPr>
                <w:rStyle w:val="36"/>
                <w:rFonts w:hint="eastAsia"/>
                <w:color w:val="auto"/>
                <w:kern w:val="2"/>
                <w:lang w:val="en-US" w:eastAsia="zh-CN" w:bidi="ar"/>
              </w:rPr>
              <w:t>标项1、标项2签订合同后付30%，</w:t>
            </w:r>
            <w:r>
              <w:rPr>
                <w:rFonts w:hint="eastAsia"/>
                <w:lang w:val="en-US" w:eastAsia="zh-CN"/>
              </w:rPr>
              <w:t>货到现场安装完成后支付50%，验收合格后支付20%。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Style w:val="34"/>
                <w:rFonts w:hint="eastAsia" w:ascii="仿宋_GB2312" w:hAnsi="仿宋_GB2312" w:eastAsia="仿宋_GB2312" w:cs="仿宋_GB2312"/>
                <w:color w:val="000000" w:themeColor="text1"/>
                <w:sz w:val="22"/>
                <w:szCs w:val="22"/>
                <w:lang w:val="en-US" w:eastAsia="zh-CN" w:bidi="ar"/>
                <w14:textFill>
                  <w14:solidFill>
                    <w14:schemeClr w14:val="tx1"/>
                  </w14:solidFill>
                </w14:textFill>
              </w:rPr>
              <w:t>交付（实施）的时间（期限）</w:t>
            </w:r>
          </w:p>
        </w:tc>
        <w:tc>
          <w:tcPr>
            <w:tcW w:w="7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left"/>
              <w:textAlignment w:val="center"/>
              <w:rPr>
                <w:rStyle w:val="36"/>
                <w:rFonts w:hint="eastAsia"/>
                <w:color w:val="auto"/>
                <w:kern w:val="2"/>
                <w:lang w:val="en-US" w:eastAsia="zh-CN" w:bidi="ar"/>
              </w:rPr>
            </w:pPr>
            <w:r>
              <w:rPr>
                <w:rStyle w:val="36"/>
                <w:rFonts w:hint="eastAsia"/>
                <w:color w:val="auto"/>
                <w:kern w:val="2"/>
                <w:lang w:val="en-US" w:eastAsia="zh-CN" w:bidi="ar"/>
              </w:rPr>
              <w:t>标项1合同签订后30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3</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交货（实施）地点</w:t>
            </w:r>
          </w:p>
        </w:tc>
        <w:tc>
          <w:tcPr>
            <w:tcW w:w="701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0" w:lineRule="atLeast"/>
              <w:jc w:val="left"/>
              <w:rPr>
                <w:rStyle w:val="36"/>
                <w:rFonts w:hint="eastAsia"/>
                <w:color w:val="auto"/>
                <w:kern w:val="2"/>
                <w:lang w:val="en-US" w:eastAsia="zh-CN" w:bidi="ar"/>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奇台</w:t>
            </w:r>
            <w:r>
              <w:rPr>
                <w:rFonts w:hint="eastAsia" w:ascii="宋体" w:hAnsi="宋体" w:cs="宋体"/>
                <w:i w:val="0"/>
                <w:color w:val="000000" w:themeColor="text1"/>
                <w:kern w:val="0"/>
                <w:sz w:val="22"/>
                <w:szCs w:val="22"/>
                <w:u w:val="none"/>
                <w:lang w:val="en-US" w:eastAsia="zh-CN" w:bidi="ar"/>
                <w14:textFill>
                  <w14:solidFill>
                    <w14:schemeClr w14:val="tx1"/>
                  </w14:solidFill>
                </w14:textFill>
              </w:rPr>
              <w:t>福州中学</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各设备安装点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3"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4</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履约验收</w:t>
            </w:r>
            <w:r>
              <w:rPr>
                <w:rFonts w:hint="eastAsia" w:ascii="仿宋_GB2312" w:hAnsi="仿宋_GB2312" w:eastAsia="仿宋_GB2312" w:cs="仿宋_GB2312"/>
                <w:i w:val="0"/>
                <w:color w:val="auto"/>
                <w:kern w:val="0"/>
                <w:sz w:val="22"/>
                <w:szCs w:val="22"/>
                <w:u w:val="none"/>
                <w:lang w:val="en-US" w:eastAsia="zh-CN" w:bidi="ar"/>
              </w:rPr>
              <w:br w:type="textWrapping"/>
            </w:r>
            <w:r>
              <w:rPr>
                <w:rFonts w:hint="eastAsia" w:ascii="仿宋_GB2312" w:hAnsi="仿宋_GB2312" w:eastAsia="仿宋_GB2312" w:cs="仿宋_GB2312"/>
                <w:i w:val="0"/>
                <w:color w:val="auto"/>
                <w:kern w:val="0"/>
                <w:sz w:val="22"/>
                <w:szCs w:val="22"/>
                <w:u w:val="none"/>
                <w:lang w:val="en-US" w:eastAsia="zh-CN" w:bidi="ar"/>
              </w:rPr>
              <w:t>（含验收内容、标准、程序等）</w:t>
            </w:r>
          </w:p>
        </w:tc>
        <w:tc>
          <w:tcPr>
            <w:tcW w:w="7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left"/>
              <w:textAlignment w:val="center"/>
              <w:rPr>
                <w:rStyle w:val="36"/>
                <w:rFonts w:hint="eastAsia"/>
                <w:color w:val="auto"/>
                <w:kern w:val="2"/>
                <w:lang w:val="en-US" w:eastAsia="zh-CN" w:bidi="ar"/>
              </w:rPr>
            </w:pPr>
            <w:r>
              <w:rPr>
                <w:rStyle w:val="36"/>
                <w:rFonts w:hint="eastAsia"/>
                <w:color w:val="auto"/>
                <w:kern w:val="2"/>
                <w:lang w:val="en-US" w:eastAsia="zh-CN" w:bidi="ar"/>
              </w:rPr>
              <w:t>☑采购人依据国家有关规定、招标文件、中标人的投标文件以及合同约定的内容和验收标准进行验收，采购人可以邀请相关专家或参加本项目的其他投标人或者第三方机构参与验收。参与验收的投标人或者第三方机构的意见作为验收书的参考资料一并存档。货物类项目因质量问题发生争议时，以质量技术检验检测机构检验结果为准，如产生检验费用，则该费用由过失方承担。</w:t>
            </w:r>
            <w:r>
              <w:rPr>
                <w:rStyle w:val="36"/>
                <w:rFonts w:hint="eastAsia"/>
                <w:color w:val="auto"/>
                <w:kern w:val="2"/>
                <w:lang w:val="en-US" w:eastAsia="zh-CN" w:bidi="ar"/>
              </w:rPr>
              <w:br w:type="textWrapping"/>
            </w:r>
            <w:r>
              <w:rPr>
                <w:rStyle w:val="36"/>
                <w:rFonts w:hint="eastAsia"/>
                <w:color w:val="auto"/>
                <w:kern w:val="2"/>
                <w:lang w:val="en-US" w:eastAsia="zh-CN" w:bidi="ar"/>
              </w:rPr>
              <w:t>其他要求：□无   ☑有</w:t>
            </w:r>
          </w:p>
          <w:p>
            <w:pPr>
              <w:keepNext w:val="0"/>
              <w:keepLines w:val="0"/>
              <w:pageBreakBefore w:val="0"/>
              <w:widowControl/>
              <w:suppressLineNumbers w:val="0"/>
              <w:kinsoku/>
              <w:wordWrap/>
              <w:overflowPunct/>
              <w:topLinePunct w:val="0"/>
              <w:bidi w:val="0"/>
              <w:spacing w:line="0" w:lineRule="atLeast"/>
              <w:jc w:val="left"/>
              <w:textAlignment w:val="center"/>
              <w:rPr>
                <w:rStyle w:val="36"/>
                <w:rFonts w:hint="eastAsia"/>
                <w:color w:val="auto"/>
                <w:kern w:val="2"/>
                <w:lang w:val="en-US" w:eastAsia="zh-CN" w:bidi="ar"/>
              </w:rPr>
            </w:pPr>
            <w:r>
              <w:rPr>
                <w:rStyle w:val="36"/>
                <w:rFonts w:hint="eastAsia"/>
                <w:color w:val="auto"/>
                <w:kern w:val="2"/>
                <w:lang w:val="en-US" w:eastAsia="zh-CN" w:bidi="ar"/>
              </w:rPr>
              <w:t>1、中标方提供的货物必须符合我国最新颁布的与之相关的技术规范与标准，同时必须满足招标文件中所列全部规格、具体配置、技术条件及功能要求和投标人承诺的其它指标。</w:t>
            </w:r>
          </w:p>
          <w:p>
            <w:pPr>
              <w:keepNext w:val="0"/>
              <w:keepLines w:val="0"/>
              <w:pageBreakBefore w:val="0"/>
              <w:widowControl/>
              <w:suppressLineNumbers w:val="0"/>
              <w:kinsoku/>
              <w:wordWrap/>
              <w:overflowPunct/>
              <w:topLinePunct w:val="0"/>
              <w:bidi w:val="0"/>
              <w:spacing w:line="0" w:lineRule="atLeast"/>
              <w:jc w:val="left"/>
              <w:textAlignment w:val="center"/>
              <w:rPr>
                <w:rStyle w:val="36"/>
                <w:rFonts w:hint="eastAsia"/>
                <w:color w:val="auto"/>
                <w:kern w:val="2"/>
                <w:lang w:val="en-US" w:eastAsia="zh-CN" w:bidi="ar"/>
              </w:rPr>
            </w:pPr>
            <w:r>
              <w:rPr>
                <w:rStyle w:val="36"/>
                <w:rFonts w:hint="eastAsia"/>
                <w:color w:val="auto"/>
                <w:kern w:val="2"/>
                <w:lang w:val="en-US" w:eastAsia="zh-CN" w:bidi="ar"/>
              </w:rPr>
              <w:t>2、中标方提供的所有货物必须为合格产品，质量符合国际或国家通用标准，如出现质量问题、内容问题或系假冒伪劣产品，中标方负责包退、包换，一切责任和费用由中标方承担。</w:t>
            </w:r>
          </w:p>
          <w:p>
            <w:pPr>
              <w:keepNext w:val="0"/>
              <w:keepLines w:val="0"/>
              <w:widowControl/>
              <w:suppressLineNumbers w:val="0"/>
              <w:jc w:val="left"/>
              <w:textAlignment w:val="center"/>
              <w:rPr>
                <w:rFonts w:hint="eastAsia" w:ascii="宋体" w:hAnsi="宋体" w:eastAsia="宋体" w:cs="宋体"/>
                <w:b/>
                <w:bCs/>
                <w:i w:val="0"/>
                <w:color w:val="auto"/>
                <w:kern w:val="0"/>
                <w:sz w:val="22"/>
                <w:szCs w:val="22"/>
                <w:highlight w:val="green"/>
                <w:u w:val="none"/>
                <w:lang w:val="en-US" w:eastAsia="zh-CN" w:bidi="ar"/>
              </w:rPr>
            </w:pPr>
            <w:r>
              <w:rPr>
                <w:rFonts w:hint="eastAsia" w:ascii="宋体" w:hAnsi="宋体" w:eastAsia="宋体" w:cs="宋体"/>
                <w:b/>
                <w:bCs/>
                <w:i w:val="0"/>
                <w:color w:val="auto"/>
                <w:kern w:val="0"/>
                <w:sz w:val="22"/>
                <w:szCs w:val="22"/>
                <w:highlight w:val="green"/>
                <w:u w:val="none"/>
                <w:lang w:val="en-US" w:eastAsia="zh-CN" w:bidi="ar"/>
              </w:rPr>
              <w:t>3、中标方提供的货物必须符合我国最新颁布的与之相关的技术规范与标准，同时必须满足招标文件中所列全部规格、具体配置、技术条件及功能要求和投标人承诺的其它指标。如出现质量问题、内容问题或系假冒伪劣产品，中标方负责包退、包换，一切责任和费用由中标方承担（产品合格证随货物一同进场）。提供的材料如有虚假(如节能认证证书、检测报告等)，视为不实质性响应招标文件要求，已中标的取消其中标资格,并按《中华人民共和国政府采购法》第七十七条“提供虚假材料谋取中标”相关处理办法处理。一切责任由供货商承担，并赔偿甲方的一切损失</w:t>
            </w:r>
            <w:r>
              <w:rPr>
                <w:rFonts w:hint="eastAsia" w:ascii="宋体" w:hAnsi="宋体" w:cs="宋体"/>
                <w:b/>
                <w:bCs/>
                <w:i w:val="0"/>
                <w:color w:val="auto"/>
                <w:kern w:val="0"/>
                <w:sz w:val="22"/>
                <w:szCs w:val="22"/>
                <w:highlight w:val="green"/>
                <w:u w:val="none"/>
                <w:lang w:val="en-US" w:eastAsia="zh-CN" w:bidi="ar"/>
              </w:rPr>
              <w:t>。</w:t>
            </w:r>
          </w:p>
          <w:p>
            <w:pPr>
              <w:keepNext w:val="0"/>
              <w:keepLines w:val="0"/>
              <w:widowControl/>
              <w:suppressLineNumbers w:val="0"/>
              <w:jc w:val="left"/>
              <w:textAlignment w:val="center"/>
              <w:rPr>
                <w:rFonts w:hint="eastAsia" w:ascii="宋体" w:hAnsi="宋体" w:eastAsia="宋体" w:cs="宋体"/>
                <w:b/>
                <w:bCs/>
                <w:i w:val="0"/>
                <w:color w:val="auto"/>
                <w:kern w:val="0"/>
                <w:sz w:val="22"/>
                <w:szCs w:val="22"/>
                <w:highlight w:val="green"/>
                <w:u w:val="none"/>
                <w:lang w:val="en-US" w:eastAsia="zh-CN" w:bidi="ar"/>
              </w:rPr>
            </w:pPr>
            <w:r>
              <w:rPr>
                <w:rFonts w:hint="eastAsia" w:ascii="宋体" w:hAnsi="宋体" w:eastAsia="宋体" w:cs="宋体"/>
                <w:b/>
                <w:bCs/>
                <w:i w:val="0"/>
                <w:color w:val="auto"/>
                <w:kern w:val="0"/>
                <w:sz w:val="22"/>
                <w:szCs w:val="22"/>
                <w:u w:val="none"/>
                <w:lang w:val="en-US" w:eastAsia="zh-CN" w:bidi="ar"/>
              </w:rPr>
              <w:t>4、本项目工期紧、任务重，投标商供应要充分考虑项目实际情况，提前做好相关准备。</w:t>
            </w:r>
          </w:p>
          <w:p>
            <w:pPr>
              <w:keepNext w:val="0"/>
              <w:keepLines w:val="0"/>
              <w:pageBreakBefore w:val="0"/>
              <w:widowControl/>
              <w:suppressLineNumbers w:val="0"/>
              <w:kinsoku/>
              <w:wordWrap/>
              <w:overflowPunct/>
              <w:topLinePunct w:val="0"/>
              <w:bidi w:val="0"/>
              <w:spacing w:line="0" w:lineRule="atLeast"/>
              <w:jc w:val="left"/>
              <w:textAlignment w:val="center"/>
              <w:rPr>
                <w:rStyle w:val="36"/>
                <w:rFonts w:hint="eastAsia"/>
                <w:color w:val="auto"/>
                <w:kern w:val="2"/>
                <w:lang w:val="en-US" w:eastAsia="zh-CN" w:bidi="ar"/>
              </w:rPr>
            </w:pPr>
            <w:r>
              <w:rPr>
                <w:rFonts w:hint="eastAsia" w:ascii="宋体" w:hAnsi="宋体" w:eastAsia="宋体" w:cs="宋体"/>
                <w:b/>
                <w:bCs/>
                <w:i w:val="0"/>
                <w:color w:val="auto"/>
                <w:kern w:val="0"/>
                <w:sz w:val="22"/>
                <w:szCs w:val="22"/>
                <w:u w:val="none"/>
                <w:lang w:val="en-US" w:eastAsia="zh-CN" w:bidi="ar"/>
              </w:rPr>
              <w:t>5、在履约验收阶段要求供应商提供产品相关检测报告及认证报告的复印件加盖厂家公章纸质版材料。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1"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5</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仿宋_GB2312" w:hAnsi="仿宋_GB2312" w:eastAsia="仿宋_GB2312" w:cs="仿宋_GB2312"/>
                <w:i w:val="0"/>
                <w:color w:val="0000FF"/>
                <w:sz w:val="22"/>
                <w:szCs w:val="22"/>
                <w:u w:val="none"/>
              </w:rPr>
            </w:pPr>
            <w:r>
              <w:rPr>
                <w:rFonts w:hint="eastAsia" w:ascii="仿宋_GB2312" w:hAnsi="仿宋_GB2312" w:eastAsia="仿宋_GB2312" w:cs="仿宋_GB2312"/>
                <w:i w:val="0"/>
                <w:color w:val="auto"/>
                <w:kern w:val="0"/>
                <w:sz w:val="22"/>
                <w:szCs w:val="22"/>
                <w:u w:val="none"/>
                <w:lang w:val="en-US" w:eastAsia="zh-CN" w:bidi="ar"/>
              </w:rPr>
              <w:t>售后服务</w:t>
            </w:r>
          </w:p>
        </w:tc>
        <w:tc>
          <w:tcPr>
            <w:tcW w:w="70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rPr>
                <w:rStyle w:val="37"/>
                <w:rFonts w:hint="eastAsia"/>
                <w:b w:val="0"/>
                <w:bCs w:val="0"/>
                <w:color w:val="auto"/>
                <w:lang w:val="en-US" w:eastAsia="zh-CN" w:bidi="ar"/>
              </w:rPr>
            </w:pPr>
            <w:r>
              <w:rPr>
                <w:rStyle w:val="36"/>
                <w:color w:val="auto"/>
                <w:lang w:val="en-US" w:eastAsia="zh-CN" w:bidi="ar"/>
              </w:rPr>
              <w:t>自项目验收合格后</w:t>
            </w:r>
            <w:r>
              <w:rPr>
                <w:rStyle w:val="36"/>
                <w:rFonts w:hint="eastAsia"/>
                <w:color w:val="auto"/>
                <w:lang w:val="en-US" w:eastAsia="zh-CN" w:bidi="ar"/>
              </w:rPr>
              <w:t>,</w:t>
            </w:r>
            <w:r>
              <w:rPr>
                <w:rStyle w:val="37"/>
                <w:rFonts w:hint="eastAsia"/>
                <w:b w:val="0"/>
                <w:bCs w:val="0"/>
                <w:color w:val="auto"/>
                <w:highlight w:val="yellow"/>
                <w:lang w:val="en-US" w:eastAsia="zh-CN" w:bidi="ar"/>
              </w:rPr>
              <w:t>质保期不得低于国家标准</w:t>
            </w:r>
            <w:r>
              <w:rPr>
                <w:rStyle w:val="37"/>
                <w:rFonts w:hint="eastAsia"/>
                <w:b w:val="0"/>
                <w:bCs w:val="0"/>
                <w:color w:val="auto"/>
                <w:lang w:val="en-US" w:eastAsia="zh-CN" w:bidi="ar"/>
              </w:rPr>
              <w:t>。</w:t>
            </w:r>
          </w:p>
          <w:p>
            <w:pPr>
              <w:pStyle w:val="2"/>
              <w:ind w:left="0" w:leftChars="0" w:firstLine="0" w:firstLineChars="0"/>
              <w:rPr>
                <w:rStyle w:val="36"/>
                <w:i w:val="0"/>
                <w:iCs w:val="0"/>
                <w:color w:val="000000" w:themeColor="text1"/>
                <w:highlight w:val="none"/>
                <w:lang w:val="en-US" w:eastAsia="zh-CN" w:bidi="ar"/>
                <w14:textFill>
                  <w14:solidFill>
                    <w14:schemeClr w14:val="tx1"/>
                  </w14:solidFill>
                </w14:textFill>
              </w:rPr>
            </w:pPr>
            <w:r>
              <w:rPr>
                <w:rStyle w:val="36"/>
                <w:color w:val="000000" w:themeColor="text1"/>
                <w:lang w:val="en-US" w:eastAsia="zh-CN" w:bidi="ar"/>
                <w14:textFill>
                  <w14:solidFill>
                    <w14:schemeClr w14:val="tx1"/>
                  </w14:solidFill>
                </w14:textFill>
              </w:rPr>
              <w:t>售后服务</w:t>
            </w:r>
            <w:r>
              <w:rPr>
                <w:rStyle w:val="36"/>
                <w:rFonts w:hint="eastAsia"/>
                <w:color w:val="000000" w:themeColor="text1"/>
                <w:lang w:val="en-US" w:eastAsia="zh-CN" w:bidi="ar"/>
                <w14:textFill>
                  <w14:solidFill>
                    <w14:schemeClr w14:val="tx1"/>
                  </w14:solidFill>
                </w14:textFill>
              </w:rPr>
              <w:t>要求</w:t>
            </w:r>
            <w:r>
              <w:rPr>
                <w:rStyle w:val="36"/>
                <w:color w:val="000000" w:themeColor="text1"/>
                <w:lang w:val="en-US" w:eastAsia="zh-CN" w:bidi="ar"/>
                <w14:textFill>
                  <w14:solidFill>
                    <w14:schemeClr w14:val="tx1"/>
                  </w14:solidFill>
                </w14:textFill>
              </w:rPr>
              <w:t xml:space="preserve">： </w:t>
            </w:r>
          </w:p>
          <w:p>
            <w:pPr>
              <w:keepNext w:val="0"/>
              <w:keepLines w:val="0"/>
              <w:widowControl/>
              <w:numPr>
                <w:ilvl w:val="0"/>
                <w:numId w:val="8"/>
              </w:numPr>
              <w:suppressLineNumbers w:val="0"/>
              <w:jc w:val="left"/>
              <w:textAlignment w:val="center"/>
              <w:rPr>
                <w:rStyle w:val="36"/>
                <w:rFonts w:hint="eastAsia"/>
                <w:i w:val="0"/>
                <w:iCs w:val="0"/>
                <w:color w:val="000000" w:themeColor="text1"/>
                <w:highlight w:val="none"/>
                <w:lang w:val="en-US" w:eastAsia="zh-CN" w:bidi="ar"/>
                <w14:textFill>
                  <w14:solidFill>
                    <w14:schemeClr w14:val="tx1"/>
                  </w14:solidFill>
                </w14:textFill>
              </w:rPr>
            </w:pPr>
            <w:r>
              <w:rPr>
                <w:rStyle w:val="36"/>
                <w:rFonts w:hint="eastAsia"/>
                <w:i w:val="0"/>
                <w:iCs w:val="0"/>
                <w:color w:val="000000" w:themeColor="text1"/>
                <w:highlight w:val="none"/>
                <w:lang w:val="en-US" w:eastAsia="zh-CN" w:bidi="ar"/>
                <w14:textFill>
                  <w14:solidFill>
                    <w14:schemeClr w14:val="tx1"/>
                  </w14:solidFill>
                </w14:textFill>
              </w:rPr>
              <w:t>对采购人所反映的问题2小时之内做出及时响应，在24小时内售后人员赶到现场实地解决问题。</w:t>
            </w:r>
          </w:p>
          <w:p>
            <w:pPr>
              <w:keepNext w:val="0"/>
              <w:keepLines w:val="0"/>
              <w:pageBreakBefore w:val="0"/>
              <w:widowControl/>
              <w:numPr>
                <w:ilvl w:val="0"/>
                <w:numId w:val="0"/>
              </w:numPr>
              <w:suppressLineNumbers w:val="0"/>
              <w:kinsoku/>
              <w:wordWrap/>
              <w:overflowPunct/>
              <w:topLinePunct w:val="0"/>
              <w:bidi w:val="0"/>
              <w:spacing w:line="0" w:lineRule="atLeast"/>
              <w:jc w:val="left"/>
              <w:textAlignment w:val="center"/>
              <w:rPr>
                <w:rFonts w:hint="eastAsia" w:ascii="仿宋_GB2312" w:hAnsi="仿宋_GB2312" w:eastAsia="仿宋_GB2312" w:cs="仿宋_GB2312"/>
                <w:i w:val="0"/>
                <w:color w:val="0000FF"/>
                <w:sz w:val="22"/>
                <w:szCs w:val="22"/>
                <w:u w:val="none"/>
              </w:rPr>
            </w:pPr>
            <w:r>
              <w:rPr>
                <w:rStyle w:val="36"/>
                <w:rFonts w:hint="eastAsia"/>
                <w:color w:val="000000" w:themeColor="text1"/>
                <w:lang w:val="en-US" w:eastAsia="zh-CN" w:bidi="ar"/>
                <w14:textFill>
                  <w14:solidFill>
                    <w14:schemeClr w14:val="tx1"/>
                  </w14:solidFill>
                </w14:textFill>
              </w:rPr>
              <w:t>2、</w:t>
            </w:r>
            <w:r>
              <w:rPr>
                <w:rStyle w:val="36"/>
                <w:color w:val="000000" w:themeColor="text1"/>
                <w:lang w:val="en-US" w:eastAsia="zh-CN" w:bidi="ar"/>
                <w14:textFill>
                  <w14:solidFill>
                    <w14:schemeClr w14:val="tx1"/>
                  </w14:solidFill>
                </w14:textFill>
              </w:rPr>
              <w:t>售后服务做出承诺</w:t>
            </w:r>
            <w:r>
              <w:rPr>
                <w:rStyle w:val="36"/>
                <w:rFonts w:hint="eastAsia"/>
                <w:color w:val="000000" w:themeColor="text1"/>
                <w:lang w:val="en-US" w:eastAsia="zh-CN" w:bidi="ar"/>
                <w14:textFill>
                  <w14:solidFill>
                    <w14:schemeClr w14:val="tx1"/>
                  </w14:solidFill>
                </w14:textFill>
              </w:rPr>
              <w:t>，包括但不限于以上内容。</w:t>
            </w:r>
            <w:r>
              <w:rPr>
                <w:rStyle w:val="36"/>
                <w:color w:val="000000" w:themeColor="text1"/>
                <w:lang w:val="en-US" w:eastAsia="zh-CN" w:bidi="ar"/>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6"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6</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投标人资</w:t>
            </w:r>
            <w:r>
              <w:rPr>
                <w:rFonts w:hint="eastAsia" w:ascii="仿宋_GB2312" w:hAnsi="仿宋_GB2312" w:eastAsia="仿宋_GB2312" w:cs="仿宋_GB2312"/>
                <w:i w:val="0"/>
                <w:color w:val="auto"/>
                <w:kern w:val="0"/>
                <w:sz w:val="22"/>
                <w:szCs w:val="22"/>
                <w:u w:val="none"/>
                <w:lang w:val="en-US" w:eastAsia="zh-CN" w:bidi="ar"/>
              </w:rPr>
              <w:br w:type="textWrapping"/>
            </w:r>
            <w:r>
              <w:rPr>
                <w:rFonts w:hint="eastAsia" w:ascii="仿宋_GB2312" w:hAnsi="仿宋_GB2312" w:eastAsia="仿宋_GB2312" w:cs="仿宋_GB2312"/>
                <w:i w:val="0"/>
                <w:color w:val="auto"/>
                <w:kern w:val="0"/>
                <w:sz w:val="22"/>
                <w:szCs w:val="22"/>
                <w:u w:val="none"/>
                <w:lang w:val="en-US" w:eastAsia="zh-CN" w:bidi="ar"/>
              </w:rPr>
              <w:t>格要求</w:t>
            </w:r>
          </w:p>
        </w:tc>
        <w:tc>
          <w:tcPr>
            <w:tcW w:w="7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9"/>
              </w:numPr>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投标人必须是符合《中华人民共和国政府采购法》第二十二条的合格供应商（1.1具有承担民事责任能力、为中国境内合法成立的法人单位或其他组织；1.2具有良好的商业信誉和健全的财务会计制度；1.3具有履行合同所必需的设备和专业技术能力；1.4有依法缴纳税收和社会保障资金的良好记录；1.5参加政府采购活动前三年内，在经营活动中没有重大违法记录；1.6法律、行政法规规定的其他条件；）</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2、其他特定资格</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☑无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91"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7</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是否接受联合体投标</w:t>
            </w:r>
          </w:p>
        </w:tc>
        <w:tc>
          <w:tcPr>
            <w:tcW w:w="7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left"/>
              <w:textAlignment w:val="center"/>
              <w:rPr>
                <w:rFonts w:hint="eastAsia" w:ascii="仿宋_GB2312" w:hAnsi="仿宋_GB2312" w:eastAsia="仿宋_GB2312" w:cs="仿宋_GB2312"/>
                <w:i w:val="0"/>
                <w:color w:val="auto"/>
                <w:sz w:val="22"/>
                <w:szCs w:val="22"/>
                <w:u w:val="none"/>
              </w:rPr>
            </w:pPr>
            <w:r>
              <w:rPr>
                <w:rStyle w:val="34"/>
                <w:rFonts w:hint="eastAsia" w:ascii="仿宋_GB2312" w:hAnsi="仿宋_GB2312" w:eastAsia="仿宋_GB2312" w:cs="仿宋_GB2312"/>
                <w:color w:val="auto"/>
                <w:sz w:val="22"/>
                <w:szCs w:val="22"/>
                <w:lang w:val="en-US" w:eastAsia="zh-CN" w:bidi="ar"/>
              </w:rPr>
              <w:t xml:space="preserve">☑不接受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97" w:hRule="atLeast"/>
        </w:trPr>
        <w:tc>
          <w:tcPr>
            <w:tcW w:w="36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8</w:t>
            </w:r>
          </w:p>
        </w:tc>
        <w:tc>
          <w:tcPr>
            <w:tcW w:w="99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仿宋_GB2312" w:hAnsi="仿宋_GB2312" w:eastAsia="仿宋_GB2312" w:cs="仿宋_GB2312"/>
                <w:i w:val="0"/>
                <w:color w:val="auto"/>
                <w:sz w:val="22"/>
                <w:szCs w:val="22"/>
                <w:u w:val="none"/>
                <w:lang w:eastAsia="zh-CN"/>
              </w:rPr>
            </w:pPr>
            <w:r>
              <w:rPr>
                <w:rFonts w:hint="eastAsia" w:ascii="仿宋_GB2312" w:hAnsi="仿宋_GB2312" w:eastAsia="仿宋_GB2312" w:cs="仿宋_GB2312"/>
                <w:i w:val="0"/>
                <w:color w:val="auto"/>
                <w:sz w:val="22"/>
                <w:szCs w:val="22"/>
                <w:u w:val="none"/>
                <w:lang w:eastAsia="zh-CN"/>
              </w:rPr>
              <w:t>是否属于专门面向中小企业预留采购份额的采购项目</w:t>
            </w:r>
          </w:p>
        </w:tc>
        <w:tc>
          <w:tcPr>
            <w:tcW w:w="7019"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21"/>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firstLine="0"/>
              <w:jc w:val="left"/>
              <w:textAlignment w:val="auto"/>
              <w:rPr>
                <w:rStyle w:val="34"/>
                <w:rFonts w:hint="eastAsia"/>
                <w:color w:val="auto"/>
                <w:kern w:val="2"/>
                <w:lang w:val="en-US" w:eastAsia="zh-CN" w:bidi="ar"/>
              </w:rPr>
            </w:pPr>
            <w:r>
              <w:rPr>
                <w:rStyle w:val="34"/>
                <w:rFonts w:hint="eastAsia"/>
                <w:color w:val="auto"/>
                <w:kern w:val="2"/>
                <w:lang w:val="en-US" w:eastAsia="zh-CN" w:bidi="ar"/>
              </w:rPr>
              <w:t xml:space="preserve">标项1： </w:t>
            </w:r>
            <w:r>
              <w:rPr>
                <w:rStyle w:val="34"/>
                <w:rFonts w:hint="eastAsia" w:ascii="仿宋_GB2312" w:hAnsi="仿宋_GB2312" w:eastAsia="仿宋_GB2312" w:cs="仿宋_GB2312"/>
                <w:color w:val="auto"/>
                <w:sz w:val="22"/>
                <w:szCs w:val="22"/>
                <w:lang w:val="en-US" w:eastAsia="zh-CN" w:bidi="ar"/>
              </w:rPr>
              <w:t>☑</w:t>
            </w:r>
            <w:r>
              <w:rPr>
                <w:rStyle w:val="34"/>
                <w:rFonts w:hint="eastAsia"/>
                <w:color w:val="auto"/>
                <w:kern w:val="2"/>
                <w:lang w:val="en-US" w:eastAsia="zh-CN" w:bidi="ar"/>
              </w:rPr>
              <w:t>是</w:t>
            </w:r>
          </w:p>
          <w:p>
            <w:pPr>
              <w:keepNext w:val="0"/>
              <w:keepLines w:val="0"/>
              <w:widowControl/>
              <w:numPr>
                <w:ilvl w:val="0"/>
                <w:numId w:val="0"/>
              </w:numPr>
              <w:suppressLineNumbers w:val="0"/>
              <w:jc w:val="left"/>
              <w:textAlignment w:val="center"/>
              <w:rPr>
                <w:rFonts w:hint="eastAsia" w:ascii="仿宋_GB2312" w:hAnsi="仿宋_GB2312" w:eastAsia="仿宋_GB2312" w:cs="仿宋_GB2312"/>
                <w:b/>
                <w:bCs/>
                <w:i/>
                <w:iCs/>
                <w:color w:val="auto"/>
                <w:kern w:val="0"/>
                <w:sz w:val="22"/>
                <w:szCs w:val="22"/>
                <w:highlight w:val="yellow"/>
                <w:u w:val="singl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36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9</w:t>
            </w:r>
          </w:p>
        </w:tc>
        <w:tc>
          <w:tcPr>
            <w:tcW w:w="99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仿宋_GB2312" w:hAnsi="仿宋_GB2312" w:eastAsia="仿宋_GB2312" w:cs="仿宋_GB2312"/>
                <w:i w:val="0"/>
                <w:color w:val="auto"/>
                <w:sz w:val="22"/>
                <w:szCs w:val="22"/>
                <w:u w:val="none"/>
                <w:lang w:eastAsia="zh-CN"/>
              </w:rPr>
            </w:pPr>
            <w:r>
              <w:rPr>
                <w:rFonts w:hint="eastAsia" w:ascii="仿宋_GB2312" w:hAnsi="仿宋_GB2312" w:eastAsia="仿宋_GB2312" w:cs="仿宋_GB2312"/>
                <w:i w:val="0"/>
                <w:color w:val="auto"/>
                <w:sz w:val="22"/>
                <w:szCs w:val="22"/>
                <w:u w:val="none"/>
                <w:lang w:eastAsia="zh-CN"/>
              </w:rPr>
              <w:t>中小企业划分标准所属行业</w:t>
            </w:r>
          </w:p>
        </w:tc>
        <w:tc>
          <w:tcPr>
            <w:tcW w:w="7019"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1"/>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firstLine="0"/>
              <w:jc w:val="left"/>
              <w:textAlignment w:val="auto"/>
              <w:rPr>
                <w:rStyle w:val="34"/>
                <w:rFonts w:hint="eastAsia"/>
                <w:color w:val="auto"/>
                <w:lang w:val="en-US" w:eastAsia="zh-CN" w:bidi="ar"/>
              </w:rPr>
            </w:pPr>
            <w:r>
              <w:rPr>
                <w:rFonts w:hint="eastAsia" w:ascii="宋体" w:hAnsi="宋体" w:cs="宋体"/>
                <w:i w:val="0"/>
                <w:color w:val="auto"/>
                <w:sz w:val="22"/>
                <w:szCs w:val="22"/>
                <w:u w:val="none"/>
                <w:lang w:val="en-US" w:eastAsia="zh-CN"/>
              </w:rPr>
              <w:t>采购标的</w:t>
            </w:r>
            <w:r>
              <w:rPr>
                <w:rStyle w:val="34"/>
                <w:rFonts w:hint="eastAsia"/>
                <w:color w:val="auto"/>
                <w:lang w:val="en-US" w:eastAsia="zh-CN" w:bidi="ar"/>
              </w:rPr>
              <w:t>所属行业：</w:t>
            </w:r>
          </w:p>
          <w:p>
            <w:pPr>
              <w:pStyle w:val="21"/>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firstLine="0"/>
              <w:jc w:val="left"/>
              <w:textAlignment w:val="auto"/>
              <w:rPr>
                <w:rStyle w:val="34"/>
                <w:rFonts w:hint="default"/>
                <w:color w:val="auto"/>
                <w:u w:val="single"/>
                <w:lang w:val="en-US" w:eastAsia="zh-CN" w:bidi="ar"/>
              </w:rPr>
            </w:pPr>
            <w:r>
              <w:rPr>
                <w:rStyle w:val="34"/>
                <w:rFonts w:hint="eastAsia"/>
                <w:color w:val="auto"/>
                <w:lang w:val="en-US" w:eastAsia="zh-CN" w:bidi="ar"/>
              </w:rPr>
              <w:t>标项1：</w:t>
            </w:r>
            <w:r>
              <w:rPr>
                <w:rStyle w:val="34"/>
                <w:rFonts w:hint="eastAsia"/>
                <w:color w:val="auto"/>
                <w:u w:val="single"/>
                <w:lang w:val="en-US" w:eastAsia="zh-CN" w:bidi="ar"/>
              </w:rPr>
              <w:t xml:space="preserve"> 制造业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78" w:hRule="atLeast"/>
        </w:trPr>
        <w:tc>
          <w:tcPr>
            <w:tcW w:w="36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10</w:t>
            </w:r>
          </w:p>
        </w:tc>
        <w:tc>
          <w:tcPr>
            <w:tcW w:w="99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投标报价</w:t>
            </w:r>
          </w:p>
        </w:tc>
        <w:tc>
          <w:tcPr>
            <w:tcW w:w="701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Style w:val="36"/>
                <w:rFonts w:hint="eastAsia"/>
                <w:i w:val="0"/>
                <w:iCs w:val="0"/>
                <w:color w:val="000000" w:themeColor="text1"/>
                <w:highlight w:val="none"/>
                <w:lang w:val="en-US" w:eastAsia="zh-CN" w:bidi="ar"/>
                <w14:textFill>
                  <w14:solidFill>
                    <w14:schemeClr w14:val="tx1"/>
                  </w14:solidFill>
                </w14:textFill>
              </w:rPr>
            </w:pPr>
            <w:r>
              <w:rPr>
                <w:rStyle w:val="36"/>
                <w:rFonts w:hint="eastAsia"/>
                <w:i w:val="0"/>
                <w:iCs w:val="0"/>
                <w:color w:val="000000" w:themeColor="text1"/>
                <w:highlight w:val="none"/>
                <w:lang w:val="en-US" w:eastAsia="zh-CN" w:bidi="ar"/>
                <w14:textFill>
                  <w14:solidFill>
                    <w14:schemeClr w14:val="tx1"/>
                  </w14:solidFill>
                </w14:textFill>
              </w:rPr>
              <w:t>1、招标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auto"/>
                <w:kern w:val="0"/>
                <w:sz w:val="22"/>
                <w:szCs w:val="22"/>
                <w:u w:val="none"/>
                <w:lang w:val="en-US" w:eastAsia="zh-CN" w:bidi="ar"/>
              </w:rPr>
            </w:pPr>
            <w:r>
              <w:rPr>
                <w:rStyle w:val="36"/>
                <w:rFonts w:hint="eastAsia"/>
                <w:i w:val="0"/>
                <w:iCs w:val="0"/>
                <w:color w:val="000000" w:themeColor="text1"/>
                <w:highlight w:val="none"/>
                <w:lang w:val="en-US" w:eastAsia="zh-CN" w:bidi="ar"/>
                <w14:textFill>
                  <w14:solidFill>
                    <w14:schemeClr w14:val="tx1"/>
                  </w14:solidFill>
                </w14:textFill>
              </w:rPr>
              <w:t>2、投标人报价应包含完成本项目并通过验收、试运行所需的所有各项服务等全部费用。中标人必须确保整体通过甲方及有关主管部门验收，所发生的验收费用由中标人承担；投标人自行踏勘现场，如投标人因未及时踏勘现场而导致的报价缺项漏项废标、或中标后无法完工，投标人自行承担一切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 w:hRule="atLeast"/>
        </w:trPr>
        <w:tc>
          <w:tcPr>
            <w:tcW w:w="36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11</w:t>
            </w:r>
          </w:p>
        </w:tc>
        <w:tc>
          <w:tcPr>
            <w:tcW w:w="99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投标保证金收取比例</w:t>
            </w:r>
          </w:p>
        </w:tc>
        <w:tc>
          <w:tcPr>
            <w:tcW w:w="701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Style w:val="36"/>
                <w:rFonts w:hint="eastAsia"/>
                <w:i w:val="0"/>
                <w:iCs w:val="0"/>
                <w:color w:val="000000" w:themeColor="text1"/>
                <w:highlight w:val="none"/>
                <w:lang w:val="en-US" w:eastAsia="zh-CN" w:bidi="ar"/>
                <w14:textFill>
                  <w14:solidFill>
                    <w14:schemeClr w14:val="tx1"/>
                  </w14:solidFill>
                </w14:textFill>
              </w:rPr>
            </w:pPr>
            <w:r>
              <w:rPr>
                <w:rStyle w:val="36"/>
                <w:rFonts w:hint="eastAsia"/>
                <w:i w:val="0"/>
                <w:iCs w:val="0"/>
                <w:color w:val="000000" w:themeColor="text1"/>
                <w:highlight w:val="none"/>
                <w:lang w:val="en-US" w:eastAsia="zh-CN" w:bidi="ar"/>
                <w14:textFill>
                  <w14:solidFill>
                    <w14:schemeClr w14:val="tx1"/>
                  </w14:solidFill>
                </w14:textFill>
              </w:rPr>
              <w:t>是否收取投标保证金：是□  否☑</w:t>
            </w:r>
          </w:p>
          <w:p>
            <w:pPr>
              <w:keepNext w:val="0"/>
              <w:keepLines w:val="0"/>
              <w:widowControl/>
              <w:numPr>
                <w:ilvl w:val="0"/>
                <w:numId w:val="0"/>
              </w:numPr>
              <w:suppressLineNumbers w:val="0"/>
              <w:jc w:val="left"/>
              <w:textAlignment w:val="center"/>
              <w:rPr>
                <w:rStyle w:val="36"/>
                <w:rFonts w:hint="eastAsia"/>
                <w:i w:val="0"/>
                <w:iCs w:val="0"/>
                <w:color w:val="000000" w:themeColor="text1"/>
                <w:highlight w:val="none"/>
                <w:lang w:val="en-US" w:eastAsia="zh-CN" w:bidi="ar"/>
                <w14:textFill>
                  <w14:solidFill>
                    <w14:schemeClr w14:val="tx1"/>
                  </w14:solidFill>
                </w14:textFill>
              </w:rPr>
            </w:pPr>
            <w:r>
              <w:rPr>
                <w:rStyle w:val="36"/>
                <w:rFonts w:hint="eastAsia"/>
                <w:i w:val="0"/>
                <w:iCs w:val="0"/>
                <w:color w:val="000000" w:themeColor="text1"/>
                <w:highlight w:val="none"/>
                <w:lang w:val="en-US" w:eastAsia="zh-CN" w:bidi="ar"/>
                <w14:textFill>
                  <w14:solidFill>
                    <w14:schemeClr w14:val="tx1"/>
                  </w14:solidFill>
                </w14:textFill>
              </w:rPr>
              <w:t>收取比例：预算总价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8" w:hRule="atLeast"/>
        </w:trPr>
        <w:tc>
          <w:tcPr>
            <w:tcW w:w="36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default"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12</w:t>
            </w:r>
          </w:p>
        </w:tc>
        <w:tc>
          <w:tcPr>
            <w:tcW w:w="99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tabs>
                <w:tab w:val="left" w:pos="386"/>
              </w:tabs>
              <w:kinsoku/>
              <w:wordWrap/>
              <w:overflowPunct/>
              <w:topLinePunct w:val="0"/>
              <w:bidi w:val="0"/>
              <w:spacing w:line="0" w:lineRule="atLeast"/>
              <w:jc w:val="left"/>
              <w:textAlignment w:val="center"/>
              <w:rPr>
                <w:rFonts w:hint="eastAsia" w:ascii="仿宋_GB2312" w:hAnsi="仿宋_GB2312" w:eastAsia="仿宋_GB2312" w:cs="仿宋_GB2312"/>
                <w:b/>
                <w:sz w:val="22"/>
                <w:szCs w:val="22"/>
                <w:lang w:val="en-US" w:eastAsia="zh-CN"/>
              </w:rPr>
            </w:pPr>
            <w:r>
              <w:rPr>
                <w:rFonts w:hint="eastAsia" w:ascii="仿宋_GB2312" w:hAnsi="仿宋_GB2312" w:eastAsia="仿宋_GB2312" w:cs="仿宋_GB2312"/>
                <w:b w:val="0"/>
                <w:bCs/>
                <w:sz w:val="22"/>
                <w:szCs w:val="22"/>
                <w:lang w:val="en-US" w:eastAsia="zh-CN"/>
              </w:rPr>
              <w:t>视频演示</w:t>
            </w:r>
          </w:p>
        </w:tc>
        <w:tc>
          <w:tcPr>
            <w:tcW w:w="701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0" w:lineRule="atLeast"/>
              <w:textAlignment w:val="auto"/>
              <w:rPr>
                <w:rStyle w:val="36"/>
                <w:rFonts w:hint="eastAsia"/>
                <w:i w:val="0"/>
                <w:iCs w:val="0"/>
                <w:color w:val="000000" w:themeColor="text1"/>
                <w:highlight w:val="none"/>
                <w:lang w:val="en-US" w:eastAsia="zh-CN" w:bidi="ar"/>
                <w14:textFill>
                  <w14:solidFill>
                    <w14:schemeClr w14:val="tx1"/>
                  </w14:solidFill>
                </w14:textFill>
              </w:rPr>
            </w:pPr>
            <w:r>
              <w:rPr>
                <w:rStyle w:val="36"/>
                <w:rFonts w:hint="eastAsia"/>
                <w:i w:val="0"/>
                <w:iCs w:val="0"/>
                <w:color w:val="000000" w:themeColor="text1"/>
                <w:highlight w:val="none"/>
                <w:lang w:val="en-US" w:eastAsia="zh-CN" w:bidi="ar"/>
                <w14:textFill>
                  <w14:solidFill>
                    <w14:schemeClr w14:val="tx1"/>
                  </w14:solidFill>
                </w14:textFill>
              </w:rPr>
              <w:t>标项1</w:t>
            </w:r>
          </w:p>
          <w:p>
            <w:pPr>
              <w:keepNext w:val="0"/>
              <w:keepLines w:val="0"/>
              <w:pageBreakBefore w:val="0"/>
              <w:numPr>
                <w:ilvl w:val="0"/>
                <w:numId w:val="0"/>
              </w:numPr>
              <w:kinsoku/>
              <w:wordWrap/>
              <w:overflowPunct/>
              <w:topLinePunct w:val="0"/>
              <w:autoSpaceDE/>
              <w:autoSpaceDN/>
              <w:bidi w:val="0"/>
              <w:adjustRightInd/>
              <w:snapToGrid/>
              <w:spacing w:line="0" w:lineRule="atLeast"/>
              <w:textAlignment w:val="auto"/>
              <w:rPr>
                <w:rStyle w:val="36"/>
                <w:rFonts w:hint="eastAsia"/>
                <w:i w:val="0"/>
                <w:iCs w:val="0"/>
                <w:color w:val="000000" w:themeColor="text1"/>
                <w:highlight w:val="none"/>
                <w:lang w:val="zh-CN" w:eastAsia="zh-CN" w:bidi="ar"/>
                <w14:textFill>
                  <w14:solidFill>
                    <w14:schemeClr w14:val="tx1"/>
                  </w14:solidFill>
                </w14:textFill>
              </w:rPr>
            </w:pPr>
            <w:r>
              <w:rPr>
                <w:rStyle w:val="36"/>
                <w:rFonts w:hint="eastAsia"/>
                <w:i w:val="0"/>
                <w:iCs w:val="0"/>
                <w:color w:val="000000" w:themeColor="text1"/>
                <w:highlight w:val="none"/>
                <w:lang w:val="zh-CN" w:eastAsia="zh-CN" w:bidi="ar"/>
                <w14:textFill>
                  <w14:solidFill>
                    <w14:schemeClr w14:val="tx1"/>
                  </w14:solidFill>
                </w14:textFill>
              </w:rPr>
              <w:t>演示产品：生物实验室水槽台设备演示</w:t>
            </w:r>
          </w:p>
          <w:p>
            <w:pPr>
              <w:keepNext w:val="0"/>
              <w:keepLines w:val="0"/>
              <w:pageBreakBefore w:val="0"/>
              <w:numPr>
                <w:ilvl w:val="0"/>
                <w:numId w:val="0"/>
              </w:numPr>
              <w:kinsoku/>
              <w:wordWrap/>
              <w:overflowPunct/>
              <w:topLinePunct w:val="0"/>
              <w:autoSpaceDE/>
              <w:autoSpaceDN/>
              <w:bidi w:val="0"/>
              <w:adjustRightInd/>
              <w:snapToGrid/>
              <w:spacing w:line="0" w:lineRule="atLeast"/>
              <w:textAlignment w:val="auto"/>
              <w:rPr>
                <w:rStyle w:val="36"/>
                <w:rFonts w:hint="eastAsia"/>
                <w:i w:val="0"/>
                <w:iCs w:val="0"/>
                <w:color w:val="000000" w:themeColor="text1"/>
                <w:highlight w:val="none"/>
                <w:lang w:val="zh-CN" w:eastAsia="zh-CN" w:bidi="ar"/>
                <w14:textFill>
                  <w14:solidFill>
                    <w14:schemeClr w14:val="tx1"/>
                  </w14:solidFill>
                </w14:textFill>
              </w:rPr>
            </w:pPr>
            <w:r>
              <w:rPr>
                <w:rStyle w:val="36"/>
                <w:rFonts w:hint="eastAsia"/>
                <w:i w:val="0"/>
                <w:iCs w:val="0"/>
                <w:color w:val="000000" w:themeColor="text1"/>
                <w:highlight w:val="none"/>
                <w:lang w:val="zh-CN" w:eastAsia="zh-CN" w:bidi="ar"/>
                <w14:textFill>
                  <w14:solidFill>
                    <w14:schemeClr w14:val="tx1"/>
                  </w14:solidFill>
                </w14:textFill>
              </w:rPr>
              <w:t>演示内容：①多功能水槽台可实现强排和自动排水功能，两侧可实现学生电源自动调节功能，滴水架（不少于7个）、②紧急洗眼器、低压学生电源、USB口、网络接口需为一体化设计。满足的得2分，不满足不得分。未按招标文件参数要求提供上述演示，注：演示内容顺序须与招标文件罗列顺序一致，视频时长不得超过 10 分钟，超出时长部分不计入得分。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5" w:hRule="atLeast"/>
        </w:trPr>
        <w:tc>
          <w:tcPr>
            <w:tcW w:w="36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default"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13</w:t>
            </w:r>
          </w:p>
        </w:tc>
        <w:tc>
          <w:tcPr>
            <w:tcW w:w="99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履约保证金收取比例</w:t>
            </w:r>
          </w:p>
        </w:tc>
        <w:tc>
          <w:tcPr>
            <w:tcW w:w="701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Style w:val="36"/>
                <w:rFonts w:hint="eastAsia"/>
                <w:i w:val="0"/>
                <w:iCs w:val="0"/>
                <w:color w:val="000000" w:themeColor="text1"/>
                <w:highlight w:val="none"/>
                <w:lang w:val="en-US" w:eastAsia="zh-CN" w:bidi="ar"/>
                <w14:textFill>
                  <w14:solidFill>
                    <w14:schemeClr w14:val="tx1"/>
                  </w14:solidFill>
                </w14:textFill>
              </w:rPr>
            </w:pPr>
            <w:r>
              <w:rPr>
                <w:rStyle w:val="36"/>
                <w:rFonts w:hint="eastAsia"/>
                <w:i w:val="0"/>
                <w:iCs w:val="0"/>
                <w:color w:val="000000" w:themeColor="text1"/>
                <w:highlight w:val="none"/>
                <w:lang w:val="en-US" w:eastAsia="zh-CN" w:bidi="ar"/>
                <w14:textFill>
                  <w14:solidFill>
                    <w14:schemeClr w14:val="tx1"/>
                  </w14:solidFill>
                </w14:textFill>
              </w:rPr>
              <w:t>是否收取履约保证金：是☑  否□</w:t>
            </w:r>
          </w:p>
          <w:p>
            <w:pPr>
              <w:keepNext w:val="0"/>
              <w:keepLines w:val="0"/>
              <w:widowControl/>
              <w:numPr>
                <w:ilvl w:val="0"/>
                <w:numId w:val="0"/>
              </w:numPr>
              <w:suppressLineNumbers w:val="0"/>
              <w:jc w:val="left"/>
              <w:textAlignment w:val="center"/>
              <w:rPr>
                <w:rStyle w:val="36"/>
                <w:rFonts w:hint="eastAsia"/>
                <w:i w:val="0"/>
                <w:iCs w:val="0"/>
                <w:color w:val="000000" w:themeColor="text1"/>
                <w:highlight w:val="none"/>
                <w:lang w:val="en-US" w:eastAsia="zh-CN" w:bidi="ar"/>
                <w14:textFill>
                  <w14:solidFill>
                    <w14:schemeClr w14:val="tx1"/>
                  </w14:solidFill>
                </w14:textFill>
              </w:rPr>
            </w:pPr>
            <w:r>
              <w:rPr>
                <w:rStyle w:val="36"/>
                <w:rFonts w:hint="eastAsia"/>
                <w:i w:val="0"/>
                <w:iCs w:val="0"/>
                <w:color w:val="000000" w:themeColor="text1"/>
                <w:highlight w:val="none"/>
                <w:lang w:val="en-US" w:eastAsia="zh-CN" w:bidi="ar"/>
                <w14:textFill>
                  <w14:solidFill>
                    <w14:schemeClr w14:val="tx1"/>
                  </w14:solidFill>
                </w14:textFill>
              </w:rPr>
              <w:t>收取比例：合同总价 10  %。</w:t>
            </w:r>
          </w:p>
        </w:tc>
      </w:tr>
    </w:tbl>
    <w:p>
      <w:pPr>
        <w:pStyle w:val="5"/>
        <w:keepNext w:val="0"/>
        <w:keepLines w:val="0"/>
        <w:pageBreakBefore w:val="0"/>
        <w:widowControl w:val="0"/>
        <w:numPr>
          <w:ilvl w:val="0"/>
          <w:numId w:val="10"/>
        </w:numPr>
        <w:kinsoku/>
        <w:wordWrap/>
        <w:overflowPunct/>
        <w:topLinePunct w:val="0"/>
        <w:autoSpaceDE/>
        <w:autoSpaceDN/>
        <w:bidi w:val="0"/>
        <w:adjustRightInd/>
        <w:snapToGrid/>
        <w:spacing w:after="0" w:line="560" w:lineRule="exact"/>
        <w:ind w:right="62"/>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技术要求</w:t>
      </w:r>
    </w:p>
    <w:p>
      <w:pPr>
        <w:pStyle w:val="30"/>
        <w:numPr>
          <w:ilvl w:val="0"/>
          <w:numId w:val="0"/>
        </w:numPr>
        <w:rPr>
          <w:rFonts w:hint="eastAsia" w:ascii="仿宋" w:hAnsi="仿宋" w:eastAsia="仿宋" w:cs="仿宋"/>
          <w:sz w:val="32"/>
          <w:szCs w:val="32"/>
          <w:lang w:val="en-US" w:eastAsia="zh-CN"/>
        </w:rPr>
      </w:pPr>
      <w:r>
        <w:rPr>
          <w:rFonts w:hint="eastAsia" w:asciiTheme="majorEastAsia" w:hAnsiTheme="majorEastAsia" w:eastAsiaTheme="majorEastAsia" w:cstheme="majorEastAsia"/>
          <w:color w:val="auto"/>
          <w:sz w:val="28"/>
          <w:szCs w:val="28"/>
          <w:lang w:val="en-US" w:eastAsia="zh-CN"/>
        </w:rPr>
        <w:t xml:space="preserve">标项1 </w:t>
      </w:r>
    </w:p>
    <w:tbl>
      <w:tblPr>
        <w:tblStyle w:val="24"/>
        <w:tblW w:w="0" w:type="auto"/>
        <w:tblInd w:w="-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3"/>
        <w:gridCol w:w="739"/>
        <w:gridCol w:w="768"/>
        <w:gridCol w:w="64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标项号</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标的序号</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标的名称</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招标技术参数要求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标项1</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初中物理智能吊装实验室</w:t>
            </w:r>
          </w:p>
        </w:tc>
        <w:tc>
          <w:tcPr>
            <w:tcW w:w="6493" w:type="dxa"/>
            <w:tcBorders>
              <w:top w:val="nil"/>
              <w:left w:val="nil"/>
              <w:bottom w:val="nil"/>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lef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面积110平方米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学生实验桌</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1.规格（长×宽×高）：≥1200×600×760mm</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2.台面：一体化陶瓷台面，台面经过上釉工艺处理，具有耐高温（长时间耐温≥1300度）、耐刻刮、防静电、耐腐蚀、防垢易清洁、防霉、防水等最佳物理性能和化学性能。</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3.台面包边：台面四周边缘采用耐酸碱PP工程塑料一体注塑成型进行包边，整体厚度≥35mm，可减少桌体间机械碰撞，前沿设≥50mm高挡水边，可有效阻挡仪器滑落。台面参照GB/T4100、GB6566相关标准： 符合或超过以下参数吸水率≤0.5%；断裂模数≥35.0MPa；破坏强度≥1300N；耐污染性不低于3级；耐磨性不低于4级2000转；耐冲击性≥0.75；放射性 A类≤1.0；压缩强度≥130MPa；表面耐划痕≥1级；洛氏硬度≥50.0HRC；耐化学腐蚀性：98%硫酸、65%硝酸、37%盐酸、80%磷酸、乙酸、40%氢氧化钾、40%氢氧化钠、10%双氧水、氯苯、四氯化碳、37%甲醛等试剂/溶液测试表面无明显变化。</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4.台面支撑框架：横梁采用矩形方钢，转角根据产品内部结构之差异，采用尼龙工程塑料注塑一次成型连插件连接，使整体框架结构更为合理。</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5.书包盒：采用ABS工程塑料一次注塑成型，规格：≥410×320×130mm（每组2个），预留学生凳挂靠口。</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6.立柱框架：采用钢塑夹层设计，外观为四边形几何形态，易碰撞处全部采用倒圆角处理，保障日常使用安全性，整体规格≥685×530×50mm，由双重承重结构加外层防护部件组成，保障实验台结构稳定与产品外观精美。①内侧承重框架采用尼龙工程塑料一体注塑成型，尼龙承重框架规格尺寸≥685×530mm，具有良好的韧性和抗冲击性，能够吸收和分散外部的冲击力，减少结构受损的风险；②夹层承重层采用方钢整体焊接成型，夹层方钢具有高强度和刚性，能够承受较大的载荷和压力，确保结构的稳定性和安全性；③外侧装饰防护部件采用ABS工程塑料注塑成型，具有良好的绝缘性能能够防止内部金属导电，减少电磁干扰，提高电子仪器设备的性能稳定性，外层工程塑料可有效隔绝实验室腐蚀性物质，延长内置金属框架使用寿命。④立柱框架内设隐藏式布线功能柱，便于维护检修。</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7.吊板：采用冷轧钢板折弯成型，表面经酸洗、磷化、喷塑处理。</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8.可调脚：采用ABS注塑专用垫，具有高度可调、耐磨、防潮等特点。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学生实验凳</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1、产品规格：凳面直径≥320mm，高度380-480(高度可调)</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技术参数：凳面采用≥3mm厚聚丙烯一体注塑成型，接触面为皮纹处理，采用曲面设计增加接触面积；凳面弧形挡边设计；学生凳选用气杆，与凳面连接处安装加宽加强防爆机构，气杆防尘套（≥Ø70×170mm）为聚丙烯一体注塑成型表面磨砂处理；支架选用半径为≥230mm五星脚，不占用空间面积，五星脚采用高强度尼龙材料一体注塑成型，具有结构牢固、耐酸碱腐蚀等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智慧演示台</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规格：≥2650×750×850mm；组合式智慧演示台整体上是由实验操作台、多媒体展示台、水槽台组合而成；实验操作台面：规格≥1500×750mm，采用一体化陶瓷台面，经过上釉工艺处理，具有耐高温（长时间耐温≥1300度）、耐刻刮、防静电、耐腐蚀、防垢易清洁、防霉等最佳物理性能和化学性能，四周边缘采用耐酸碱PP工程塑料一体注塑成型进行包边，整体厚度≥35mm。</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 xml:space="preserve">  参照GB/T4100、GB6566相关标准；符合或超过以下参数吸水率≤0.5%；断裂模数≥35.0MPa；破坏强度≥1300N；耐污染性不低于3级；耐磨性不低于4级2000转；耐冲击性≥0.75；放射性 A类≤1.0；压缩强度≥130MPa；表面耐划痕≥1级；洛氏硬度≥50.0HRC；耐化学腐蚀性：98%硫酸、65%硝酸、37%盐酸、80%磷酸、乙酸、40%氢氧化钾、40%氢氧化钠、10%双氧水、氯苯、四氯化碳、37%甲醛等试剂/溶液测试表面无明显变化。</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3.实验操作台主体结构：采用规格≥30×30×1.2mm铝型材，配以金属连接件组装而成。台身背板及侧板采用≥5mm厚抗倍特板，抽屉和储藏柜门板采用≥16mm厚E1级优质三聚氰胺环保板，柜体间转角根据产品内部结构之差异，采用一次成型工程塑料连插件连接，使整体框架结构更为合理。</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4.多媒体展示台：采用ABS工程塑料注塑成型，台面预留内置≥24寸电脑显示器空间，屏面位于台面中间，方便示教者观看。采用折叠翻盖设计，需要使用是打开翻盖正常使用，不用时合上对内部的多媒体设备起到保护作用，减少灰尘、碰撞对设备的损害。台身正面设置伸缩式键盘托，可同时容纳键盘和鼠标，采用静音滑轨，方便活动抽拉。</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台身预留抽屉和储藏柜空间。预设内置视频终端集成处理设备空间。台身内可放置电脑主机箱，柜体四角采用圆弧设计，柜体内留有穿线孔，方便各设备连接。</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5.水槽台：台面采用耐酸碱PP工程塑料整体模具一体注塑成型，四周边缘设计挡水边。水槽台集成有给排水PVC管、信号控制连接线、水嘴、溢水口及台式洗眼器。水嘴采用耐腐蚀、耐热、耐压、不结垢的PPR工程塑料模具注塑成型。水槽台下水口带有过滤网。</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6.显示器尺寸：≥24英寸，处理器，≥4G内存，≥1TB硬盘，配套键盘、鼠标。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教学电源</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1.TCP/IP通讯协议数字化网络电源，采用网络IP协议控制方式，有联网和过载指示，电容式触摸开机，直流电源：三位LED显示电压真实值，三位LED显示电流真实值，直流电源输出0-15V/5A。 交流电源：三位LED显示设定电压，三位LED显示电流真实值，交流电源输出0-16V/5A；带≥7寸彩色触摸屏，图形化操作界面控制直流电源电压设定、交流电源电压设定；触摸屏直流电源电压设定，步进0.1V,支持长按，交流电源电压设定，步进2V,支持长按；故障显示，故障报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采集系统</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功能：直播教师实验过程，可投屏便于学生学习观摩，教师实验过程录制保存;视频采集支架可电动升降，使用最高高度≥660mm,折叠臂长度≥275mm;实验过程采集系统结构为电驱机构，教师使用实验过程采集系统控制面板来控制视频采集支架的高度;内置两颗工业级不低于500万像素的摄像头;sensor规格：2.5分之一（高级COMS感光芯片 1/2.5inch）;像素大小：Pixel Size  2.2μm x 2.2μm;速  度：2592×1944/30帧/秒;信噪比：39dB;分辨率：1280×720\1920×1080\2048×1536\2592×1944;输出格式：MJPG\YUY2;影像处理：自动曝光ACE\自动白平衡AEB\自动增益AGC;对  焦：手动对焦;镜头角度：130度;支持协议：支持标准UVC通信协议;工作温度：-20～70℃;低照度：0.01 lux；动态范围：86 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教学平台</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功能：承载教学平台和智能教室配置系统;教学平台：教务管理、直播教学、模拟考试、实验管理、数据统计、设备管理、系统设置等模块构成;教务管理：包括教师管理、学生管理、实验室管理、器材管理、药品管理、课程管理。；直播教学：实验过程采集系统配合教师示范实验课可直播教学，便于学生观摩学习； 模拟考试：内嵌实验操作考评系统，有考务子系统和考试子系统组成。考务子系统包括：监管平台，考务平台、阅卷平台、数据统计四大板块。实现实验操作的课堂实验教学及模拟考试训练；实验管理：有课标实验和自建实验，教师可以直接选取学年和学科，系统自动列出所有国家课程标准规定的实验，实验所需的器材和药品，学生实验会重点提示。教师可选择实验场地是教室实验室，如果选择实验室会转入预约系统，教师可以查看自己的所有实验列表，教师也可自建自己的实验项目；数据统计：对平时教学及测评数据进行统计管理，包括试卷分析，实验分析，授课分析；设备管理：可对教室的基础设备进行控制和管理，新风机、空调、灯光、摄像头、网络、通风、窗帘等；系统参数设定。</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 xml:space="preserve">智能教室配置系统 </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2.智能教室配置系统是教室设备管理配置的服务系统，主要功能有座位分组设置、灯光设置、新风设置、窗帘设置等功能。</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 xml:space="preserve">座位分组设置：可以任意设定分组，多人一组或一人一组等。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教师椅</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1、产品规格：椅面≥360×430mm，有效座位高度420-540(高度可调)</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2、技术参数：凳面采用聚丙烯中空吹塑成型，接触面为防滑处理，采用曲面设计增加接触面积；学生椅选用优质气杆，与椅面连接处安装加宽加强防爆机构，气杆防尘套（≥Ø70×170mm）为聚丙烯一体注塑成型</w:t>
            </w: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表面磨砂处理；支架选用半径为≥230mm五星脚，不占用空间面积，五星脚采用高强度尼龙材料一体注塑成型，具有结构牢固、耐酸碱腐蚀等特点。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highlight w:val="none"/>
                <w:u w:val="none"/>
                <w:lang w:val="en-US" w:eastAsia="zh-CN" w:bidi="ar"/>
              </w:rPr>
              <w:t>智能控制电气柜</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规格：≥680×400×1770mm；智能控制电气柜内置总电源开关1个，电源保护器1个，PLC控制器及功能扩展模块1套，PLC专用电源1个，PLC保护模块1个、急停控制系统1个，工作指示灯1个等;电源控制系统：PLC智能化控制系统集中控制，具有过载、短路等保护功能；摇臂自动控制系统：系统集中控制教室摇臂功能。</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控制系统：采用工程PLC控制系统。</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2.通信及运行状态指示灯；所有模块的输入输出端子可拆卸；插针式连接，模块连接紧密；通用Micro SD卡，支持程序下载和PLC固件更新；集成PROFINET接口，支持程序下载、设备组网。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控制面板</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1.≥7寸触摸屏，集中控制系统。可执行各分项分页控制；电源控制：可实现远程分组控制学生高低压电源；摇臂控制：可实现远程控制摇臂升降机构。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网络智能控制系统</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1.安装网络数据传输设备，吊装系统覆盖网络，接受智能控制。</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网络线路：工程级全无氧铜六类双绞线。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低压电源控制系统</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1.通过控制面板可控制学生低压交直流电源。低压交流电源2-30V/3A（2V一档）；低压直流电源：1.25V-30V/3A，学生可进行微调。</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吊顶安装可升降集成系统内部电气布线;供电线路：采用≥4²铜芯电线进行系统布线。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实验体验平台（组合式）</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1.互动体验台是一个融合十二个主题，包含120件左右实验展品为一体的软硬件结合的产品，是一个可自行搭建实验产品的体验设备和教育平台，适合1-3名人员共同使用。</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参与人员可任意选择实验箱至科普体验台，根据实验箱类别在科普教育平台中选择对应主题及内容，按照系统平台中的视频指导，进行实验展品实践体验，锻炼参与人员的动手能力；展品组建完成后，根据系统平台提示进行展品互动操作，让参与人员参与体验，了解实验产品展示的过程及现象；通过系统平台交互功能，让参与人员了解并学习相关展品的知识拓展和应用；系统平台配备有课程资源便于开展主题活动和课程应用；实验教育平台包含配套实验展品操作指导视频、产品原理解析视频、配套多媒体交互功能、关联知识拓展和课程资源。</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3.实验互动展品实验箱主题包含：数学·思维、声学、光·影、电·磁、材料科学、力·运动、机械·结构、健康·安全、AI·机器人、能源·环境、空间探索及实验教育十二个主题内容。产品组成：由实验体验台、24寸电容式触摸一体机、多媒体机电控制系统、实验教育平台、实验互动展品实验箱及实验箱储存柜组成。</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4.实验体验台：1500×750×800mm用于实验展品互动体验功能使用。</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24寸电容式触摸一体机：CPU I5 7代 内存：≥4G；硬盘：256固态盘;多媒体机电控制系统：①开关电源②蓝牙功放板③LED显示屏电源④AC电源座圆形卡式嵌入式10A⑤DC005插座3.5⑥三莲花头音视频插座模块;实验箱储存柜：1200×2000×500mm,可存储24个实验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摇臂升降机构</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1.摇臂升降机构接受智能控制系统信号实现远程遥控，动力为24V低压减速电机，固定于专用支架，外部保护罩为ABS工程塑料。</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2.支撑悬臂：采用不小于1.2mm厚≥60×50mm椭圆形铝镁合金大型模具制作而成，表面阳极氧化磨砂处理；功能操作模块规格（长×高×厚）：不小于220×190×90mm；</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4.功能操作模块由正反面功能操作面板组成，主体均采用≥3.5mm厚ABS阻燃工程塑料一次注塑成型具有防火、防潮、防锈及防漏电功能；</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功能操作面板预留电源功能模块，功能模块成田字状分布方便学生使用；每组功能操作模块可满足两组学生用电功能需求。为避免学生身高无法使用电源模块，最高处电源模块中心点距离操作面板底端不得超过150mm；功能接口模块包含：220V电源五孔插座、USB功能接口、网络接口；所有紧固零件均采用不锈钢材质；所有功能模块均接受智能控制系统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学生低压电源</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1.规格：≥165×140×95mm;受控低压交流电源2-30V/3A（2V一档）（短路、过载自动保护、自动复位）；低压直流电源：1.25V-30V/3A，学生可进行微调；交直流电压均采用数码显示；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吊顶安装可升降集成系统</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1.运用标准的模块化构建手段，依照实验室的特定空间状况进行精准设计安装。</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2.外形及材质：采用流线型ABS工程塑料注塑成型，ABS工程塑料材质具有耐腐蚀可有效抵抗在实验室环境中化学物质的侵蚀；具有良好的绝缘性能，提高设备的电气安全性，降低短路和漏电的风险。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系统安装辅件</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1.采用固定横梁吊装方式，减少楼板承重，防止左右晃动，可进行上下、左右的平衡调节;主要辅件有：矩形钢、三角构件、直角座、龙骨架连接件、吊装挂件、安装连接板等。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学科展板</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1.规格：450×650mm,5mm厚度透明亚克力材质，内置内容为UV打印制作。含相关学科内容介绍等，集教学、观赏为一体。生物学科相关内容。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地胶铺设</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1.PVC地胶，颜色可选。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实验室吊顶装饰</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1.主体布局为铝方通材质。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安装费用</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整室产品安装费用：包括组合式智慧演示台、学生实验桌、学生实验凳、学生实验椅等;吊装设备安装调试：吊顶安装可升降集成系统不用破坏原有地面，模块化结构设计，采用吊装安装方式；系统结构安装调试；系统控制安装调试；供电系统安装调试；照明系统安装调试；网络系统安装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初中化学智能吊装实验室</w:t>
            </w:r>
          </w:p>
        </w:tc>
        <w:tc>
          <w:tcPr>
            <w:tcW w:w="649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宋体" w:hAnsi="宋体" w:cs="宋体"/>
                <w:i w:val="0"/>
                <w:iCs w:val="0"/>
                <w:color w:val="000000"/>
                <w:sz w:val="22"/>
                <w:szCs w:val="22"/>
                <w:u w:val="none"/>
                <w:lang w:val="en-US" w:eastAsia="zh-CN"/>
              </w:rPr>
              <w:t>面积110平方米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教师演示控制</w:t>
            </w:r>
          </w:p>
        </w:tc>
        <w:tc>
          <w:tcPr>
            <w:tcW w:w="6493" w:type="dxa"/>
            <w:tcBorders>
              <w:top w:val="single" w:color="auto" w:sz="4" w:space="0"/>
              <w:left w:val="nil"/>
              <w:bottom w:val="nil"/>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教师演示讲台</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1.规格：3000*700*900mm</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台面：台面采用≥15mm厚陶瓷台面。陶瓷台面坯体黑色一体实芯和釉面经高温一体煅烧而成。陶瓷台面表面釉面为实验室专业釉面不会受外界环境影响而脱落脱层，具有耐污染、耐化学腐蚀、无放射性物质、防撞抗冲击、承重力强等功能。</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3.柜体：全钢结构，采用≥1.0mm高强度镀锌钢板，切割折弯成型，组件焊接工艺，打磨平整，表面经环氧树脂喷涂处理；整体结构设计合理，预留电脑主机、键盘托、实物展台、教师电源安装位置。</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4.拉手：采用不锈钢拉手。</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5.门板及抽面：采用双层结构，组装式设计，保证单层钢板双面都喷涂处理，门板中间填充隔音材料，减少关门时产生的噪音。防撞胶垫：装于抽屉及门板内侧，减缓碰撞，保护柜体。</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6.不锈钢防腐合页：采用不锈钢模具一体成型。</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7.防腐三节静音导轨：三节滚珠滑轨，承重性强，滑动顺滑。</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8.固定桌脚：采用柜体内置可调ABS调整脚，保证调整脚前后都可以调节高低。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多目教学示范仪</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1.具有三摄像头，1个主摄像头2个辅助摄像头。</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2.整机一体化设计，机身整体高度≤536mm，底座长宽≤265*128mm，主摄像头臂杆长宽≤462*55mm，侧拍摄像头臂杆和主摄像头支柱夹角≤30度，侧拍摄像头可折叠臂杆长度≤260mm。</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3.整机待机电流：12V/150mA；整机负载工作电流：12V/450mA；</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4.具备辅助照明LED，可以调整亮度。</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5.主摄像头：像素≥800W；分辨率≥3264*2448；对焦方式：定焦；扫描幅面≥A3；光学解像力≥A3幅面170lp/mm；球形畸变 &lt;1.5%；梯形失真 &lt;1.5%；出图响应时间 &lt;3S；自动过曝控制； 图像帧率3264×2448@15帧；图像色彩≥24位。</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6.侧拍辅助摄像头采用活动机身，支持折叠，支持摄像头旋转调节拍摄位置。</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7.侧拍辅助摄像头：像素≥500W；分辨率≥2592*1944；扫描幅面≥A4；光学解像力≥A4幅面170lp/mm；球形畸变 &lt;1.5%；梯形失真 &lt;1.5%；出图响应时间 &lt;1S；自动过曝控制；图像帧率2592*1944@10帧；图像色彩≥24位。</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8.顶部辅助摄像头采用活动摄像头，支持0-270度任意角度旋转调整。</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9.顶部辅助摄像头：像素≥200W；对焦方式：定焦；球形畸变 &lt;5%；梯形失真 &lt;5%；出图响应时间 &lt;1S；图像色彩≥24位。</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 xml:space="preserve">  实验教学直播示范系统：</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10.支持接入实验教学示范仪进行实验的搭建过程直播示范；支持直播画面自由组合切换成画中画、双画面、单镜头等格式。支持直播画面接入大屏进行示范教学；支持录制高清示范视频，录制视频可作为教学资源；录制视频时支持同步录制教学音频；支持截取实验搭建视频画面为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8"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实验室专用水槽</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1.规格：≥550*450*300mm</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2.采用PP一体化成型水槽，耐腐蚀特点。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24</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三联高低位龙头</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1.鹅颈式实验室专用优质化验水嘴：主体采用铜质，表面环氧树脂喷涂。阀芯采用陶瓷阀芯，配置一个高位水龙头，两个低位水龙头，便于多用途使用。</w:t>
            </w: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highlight w:val="yellow"/>
                <w:vertAlign w:val="baseline"/>
                <w:lang w:val="en-US" w:eastAsia="zh-CN" w:bidi="ar"/>
              </w:rPr>
              <w:t>2.★需提供节能强制认证证书。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实验室专用洗眼器</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1.洗眼喷头：采用不助燃PC材质模铸一体成形制作，具有防尘功能，上面防尘盖平常可防尘，使用时可随时被水冲开，并降低突然打开时短暂的高水压，避免冲伤眼睛。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落地式紧急冲淋</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不锈钢材质</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1、紧急冲淋洗眼装置的关节采用插拔式的连接方式，既缩短整个产品的安装工时，又能彻底解决管件连接处的漏水问题，轻松满足360度任意定位安装的人性化需要，外观整洁大方，检修及部件更换更加便捷;主体、冲淋阀、洗眼阀、洗眼盆、拉手、推手和脚踏等部件均采用卫生级304不锈钢无缝钢管，镍含量超过8%，耐腐蚀性能出众;采用冷轧工艺生产，不易变形，同时管壁光滑无油脂，经久耐用;洗眼喷头内置减压装置，防止对眼睛二次伤害；配置水压调节系统来适应不同场所的水压;冲淋球阀和洗眼球阀均采用双片式阀门结构，密封性和抗压性能更好，使用寿命更长;阀门管道采用由任（即活接头）的管道连接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学生实验操作及学习区</w:t>
            </w:r>
          </w:p>
        </w:tc>
        <w:tc>
          <w:tcPr>
            <w:tcW w:w="6493" w:type="dxa"/>
            <w:tcBorders>
              <w:top w:val="nil"/>
              <w:left w:val="nil"/>
              <w:bottom w:val="nil"/>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学生桌</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1.规格：≥1225*600*780/820mm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2.台面：采用≥15mm厚止滑陶瓷台面。陶瓷台面坯体黑色一体实芯和釉面经高温一体煅烧而成。台面操作边设有≥13*1.5mm止滑凹槽，有效防止在实验过程中试管、液体等实验物品滑落造成意外伤害，陶瓷台面表面釉面为实验室专业釉面不会受外界环境影响而脱落脱层，具有耐污染、耐化学腐蚀、无放射性物质、防撞抗冲击、承重力强等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 xml:space="preserve">3.止滑要求：台面需有止滑功能，止滑槽宽13.5mm±1mm、深1.5mm±0.5mm，止滑槽凹槽表面釉面与操作面釉面一制，为一体烧制釉面， 非后期破坏釉面开槽；承重要求：针对不同的实验，需要不同的仪器以及实验器材，所以台面要有承重性能；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4.耐腐蚀要求：为确保台面耐化学腐蚀性能的稳定，性能满足或优于GB/T3810.13-2016标准。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5.耐污染要求：为确保台面在使用过程中容易清洁，性能满足或优于GB/T3810.14-2016 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 xml:space="preserve">6.放射要求：为确保实验操作人员的放射安全性，性能满足或优于GB6566-2010 标准，放射性的实测值：内照射指数≤0.5；外照射指数≤0.9 。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7.破坏安全性：为确保台面在使用过程中不会出现断裂、开裂的质量问题，性能满足或优于GB/T3810.4-2016 标准，破坏强度≥14000N；断裂模数平均值≥54MPa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8.钢铝结构，外形尺寸≥1225*600*780（台面）/820（围边）mm,含功能围栏总高度为925mm；左右侧围边采用一体化压铸铝工艺，尺寸不小于405*78*17mm，围边长度达到390mm，高出台面38mm，防止仪器设备掉落的风险；后档条为铝合金一体成型工艺，高出台面38mm，金属表面经环氧树脂粉末喷涂高温固化处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9.后功能栏杆，采用≥20*30*1.0mm的方管弯管成型工艺，高出台面达到145mm，防止实验器材跌落；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10.下面设计两个书包斗，材质采用ABS一体化成型工艺，镂空设计，不屯垃圾，便于清理，中间设挂凳卡；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11.桌腿采用两节折叠式设计，上部分尺寸不小于120*210*50mm，一体化压铸工艺；下部分采用不小于100*40*1.8mm钢管制作而成；下脚尺寸不小于565*60*40mm，采用不低于2mm钢板冲压一体化成型，金属表面经环氧树脂粉末喷涂高温固化处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12.重金属符合GB 28481-2012《塑料家具中有害物质限量》标准，可溶性汞（Hg）检测合格；后功能栏杆高出台面≥145mm；桌面可嵌入12-20mm不同厚度的台面；可移动式吸风口移动的范围≥1000mm；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28</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万向抽风装置</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万向抽风装置支架采用ABS材质一体成型设计，尺寸为≥90*150*45mm，左右移动式万向抽装置，风口可以任意角度旋转，满足整个桌面的抽风需求，万向抽风装置支架与风管可以拆卸。抽风口设有防鼠网，方便拆卸维护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29</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多功能防溅水槽柜</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1.水槽柜整体尺寸≥600*450*820mm</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2.底围≥590x440x61.5mm，中间部分尺寸≥601x450x817mm；材质1.0mm镀锌钢板，表面经防锈处理、环氧树脂静电粉末涂装处理；</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3.一体水槽，PP改性材质，水槽上部内径尺寸为405x480mm，底部内径尺寸为346*436mm，水槽最高深度为360mm，洗涤时水不易外溅；水槽内部带滴水架，滴水架带不少于10根滴水棒，滴水棒可以翻转收纳；</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4.水槽柜预留收纳翻盖，有收纳水管功能；检修门带锁，底围安装1寸定向轮</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5.多功能防溅水槽柜技术要求满足：</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 xml:space="preserve">  密度：(23±2)℃，(50±5)%RH，≥24h，浸渍液：水，浸渍液密度：≥1.0168g/cm3，浸渍液温度≥23.5℃，块状试样，≥1.161g/cm3；水槽柜滴水架具有隐藏功能；水槽柜隐藏设计：柜体上部设计有隐藏式上下水管功能，可以搭配上走水电的需求；水槽柜过滤功能：下水带2层过滤装置，可以过滤不同的杂质；水槽柜排水功能：水槽底部设置矩形式下水口，可以快速排出水槽废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水龙头</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主体材质为加厚铜管，主管管径26mm铜管，表面经环氧树脂喷涂处理。</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双龙头可以独立设计，使用时打开折叠双联龙头在使用过程中可以自由升降水嘴，以满足不同身高的高度仪器清洗要求使用；实验室龙头采用壁式安装，壁厚大于2.5mm，固定底座直径50mm，底座锁母与台面中间添加齿形止退垫，使连接后不易松动稳定性强，与台面安装牢固。双联龙头可以分开折叠90度收纳，保证实验室的整洁美观；开关旋钮：材质PP，符合人体工学设计，启闭方式为平面式，开关标识清晰醒目，装配好的开关旋钮应平稳轻便无卡阻，与阀杆连接后不易松动稳定性强。</w:t>
            </w:r>
          </w:p>
          <w:p>
            <w:pPr>
              <w:keepNext w:val="0"/>
              <w:keepLines w:val="0"/>
              <w:pageBreakBefore w:val="0"/>
              <w:widowControl/>
              <w:suppressLineNumbers w:val="0"/>
              <w:kinsoku/>
              <w:wordWrap/>
              <w:overflowPunct/>
              <w:topLinePunct w:val="0"/>
              <w:autoSpaceDE/>
              <w:autoSpaceDN/>
              <w:bidi w:val="0"/>
              <w:adjustRightInd/>
              <w:snapToGrid/>
              <w:spacing w:line="0" w:lineRule="atLeast"/>
              <w:ind w:firstLine="420" w:firstLineChars="200"/>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highlight w:val="yellow"/>
                <w:vertAlign w:val="baseline"/>
                <w:lang w:val="en-US" w:eastAsia="zh-CN" w:bidi="ar"/>
              </w:rPr>
              <w:t>★需提供节能强制认证证书。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实验凳</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1.规格：≥Φ315*450/500mm</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2.凳脚材质：4个凳脚采用≥17*34*1.7mm钢管模具弯制一次成型，全圆满焊接完成，结构牢固，经高温粉体烤漆处理，长时间使用也不会产生表面烤漆剥落现象 螺旋升降式，升降距离为≥50mm，最高离地距离≥500mm，凳面≥Ф315*高450/500mm，</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3.聚丙烯凳面材质：采用聚丙烯共聚级注塑。表面细纹咬花，防滑不发光，凳面底部镶嵌4枚螺纹，采用标准螺栓与圆型托盘固定。</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4.脚垫材质：采用PP加耐磨纤维增强塑料，实心倒勾式一体射出成型；凳托与凳脚留有一定的空间便于凳子挂在挂凳扣上，方便教室的打扫。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控制系统</w:t>
            </w:r>
          </w:p>
        </w:tc>
        <w:tc>
          <w:tcPr>
            <w:tcW w:w="6493" w:type="dxa"/>
            <w:tcBorders>
              <w:top w:val="nil"/>
              <w:left w:val="nil"/>
              <w:bottom w:val="nil"/>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教师演示电源</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教师演示台配备总漏电保护和分组保护，可分组控制学生的高低压电源，确保学生实验安全方便；教师电源总控采用≥225*127mm尺寸的面板，具备智能控制按键，并能显示电源电压；教师交流电源通过智能控制按键直接选取0～24V电压，最小调节单元可达1V,额定电流3A；教师直流电源也是通过智能控制按键直接选取，调节范围为1.5～24V，分辨率可达0.1V,额定电流3A；低压大电流值为40A，自动关断；</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教学电源：220V交流输出为带安全门的插座，带有电源指示，学生低压交流电源可通过智能控制按键直接选取0～24V电压，最小调节单元为1V，分组输送至学生桌；低压直流电压教师能准确控制，最小调节单元为0.1V。</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3.教师演示电源技术要求满足：JY/T0374-2004《教学实验室设备电源系统》、GB4943.1-2022《音视频、信息技术和通信技术设备第1部分：安全要求》；教师电源交流输出电压的测试符合标准；教师电源直流稳压输出电压的测试符合标准；机械强度之250N恒定力试验符合标准；机械强度之外壳冲击试验符合标准；未接地的可触及零部件符合标准；抗电强度试验符合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33</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通风矢量控制系统</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风机矢量控制变频器：应用空间电压矢量控制原理，采用模块化设计、双CPU控制，是集数字技术、计算机技术、现代自控技术于一体的高科技产品，具有精度高、噪音低、转矩大、性能可靠等特点；主要参数指标为：1.频率指示、异常指示、转速指示、状态指示等均由LED显示；2.输入额定电压：三相380V，±15%；3.输入额定频率：50/60HZ；4.控制方式：空间电压矢量控制；5.输出频率：1.00~400.0HZ；6.过载能力：150%额定电流；7.保护功能：输入缺相、输入欠压、直流过压、过载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34</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顶装智能控制平台</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集中控制系统。可执行各分项分页控制；给排水控制：控制顶装给排水；电源控制：控制学生AC220V电源和低压电源；摇臂控制：控制摇臂升降。</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顶装智能控制平台技术要求满足：</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 xml:space="preserve">  标志：调节装置、输出插孔应有清晰明了、耐用的提示文字和符号，电压输出应能显示在电压表上；内部布线接线端子应有文字或符号明示</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 xml:space="preserve">  内部导线连接：连接后应无应力；黄绿双色线必须是接地端子；部件固定牢固，无松动现象；</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3.漏电保护：输入端应有漏电保护断路装置;接地措施：接地电阻≤0.1Ω；绝缘电阻≥7MΩ；变压器、插座应可靠接地;发热，K：变压器在1.06倍额定电压（233.2V）工作至温度状态，其绕组温升≤90K</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操作性：各按组插座、开关工作有效，无影响正常工作和安全的异常现象；指示灯正常，无闪烁、损坏现象；漏电开关经试验后电路能正常断开；电压指示正常，无闪烁和损坏现象;电压设置性能指示性：电压按设定值输入确认后，显示和输出应一致；电压设定值与实际输出值得误差应≤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远程控制系统</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1、APP登入有网络注册功能，注册后登入系统操作，使用者忘记密码方便找回，同时方便升级系统，带来新的体验。</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能使用APP能控制总电源关闭；APP能显示当前温度、相对湿度及当前时间；使用APP能控制学生低压电源的交流电压，且电压值为实测值。如APP给学生交流3V，学生电源电压实测电压为3V；使用APP同时控制水电风光源开启与关闭，同时可以扩展功能（监控布防、空调控制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温湿度监视系统</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1.内置精密温湿度传感装置，实时监控房间内的温度和湿度，保障室内舒适的环境舒适性，能在智能控制平台中实时显示当前环境的温度和湿度。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通风系统</w:t>
            </w:r>
          </w:p>
        </w:tc>
        <w:tc>
          <w:tcPr>
            <w:tcW w:w="6493" w:type="dxa"/>
            <w:tcBorders>
              <w:top w:val="nil"/>
              <w:left w:val="nil"/>
              <w:bottom w:val="nil"/>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铝合金万向罩</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1.关节：高密度PP材质表面磨砂，可360°旋转调节。</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2.关节密封圈：高密度橡胶。在关节之间随着旋钮压力加大而产生阻尼效果。</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3.关节连接杆：304不锈钢双头连接杆。</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4.关节盖：高密度PP材质表面磨砂，组合式安装拆装方便。</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5.关节松紧选钮：高密度PP材质，调节旋流可以调节关节旋转扭矩。</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6.铝合金万向罩口：直径≥230mm，高密度铝合金制成，防止实验时的火焰使其燃烧。</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7.导管：4节直径≥55mm的抗氧化抗腐蚀的镁硅铝合金，表面做特氟龙表面处理，耐酸、耐碱、耐划痕。</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8.旋转关节：采用抗氧化抗腐蚀的镁硅铝合金，和铝合金万向罩口连接的导管设计旋转功能；扭簧：使用90度的4mm专用弹簧钢抗氧化处理，防止吸风罩自重导致导管下滑。</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9.铝合金万向罩技术要求满足：GB/T 10125-2021 人造气氛腐蚀试验；盐雾试验；GB/T 6461-2002  金属基体上金属和其他无机覆盖层；经腐蚀试验后的试样和试件的评级。盐雾试验：≥480h中性盐雾试验 10级。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38</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万向吸风罩底座</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1.钢制固定底座，抗氧化抗腐蚀的镁硅铝合金方管，根据不同的组合方式可选择丝口和挂口结构，拆装方便。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39</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活动式学生端抽风装置</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1.主体下部分两侧暗藏两根φ50的风管，风管与其他装置连接，形成排风管道装置，当收纳时，再次拉伸风管，风管自动收起。可左右移动式抽风装置，风口可以任意角度旋转，满足整个桌面的抽风需求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吊装式通风系统</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1.室内通风主管道、支管道均采用防腐蚀材质，主管道：定制风管，满足实验室通风要求；接口保证无漏风。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室外行程通风系统</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1、采用防腐蚀材质，具有整体结构性能好、严密性高等优点，同时具有耐酸碱性能。</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2、规格：定制风管，满足实验室通风要求，</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3、管卡采用碳钢制作，表面经防锈处理，具有耐腐蚀、防火、防潮等功能。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防腐风机</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1.功率：5.5KW。风量：7100-13500m3/h。风压：926-735Pa。噪音：≤55dB(A)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风机控制线</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4"/>
              </w:numPr>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 xml:space="preserve"> 2.5mm²*3+1.5mm²*2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44</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活性炭废气处理器</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活性炭废气处理器，处理风量：9000m3/h。吸附单元在设备箱体内分层格栅式安装，要求能够非常方便的检修及更换。吸附单元选用硬PP板材制作；检查门开启方便，密封严密；进出气口是法兰式接口，可以连接风管。风管连接工艺采用法兰连接方式，法兰之间连接应有3㎜的橡胶垫皮，起到密封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顶装舱体</w:t>
            </w:r>
          </w:p>
        </w:tc>
        <w:tc>
          <w:tcPr>
            <w:tcW w:w="6493" w:type="dxa"/>
            <w:tcBorders>
              <w:top w:val="nil"/>
              <w:left w:val="nil"/>
              <w:bottom w:val="nil"/>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摇臂升降动力系统</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1.采用24V 250mm 14mm/s 4000N推杆电机，采用三支点式支撑设计，三点支撑材质采用三件压铸铝组合组装合成，每件之间采用轴销连接，三个压铸尺寸分别为：199*126*116、271*166*34、162*72*32mm，保证运动过程结构稳定，噪音不超过65分贝，抗腐蚀能力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自动控制系统</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1.集成式控制单元：主要用单片机、电源模块、控制电路组成</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执行给排水控制：给水系统：设有每个学生设有给水控制阀门，可以对给水进行控制，可以单独进行控制，进行单选、全选、反选，分组进行控制，教师可以方便对全室供水系统进行控制，学生功能板处设置给水接口，接口与学生水槽柜采用优质硅胶软管连接，接口均采用自动锁紧插拔式连接方式，用时接上，不用时可收起。自动排水系统：所有排水由智能化控制系统集中控制，学生功能板处设置排水接口，接口与学生水槽柜采用优质硅胶软管（具有防酸、防碱、耐腐蚀功能）连接，接口均采用自动锁紧插拔式连接方式（拔掉时没有污水流出），用时接上，不用时可收起；</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2.执行智能摇臂控制：可以对摇臂进行控制，可以单独进行控制，进行单选、全选、反选，分组进行控制；</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3.执行电源控制：可以对220V和低压电源进行控制，可以单独进行控制，进行单选、全选、反选，分组进行控制。对低压电源的电压经行调节及锁定。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主体结构系统</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1.两侧采用1200*200*35铝合金一体成型工艺，底部采用钢制焊接而成，主框架沉重部分采用加厚钢板焊接，顶部设有防尘盖，防止灰尘进入影响设备运行，增加设备寿命。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多功能伸缩摇臂</w:t>
            </w:r>
          </w:p>
        </w:tc>
        <w:tc>
          <w:tcPr>
            <w:tcW w:w="6493" w:type="dxa"/>
            <w:tcBorders>
              <w:top w:val="nil"/>
              <w:left w:val="nil"/>
              <w:bottom w:val="nil"/>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48</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多功能伸缩摇臂集成功能模块舱体</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1.分两段式设计，上部分由外壳、安装导轨、捆绑服务软管和桥式塑料拖链线槽等组成；下部分预留安装学生电源、供应端口、抽风管道空间位置，上下部分的运动间隙采用硅胶材质密封片，保证密闭性。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49</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智能摇臂升降系统</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1.由24V推杆机连接运动的摇臂和固定部分，运动范围从收纳的水平状态到使用时的垂直状态，摇臂可以随时停留的范围内的任意位置。</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技术要求满足：</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2.摇臂具有障碍物保护功能，在摇臂摇摆的过程中遇到障碍物会自动停止并复位。</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3.摇臂具有漏水报警功能，当设备漏水时系统可以检测漏水型号，并发出声光报警，并通过短信发送至设定手机；</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4.通电AC220，产品自动升降及伸缩，摇臂伸缩及摇臂摇摆次数达到 20000次，摇臂无损坏；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学生电源系统</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1.包含：低压交流0-24V输出1组、直流1.5-24V输出1组、输交流220V插座2个、USB输出5V电源1组。</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2.教师主控型，学生低压电源都可接收主控电源发送的锁定信号，在锁定指示灯点亮后，学生接收老师输送的设定电源电压，教师锁定时,学生自己无法操作，这样可避免学生的误操作。可以分组或独立控制；</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3.学生电源采用耐磨、耐腐蚀、耐高温的PC亮光薄膜面板，学生电源的控制采用按钮式按键，可以随意设置电压，贴片元件生产技术，微电脑控制，采用不小于49*24mm尺寸面板，用于展示学生的交直流电压数据；</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4.学生交流电源通过上下键0～24V电压，最小调节单元可达1V,额定电流3A；</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5.学生直流电源也是通过上下键选取，调节范围为1.5～24V，分辨率可达0.1V,额定电流2A。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供应端口</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1.给排水端口：采用PVC材质,具有耐酸碱，拔插轻松，不生锈等特点；即插即用，带自动锁紧功能，即使在供水排水工作时，随时拔掉接口也不会有任何滴漏现象；</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2.控制端口：采用航空插头供应装置，保证水槽柜供应电源及控制信号线。</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3.技术要求满足：摇臂的水电接口采用快接功能，在连接水电时不需要使用辅助工具。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故障显示系统</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1.接收智能平台控制，摇臂运动故障亮红灯警报故障。功能面板采用146*24mm，配置LED故障灯1个，灯罩采用ABS一次成型，设计安装磨砂透明均光板，不仅能使光线扩散均匀更能起到安全防护作用。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53</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废水存储过滤系统</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由水过滤箱和排水装置组成。尺寸≥280*330*290mm。水过滤箱包括箱体、过滤件组成，具有耐酸碱，箱体由一隔板分为上下两层，过滤件设置在上层，抽水装置设置在下层。入水口处设置有液位计传感器，检测箱体的水位，排水装置包含水泵和控制器，控制器接受控制系统信号，控制器与液位计信号连接，且与水泵的开关信号连接。设备下面配有一个万向轮，方便设备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系统工程</w:t>
            </w:r>
          </w:p>
        </w:tc>
        <w:tc>
          <w:tcPr>
            <w:tcW w:w="6493" w:type="dxa"/>
            <w:tcBorders>
              <w:top w:val="nil"/>
              <w:left w:val="nil"/>
              <w:bottom w:val="nil"/>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54</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给水系统</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1.采用φ20-32mmPP-R给水管，连接每组模块给水。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排水系统</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1.采用φ50-75mmPVC-U国标管，连接每组模块排水。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电源供应线路</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1.采用2.5mm²电线进行系统布线。连接每组模块供电。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智能控制系统线路</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1.采用1mm²屏蔽电线进行系统布线，连接每组模块通讯。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58</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安装辅件</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1.采用双槽钢横梁吊装方式，减少楼板承重，防止左右晃动，可进行上下、左右的平衡调节，实验功能板离地2m左右，主要辅件有：槽钢等（不含桁架）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59</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集成系统调试</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ind w:leftChars="0"/>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1.系统调试：</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吊顶式系统采用模块化结构设计，采用吊装安装方式；系统结构调试；系统控制调试；通风系统调试；给排水调试；供电系统调试；照明系统调试；此费用不含搬运、运输及差旅费；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吊顶装饰</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1.主体布局为铝方通材质。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地胶铺设</w:t>
            </w:r>
          </w:p>
        </w:tc>
        <w:tc>
          <w:tcPr>
            <w:tcW w:w="64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1.PVC地胶，颜色可选。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初中化学数字化实验仪器</w:t>
            </w:r>
          </w:p>
        </w:tc>
        <w:tc>
          <w:tcPr>
            <w:tcW w:w="64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1、教师端传感器和配套实验器材</w:t>
            </w:r>
          </w:p>
        </w:tc>
        <w:tc>
          <w:tcPr>
            <w:tcW w:w="64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数据采集器</w:t>
            </w:r>
          </w:p>
        </w:tc>
        <w:tc>
          <w:tcPr>
            <w:tcW w:w="649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外观与结构：半透明外壳设计，面板上标有名称、产品型号等标记，要求字迹清晰，标记醒目。外壳表面平整、无划痕、无开裂、无溶迹、缩迹等，无气泡、烧粉和夹生现象，边沿无变形破边、凹凸不平等缺陷；壳体接插平整、牢固。</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2.并行采集功能：支持多路数据并行采集功能，数据采集器可以级联，可以实现12 套数据采集器同时连接电脑使用。</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3.有线/无线通讯方式转换功能：数据采集器通过更换有线接口或无线接口实现有线通讯和无线通讯两种数据通讯方式，数据采集器通过 SATA 高速数据传输接口与有线接口或无线接口连接。当数据采集器接插有线接口时，可与传感器通过传感器连线进行有线通讯;当数据采集器接插无线接口时，传感器可与无线发射模块无线连接，打开无线发射的电源开关，实现与数据采集器的无线通讯，单只数据采集器连接无线接口时，可同时无线传输4只传感器采集的数据。</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4.高速数据采集功能：数据采集器在有线数据通讯方式下各路通道的数据采集频率可达 20kHz。可同时连接10个声波/声级传感器测量声音的波形。</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5.数据同步并行采集功能：数据采集器在有线数据通讯方式下四路通道的可以同时对信号进行数据采集，并且四路通道可以并行数据采集，相互不受影响。</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6.数字通讯功能：所有传感器与数据采集器进行通讯均采用数字信号传输。</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7.供电功能：电源（DC）直接由计USB 接口供电。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63</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数据显示模块</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数据显示模块连接传感器可以提供以下显示功能：</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1.数据显示模块由内置鲤电池供电，自带≥1.7寸彩色显示屏，可以连接传感器并显示传感器采集到的数据。</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2.数据显示模块可以通过无线的方式将数据传送至平板或者手机进行实时数据显示或通过表格、图线的方式进行数据分析及存储，并且可以通过有线的方式将内部存储的数据上传至PC端；</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3.数据显示模块可以通过自带显示屏显示，蓝牙ID和ID对应的二维码；</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4.屏幕内置二维码，按动按钮屏幕可显示二维码，通过扫描二维码可与手机/平板建立连接，传感器测量数据在移动终端中实时显示，数据呈现方式有数字、曲线、计算表格等，传感器数据显示可通过数据线与计算机连接，将存储的实验数据导入至计算机，并且可以将数据保存为Excel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64</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传感器转接模块</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1.两端分别是BT接头与BT接口转换器，用于特种传感器与无线发射模块或数据显示模块的转接；为方便区分、使用，设备外壳印名称、型号。</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2.满足低温存储试验（温度≤-8℃，保持时间≥4h）、高温存储试验（温度≥50℃，保持时间≥4h）、恒定湿热试验（温度≥38℃，湿度≥90%RH，保持时间≥12h。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相对湿度传感器</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1.测量范围：0～100%，分度0.1％；测量灵敏件置于探管前端，便于测量容器内的湿度；</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2.支持有线通讯、无线通讯和屏幕数据显示三种工作方式；</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3.采用BT通讯接口，具有方向性和自锁功能，支持热插拔；可应用于Windows、Android、iOS平台；</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4.支持硬件调零和软件调零；</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5.传感器外壳带螺丝孔，可用于固定传感器。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相对压强传感器</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1.测量范围：-20kPa～20kPa，分度≤0.01 kPa；可用于测量气体的相对压；</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2.支持有线通讯、无线通讯和屏幕数据显示三种工作方式；</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3.采用BT通讯接口，具有方向性和自锁功能，支持热插拔；可应用于Windows、Android、iOS平台；支持硬件调零和软件调零；传感器外壳带螺丝孔，可用于固定传感器；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多量程电流传感器</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1.测量范围：-3A~+3A，分度≤0.01A；测量范围：-300mA~+300mA，分度≤0.1mA；测量范围：-30mA~+30mA，分度≤0.01mA；</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2.可通过传感器自带的硬件调零按钮实现数据调零功能；</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3.多量程电流传感器可通过传感器上按钮对量程进行切换，用于测量电路中电流大小；示数为正时表示电流由传感器红色导线流入，黑色导线流出，示数为负值时则表示电流方向由黑色导线流入。</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4.数据传输采用具有方向性和自锁功能(可以防止传感器脱落保证数据传输稳定)的BT接口方式；</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5.支持有线、无线连接至电脑或者平板电脑等设备进行数据显示;支持独立显示数据。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68</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温度传感器</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1.测量范围：-40℃～190℃，分度：≤0.1℃；</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2.温度传感器采用温度测量端(探针)、传感器电路分体式结构，用于测量待测物温度；</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3.数据传输采用具有方向性和自锁功能(可以防止传感器脱落保证数据传输稳定)的BT接口方式；</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4.支持有线、无线连接至电脑或者平板电脑等设备进行数据显示，支持独立显示数据。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69</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高温传感器</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1.测量范围：0℃～1200℃，分度≤1℃；不不锈钢探针，可测高温物体或火焰的温度；</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2.支持有线通讯、无线通讯和屏幕数据显示三种工作方式；</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3.采用BT通讯接口，具有方向性和自锁功能，支持热插拔；可应用于Windows、Android、iOS平台；支持硬件调零和软件调零；传感器外壳带螺丝孔，可用于固定传感器。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pH传感器</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1.测量范围：0~14，分度≤0.1；</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2.pH传感器采用测量端(电极)、传感器电路分体式结构，用于测量溶液pH；</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3.数据传输采用具有方向性和自锁功能(可以防止传感器脱落保证数据传输稳定)的BT接口方式；</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4.支持有线、无线连接至电脑或者平板电脑等设备进行数据显示；支持独立显示数据；可通过辅助软件进行校准。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氧气传感器</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1.测量范围：0 ppm～50000ppm，分度≤1ppm；</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2.二氧化碳传感器采用泵动循环式工作方式，用于测量待测气体中二氧化碳气体的含量；</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3.数据传输采用具有方向性和自锁功能(可以防止传感器脱落保证数据传输稳定)的BT接口方式；</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4.支持有线、无线连接至电脑或者平板电脑等设备进行数据显示;支持独立显示数据。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多量程电导率传感器</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1.测量范围：0~20000μS/cm，分度≤10μS/cm；测量范围：0~2000μS/cm，分度≤1μS/cm；测量范围：0~200μS/cm，分度3：0.1μS/cm；</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2.可通过传感器上的按钮对量量程进行切换；</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3.数据传输采用具有方向性和自锁功能(可以防止传感器脱落保证数据传输稳定)的BT接口方式；</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4.支持有线、无线连接至电脑或者平板电脑等设备进行数据显示;支持独立显示数据。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73</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二氧化碳传感器</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1.测量范围：0 ppm～50000ppm，分度≤1ppm；</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2.二氧化碳传感器采用泵动循环式工作方式，用于测量待测气体中二氧化碳气体的含量；</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3.数据传输采用具有方向性和自锁功能(可以防止传感器脱落保证数据传输稳定)的BT接口方式；</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4.支持有线、无线连接至电脑或者平板电脑等设备进行数据显示;支持独立显示数据。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74</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色度传感器</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1.测量范围：透光率0～100％，分度≤0.1％；三波长光源(R、G、B)测量；</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2.支持有线通讯、无线通讯和屏幕数据显示三种工作方式；</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3.采用BT通讯接口，具有方向性和自锁功能，支持热插拔；可应用于Windows、Android、iOS 平台；传感器外壳带螺丝孔，可用于固定传感器。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一氧化碳传感器</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1.测量范围：0~2000ppm；分度：1ppm；用于检测气体中一氧化碳含量；</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2.支持有线通讯、无线通讯和屏幕数据显示三种工作方式；</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3.采用BT通讯接口，具有方向性和自锁功能，支持热插拔；可应用于Windows、Android、iOS平台；</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4.为方便区分、使用，设备外壳印名称、型号、测量范围；传感器外壳带螺丝孔，可用于固定传感器。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浊度传感器</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1.测量范围：0 NTU～400NTU，分度：0.1 NTU；自带传感器固定口，便于传感器固定；</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2.采用BT接口，自带锁扣，有效防止脱落，同时具有单向连接属性，避免因连接失误导致的数据传输失败；</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3.为方便区分、使用，设备外壳印名称、型号、测量范围；</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4.支持系统：windows、Android、iOS系统。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二氧化硫传感器</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1.测量范围：0 ppm～20ppm，分度≤0.01 ppm；用于测量二氧化硫气体含量；</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2.支持有线通讯、无线通讯和屏幕数据显示三种工作方式；</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3.采用BT通讯接口，具有方向性和自锁功能，支持热插拔；可应用于Windows、Android、iOS 平台；</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4.为方便区分、使用，设备外壳印名称、型号、测量范围；</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5.传感器外壳带螺丝孔，可用于固定传感器。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78</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氢气传感器</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1.测量范围：0~4%；分度：0.01%；用于检测气体中氢气含量；</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2.支持有线通讯、无线通讯和屏幕数据显示三种工作方式；</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3.采用BT通讯接口，具有方向性和自锁功能，支持热插拔；可应用于Windows、Android、iOS平台；</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4.为方便区分、使用，设备外壳印名称、型号、测量范围；</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5.传感器外壳带螺丝孔，可用于固定传感器。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79</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PM2.5/10传感器</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1.测量范围：0~500ug/m3；分度：1ug/m3；用于检测空气中PM2.5与PM10浓度；</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2.支持有线通讯、无线通讯和屏幕数据显示三种工作方式；</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3.采用BT通讯接口，具有方向性和自锁功能，支持热插拔；</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4.可应用于Windows、Android、iOS平台；为方便区分、使用，设备外壳印名称、型号、测量范围，投标文件提供产品实物照片佐证该功能；</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5.传感器外壳带螺丝孔，可用于固定传感器。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力传感器</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1.测量范围：50N～50N，分度≤0.01N；可用于测拉力（显示正值）和压力（显示负值）；</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2.支持有线通讯、无线通讯和屏幕数据显示三种工作方式；</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3.采用BT通讯接口，具有方向性和自锁功能，支持热插拔；可应用于Windows、Android、iOS平台；</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4.支持硬件调零和软件调零；传感器外壳预留开孔，可用于固定传感器。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力传感器附件</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1.由称重组件（含托盘、底座）和压力实验组件（含尖头顶针、平头顶针）构成，与力传感器配合使用。其中，称重组件用于测量物体的质量，压力实验组件用于测量物体的表面压力。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气液相密封实验器</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1.透明塑料材质，配套两种不同开口的盖子可与不同传感器密闭连接，配套不同规格专用乳胶塞，及连接软管。</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2.产品满足：低温存储试验（温度≤-8℃，保持时间≥4h）、高温存储试验（温度≥50℃，保持时间≥4h）、恒定湿热试验（温度≥38℃，湿度≥90%RH，保持时间≥12h。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83</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密封实验套件</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密封实验套件由5只5号橡胶塞（配5种孔径：单孔φ3、φ4、φ12、φ18；双孔φ4）、4只硅胶塞（配4种孔径：单孔φ4、φ12、φ18；双孔φ4）、1只150mL反应瓶、2只硅胶环、2只等径气管快速接头、2只变径气管快速接头、3条外径φ4mm软管组成。与生化传感器及常用实验室器皿配套使用，完成中学相关实验及探究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84</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滴定实验装置</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1.由滴定计数器、专用滴定管、支架、转接器和螺栓组成，用于统计液滴数量、测量液滴体积。</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2.产品满足：低温存储试验（温度≤-8℃，保持时间≥4h）、高温存储试验（温度≥50℃，保持时间≥4h）、恒定湿热试验（温度≥38℃，湿度≥90%RH，保持时间≥12h。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酶的特性实验器</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酶的特性实验器由2只Y型试管、1组支架、2只φ4mm单孔5号橡胶塞、2只等径气管快速接头、2条外径φ4mm软管、2只泄压阀组成。与传感器配套使用，可完成探究酶的专一性、比较过氧化氢在不同条件下的分解、探究pH对酶活性的影响、探究温度对生物酶活性的影响等相关实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磁力搅拌器</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1.磁力搅拌器由搅拌驱动器、搅拌子、电源适配器构成。最大搅拌量：2L，转速范围：200转/分钟~2000转/分钟；适用于生化实验过程中搅拌低粘稠度的液体或固液混合物。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多用途生化传感器支架</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由金属机械臂、传感器电极夹及固定夹组成，机械臂固定在实验台边，能在三维空间内灵活移动并准确定位，稳定性好；电极夹口径适合常用生化传感器的电极，方便生化实验操作，具有保护传感器不受损坏、提高空间利用率和实验效率功能。机械臂长度：600mm。</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2.产品满足：低温存储试验（温度≤-8℃，保持时间≥4h）、高温存储试验（温度≥50℃，保持时间≥4h）、恒定湿热试验（温度≥38℃，湿度≥90%RH，保持时间≥12h。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88</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多向转接头</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1.零件，双向交叉，孔内径适应于标准铁架台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89</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附件</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1.含USB通讯线1条、转接器4只、传感器线4条；两端为BT插头，插口具有方向性和自锁功能插接方便、配合严密、方便教学；</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2.彩色印刷版实验指导手册，有详细实验案例介绍（实验器材、实验装置图、实验操作步骤等）,配有二维码，通过扫描二维码可观看实验操作视频。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实验软件</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为数字化实验分析软件软件，用于数据收集和结果分析；</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包含教材通用软件、物理教材专用软件、化学专用软件、生物专用软件、传感器校准软件与数据导入软件六个部分。</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 xml:space="preserve">  通用软件：</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1.可实现传感器数据的自动识别及控制：传感器接入后自动识别测量种类、测量范围、分度、单位、通道序号等；可改变传感器的显示方式：数字表、模拟表、示波。可根据实验调整传感器的采样频率、开始与暂停、字号大小、调零、示波图线的移动及大小；</w:t>
            </w: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2.组合图线：拥有2个完全相同的组合图线显示窗口，可并行使用；通过该功能的应用可完成基于传感器的实时数据变化的描绘和计算表格数据描绘及分析、处理等操作；数据的分析及处理包括：拟合、求导、积分、统计、包格线等；可通过回访功能重复观察实验的变化规律；对图像可根据实验进行放大、缩小；可对引用的传感器进行同步的停止和开始，达到很好的同时性；可对引用的传感器进行同步的调零，达到很好的一致性；可对引用的传感器进行同步采样频率调整，达到很好的精确性；</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3.计算表格：可自动识别接入的传感器，并按照接入的通道自动标号。可通过变量、公式、求平均、绘图等按钮对数据进行处理。根据不同的实验要求可选择自动记录和手动记录。自动记录可调整时间间隔、选择采样条件，手动记录可根据需要进行点击记录，有效减少无效数据对实验结果的干扰。可引用现有实验模板也可DIY实验模板，并保存。支持表格的复制、粘贴、剪切。具备放大缩小功能，还支持打印机直接引用（无需退出实验软件），进行结果打印。实验结果可通过Excel形式进行保存。也可将保存的数据多次调用。</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4.实验录制：可同时将实验操作过程和软件的实验界面进行同屏录制，实现了实验现象和数据的对应。</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5.物理专用软件：界面简洁、风格独特、一键OK的特点。涵盖了人教、粤教、鲁科等教材的重点实验。明确了实验题目，使用时直接接入传感器即可。大大的方便了课堂教学。实验界面与多版本教材高度一致，完全符合现行教材。用户可直接根据教材进行实验操作。</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6.化学专用软件：涵盖了初初中重点实验，起到温故知新的作用;生物专用软件：涵盖了初初中重点实验，起到温故知新的作用。</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7.传感器校准软件：根据国际计量公用应用规范，针对生物、化学传感器进行校准，以减少误差，提高精度。应用于PH、溶解氧、色度、浊度、氧化还原等传感器;数据导入软件：和数据显示模块配合使用，将数据显示模块的数据导入电脑进行长期保存和数据处理。</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8.应用平台：支持国产、windows、Android、iOS系统。提供计算机软件著作权注明windows、Android、iOS系统。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实验指南</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1.彩色印刷版化学实验指导手册，有详细实验案例介绍（实验器材、实验装置图、实验操作步骤等）,配有二维码，通过扫描二维码可观看实验操作视频。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传感器收纳箱</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1.尺寸≥511*346*180（mm），由铝合金主架、铝塑板面构成，内设隔断海棉内衬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初中生物智能吊装实验室</w:t>
            </w:r>
          </w:p>
        </w:tc>
        <w:tc>
          <w:tcPr>
            <w:tcW w:w="6493" w:type="dxa"/>
            <w:tcBorders>
              <w:top w:val="nil"/>
              <w:left w:val="nil"/>
              <w:bottom w:val="nil"/>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宋体" w:hAnsi="宋体" w:cs="宋体"/>
                <w:i w:val="0"/>
                <w:iCs w:val="0"/>
                <w:color w:val="000000"/>
                <w:sz w:val="22"/>
                <w:szCs w:val="22"/>
                <w:u w:val="none"/>
                <w:lang w:val="en-US" w:eastAsia="zh-CN"/>
              </w:rPr>
              <w:t>面积110平方米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93</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学生实验桌</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1.规格（长×宽×高）：≥1200×600×760mm</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2.台面：一体化陶瓷台面，台面经过上釉工艺处理，具有耐高温（长时间耐温≥1300度）、耐刻刮、防静电、耐腐蚀、防垢易清洁、防霉、防水等最佳物理性能和化学性能。</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3.台面包边：台面四周边缘采用耐酸碱PP工程塑料一体注塑成型进行包边，整体厚度≥35mm，可减少桌体间机械碰撞，前沿设≥50mm高挡水边，可有效阻挡仪器滑落。</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台面参照GB/T4100、GB6566相关标准，台面品质检测结果符合或超过以下参数：吸水率≤0.5%;断裂模数≥35.0MPa;破坏强度≥1300N;耐污染性不低于3级;耐磨性不低于4级2000转;耐冲击性≥0.75;放射性 A类≤1.0;压缩强度≥130MPa;表面耐划痕≥1级;洛氏硬度≥50.0HRC;耐化学腐蚀性：98%硫酸、65%硝酸、37%盐酸、80%磷酸、乙酸、40%氢氧化钾、40%氢氧化钠、10%双氧水、氯苯、四氯化碳、37%甲醛等试剂/溶液测试表面无明显变化。</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4.台面支撑框架：横梁采用矩形方钢，转角根据产品内部结构之差异，采用尼龙工程塑料注塑一次成型连插件连接，使整体框架结构更为合理。</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5.书包盒：采用ABS工程塑料一次注塑成型，规格：≥410×320×130mm（每组2个），预留学生凳挂靠口。</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6.立柱框架：采用钢塑夹层设计，外观为四边形几何形态，易碰撞处全部采用倒圆角处理，保障日常使用安全性，整体规格≥685×530×50mm，由双重承重结构加外层防护部件组成，保障实验台结构稳定与产品外观精美；内侧承重框架采用尼龙工程塑料一体注塑成型，尼龙承重框架规格尺寸≥为685×530mm，具有良好的韧性和抗冲击性，能够吸收和分散外部的冲击力，减少结构受损的风险；夹层承重层采用方钢整体焊接成型，夹层方钢具有高强度和刚性，能够承受较大的载荷和压力，确保结构的稳定性和安全性；外侧装饰防护部件采用ABS工程塑料注塑成型，具有良好的绝缘性能能够防止内部金属导电，减少电磁干扰，提高电子仪器设备的性能稳定性，外层工程塑料可有效隔绝实验室腐蚀性物质，延长内置金属框架使用寿命；立柱框架内设隐藏式布线功能柱，便于维护检修；</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7.吊板：采用冷轧钢板折弯成型，表面经酸洗、磷化、喷塑处理。</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8.可调脚：采用ABS注塑专用垫，具有高度可调、耐磨、防潮等特点。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94</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学生实验凳</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highlight w:val="none"/>
                <w:vertAlign w:val="baseline"/>
                <w:lang w:val="en-US" w:eastAsia="zh-CN" w:bidi="ar"/>
              </w:rPr>
              <w:t>1.产品规格：凳面直径≥320mm，高度380-480(高度可调)</w:t>
            </w:r>
            <w:r>
              <w:rPr>
                <w:rFonts w:hint="eastAsia" w:ascii="仿宋" w:hAnsi="仿宋" w:eastAsia="仿宋" w:cs="仿宋"/>
                <w:b w:val="0"/>
                <w:bCs w:val="0"/>
                <w:i w:val="0"/>
                <w:iCs w:val="0"/>
                <w:color w:val="000000"/>
                <w:spacing w:val="0"/>
                <w:w w:val="100"/>
                <w:kern w:val="0"/>
                <w:sz w:val="21"/>
                <w:szCs w:val="21"/>
                <w:highlight w:val="none"/>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highlight w:val="none"/>
                <w:vertAlign w:val="baseline"/>
                <w:lang w:val="en-US" w:eastAsia="zh-CN" w:bidi="ar"/>
              </w:rPr>
              <w:t>2.技术参数：凳面采用≥3mm厚聚丙烯一体注塑成型；学生凳选用优质气杆，与凳面连接处安装加宽加强防爆机构，气杆防尘套（≥Ø70×170mm）为聚丙烯一体注塑成型表面磨砂处理；支架选用半径为≥230mm五星脚，不占用空间面积，五星脚采用高强度尼龙材料一体注塑成型，具有结构牢固、耐酸碱腐蚀等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智慧演示台</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1.规格：≥2650×750×850mm</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组合式智慧演示台整体上是由实验操作台、多媒体展示台、水槽台组合而成。</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实验操作台面：规格≥1500×750mm，采用一体化陶瓷台面，经过上釉工艺处理，具有耐高温（长时间耐温≥1300度）、耐刻刮、防静电、耐腐蚀、防垢易清洁、防霉等最佳物理性能和化学性能，四周边缘采用耐酸碱PP工程塑料一体注塑成型进行包边，整体厚度≥35mm。</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参照GB/T4100、GB6566相关标准，台面品质检测结果符合或超过以下参数：吸水率≤0.5%；断裂模数≥35.0MPa；破坏强度≥1300N；耐污染性不低于3级；耐磨性不低于4级2000转；耐冲击性≥0.75；放射性 A类≤1.0；压缩强度≥130MPa；表面耐划痕≥1级；洛氏硬度≥50.0HRC；耐化学腐蚀性：98%硫酸、65%硝酸、37%盐酸、80%磷酸、乙酸、40%氢氧化钾、40%氢氧化钠、10%双氧水、氯苯、四氯化碳、37%甲醛等试剂/溶液测试表面无明显变化。</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3.实验操作台主体结构：采用规格≥30×30×1.2mm铝型材，配以金属连接件组装而成。台身背板及侧板采用≥5mm厚抗倍特板，抽屉和储藏柜门板采用≥16mm厚E1级优质三聚氰胺环保板，柜体间转角根据产品内部结构之差异，采用一次成型工程塑料连插件连接，使整体框架结构更为合理。</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4.多媒体展示台：采用ABS工程塑料注塑成型，台面预留内置≥24寸电脑显示器空间，屏面位于台面中间，方便示教者观看。采用折叠翻盖设计，需要使用是打开翻盖正常使用，不用时合上对内部的多媒体设备起到保护作用，减少灰尘、碰撞对设备的损害。台身正面设置伸缩式键盘托，可同时容纳键盘和鼠标，采用静音滑轨，方便活动抽拉。</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台身预留抽屉和储藏柜空间。预设内置视频终端集成处理设备空间。台身内可放置电脑主机箱，柜体四角采用圆弧设计，柜体内留有穿线孔，方便各设备连接。</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5.水槽台：台面采用耐酸碱PP工程塑料整体模具一体注塑成型，四周边缘设计挡水边。水槽台集成有给排水PVC管、信号控制连接线、水嘴、溢水口及台式洗眼器。水嘴采用耐腐蚀、耐热、耐压、不结垢的PPR工程塑料模具注塑成型。水槽台下水口带有过滤网。</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6.显示器尺寸：≥24英寸，不低于4G内存，不低于1TB硬盘，配套键盘、鼠标。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教学电源</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1、TCP/IP通讯协议数字化网络电源，采用网络IP协议控制方式，有联网和过载指示，电容式触摸开机，直流电源：三位LED显示电压真实值，三位LED显示电流真实值，直流电源输出0-15V/5A。 交流电源：三位LED显示设定电压，三位LED显示电流真实值，交流电源输出0-16V/5A。2、带≥7寸彩色触摸屏，图形化操作界面控制直流电源电压设定、交流电源电压设定。3、触摸屏直流电源电压设定，步进0.1V,支持长按，交流电源电压设定，步进2V,支持长按。4、故障显示，故障报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采集系统</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1.功能：直播教师实验过程，可投屏便于学生学习观摩，教师实验过程录制保存；</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2.视频采集支架可电动升降，使用最高高度不低于660mm,折叠臂长度不小于275mm；实验过程采集系统结构为电驱机构，教师使用实验过程采集系统控制面板来控制视频采集支架的高度；</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3.内置两颗工业级不低于500万像素的摄像头；sensor规格：2.5分之一（高级COMS感光芯片 1/2.5inch）；像素大小：Pixel Size  2.2μm x 2.2μm；速  度：2592×1944/30帧/秒；信噪比：39dB；分辨率：1280×720\1920×1080\2048×1536\2592×1944；输出格式：MJPG\YUY2</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；影像处理：自动曝光ACE\自动白平衡AEB\自动增益AGC；对  焦：手动对焦；镜头角度：130度；支持协议：支持标准UVC通信协议；工作温度：-20～70℃；低照度：0.01 lux；动态范围：86 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98</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教学平台</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功能：承载教学平台和智能教室配置系统</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教学平台：教务管理、直播教学、模拟考试、实验管理、数据统计、设备管理、系统设置等模块构成。</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1.教务管理：包括教师管理、学生管理、实验室管理、器材管理、药品管理、课程管理；</w:t>
            </w: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2.直播教学：实验过程采集系统配合教师示范实验课可直播教学，便于学生观摩学习；</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3.模拟考试：内嵌实验操作考评系统，有考务子系统和考试子系统组成。考务子系统包括：监管平台，考务平台、阅卷平台、数据统计四大板块。实现实验操作的课堂实验教学及模拟考试训练。</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4.实验管理：有课标实验和自建实验，教师可以直接选取学年和学科，系统自动列出所有国家课程标准规定的实验，实验所需的器材和药品，学生实验会重点提示。教师可选择实验场地是教室实验室，如果选择实验室会转入预约系统，教师可以查看自己的所有实验列表，教师也可自建自己的实验项目。</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5.数据统计：对平时教学及测评数据进行统计管理，包括试卷分析，实验分析，授课分析。</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6.设备管理：可对教室的基础设备进行控制和管理，新风机、空调、灯光、摄像头、网络、通风、窗帘等。</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系统参数设定。</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 xml:space="preserve">7.智能教室配置系统 ；智能教室配置系统是教室设备管理配置的服务系统，主要功能有座位分组设置、灯光设置、新风设置、窗帘设置等功能；座位分组设置：可以任意设定分组，多人一组或一人一组等。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99</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教师椅</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1、产品规格：椅面≥360×430mm，有效座位高度420-540(高度可调)</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技术参数：凳面采用聚丙烯中空吹塑成型，接触面为防滑处理，采用曲面设计增加接触面积；选用优质气杆，与椅面连接处安装加宽加强防爆机构，气杆防尘套（≥Ø70×170mm）为聚丙烯一体注塑成型表面磨砂处理；支架选用半径为≥230mm五星脚，不占用空间面积，五星脚采用高强度尼龙材料一体注塑成型，具有结构牢固、耐酸碱腐蚀等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智能控制电气柜</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1.规格：≥680×400×1770mm</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智能控制电气柜内置总电源开关1个，电源保护器1个，PLC控制器及功能扩展模块1套，PLC专用电源1个，PLC保护模块1个、急停控制系统1个，工作指示灯1个等；电源控制系统：PLC智能化控制系统集中控制，具有过载、短路等保护功能；给排水控制系统：给水系统：设有总给水控制阀门，教师可以方便对全室供水系统进行控制,自动排水系统：所有排水由智能化控制系统集中控制；摇臂自动控制系统：系统集中控制教室摇臂功能。</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2.控制系统：采用工程PLC控制系统；通信及运行状态指示灯；所有模块的输入输出端子可拆卸；插针式连接，模块连接紧密；通用Micro SD卡，支持程序下载和PLC固件更新；集成PROFINET接口，支持程序下载、设备组网。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控制面板</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1.≥7寸触摸屏，集中控制系统。可执行各分项分页控制；供水控制：可实现远程集中控制整室给排水；电源控制：可实现远程分组控制学生高低压电源；摇臂控制：可实现远程控制摇臂升降机构。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网络智能控制系统</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安装网络数据传输设备，吊装系统覆盖网络，接受智能控制。</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1.网络线路：工程级全无氧铜六类双绞线。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103</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低压电源控制系统</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通过控制面板可控制学生低压交直流电源。</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1.低压交流电源2-30V/3A（2V一档）；低压直流电源：1.25V-30V/3A，学生可进行微调;吊顶安装可升降集成系统内部电气布线供电线路：采用通用优质铜芯电线进行系统布线。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104</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摇臂升降机构</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1.摇臂升降机构接受智能控制系统信号实现远程遥控，动力为24V低压减速电机，固定于专用支架，外部保护罩为ABS工程塑料。</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2.支撑悬臂：采用≥1.2mm厚≥60×50mm椭圆形铝镁合金大型模具制作而成，表面阳极氧化磨砂处理；功能操作模块规格（长×高×厚）：≥220×190×90mm；表面圆润防止学生磕碰；</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3.功能操作模块由正反面功能操作面板组成，主体均采用≥3.5mm厚ABS阻燃工程塑料一次注塑成型具有防火、防潮、防锈及防漏电功能；</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4.功能操作面板预留电源功能模块，功能模块成田字状分布方便学生使用；每组功能操作模块可满足两组学生用电功能需求。为避免学生身高无法使用电源模块，最高处电源模块中心点距离操作面板底端不得超过150mm。</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5.功能接口模块包含：220V电源五孔插座、USB功能接口、网络接口。</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6.所有紧固零件均采用不锈钢材质；所有功能模块均接受智能控制系统控制。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快速给排水接口</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1.接收智能化控制系统控制，摇臂操作面板上预留快速给排水接口1对、信号控制接口1个。</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2.快速给水接口采用铜质镀镍工艺，自带止流阀和手动阀（止流阀可实现拔出给水管接头时，出水口自动止水）；</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3.快速排水接口采用耐腐蚀、耐热、耐压、不结垢的PPR工程塑料注塑成型。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多功能移动水槽台</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1.规格尺寸：≥500×600×1030H/水槽深度≥270mm</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2.水槽台上部为多功能安装平台采用≥3.8mm厚耐酸碱PP工程塑料整体模具注塑成型，多功能平台集成有给排水快速接口、信号控制接口、三联水嘴、≥8试管位滴水架。</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3.水槽与台面采用≥3.8mm厚耐酸碱PP工程塑料整体模具一体注塑成型，台面设有溢水口及台式洗眼器，内部集成自动水位控制系统，四周边缘设计挡水边。</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4.三联水嘴采用耐腐蚀、耐热、耐压、不结垢的PPR工程塑料模具注塑成型。</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5.低压学生电源2组，分别固定安装于两侧，接收智能化控制系统控制，低压交流电源2-30V/3A（2V一档）（短路、过载自动保护、自动复位）；低压直流电源：1.25V-30V/3A，学生可进行微调；交直流电压均采用数码显示。</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6.水槽台采用双层过滤结构，水槽下水口带有过滤网，水槽台中部配备抽屉式过滤层并安装通锁，背面预留检修口。</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7.水槽内设有水位传感器及排水装置，有自动排水和手动及紧急排水功能，将废水自动排出。</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8.摇臂设有自检测功能，当水槽信号控制线与摇臂相连时，摇臂处于使用状态，摇臂处于锁定状态，不能升降，避免各种误操作。</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9.给排水快速接口与摇臂操作面板设计排水接口采用优质PVC软管（具有防酸、防碱、耐腐蚀功能）连接，接口均采用自动锁紧插拔式连接方式（拔掉时没有污水流出），用时接上，不用时可收起。（配置给排水PVC软管2根、信号控制快速航空接头及连接线1套。）</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10.水槽台底部安装静音万向轮。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给排水管</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吊顶安装可升降集成系统内部给排水布管</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1.给水主管选用Ø20-32mmPP-R给水管，模块化设计，每组模块间采用活接式连接，方便安装、检修；排水管选用加厚Ø50-75mmPVC-U国标管，模块化设计，每组模块间采用活接式连接，方便安装、检修。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108</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吊顶安装可升降集成系统</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运用标准的模块化构建手段，依照实验室的特定空间状况进行精准设计安装；外形及材质：底板规格≥200×300mm，侧板规格≥300×240mm；底板、侧板均采用厚度2.6mmABS工程塑料注塑成型，ABS工程塑料材质具有耐腐蚀可有效抵抗在实验室环境中化学物质的侵蚀；具有良好的绝缘性能，提高设备的电气安全性，降低短路和漏电的风险。</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2.内部预留管线安装位置，采用分层设计，可根据功能要求分层布置通风管路、给排水管路、电气网络线路；所有安装部件采用模块化设计，拆卸方便，便于检修。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109</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系统安装辅件</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1.采用固定横梁吊装方式，减少楼板承重，防止左右晃动，可进行上下、左右的平衡调节；主要辅件有：矩形钢、三角构件、直角座、龙骨架连接件、吊装挂件、安装连接板等。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实验室吊顶装饰</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1.主体布局为铝方通材质。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学科展板</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1.规格：450×650mm,5mm厚度透明亚克力材质，内置内容为UV打印制作。含相关学科内容介绍等，集教学、观赏为一体。生物学科相关内容。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112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地胶铺设</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1.PVC地胶，颜色可选。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113</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安装费用</w:t>
            </w:r>
          </w:p>
        </w:tc>
        <w:tc>
          <w:tcPr>
            <w:tcW w:w="6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1.整室产品安装费用：包括组合式智慧演示台、学生实验桌、学生实验凳、学生实验椅等；室外通风管道安装。</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 xml:space="preserve">   吊装设备安装调试：</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吊顶安装可升降集成系统不用破坏原有地面，模块化结构设计，采用吊装安装方式；系统结构安装调试；系统控制安装调试；通风系统安装调试；给排水安装调试；供电系统安装调试；照明系统安装调试；网络系统安装调试；</w:t>
            </w:r>
          </w:p>
        </w:tc>
      </w:tr>
    </w:tbl>
    <w:p>
      <w:pPr>
        <w:pStyle w:val="5"/>
        <w:keepNext w:val="0"/>
        <w:keepLines w:val="0"/>
        <w:pageBreakBefore w:val="0"/>
        <w:widowControl w:val="0"/>
        <w:kinsoku/>
        <w:wordWrap/>
        <w:overflowPunct/>
        <w:topLinePunct w:val="0"/>
        <w:autoSpaceDE/>
        <w:autoSpaceDN/>
        <w:bidi w:val="0"/>
        <w:adjustRightInd/>
        <w:snapToGrid/>
        <w:spacing w:after="0" w:line="560" w:lineRule="exact"/>
        <w:ind w:right="62"/>
        <w:jc w:val="both"/>
        <w:textAlignment w:val="auto"/>
        <w:outlineLvl w:val="9"/>
        <w:rPr>
          <w:rFonts w:hint="eastAsia" w:ascii="仿宋" w:hAnsi="仿宋" w:eastAsia="仿宋" w:cs="仿宋"/>
          <w:kern w:val="2"/>
          <w:sz w:val="32"/>
          <w:szCs w:val="32"/>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p>
    <w:p>
      <w:pPr>
        <w:rPr>
          <w:rFonts w:hint="eastAsia" w:ascii="仿宋" w:hAnsi="仿宋" w:eastAsia="仿宋" w:cs="仿宋"/>
          <w:kern w:val="2"/>
          <w:sz w:val="32"/>
          <w:szCs w:val="32"/>
          <w:lang w:val="en-US" w:eastAsia="zh-CN" w:bidi="ar-SA"/>
        </w:rPr>
      </w:pPr>
    </w:p>
    <w:p>
      <w:pPr>
        <w:pStyle w:val="2"/>
        <w:rPr>
          <w:rFonts w:hint="eastAsia" w:ascii="仿宋" w:hAnsi="仿宋" w:eastAsia="仿宋" w:cs="仿宋"/>
          <w:kern w:val="2"/>
          <w:sz w:val="32"/>
          <w:szCs w:val="32"/>
          <w:lang w:val="en-US" w:eastAsia="zh-CN" w:bidi="ar-SA"/>
        </w:rPr>
      </w:pPr>
    </w:p>
    <w:p>
      <w:pPr>
        <w:rPr>
          <w:rFonts w:hint="eastAsia" w:ascii="仿宋" w:hAnsi="仿宋" w:eastAsia="仿宋" w:cs="仿宋"/>
          <w:kern w:val="2"/>
          <w:sz w:val="32"/>
          <w:szCs w:val="32"/>
          <w:lang w:val="en-US" w:eastAsia="zh-CN" w:bidi="ar-SA"/>
        </w:rPr>
      </w:pPr>
    </w:p>
    <w:p>
      <w:pPr>
        <w:pStyle w:val="2"/>
        <w:rPr>
          <w:rFonts w:hint="eastAsia" w:ascii="仿宋" w:hAnsi="仿宋" w:eastAsia="仿宋" w:cs="仿宋"/>
          <w:kern w:val="2"/>
          <w:sz w:val="32"/>
          <w:szCs w:val="32"/>
          <w:lang w:val="en-US" w:eastAsia="zh-CN" w:bidi="ar-SA"/>
        </w:rPr>
      </w:pPr>
    </w:p>
    <w:p>
      <w:pPr>
        <w:rPr>
          <w:rFonts w:hint="eastAsia" w:ascii="仿宋" w:hAnsi="仿宋" w:eastAsia="仿宋" w:cs="仿宋"/>
          <w:kern w:val="2"/>
          <w:sz w:val="32"/>
          <w:szCs w:val="32"/>
          <w:lang w:val="en-US" w:eastAsia="zh-CN" w:bidi="ar-SA"/>
        </w:rPr>
      </w:pPr>
    </w:p>
    <w:p>
      <w:pPr>
        <w:pStyle w:val="2"/>
        <w:rPr>
          <w:rFonts w:hint="eastAsia" w:ascii="仿宋" w:hAnsi="仿宋" w:eastAsia="仿宋" w:cs="仿宋"/>
          <w:kern w:val="2"/>
          <w:sz w:val="32"/>
          <w:szCs w:val="32"/>
          <w:lang w:val="en-US" w:eastAsia="zh-CN" w:bidi="ar-SA"/>
        </w:rPr>
      </w:pPr>
    </w:p>
    <w:p>
      <w:pPr>
        <w:rPr>
          <w:rFonts w:hint="eastAsia" w:ascii="仿宋" w:hAnsi="仿宋" w:eastAsia="仿宋" w:cs="仿宋"/>
          <w:kern w:val="2"/>
          <w:sz w:val="32"/>
          <w:szCs w:val="32"/>
          <w:lang w:val="en-US" w:eastAsia="zh-CN" w:bidi="ar-SA"/>
        </w:rPr>
      </w:pPr>
    </w:p>
    <w:p>
      <w:pPr>
        <w:pStyle w:val="2"/>
        <w:rPr>
          <w:rFonts w:hint="eastAsia" w:ascii="仿宋" w:hAnsi="仿宋" w:eastAsia="仿宋" w:cs="仿宋"/>
          <w:kern w:val="2"/>
          <w:sz w:val="32"/>
          <w:szCs w:val="32"/>
          <w:lang w:val="en-US" w:eastAsia="zh-CN" w:bidi="ar-SA"/>
        </w:rPr>
      </w:pPr>
    </w:p>
    <w:p>
      <w:pPr>
        <w:rPr>
          <w:rFonts w:hint="eastAsia" w:ascii="仿宋" w:hAnsi="仿宋" w:eastAsia="仿宋" w:cs="仿宋"/>
          <w:kern w:val="2"/>
          <w:sz w:val="32"/>
          <w:szCs w:val="32"/>
          <w:lang w:val="en-US" w:eastAsia="zh-CN" w:bidi="ar-SA"/>
        </w:rPr>
      </w:pPr>
    </w:p>
    <w:p>
      <w:pPr>
        <w:pStyle w:val="2"/>
        <w:rPr>
          <w:rFonts w:hint="eastAsia" w:ascii="仿宋" w:hAnsi="仿宋" w:eastAsia="仿宋" w:cs="仿宋"/>
          <w:kern w:val="2"/>
          <w:sz w:val="32"/>
          <w:szCs w:val="32"/>
          <w:lang w:val="en-US" w:eastAsia="zh-CN" w:bidi="ar-SA"/>
        </w:rPr>
      </w:pPr>
    </w:p>
    <w:p>
      <w:pPr>
        <w:rPr>
          <w:rFonts w:hint="eastAsia" w:ascii="仿宋" w:hAnsi="仿宋" w:eastAsia="仿宋" w:cs="仿宋"/>
          <w:kern w:val="2"/>
          <w:sz w:val="32"/>
          <w:szCs w:val="32"/>
          <w:lang w:val="en-US" w:eastAsia="zh-CN" w:bidi="ar-SA"/>
        </w:rPr>
      </w:pPr>
    </w:p>
    <w:p>
      <w:pPr>
        <w:pStyle w:val="2"/>
        <w:rPr>
          <w:rFonts w:hint="eastAsia" w:ascii="仿宋" w:hAnsi="仿宋" w:eastAsia="仿宋" w:cs="仿宋"/>
          <w:kern w:val="2"/>
          <w:sz w:val="32"/>
          <w:szCs w:val="32"/>
          <w:lang w:val="en-US" w:eastAsia="zh-CN" w:bidi="ar-SA"/>
        </w:rPr>
      </w:pPr>
    </w:p>
    <w:p>
      <w:pPr>
        <w:rPr>
          <w:rFonts w:hint="eastAsia" w:ascii="仿宋" w:hAnsi="仿宋" w:eastAsia="仿宋" w:cs="仿宋"/>
          <w:kern w:val="2"/>
          <w:sz w:val="32"/>
          <w:szCs w:val="32"/>
          <w:lang w:val="en-US" w:eastAsia="zh-CN" w:bidi="ar-SA"/>
        </w:rPr>
      </w:pPr>
    </w:p>
    <w:p>
      <w:pPr>
        <w:pStyle w:val="2"/>
        <w:rPr>
          <w:rFonts w:hint="eastAsia"/>
          <w:lang w:val="en-US" w:eastAsia="zh-CN"/>
        </w:rPr>
      </w:pPr>
    </w:p>
    <w:p>
      <w:pPr>
        <w:rPr>
          <w:rFonts w:hint="eastAsia"/>
          <w:lang w:val="en-US" w:eastAsia="zh-CN"/>
        </w:rPr>
      </w:pPr>
    </w:p>
    <w:p>
      <w:pPr>
        <w:pStyle w:val="5"/>
        <w:ind w:firstLine="1606" w:firstLineChars="500"/>
        <w:rPr>
          <w:rFonts w:hint="eastAsia" w:ascii="宋体" w:hAnsi="宋体"/>
          <w:b/>
          <w:sz w:val="32"/>
          <w:szCs w:val="32"/>
          <w:lang w:val="en-US" w:eastAsia="zh-CN"/>
        </w:rPr>
      </w:pPr>
    </w:p>
    <w:p>
      <w:pPr>
        <w:pStyle w:val="5"/>
        <w:ind w:firstLine="1606" w:firstLineChars="500"/>
        <w:rPr>
          <w:rFonts w:hint="eastAsia" w:ascii="宋体" w:hAnsi="宋体"/>
          <w:b/>
          <w:bCs/>
          <w:sz w:val="32"/>
          <w:szCs w:val="32"/>
          <w:lang w:val="en-US" w:eastAsia="zh-CN"/>
        </w:rPr>
      </w:pPr>
      <w:r>
        <w:rPr>
          <w:rFonts w:hint="eastAsia" w:ascii="宋体" w:hAnsi="宋体"/>
          <w:b/>
          <w:sz w:val="32"/>
          <w:szCs w:val="32"/>
          <w:lang w:val="en-US" w:eastAsia="zh-CN"/>
        </w:rPr>
        <w:t>第六章</w:t>
      </w:r>
      <w:r>
        <w:rPr>
          <w:rFonts w:hint="eastAsia" w:ascii="宋体" w:hAnsi="宋体"/>
          <w:b/>
          <w:sz w:val="32"/>
          <w:szCs w:val="32"/>
        </w:rPr>
        <w:t xml:space="preserve"> </w:t>
      </w:r>
      <w:r>
        <w:rPr>
          <w:rFonts w:hint="eastAsia" w:ascii="宋体" w:hAnsi="宋体"/>
          <w:b/>
          <w:bCs/>
          <w:sz w:val="32"/>
          <w:szCs w:val="32"/>
          <w:lang w:val="en-US" w:eastAsia="zh-CN"/>
        </w:rPr>
        <w:t>拟签订合同文本及验收报告</w:t>
      </w:r>
    </w:p>
    <w:p>
      <w:pPr>
        <w:pStyle w:val="5"/>
        <w:spacing w:after="0"/>
        <w:jc w:val="center"/>
        <w:rPr>
          <w:rFonts w:hint="eastAsia" w:ascii="宋体" w:hAnsi="宋体" w:cs="宋体"/>
          <w:b/>
          <w:bCs/>
          <w:spacing w:val="-20"/>
          <w:kern w:val="44"/>
          <w:sz w:val="48"/>
          <w:szCs w:val="48"/>
        </w:rPr>
      </w:pPr>
    </w:p>
    <w:p>
      <w:pPr>
        <w:pStyle w:val="5"/>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pPr>
        <w:pStyle w:val="5"/>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pPr>
        <w:rPr>
          <w:rFonts w:ascii="宋体" w:hAnsi="宋体" w:cs="宋体"/>
          <w:b/>
          <w:bCs/>
          <w:spacing w:val="-20"/>
          <w:kern w:val="44"/>
          <w:sz w:val="40"/>
          <w:szCs w:val="40"/>
        </w:rPr>
      </w:pPr>
    </w:p>
    <w:p>
      <w:pPr>
        <w:rPr>
          <w:rFonts w:ascii="宋体" w:hAnsi="宋体" w:cs="宋体"/>
          <w:b/>
          <w:bCs/>
          <w:spacing w:val="-20"/>
          <w:kern w:val="44"/>
          <w:sz w:val="40"/>
          <w:szCs w:val="40"/>
        </w:rPr>
      </w:pPr>
    </w:p>
    <w:p>
      <w:pPr>
        <w:rPr>
          <w:rFonts w:ascii="宋体" w:hAnsi="宋体" w:cs="宋体"/>
          <w:b/>
          <w:bCs/>
          <w:spacing w:val="-20"/>
          <w:kern w:val="44"/>
          <w:sz w:val="40"/>
          <w:szCs w:val="40"/>
        </w:rPr>
      </w:pPr>
    </w:p>
    <w:p>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
      <w:pPr>
        <w:rPr>
          <w:rFonts w:eastAsia="黑体"/>
          <w:sz w:val="44"/>
          <w:szCs w:val="44"/>
        </w:rPr>
      </w:pPr>
      <w:r>
        <w:rPr>
          <w:rFonts w:eastAsia="黑体"/>
          <w:sz w:val="44"/>
          <w:szCs w:val="44"/>
        </w:rPr>
        <w:br w:type="page"/>
      </w:r>
    </w:p>
    <w:p>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pPr>
        <w:ind w:firstLine="880" w:firstLineChars="200"/>
        <w:jc w:val="both"/>
        <w:rPr>
          <w:rFonts w:eastAsia="黑体"/>
          <w:sz w:val="44"/>
          <w:szCs w:val="44"/>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4"/>
        <w:adjustRightInd w:val="0"/>
        <w:snapToGrid w:val="0"/>
        <w:spacing w:beforeLines="0" w:line="400" w:lineRule="exact"/>
        <w:jc w:val="center"/>
        <w:rPr>
          <w:rFonts w:hint="eastAsia" w:ascii="黑体" w:hAnsi="黑体" w:eastAsia="黑体"/>
          <w:sz w:val="28"/>
          <w:szCs w:val="28"/>
        </w:rPr>
      </w:pPr>
      <w:bookmarkStart w:id="17" w:name="_Toc22209"/>
    </w:p>
    <w:p>
      <w:pPr>
        <w:pStyle w:val="4"/>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17"/>
    </w:p>
    <w:p>
      <w:pPr>
        <w:pStyle w:val="4"/>
        <w:adjustRightInd w:val="0"/>
        <w:snapToGrid w:val="0"/>
        <w:spacing w:beforeLines="0" w:line="400" w:lineRule="exact"/>
        <w:jc w:val="center"/>
        <w:rPr>
          <w:rFonts w:hint="eastAsia" w:ascii="黑体" w:hAnsi="华文中宋" w:eastAsia="黑体"/>
          <w:b w:val="0"/>
          <w:bCs w:val="0"/>
          <w:sz w:val="28"/>
          <w:szCs w:val="28"/>
        </w:rPr>
      </w:pPr>
    </w:p>
    <w:p>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pPr>
        <w:spacing w:beforeLines="0" w:line="400" w:lineRule="exact"/>
        <w:rPr>
          <w:rFonts w:hint="default" w:eastAsia="宋体"/>
          <w:lang w:val="en-US" w:eastAsia="zh-CN"/>
        </w:rPr>
      </w:pPr>
    </w:p>
    <w:p>
      <w:pPr>
        <w:pStyle w:val="11"/>
        <w:adjustRightInd w:val="0"/>
        <w:snapToGrid w:val="0"/>
        <w:spacing w:before="0" w:beforeLines="0" w:after="0" w:line="400" w:lineRule="exact"/>
        <w:ind w:left="0" w:leftChars="0" w:firstLine="344"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pPr>
        <w:numPr>
          <w:ilvl w:val="0"/>
          <w:numId w:val="15"/>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pPr>
        <w:pStyle w:val="11"/>
        <w:numPr>
          <w:ilvl w:val="0"/>
          <w:numId w:val="16"/>
        </w:numPr>
        <w:adjustRightInd w:val="0"/>
        <w:snapToGrid w:val="0"/>
        <w:spacing w:before="0" w:beforeLines="0" w:after="0" w:line="400" w:lineRule="exact"/>
        <w:ind w:left="0" w:leftChars="0" w:firstLine="344"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pPr>
        <w:pStyle w:val="11"/>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pPr>
        <w:pStyle w:val="11"/>
        <w:adjustRightInd w:val="0"/>
        <w:snapToGrid w:val="0"/>
        <w:spacing w:before="0" w:beforeLines="0" w:after="0" w:line="400" w:lineRule="exact"/>
        <w:ind w:left="0" w:leftChars="0" w:firstLine="344"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pPr>
        <w:pStyle w:val="31"/>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pPr>
        <w:pStyle w:val="31"/>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pPr>
        <w:pStyle w:val="31"/>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31"/>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pPr>
        <w:pStyle w:val="31"/>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pPr>
        <w:pStyle w:val="31"/>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pPr>
        <w:pStyle w:val="31"/>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pPr>
        <w:pStyle w:val="31"/>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pPr>
        <w:pStyle w:val="31"/>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pPr>
        <w:pStyle w:val="31"/>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pPr>
        <w:pStyle w:val="31"/>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pPr>
        <w:pStyle w:val="31"/>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pStyle w:val="31"/>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pPr>
        <w:pStyle w:val="31"/>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pStyle w:val="31"/>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pPr>
        <w:numPr>
          <w:ilvl w:val="0"/>
          <w:numId w:val="15"/>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pPr>
        <w:pStyle w:val="53"/>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pPr>
        <w:numPr>
          <w:ilvl w:val="0"/>
          <w:numId w:val="15"/>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pPr>
        <w:pStyle w:val="31"/>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pPr>
        <w:pStyle w:val="31"/>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pPr>
        <w:numPr>
          <w:ilvl w:val="0"/>
          <w:numId w:val="15"/>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pPr>
        <w:numPr>
          <w:ilvl w:val="0"/>
          <w:numId w:val="17"/>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pPr>
        <w:pStyle w:val="31"/>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pPr>
        <w:numPr>
          <w:ilvl w:val="0"/>
          <w:numId w:val="15"/>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pPr>
        <w:pStyle w:val="31"/>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pPr>
        <w:numPr>
          <w:ilvl w:val="0"/>
          <w:numId w:val="15"/>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pPr>
        <w:numPr>
          <w:ilvl w:val="0"/>
          <w:numId w:val="15"/>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pPr>
        <w:pStyle w:val="53"/>
        <w:spacing w:beforeLines="0" w:line="400" w:lineRule="exact"/>
      </w:pPr>
    </w:p>
    <w:p>
      <w:pPr>
        <w:pStyle w:val="4"/>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pPr>
        <w:rPr>
          <w:rFonts w:hint="eastAsia"/>
        </w:rPr>
      </w:pPr>
      <w:r>
        <w:rPr>
          <w:rFonts w:hint="eastAsia"/>
        </w:rPr>
        <w:br w:type="page"/>
      </w:r>
    </w:p>
    <w:p>
      <w:pPr>
        <w:pStyle w:val="53"/>
        <w:rPr>
          <w:rFonts w:hint="eastAsia"/>
        </w:rPr>
      </w:pPr>
    </w:p>
    <w:tbl>
      <w:tblPr>
        <w:tblStyle w:val="24"/>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4095" w:type="dxa"/>
            <w:gridSpan w:val="2"/>
            <w:tcBorders>
              <w:left w:val="single" w:color="auto" w:sz="2" w:space="0"/>
              <w:bottom w:val="single" w:color="auto" w:sz="2" w:space="0"/>
            </w:tcBorders>
            <w:vAlign w:val="center"/>
          </w:tcPr>
          <w:p>
            <w:pPr>
              <w:adjustRightInd w:val="0"/>
              <w:snapToGrid w:val="0"/>
              <w:spacing w:line="300" w:lineRule="exact"/>
              <w:jc w:val="center"/>
            </w:pPr>
            <w:r>
              <w:rPr>
                <w:szCs w:val="21"/>
              </w:rPr>
              <w:t>乙方</w:t>
            </w:r>
            <w:r>
              <w:rPr>
                <w:rFonts w:hint="eastAsia"/>
                <w:szCs w:val="21"/>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412" w:type="dxa"/>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right w:val="single" w:color="auto" w:sz="2" w:space="0"/>
            </w:tcBorders>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pPr>
              <w:adjustRightInd w:val="0"/>
              <w:snapToGrid w:val="0"/>
              <w:spacing w:line="300" w:lineRule="exact"/>
              <w:jc w:val="center"/>
              <w:rPr>
                <w:szCs w:val="21"/>
              </w:rPr>
            </w:pPr>
          </w:p>
        </w:tc>
        <w:tc>
          <w:tcPr>
            <w:tcW w:w="2412" w:type="dxa"/>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 系 人</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联系电话</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lang w:eastAsia="zh-CN"/>
              </w:rPr>
              <w:t>通信地址</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邮政编码</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电子邮箱</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统一社会信用代码</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开户名称</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开户银行</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银行账号</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pPr>
              <w:pStyle w:val="11"/>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pPr>
        <w:pStyle w:val="4"/>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18" w:name="_Toc27624"/>
      <w:r>
        <w:rPr>
          <w:rFonts w:hint="eastAsia" w:ascii="黑体" w:hAnsi="黑体" w:eastAsia="黑体"/>
          <w:b w:val="0"/>
          <w:bCs w:val="0"/>
          <w:sz w:val="28"/>
          <w:szCs w:val="28"/>
        </w:rPr>
        <w:t>第二节 政府采购合同通用条款</w:t>
      </w:r>
      <w:bookmarkEnd w:id="18"/>
    </w:p>
    <w:p>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pPr>
        <w:numPr>
          <w:ilvl w:val="0"/>
          <w:numId w:val="18"/>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pPr>
        <w:pStyle w:val="5"/>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b w:val="0"/>
          <w:bCs w:val="0"/>
          <w:kern w:val="2"/>
          <w:sz w:val="21"/>
          <w:szCs w:val="21"/>
          <w:highlight w:val="none"/>
          <w:lang w:val="en-US" w:eastAsia="zh-CN" w:bidi="ar-SA"/>
        </w:rPr>
        <w:t>5.3乙方有权根据合同约定向甲方收取合同价款。</w:t>
      </w:r>
    </w:p>
    <w:p>
      <w:pPr>
        <w:pStyle w:val="5"/>
        <w:spacing w:after="0" w:line="400" w:lineRule="exact"/>
        <w:ind w:firstLine="369" w:firstLineChars="176"/>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kern w:val="2"/>
          <w:sz w:val="21"/>
          <w:szCs w:val="21"/>
          <w:highlight w:val="none"/>
          <w:lang w:val="en-US" w:eastAsia="zh-CN" w:bidi="ar-SA"/>
        </w:rPr>
        <w:t>5.4国家法律法规规定及</w:t>
      </w:r>
      <w:r>
        <w:rPr>
          <w:rFonts w:hint="eastAsia" w:ascii="宋体" w:hAnsi="宋体" w:eastAsia="宋体" w:cs="宋体"/>
          <w:b/>
          <w:bCs/>
          <w:szCs w:val="21"/>
          <w:highlight w:val="none"/>
        </w:rPr>
        <w:t>【政府采购合同专用条款】</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约定应由乙方承担的其他义务和责任。</w:t>
      </w:r>
    </w:p>
    <w:p>
      <w:pPr>
        <w:numPr>
          <w:ilvl w:val="0"/>
          <w:numId w:val="19"/>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pPr>
        <w:pStyle w:val="31"/>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pPr>
        <w:pStyle w:val="14"/>
        <w:adjustRightInd w:val="0"/>
        <w:snapToGrid w:val="0"/>
        <w:spacing w:before="0" w:line="400" w:lineRule="exact"/>
        <w:ind w:firstLine="48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pPr>
        <w:pStyle w:val="14"/>
        <w:adjustRightInd w:val="0"/>
        <w:snapToGrid w:val="0"/>
        <w:spacing w:before="0" w:line="400" w:lineRule="exact"/>
        <w:ind w:firstLine="480" w:firstLineChars="200"/>
        <w:jc w:val="left"/>
        <w:rPr>
          <w:rFonts w:hAnsi="宋体"/>
          <w:color w:val="auto"/>
          <w:highlight w:val="none"/>
        </w:rPr>
      </w:pPr>
      <w:r>
        <w:rPr>
          <w:rFonts w:hint="eastAsia" w:hAnsi="宋体"/>
          <w:color w:val="auto"/>
          <w:highlight w:val="none"/>
        </w:rPr>
        <w:t>（2）采用中华人民共和国法定计量单位。</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19"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19"/>
      <w:r>
        <w:rPr>
          <w:rFonts w:hint="eastAsia" w:ascii="宋体" w:hAnsi="宋体"/>
          <w:color w:val="auto"/>
          <w:szCs w:val="21"/>
          <w:highlight w:val="none"/>
        </w:rPr>
        <w:t>。</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pPr>
        <w:pStyle w:val="4"/>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pPr>
        <w:pStyle w:val="5"/>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pPr>
        <w:pStyle w:val="31"/>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pPr>
        <w:numPr>
          <w:ilvl w:val="0"/>
          <w:numId w:val="2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pPr>
        <w:pStyle w:val="31"/>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pPr>
        <w:pStyle w:val="31"/>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pPr>
        <w:pStyle w:val="31"/>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pPr>
        <w:pStyle w:val="3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pPr>
        <w:pStyle w:val="3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pPr>
        <w:pStyle w:val="3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pPr>
        <w:pStyle w:val="5"/>
        <w:spacing w:after="0" w:line="400" w:lineRule="exact"/>
        <w:ind w:firstLine="56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pPr>
        <w:pStyle w:val="3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pPr>
        <w:pStyle w:val="3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pPr>
        <w:pStyle w:val="3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pPr>
        <w:pStyle w:val="31"/>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pPr>
        <w:numPr>
          <w:ilvl w:val="0"/>
          <w:numId w:val="21"/>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20" w:name="_Toc20313"/>
    </w:p>
    <w:p>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pPr>
        <w:pStyle w:val="4"/>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20"/>
    </w:p>
    <w:tbl>
      <w:tblPr>
        <w:tblStyle w:val="2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szCs w:val="21"/>
                <w:lang w:eastAsia="zh-CN"/>
              </w:rPr>
            </w:pPr>
            <w:r>
              <w:rPr>
                <w:rFonts w:hint="eastAsia" w:ascii="宋体" w:hAnsi="宋体"/>
                <w:szCs w:val="21"/>
                <w:lang w:eastAsia="zh-CN"/>
              </w:rPr>
              <w:t>第二节</w:t>
            </w:r>
          </w:p>
          <w:p>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szCs w:val="21"/>
                <w:lang w:eastAsia="zh-CN"/>
              </w:rPr>
            </w:pPr>
            <w:r>
              <w:rPr>
                <w:rFonts w:hint="eastAsia" w:ascii="宋体" w:hAnsi="宋体"/>
                <w:szCs w:val="21"/>
                <w:lang w:eastAsia="zh-CN"/>
              </w:rPr>
              <w:t>第二节</w:t>
            </w:r>
          </w:p>
          <w:p>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hint="eastAsia" w:ascii="宋体" w:hAnsi="宋体"/>
                <w:szCs w:val="21"/>
              </w:rPr>
            </w:pP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pPr>
              <w:autoSpaceDE w:val="0"/>
              <w:autoSpaceDN w:val="0"/>
              <w:adjustRightInd w:val="0"/>
              <w:snapToGrid w:val="0"/>
              <w:ind w:firstLine="420" w:firstLineChars="20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pPr>
              <w:pStyle w:val="31"/>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pPr>
              <w:adjustRightInd w:val="0"/>
              <w:snapToGrid w:val="0"/>
              <w:jc w:val="left"/>
              <w:rPr>
                <w:rFonts w:hint="default" w:ascii="宋体" w:hAnsi="宋体" w:eastAsia="宋体"/>
                <w:szCs w:val="21"/>
                <w:lang w:val="en-US" w:eastAsia="zh-CN"/>
              </w:rPr>
            </w:pPr>
          </w:p>
        </w:tc>
      </w:tr>
    </w:tbl>
    <w:p>
      <w:pPr>
        <w:pStyle w:val="13"/>
        <w:numPr>
          <w:ilvl w:val="0"/>
          <w:numId w:val="0"/>
        </w:numPr>
      </w:pPr>
    </w:p>
    <w:p>
      <w:pPr>
        <w:spacing w:line="600" w:lineRule="exact"/>
        <w:jc w:val="center"/>
        <w:rPr>
          <w:rFonts w:ascii="宋体" w:hAnsi="宋体"/>
          <w:bCs/>
          <w:szCs w:val="21"/>
        </w:rPr>
      </w:pPr>
    </w:p>
    <w:p>
      <w:pPr>
        <w:pStyle w:val="31"/>
        <w:rPr>
          <w:rFonts w:ascii="宋体" w:hAnsi="宋体"/>
          <w:bCs/>
          <w:szCs w:val="21"/>
        </w:rPr>
      </w:pPr>
    </w:p>
    <w:p>
      <w:pPr>
        <w:pStyle w:val="31"/>
        <w:rPr>
          <w:rFonts w:ascii="宋体" w:hAnsi="宋体"/>
          <w:bCs/>
          <w:szCs w:val="21"/>
        </w:rPr>
      </w:pPr>
    </w:p>
    <w:p>
      <w:pPr>
        <w:pStyle w:val="31"/>
        <w:rPr>
          <w:rFonts w:ascii="宋体" w:hAnsi="宋体"/>
          <w:bCs/>
          <w:szCs w:val="21"/>
        </w:rPr>
      </w:pPr>
    </w:p>
    <w:p>
      <w:pPr>
        <w:pStyle w:val="31"/>
        <w:rPr>
          <w:rFonts w:ascii="宋体" w:hAnsi="宋体"/>
          <w:bCs/>
          <w:szCs w:val="21"/>
        </w:rPr>
      </w:pPr>
    </w:p>
    <w:p>
      <w:pPr>
        <w:pStyle w:val="31"/>
        <w:rPr>
          <w:rFonts w:ascii="宋体" w:hAnsi="宋体"/>
          <w:bCs/>
          <w:szCs w:val="21"/>
        </w:rPr>
      </w:pPr>
    </w:p>
    <w:p>
      <w:pPr>
        <w:pStyle w:val="31"/>
        <w:rPr>
          <w:rFonts w:ascii="宋体" w:hAnsi="宋体"/>
          <w:bCs/>
          <w:szCs w:val="21"/>
        </w:rPr>
      </w:pPr>
    </w:p>
    <w:p>
      <w:pPr>
        <w:pStyle w:val="31"/>
        <w:rPr>
          <w:rFonts w:ascii="宋体" w:hAnsi="宋体"/>
          <w:bCs/>
          <w:szCs w:val="21"/>
        </w:rPr>
      </w:pPr>
    </w:p>
    <w:p>
      <w:pPr>
        <w:pStyle w:val="31"/>
        <w:rPr>
          <w:rFonts w:ascii="宋体" w:hAnsi="宋体"/>
          <w:bCs/>
          <w:szCs w:val="21"/>
        </w:rPr>
      </w:pPr>
    </w:p>
    <w:p>
      <w:pPr>
        <w:pStyle w:val="31"/>
        <w:rPr>
          <w:rFonts w:ascii="宋体" w:hAnsi="宋体"/>
          <w:bCs/>
          <w:szCs w:val="21"/>
        </w:rPr>
      </w:pPr>
    </w:p>
    <w:p>
      <w:pPr>
        <w:pStyle w:val="31"/>
        <w:rPr>
          <w:rFonts w:ascii="宋体" w:hAnsi="宋体"/>
          <w:bCs/>
          <w:szCs w:val="21"/>
        </w:rPr>
      </w:pPr>
    </w:p>
    <w:p>
      <w:pPr>
        <w:pStyle w:val="31"/>
        <w:rPr>
          <w:rFonts w:ascii="宋体" w:hAnsi="宋体"/>
          <w:bCs/>
          <w:szCs w:val="21"/>
        </w:rPr>
      </w:pPr>
    </w:p>
    <w:p>
      <w:pPr>
        <w:pStyle w:val="31"/>
        <w:rPr>
          <w:rFonts w:ascii="宋体" w:hAnsi="宋体"/>
          <w:bCs/>
          <w:szCs w:val="21"/>
        </w:rPr>
      </w:pPr>
    </w:p>
    <w:p>
      <w:pPr>
        <w:pStyle w:val="31"/>
        <w:rPr>
          <w:rFonts w:ascii="宋体" w:hAnsi="宋体"/>
          <w:bCs/>
          <w:szCs w:val="21"/>
        </w:rPr>
      </w:pPr>
    </w:p>
    <w:p>
      <w:pPr>
        <w:pStyle w:val="31"/>
        <w:rPr>
          <w:rFonts w:ascii="宋体" w:hAnsi="宋体"/>
          <w:bCs/>
          <w:szCs w:val="21"/>
        </w:rPr>
      </w:pPr>
    </w:p>
    <w:p>
      <w:pPr>
        <w:pStyle w:val="31"/>
        <w:rPr>
          <w:rFonts w:ascii="宋体" w:hAnsi="宋体"/>
          <w:bCs/>
          <w:szCs w:val="21"/>
        </w:rPr>
      </w:pPr>
    </w:p>
    <w:p>
      <w:pPr>
        <w:pStyle w:val="31"/>
        <w:rPr>
          <w:rFonts w:ascii="宋体" w:hAnsi="宋体"/>
          <w:bCs/>
          <w:szCs w:val="21"/>
        </w:rPr>
      </w:pPr>
    </w:p>
    <w:p>
      <w:pPr>
        <w:pStyle w:val="31"/>
        <w:rPr>
          <w:rFonts w:ascii="宋体" w:hAnsi="宋体"/>
          <w:bCs/>
          <w:szCs w:val="21"/>
        </w:rPr>
      </w:pPr>
    </w:p>
    <w:p>
      <w:pPr>
        <w:pStyle w:val="31"/>
        <w:rPr>
          <w:rFonts w:ascii="宋体" w:hAnsi="宋体"/>
          <w:bCs/>
          <w:szCs w:val="21"/>
        </w:rPr>
      </w:pPr>
    </w:p>
    <w:p>
      <w:pPr>
        <w:pStyle w:val="31"/>
        <w:rPr>
          <w:rFonts w:ascii="宋体" w:hAnsi="宋体"/>
          <w:bCs/>
          <w:szCs w:val="21"/>
        </w:rPr>
      </w:pPr>
    </w:p>
    <w:tbl>
      <w:tblPr>
        <w:tblStyle w:val="24"/>
        <w:tblpPr w:leftFromText="180" w:rightFromText="180" w:vertAnchor="text" w:horzAnchor="page" w:tblpX="1332" w:tblpY="587"/>
        <w:tblOverlap w:val="never"/>
        <w:tblW w:w="9032" w:type="dxa"/>
        <w:tblInd w:w="0" w:type="dxa"/>
        <w:tblLayout w:type="fixed"/>
        <w:tblCellMar>
          <w:top w:w="15" w:type="dxa"/>
          <w:left w:w="15" w:type="dxa"/>
          <w:bottom w:w="15" w:type="dxa"/>
          <w:right w:w="15" w:type="dxa"/>
        </w:tblCellMar>
      </w:tblPr>
      <w:tblGrid>
        <w:gridCol w:w="682"/>
        <w:gridCol w:w="979"/>
        <w:gridCol w:w="1394"/>
        <w:gridCol w:w="2012"/>
        <w:gridCol w:w="1320"/>
        <w:gridCol w:w="2645"/>
      </w:tblGrid>
      <w:tr>
        <w:tblPrEx>
          <w:tblCellMar>
            <w:top w:w="15" w:type="dxa"/>
            <w:left w:w="15" w:type="dxa"/>
            <w:bottom w:w="15" w:type="dxa"/>
            <w:right w:w="15" w:type="dxa"/>
          </w:tblCellMar>
        </w:tblPrEx>
        <w:trPr>
          <w:trHeight w:val="360" w:hRule="atLeast"/>
        </w:trPr>
        <w:tc>
          <w:tcPr>
            <w:tcW w:w="9032" w:type="dxa"/>
            <w:gridSpan w:val="6"/>
            <w:tcBorders>
              <w:top w:val="nil"/>
              <w:left w:val="nil"/>
              <w:bottom w:val="single" w:color="000000" w:sz="4" w:space="0"/>
              <w:right w:val="nil"/>
            </w:tcBorders>
            <w:vAlign w:val="center"/>
          </w:tcPr>
          <w:p>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kern w:val="0"/>
                <w:sz w:val="36"/>
                <w:szCs w:val="36"/>
                <w:highlight w:val="none"/>
                <w:lang w:bidi="ar"/>
              </w:rPr>
              <w:t>奇台县政府采购项目验收报告</w:t>
            </w:r>
          </w:p>
        </w:tc>
      </w:tr>
      <w:tr>
        <w:tblPrEx>
          <w:tblCellMar>
            <w:top w:w="15" w:type="dxa"/>
            <w:left w:w="15" w:type="dxa"/>
            <w:bottom w:w="15" w:type="dxa"/>
            <w:right w:w="15" w:type="dxa"/>
          </w:tblCellMar>
        </w:tblPrEx>
        <w:trPr>
          <w:trHeight w:val="360" w:hRule="atLeast"/>
        </w:trPr>
        <w:tc>
          <w:tcPr>
            <w:tcW w:w="166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采购单位</w:t>
            </w:r>
          </w:p>
        </w:tc>
        <w:tc>
          <w:tcPr>
            <w:tcW w:w="340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Theme="minorEastAsia" w:hAnsiTheme="minorEastAsia" w:eastAsiaTheme="minorEastAsia" w:cstheme="minorEastAsia"/>
                <w:b/>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项目负责人</w:t>
            </w:r>
          </w:p>
        </w:tc>
        <w:tc>
          <w:tcPr>
            <w:tcW w:w="2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trHeight w:val="600" w:hRule="atLeast"/>
        </w:trPr>
        <w:tc>
          <w:tcPr>
            <w:tcW w:w="16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40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电话</w:t>
            </w:r>
          </w:p>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（手机）</w:t>
            </w:r>
          </w:p>
        </w:tc>
        <w:tc>
          <w:tcPr>
            <w:tcW w:w="2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trHeight w:val="495" w:hRule="atLeast"/>
        </w:trPr>
        <w:tc>
          <w:tcPr>
            <w:tcW w:w="1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项目名称</w:t>
            </w:r>
          </w:p>
        </w:tc>
        <w:tc>
          <w:tcPr>
            <w:tcW w:w="340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项目编号</w:t>
            </w:r>
          </w:p>
        </w:tc>
        <w:tc>
          <w:tcPr>
            <w:tcW w:w="2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trHeight w:val="330" w:hRule="atLeast"/>
        </w:trPr>
        <w:tc>
          <w:tcPr>
            <w:tcW w:w="166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中标单位</w:t>
            </w:r>
          </w:p>
        </w:tc>
        <w:tc>
          <w:tcPr>
            <w:tcW w:w="3406" w:type="dxa"/>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联系人</w:t>
            </w:r>
          </w:p>
        </w:tc>
        <w:tc>
          <w:tcPr>
            <w:tcW w:w="2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trHeight w:val="615" w:hRule="atLeast"/>
        </w:trPr>
        <w:tc>
          <w:tcPr>
            <w:tcW w:w="16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40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电话</w:t>
            </w:r>
          </w:p>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（手机）</w:t>
            </w:r>
          </w:p>
        </w:tc>
        <w:tc>
          <w:tcPr>
            <w:tcW w:w="2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trHeight w:val="605" w:hRule="atLeast"/>
        </w:trPr>
        <w:tc>
          <w:tcPr>
            <w:tcW w:w="1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合同金额（元）</w:t>
            </w:r>
          </w:p>
        </w:tc>
        <w:tc>
          <w:tcPr>
            <w:tcW w:w="7371"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大写：                                  小写：</w:t>
            </w:r>
          </w:p>
        </w:tc>
      </w:tr>
      <w:tr>
        <w:tblPrEx>
          <w:tblCellMar>
            <w:top w:w="15" w:type="dxa"/>
            <w:left w:w="15" w:type="dxa"/>
            <w:bottom w:w="15" w:type="dxa"/>
            <w:right w:w="15" w:type="dxa"/>
          </w:tblCellMar>
        </w:tblPrEx>
        <w:trPr>
          <w:trHeight w:val="550" w:hRule="atLeast"/>
        </w:trPr>
        <w:tc>
          <w:tcPr>
            <w:tcW w:w="1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验收日期</w:t>
            </w:r>
          </w:p>
        </w:tc>
        <w:tc>
          <w:tcPr>
            <w:tcW w:w="7371"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2400" w:firstLineChars="100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年   月  日</w:t>
            </w:r>
          </w:p>
        </w:tc>
      </w:tr>
      <w:tr>
        <w:tblPrEx>
          <w:tblCellMar>
            <w:top w:w="15" w:type="dxa"/>
            <w:left w:w="15" w:type="dxa"/>
            <w:bottom w:w="15" w:type="dxa"/>
            <w:right w:w="15" w:type="dxa"/>
          </w:tblCellMar>
        </w:tblPrEx>
        <w:trPr>
          <w:trHeight w:val="375" w:hRule="atLeast"/>
        </w:trPr>
        <w:tc>
          <w:tcPr>
            <w:tcW w:w="9032"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货物品牌、型号或规格</w:t>
            </w:r>
          </w:p>
        </w:tc>
      </w:tr>
      <w:tr>
        <w:tblPrEx>
          <w:tblCellMar>
            <w:top w:w="15" w:type="dxa"/>
            <w:left w:w="15" w:type="dxa"/>
            <w:bottom w:w="15" w:type="dxa"/>
            <w:right w:w="15" w:type="dxa"/>
          </w:tblCellMar>
        </w:tblPrEx>
        <w:trPr>
          <w:trHeight w:val="830" w:hRule="atLeast"/>
        </w:trPr>
        <w:tc>
          <w:tcPr>
            <w:tcW w:w="6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货物清单</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序</w:t>
            </w:r>
          </w:p>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号</w:t>
            </w:r>
          </w:p>
        </w:tc>
        <w:tc>
          <w:tcPr>
            <w:tcW w:w="13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货物名称</w:t>
            </w: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品牌、型号或规格尺寸</w:t>
            </w:r>
          </w:p>
        </w:tc>
        <w:tc>
          <w:tcPr>
            <w:tcW w:w="2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到货</w:t>
            </w:r>
          </w:p>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数量</w:t>
            </w:r>
          </w:p>
        </w:tc>
      </w:tr>
      <w:tr>
        <w:tblPrEx>
          <w:tblCellMar>
            <w:top w:w="15" w:type="dxa"/>
            <w:left w:w="15" w:type="dxa"/>
            <w:bottom w:w="15" w:type="dxa"/>
            <w:right w:w="15" w:type="dxa"/>
          </w:tblCellMar>
        </w:tblPrEx>
        <w:trPr>
          <w:trHeight w:val="785" w:hRule="atLeast"/>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2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trHeight w:val="740" w:hRule="atLeast"/>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2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trHeight w:val="755" w:hRule="atLeast"/>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合计</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2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trHeight w:val="1829" w:hRule="atLeast"/>
        </w:trPr>
        <w:tc>
          <w:tcPr>
            <w:tcW w:w="903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after="24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提供的货物品牌、型号或规格、数量是否与合同相符，技术参数配置与</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文件相符：</w:t>
            </w:r>
          </w:p>
          <w:p>
            <w:pPr>
              <w:pStyle w:val="5"/>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 xml:space="preserve">              </w:t>
            </w:r>
            <w:r>
              <w:rPr>
                <w:rFonts w:hint="eastAsia" w:asciiTheme="minorEastAsia" w:hAnsiTheme="minorEastAsia" w:eastAsiaTheme="minorEastAsia" w:cstheme="minorEastAsia"/>
                <w:i/>
                <w:iCs/>
                <w:color w:val="auto"/>
                <w:kern w:val="0"/>
                <w:sz w:val="24"/>
                <w:szCs w:val="24"/>
                <w:highlight w:val="yellow"/>
                <w:lang w:val="en-US" w:eastAsia="zh-CN" w:bidi="ar"/>
              </w:rPr>
              <w:t>（填写意见）</w:t>
            </w:r>
          </w:p>
        </w:tc>
      </w:tr>
      <w:tr>
        <w:tblPrEx>
          <w:tblCellMar>
            <w:top w:w="15" w:type="dxa"/>
            <w:left w:w="15" w:type="dxa"/>
            <w:bottom w:w="15" w:type="dxa"/>
            <w:right w:w="15" w:type="dxa"/>
          </w:tblCellMar>
        </w:tblPrEx>
        <w:trPr>
          <w:trHeight w:val="1105" w:hRule="atLeast"/>
        </w:trPr>
        <w:tc>
          <w:tcPr>
            <w:tcW w:w="9032"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安装调试：</w:t>
            </w:r>
            <w:r>
              <w:rPr>
                <w:rFonts w:hint="eastAsia" w:asciiTheme="minorEastAsia" w:hAnsiTheme="minorEastAsia" w:eastAsiaTheme="minorEastAsia" w:cstheme="minorEastAsia"/>
                <w:i/>
                <w:iCs/>
                <w:color w:val="auto"/>
                <w:kern w:val="0"/>
                <w:sz w:val="24"/>
                <w:szCs w:val="24"/>
                <w:highlight w:val="yellow"/>
                <w:lang w:val="en-US" w:eastAsia="zh-CN" w:bidi="ar"/>
              </w:rPr>
              <w:t>（填写意见）</w:t>
            </w:r>
          </w:p>
        </w:tc>
      </w:tr>
      <w:tr>
        <w:tblPrEx>
          <w:tblCellMar>
            <w:top w:w="15" w:type="dxa"/>
            <w:left w:w="15" w:type="dxa"/>
            <w:bottom w:w="15" w:type="dxa"/>
            <w:right w:w="15" w:type="dxa"/>
          </w:tblCellMar>
        </w:tblPrEx>
        <w:trPr>
          <w:trHeight w:val="1065" w:hRule="atLeast"/>
        </w:trPr>
        <w:tc>
          <w:tcPr>
            <w:tcW w:w="9032"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运行情况：</w:t>
            </w:r>
            <w:r>
              <w:rPr>
                <w:rFonts w:hint="eastAsia" w:asciiTheme="minorEastAsia" w:hAnsiTheme="minorEastAsia" w:eastAsiaTheme="minorEastAsia" w:cstheme="minorEastAsia"/>
                <w:i/>
                <w:iCs/>
                <w:color w:val="auto"/>
                <w:kern w:val="0"/>
                <w:sz w:val="24"/>
                <w:szCs w:val="24"/>
                <w:highlight w:val="yellow"/>
                <w:lang w:val="en-US" w:eastAsia="zh-CN" w:bidi="ar"/>
              </w:rPr>
              <w:t>（填写意见）</w:t>
            </w:r>
          </w:p>
        </w:tc>
      </w:tr>
      <w:tr>
        <w:tblPrEx>
          <w:tblCellMar>
            <w:top w:w="15" w:type="dxa"/>
            <w:left w:w="15" w:type="dxa"/>
            <w:bottom w:w="15" w:type="dxa"/>
            <w:right w:w="15" w:type="dxa"/>
          </w:tblCellMar>
        </w:tblPrEx>
        <w:trPr>
          <w:trHeight w:val="1380" w:hRule="atLeast"/>
        </w:trPr>
        <w:tc>
          <w:tcPr>
            <w:tcW w:w="9032"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是否提供验收附件资料：（货物接收清单或相关检测报告或质量技术鉴定部门出具的鉴定结果均可作为附件一并存档）</w:t>
            </w:r>
          </w:p>
        </w:tc>
      </w:tr>
      <w:tr>
        <w:tblPrEx>
          <w:tblCellMar>
            <w:top w:w="15" w:type="dxa"/>
            <w:left w:w="15" w:type="dxa"/>
            <w:bottom w:w="15" w:type="dxa"/>
            <w:right w:w="15" w:type="dxa"/>
          </w:tblCellMar>
        </w:tblPrEx>
        <w:trPr>
          <w:trHeight w:val="6954" w:hRule="atLeast"/>
        </w:trPr>
        <w:tc>
          <w:tcPr>
            <w:tcW w:w="1661" w:type="dxa"/>
            <w:gridSpan w:val="2"/>
            <w:tcBorders>
              <w:left w:val="single" w:color="000000" w:sz="4" w:space="0"/>
              <w:bottom w:val="single" w:color="000000" w:sz="4" w:space="0"/>
              <w:right w:val="single" w:color="000000" w:sz="4" w:space="0"/>
            </w:tcBorders>
            <w:vAlign w:val="center"/>
          </w:tcPr>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p>
          <w:p>
            <w:pPr>
              <w:pStyle w:val="18"/>
              <w:rPr>
                <w:rFonts w:hint="eastAsia" w:asciiTheme="minorEastAsia" w:hAnsiTheme="minorEastAsia" w:eastAsiaTheme="minorEastAsia" w:cstheme="minorEastAsia"/>
                <w:color w:val="auto"/>
                <w:sz w:val="24"/>
                <w:szCs w:val="24"/>
                <w:lang w:eastAsia="zh-CN"/>
              </w:rPr>
            </w:pPr>
          </w:p>
          <w:p>
            <w:pPr>
              <w:pStyle w:val="18"/>
              <w:rPr>
                <w:rFonts w:hint="eastAsia" w:asciiTheme="minorEastAsia" w:hAnsiTheme="minorEastAsia" w:eastAsiaTheme="minorEastAsia" w:cstheme="minorEastAsia"/>
                <w:color w:val="auto"/>
                <w:sz w:val="24"/>
                <w:szCs w:val="24"/>
                <w:lang w:eastAsia="zh-CN"/>
              </w:rPr>
            </w:pPr>
          </w:p>
          <w:p>
            <w:pPr>
              <w:pStyle w:val="18"/>
              <w:rPr>
                <w:rFonts w:hint="eastAsia" w:asciiTheme="minorEastAsia" w:hAnsiTheme="minorEastAsia" w:eastAsiaTheme="minorEastAsia" w:cstheme="minorEastAsia"/>
                <w:color w:val="auto"/>
                <w:sz w:val="24"/>
                <w:szCs w:val="24"/>
                <w:lang w:eastAsia="zh-CN"/>
              </w:rPr>
            </w:pPr>
          </w:p>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采购</w:t>
            </w:r>
          </w:p>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单位</w:t>
            </w:r>
          </w:p>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验收</w:t>
            </w:r>
          </w:p>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意见</w:t>
            </w:r>
          </w:p>
          <w:p>
            <w:pPr>
              <w:pStyle w:val="18"/>
              <w:rPr>
                <w:rFonts w:hint="eastAsia" w:asciiTheme="minorEastAsia" w:hAnsiTheme="minorEastAsia" w:eastAsiaTheme="minorEastAsia" w:cstheme="minorEastAsia"/>
                <w:color w:val="auto"/>
                <w:sz w:val="24"/>
                <w:szCs w:val="24"/>
                <w:lang w:eastAsia="zh-CN"/>
              </w:rPr>
            </w:pPr>
          </w:p>
          <w:p>
            <w:pPr>
              <w:pStyle w:val="18"/>
              <w:rPr>
                <w:rFonts w:hint="eastAsia" w:asciiTheme="minorEastAsia" w:hAnsiTheme="minorEastAsia" w:eastAsiaTheme="minorEastAsia" w:cstheme="minorEastAsia"/>
                <w:color w:val="auto"/>
                <w:sz w:val="24"/>
                <w:szCs w:val="24"/>
                <w:lang w:eastAsia="zh-CN"/>
              </w:rPr>
            </w:pPr>
          </w:p>
          <w:p>
            <w:pPr>
              <w:pStyle w:val="18"/>
              <w:rPr>
                <w:rFonts w:hint="eastAsia" w:asciiTheme="minorEastAsia" w:hAnsiTheme="minorEastAsia" w:eastAsiaTheme="minorEastAsia" w:cstheme="minorEastAsia"/>
                <w:color w:val="auto"/>
                <w:sz w:val="24"/>
                <w:szCs w:val="24"/>
                <w:lang w:eastAsia="zh-CN"/>
              </w:rPr>
            </w:pPr>
          </w:p>
          <w:p>
            <w:pPr>
              <w:pStyle w:val="18"/>
              <w:rPr>
                <w:rFonts w:hint="eastAsia" w:asciiTheme="minorEastAsia" w:hAnsiTheme="minorEastAsia" w:eastAsiaTheme="minorEastAsia" w:cstheme="minorEastAsia"/>
                <w:color w:val="auto"/>
                <w:sz w:val="24"/>
                <w:szCs w:val="24"/>
                <w:lang w:eastAsia="zh-CN"/>
              </w:rPr>
            </w:pPr>
          </w:p>
          <w:p>
            <w:pPr>
              <w:pStyle w:val="18"/>
              <w:rPr>
                <w:rFonts w:hint="eastAsia" w:asciiTheme="minorEastAsia" w:hAnsiTheme="minorEastAsia" w:eastAsiaTheme="minorEastAsia" w:cstheme="minorEastAsia"/>
                <w:color w:val="auto"/>
                <w:sz w:val="24"/>
                <w:szCs w:val="24"/>
                <w:lang w:eastAsia="zh-CN"/>
              </w:rPr>
            </w:pPr>
          </w:p>
        </w:tc>
        <w:tc>
          <w:tcPr>
            <w:tcW w:w="7371" w:type="dxa"/>
            <w:gridSpan w:val="4"/>
            <w:tcBorders>
              <w:left w:val="single" w:color="000000" w:sz="4" w:space="0"/>
              <w:bottom w:val="single" w:color="000000" w:sz="4" w:space="0"/>
              <w:right w:val="single" w:color="000000" w:sz="4" w:space="0"/>
            </w:tcBorders>
            <w:vAlign w:val="center"/>
          </w:tcPr>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 xml:space="preserve">验收结论：    </w:t>
            </w: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验收合格□    验收不合格□   在相应的□打√。</w:t>
            </w:r>
          </w:p>
          <w:p>
            <w:pPr>
              <w:pStyle w:val="18"/>
              <w:rPr>
                <w:rFonts w:hint="eastAsia" w:asciiTheme="minorEastAsia" w:hAnsiTheme="minorEastAsia" w:eastAsiaTheme="minorEastAsia" w:cstheme="minorEastAsia"/>
                <w:color w:val="auto"/>
                <w:sz w:val="24"/>
                <w:szCs w:val="24"/>
                <w:lang w:eastAsia="zh-CN"/>
              </w:rPr>
            </w:pP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其他：</w:t>
            </w: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单位负责人（签字）：</w:t>
            </w: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 xml:space="preserve">                                    采购单位（盖公章）             </w:t>
            </w: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验收小组负责人（签字）：</w:t>
            </w:r>
            <w:r>
              <w:rPr>
                <w:rFonts w:hint="eastAsia" w:asciiTheme="minorEastAsia" w:hAnsiTheme="minorEastAsia" w:eastAsiaTheme="minorEastAsia" w:cstheme="minorEastAsia"/>
                <w:color w:val="auto"/>
                <w:kern w:val="0"/>
                <w:sz w:val="24"/>
                <w:szCs w:val="24"/>
                <w:highlight w:val="none"/>
                <w:lang w:val="en-US" w:eastAsia="zh-CN" w:bidi="ar"/>
              </w:rPr>
              <w:t xml:space="preserve">                </w:t>
            </w:r>
            <w:r>
              <w:rPr>
                <w:rFonts w:hint="eastAsia" w:asciiTheme="minorEastAsia" w:hAnsiTheme="minorEastAsia" w:eastAsiaTheme="minorEastAsia" w:cstheme="minorEastAsia"/>
                <w:color w:val="auto"/>
                <w:kern w:val="0"/>
                <w:sz w:val="24"/>
                <w:szCs w:val="24"/>
                <w:highlight w:val="none"/>
                <w:lang w:bidi="ar"/>
              </w:rPr>
              <w:t xml:space="preserve">年   月   日                              </w:t>
            </w:r>
          </w:p>
          <w:p>
            <w:pPr>
              <w:pStyle w:val="18"/>
              <w:rPr>
                <w:rFonts w:hint="eastAsia" w:asciiTheme="minorEastAsia" w:hAnsiTheme="minorEastAsia" w:eastAsiaTheme="minorEastAsia" w:cstheme="minorEastAsia"/>
                <w:color w:val="auto"/>
                <w:sz w:val="24"/>
                <w:szCs w:val="24"/>
                <w:lang w:eastAsia="zh-CN"/>
              </w:rPr>
            </w:pPr>
          </w:p>
          <w:p>
            <w:pPr>
              <w:widowControl/>
              <w:spacing w:after="24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 xml:space="preserve">验收小组成员（签字）：                        </w:t>
            </w:r>
          </w:p>
        </w:tc>
      </w:tr>
      <w:tr>
        <w:tblPrEx>
          <w:tblCellMar>
            <w:top w:w="15" w:type="dxa"/>
            <w:left w:w="15" w:type="dxa"/>
            <w:bottom w:w="15" w:type="dxa"/>
            <w:right w:w="15" w:type="dxa"/>
          </w:tblCellMar>
        </w:tblPrEx>
        <w:trPr>
          <w:trHeight w:val="1020" w:hRule="atLeast"/>
        </w:trPr>
        <w:tc>
          <w:tcPr>
            <w:tcW w:w="9032" w:type="dxa"/>
            <w:gridSpan w:val="6"/>
            <w:vAlign w:val="center"/>
          </w:tcPr>
          <w:p>
            <w:pPr>
              <w:widowControl/>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备注：1、采购单位依据合同和验收报告支付货款。</w:t>
            </w:r>
          </w:p>
          <w:p>
            <w:pPr>
              <w:widowControl/>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2、此表一式三份，采购单位、公共资源交易中心、供应商各一份。</w:t>
            </w:r>
          </w:p>
          <w:p>
            <w:pPr>
              <w:widowControl/>
              <w:jc w:val="left"/>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3、其它验收文件作为此验收单附件一并提供。</w:t>
            </w:r>
          </w:p>
        </w:tc>
      </w:tr>
    </w:tbl>
    <w:p>
      <w:pPr>
        <w:pStyle w:val="41"/>
        <w:ind w:left="0" w:leftChars="0" w:firstLine="0" w:firstLineChars="0"/>
        <w:rPr>
          <w:rFonts w:hint="eastAsia" w:asciiTheme="minorEastAsia" w:hAnsiTheme="minorEastAsia" w:eastAsiaTheme="minorEastAsia" w:cstheme="minorEastAsia"/>
          <w:lang w:eastAsia="zh-CN"/>
        </w:rPr>
      </w:pPr>
    </w:p>
    <w:p>
      <w:pPr>
        <w:snapToGrid w:val="0"/>
        <w:spacing w:before="120" w:beforeLines="50" w:after="120" w:afterLines="50" w:line="280" w:lineRule="exact"/>
        <w:rPr>
          <w:rFonts w:ascii="宋体" w:hAnsi="宋体"/>
          <w:szCs w:val="21"/>
        </w:rPr>
      </w:pPr>
    </w:p>
    <w:p>
      <w:pPr>
        <w:pStyle w:val="5"/>
        <w:rPr>
          <w:rFonts w:ascii="宋体" w:hAnsi="宋体"/>
          <w:szCs w:val="21"/>
        </w:rPr>
      </w:pPr>
    </w:p>
    <w:p>
      <w:pPr>
        <w:rPr>
          <w:rFonts w:ascii="宋体" w:hAnsi="宋体"/>
          <w:szCs w:val="21"/>
        </w:rPr>
      </w:pPr>
    </w:p>
    <w:p>
      <w:pPr>
        <w:pStyle w:val="5"/>
        <w:rPr>
          <w:rFonts w:ascii="宋体" w:hAnsi="宋体"/>
          <w:szCs w:val="21"/>
        </w:rPr>
      </w:pPr>
    </w:p>
    <w:p>
      <w:pPr>
        <w:rPr>
          <w:rFonts w:ascii="宋体" w:hAnsi="宋体"/>
          <w:szCs w:val="21"/>
        </w:rPr>
      </w:pPr>
    </w:p>
    <w:p>
      <w:pPr>
        <w:pStyle w:val="5"/>
        <w:rPr>
          <w:rFonts w:ascii="宋体" w:hAnsi="宋体"/>
          <w:szCs w:val="21"/>
        </w:rPr>
      </w:pPr>
    </w:p>
    <w:p>
      <w:pPr>
        <w:rPr>
          <w:rFonts w:ascii="宋体" w:hAnsi="宋体"/>
          <w:szCs w:val="21"/>
        </w:rPr>
      </w:pPr>
    </w:p>
    <w:p>
      <w:pPr>
        <w:pStyle w:val="31"/>
        <w:rPr>
          <w:rFonts w:ascii="宋体" w:hAnsi="宋体"/>
          <w:szCs w:val="21"/>
        </w:rPr>
      </w:pPr>
    </w:p>
    <w:p>
      <w:pPr>
        <w:pStyle w:val="31"/>
        <w:rPr>
          <w:rFonts w:ascii="宋体" w:hAnsi="宋体"/>
          <w:szCs w:val="21"/>
        </w:rPr>
      </w:pPr>
    </w:p>
    <w:p>
      <w:pPr>
        <w:pStyle w:val="31"/>
        <w:rPr>
          <w:rFonts w:ascii="宋体" w:hAnsi="宋体"/>
          <w:szCs w:val="21"/>
        </w:rPr>
      </w:pPr>
    </w:p>
    <w:p>
      <w:pPr>
        <w:rPr>
          <w:rFonts w:ascii="宋体" w:hAnsi="宋体"/>
          <w:szCs w:val="21"/>
        </w:rPr>
      </w:pPr>
    </w:p>
    <w:p>
      <w:pPr>
        <w:pStyle w:val="5"/>
        <w:rPr>
          <w:rFonts w:ascii="宋体" w:hAnsi="宋体"/>
          <w:szCs w:val="21"/>
        </w:rPr>
      </w:pPr>
    </w:p>
    <w:p>
      <w:pPr>
        <w:rPr>
          <w:rFonts w:ascii="宋体" w:hAnsi="宋体"/>
          <w:szCs w:val="21"/>
        </w:rPr>
      </w:pPr>
    </w:p>
    <w:p/>
    <w:p>
      <w:pPr>
        <w:pStyle w:val="5"/>
        <w:spacing w:before="353" w:line="219" w:lineRule="auto"/>
        <w:ind w:left="2654"/>
        <w:rPr>
          <w:sz w:val="36"/>
          <w:szCs w:val="36"/>
        </w:rPr>
      </w:pPr>
      <w:r>
        <w:rPr>
          <w:spacing w:val="-1"/>
          <w:sz w:val="36"/>
          <w:szCs w:val="36"/>
          <w14:textOutline w14:w="2306" w14:cap="flat" w14:cmpd="sng">
            <w14:solidFill>
              <w14:srgbClr w14:val="000000"/>
            </w14:solidFill>
            <w14:prstDash w14:val="solid"/>
            <w14:miter w14:val="0"/>
          </w14:textOutline>
        </w:rPr>
        <w:t>第七章</w:t>
      </w:r>
      <w:r>
        <w:rPr>
          <w:spacing w:val="-1"/>
          <w:sz w:val="36"/>
          <w:szCs w:val="36"/>
        </w:rPr>
        <w:t xml:space="preserve">   </w:t>
      </w:r>
      <w:r>
        <w:rPr>
          <w:spacing w:val="-1"/>
          <w:sz w:val="36"/>
          <w:szCs w:val="36"/>
          <w14:textOutline w14:w="2306" w14:cap="flat" w14:cmpd="sng">
            <w14:solidFill>
              <w14:srgbClr w14:val="000000"/>
            </w14:solidFill>
            <w14:prstDash w14:val="solid"/>
            <w14:miter w14:val="0"/>
          </w14:textOutline>
        </w:rPr>
        <w:t>投标文件格式</w:t>
      </w:r>
    </w:p>
    <w:p>
      <w:pPr>
        <w:numPr>
          <w:ilvl w:val="0"/>
          <w:numId w:val="0"/>
        </w:numPr>
        <w:spacing w:line="440" w:lineRule="exact"/>
        <w:jc w:val="both"/>
        <w:rPr>
          <w:rFonts w:hint="eastAsia" w:ascii="宋体" w:hAnsi="宋体"/>
          <w:b/>
          <w:sz w:val="32"/>
          <w:szCs w:val="32"/>
        </w:rPr>
      </w:pPr>
    </w:p>
    <w:p>
      <w:pPr>
        <w:pStyle w:val="5"/>
        <w:spacing w:before="78" w:line="220" w:lineRule="auto"/>
        <w:ind w:left="154"/>
        <w:rPr>
          <w:rFonts w:hint="eastAsia" w:ascii="仿宋" w:hAnsi="仿宋" w:eastAsia="仿宋" w:cs="仿宋"/>
          <w:sz w:val="32"/>
          <w:szCs w:val="32"/>
        </w:rPr>
      </w:pPr>
      <w:r>
        <w:rPr>
          <w:rFonts w:hint="eastAsia" w:ascii="仿宋" w:hAnsi="仿宋" w:eastAsia="仿宋" w:cs="仿宋"/>
          <w:spacing w:val="-1"/>
          <w:sz w:val="32"/>
          <w:szCs w:val="32"/>
          <w14:textOutline w14:w="1537" w14:cap="flat" w14:cmpd="sng">
            <w14:solidFill>
              <w14:srgbClr w14:val="000000"/>
            </w14:solidFill>
            <w14:prstDash w14:val="solid"/>
            <w14:miter w14:val="0"/>
          </w14:textOutline>
        </w:rPr>
        <w:t>投标人编制文件须知</w:t>
      </w:r>
    </w:p>
    <w:p>
      <w:pPr>
        <w:pStyle w:val="5"/>
        <w:spacing w:before="181" w:line="307" w:lineRule="auto"/>
        <w:ind w:left="150" w:right="11" w:firstLine="649" w:firstLineChars="207"/>
        <w:jc w:val="both"/>
        <w:rPr>
          <w:rFonts w:hint="eastAsia" w:ascii="仿宋" w:hAnsi="仿宋" w:eastAsia="仿宋" w:cs="仿宋"/>
          <w:sz w:val="32"/>
          <w:szCs w:val="32"/>
        </w:rPr>
      </w:pPr>
      <w:r>
        <w:rPr>
          <w:rFonts w:hint="eastAsia" w:ascii="仿宋" w:hAnsi="仿宋" w:eastAsia="仿宋" w:cs="仿宋"/>
          <w:spacing w:val="-3"/>
          <w:sz w:val="32"/>
          <w:szCs w:val="32"/>
        </w:rPr>
        <w:t>1、投标人按照本部分的顺序编制投标文件（资格证明文件）、投标</w:t>
      </w:r>
      <w:r>
        <w:rPr>
          <w:rFonts w:hint="eastAsia" w:ascii="仿宋" w:hAnsi="仿宋" w:eastAsia="仿宋" w:cs="仿宋"/>
          <w:spacing w:val="-4"/>
          <w:sz w:val="32"/>
          <w:szCs w:val="32"/>
        </w:rPr>
        <w:t>文件（商务技术文</w:t>
      </w:r>
      <w:r>
        <w:rPr>
          <w:rFonts w:hint="eastAsia" w:ascii="仿宋" w:hAnsi="仿宋" w:eastAsia="仿宋" w:cs="仿宋"/>
          <w:sz w:val="32"/>
          <w:szCs w:val="32"/>
        </w:rPr>
        <w:t xml:space="preserve"> </w:t>
      </w:r>
      <w:r>
        <w:rPr>
          <w:rFonts w:hint="eastAsia" w:ascii="仿宋" w:hAnsi="仿宋" w:eastAsia="仿宋" w:cs="仿宋"/>
          <w:spacing w:val="-8"/>
          <w:sz w:val="32"/>
          <w:szCs w:val="32"/>
        </w:rPr>
        <w:t>件</w:t>
      </w:r>
      <w:r>
        <w:rPr>
          <w:rFonts w:hint="eastAsia" w:ascii="仿宋" w:hAnsi="仿宋" w:eastAsia="仿宋" w:cs="仿宋"/>
          <w:spacing w:val="-29"/>
          <w:sz w:val="32"/>
          <w:szCs w:val="32"/>
        </w:rPr>
        <w:t>），</w:t>
      </w:r>
      <w:r>
        <w:rPr>
          <w:rFonts w:hint="eastAsia" w:ascii="仿宋" w:hAnsi="仿宋" w:eastAsia="仿宋" w:cs="仿宋"/>
          <w:spacing w:val="-8"/>
          <w:sz w:val="32"/>
          <w:szCs w:val="32"/>
        </w:rPr>
        <w:t>编制中涉及格式资料的，</w:t>
      </w:r>
      <w:r>
        <w:rPr>
          <w:rFonts w:hint="eastAsia" w:ascii="仿宋" w:hAnsi="仿宋" w:eastAsia="仿宋" w:cs="仿宋"/>
          <w:spacing w:val="40"/>
          <w:sz w:val="32"/>
          <w:szCs w:val="32"/>
        </w:rPr>
        <w:t xml:space="preserve"> </w:t>
      </w:r>
      <w:r>
        <w:rPr>
          <w:rFonts w:hint="eastAsia" w:ascii="仿宋" w:hAnsi="仿宋" w:eastAsia="仿宋" w:cs="仿宋"/>
          <w:spacing w:val="-8"/>
          <w:sz w:val="32"/>
          <w:szCs w:val="32"/>
        </w:rPr>
        <w:t>应按照本部分</w:t>
      </w:r>
      <w:r>
        <w:rPr>
          <w:rFonts w:hint="eastAsia" w:ascii="仿宋" w:hAnsi="仿宋" w:eastAsia="仿宋" w:cs="仿宋"/>
          <w:spacing w:val="-8"/>
          <w:sz w:val="32"/>
          <w:szCs w:val="32"/>
          <w:lang w:val="en-US" w:eastAsia="zh-CN"/>
        </w:rPr>
        <w:t>提</w:t>
      </w:r>
      <w:r>
        <w:rPr>
          <w:rFonts w:hint="eastAsia" w:ascii="仿宋" w:hAnsi="仿宋" w:eastAsia="仿宋" w:cs="仿宋"/>
          <w:spacing w:val="-8"/>
          <w:sz w:val="32"/>
          <w:szCs w:val="32"/>
        </w:rPr>
        <w:t>供的内容和格式（所有表格的格式可扩</w:t>
      </w:r>
      <w:r>
        <w:rPr>
          <w:rFonts w:hint="eastAsia" w:ascii="仿宋" w:hAnsi="仿宋" w:eastAsia="仿宋" w:cs="仿宋"/>
          <w:spacing w:val="-3"/>
          <w:sz w:val="32"/>
          <w:szCs w:val="32"/>
        </w:rPr>
        <w:t>展）填写</w:t>
      </w:r>
      <w:r>
        <w:rPr>
          <w:rFonts w:hint="eastAsia" w:ascii="仿宋" w:hAnsi="仿宋" w:eastAsia="仿宋" w:cs="仿宋"/>
          <w:spacing w:val="-3"/>
          <w:sz w:val="32"/>
          <w:szCs w:val="32"/>
          <w:lang w:val="en-US" w:eastAsia="zh-CN"/>
        </w:rPr>
        <w:t>提</w:t>
      </w:r>
      <w:r>
        <w:rPr>
          <w:rFonts w:hint="eastAsia" w:ascii="仿宋" w:hAnsi="仿宋" w:eastAsia="仿宋" w:cs="仿宋"/>
          <w:spacing w:val="-3"/>
          <w:sz w:val="32"/>
          <w:szCs w:val="32"/>
        </w:rPr>
        <w:t>交。</w:t>
      </w:r>
    </w:p>
    <w:p>
      <w:pPr>
        <w:pStyle w:val="5"/>
        <w:spacing w:before="163" w:line="359" w:lineRule="auto"/>
        <w:ind w:left="150" w:firstLine="637" w:firstLineChars="203"/>
        <w:jc w:val="both"/>
        <w:rPr>
          <w:rFonts w:hint="eastAsia" w:ascii="仿宋" w:hAnsi="仿宋" w:eastAsia="仿宋" w:cs="仿宋"/>
          <w:sz w:val="32"/>
          <w:szCs w:val="32"/>
        </w:rPr>
      </w:pPr>
      <w:r>
        <w:rPr>
          <w:rFonts w:hint="eastAsia" w:ascii="仿宋" w:hAnsi="仿宋" w:eastAsia="仿宋" w:cs="仿宋"/>
          <w:spacing w:val="-3"/>
          <w:sz w:val="32"/>
          <w:szCs w:val="32"/>
        </w:rPr>
        <w:t>2、对于招标文件中标记了“实质性格式”文件的，</w:t>
      </w:r>
      <w:r>
        <w:rPr>
          <w:rFonts w:hint="eastAsia" w:ascii="仿宋" w:hAnsi="仿宋" w:eastAsia="仿宋" w:cs="仿宋"/>
          <w:spacing w:val="-25"/>
          <w:sz w:val="32"/>
          <w:szCs w:val="32"/>
        </w:rPr>
        <w:t xml:space="preserve"> </w:t>
      </w:r>
      <w:r>
        <w:rPr>
          <w:rFonts w:hint="eastAsia" w:ascii="仿宋" w:hAnsi="仿宋" w:eastAsia="仿宋" w:cs="仿宋"/>
          <w:spacing w:val="-3"/>
          <w:sz w:val="32"/>
          <w:szCs w:val="32"/>
        </w:rPr>
        <w:t>投标人不得改变格式中给定的文字所</w:t>
      </w:r>
      <w:r>
        <w:rPr>
          <w:rFonts w:hint="eastAsia" w:ascii="仿宋" w:hAnsi="仿宋" w:eastAsia="仿宋" w:cs="仿宋"/>
          <w:sz w:val="32"/>
          <w:szCs w:val="32"/>
        </w:rPr>
        <w:t xml:space="preserve"> </w:t>
      </w:r>
      <w:r>
        <w:rPr>
          <w:rFonts w:hint="eastAsia" w:ascii="仿宋" w:hAnsi="仿宋" w:eastAsia="仿宋" w:cs="仿宋"/>
          <w:spacing w:val="1"/>
          <w:sz w:val="32"/>
          <w:szCs w:val="32"/>
        </w:rPr>
        <w:t>表达的含义，不得删减格式中的实质性内容，不得自行添加与格式中给定的文字内容</w:t>
      </w:r>
      <w:r>
        <w:rPr>
          <w:rFonts w:hint="eastAsia" w:ascii="仿宋" w:hAnsi="仿宋" w:eastAsia="仿宋" w:cs="仿宋"/>
          <w:spacing w:val="4"/>
          <w:sz w:val="32"/>
          <w:szCs w:val="32"/>
        </w:rPr>
        <w:t xml:space="preserve"> </w:t>
      </w:r>
      <w:r>
        <w:rPr>
          <w:rFonts w:hint="eastAsia" w:ascii="仿宋" w:hAnsi="仿宋" w:eastAsia="仿宋" w:cs="仿宋"/>
          <w:spacing w:val="-2"/>
          <w:sz w:val="32"/>
          <w:szCs w:val="32"/>
        </w:rPr>
        <w:t>相矛盾的内容， 不得对应当填写的空格不填写或不实质性响应，否则</w:t>
      </w:r>
      <w:r>
        <w:rPr>
          <w:rFonts w:hint="eastAsia" w:ascii="仿宋" w:hAnsi="仿宋" w:eastAsia="仿宋" w:cs="仿宋"/>
          <w:spacing w:val="-2"/>
          <w:sz w:val="32"/>
          <w:szCs w:val="32"/>
          <w14:textOutline w14:w="1537" w14:cap="flat" w14:cmpd="sng">
            <w14:solidFill>
              <w14:srgbClr w14:val="000000"/>
            </w14:solidFill>
            <w14:prstDash w14:val="solid"/>
            <w14:miter w14:val="0"/>
          </w14:textOutline>
        </w:rPr>
        <w:t>投标无效</w:t>
      </w:r>
      <w:r>
        <w:rPr>
          <w:rFonts w:hint="eastAsia" w:ascii="仿宋" w:hAnsi="仿宋" w:eastAsia="仿宋" w:cs="仿宋"/>
          <w:spacing w:val="-3"/>
          <w:sz w:val="32"/>
          <w:szCs w:val="32"/>
        </w:rPr>
        <w:t>。未标</w:t>
      </w:r>
      <w:r>
        <w:rPr>
          <w:rFonts w:hint="eastAsia" w:ascii="仿宋" w:hAnsi="仿宋" w:eastAsia="仿宋" w:cs="仿宋"/>
          <w:spacing w:val="1"/>
          <w:sz w:val="32"/>
          <w:szCs w:val="32"/>
        </w:rPr>
        <w:t>记“实质性格式”</w:t>
      </w:r>
      <w:r>
        <w:rPr>
          <w:rFonts w:hint="eastAsia" w:ascii="仿宋" w:hAnsi="仿宋" w:eastAsia="仿宋" w:cs="仿宋"/>
          <w:spacing w:val="-32"/>
          <w:sz w:val="32"/>
          <w:szCs w:val="32"/>
        </w:rPr>
        <w:t xml:space="preserve"> </w:t>
      </w:r>
      <w:r>
        <w:rPr>
          <w:rFonts w:hint="eastAsia" w:ascii="仿宋" w:hAnsi="仿宋" w:eastAsia="仿宋" w:cs="仿宋"/>
          <w:spacing w:val="1"/>
          <w:sz w:val="32"/>
          <w:szCs w:val="32"/>
        </w:rPr>
        <w:t>的文件和招标文件未</w:t>
      </w:r>
      <w:r>
        <w:rPr>
          <w:rFonts w:hint="eastAsia" w:ascii="仿宋" w:hAnsi="仿宋" w:eastAsia="仿宋" w:cs="仿宋"/>
          <w:spacing w:val="1"/>
          <w:sz w:val="32"/>
          <w:szCs w:val="32"/>
          <w:lang w:val="en-US" w:eastAsia="zh-CN"/>
        </w:rPr>
        <w:t>提</w:t>
      </w:r>
      <w:r>
        <w:rPr>
          <w:rFonts w:hint="eastAsia" w:ascii="仿宋" w:hAnsi="仿宋" w:eastAsia="仿宋" w:cs="仿宋"/>
          <w:spacing w:val="1"/>
          <w:sz w:val="32"/>
          <w:szCs w:val="32"/>
        </w:rPr>
        <w:t>供格式的内容，可由投标人自行编写。</w:t>
      </w:r>
    </w:p>
    <w:p>
      <w:pPr>
        <w:pStyle w:val="5"/>
        <w:spacing w:before="146" w:line="219" w:lineRule="auto"/>
        <w:ind w:left="160" w:firstLine="636" w:firstLineChars="200"/>
        <w:rPr>
          <w:rFonts w:hint="eastAsia" w:ascii="仿宋" w:hAnsi="仿宋" w:eastAsia="仿宋" w:cs="仿宋"/>
          <w:sz w:val="32"/>
          <w:szCs w:val="32"/>
        </w:rPr>
      </w:pPr>
      <w:r>
        <w:rPr>
          <w:rFonts w:hint="eastAsia" w:ascii="仿宋" w:hAnsi="仿宋" w:eastAsia="仿宋" w:cs="仿宋"/>
          <w:spacing w:val="-1"/>
          <w:sz w:val="32"/>
          <w:szCs w:val="32"/>
        </w:rPr>
        <w:t>3、全部声明和问题的回答及所附材料必须是真实的、准确的和完整</w:t>
      </w:r>
      <w:r>
        <w:rPr>
          <w:rFonts w:hint="eastAsia" w:ascii="仿宋" w:hAnsi="仿宋" w:eastAsia="仿宋" w:cs="仿宋"/>
          <w:spacing w:val="-2"/>
          <w:sz w:val="32"/>
          <w:szCs w:val="32"/>
        </w:rPr>
        <w:t>的。</w:t>
      </w:r>
    </w:p>
    <w:p>
      <w:pPr>
        <w:spacing w:line="219" w:lineRule="auto"/>
        <w:rPr>
          <w:rFonts w:hint="eastAsia" w:ascii="仿宋" w:hAnsi="仿宋" w:eastAsia="仿宋" w:cs="仿宋"/>
          <w:sz w:val="32"/>
          <w:szCs w:val="32"/>
        </w:rPr>
      </w:pPr>
    </w:p>
    <w:p>
      <w:pPr>
        <w:rPr>
          <w:rFonts w:hint="eastAsia"/>
        </w:rPr>
        <w:sectPr>
          <w:headerReference r:id="rId6" w:type="default"/>
          <w:footerReference r:id="rId7" w:type="default"/>
          <w:pgSz w:w="11907" w:h="16840"/>
          <w:pgMar w:top="1117" w:right="1132" w:bottom="1060" w:left="1700" w:header="878" w:footer="886" w:gutter="0"/>
          <w:pgNumType w:fmt="decimal"/>
          <w:cols w:space="720" w:num="1"/>
        </w:sectPr>
      </w:pPr>
    </w:p>
    <w:p>
      <w:pPr>
        <w:adjustRightInd w:val="0"/>
        <w:snapToGrid w:val="0"/>
        <w:spacing w:line="360" w:lineRule="auto"/>
        <w:jc w:val="both"/>
        <w:outlineLvl w:val="0"/>
        <w:rPr>
          <w:rFonts w:hint="eastAsia" w:ascii="宋体" w:hAnsi="宋体" w:eastAsia="宋体" w:cs="宋体"/>
          <w:b/>
          <w:sz w:val="52"/>
          <w:szCs w:val="52"/>
        </w:rPr>
      </w:pPr>
    </w:p>
    <w:p>
      <w:pPr>
        <w:adjustRightInd w:val="0"/>
        <w:snapToGrid w:val="0"/>
        <w:spacing w:line="360" w:lineRule="auto"/>
        <w:jc w:val="center"/>
        <w:outlineLvl w:val="0"/>
        <w:rPr>
          <w:rFonts w:hint="eastAsia" w:ascii="宋体" w:hAnsi="宋体" w:eastAsia="宋体" w:cs="宋体"/>
          <w:b/>
          <w:sz w:val="52"/>
          <w:szCs w:val="52"/>
        </w:rPr>
      </w:pPr>
      <w:r>
        <w:rPr>
          <w:rFonts w:hint="eastAsia" w:ascii="宋体" w:hAnsi="宋体" w:eastAsia="宋体" w:cs="宋体"/>
          <w:b/>
          <w:sz w:val="52"/>
          <w:szCs w:val="52"/>
        </w:rPr>
        <w:t>***项目</w:t>
      </w:r>
    </w:p>
    <w:p>
      <w:pPr>
        <w:adjustRightInd w:val="0"/>
        <w:snapToGrid w:val="0"/>
        <w:spacing w:line="360" w:lineRule="auto"/>
        <w:jc w:val="center"/>
        <w:rPr>
          <w:rFonts w:hint="eastAsia" w:ascii="宋体" w:hAnsi="宋体" w:eastAsia="宋体" w:cs="宋体"/>
          <w:b/>
          <w:bCs/>
          <w:sz w:val="72"/>
          <w:szCs w:val="72"/>
        </w:rPr>
      </w:pPr>
      <w:r>
        <w:rPr>
          <w:rFonts w:hint="eastAsia" w:cs="宋体"/>
          <w:b/>
          <w:bCs/>
          <w:sz w:val="72"/>
          <w:szCs w:val="72"/>
          <w:lang w:val="en-US" w:eastAsia="zh-CN"/>
        </w:rPr>
        <w:t>投标</w:t>
      </w:r>
      <w:r>
        <w:rPr>
          <w:rFonts w:hint="eastAsia" w:ascii="宋体" w:hAnsi="宋体" w:eastAsia="宋体" w:cs="宋体"/>
          <w:b/>
          <w:bCs/>
          <w:sz w:val="72"/>
          <w:szCs w:val="72"/>
        </w:rPr>
        <w:t>响应文件</w:t>
      </w:r>
    </w:p>
    <w:p>
      <w:pPr>
        <w:keepNext w:val="0"/>
        <w:keepLines w:val="0"/>
        <w:pageBreakBefore w:val="0"/>
        <w:widowControl w:val="0"/>
        <w:kinsoku/>
        <w:wordWrap/>
        <w:overflowPunct/>
        <w:topLinePunct w:val="0"/>
        <w:autoSpaceDE/>
        <w:autoSpaceDN/>
        <w:bidi w:val="0"/>
        <w:adjustRightInd/>
        <w:snapToGrid/>
        <w:spacing w:line="360" w:lineRule="auto"/>
        <w:ind w:firstLine="2249" w:firstLineChars="700"/>
        <w:textAlignment w:val="auto"/>
        <w:outlineLvl w:val="0"/>
        <w:rPr>
          <w:rFonts w:hint="eastAsia" w:ascii="宋体" w:hAnsi="宋体" w:eastAsia="宋体" w:cs="宋体"/>
          <w:b/>
          <w:bCs w:val="0"/>
          <w:color w:val="000000"/>
          <w:sz w:val="32"/>
          <w:szCs w:val="32"/>
          <w:u w:val="single"/>
          <w:lang w:val="en-US" w:eastAsia="zh-CN"/>
        </w:rPr>
      </w:pPr>
      <w:bookmarkStart w:id="21" w:name="_Toc30287"/>
      <w:r>
        <w:rPr>
          <w:rFonts w:hint="eastAsia" w:ascii="宋体" w:hAnsi="宋体" w:eastAsia="宋体" w:cs="宋体"/>
          <w:b/>
          <w:bCs w:val="0"/>
          <w:color w:val="000000"/>
          <w:sz w:val="32"/>
          <w:szCs w:val="32"/>
          <w:u w:val="none"/>
        </w:rPr>
        <w:t>项目编号：</w:t>
      </w:r>
      <w:bookmarkEnd w:id="21"/>
      <w:r>
        <w:rPr>
          <w:rFonts w:hint="eastAsia" w:ascii="宋体" w:hAnsi="宋体" w:eastAsia="宋体" w:cs="宋体"/>
          <w:b/>
          <w:bCs w:val="0"/>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249" w:firstLineChars="700"/>
        <w:textAlignment w:val="auto"/>
        <w:outlineLvl w:val="0"/>
        <w:rPr>
          <w:rFonts w:hint="default"/>
          <w:lang w:val="en-US" w:eastAsia="zh-CN"/>
        </w:rPr>
      </w:pPr>
      <w:r>
        <w:rPr>
          <w:rFonts w:hint="eastAsia" w:ascii="宋体" w:hAnsi="宋体" w:cs="宋体"/>
          <w:b/>
          <w:bCs w:val="0"/>
          <w:color w:val="000000"/>
          <w:sz w:val="32"/>
          <w:szCs w:val="32"/>
          <w:u w:val="none"/>
          <w:lang w:val="en-US" w:eastAsia="zh-CN"/>
        </w:rPr>
        <w:t>标项号/内容</w:t>
      </w:r>
      <w:r>
        <w:rPr>
          <w:rFonts w:hint="eastAsia" w:ascii="宋体" w:hAnsi="宋体" w:cs="宋体"/>
          <w:b/>
          <w:bCs w:val="0"/>
          <w:color w:val="000000"/>
          <w:sz w:val="32"/>
          <w:szCs w:val="32"/>
          <w:u w:val="single"/>
          <w:lang w:val="en-US" w:eastAsia="zh-CN"/>
        </w:rPr>
        <w:t xml:space="preserve">：              </w:t>
      </w:r>
    </w:p>
    <w:p>
      <w:pPr>
        <w:adjustRightInd w:val="0"/>
        <w:snapToGrid w:val="0"/>
        <w:spacing w:line="360" w:lineRule="auto"/>
        <w:jc w:val="both"/>
        <w:rPr>
          <w:rFonts w:hint="eastAsia" w:ascii="宋体" w:hAnsi="宋体" w:eastAsia="宋体" w:cs="宋体"/>
          <w:bCs/>
          <w:sz w:val="28"/>
          <w:szCs w:val="28"/>
        </w:rPr>
      </w:pPr>
    </w:p>
    <w:p>
      <w:pPr>
        <w:pStyle w:val="6"/>
        <w:rPr>
          <w:rFonts w:hint="eastAsia"/>
        </w:rPr>
      </w:pPr>
    </w:p>
    <w:p>
      <w:pPr>
        <w:spacing w:line="360" w:lineRule="auto"/>
        <w:ind w:firstLine="672" w:firstLineChars="200"/>
        <w:outlineLvl w:val="0"/>
        <w:rPr>
          <w:rFonts w:hint="eastAsia" w:ascii="宋体" w:hAnsi="宋体" w:eastAsia="宋体" w:cs="宋体"/>
          <w:b w:val="0"/>
          <w:bCs/>
          <w:spacing w:val="8"/>
          <w:sz w:val="32"/>
          <w:szCs w:val="32"/>
        </w:rPr>
      </w:pPr>
      <w:bookmarkStart w:id="22" w:name="_Toc7257"/>
      <w:r>
        <w:rPr>
          <w:rFonts w:hint="eastAsia" w:ascii="宋体" w:hAnsi="宋体" w:eastAsia="宋体" w:cs="宋体"/>
          <w:b w:val="0"/>
          <w:bCs/>
          <w:spacing w:val="8"/>
          <w:sz w:val="32"/>
          <w:szCs w:val="32"/>
        </w:rPr>
        <w:t>供应商名称：</w:t>
      </w:r>
      <w:r>
        <w:rPr>
          <w:rFonts w:hint="eastAsia" w:ascii="宋体" w:hAnsi="宋体" w:eastAsia="宋体" w:cs="宋体"/>
          <w:b w:val="0"/>
          <w:bCs/>
          <w:spacing w:val="8"/>
          <w:sz w:val="32"/>
          <w:szCs w:val="32"/>
          <w:u w:val="single"/>
        </w:rPr>
        <w:t xml:space="preserve">                     (盖公章)</w:t>
      </w:r>
      <w:bookmarkEnd w:id="22"/>
    </w:p>
    <w:p>
      <w:pPr>
        <w:spacing w:line="360" w:lineRule="auto"/>
        <w:ind w:firstLine="672" w:firstLineChars="200"/>
        <w:outlineLvl w:val="0"/>
        <w:rPr>
          <w:rFonts w:hint="eastAsia" w:ascii="宋体" w:hAnsi="宋体" w:eastAsia="宋体" w:cs="宋体"/>
          <w:b w:val="0"/>
          <w:bCs/>
          <w:spacing w:val="8"/>
          <w:sz w:val="32"/>
          <w:szCs w:val="32"/>
          <w:u w:val="single"/>
        </w:rPr>
      </w:pPr>
      <w:bookmarkStart w:id="23" w:name="_Toc11499"/>
      <w:r>
        <w:rPr>
          <w:rFonts w:hint="eastAsia" w:ascii="宋体" w:hAnsi="宋体" w:eastAsia="宋体" w:cs="宋体"/>
          <w:b w:val="0"/>
          <w:bCs/>
          <w:spacing w:val="8"/>
          <w:sz w:val="32"/>
          <w:szCs w:val="32"/>
        </w:rPr>
        <w:t>地址：</w:t>
      </w:r>
      <w:bookmarkEnd w:id="23"/>
      <w:r>
        <w:rPr>
          <w:rFonts w:hint="eastAsia" w:ascii="宋体" w:hAnsi="宋体" w:eastAsia="宋体" w:cs="宋体"/>
          <w:b w:val="0"/>
          <w:bCs/>
          <w:spacing w:val="8"/>
          <w:sz w:val="32"/>
          <w:szCs w:val="32"/>
          <w:u w:val="single"/>
        </w:rPr>
        <w:t xml:space="preserve">                                     </w:t>
      </w:r>
    </w:p>
    <w:p>
      <w:pPr>
        <w:spacing w:line="360" w:lineRule="auto"/>
        <w:ind w:firstLine="672" w:firstLineChars="200"/>
        <w:outlineLvl w:val="0"/>
        <w:rPr>
          <w:rFonts w:hint="eastAsia" w:ascii="宋体" w:hAnsi="宋体" w:eastAsia="宋体" w:cs="宋体"/>
          <w:b w:val="0"/>
          <w:bCs/>
          <w:spacing w:val="8"/>
          <w:sz w:val="32"/>
          <w:szCs w:val="32"/>
        </w:rPr>
      </w:pPr>
      <w:bookmarkStart w:id="24" w:name="_Toc23124"/>
      <w:r>
        <w:rPr>
          <w:rFonts w:hint="eastAsia" w:ascii="宋体" w:hAnsi="宋体" w:eastAsia="宋体" w:cs="宋体"/>
          <w:b w:val="0"/>
          <w:bCs/>
          <w:spacing w:val="8"/>
          <w:sz w:val="32"/>
          <w:szCs w:val="32"/>
        </w:rPr>
        <w:t>法定代表人或其被授权人（签字</w:t>
      </w:r>
      <w:r>
        <w:rPr>
          <w:rFonts w:hint="eastAsia" w:ascii="宋体" w:hAnsi="宋体" w:cs="宋体"/>
          <w:b w:val="0"/>
          <w:bCs/>
          <w:spacing w:val="8"/>
          <w:sz w:val="32"/>
          <w:szCs w:val="32"/>
          <w:lang w:val="en-US" w:eastAsia="zh-CN"/>
        </w:rPr>
        <w:t>或签章</w:t>
      </w:r>
      <w:r>
        <w:rPr>
          <w:rFonts w:hint="eastAsia" w:ascii="宋体" w:hAnsi="宋体" w:eastAsia="宋体" w:cs="宋体"/>
          <w:b w:val="0"/>
          <w:bCs/>
          <w:spacing w:val="8"/>
          <w:sz w:val="32"/>
          <w:szCs w:val="32"/>
        </w:rPr>
        <w:t>）：</w:t>
      </w:r>
      <w:bookmarkEnd w:id="24"/>
      <w:r>
        <w:rPr>
          <w:rFonts w:hint="eastAsia" w:ascii="宋体" w:hAnsi="宋体" w:eastAsia="宋体" w:cs="宋体"/>
          <w:b w:val="0"/>
          <w:bCs/>
          <w:spacing w:val="8"/>
          <w:sz w:val="32"/>
          <w:szCs w:val="32"/>
          <w:u w:val="single"/>
        </w:rPr>
        <w:t xml:space="preserve">                  </w:t>
      </w:r>
    </w:p>
    <w:p>
      <w:pPr>
        <w:spacing w:line="360" w:lineRule="auto"/>
        <w:ind w:firstLine="672" w:firstLineChars="200"/>
        <w:outlineLvl w:val="0"/>
        <w:rPr>
          <w:rFonts w:hint="eastAsia" w:ascii="宋体" w:hAnsi="宋体" w:eastAsia="宋体" w:cs="宋体"/>
          <w:b w:val="0"/>
          <w:bCs/>
          <w:spacing w:val="8"/>
          <w:sz w:val="32"/>
          <w:szCs w:val="32"/>
          <w:u w:val="single"/>
        </w:rPr>
      </w:pPr>
      <w:bookmarkStart w:id="25" w:name="_Toc16169"/>
      <w:r>
        <w:rPr>
          <w:rFonts w:hint="eastAsia" w:ascii="宋体" w:hAnsi="宋体" w:eastAsia="宋体" w:cs="宋体"/>
          <w:b w:val="0"/>
          <w:bCs/>
          <w:spacing w:val="8"/>
          <w:sz w:val="32"/>
          <w:szCs w:val="32"/>
        </w:rPr>
        <w:t>电话：</w:t>
      </w:r>
      <w:bookmarkEnd w:id="25"/>
      <w:r>
        <w:rPr>
          <w:rFonts w:hint="eastAsia" w:ascii="宋体" w:hAnsi="宋体" w:eastAsia="宋体" w:cs="宋体"/>
          <w:b w:val="0"/>
          <w:bCs/>
          <w:spacing w:val="8"/>
          <w:sz w:val="32"/>
          <w:szCs w:val="32"/>
          <w:u w:val="single"/>
        </w:rPr>
        <w:t xml:space="preserve">                              </w:t>
      </w:r>
    </w:p>
    <w:p>
      <w:pPr>
        <w:spacing w:line="360" w:lineRule="auto"/>
        <w:ind w:firstLine="672" w:firstLineChars="200"/>
        <w:outlineLvl w:val="0"/>
        <w:rPr>
          <w:rFonts w:hint="eastAsia" w:ascii="宋体" w:hAnsi="宋体" w:eastAsia="宋体" w:cs="宋体"/>
          <w:b w:val="0"/>
          <w:bCs/>
          <w:color w:val="FF0000"/>
          <w:kern w:val="0"/>
          <w:sz w:val="28"/>
          <w:szCs w:val="28"/>
          <w:u w:val="single"/>
        </w:rPr>
      </w:pPr>
      <w:bookmarkStart w:id="26" w:name="_Toc27178"/>
      <w:r>
        <w:rPr>
          <w:rFonts w:hint="eastAsia" w:ascii="宋体" w:hAnsi="宋体" w:eastAsia="宋体" w:cs="宋体"/>
          <w:b w:val="0"/>
          <w:bCs/>
          <w:spacing w:val="8"/>
          <w:sz w:val="32"/>
          <w:szCs w:val="32"/>
        </w:rPr>
        <w:t>日期：</w:t>
      </w:r>
      <w:r>
        <w:rPr>
          <w:rFonts w:hint="eastAsia" w:ascii="宋体" w:hAnsi="宋体" w:eastAsia="宋体" w:cs="宋体"/>
          <w:b w:val="0"/>
          <w:bCs/>
          <w:spacing w:val="8"/>
          <w:sz w:val="32"/>
          <w:szCs w:val="32"/>
          <w:u w:val="single"/>
        </w:rPr>
        <w:t xml:space="preserve">        </w:t>
      </w:r>
      <w:r>
        <w:rPr>
          <w:rFonts w:hint="eastAsia" w:ascii="宋体" w:hAnsi="宋体" w:eastAsia="宋体" w:cs="宋体"/>
          <w:b w:val="0"/>
          <w:bCs/>
          <w:spacing w:val="8"/>
          <w:sz w:val="32"/>
          <w:szCs w:val="32"/>
        </w:rPr>
        <w:t>年</w:t>
      </w:r>
      <w:r>
        <w:rPr>
          <w:rFonts w:hint="eastAsia" w:ascii="宋体" w:hAnsi="宋体" w:eastAsia="宋体" w:cs="宋体"/>
          <w:b w:val="0"/>
          <w:bCs/>
          <w:spacing w:val="8"/>
          <w:sz w:val="32"/>
          <w:szCs w:val="32"/>
          <w:u w:val="single"/>
        </w:rPr>
        <w:t xml:space="preserve">       </w:t>
      </w:r>
      <w:r>
        <w:rPr>
          <w:rFonts w:hint="eastAsia" w:ascii="宋体" w:hAnsi="宋体" w:eastAsia="宋体" w:cs="宋体"/>
          <w:b w:val="0"/>
          <w:bCs/>
          <w:spacing w:val="8"/>
          <w:sz w:val="32"/>
          <w:szCs w:val="32"/>
        </w:rPr>
        <w:t>月</w:t>
      </w:r>
      <w:r>
        <w:rPr>
          <w:rFonts w:hint="eastAsia" w:ascii="宋体" w:hAnsi="宋体" w:eastAsia="宋体" w:cs="宋体"/>
          <w:b w:val="0"/>
          <w:bCs/>
          <w:spacing w:val="8"/>
          <w:sz w:val="32"/>
          <w:szCs w:val="32"/>
          <w:u w:val="single"/>
        </w:rPr>
        <w:t xml:space="preserve">       </w:t>
      </w:r>
      <w:r>
        <w:rPr>
          <w:rFonts w:hint="eastAsia" w:ascii="宋体" w:hAnsi="宋体" w:eastAsia="宋体" w:cs="宋体"/>
          <w:b w:val="0"/>
          <w:bCs/>
          <w:spacing w:val="8"/>
          <w:sz w:val="32"/>
          <w:szCs w:val="32"/>
        </w:rPr>
        <w:t>日</w:t>
      </w:r>
      <w:bookmarkEnd w:id="26"/>
    </w:p>
    <w:p>
      <w:pPr>
        <w:pStyle w:val="5"/>
        <w:numPr>
          <w:ilvl w:val="0"/>
          <w:numId w:val="0"/>
        </w:numPr>
      </w:pPr>
    </w:p>
    <w:p/>
    <w:p>
      <w:pPr>
        <w:pStyle w:val="5"/>
      </w:pPr>
    </w:p>
    <w:p/>
    <w:p/>
    <w:p>
      <w:pPr>
        <w:pStyle w:val="7"/>
        <w:numPr>
          <w:ilvl w:val="3"/>
          <w:numId w:val="0"/>
        </w:numPr>
        <w:ind w:leftChars="0"/>
      </w:pPr>
    </w:p>
    <w:p/>
    <w:p>
      <w:pPr>
        <w:pStyle w:val="7"/>
        <w:numPr>
          <w:ilvl w:val="3"/>
          <w:numId w:val="0"/>
        </w:numPr>
        <w:ind w:leftChars="0"/>
      </w:pPr>
    </w:p>
    <w:p>
      <w:pPr>
        <w:pStyle w:val="5"/>
        <w:numPr>
          <w:ilvl w:val="0"/>
          <w:numId w:val="0"/>
        </w:num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98" w:firstLineChars="1600"/>
        <w:textAlignment w:val="auto"/>
        <w:outlineLvl w:val="0"/>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目 录</w:t>
      </w:r>
    </w:p>
    <w:p>
      <w:pPr>
        <w:pStyle w:val="5"/>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outlineLvl w:val="0"/>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lang w:val="en-US" w:eastAsia="zh-CN"/>
        </w:rPr>
        <w:t>一、</w:t>
      </w:r>
      <w:r>
        <w:rPr>
          <w:rFonts w:hint="eastAsia" w:asciiTheme="minorEastAsia" w:hAnsiTheme="minorEastAsia" w:eastAsiaTheme="minorEastAsia" w:cstheme="minorEastAsia"/>
          <w:b/>
          <w:bCs/>
          <w:color w:val="auto"/>
          <w:sz w:val="28"/>
          <w:szCs w:val="28"/>
          <w:highlight w:val="none"/>
        </w:rPr>
        <w:t>资格审查</w:t>
      </w:r>
      <w:r>
        <w:rPr>
          <w:rFonts w:hint="eastAsia" w:asciiTheme="minorEastAsia" w:hAnsiTheme="minorEastAsia" w:eastAsiaTheme="minorEastAsia" w:cstheme="minorEastAsia"/>
          <w:b/>
          <w:bCs/>
          <w:color w:val="auto"/>
          <w:sz w:val="28"/>
          <w:szCs w:val="28"/>
          <w:highlight w:val="none"/>
          <w:lang w:eastAsia="zh-CN"/>
        </w:rPr>
        <w:t>文件</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firstLine="1200" w:firstLineChars="500"/>
        <w:textAlignment w:val="auto"/>
        <w:rPr>
          <w:rFonts w:hint="eastAsia" w:asciiTheme="minorEastAsia" w:hAnsiTheme="minorEastAsia" w:eastAsiaTheme="minorEastAsia" w:cstheme="minorEastAsia"/>
          <w:iCs/>
          <w:color w:val="auto"/>
          <w:sz w:val="24"/>
          <w:szCs w:val="24"/>
          <w:highlight w:val="none"/>
          <w:lang w:eastAsia="zh-CN"/>
        </w:rPr>
      </w:pPr>
      <w:r>
        <w:rPr>
          <w:rFonts w:hint="eastAsia" w:asciiTheme="minorEastAsia" w:hAnsiTheme="minorEastAsia" w:eastAsiaTheme="minorEastAsia" w:cstheme="minorEastAsia"/>
          <w:iCs/>
          <w:color w:val="auto"/>
          <w:sz w:val="24"/>
          <w:szCs w:val="24"/>
          <w:highlight w:val="none"/>
          <w:lang w:val="en-US" w:eastAsia="zh-CN"/>
        </w:rPr>
        <w:t>1、</w:t>
      </w:r>
      <w:r>
        <w:rPr>
          <w:rFonts w:hint="eastAsia" w:asciiTheme="minorEastAsia" w:hAnsiTheme="minorEastAsia" w:eastAsiaTheme="minorEastAsia" w:cstheme="minorEastAsia"/>
          <w:iCs/>
          <w:color w:val="auto"/>
          <w:sz w:val="24"/>
          <w:szCs w:val="24"/>
          <w:highlight w:val="none"/>
        </w:rPr>
        <w:t>法人单位或者其他组织的营业执照等证明文件，自然人的身份证明</w:t>
      </w:r>
      <w:r>
        <w:rPr>
          <w:rFonts w:hint="eastAsia" w:cs="宋体"/>
          <w:iCs/>
          <w:color w:val="auto"/>
          <w:sz w:val="24"/>
          <w:szCs w:val="24"/>
          <w:highlight w:val="none"/>
          <w:lang w:val="en-US" w:eastAsia="zh-CN"/>
        </w:rPr>
        <w:t>..页码</w:t>
      </w:r>
    </w:p>
    <w:p>
      <w:pPr>
        <w:pStyle w:val="5"/>
        <w:keepNext w:val="0"/>
        <w:keepLines w:val="0"/>
        <w:pageBreakBefore w:val="0"/>
        <w:widowControl w:val="0"/>
        <w:kinsoku/>
        <w:wordWrap/>
        <w:overflowPunct/>
        <w:topLinePunct w:val="0"/>
        <w:autoSpaceDE/>
        <w:autoSpaceDN/>
        <w:bidi w:val="0"/>
        <w:adjustRightInd/>
        <w:snapToGrid w:val="0"/>
        <w:spacing w:after="0" w:line="240" w:lineRule="auto"/>
        <w:ind w:firstLine="1200" w:firstLineChars="500"/>
        <w:textAlignment w:val="auto"/>
        <w:rPr>
          <w:rFonts w:hint="eastAsia" w:asciiTheme="minorEastAsia" w:hAnsiTheme="minorEastAsia" w:eastAsiaTheme="minorEastAsia" w:cstheme="minorEastAsia"/>
          <w:iCs/>
          <w:color w:val="auto"/>
          <w:sz w:val="24"/>
          <w:szCs w:val="24"/>
          <w:highlight w:val="none"/>
          <w:lang w:val="en-US" w:eastAsia="zh-CN"/>
        </w:rPr>
      </w:pPr>
      <w:r>
        <w:rPr>
          <w:rFonts w:hint="eastAsia" w:asciiTheme="minorEastAsia" w:hAnsiTheme="minorEastAsia" w:eastAsiaTheme="minorEastAsia" w:cstheme="minorEastAsia"/>
          <w:iCs/>
          <w:color w:val="auto"/>
          <w:sz w:val="24"/>
          <w:szCs w:val="24"/>
          <w:highlight w:val="none"/>
          <w:lang w:val="en-US" w:eastAsia="zh-CN"/>
        </w:rPr>
        <w:t>2、</w:t>
      </w:r>
      <w:r>
        <w:rPr>
          <w:rFonts w:hint="eastAsia" w:asciiTheme="minorEastAsia" w:hAnsiTheme="minorEastAsia" w:eastAsiaTheme="minorEastAsia" w:cstheme="minorEastAsia"/>
          <w:iCs/>
          <w:color w:val="auto"/>
          <w:sz w:val="24"/>
          <w:szCs w:val="24"/>
          <w:highlight w:val="none"/>
        </w:rPr>
        <w:t>法定代表人资格证明书</w:t>
      </w:r>
      <w:r>
        <w:rPr>
          <w:rFonts w:hint="eastAsia" w:asciiTheme="minorEastAsia" w:hAnsiTheme="minorEastAsia" w:eastAsiaTheme="minorEastAsia" w:cstheme="minorEastAsia"/>
          <w:iCs/>
          <w:color w:val="auto"/>
          <w:sz w:val="24"/>
          <w:szCs w:val="24"/>
          <w:highlight w:val="none"/>
          <w:lang w:eastAsia="zh-CN"/>
        </w:rPr>
        <w:t>、</w:t>
      </w:r>
      <w:r>
        <w:rPr>
          <w:rFonts w:hint="eastAsia" w:asciiTheme="minorEastAsia" w:hAnsiTheme="minorEastAsia" w:eastAsiaTheme="minorEastAsia" w:cstheme="minorEastAsia"/>
          <w:iCs/>
          <w:color w:val="auto"/>
          <w:sz w:val="24"/>
          <w:szCs w:val="24"/>
          <w:highlight w:val="none"/>
        </w:rPr>
        <w:t>法人代表授权书</w:t>
      </w:r>
      <w:r>
        <w:rPr>
          <w:rFonts w:hint="eastAsia" w:cs="宋体"/>
          <w:iCs/>
          <w:color w:val="auto"/>
          <w:sz w:val="24"/>
          <w:szCs w:val="24"/>
          <w:highlight w:val="none"/>
          <w:lang w:val="en-US" w:eastAsia="zh-CN"/>
        </w:rPr>
        <w:t>..............................................页码</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firstLine="1200" w:firstLineChars="500"/>
        <w:textAlignment w:val="auto"/>
        <w:rPr>
          <w:rFonts w:hint="eastAsia" w:asciiTheme="minorEastAsia" w:hAnsiTheme="minorEastAsia" w:eastAsiaTheme="minorEastAsia" w:cstheme="minorEastAsia"/>
          <w:iCs/>
          <w:color w:val="auto"/>
          <w:sz w:val="24"/>
          <w:szCs w:val="24"/>
          <w:highlight w:val="none"/>
          <w:lang w:eastAsia="zh-CN"/>
        </w:rPr>
      </w:pPr>
      <w:r>
        <w:rPr>
          <w:rFonts w:hint="eastAsia" w:asciiTheme="minorEastAsia" w:hAnsiTheme="minorEastAsia" w:eastAsiaTheme="minorEastAsia" w:cstheme="minorEastAsia"/>
          <w:iCs/>
          <w:color w:val="auto"/>
          <w:sz w:val="24"/>
          <w:szCs w:val="24"/>
          <w:highlight w:val="none"/>
          <w:lang w:val="en-US" w:eastAsia="zh-CN"/>
        </w:rPr>
        <w:t>3、</w:t>
      </w:r>
      <w:r>
        <w:rPr>
          <w:rFonts w:hint="eastAsia" w:asciiTheme="minorEastAsia" w:hAnsiTheme="minorEastAsia" w:eastAsiaTheme="minorEastAsia" w:cstheme="minorEastAsia"/>
          <w:iCs/>
          <w:color w:val="auto"/>
          <w:sz w:val="24"/>
          <w:szCs w:val="24"/>
          <w:highlight w:val="none"/>
        </w:rPr>
        <w:t>最近一个年度的财务状况报告</w:t>
      </w:r>
      <w:r>
        <w:rPr>
          <w:rFonts w:hint="eastAsia" w:cs="宋体"/>
          <w:iCs/>
          <w:color w:val="auto"/>
          <w:sz w:val="24"/>
          <w:szCs w:val="24"/>
          <w:highlight w:val="none"/>
          <w:lang w:val="en-US" w:eastAsia="zh-CN"/>
        </w:rPr>
        <w:t>.................................................................页码</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firstLine="1200" w:firstLineChars="500"/>
        <w:textAlignment w:val="auto"/>
        <w:rPr>
          <w:rFonts w:hint="eastAsia" w:asciiTheme="minorEastAsia" w:hAnsiTheme="minorEastAsia" w:eastAsiaTheme="minorEastAsia" w:cstheme="minorEastAsia"/>
          <w:iCs/>
          <w:color w:val="auto"/>
          <w:sz w:val="24"/>
          <w:szCs w:val="24"/>
          <w:highlight w:val="none"/>
          <w:lang w:eastAsia="zh-CN"/>
        </w:rPr>
      </w:pPr>
      <w:r>
        <w:rPr>
          <w:rFonts w:hint="eastAsia" w:asciiTheme="minorEastAsia" w:hAnsiTheme="minorEastAsia" w:eastAsiaTheme="minorEastAsia" w:cstheme="minorEastAsia"/>
          <w:iCs/>
          <w:color w:val="auto"/>
          <w:sz w:val="24"/>
          <w:szCs w:val="24"/>
          <w:highlight w:val="none"/>
          <w:lang w:val="en-US" w:eastAsia="zh-CN"/>
        </w:rPr>
        <w:t>4、</w:t>
      </w:r>
      <w:r>
        <w:rPr>
          <w:rFonts w:hint="eastAsia" w:asciiTheme="minorEastAsia" w:hAnsiTheme="minorEastAsia" w:eastAsiaTheme="minorEastAsia" w:cstheme="minorEastAsia"/>
          <w:iCs/>
          <w:color w:val="auto"/>
          <w:sz w:val="24"/>
          <w:szCs w:val="24"/>
          <w:highlight w:val="none"/>
        </w:rPr>
        <w:t>依法缴纳税收和社会保障资金的相关材料</w:t>
      </w:r>
      <w:r>
        <w:rPr>
          <w:rFonts w:hint="eastAsia" w:cs="宋体"/>
          <w:iCs/>
          <w:color w:val="auto"/>
          <w:sz w:val="24"/>
          <w:szCs w:val="24"/>
          <w:highlight w:val="none"/>
          <w:lang w:val="en-US" w:eastAsia="zh-CN"/>
        </w:rPr>
        <w:t>..............................................页码</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firstLine="1200" w:firstLineChars="500"/>
        <w:textAlignment w:val="auto"/>
        <w:rPr>
          <w:rFonts w:hint="eastAsia" w:asciiTheme="minorEastAsia" w:hAnsiTheme="minorEastAsia" w:eastAsiaTheme="minorEastAsia" w:cstheme="minorEastAsia"/>
          <w:iCs/>
          <w:color w:val="auto"/>
          <w:sz w:val="24"/>
          <w:szCs w:val="24"/>
          <w:highlight w:val="none"/>
          <w:lang w:eastAsia="zh-CN"/>
        </w:rPr>
      </w:pPr>
      <w:r>
        <w:rPr>
          <w:rFonts w:hint="eastAsia" w:asciiTheme="minorEastAsia" w:hAnsiTheme="minorEastAsia" w:eastAsiaTheme="minorEastAsia" w:cstheme="minorEastAsia"/>
          <w:iCs/>
          <w:color w:val="auto"/>
          <w:sz w:val="24"/>
          <w:szCs w:val="24"/>
          <w:highlight w:val="none"/>
          <w:lang w:val="en-US" w:eastAsia="zh-CN"/>
        </w:rPr>
        <w:t>5、</w:t>
      </w:r>
      <w:r>
        <w:rPr>
          <w:rFonts w:hint="eastAsia" w:asciiTheme="minorEastAsia" w:hAnsiTheme="minorEastAsia" w:eastAsiaTheme="minorEastAsia" w:cstheme="minorEastAsia"/>
          <w:iCs/>
          <w:color w:val="auto"/>
          <w:sz w:val="24"/>
          <w:szCs w:val="24"/>
          <w:highlight w:val="none"/>
        </w:rPr>
        <w:t>具备履行合同所必需的设备和专业技术能力的书面声明</w:t>
      </w:r>
      <w:r>
        <w:rPr>
          <w:rFonts w:hint="eastAsia"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val="0"/>
        <w:spacing w:line="240" w:lineRule="auto"/>
        <w:ind w:left="1197" w:leftChars="570" w:firstLine="0" w:firstLineChars="0"/>
        <w:textAlignment w:val="auto"/>
        <w:rPr>
          <w:rFonts w:hint="eastAsia" w:cs="宋体"/>
          <w:iCs/>
          <w:color w:val="auto"/>
          <w:sz w:val="24"/>
          <w:szCs w:val="24"/>
          <w:highlight w:val="none"/>
          <w:lang w:val="en-US" w:eastAsia="zh-CN"/>
        </w:rPr>
      </w:pPr>
      <w:r>
        <w:rPr>
          <w:rFonts w:hint="eastAsia" w:asciiTheme="minorEastAsia" w:hAnsiTheme="minorEastAsia" w:eastAsiaTheme="minorEastAsia" w:cstheme="minorEastAsia"/>
          <w:iCs/>
          <w:color w:val="auto"/>
          <w:sz w:val="24"/>
          <w:szCs w:val="24"/>
          <w:highlight w:val="none"/>
          <w:lang w:val="en-US" w:eastAsia="zh-CN"/>
        </w:rPr>
        <w:t>6、</w:t>
      </w:r>
      <w:r>
        <w:rPr>
          <w:rFonts w:hint="eastAsia" w:asciiTheme="minorEastAsia" w:hAnsiTheme="minorEastAsia" w:eastAsiaTheme="minorEastAsia" w:cstheme="minorEastAsia"/>
          <w:iCs/>
          <w:color w:val="auto"/>
          <w:sz w:val="24"/>
          <w:szCs w:val="24"/>
          <w:highlight w:val="none"/>
        </w:rPr>
        <w:t>参加政府采购活动前 3 年内在经营活动中没有重大违法记录的书面声明</w:t>
      </w:r>
      <w:r>
        <w:rPr>
          <w:rFonts w:hint="eastAsia" w:cs="宋体"/>
          <w:iCs/>
          <w:color w:val="auto"/>
          <w:sz w:val="24"/>
          <w:szCs w:val="24"/>
          <w:highlight w:val="none"/>
          <w:lang w:val="en-US" w:eastAsia="zh-CN"/>
        </w:rPr>
        <w:t>.....................................................................................................................页码</w:t>
      </w:r>
    </w:p>
    <w:p>
      <w:pPr>
        <w:pStyle w:val="31"/>
        <w:rPr>
          <w:rFonts w:hint="eastAsia"/>
          <w:lang w:val="en-US" w:eastAsia="zh-CN"/>
        </w:rPr>
      </w:pPr>
      <w:r>
        <w:rPr>
          <w:rFonts w:hint="eastAsia" w:cs="宋体"/>
          <w:iCs/>
          <w:color w:val="auto"/>
          <w:sz w:val="24"/>
          <w:szCs w:val="24"/>
          <w:highlight w:val="none"/>
          <w:lang w:val="en-US" w:eastAsia="zh-CN"/>
        </w:rPr>
        <w:t xml:space="preserve">      </w:t>
      </w:r>
      <w:r>
        <w:rPr>
          <w:rFonts w:hint="eastAsia" w:asciiTheme="minorEastAsia" w:hAnsiTheme="minorEastAsia" w:eastAsiaTheme="minorEastAsia" w:cstheme="minorEastAsia"/>
          <w:iCs/>
          <w:color w:val="auto"/>
          <w:kern w:val="2"/>
          <w:sz w:val="24"/>
          <w:szCs w:val="24"/>
          <w:highlight w:val="none"/>
          <w:lang w:val="en-US" w:eastAsia="zh-CN" w:bidi="ar-SA"/>
        </w:rPr>
        <w:t>7、中小企业声明函</w:t>
      </w:r>
      <w:r>
        <w:rPr>
          <w:rFonts w:hint="eastAsia" w:cs="宋体"/>
          <w:iCs/>
          <w:color w:val="auto"/>
          <w:sz w:val="24"/>
          <w:szCs w:val="24"/>
          <w:highlight w:val="none"/>
          <w:lang w:val="en-US" w:eastAsia="zh-CN"/>
        </w:rPr>
        <w:t>.............................................</w:t>
      </w:r>
      <w:r>
        <w:rPr>
          <w:rFonts w:hint="eastAsia" w:asciiTheme="minorEastAsia" w:hAnsiTheme="minorEastAsia" w:eastAsiaTheme="minorEastAsia" w:cstheme="minorEastAsia"/>
          <w:iCs/>
          <w:color w:val="auto"/>
          <w:kern w:val="2"/>
          <w:sz w:val="24"/>
          <w:szCs w:val="24"/>
          <w:highlight w:val="none"/>
          <w:lang w:val="en-US" w:eastAsia="zh-CN" w:bidi="ar-SA"/>
        </w:rPr>
        <w:t>页码</w:t>
      </w:r>
    </w:p>
    <w:p>
      <w:pPr>
        <w:keepNext w:val="0"/>
        <w:keepLines w:val="0"/>
        <w:pageBreakBefore w:val="0"/>
        <w:widowControl w:val="0"/>
        <w:kinsoku/>
        <w:wordWrap/>
        <w:overflowPunct/>
        <w:topLinePunct w:val="0"/>
        <w:autoSpaceDE/>
        <w:autoSpaceDN/>
        <w:bidi w:val="0"/>
        <w:adjustRightInd/>
        <w:snapToGrid w:val="0"/>
        <w:spacing w:line="240" w:lineRule="auto"/>
        <w:ind w:firstLine="562" w:firstLineChars="200"/>
        <w:textAlignment w:val="auto"/>
        <w:outlineLvl w:val="0"/>
        <w:rPr>
          <w:rFonts w:hint="eastAsia" w:asciiTheme="minorEastAsia" w:hAnsiTheme="minorEastAsia" w:eastAsiaTheme="minorEastAsia" w:cstheme="minorEastAsia"/>
          <w:b/>
          <w:bCs/>
          <w:color w:val="auto"/>
          <w:sz w:val="28"/>
          <w:szCs w:val="28"/>
          <w:highlight w:val="none"/>
          <w:lang w:eastAsia="zh-CN"/>
        </w:rPr>
      </w:pPr>
      <w:bookmarkStart w:id="27" w:name="_Toc387"/>
      <w:r>
        <w:rPr>
          <w:rFonts w:hint="eastAsia" w:asciiTheme="minorEastAsia" w:hAnsiTheme="minorEastAsia" w:eastAsiaTheme="minorEastAsia" w:cstheme="minorEastAsia"/>
          <w:b/>
          <w:bCs/>
          <w:color w:val="auto"/>
          <w:sz w:val="28"/>
          <w:szCs w:val="28"/>
          <w:highlight w:val="none"/>
          <w:lang w:eastAsia="zh-CN"/>
        </w:rPr>
        <w:t>二、报价文件</w:t>
      </w:r>
    </w:p>
    <w:p>
      <w:pPr>
        <w:keepNext w:val="0"/>
        <w:keepLines w:val="0"/>
        <w:pageBreakBefore w:val="0"/>
        <w:widowControl w:val="0"/>
        <w:kinsoku/>
        <w:wordWrap/>
        <w:overflowPunct/>
        <w:topLinePunct w:val="0"/>
        <w:autoSpaceDE/>
        <w:autoSpaceDN/>
        <w:bidi w:val="0"/>
        <w:adjustRightInd/>
        <w:snapToGrid w:val="0"/>
        <w:spacing w:line="240" w:lineRule="auto"/>
        <w:ind w:firstLine="1200" w:firstLineChars="500"/>
        <w:textAlignment w:val="auto"/>
        <w:outlineLvl w:val="0"/>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iCs/>
          <w:color w:val="auto"/>
          <w:sz w:val="24"/>
          <w:szCs w:val="24"/>
          <w:highlight w:val="none"/>
        </w:rPr>
        <w:t>开标一览表</w:t>
      </w:r>
      <w:r>
        <w:rPr>
          <w:rFonts w:hint="eastAsia"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val="0"/>
        <w:spacing w:line="240" w:lineRule="auto"/>
        <w:ind w:firstLine="1200" w:firstLineChars="500"/>
        <w:textAlignment w:val="auto"/>
        <w:outlineLvl w:val="0"/>
        <w:rPr>
          <w:rFonts w:hint="default"/>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rPr>
        <w:t>投标产品配置与分项报价表</w:t>
      </w:r>
      <w:bookmarkEnd w:id="27"/>
      <w:r>
        <w:rPr>
          <w:rFonts w:hint="eastAsia"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0"/>
        <w:rPr>
          <w:rFonts w:hint="eastAsia" w:asciiTheme="minorEastAsia" w:hAnsiTheme="minorEastAsia" w:eastAsiaTheme="minorEastAsia" w:cstheme="minorEastAsia"/>
          <w:b/>
          <w:bCs/>
          <w:color w:val="auto"/>
          <w:sz w:val="28"/>
          <w:szCs w:val="28"/>
          <w:highlight w:val="none"/>
          <w:lang w:eastAsia="zh-CN"/>
        </w:rPr>
      </w:pPr>
      <w:bookmarkStart w:id="28" w:name="_Toc20632"/>
      <w:r>
        <w:rPr>
          <w:rFonts w:hint="eastAsia" w:asciiTheme="minorEastAsia" w:hAnsiTheme="minorEastAsia" w:eastAsiaTheme="minorEastAsia" w:cstheme="minorEastAsia"/>
          <w:b/>
          <w:bCs/>
          <w:color w:val="auto"/>
          <w:sz w:val="28"/>
          <w:szCs w:val="28"/>
          <w:highlight w:val="none"/>
          <w:lang w:eastAsia="zh-CN"/>
        </w:rPr>
        <w:t>三、商务文件</w:t>
      </w:r>
    </w:p>
    <w:p>
      <w:pPr>
        <w:pStyle w:val="13"/>
        <w:keepNext w:val="0"/>
        <w:keepLines w:val="0"/>
        <w:pageBreakBefore w:val="0"/>
        <w:widowControl w:val="0"/>
        <w:kinsoku/>
        <w:wordWrap/>
        <w:overflowPunct/>
        <w:topLinePunct w:val="0"/>
        <w:autoSpaceDE/>
        <w:autoSpaceDN/>
        <w:bidi w:val="0"/>
        <w:adjustRightInd/>
        <w:snapToGrid w:val="0"/>
        <w:spacing w:line="240" w:lineRule="auto"/>
        <w:ind w:left="0" w:firstLine="1200" w:firstLineChars="500"/>
        <w:textAlignment w:val="auto"/>
        <w:rPr>
          <w:rFonts w:hint="eastAsia" w:asciiTheme="minorEastAsia" w:hAnsiTheme="minorEastAsia" w:eastAsiaTheme="minorEastAsia" w:cstheme="minorEastAsia"/>
          <w:b w:val="0"/>
          <w:bCs w:val="0"/>
          <w:i w:val="0"/>
          <w:iCs w:val="0"/>
          <w:color w:val="auto"/>
          <w:sz w:val="24"/>
          <w:szCs w:val="24"/>
          <w:highlight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lang w:val="en-US" w:eastAsia="zh-CN"/>
        </w:rPr>
        <w:t>1、</w:t>
      </w:r>
      <w:r>
        <w:rPr>
          <w:rFonts w:hint="eastAsia" w:asciiTheme="minorEastAsia" w:hAnsiTheme="minorEastAsia" w:eastAsiaTheme="minorEastAsia" w:cstheme="minorEastAsia"/>
          <w:b w:val="0"/>
          <w:bCs w:val="0"/>
          <w:i w:val="0"/>
          <w:iCs w:val="0"/>
          <w:color w:val="auto"/>
          <w:sz w:val="24"/>
          <w:szCs w:val="24"/>
          <w:highlight w:val="none"/>
          <w:lang w:val="zh-CN" w:eastAsia="zh-CN"/>
        </w:rPr>
        <w:t>投标函</w:t>
      </w:r>
      <w:r>
        <w:rPr>
          <w:rFonts w:hint="eastAsia" w:cs="宋体"/>
          <w:iCs/>
          <w:color w:val="auto"/>
          <w:sz w:val="24"/>
          <w:szCs w:val="24"/>
          <w:highlight w:val="none"/>
          <w:lang w:val="en-US" w:eastAsia="zh-CN"/>
        </w:rPr>
        <w:t>.........................................................................................................</w:t>
      </w:r>
      <w:r>
        <w:rPr>
          <w:rFonts w:hint="eastAsia" w:cs="宋体"/>
          <w:i w:val="0"/>
          <w:iCs w:val="0"/>
          <w:color w:val="auto"/>
          <w:sz w:val="24"/>
          <w:szCs w:val="24"/>
          <w:highlight w:val="none"/>
          <w:lang w:val="en-US" w:eastAsia="zh-CN"/>
        </w:rPr>
        <w:t>页码</w:t>
      </w:r>
    </w:p>
    <w:p>
      <w:pPr>
        <w:pStyle w:val="13"/>
        <w:keepNext w:val="0"/>
        <w:keepLines w:val="0"/>
        <w:pageBreakBefore w:val="0"/>
        <w:widowControl w:val="0"/>
        <w:kinsoku/>
        <w:wordWrap/>
        <w:overflowPunct/>
        <w:topLinePunct w:val="0"/>
        <w:autoSpaceDE/>
        <w:autoSpaceDN/>
        <w:bidi w:val="0"/>
        <w:adjustRightInd/>
        <w:snapToGrid w:val="0"/>
        <w:spacing w:line="240" w:lineRule="auto"/>
        <w:ind w:left="0" w:firstLine="1200" w:firstLineChars="500"/>
        <w:textAlignment w:val="auto"/>
        <w:rPr>
          <w:rFonts w:hint="eastAsia" w:cs="宋体"/>
          <w:i w:val="0"/>
          <w:iCs w:val="0"/>
          <w:color w:val="auto"/>
          <w:sz w:val="24"/>
          <w:szCs w:val="24"/>
          <w:highlight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lang w:val="en-US" w:eastAsia="zh-CN"/>
        </w:rPr>
        <w:t>2、商务条款响应及偏离表</w:t>
      </w:r>
      <w:r>
        <w:rPr>
          <w:rFonts w:hint="eastAsia" w:cs="宋体"/>
          <w:iCs/>
          <w:color w:val="auto"/>
          <w:sz w:val="24"/>
          <w:szCs w:val="24"/>
          <w:highlight w:val="none"/>
          <w:lang w:val="en-US" w:eastAsia="zh-CN"/>
        </w:rPr>
        <w:t>.............................................................................</w:t>
      </w:r>
      <w:r>
        <w:rPr>
          <w:rFonts w:hint="eastAsia" w:cs="宋体"/>
          <w:i w:val="0"/>
          <w:iCs w:val="0"/>
          <w:color w:val="auto"/>
          <w:sz w:val="24"/>
          <w:szCs w:val="24"/>
          <w:highlight w:val="none"/>
          <w:lang w:val="en-US" w:eastAsia="zh-CN"/>
        </w:rPr>
        <w:t>页码</w:t>
      </w:r>
    </w:p>
    <w:p>
      <w:pPr>
        <w:pStyle w:val="13"/>
        <w:keepNext w:val="0"/>
        <w:keepLines w:val="0"/>
        <w:pageBreakBefore w:val="0"/>
        <w:widowControl w:val="0"/>
        <w:kinsoku/>
        <w:wordWrap/>
        <w:overflowPunct/>
        <w:topLinePunct w:val="0"/>
        <w:autoSpaceDE/>
        <w:autoSpaceDN/>
        <w:bidi w:val="0"/>
        <w:adjustRightInd/>
        <w:snapToGrid w:val="0"/>
        <w:spacing w:line="240" w:lineRule="auto"/>
        <w:ind w:left="0" w:firstLine="1200" w:firstLineChars="500"/>
        <w:textAlignment w:val="auto"/>
        <w:rPr>
          <w:rFonts w:hint="eastAsia" w:cs="宋体"/>
          <w:i w:val="0"/>
          <w:iCs w:val="0"/>
          <w:color w:val="auto"/>
          <w:sz w:val="24"/>
          <w:szCs w:val="24"/>
          <w:highlight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lang w:val="en-US" w:eastAsia="zh-CN"/>
        </w:rPr>
        <w:t>3、节能和环境标志产品证明材料清单</w:t>
      </w:r>
      <w:r>
        <w:rPr>
          <w:rFonts w:hint="eastAsia" w:cs="宋体"/>
          <w:iCs/>
          <w:color w:val="auto"/>
          <w:sz w:val="24"/>
          <w:szCs w:val="24"/>
          <w:highlight w:val="none"/>
          <w:lang w:val="en-US" w:eastAsia="zh-CN"/>
        </w:rPr>
        <w:t>.........................................................</w:t>
      </w:r>
      <w:r>
        <w:rPr>
          <w:rFonts w:hint="eastAsia" w:cs="宋体"/>
          <w:i w:val="0"/>
          <w:iCs w:val="0"/>
          <w:color w:val="auto"/>
          <w:sz w:val="24"/>
          <w:szCs w:val="24"/>
          <w:highlight w:val="none"/>
          <w:lang w:val="en-US" w:eastAsia="zh-CN"/>
        </w:rPr>
        <w:t>页码</w:t>
      </w:r>
    </w:p>
    <w:p>
      <w:pPr>
        <w:pStyle w:val="13"/>
        <w:keepNext w:val="0"/>
        <w:keepLines w:val="0"/>
        <w:pageBreakBefore w:val="0"/>
        <w:widowControl w:val="0"/>
        <w:kinsoku/>
        <w:wordWrap/>
        <w:overflowPunct/>
        <w:topLinePunct w:val="0"/>
        <w:autoSpaceDE/>
        <w:autoSpaceDN/>
        <w:bidi w:val="0"/>
        <w:adjustRightInd/>
        <w:snapToGrid w:val="0"/>
        <w:spacing w:line="240" w:lineRule="auto"/>
        <w:ind w:left="0" w:firstLine="1200" w:firstLineChars="500"/>
        <w:textAlignment w:val="auto"/>
        <w:rPr>
          <w:rFonts w:hint="eastAsia" w:asciiTheme="minorEastAsia" w:hAnsiTheme="minorEastAsia" w:eastAsiaTheme="minorEastAsia" w:cstheme="minorEastAsia"/>
          <w:b w:val="0"/>
          <w:bCs w:val="0"/>
          <w:i w:val="0"/>
          <w:iCs w:val="0"/>
          <w:color w:val="auto"/>
          <w:sz w:val="24"/>
          <w:szCs w:val="24"/>
          <w:highlight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lang w:val="en-US" w:eastAsia="zh-CN"/>
        </w:rPr>
        <w:t>4、类似业绩</w:t>
      </w:r>
      <w:r>
        <w:rPr>
          <w:rFonts w:hint="eastAsia" w:cs="宋体"/>
          <w:iCs/>
          <w:color w:val="auto"/>
          <w:sz w:val="24"/>
          <w:szCs w:val="24"/>
          <w:highlight w:val="none"/>
          <w:lang w:val="en-US" w:eastAsia="zh-CN"/>
        </w:rPr>
        <w:t>.....................................................................................................</w:t>
      </w:r>
      <w:r>
        <w:rPr>
          <w:rFonts w:hint="eastAsia" w:cs="宋体"/>
          <w:i w:val="0"/>
          <w:iCs w:val="0"/>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0"/>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lang w:eastAsia="zh-CN"/>
        </w:rPr>
        <w:t>四</w:t>
      </w:r>
      <w:r>
        <w:rPr>
          <w:rFonts w:hint="eastAsia" w:asciiTheme="minorEastAsia" w:hAnsiTheme="minorEastAsia" w:eastAsiaTheme="minorEastAsia" w:cstheme="minorEastAsia"/>
          <w:b/>
          <w:bCs/>
          <w:color w:val="auto"/>
          <w:sz w:val="28"/>
          <w:szCs w:val="28"/>
          <w:highlight w:val="none"/>
        </w:rPr>
        <w:t>、</w:t>
      </w:r>
      <w:r>
        <w:rPr>
          <w:rFonts w:hint="eastAsia" w:asciiTheme="minorEastAsia" w:hAnsiTheme="minorEastAsia" w:eastAsiaTheme="minorEastAsia" w:cstheme="minorEastAsia"/>
          <w:b/>
          <w:bCs/>
          <w:color w:val="auto"/>
          <w:sz w:val="28"/>
          <w:szCs w:val="28"/>
          <w:highlight w:val="none"/>
          <w:lang w:eastAsia="zh-CN"/>
        </w:rPr>
        <w:t>技术文件</w:t>
      </w:r>
    </w:p>
    <w:p>
      <w:pPr>
        <w:pStyle w:val="13"/>
        <w:keepNext w:val="0"/>
        <w:keepLines w:val="0"/>
        <w:pageBreakBefore w:val="0"/>
        <w:widowControl w:val="0"/>
        <w:kinsoku/>
        <w:wordWrap/>
        <w:overflowPunct/>
        <w:topLinePunct w:val="0"/>
        <w:autoSpaceDE/>
        <w:autoSpaceDN/>
        <w:bidi w:val="0"/>
        <w:adjustRightInd/>
        <w:snapToGrid w:val="0"/>
        <w:spacing w:line="240" w:lineRule="auto"/>
        <w:ind w:left="0" w:firstLine="1200" w:firstLineChars="500"/>
        <w:textAlignment w:val="auto"/>
        <w:rPr>
          <w:rFonts w:hint="eastAsia" w:cs="宋体"/>
          <w:i w:val="0"/>
          <w:iCs w:val="0"/>
          <w:color w:val="auto"/>
          <w:sz w:val="24"/>
          <w:szCs w:val="24"/>
          <w:highlight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lang w:val="en-US" w:eastAsia="zh-CN"/>
        </w:rPr>
        <w:t>1、技术参数响应及偏离表</w:t>
      </w:r>
      <w:r>
        <w:rPr>
          <w:rFonts w:hint="eastAsia" w:cs="宋体"/>
          <w:i w:val="0"/>
          <w:iCs w:val="0"/>
          <w:color w:val="auto"/>
          <w:sz w:val="24"/>
          <w:szCs w:val="24"/>
          <w:highlight w:val="none"/>
          <w:lang w:val="en-US" w:eastAsia="zh-CN"/>
        </w:rPr>
        <w:t>............................................................................页码</w:t>
      </w:r>
    </w:p>
    <w:p>
      <w:pPr>
        <w:pStyle w:val="13"/>
        <w:keepNext w:val="0"/>
        <w:keepLines w:val="0"/>
        <w:pageBreakBefore w:val="0"/>
        <w:widowControl w:val="0"/>
        <w:kinsoku/>
        <w:wordWrap/>
        <w:overflowPunct/>
        <w:topLinePunct w:val="0"/>
        <w:autoSpaceDE/>
        <w:autoSpaceDN/>
        <w:bidi w:val="0"/>
        <w:adjustRightInd/>
        <w:snapToGrid w:val="0"/>
        <w:spacing w:line="240" w:lineRule="auto"/>
        <w:ind w:left="0" w:firstLine="1200" w:firstLineChars="500"/>
        <w:textAlignment w:val="auto"/>
        <w:rPr>
          <w:rFonts w:hint="eastAsia" w:asciiTheme="minorEastAsia" w:hAnsiTheme="minorEastAsia" w:eastAsiaTheme="minorEastAsia" w:cstheme="minorEastAsia"/>
          <w:b w:val="0"/>
          <w:bCs w:val="0"/>
          <w:i w:val="0"/>
          <w:iCs w:val="0"/>
          <w:color w:val="auto"/>
          <w:sz w:val="24"/>
          <w:szCs w:val="24"/>
          <w:highlight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lang w:val="en-US" w:eastAsia="zh-CN"/>
        </w:rPr>
        <w:t>2、截图、产品检测报告等相关证明材料</w:t>
      </w:r>
      <w:r>
        <w:rPr>
          <w:rFonts w:hint="eastAsia" w:cs="宋体"/>
          <w:i w:val="0"/>
          <w:iCs w:val="0"/>
          <w:color w:val="auto"/>
          <w:sz w:val="24"/>
          <w:szCs w:val="24"/>
          <w:highlight w:val="none"/>
          <w:lang w:val="en-US" w:eastAsia="zh-CN"/>
        </w:rPr>
        <w:t>.....................................................页码</w:t>
      </w:r>
    </w:p>
    <w:p>
      <w:pPr>
        <w:pStyle w:val="13"/>
        <w:keepNext w:val="0"/>
        <w:keepLines w:val="0"/>
        <w:pageBreakBefore w:val="0"/>
        <w:widowControl w:val="0"/>
        <w:kinsoku/>
        <w:wordWrap/>
        <w:overflowPunct/>
        <w:topLinePunct w:val="0"/>
        <w:autoSpaceDE/>
        <w:autoSpaceDN/>
        <w:bidi w:val="0"/>
        <w:adjustRightInd/>
        <w:snapToGrid w:val="0"/>
        <w:spacing w:line="240" w:lineRule="auto"/>
        <w:ind w:left="0" w:firstLine="1200" w:firstLineChars="500"/>
        <w:textAlignment w:val="auto"/>
        <w:rPr>
          <w:rFonts w:hint="eastAsia" w:cs="宋体"/>
          <w:i w:val="0"/>
          <w:iCs w:val="0"/>
          <w:color w:val="auto"/>
          <w:sz w:val="24"/>
          <w:szCs w:val="24"/>
          <w:highlight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lang w:val="en-US" w:eastAsia="zh-CN"/>
        </w:rPr>
        <w:t>3、项目实施方案</w:t>
      </w:r>
      <w:r>
        <w:rPr>
          <w:rFonts w:hint="eastAsia" w:cs="宋体"/>
          <w:i w:val="0"/>
          <w:iCs w:val="0"/>
          <w:color w:val="auto"/>
          <w:sz w:val="24"/>
          <w:szCs w:val="24"/>
          <w:highlight w:val="none"/>
          <w:lang w:val="en-US" w:eastAsia="zh-CN"/>
        </w:rPr>
        <w:t>.............................................................................................页码</w:t>
      </w:r>
    </w:p>
    <w:p>
      <w:pPr>
        <w:pStyle w:val="13"/>
        <w:keepNext w:val="0"/>
        <w:keepLines w:val="0"/>
        <w:pageBreakBefore w:val="0"/>
        <w:widowControl w:val="0"/>
        <w:kinsoku/>
        <w:wordWrap/>
        <w:overflowPunct/>
        <w:topLinePunct w:val="0"/>
        <w:autoSpaceDE/>
        <w:autoSpaceDN/>
        <w:bidi w:val="0"/>
        <w:adjustRightInd/>
        <w:snapToGrid w:val="0"/>
        <w:spacing w:line="240" w:lineRule="auto"/>
        <w:ind w:left="0" w:firstLine="1200" w:firstLineChars="500"/>
        <w:textAlignment w:val="auto"/>
        <w:rPr>
          <w:rFonts w:hint="eastAsia" w:cs="宋体"/>
          <w:i w:val="0"/>
          <w:iCs w:val="0"/>
          <w:color w:val="auto"/>
          <w:sz w:val="24"/>
          <w:szCs w:val="24"/>
          <w:highlight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lang w:val="en-US" w:eastAsia="zh-CN"/>
        </w:rPr>
        <w:t>4、培训方案</w:t>
      </w:r>
      <w:r>
        <w:rPr>
          <w:rFonts w:hint="eastAsia" w:cs="宋体"/>
          <w:i w:val="0"/>
          <w:iCs w:val="0"/>
          <w:color w:val="auto"/>
          <w:sz w:val="24"/>
          <w:szCs w:val="24"/>
          <w:highlight w:val="none"/>
          <w:lang w:val="en-US" w:eastAsia="zh-CN"/>
        </w:rPr>
        <w:t>....................................................................................................页码</w:t>
      </w:r>
    </w:p>
    <w:p>
      <w:pPr>
        <w:rPr>
          <w:rFonts w:hint="eastAsia"/>
          <w:lang w:val="en-US" w:eastAsia="zh-CN"/>
        </w:rPr>
      </w:pPr>
    </w:p>
    <w:bookmarkEnd w:id="28"/>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0"/>
        <w:rPr>
          <w:rFonts w:hint="eastAsia" w:asciiTheme="minorEastAsia" w:hAnsiTheme="minorEastAsia" w:eastAsiaTheme="minorEastAsia" w:cstheme="minorEastAsia"/>
          <w:b/>
          <w:bCs/>
          <w:color w:val="auto"/>
          <w:sz w:val="28"/>
          <w:szCs w:val="28"/>
          <w:highlight w:val="none"/>
        </w:rPr>
      </w:pPr>
      <w:bookmarkStart w:id="29" w:name="_Toc13487"/>
      <w:r>
        <w:rPr>
          <w:rFonts w:hint="eastAsia" w:asciiTheme="minorEastAsia" w:hAnsiTheme="minorEastAsia" w:eastAsiaTheme="minorEastAsia" w:cstheme="minorEastAsia"/>
          <w:b/>
          <w:bCs/>
          <w:color w:val="auto"/>
          <w:sz w:val="28"/>
          <w:szCs w:val="28"/>
          <w:highlight w:val="none"/>
          <w:lang w:eastAsia="zh-CN"/>
        </w:rPr>
        <w:t>五</w:t>
      </w:r>
      <w:r>
        <w:rPr>
          <w:rFonts w:hint="eastAsia" w:asciiTheme="minorEastAsia" w:hAnsiTheme="minorEastAsia" w:eastAsiaTheme="minorEastAsia" w:cstheme="minorEastAsia"/>
          <w:b/>
          <w:bCs/>
          <w:color w:val="auto"/>
          <w:sz w:val="28"/>
          <w:szCs w:val="28"/>
          <w:highlight w:val="none"/>
        </w:rPr>
        <w:t>、供应商认为有必要提供的声明及文件资料</w:t>
      </w:r>
      <w:bookmarkEnd w:id="29"/>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0"/>
        <w:rPr>
          <w:rFonts w:hint="eastAsia" w:asciiTheme="minorEastAsia" w:hAnsiTheme="minorEastAsia" w:eastAsiaTheme="minorEastAsia" w:cstheme="minorEastAsia"/>
          <w:b/>
          <w:bCs/>
          <w:color w:val="auto"/>
          <w:sz w:val="28"/>
          <w:szCs w:val="28"/>
          <w:highlight w:val="none"/>
        </w:rPr>
      </w:pPr>
      <w:bookmarkStart w:id="30" w:name="_Toc28342"/>
      <w:r>
        <w:rPr>
          <w:rFonts w:hint="eastAsia" w:asciiTheme="minorEastAsia" w:hAnsiTheme="minorEastAsia" w:eastAsiaTheme="minorEastAsia" w:cstheme="minorEastAsia"/>
          <w:b/>
          <w:bCs/>
          <w:color w:val="auto"/>
          <w:sz w:val="28"/>
          <w:szCs w:val="28"/>
          <w:highlight w:val="none"/>
          <w:lang w:val="en-US" w:eastAsia="zh-CN"/>
        </w:rPr>
        <w:t>六</w:t>
      </w:r>
      <w:r>
        <w:rPr>
          <w:rFonts w:hint="eastAsia" w:asciiTheme="minorEastAsia" w:hAnsiTheme="minorEastAsia" w:eastAsiaTheme="minorEastAsia" w:cstheme="minorEastAsia"/>
          <w:b/>
          <w:bCs/>
          <w:color w:val="auto"/>
          <w:sz w:val="28"/>
          <w:szCs w:val="28"/>
          <w:highlight w:val="none"/>
          <w:lang w:eastAsia="zh-CN"/>
        </w:rPr>
        <w:t>、</w:t>
      </w:r>
      <w:r>
        <w:rPr>
          <w:rFonts w:hint="eastAsia" w:asciiTheme="minorEastAsia" w:hAnsiTheme="minorEastAsia" w:eastAsiaTheme="minorEastAsia" w:cstheme="minorEastAsia"/>
          <w:b/>
          <w:bCs/>
          <w:color w:val="auto"/>
          <w:sz w:val="28"/>
          <w:szCs w:val="28"/>
          <w:highlight w:val="none"/>
        </w:rPr>
        <w:t>其他相关附表格式</w:t>
      </w:r>
      <w:bookmarkEnd w:id="30"/>
    </w:p>
    <w:p>
      <w:pPr>
        <w:pStyle w:val="5"/>
        <w:keepNext w:val="0"/>
        <w:keepLines w:val="0"/>
        <w:pageBreakBefore w:val="0"/>
        <w:widowControl w:val="0"/>
        <w:kinsoku/>
        <w:wordWrap/>
        <w:overflowPunct/>
        <w:topLinePunct w:val="0"/>
        <w:autoSpaceDE/>
        <w:autoSpaceDN/>
        <w:bidi w:val="0"/>
        <w:adjustRightInd/>
        <w:spacing w:after="0" w:line="240" w:lineRule="auto"/>
        <w:ind w:firstLine="1200" w:firstLineChars="5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color w:val="auto"/>
          <w:sz w:val="24"/>
          <w:szCs w:val="24"/>
          <w:highlight w:val="none"/>
          <w:lang w:eastAsia="zh-CN"/>
        </w:rPr>
        <w:t>附件</w:t>
      </w: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rPr>
        <w:t>质疑函范本</w:t>
      </w:r>
      <w:r>
        <w:rPr>
          <w:rFonts w:hint="eastAsia" w:asciiTheme="minorEastAsia" w:hAnsiTheme="minorEastAsia" w:eastAsiaTheme="minorEastAsia" w:cstheme="minorEastAsia"/>
          <w:b w:val="0"/>
          <w:bCs w:val="0"/>
          <w:sz w:val="24"/>
          <w:szCs w:val="24"/>
          <w:lang w:eastAsia="zh-CN"/>
        </w:rPr>
        <w:t>；</w:t>
      </w:r>
    </w:p>
    <w:p>
      <w:pPr>
        <w:pStyle w:val="5"/>
        <w:keepNext w:val="0"/>
        <w:keepLines w:val="0"/>
        <w:pageBreakBefore w:val="0"/>
        <w:widowControl w:val="0"/>
        <w:kinsoku/>
        <w:wordWrap/>
        <w:overflowPunct/>
        <w:topLinePunct w:val="0"/>
        <w:autoSpaceDE/>
        <w:autoSpaceDN/>
        <w:bidi w:val="0"/>
        <w:adjustRightInd/>
        <w:spacing w:after="0" w:line="240" w:lineRule="auto"/>
        <w:ind w:firstLine="1200" w:firstLineChars="5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color w:val="auto"/>
          <w:sz w:val="24"/>
          <w:szCs w:val="24"/>
          <w:highlight w:val="none"/>
          <w:lang w:eastAsia="zh-CN"/>
        </w:rPr>
        <w:t>附件</w:t>
      </w: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i w:val="0"/>
          <w:caps w:val="0"/>
          <w:color w:val="000000"/>
          <w:spacing w:val="0"/>
          <w:sz w:val="24"/>
          <w:szCs w:val="24"/>
        </w:rPr>
        <w:t>关于印发中小企业划型标准规定的通知</w:t>
      </w:r>
      <w:r>
        <w:rPr>
          <w:rFonts w:hint="eastAsia" w:asciiTheme="minorEastAsia" w:hAnsiTheme="minorEastAsia" w:eastAsiaTheme="minorEastAsia" w:cstheme="minorEastAsia"/>
          <w:b w:val="0"/>
          <w:bCs w:val="0"/>
          <w:i w:val="0"/>
          <w:caps w:val="0"/>
          <w:color w:val="000000"/>
          <w:spacing w:val="0"/>
          <w:sz w:val="24"/>
          <w:szCs w:val="24"/>
          <w:lang w:eastAsia="zh-CN"/>
        </w:rPr>
        <w:t>；</w:t>
      </w:r>
    </w:p>
    <w:p>
      <w:pPr>
        <w:keepNext w:val="0"/>
        <w:keepLines w:val="0"/>
        <w:pageBreakBefore w:val="0"/>
        <w:widowControl w:val="0"/>
        <w:kinsoku/>
        <w:wordWrap/>
        <w:overflowPunct/>
        <w:topLinePunct w:val="0"/>
        <w:autoSpaceDE/>
        <w:autoSpaceDN/>
        <w:bidi w:val="0"/>
        <w:adjustRightInd/>
        <w:spacing w:line="240" w:lineRule="auto"/>
        <w:ind w:firstLine="1200" w:firstLineChars="500"/>
        <w:textAlignment w:val="auto"/>
        <w:rPr>
          <w:color w:val="auto"/>
        </w:rPr>
      </w:pPr>
      <w:r>
        <w:rPr>
          <w:rFonts w:hint="eastAsia" w:asciiTheme="minorEastAsia" w:hAnsiTheme="minorEastAsia" w:eastAsiaTheme="minorEastAsia" w:cstheme="minorEastAsia"/>
          <w:b w:val="0"/>
          <w:bCs w:val="0"/>
          <w:color w:val="auto"/>
          <w:sz w:val="24"/>
          <w:szCs w:val="24"/>
          <w:highlight w:val="none"/>
          <w:lang w:eastAsia="zh-CN"/>
        </w:rPr>
        <w:t>附件</w:t>
      </w:r>
      <w:r>
        <w:rPr>
          <w:rFonts w:hint="eastAsia" w:asciiTheme="minorEastAsia" w:hAnsiTheme="minorEastAsia" w:eastAsiaTheme="minorEastAsia" w:cstheme="minorEastAsia"/>
          <w:b w:val="0"/>
          <w:bCs w:val="0"/>
          <w:kern w:val="2"/>
          <w:sz w:val="24"/>
          <w:szCs w:val="24"/>
          <w:lang w:val="en-US" w:eastAsia="zh-CN" w:bidi="ar-SA"/>
        </w:rPr>
        <w:t>3：</w:t>
      </w:r>
      <w:r>
        <w:rPr>
          <w:rFonts w:hint="eastAsia" w:asciiTheme="minorEastAsia" w:hAnsiTheme="minorEastAsia" w:eastAsiaTheme="minorEastAsia" w:cstheme="minorEastAsia"/>
          <w:b w:val="0"/>
          <w:bCs w:val="0"/>
          <w:i w:val="0"/>
          <w:caps w:val="0"/>
          <w:color w:val="auto"/>
          <w:spacing w:val="0"/>
          <w:sz w:val="24"/>
          <w:szCs w:val="24"/>
          <w:shd w:val="clear" w:fill="FFFFFF"/>
          <w:vertAlign w:val="baseline"/>
        </w:rPr>
        <w:t>市场监管总局关于发布参与实施政府采购节能产品、环境标志产品认证机构名录的公告</w:t>
      </w:r>
      <w:r>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eastAsia="zh-CN"/>
        </w:rPr>
        <w:t>；</w:t>
      </w:r>
    </w:p>
    <w:p>
      <w:pPr>
        <w:spacing w:line="440" w:lineRule="exact"/>
        <w:rPr>
          <w:rFonts w:ascii="宋体" w:hAnsi="宋体"/>
          <w:b/>
          <w:sz w:val="28"/>
        </w:rPr>
      </w:pPr>
    </w:p>
    <w:p/>
    <w:p>
      <w:pPr>
        <w:spacing w:line="280" w:lineRule="exact"/>
        <w:jc w:val="center"/>
        <w:rPr>
          <w:rFonts w:ascii="宋体" w:hAnsi="宋体"/>
        </w:rPr>
      </w:pPr>
      <w:r>
        <w:rPr>
          <w:rFonts w:ascii="宋体" w:hAnsi="宋体"/>
        </w:rPr>
        <w:br w:type="page"/>
      </w:r>
    </w:p>
    <w:p>
      <w:pP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一、资格审查文件格式</w:t>
      </w:r>
    </w:p>
    <w:p>
      <w:pPr>
        <w:shd w:val="clear" w:color="auto" w:fill="FFFFFF"/>
        <w:spacing w:before="100" w:beforeAutospacing="1" w:after="100" w:afterAutospacing="1" w:line="440" w:lineRule="atLeast"/>
        <w:outlineLvl w:val="0"/>
        <w:rPr>
          <w:rFonts w:hint="default"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eastAsia="zh-CN"/>
        </w:rPr>
        <w:t>格式一</w:t>
      </w:r>
    </w:p>
    <w:p>
      <w:pPr>
        <w:shd w:val="clear" w:color="auto" w:fill="FFFFFF"/>
        <w:spacing w:before="100" w:beforeAutospacing="1" w:after="100" w:afterAutospacing="1" w:line="440" w:lineRule="atLeast"/>
        <w:ind w:firstLine="3534" w:firstLineChars="1100"/>
        <w:outlineLvl w:val="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bCs/>
          <w:color w:val="auto"/>
          <w:sz w:val="32"/>
          <w:szCs w:val="32"/>
          <w:highlight w:val="none"/>
        </w:rPr>
        <w:t>投标人基本情况表</w:t>
      </w:r>
    </w:p>
    <w:tbl>
      <w:tblPr>
        <w:tblStyle w:val="24"/>
        <w:tblW w:w="9073"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416"/>
        <w:gridCol w:w="798"/>
        <w:gridCol w:w="892"/>
        <w:gridCol w:w="1716"/>
        <w:gridCol w:w="1339"/>
        <w:gridCol w:w="1900"/>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投标人名称</w:t>
            </w:r>
          </w:p>
        </w:tc>
        <w:tc>
          <w:tcPr>
            <w:tcW w:w="3947" w:type="dxa"/>
            <w:gridSpan w:val="3"/>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c>
          <w:tcPr>
            <w:tcW w:w="1900"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法定代表人</w:t>
            </w:r>
          </w:p>
        </w:tc>
        <w:tc>
          <w:tcPr>
            <w:tcW w:w="1192"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组织机构代码</w:t>
            </w:r>
          </w:p>
        </w:tc>
        <w:tc>
          <w:tcPr>
            <w:tcW w:w="3947" w:type="dxa"/>
            <w:gridSpan w:val="3"/>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c>
          <w:tcPr>
            <w:tcW w:w="1900"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邮政编码</w:t>
            </w:r>
          </w:p>
        </w:tc>
        <w:tc>
          <w:tcPr>
            <w:tcW w:w="1192"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委托代理人</w:t>
            </w:r>
          </w:p>
        </w:tc>
        <w:tc>
          <w:tcPr>
            <w:tcW w:w="3947" w:type="dxa"/>
            <w:gridSpan w:val="3"/>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c>
          <w:tcPr>
            <w:tcW w:w="1900"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电子邮箱</w:t>
            </w:r>
          </w:p>
        </w:tc>
        <w:tc>
          <w:tcPr>
            <w:tcW w:w="1192"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上年营业收入</w:t>
            </w:r>
          </w:p>
        </w:tc>
        <w:tc>
          <w:tcPr>
            <w:tcW w:w="3947" w:type="dxa"/>
            <w:gridSpan w:val="3"/>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c>
          <w:tcPr>
            <w:tcW w:w="1900"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员工总人数</w:t>
            </w:r>
          </w:p>
        </w:tc>
        <w:tc>
          <w:tcPr>
            <w:tcW w:w="1192"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固定电话</w:t>
            </w:r>
          </w:p>
        </w:tc>
        <w:tc>
          <w:tcPr>
            <w:tcW w:w="3947" w:type="dxa"/>
            <w:gridSpan w:val="3"/>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c>
          <w:tcPr>
            <w:tcW w:w="1900"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c>
          <w:tcPr>
            <w:tcW w:w="1192"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20" w:type="dxa"/>
            <w:vMerge w:val="restart"/>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营业执照</w:t>
            </w:r>
          </w:p>
        </w:tc>
        <w:tc>
          <w:tcPr>
            <w:tcW w:w="2106" w:type="dxa"/>
            <w:gridSpan w:val="3"/>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注册号码</w:t>
            </w:r>
          </w:p>
        </w:tc>
        <w:tc>
          <w:tcPr>
            <w:tcW w:w="1716"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c>
          <w:tcPr>
            <w:tcW w:w="1339"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注册地址</w:t>
            </w:r>
          </w:p>
        </w:tc>
        <w:tc>
          <w:tcPr>
            <w:tcW w:w="3092" w:type="dxa"/>
            <w:gridSpan w:val="2"/>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20" w:type="dxa"/>
            <w:vMerge w:val="continue"/>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c>
          <w:tcPr>
            <w:tcW w:w="2106" w:type="dxa"/>
            <w:gridSpan w:val="3"/>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发证机关</w:t>
            </w:r>
          </w:p>
        </w:tc>
        <w:tc>
          <w:tcPr>
            <w:tcW w:w="1716"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c>
          <w:tcPr>
            <w:tcW w:w="1339"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发证日期</w:t>
            </w:r>
          </w:p>
        </w:tc>
        <w:tc>
          <w:tcPr>
            <w:tcW w:w="3092" w:type="dxa"/>
            <w:gridSpan w:val="2"/>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20" w:type="dxa"/>
            <w:vMerge w:val="continue"/>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c>
          <w:tcPr>
            <w:tcW w:w="2106" w:type="dxa"/>
            <w:gridSpan w:val="3"/>
            <w:tcBorders>
              <w:bottom w:val="single" w:color="000000" w:sz="2" w:space="0"/>
            </w:tcBorders>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营业范围（主营）</w:t>
            </w:r>
          </w:p>
        </w:tc>
        <w:tc>
          <w:tcPr>
            <w:tcW w:w="6147" w:type="dxa"/>
            <w:gridSpan w:val="4"/>
            <w:tcBorders>
              <w:bottom w:val="single" w:color="000000" w:sz="2" w:space="0"/>
            </w:tcBorders>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20" w:type="dxa"/>
            <w:vMerge w:val="continue"/>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c>
          <w:tcPr>
            <w:tcW w:w="2106" w:type="dxa"/>
            <w:gridSpan w:val="3"/>
            <w:tcBorders>
              <w:top w:val="single" w:color="000000" w:sz="2" w:space="0"/>
            </w:tcBorders>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特定的资格证书</w:t>
            </w:r>
          </w:p>
        </w:tc>
        <w:tc>
          <w:tcPr>
            <w:tcW w:w="6147" w:type="dxa"/>
            <w:gridSpan w:val="4"/>
            <w:tcBorders>
              <w:top w:val="single" w:color="000000" w:sz="2" w:space="0"/>
            </w:tcBorders>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926" w:type="dxa"/>
            <w:gridSpan w:val="4"/>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基本账户开户行及帐号</w:t>
            </w:r>
          </w:p>
        </w:tc>
        <w:tc>
          <w:tcPr>
            <w:tcW w:w="6147" w:type="dxa"/>
            <w:gridSpan w:val="4"/>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926" w:type="dxa"/>
            <w:gridSpan w:val="4"/>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税务登记机关</w:t>
            </w:r>
          </w:p>
        </w:tc>
        <w:tc>
          <w:tcPr>
            <w:tcW w:w="6147" w:type="dxa"/>
            <w:gridSpan w:val="4"/>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236" w:type="dxa"/>
            <w:gridSpan w:val="2"/>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备注</w:t>
            </w:r>
          </w:p>
        </w:tc>
        <w:tc>
          <w:tcPr>
            <w:tcW w:w="7837" w:type="dxa"/>
            <w:gridSpan w:val="6"/>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r>
    </w:tbl>
    <w:p>
      <w:pPr>
        <w:rPr>
          <w:rFonts w:hint="eastAsia" w:asciiTheme="minorEastAsia" w:hAnsiTheme="minorEastAsia" w:eastAsiaTheme="minorEastAsia" w:cstheme="minorEastAsia"/>
          <w:b/>
          <w:color w:val="auto"/>
          <w:sz w:val="24"/>
          <w:highlight w:val="none"/>
        </w:rPr>
      </w:pPr>
    </w:p>
    <w:p>
      <w:pPr>
        <w:shd w:val="clear" w:color="auto" w:fill="FFFFFF"/>
        <w:spacing w:before="100" w:beforeAutospacing="1" w:after="100" w:afterAutospacing="1" w:line="340" w:lineRule="atLeast"/>
        <w:textAlignment w:val="bottom"/>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备注：在本表后附企业营业执照副本</w:t>
      </w:r>
      <w:r>
        <w:rPr>
          <w:rFonts w:hint="eastAsia" w:asciiTheme="minorEastAsia" w:hAnsiTheme="minorEastAsia" w:eastAsiaTheme="minorEastAsia" w:cstheme="minorEastAsia"/>
          <w:b/>
          <w:color w:val="auto"/>
          <w:sz w:val="21"/>
          <w:szCs w:val="21"/>
          <w:highlight w:val="none"/>
          <w:lang w:eastAsia="zh-CN"/>
        </w:rPr>
        <w:t>、特定资格证明材料</w:t>
      </w:r>
      <w:r>
        <w:rPr>
          <w:rFonts w:hint="eastAsia" w:asciiTheme="minorEastAsia" w:hAnsiTheme="minorEastAsia" w:eastAsiaTheme="minorEastAsia" w:cstheme="minorEastAsia"/>
          <w:b/>
          <w:color w:val="auto"/>
          <w:sz w:val="21"/>
          <w:szCs w:val="21"/>
          <w:highlight w:val="none"/>
        </w:rPr>
        <w:t>复印件</w:t>
      </w:r>
      <w:r>
        <w:rPr>
          <w:rFonts w:hint="eastAsia" w:asciiTheme="minorEastAsia" w:hAnsiTheme="minorEastAsia" w:eastAsiaTheme="minorEastAsia" w:cstheme="minorEastAsia"/>
          <w:b/>
          <w:color w:val="auto"/>
          <w:sz w:val="21"/>
          <w:szCs w:val="21"/>
          <w:highlight w:val="none"/>
          <w:lang w:eastAsia="zh-CN"/>
        </w:rPr>
        <w:t>或扫描件（加盖公章）</w:t>
      </w:r>
      <w:r>
        <w:rPr>
          <w:rFonts w:hint="eastAsia" w:asciiTheme="minorEastAsia" w:hAnsiTheme="minorEastAsia" w:eastAsiaTheme="minorEastAsia" w:cstheme="minorEastAsia"/>
          <w:b/>
          <w:color w:val="auto"/>
          <w:sz w:val="21"/>
          <w:szCs w:val="21"/>
          <w:highlight w:val="none"/>
        </w:rPr>
        <w:t>。</w:t>
      </w:r>
    </w:p>
    <w:p>
      <w:pPr>
        <w:pStyle w:val="5"/>
        <w:rPr>
          <w:rFonts w:hint="eastAsia" w:asciiTheme="minorEastAsia" w:hAnsiTheme="minorEastAsia" w:eastAsiaTheme="minorEastAsia" w:cstheme="minorEastAsia"/>
          <w:b/>
          <w:color w:val="auto"/>
          <w:sz w:val="21"/>
          <w:szCs w:val="21"/>
          <w:highlight w:val="none"/>
        </w:rPr>
      </w:pPr>
    </w:p>
    <w:p>
      <w:pPr>
        <w:rPr>
          <w:rFonts w:hint="eastAsia" w:asciiTheme="minorEastAsia" w:hAnsiTheme="minorEastAsia" w:eastAsiaTheme="minorEastAsia" w:cstheme="minorEastAsia"/>
          <w:b/>
          <w:color w:val="auto"/>
          <w:sz w:val="21"/>
          <w:szCs w:val="21"/>
          <w:highlight w:val="none"/>
        </w:rPr>
      </w:pPr>
    </w:p>
    <w:p>
      <w:pPr>
        <w:pStyle w:val="44"/>
        <w:ind w:left="0" w:leftChars="0" w:firstLine="0" w:firstLineChars="0"/>
        <w:jc w:val="both"/>
        <w:outlineLvl w:val="0"/>
        <w:rPr>
          <w:rFonts w:hint="eastAsia" w:asciiTheme="minorEastAsia" w:hAnsiTheme="minorEastAsia" w:eastAsiaTheme="minorEastAsia" w:cstheme="minorEastAsia"/>
          <w:b/>
          <w:bCs/>
          <w:color w:val="auto"/>
          <w:sz w:val="21"/>
          <w:szCs w:val="21"/>
          <w:highlight w:val="none"/>
          <w:lang w:eastAsia="zh-CN"/>
        </w:rPr>
      </w:pPr>
    </w:p>
    <w:p>
      <w:pPr>
        <w:pStyle w:val="44"/>
        <w:ind w:left="0" w:leftChars="0" w:firstLine="0" w:firstLineChars="0"/>
        <w:jc w:val="both"/>
        <w:outlineLvl w:val="0"/>
        <w:rPr>
          <w:rFonts w:hint="eastAsia" w:asciiTheme="minorEastAsia" w:hAnsiTheme="minorEastAsia" w:eastAsiaTheme="minorEastAsia" w:cstheme="minorEastAsia"/>
          <w:b/>
          <w:bCs/>
          <w:color w:val="auto"/>
          <w:sz w:val="21"/>
          <w:szCs w:val="21"/>
          <w:highlight w:val="none"/>
          <w:lang w:eastAsia="zh-CN"/>
        </w:rPr>
      </w:pPr>
    </w:p>
    <w:p>
      <w:pPr>
        <w:pStyle w:val="44"/>
        <w:ind w:left="0" w:leftChars="0" w:firstLine="0" w:firstLineChars="0"/>
        <w:jc w:val="both"/>
        <w:outlineLvl w:val="0"/>
        <w:rPr>
          <w:rFonts w:hint="eastAsia" w:asciiTheme="minorEastAsia" w:hAnsiTheme="minorEastAsia" w:eastAsiaTheme="minorEastAsia" w:cstheme="minorEastAsia"/>
          <w:b/>
          <w:bCs/>
          <w:color w:val="auto"/>
          <w:sz w:val="21"/>
          <w:szCs w:val="21"/>
          <w:highlight w:val="none"/>
          <w:lang w:eastAsia="zh-CN"/>
        </w:rPr>
      </w:pPr>
    </w:p>
    <w:p>
      <w:pPr>
        <w:pStyle w:val="44"/>
        <w:ind w:left="0" w:leftChars="0" w:firstLine="0" w:firstLineChars="0"/>
        <w:jc w:val="both"/>
        <w:outlineLvl w:val="0"/>
        <w:rPr>
          <w:rFonts w:hint="eastAsia" w:asciiTheme="minorEastAsia" w:hAnsiTheme="minorEastAsia" w:eastAsiaTheme="minorEastAsia" w:cstheme="minorEastAsia"/>
          <w:b/>
          <w:bCs/>
          <w:color w:val="auto"/>
          <w:sz w:val="21"/>
          <w:szCs w:val="21"/>
          <w:highlight w:val="none"/>
          <w:lang w:eastAsia="zh-CN"/>
        </w:rPr>
      </w:pPr>
    </w:p>
    <w:p>
      <w:pPr>
        <w:pStyle w:val="44"/>
        <w:ind w:left="0" w:leftChars="0" w:firstLine="0" w:firstLineChars="0"/>
        <w:jc w:val="both"/>
        <w:outlineLvl w:val="0"/>
        <w:rPr>
          <w:rFonts w:hint="eastAsia" w:asciiTheme="minorEastAsia" w:hAnsiTheme="minorEastAsia" w:eastAsiaTheme="minorEastAsia" w:cstheme="minorEastAsia"/>
          <w:b/>
          <w:bCs/>
          <w:color w:val="auto"/>
          <w:sz w:val="21"/>
          <w:szCs w:val="21"/>
          <w:highlight w:val="none"/>
          <w:lang w:eastAsia="zh-CN"/>
        </w:rPr>
      </w:pPr>
    </w:p>
    <w:p>
      <w:pPr>
        <w:pStyle w:val="44"/>
        <w:ind w:left="0" w:leftChars="0" w:firstLine="0" w:firstLineChars="0"/>
        <w:jc w:val="both"/>
        <w:outlineLvl w:val="0"/>
        <w:rPr>
          <w:rFonts w:hint="eastAsia" w:asciiTheme="minorEastAsia" w:hAnsiTheme="minorEastAsia" w:eastAsiaTheme="minorEastAsia" w:cstheme="minorEastAsia"/>
          <w:b/>
          <w:bCs/>
          <w:color w:val="auto"/>
          <w:sz w:val="21"/>
          <w:szCs w:val="21"/>
          <w:highlight w:val="none"/>
          <w:lang w:eastAsia="zh-CN"/>
        </w:rPr>
      </w:pPr>
    </w:p>
    <w:p>
      <w:pPr>
        <w:pStyle w:val="44"/>
        <w:ind w:left="0" w:leftChars="0" w:firstLine="0" w:firstLineChars="0"/>
        <w:jc w:val="both"/>
        <w:outlineLvl w:val="0"/>
        <w:rPr>
          <w:rFonts w:hint="default"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eastAsia="zh-CN"/>
        </w:rPr>
        <w:t>格式二</w:t>
      </w:r>
    </w:p>
    <w:p>
      <w:pPr>
        <w:pStyle w:val="44"/>
        <w:jc w:val="center"/>
        <w:outlineLvl w:val="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法定代表人资格证明书及授权委托书</w:t>
      </w:r>
    </w:p>
    <w:p>
      <w:pPr>
        <w:spacing w:line="480" w:lineRule="exact"/>
        <w:jc w:val="center"/>
        <w:outlineLvl w:val="0"/>
        <w:rPr>
          <w:rFonts w:hint="eastAsia" w:asciiTheme="minorEastAsia" w:hAnsiTheme="minorEastAsia" w:eastAsiaTheme="minorEastAsia" w:cstheme="minorEastAsia"/>
          <w:b/>
          <w:color w:val="auto"/>
          <w:sz w:val="24"/>
          <w:highlight w:val="none"/>
        </w:rPr>
      </w:pPr>
      <w:bookmarkStart w:id="31" w:name="_Toc10553"/>
      <w:r>
        <w:rPr>
          <w:rFonts w:hint="eastAsia" w:asciiTheme="minorEastAsia" w:hAnsiTheme="minorEastAsia" w:eastAsiaTheme="minorEastAsia" w:cstheme="minorEastAsia"/>
          <w:b/>
          <w:color w:val="auto"/>
          <w:sz w:val="24"/>
          <w:highlight w:val="none"/>
        </w:rPr>
        <w:t>（1）法定代表人资格证明书</w:t>
      </w:r>
      <w:bookmarkEnd w:id="31"/>
    </w:p>
    <w:p>
      <w:pPr>
        <w:adjustRightInd w:val="0"/>
        <w:snapToGrid w:val="0"/>
        <w:spacing w:line="300" w:lineRule="auto"/>
        <w:rPr>
          <w:rFonts w:hint="eastAsia" w:asciiTheme="minorEastAsia" w:hAnsiTheme="minorEastAsia" w:eastAsiaTheme="minorEastAsia" w:cstheme="minorEastAsia"/>
          <w:color w:val="auto"/>
          <w:sz w:val="28"/>
          <w:szCs w:val="28"/>
          <w:highlight w:val="none"/>
        </w:rPr>
      </w:pPr>
    </w:p>
    <w:p>
      <w:pPr>
        <w:adjustRightInd w:val="0"/>
        <w:snapToGrid w:val="0"/>
        <w:spacing w:line="48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奇台县政务服务和公共资源交易中心</w:t>
      </w:r>
      <w:r>
        <w:rPr>
          <w:rFonts w:hint="eastAsia" w:asciiTheme="minorEastAsia" w:hAnsiTheme="minorEastAsia" w:eastAsiaTheme="minorEastAsia" w:cstheme="minorEastAsia"/>
          <w:color w:val="auto"/>
          <w:sz w:val="24"/>
          <w:highlight w:val="none"/>
        </w:rPr>
        <w:t xml:space="preserve"> </w:t>
      </w:r>
    </w:p>
    <w:p>
      <w:pPr>
        <w:spacing w:line="360" w:lineRule="auto"/>
        <w:rPr>
          <w:rFonts w:hint="eastAsia" w:asciiTheme="minorEastAsia" w:hAnsiTheme="minorEastAsia" w:eastAsiaTheme="minorEastAsia" w:cstheme="minorEastAsia"/>
          <w:bCs/>
          <w:color w:val="auto"/>
          <w:spacing w:val="8"/>
          <w:sz w:val="24"/>
          <w:highlight w:val="none"/>
          <w:u w:val="single"/>
        </w:rPr>
      </w:pPr>
      <w:r>
        <w:rPr>
          <w:rFonts w:hint="eastAsia" w:asciiTheme="minorEastAsia" w:hAnsiTheme="minorEastAsia" w:eastAsiaTheme="minorEastAsia" w:cstheme="minorEastAsia"/>
          <w:bCs/>
          <w:color w:val="auto"/>
          <w:spacing w:val="8"/>
          <w:sz w:val="24"/>
          <w:highlight w:val="none"/>
        </w:rPr>
        <w:t>单位名称：</w:t>
      </w:r>
      <w:r>
        <w:rPr>
          <w:rFonts w:hint="eastAsia" w:asciiTheme="minorEastAsia" w:hAnsiTheme="minorEastAsia" w:eastAsiaTheme="minorEastAsia" w:cstheme="minorEastAsia"/>
          <w:bCs/>
          <w:color w:val="auto"/>
          <w:spacing w:val="8"/>
          <w:sz w:val="24"/>
          <w:highlight w:val="none"/>
          <w:u w:val="single"/>
        </w:rPr>
        <w:t xml:space="preserve">                                       </w:t>
      </w:r>
    </w:p>
    <w:p>
      <w:pPr>
        <w:spacing w:line="360" w:lineRule="auto"/>
        <w:rPr>
          <w:rFonts w:hint="eastAsia" w:asciiTheme="minorEastAsia" w:hAnsiTheme="minorEastAsia" w:eastAsiaTheme="minorEastAsia" w:cstheme="minorEastAsia"/>
          <w:bCs/>
          <w:color w:val="auto"/>
          <w:spacing w:val="8"/>
          <w:sz w:val="24"/>
          <w:highlight w:val="none"/>
          <w:u w:val="single"/>
        </w:rPr>
      </w:pPr>
      <w:r>
        <w:rPr>
          <w:rFonts w:hint="eastAsia" w:asciiTheme="minorEastAsia" w:hAnsiTheme="minorEastAsia" w:eastAsiaTheme="minorEastAsia" w:cstheme="minorEastAsia"/>
          <w:bCs/>
          <w:color w:val="auto"/>
          <w:spacing w:val="8"/>
          <w:sz w:val="24"/>
          <w:highlight w:val="none"/>
        </w:rPr>
        <w:t>单位性质：</w:t>
      </w:r>
      <w:r>
        <w:rPr>
          <w:rFonts w:hint="eastAsia" w:asciiTheme="minorEastAsia" w:hAnsiTheme="minorEastAsia" w:eastAsiaTheme="minorEastAsia" w:cstheme="minorEastAsia"/>
          <w:bCs/>
          <w:color w:val="auto"/>
          <w:spacing w:val="8"/>
          <w:sz w:val="24"/>
          <w:highlight w:val="none"/>
          <w:u w:val="single"/>
        </w:rPr>
        <w:t xml:space="preserve">                                       </w:t>
      </w:r>
    </w:p>
    <w:p>
      <w:pPr>
        <w:spacing w:line="360" w:lineRule="auto"/>
        <w:rPr>
          <w:rFonts w:hint="eastAsia" w:asciiTheme="minorEastAsia" w:hAnsiTheme="minorEastAsia" w:eastAsiaTheme="minorEastAsia" w:cstheme="minorEastAsia"/>
          <w:bCs/>
          <w:color w:val="auto"/>
          <w:spacing w:val="8"/>
          <w:sz w:val="24"/>
          <w:highlight w:val="none"/>
        </w:rPr>
      </w:pPr>
      <w:r>
        <w:rPr>
          <w:rFonts w:hint="eastAsia" w:asciiTheme="minorEastAsia" w:hAnsiTheme="minorEastAsia" w:eastAsiaTheme="minorEastAsia" w:cstheme="minorEastAsia"/>
          <w:bCs/>
          <w:color w:val="auto"/>
          <w:spacing w:val="8"/>
          <w:sz w:val="24"/>
          <w:highlight w:val="none"/>
        </w:rPr>
        <w:t>地    址：</w:t>
      </w:r>
      <w:r>
        <w:rPr>
          <w:rFonts w:hint="eastAsia" w:asciiTheme="minorEastAsia" w:hAnsiTheme="minorEastAsia" w:eastAsiaTheme="minorEastAsia" w:cstheme="minorEastAsia"/>
          <w:bCs/>
          <w:color w:val="auto"/>
          <w:spacing w:val="8"/>
          <w:sz w:val="24"/>
          <w:highlight w:val="none"/>
          <w:u w:val="single"/>
        </w:rPr>
        <w:t xml:space="preserve">                                       </w:t>
      </w:r>
    </w:p>
    <w:p>
      <w:pPr>
        <w:spacing w:line="360" w:lineRule="auto"/>
        <w:rPr>
          <w:rFonts w:hint="eastAsia" w:asciiTheme="minorEastAsia" w:hAnsiTheme="minorEastAsia" w:eastAsiaTheme="minorEastAsia" w:cstheme="minorEastAsia"/>
          <w:bCs/>
          <w:color w:val="auto"/>
          <w:spacing w:val="8"/>
          <w:sz w:val="24"/>
          <w:highlight w:val="none"/>
        </w:rPr>
      </w:pPr>
      <w:r>
        <w:rPr>
          <w:rFonts w:hint="eastAsia" w:asciiTheme="minorEastAsia" w:hAnsiTheme="minorEastAsia" w:eastAsiaTheme="minorEastAsia" w:cstheme="minorEastAsia"/>
          <w:bCs/>
          <w:color w:val="auto"/>
          <w:spacing w:val="8"/>
          <w:sz w:val="24"/>
          <w:highlight w:val="none"/>
        </w:rPr>
        <w:t xml:space="preserve">成立时间： </w:t>
      </w:r>
      <w:r>
        <w:rPr>
          <w:rFonts w:hint="eastAsia" w:asciiTheme="minorEastAsia" w:hAnsiTheme="minorEastAsia" w:eastAsiaTheme="minorEastAsia" w:cstheme="minorEastAsia"/>
          <w:bCs/>
          <w:color w:val="auto"/>
          <w:spacing w:val="8"/>
          <w:sz w:val="24"/>
          <w:highlight w:val="none"/>
          <w:u w:val="single"/>
        </w:rPr>
        <w:t xml:space="preserve">    </w:t>
      </w:r>
      <w:r>
        <w:rPr>
          <w:rFonts w:hint="eastAsia" w:asciiTheme="minorEastAsia" w:hAnsiTheme="minorEastAsia" w:eastAsiaTheme="minorEastAsia" w:cstheme="minorEastAsia"/>
          <w:bCs/>
          <w:color w:val="auto"/>
          <w:spacing w:val="8"/>
          <w:sz w:val="24"/>
          <w:highlight w:val="none"/>
        </w:rPr>
        <w:t>年</w:t>
      </w:r>
      <w:r>
        <w:rPr>
          <w:rFonts w:hint="eastAsia" w:asciiTheme="minorEastAsia" w:hAnsiTheme="minorEastAsia" w:eastAsiaTheme="minorEastAsia" w:cstheme="minorEastAsia"/>
          <w:bCs/>
          <w:color w:val="auto"/>
          <w:spacing w:val="8"/>
          <w:sz w:val="24"/>
          <w:highlight w:val="none"/>
          <w:u w:val="single"/>
        </w:rPr>
        <w:t xml:space="preserve">    </w:t>
      </w:r>
      <w:r>
        <w:rPr>
          <w:rFonts w:hint="eastAsia" w:asciiTheme="minorEastAsia" w:hAnsiTheme="minorEastAsia" w:eastAsiaTheme="minorEastAsia" w:cstheme="minorEastAsia"/>
          <w:bCs/>
          <w:color w:val="auto"/>
          <w:spacing w:val="8"/>
          <w:sz w:val="24"/>
          <w:highlight w:val="none"/>
        </w:rPr>
        <w:t>月</w:t>
      </w:r>
      <w:r>
        <w:rPr>
          <w:rFonts w:hint="eastAsia" w:asciiTheme="minorEastAsia" w:hAnsiTheme="minorEastAsia" w:eastAsiaTheme="minorEastAsia" w:cstheme="minorEastAsia"/>
          <w:bCs/>
          <w:color w:val="auto"/>
          <w:spacing w:val="8"/>
          <w:sz w:val="24"/>
          <w:highlight w:val="none"/>
          <w:u w:val="single"/>
        </w:rPr>
        <w:t xml:space="preserve">    </w:t>
      </w:r>
      <w:r>
        <w:rPr>
          <w:rFonts w:hint="eastAsia" w:asciiTheme="minorEastAsia" w:hAnsiTheme="minorEastAsia" w:eastAsiaTheme="minorEastAsia" w:cstheme="minorEastAsia"/>
          <w:bCs/>
          <w:color w:val="auto"/>
          <w:spacing w:val="8"/>
          <w:sz w:val="24"/>
          <w:highlight w:val="none"/>
        </w:rPr>
        <w:t>日</w:t>
      </w:r>
    </w:p>
    <w:p>
      <w:pPr>
        <w:spacing w:line="360" w:lineRule="auto"/>
        <w:rPr>
          <w:rFonts w:hint="eastAsia" w:asciiTheme="minorEastAsia" w:hAnsiTheme="minorEastAsia" w:eastAsiaTheme="minorEastAsia" w:cstheme="minorEastAsia"/>
          <w:bCs/>
          <w:color w:val="auto"/>
          <w:spacing w:val="8"/>
          <w:sz w:val="24"/>
          <w:highlight w:val="none"/>
        </w:rPr>
      </w:pPr>
      <w:r>
        <w:rPr>
          <w:rFonts w:hint="eastAsia" w:asciiTheme="minorEastAsia" w:hAnsiTheme="minorEastAsia" w:eastAsiaTheme="minorEastAsia" w:cstheme="minorEastAsia"/>
          <w:bCs/>
          <w:color w:val="auto"/>
          <w:spacing w:val="8"/>
          <w:sz w:val="24"/>
          <w:highlight w:val="none"/>
        </w:rPr>
        <w:t>经营期限：</w:t>
      </w:r>
      <w:r>
        <w:rPr>
          <w:rFonts w:hint="eastAsia" w:asciiTheme="minorEastAsia" w:hAnsiTheme="minorEastAsia" w:eastAsiaTheme="minorEastAsia" w:cstheme="minorEastAsia"/>
          <w:bCs/>
          <w:color w:val="auto"/>
          <w:spacing w:val="8"/>
          <w:sz w:val="24"/>
          <w:highlight w:val="none"/>
          <w:u w:val="single"/>
        </w:rPr>
        <w:t xml:space="preserve">                                       </w:t>
      </w:r>
    </w:p>
    <w:p>
      <w:pPr>
        <w:spacing w:line="360" w:lineRule="auto"/>
        <w:rPr>
          <w:rFonts w:hint="eastAsia" w:asciiTheme="minorEastAsia" w:hAnsiTheme="minorEastAsia" w:eastAsiaTheme="minorEastAsia" w:cstheme="minorEastAsia"/>
          <w:bCs/>
          <w:color w:val="auto"/>
          <w:spacing w:val="8"/>
          <w:sz w:val="24"/>
          <w:highlight w:val="none"/>
        </w:rPr>
      </w:pPr>
      <w:r>
        <w:rPr>
          <w:rFonts w:hint="eastAsia" w:asciiTheme="minorEastAsia" w:hAnsiTheme="minorEastAsia" w:eastAsiaTheme="minorEastAsia" w:cstheme="minorEastAsia"/>
          <w:bCs/>
          <w:color w:val="auto"/>
          <w:spacing w:val="8"/>
          <w:sz w:val="24"/>
          <w:highlight w:val="none"/>
        </w:rPr>
        <w:t>姓    名：</w:t>
      </w:r>
      <w:r>
        <w:rPr>
          <w:rFonts w:hint="eastAsia" w:asciiTheme="minorEastAsia" w:hAnsiTheme="minorEastAsia" w:eastAsiaTheme="minorEastAsia" w:cstheme="minorEastAsia"/>
          <w:bCs/>
          <w:color w:val="auto"/>
          <w:spacing w:val="8"/>
          <w:sz w:val="24"/>
          <w:highlight w:val="none"/>
          <w:u w:val="single"/>
        </w:rPr>
        <w:t xml:space="preserve">         </w:t>
      </w:r>
      <w:r>
        <w:rPr>
          <w:rFonts w:hint="eastAsia" w:asciiTheme="minorEastAsia" w:hAnsiTheme="minorEastAsia" w:eastAsiaTheme="minorEastAsia" w:cstheme="minorEastAsia"/>
          <w:bCs/>
          <w:color w:val="auto"/>
          <w:spacing w:val="8"/>
          <w:sz w:val="24"/>
          <w:highlight w:val="none"/>
        </w:rPr>
        <w:t>性别：</w:t>
      </w:r>
      <w:r>
        <w:rPr>
          <w:rFonts w:hint="eastAsia" w:asciiTheme="minorEastAsia" w:hAnsiTheme="minorEastAsia" w:eastAsiaTheme="minorEastAsia" w:cstheme="minorEastAsia"/>
          <w:bCs/>
          <w:color w:val="auto"/>
          <w:spacing w:val="8"/>
          <w:sz w:val="24"/>
          <w:highlight w:val="none"/>
          <w:u w:val="single"/>
        </w:rPr>
        <w:t xml:space="preserve">      </w:t>
      </w:r>
      <w:r>
        <w:rPr>
          <w:rFonts w:hint="eastAsia" w:asciiTheme="minorEastAsia" w:hAnsiTheme="minorEastAsia" w:eastAsiaTheme="minorEastAsia" w:cstheme="minorEastAsia"/>
          <w:bCs/>
          <w:color w:val="auto"/>
          <w:spacing w:val="8"/>
          <w:sz w:val="24"/>
          <w:highlight w:val="none"/>
        </w:rPr>
        <w:t xml:space="preserve">  年龄：</w:t>
      </w:r>
      <w:r>
        <w:rPr>
          <w:rFonts w:hint="eastAsia" w:asciiTheme="minorEastAsia" w:hAnsiTheme="minorEastAsia" w:eastAsiaTheme="minorEastAsia" w:cstheme="minorEastAsia"/>
          <w:bCs/>
          <w:color w:val="auto"/>
          <w:spacing w:val="8"/>
          <w:sz w:val="24"/>
          <w:highlight w:val="none"/>
          <w:u w:val="single"/>
        </w:rPr>
        <w:t xml:space="preserve">       </w:t>
      </w:r>
      <w:r>
        <w:rPr>
          <w:rFonts w:hint="eastAsia" w:asciiTheme="minorEastAsia" w:hAnsiTheme="minorEastAsia" w:eastAsiaTheme="minorEastAsia" w:cstheme="minorEastAsia"/>
          <w:bCs/>
          <w:color w:val="auto"/>
          <w:spacing w:val="8"/>
          <w:sz w:val="24"/>
          <w:highlight w:val="none"/>
        </w:rPr>
        <w:t>职务：</w:t>
      </w:r>
      <w:r>
        <w:rPr>
          <w:rFonts w:hint="eastAsia" w:asciiTheme="minorEastAsia" w:hAnsiTheme="minorEastAsia" w:eastAsiaTheme="minorEastAsia" w:cstheme="minorEastAsia"/>
          <w:bCs/>
          <w:color w:val="auto"/>
          <w:spacing w:val="8"/>
          <w:sz w:val="24"/>
          <w:highlight w:val="none"/>
          <w:u w:val="single"/>
        </w:rPr>
        <w:t xml:space="preserve">        </w:t>
      </w:r>
      <w:r>
        <w:rPr>
          <w:rFonts w:hint="eastAsia" w:asciiTheme="minorEastAsia" w:hAnsiTheme="minorEastAsia" w:eastAsiaTheme="minorEastAsia" w:cstheme="minorEastAsia"/>
          <w:bCs/>
          <w:color w:val="auto"/>
          <w:spacing w:val="8"/>
          <w:sz w:val="24"/>
          <w:highlight w:val="none"/>
        </w:rPr>
        <w:t>系</w:t>
      </w:r>
      <w:r>
        <w:rPr>
          <w:rFonts w:hint="eastAsia" w:asciiTheme="minorEastAsia" w:hAnsiTheme="minorEastAsia" w:eastAsiaTheme="minorEastAsia" w:cstheme="minorEastAsia"/>
          <w:bCs/>
          <w:color w:val="auto"/>
          <w:spacing w:val="8"/>
          <w:sz w:val="24"/>
          <w:highlight w:val="none"/>
          <w:u w:val="single"/>
        </w:rPr>
        <w:t xml:space="preserve">     （供应商名称）         </w:t>
      </w:r>
      <w:r>
        <w:rPr>
          <w:rFonts w:hint="eastAsia" w:asciiTheme="minorEastAsia" w:hAnsiTheme="minorEastAsia" w:eastAsiaTheme="minorEastAsia" w:cstheme="minorEastAsia"/>
          <w:bCs/>
          <w:color w:val="auto"/>
          <w:spacing w:val="8"/>
          <w:sz w:val="24"/>
          <w:highlight w:val="none"/>
        </w:rPr>
        <w:t xml:space="preserve"> 的法定代表人。</w:t>
      </w:r>
    </w:p>
    <w:p>
      <w:pPr>
        <w:spacing w:line="360" w:lineRule="auto"/>
        <w:ind w:firstLine="512" w:firstLineChars="200"/>
        <w:rPr>
          <w:rFonts w:hint="eastAsia" w:asciiTheme="minorEastAsia" w:hAnsiTheme="minorEastAsia" w:eastAsiaTheme="minorEastAsia" w:cstheme="minorEastAsia"/>
          <w:bCs/>
          <w:color w:val="auto"/>
          <w:spacing w:val="8"/>
          <w:sz w:val="24"/>
          <w:highlight w:val="none"/>
        </w:rPr>
      </w:pPr>
      <w:r>
        <w:rPr>
          <w:rFonts w:hint="eastAsia" w:asciiTheme="minorEastAsia" w:hAnsiTheme="minorEastAsia" w:eastAsiaTheme="minorEastAsia" w:cstheme="minorEastAsia"/>
          <w:bCs/>
          <w:color w:val="auto"/>
          <w:spacing w:val="8"/>
          <w:sz w:val="24"/>
          <w:highlight w:val="none"/>
        </w:rPr>
        <w:t>特此证明。</w:t>
      </w:r>
    </w:p>
    <w:p>
      <w:pPr>
        <w:spacing w:line="360" w:lineRule="auto"/>
        <w:ind w:firstLine="512" w:firstLineChars="200"/>
        <w:rPr>
          <w:rFonts w:hint="eastAsia" w:asciiTheme="minorEastAsia" w:hAnsiTheme="minorEastAsia" w:eastAsiaTheme="minorEastAsia" w:cstheme="minorEastAsia"/>
          <w:bCs/>
          <w:color w:val="auto"/>
          <w:spacing w:val="8"/>
          <w:sz w:val="24"/>
          <w:highlight w:val="none"/>
        </w:rPr>
      </w:pPr>
      <w:r>
        <w:rPr>
          <w:rFonts w:hint="eastAsia" w:asciiTheme="minorEastAsia" w:hAnsiTheme="minorEastAsia" w:eastAsiaTheme="minorEastAsia" w:cstheme="minorEastAsia"/>
          <w:bCs/>
          <w:color w:val="auto"/>
          <w:spacing w:val="8"/>
          <w:sz w:val="24"/>
          <w:highlight w:val="none"/>
        </w:rPr>
        <w:t>投标人名称：</w:t>
      </w:r>
      <w:r>
        <w:rPr>
          <w:rFonts w:hint="eastAsia" w:asciiTheme="minorEastAsia" w:hAnsiTheme="minorEastAsia" w:eastAsiaTheme="minorEastAsia" w:cstheme="minorEastAsia"/>
          <w:bCs/>
          <w:color w:val="auto"/>
          <w:spacing w:val="8"/>
          <w:sz w:val="24"/>
          <w:highlight w:val="none"/>
          <w:u w:val="single"/>
        </w:rPr>
        <w:t xml:space="preserve">                              （盖公章）</w:t>
      </w:r>
    </w:p>
    <w:p>
      <w:pPr>
        <w:spacing w:line="360" w:lineRule="auto"/>
        <w:ind w:firstLine="512" w:firstLineChars="200"/>
        <w:rPr>
          <w:rFonts w:hint="eastAsia" w:asciiTheme="minorEastAsia" w:hAnsiTheme="minorEastAsia" w:eastAsiaTheme="minorEastAsia" w:cstheme="minorEastAsia"/>
          <w:b/>
          <w:color w:val="auto"/>
          <w:spacing w:val="8"/>
          <w:sz w:val="24"/>
          <w:highlight w:val="none"/>
        </w:rPr>
      </w:pPr>
      <w:r>
        <w:rPr>
          <w:rFonts w:hint="eastAsia" w:asciiTheme="minorEastAsia" w:hAnsiTheme="minorEastAsia" w:eastAsiaTheme="minorEastAsia" w:cstheme="minorEastAsia"/>
          <w:bCs/>
          <w:color w:val="auto"/>
          <w:spacing w:val="8"/>
          <w:sz w:val="24"/>
          <w:highlight w:val="none"/>
        </w:rPr>
        <w:t>日  期：</w:t>
      </w:r>
      <w:r>
        <w:rPr>
          <w:rFonts w:hint="eastAsia" w:asciiTheme="minorEastAsia" w:hAnsiTheme="minorEastAsia" w:eastAsiaTheme="minorEastAsia" w:cstheme="minorEastAsia"/>
          <w:bCs/>
          <w:color w:val="auto"/>
          <w:spacing w:val="8"/>
          <w:sz w:val="24"/>
          <w:highlight w:val="none"/>
          <w:u w:val="single"/>
        </w:rPr>
        <w:t xml:space="preserve">       </w:t>
      </w:r>
      <w:r>
        <w:rPr>
          <w:rFonts w:hint="eastAsia" w:asciiTheme="minorEastAsia" w:hAnsiTheme="minorEastAsia" w:eastAsiaTheme="minorEastAsia" w:cstheme="minorEastAsia"/>
          <w:bCs/>
          <w:color w:val="auto"/>
          <w:spacing w:val="8"/>
          <w:sz w:val="24"/>
          <w:highlight w:val="none"/>
        </w:rPr>
        <w:t>年</w:t>
      </w:r>
      <w:r>
        <w:rPr>
          <w:rFonts w:hint="eastAsia" w:asciiTheme="minorEastAsia" w:hAnsiTheme="minorEastAsia" w:eastAsiaTheme="minorEastAsia" w:cstheme="minorEastAsia"/>
          <w:bCs/>
          <w:color w:val="auto"/>
          <w:spacing w:val="8"/>
          <w:sz w:val="24"/>
          <w:highlight w:val="none"/>
          <w:u w:val="single"/>
        </w:rPr>
        <w:t xml:space="preserve">       </w:t>
      </w:r>
      <w:r>
        <w:rPr>
          <w:rFonts w:hint="eastAsia" w:asciiTheme="minorEastAsia" w:hAnsiTheme="minorEastAsia" w:eastAsiaTheme="minorEastAsia" w:cstheme="minorEastAsia"/>
          <w:bCs/>
          <w:color w:val="auto"/>
          <w:spacing w:val="8"/>
          <w:sz w:val="24"/>
          <w:highlight w:val="none"/>
        </w:rPr>
        <w:t>月</w:t>
      </w:r>
      <w:r>
        <w:rPr>
          <w:rFonts w:hint="eastAsia" w:asciiTheme="minorEastAsia" w:hAnsiTheme="minorEastAsia" w:eastAsiaTheme="minorEastAsia" w:cstheme="minorEastAsia"/>
          <w:bCs/>
          <w:color w:val="auto"/>
          <w:spacing w:val="8"/>
          <w:sz w:val="24"/>
          <w:highlight w:val="none"/>
          <w:u w:val="single"/>
        </w:rPr>
        <w:t xml:space="preserve">      </w:t>
      </w:r>
      <w:r>
        <w:rPr>
          <w:rFonts w:hint="eastAsia" w:asciiTheme="minorEastAsia" w:hAnsiTheme="minorEastAsia" w:eastAsiaTheme="minorEastAsia" w:cstheme="minorEastAsia"/>
          <w:bCs/>
          <w:color w:val="auto"/>
          <w:spacing w:val="8"/>
          <w:sz w:val="24"/>
          <w:highlight w:val="none"/>
        </w:rPr>
        <w:t>日</w:t>
      </w:r>
    </w:p>
    <w:p>
      <w:pPr>
        <w:spacing w:line="360" w:lineRule="auto"/>
        <w:ind w:firstLine="514" w:firstLineChars="200"/>
        <w:rPr>
          <w:rFonts w:hint="eastAsia" w:asciiTheme="minorEastAsia" w:hAnsiTheme="minorEastAsia" w:eastAsiaTheme="minorEastAsia" w:cstheme="minorEastAsia"/>
          <w:b/>
          <w:color w:val="auto"/>
          <w:spacing w:val="8"/>
          <w:sz w:val="24"/>
          <w:highlight w:val="none"/>
        </w:rPr>
      </w:pPr>
    </w:p>
    <w:p>
      <w:pPr>
        <w:spacing w:line="480" w:lineRule="auto"/>
        <w:ind w:firstLine="720" w:firstLineChars="300"/>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122555</wp:posOffset>
                </wp:positionH>
                <wp:positionV relativeFrom="paragraph">
                  <wp:posOffset>16510</wp:posOffset>
                </wp:positionV>
                <wp:extent cx="5653405" cy="1584325"/>
                <wp:effectExtent l="4445" t="4445" r="19050" b="11430"/>
                <wp:wrapNone/>
                <wp:docPr id="14" name="流程图: 可选过程 14"/>
                <wp:cNvGraphicFramePr/>
                <a:graphic xmlns:a="http://schemas.openxmlformats.org/drawingml/2006/main">
                  <a:graphicData uri="http://schemas.microsoft.com/office/word/2010/wordprocessingShape">
                    <wps:wsp>
                      <wps:cNvSpPr/>
                      <wps:spPr>
                        <a:xfrm>
                          <a:off x="0" y="0"/>
                          <a:ext cx="565340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w:t>
                            </w:r>
                            <w:r>
                              <w:rPr>
                                <w:rFonts w:hint="eastAsia" w:hAnsi="宋体"/>
                                <w:szCs w:val="21"/>
                                <w:lang w:val="en-US" w:eastAsia="zh-CN"/>
                              </w:rPr>
                              <w:t>正、反面</w:t>
                            </w:r>
                            <w:r>
                              <w:rPr>
                                <w:rFonts w:hint="eastAsia" w:hAnsi="宋体"/>
                                <w:szCs w:val="21"/>
                                <w:lang w:eastAsia="zh-CN"/>
                              </w:rPr>
                              <w:t>）</w:t>
                            </w:r>
                          </w:p>
                          <w:p>
                            <w:pPr>
                              <w:jc w:val="center"/>
                              <w:rPr>
                                <w:szCs w:val="21"/>
                              </w:rPr>
                            </w:pPr>
                          </w:p>
                        </w:txbxContent>
                      </wps:txbx>
                      <wps:bodyPr upright="1"/>
                    </wps:wsp>
                  </a:graphicData>
                </a:graphic>
              </wp:anchor>
            </w:drawing>
          </mc:Choice>
          <mc:Fallback>
            <w:pict>
              <v:shape id="_x0000_s1026" o:spid="_x0000_s1026" o:spt="176" type="#_x0000_t176" style="position:absolute;left:0pt;margin-left:9.65pt;margin-top:1.3pt;height:124.75pt;width:445.15pt;z-index:251661312;mso-width-relative:page;mso-height-relative:page;" fillcolor="#FFFFFF" filled="t" stroked="t" coordsize="21600,21600" o:gfxdata="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6LIVINUAAAAIAQAADwAAAAAAAAABACAAAAAiAAAAZHJzL2Rvd25yZXYueG1sUEsBAhQAFAAA&#10;AAgAh07iQEMWmAsrAgAAUgQAAA4AAAAAAAAAAQAgAAAAJAEAAGRycy9lMm9Eb2MueG1sUEsFBgAA&#10;AAAGAAYAWQEAAME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w:t>
                      </w:r>
                      <w:r>
                        <w:rPr>
                          <w:rFonts w:hint="eastAsia" w:hAnsi="宋体"/>
                          <w:szCs w:val="21"/>
                          <w:lang w:val="en-US" w:eastAsia="zh-CN"/>
                        </w:rPr>
                        <w:t>正、反面</w:t>
                      </w:r>
                      <w:r>
                        <w:rPr>
                          <w:rFonts w:hint="eastAsia" w:hAnsi="宋体"/>
                          <w:szCs w:val="21"/>
                          <w:lang w:eastAsia="zh-CN"/>
                        </w:rPr>
                        <w:t>）</w:t>
                      </w:r>
                    </w:p>
                    <w:p>
                      <w:pPr>
                        <w:jc w:val="center"/>
                        <w:rPr>
                          <w:szCs w:val="21"/>
                        </w:rPr>
                      </w:pPr>
                    </w:p>
                  </w:txbxContent>
                </v:textbox>
              </v:shape>
            </w:pict>
          </mc:Fallback>
        </mc:AlternateContent>
      </w: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b/>
          <w:color w:val="auto"/>
          <w:sz w:val="28"/>
          <w:szCs w:val="28"/>
          <w:highlight w:val="none"/>
        </w:rPr>
        <w:t xml:space="preserve">          </w:t>
      </w:r>
    </w:p>
    <w:p>
      <w:pPr>
        <w:rPr>
          <w:rFonts w:hint="eastAsia" w:asciiTheme="minorEastAsia" w:hAnsiTheme="minorEastAsia" w:eastAsiaTheme="minorEastAsia" w:cstheme="minorEastAsia"/>
          <w:b/>
          <w:color w:val="auto"/>
          <w:sz w:val="28"/>
          <w:szCs w:val="28"/>
          <w:highlight w:val="none"/>
        </w:rPr>
      </w:pPr>
    </w:p>
    <w:p>
      <w:pPr>
        <w:shd w:val="clear" w:color="auto" w:fill="FFFFFF"/>
        <w:spacing w:before="100" w:beforeAutospacing="1" w:after="100" w:afterAutospacing="1" w:line="440" w:lineRule="atLeast"/>
        <w:rPr>
          <w:rFonts w:hint="eastAsia" w:asciiTheme="minorEastAsia" w:hAnsiTheme="minorEastAsia" w:eastAsiaTheme="minorEastAsia" w:cstheme="minorEastAsia"/>
          <w:b/>
          <w:bCs/>
          <w:color w:val="auto"/>
          <w:sz w:val="32"/>
          <w:szCs w:val="32"/>
          <w:highlight w:val="none"/>
        </w:rPr>
      </w:pPr>
    </w:p>
    <w:p>
      <w:pPr>
        <w:widowControl/>
        <w:spacing w:line="560" w:lineRule="exact"/>
        <w:ind w:firstLine="1590" w:firstLineChars="495"/>
        <w:jc w:val="left"/>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 xml:space="preserve">  </w:t>
      </w:r>
    </w:p>
    <w:p>
      <w:pPr>
        <w:widowControl/>
        <w:spacing w:line="560" w:lineRule="exact"/>
        <w:ind w:firstLine="1590" w:firstLineChars="495"/>
        <w:jc w:val="left"/>
        <w:rPr>
          <w:rFonts w:hint="eastAsia" w:asciiTheme="minorEastAsia" w:hAnsiTheme="minorEastAsia" w:eastAsiaTheme="minorEastAsia" w:cstheme="minorEastAsia"/>
          <w:b/>
          <w:bCs/>
          <w:color w:val="auto"/>
          <w:sz w:val="32"/>
          <w:szCs w:val="32"/>
          <w:highlight w:val="none"/>
        </w:rPr>
      </w:pPr>
    </w:p>
    <w:p>
      <w:pPr>
        <w:widowControl/>
        <w:spacing w:line="560" w:lineRule="exact"/>
        <w:ind w:firstLine="1590" w:firstLineChars="495"/>
        <w:jc w:val="left"/>
        <w:rPr>
          <w:rFonts w:hint="eastAsia" w:asciiTheme="minorEastAsia" w:hAnsiTheme="minorEastAsia" w:eastAsiaTheme="minorEastAsia" w:cstheme="minorEastAsia"/>
          <w:b/>
          <w:bCs/>
          <w:color w:val="auto"/>
          <w:sz w:val="32"/>
          <w:szCs w:val="32"/>
          <w:highlight w:val="none"/>
        </w:rPr>
      </w:pPr>
    </w:p>
    <w:p>
      <w:pPr>
        <w:widowControl/>
        <w:spacing w:line="560" w:lineRule="exact"/>
        <w:ind w:firstLine="1590" w:firstLineChars="495"/>
        <w:jc w:val="left"/>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 xml:space="preserve"> </w:t>
      </w:r>
    </w:p>
    <w:p>
      <w:pPr>
        <w:pStyle w:val="45"/>
        <w:bidi w:val="0"/>
        <w:jc w:val="center"/>
        <w:rPr>
          <w:rFonts w:hint="eastAsia" w:ascii="宋体" w:hAnsi="宋体" w:eastAsia="宋体" w:cs="宋体"/>
          <w:sz w:val="24"/>
          <w:szCs w:val="24"/>
        </w:rPr>
      </w:pPr>
      <w:r>
        <w:rPr>
          <w:rFonts w:hint="eastAsia" w:asciiTheme="minorEastAsia" w:hAnsiTheme="minorEastAsia" w:eastAsiaTheme="minorEastAsia" w:cstheme="minorEastAsia"/>
          <w:b/>
          <w:bCs/>
          <w:color w:val="auto"/>
          <w:sz w:val="32"/>
          <w:szCs w:val="32"/>
          <w:highlight w:val="none"/>
        </w:rPr>
        <w:br w:type="page"/>
      </w:r>
      <w:bookmarkStart w:id="32" w:name="_Toc28455"/>
      <w:r>
        <w:rPr>
          <w:rFonts w:hint="eastAsia" w:asciiTheme="minorEastAsia" w:hAnsiTheme="minorEastAsia" w:eastAsiaTheme="minorEastAsia" w:cstheme="minorEastAsia"/>
          <w:b/>
          <w:color w:val="auto"/>
          <w:sz w:val="32"/>
          <w:szCs w:val="32"/>
          <w:highlight w:val="none"/>
        </w:rPr>
        <w:t>（2）</w:t>
      </w:r>
      <w:bookmarkEnd w:id="32"/>
      <w:r>
        <w:rPr>
          <w:rFonts w:hint="eastAsia" w:ascii="宋体" w:hAnsi="宋体" w:eastAsia="宋体" w:cs="宋体"/>
          <w:b/>
          <w:kern w:val="0"/>
          <w:sz w:val="30"/>
          <w:szCs w:val="30"/>
          <w:lang w:val="en-US" w:eastAsia="zh-CN" w:bidi="zh-CN"/>
        </w:rPr>
        <w:t>法定代表人授权委托书</w:t>
      </w:r>
      <w:r>
        <w:rPr>
          <w:rFonts w:hint="eastAsia" w:ascii="宋体" w:hAnsi="宋体" w:eastAsia="宋体" w:cs="宋体"/>
          <w:b/>
          <w:bCs/>
          <w:sz w:val="30"/>
          <w:szCs w:val="30"/>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本授权委托书声明：注册于</w:t>
      </w:r>
      <w:r>
        <w:rPr>
          <w:rFonts w:hint="eastAsia" w:ascii="宋体" w:hAnsi="宋体" w:eastAsia="宋体" w:cs="宋体"/>
          <w:sz w:val="24"/>
          <w:szCs w:val="24"/>
          <w:u w:val="single"/>
        </w:rPr>
        <w:t xml:space="preserve"> （供应商地址） </w:t>
      </w:r>
      <w:r>
        <w:rPr>
          <w:rFonts w:hint="eastAsia" w:ascii="宋体" w:hAnsi="宋体" w:eastAsia="宋体" w:cs="宋体"/>
          <w:sz w:val="24"/>
          <w:szCs w:val="24"/>
        </w:rPr>
        <w:t xml:space="preserve"> 的 </w:t>
      </w:r>
      <w:r>
        <w:rPr>
          <w:rFonts w:hint="eastAsia" w:ascii="宋体" w:hAnsi="宋体" w:eastAsia="宋体" w:cs="宋体"/>
          <w:sz w:val="24"/>
          <w:szCs w:val="24"/>
          <w:u w:val="single"/>
        </w:rPr>
        <w:t xml:space="preserve"> （供应商名称）    </w:t>
      </w:r>
      <w:r>
        <w:rPr>
          <w:rFonts w:hint="eastAsia" w:ascii="宋体" w:hAnsi="宋体" w:eastAsia="宋体" w:cs="宋体"/>
          <w:sz w:val="24"/>
          <w:szCs w:val="24"/>
        </w:rPr>
        <w:t>在下面签名的（</w:t>
      </w:r>
      <w:r>
        <w:rPr>
          <w:rFonts w:hint="eastAsia" w:ascii="宋体" w:hAnsi="宋体" w:eastAsia="宋体" w:cs="宋体"/>
          <w:sz w:val="24"/>
          <w:szCs w:val="24"/>
          <w:u w:val="single"/>
        </w:rPr>
        <w:t>法定代表人姓名、职务</w:t>
      </w:r>
      <w:r>
        <w:rPr>
          <w:rFonts w:hint="eastAsia" w:ascii="宋体" w:hAnsi="宋体" w:eastAsia="宋体" w:cs="宋体"/>
          <w:sz w:val="24"/>
          <w:szCs w:val="24"/>
        </w:rPr>
        <w:t>），现任我单位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职务，为法定代表人。在此授权（</w:t>
      </w:r>
      <w:r>
        <w:rPr>
          <w:rFonts w:hint="eastAsia" w:ascii="宋体" w:hAnsi="宋体" w:eastAsia="宋体" w:cs="宋体"/>
          <w:sz w:val="24"/>
          <w:szCs w:val="24"/>
          <w:u w:val="single"/>
        </w:rPr>
        <w:t>被授权人姓名、职务</w:t>
      </w:r>
      <w:r>
        <w:rPr>
          <w:rFonts w:hint="eastAsia" w:ascii="宋体" w:hAnsi="宋体" w:eastAsia="宋体" w:cs="宋体"/>
          <w:sz w:val="24"/>
          <w:szCs w:val="24"/>
        </w:rPr>
        <w:t>）作为我公司的合法代理人，就（</w:t>
      </w:r>
      <w:r>
        <w:rPr>
          <w:rFonts w:hint="eastAsia" w:ascii="宋体" w:hAnsi="宋体" w:eastAsia="宋体" w:cs="宋体"/>
          <w:b w:val="0"/>
          <w:bCs w:val="0"/>
          <w:sz w:val="24"/>
          <w:szCs w:val="24"/>
          <w:u w:val="single"/>
        </w:rPr>
        <w:t>采购项目名称、采购项目编号</w:t>
      </w:r>
      <w:r>
        <w:rPr>
          <w:rFonts w:hint="eastAsia" w:cs="宋体"/>
          <w:b w:val="0"/>
          <w:bCs w:val="0"/>
          <w:sz w:val="24"/>
          <w:szCs w:val="24"/>
          <w:u w:val="single"/>
          <w:lang w:eastAsia="zh-CN"/>
        </w:rPr>
        <w:t>、</w:t>
      </w:r>
      <w:r>
        <w:rPr>
          <w:rFonts w:hint="eastAsia" w:cs="宋体"/>
          <w:b w:val="0"/>
          <w:bCs w:val="0"/>
          <w:sz w:val="24"/>
          <w:szCs w:val="24"/>
          <w:u w:val="single"/>
          <w:lang w:val="en-US" w:eastAsia="zh-CN"/>
        </w:rPr>
        <w:t>标项号/内容</w:t>
      </w:r>
      <w:r>
        <w:rPr>
          <w:rFonts w:hint="eastAsia" w:ascii="宋体" w:hAnsi="宋体" w:eastAsia="宋体" w:cs="宋体"/>
          <w:sz w:val="24"/>
          <w:szCs w:val="24"/>
        </w:rPr>
        <w:t>）采购活动相关的响应、</w:t>
      </w:r>
      <w:r>
        <w:rPr>
          <w:rFonts w:hint="eastAsia" w:ascii="宋体" w:hAnsi="宋体" w:eastAsia="宋体" w:cs="宋体"/>
          <w:sz w:val="24"/>
          <w:szCs w:val="24"/>
          <w:lang w:val="en-US" w:eastAsia="zh-CN"/>
        </w:rPr>
        <w:t>谈判</w:t>
      </w:r>
      <w:r>
        <w:rPr>
          <w:rFonts w:hint="eastAsia" w:ascii="宋体" w:hAnsi="宋体" w:eastAsia="宋体" w:cs="宋体"/>
          <w:sz w:val="24"/>
          <w:szCs w:val="24"/>
        </w:rPr>
        <w:t xml:space="preserve">、合同执行，以我公司的名义处理一切与之有关的事务。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被授权人（供应商授权代表）无转委托权限。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2336"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67310" cy="134620"/>
                        </a:xfrm>
                        <a:prstGeom prst="rect">
                          <a:avLst/>
                        </a:prstGeom>
                        <a:noFill/>
                        <a:ln w="9525">
                          <a:noFill/>
                        </a:ln>
                      </wps:spPr>
                      <wps:txbx>
                        <w:txbxContent>
                          <w:p>
                            <w:pPr>
                              <w:pStyle w:val="5"/>
                              <w:spacing w:line="211" w:lineRule="exact"/>
                            </w:pPr>
                            <w:r>
                              <w:rPr>
                                <w:w w:val="100"/>
                              </w:rPr>
                              <w:t xml:space="preserve"> </w:t>
                            </w:r>
                          </w:p>
                        </w:txbxContent>
                      </wps:txbx>
                      <wps:bodyPr lIns="0" tIns="0" rIns="0" bIns="0" upright="1"/>
                    </wps:wsp>
                  </a:graphicData>
                </a:graphic>
              </wp:anchor>
            </w:drawing>
          </mc:Choice>
          <mc:Fallback>
            <w:pict>
              <v:shape id="_x0000_s1026" o:spid="_x0000_s1026" o:spt="202" type="#_x0000_t202" style="position:absolute;left:0pt;margin-left:98.65pt;margin-top:52.2pt;height:10.6pt;width:5.3pt;mso-position-horizontal-relative:page;z-index:-251654144;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RQMvo2QAAAAsBAAAPAAAAAAAAAAEAIAAAACIAAABkcnMvZG93bnJl&#10;di54bWxQSwECFAAUAAAACACHTuJAUiB/B8MBAAB7AwAADgAAAAAAAAABACAAAAAoAQAAZHJzL2Uy&#10;b0RvYy54bWxQSwUGAAAAAAYABgBZAQAAXQUAAAAA&#10;">
                <v:fill on="f" focussize="0,0"/>
                <v:stroke on="f"/>
                <v:imagedata o:title=""/>
                <o:lock v:ext="edit" aspectratio="f"/>
                <v:textbox inset="0mm,0mm,0mm,0mm">
                  <w:txbxContent>
                    <w:p>
                      <w:pPr>
                        <w:pStyle w:val="5"/>
                        <w:spacing w:line="211" w:lineRule="exact"/>
                      </w:pPr>
                      <w:r>
                        <w:rPr>
                          <w:w w:val="100"/>
                        </w:rPr>
                        <w:t xml:space="preserve"> </w:t>
                      </w:r>
                    </w:p>
                  </w:txbxContent>
                </v:textbox>
              </v:shape>
            </w:pict>
          </mc:Fallback>
        </mc:AlternateContent>
      </w:r>
      <w:r>
        <w:rPr>
          <w:rFonts w:hint="eastAsia" w:ascii="宋体" w:hAnsi="宋体" w:eastAsia="宋体" w:cs="宋体"/>
          <w:sz w:val="24"/>
          <w:szCs w:val="24"/>
        </w:rPr>
        <w:t>本授权书自法定代表人签字之日起生效，特此声明。</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
          <w:bCs/>
          <w:sz w:val="24"/>
          <w:szCs w:val="24"/>
        </w:rPr>
        <w:t>附：法定代表人身份证复印件</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Theme="minorEastAsia" w:hAnsiTheme="minorEastAsia" w:eastAsiaTheme="minorEastAsia" w:cstheme="minorEastAsia"/>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-177800</wp:posOffset>
                </wp:positionH>
                <wp:positionV relativeFrom="page">
                  <wp:posOffset>3551555</wp:posOffset>
                </wp:positionV>
                <wp:extent cx="5653405" cy="1584325"/>
                <wp:effectExtent l="4445" t="4445" r="19050" b="11430"/>
                <wp:wrapTopAndBottom/>
                <wp:docPr id="105" name="流程图: 可选过程 105"/>
                <wp:cNvGraphicFramePr/>
                <a:graphic xmlns:a="http://schemas.openxmlformats.org/drawingml/2006/main">
                  <a:graphicData uri="http://schemas.microsoft.com/office/word/2010/wordprocessingShape">
                    <wps:wsp>
                      <wps:cNvSpPr/>
                      <wps:spPr>
                        <a:xfrm>
                          <a:off x="0" y="0"/>
                          <a:ext cx="565340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w:t>
                            </w:r>
                            <w:r>
                              <w:rPr>
                                <w:rFonts w:hint="eastAsia" w:hAnsi="宋体"/>
                                <w:szCs w:val="21"/>
                                <w:lang w:val="en-US" w:eastAsia="zh-CN"/>
                              </w:rPr>
                              <w:t>正、反面</w:t>
                            </w:r>
                            <w:r>
                              <w:rPr>
                                <w:rFonts w:hint="eastAsia" w:hAnsi="宋体"/>
                                <w:szCs w:val="21"/>
                                <w:lang w:eastAsia="zh-CN"/>
                              </w:rPr>
                              <w:t>）</w:t>
                            </w:r>
                          </w:p>
                        </w:txbxContent>
                      </wps:txbx>
                      <wps:bodyPr upright="1"/>
                    </wps:wsp>
                  </a:graphicData>
                </a:graphic>
              </wp:anchor>
            </w:drawing>
          </mc:Choice>
          <mc:Fallback>
            <w:pict>
              <v:shape id="_x0000_s1026" o:spid="_x0000_s1026" o:spt="176" type="#_x0000_t176" style="position:absolute;left:0pt;margin-left:-14pt;margin-top:279.65pt;height:124.75pt;width:445.15pt;mso-position-vertical-relative:page;mso-wrap-distance-bottom:0pt;mso-wrap-distance-top:0pt;z-index:251669504;mso-width-relative:page;mso-height-relative:page;" fillcolor="#FFFFFF" filled="t" stroked="t" coordsize="21600,21600" o:gfxdata="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RJYodkAAAALAQAADwAAAAAAAAABACAAAAAiAAAAZHJzL2Rvd25yZXYueG1sUEsB&#10;AhQAFAAAAAgAh07iQNwS/2UtAgAAVAQAAA4AAAAAAAAAAQAgAAAAKAEAAGRycy9lMm9Eb2MueG1s&#10;UEsFBgAAAAAGAAYAWQEAAMc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w:t>
                      </w:r>
                      <w:r>
                        <w:rPr>
                          <w:rFonts w:hint="eastAsia" w:hAnsi="宋体"/>
                          <w:szCs w:val="21"/>
                          <w:lang w:val="en-US" w:eastAsia="zh-CN"/>
                        </w:rPr>
                        <w:t>正、反面</w:t>
                      </w:r>
                      <w:r>
                        <w:rPr>
                          <w:rFonts w:hint="eastAsia" w:hAnsi="宋体"/>
                          <w:szCs w:val="21"/>
                          <w:lang w:eastAsia="zh-CN"/>
                        </w:rPr>
                        <w:t>）</w:t>
                      </w:r>
                    </w:p>
                  </w:txbxContent>
                </v:textbox>
                <w10:wrap type="topAndBottom"/>
              </v:shape>
            </w:pict>
          </mc:Fallback>
        </mc:AlternateConten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g">
            <w:drawing>
              <wp:anchor distT="0" distB="0" distL="114300" distR="114300" simplePos="0" relativeHeight="251664384" behindDoc="1" locked="0" layoutInCell="1" allowOverlap="1">
                <wp:simplePos x="0" y="0"/>
                <wp:positionH relativeFrom="page">
                  <wp:posOffset>695960</wp:posOffset>
                </wp:positionH>
                <wp:positionV relativeFrom="paragraph">
                  <wp:posOffset>293370</wp:posOffset>
                </wp:positionV>
                <wp:extent cx="2834005" cy="1695450"/>
                <wp:effectExtent l="0" t="635" r="4445" b="18415"/>
                <wp:wrapTopAndBottom/>
                <wp:docPr id="2" name="组合 2"/>
                <wp:cNvGraphicFramePr/>
                <a:graphic xmlns:a="http://schemas.openxmlformats.org/drawingml/2006/main">
                  <a:graphicData uri="http://schemas.microsoft.com/office/word/2010/wordprocessingGroup">
                    <wpg:wgp>
                      <wpg:cNvGrpSpPr/>
                      <wpg:grpSpPr>
                        <a:xfrm>
                          <a:off x="0" y="0"/>
                          <a:ext cx="2834005" cy="1695450"/>
                          <a:chOff x="1097" y="462"/>
                          <a:chExt cx="4463" cy="2790"/>
                        </a:xfrm>
                      </wpg:grpSpPr>
                      <wps:wsp>
                        <wps:cNvPr id="15" name="矩形 45"/>
                        <wps:cNvSpPr/>
                        <wps:spPr>
                          <a:xfrm>
                            <a:off x="1104" y="469"/>
                            <a:ext cx="4448" cy="2775"/>
                          </a:xfrm>
                          <a:prstGeom prst="rect">
                            <a:avLst/>
                          </a:prstGeom>
                          <a:solidFill>
                            <a:srgbClr val="FFFFFF"/>
                          </a:solidFill>
                          <a:ln w="9525">
                            <a:noFill/>
                          </a:ln>
                        </wps:spPr>
                        <wps:bodyPr upright="1"/>
                      </wps:wsp>
                      <wps:wsp>
                        <wps:cNvPr id="16" name="文本框 46"/>
                        <wps:cNvSpPr txBox="1"/>
                        <wps:spPr>
                          <a:xfrm>
                            <a:off x="1104" y="469"/>
                            <a:ext cx="4448" cy="2775"/>
                          </a:xfrm>
                          <a:prstGeom prst="rect">
                            <a:avLst/>
                          </a:prstGeom>
                          <a:noFill/>
                          <a:ln w="9525" cap="flat" cmpd="sng">
                            <a:solidFill>
                              <a:srgbClr val="000000"/>
                            </a:solidFill>
                            <a:prstDash val="solid"/>
                            <a:miter/>
                            <a:headEnd type="none" w="med" len="med"/>
                            <a:tailEnd type="none" w="med" len="med"/>
                          </a:ln>
                        </wps:spPr>
                        <wps:txbx>
                          <w:txbxContent>
                            <w:p>
                              <w:pPr>
                                <w:spacing w:before="0" w:line="240" w:lineRule="auto"/>
                                <w:rPr>
                                  <w:rFonts w:ascii="微软雅黑"/>
                                  <w:b/>
                                  <w:sz w:val="20"/>
                                </w:rPr>
                              </w:pPr>
                            </w:p>
                            <w:p>
                              <w:pPr>
                                <w:spacing w:before="1" w:line="240" w:lineRule="auto"/>
                                <w:rPr>
                                  <w:rFonts w:ascii="微软雅黑"/>
                                  <w:b/>
                                  <w:sz w:val="19"/>
                                </w:rPr>
                              </w:pPr>
                            </w:p>
                            <w:p>
                              <w:pPr>
                                <w:spacing w:before="0" w:line="278" w:lineRule="auto"/>
                                <w:ind w:left="1166" w:right="1161" w:firstLine="0"/>
                                <w:jc w:val="center"/>
                                <w:rPr>
                                  <w:sz w:val="21"/>
                                </w:rPr>
                              </w:pPr>
                              <w:r>
                                <w:rPr>
                                  <w:sz w:val="21"/>
                                </w:rPr>
                                <w:t>被授权人（授权代表） 居民身份证复印件</w:t>
                              </w:r>
                            </w:p>
                            <w:p>
                              <w:pPr>
                                <w:spacing w:before="16" w:line="240" w:lineRule="auto"/>
                                <w:rPr>
                                  <w:rFonts w:ascii="微软雅黑"/>
                                  <w:b/>
                                  <w:sz w:val="16"/>
                                </w:rPr>
                              </w:pPr>
                            </w:p>
                            <w:p>
                              <w:pPr>
                                <w:spacing w:before="1"/>
                                <w:ind w:left="1161" w:right="1161" w:firstLine="0"/>
                                <w:jc w:val="center"/>
                                <w:rPr>
                                  <w:sz w:val="21"/>
                                </w:rPr>
                              </w:pPr>
                              <w:r>
                                <w:rPr>
                                  <w:sz w:val="21"/>
                                </w:rPr>
                                <w:t>（正面）</w:t>
                              </w:r>
                            </w:p>
                          </w:txbxContent>
                        </wps:txbx>
                        <wps:bodyPr lIns="0" tIns="0" rIns="0" bIns="0" upright="1"/>
                      </wps:wsp>
                    </wpg:wgp>
                  </a:graphicData>
                </a:graphic>
              </wp:anchor>
            </w:drawing>
          </mc:Choice>
          <mc:Fallback>
            <w:pict>
              <v:group id="_x0000_s1026" o:spid="_x0000_s1026" o:spt="203" style="position:absolute;left:0pt;margin-left:54.8pt;margin-top:23.1pt;height:133.5pt;width:223.15pt;mso-position-horizontal-relative:page;mso-wrap-distance-bottom:0pt;mso-wrap-distance-top:0pt;z-index:-251652096;mso-width-relative:page;mso-height-relative:page;" coordorigin="1097,462" coordsize="4463,2790" o:gfxdata="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DSo&#10;cEbaAAAACgEAAA8AAAAAAAAAAQAgAAAAIgAAAGRycy9kb3ducmV2LnhtbFBLAQIUABQAAAAIAIdO&#10;4kAD0pSezAIAAO8GAAAOAAAAAAAAAAEAIAAAACkBAABkcnMvZTJvRG9jLnhtbFBLBQYAAAAABgAG&#10;AFkBAABnBgAAAAA=&#10;">
                <o:lock v:ext="edit" aspectratio="f"/>
                <v:rect id="矩形 45" o:spid="_x0000_s1026" o:spt="1" style="position:absolute;left:1104;top:469;height:2775;width:4448;" fillcolor="#FFFFFF" filled="t" stroked="f" coordsize="21600,21600" o:gfxdata="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qxrsbsAAADb&#10;AAAADwAAAAAAAAABACAAAAAiAAAAZHJzL2Rvd25yZXYueG1sUEsBAhQAFAAAAAgAh07iQDMvBZ47&#10;AAAAOQAAABAAAAAAAAAAAQAgAAAACgEAAGRycy9zaGFwZXhtbC54bWxQSwUGAAAAAAYABgBbAQAA&#10;tAMAAAAA&#10;">
                  <v:fill on="t" focussize="0,0"/>
                  <v:stroke on="f"/>
                  <v:imagedata o:title=""/>
                  <o:lock v:ext="edit" aspectratio="f"/>
                </v:rect>
                <v:shape id="文本框 46" o:spid="_x0000_s1026" o:spt="202" type="#_x0000_t202" style="position:absolute;left:1104;top:469;height:2775;width:4448;" filled="f" stroked="t" coordsize="21600,21600" o:gfxdata="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pKcc2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mm,0mm,0mm,0mm">
                    <w:txbxContent>
                      <w:p>
                        <w:pPr>
                          <w:spacing w:before="0" w:line="240" w:lineRule="auto"/>
                          <w:rPr>
                            <w:rFonts w:ascii="微软雅黑"/>
                            <w:b/>
                            <w:sz w:val="20"/>
                          </w:rPr>
                        </w:pPr>
                      </w:p>
                      <w:p>
                        <w:pPr>
                          <w:spacing w:before="1" w:line="240" w:lineRule="auto"/>
                          <w:rPr>
                            <w:rFonts w:ascii="微软雅黑"/>
                            <w:b/>
                            <w:sz w:val="19"/>
                          </w:rPr>
                        </w:pPr>
                      </w:p>
                      <w:p>
                        <w:pPr>
                          <w:spacing w:before="0" w:line="278" w:lineRule="auto"/>
                          <w:ind w:left="1166" w:right="1161" w:firstLine="0"/>
                          <w:jc w:val="center"/>
                          <w:rPr>
                            <w:sz w:val="21"/>
                          </w:rPr>
                        </w:pPr>
                        <w:r>
                          <w:rPr>
                            <w:sz w:val="21"/>
                          </w:rPr>
                          <w:t>被授权人（授权代表） 居民身份证复印件</w:t>
                        </w:r>
                      </w:p>
                      <w:p>
                        <w:pPr>
                          <w:spacing w:before="16" w:line="240" w:lineRule="auto"/>
                          <w:rPr>
                            <w:rFonts w:ascii="微软雅黑"/>
                            <w:b/>
                            <w:sz w:val="16"/>
                          </w:rPr>
                        </w:pPr>
                      </w:p>
                      <w:p>
                        <w:pPr>
                          <w:spacing w:before="1"/>
                          <w:ind w:left="1161" w:right="1161" w:firstLine="0"/>
                          <w:jc w:val="center"/>
                          <w:rPr>
                            <w:sz w:val="21"/>
                          </w:rPr>
                        </w:pPr>
                        <w:r>
                          <w:rPr>
                            <w:sz w:val="21"/>
                          </w:rPr>
                          <w:t>（正面）</w:t>
                        </w:r>
                      </w:p>
                    </w:txbxContent>
                  </v:textbox>
                </v:shape>
                <w10:wrap type="topAndBottom"/>
              </v:group>
            </w:pict>
          </mc:Fallback>
        </mc:AlternateContent>
      </w:r>
      <w:r>
        <w:rPr>
          <w:rFonts w:hint="eastAsia" w:ascii="宋体" w:hAnsi="宋体" w:eastAsia="宋体" w:cs="宋体"/>
          <w:sz w:val="24"/>
          <w:szCs w:val="24"/>
        </w:rPr>
        <mc:AlternateContent>
          <mc:Choice Requires="wps">
            <w:drawing>
              <wp:anchor distT="0" distB="0" distL="114300" distR="114300" simplePos="0" relativeHeight="251665408" behindDoc="1" locked="0" layoutInCell="1" allowOverlap="1">
                <wp:simplePos x="0" y="0"/>
                <wp:positionH relativeFrom="page">
                  <wp:posOffset>3603625</wp:posOffset>
                </wp:positionH>
                <wp:positionV relativeFrom="paragraph">
                  <wp:posOffset>297815</wp:posOffset>
                </wp:positionV>
                <wp:extent cx="3014980" cy="1714500"/>
                <wp:effectExtent l="4445" t="4445" r="9525" b="14605"/>
                <wp:wrapTopAndBottom/>
                <wp:docPr id="17" name="文本框 17"/>
                <wp:cNvGraphicFramePr/>
                <a:graphic xmlns:a="http://schemas.openxmlformats.org/drawingml/2006/main">
                  <a:graphicData uri="http://schemas.microsoft.com/office/word/2010/wordprocessingShape">
                    <wps:wsp>
                      <wps:cNvSpPr txBox="1"/>
                      <wps:spPr>
                        <a:xfrm>
                          <a:off x="0" y="0"/>
                          <a:ext cx="3014980" cy="1714500"/>
                        </a:xfrm>
                        <a:prstGeom prst="rect">
                          <a:avLst/>
                        </a:prstGeom>
                        <a:noFill/>
                        <a:ln w="9525" cap="flat" cmpd="sng">
                          <a:solidFill>
                            <a:srgbClr val="000000"/>
                          </a:solidFill>
                          <a:prstDash val="solid"/>
                          <a:miter/>
                          <a:headEnd type="none" w="med" len="med"/>
                          <a:tailEnd type="none" w="med" len="med"/>
                        </a:ln>
                      </wps:spPr>
                      <wps:txbx>
                        <w:txbxContent>
                          <w:p>
                            <w:pPr>
                              <w:pStyle w:val="5"/>
                              <w:rPr>
                                <w:rFonts w:ascii="微软雅黑"/>
                                <w:b/>
                                <w:sz w:val="20"/>
                              </w:rPr>
                            </w:pPr>
                          </w:p>
                          <w:p>
                            <w:pPr>
                              <w:spacing w:before="0" w:line="278" w:lineRule="auto"/>
                              <w:ind w:left="1166" w:right="1161" w:firstLine="0"/>
                              <w:jc w:val="center"/>
                              <w:rPr>
                                <w:sz w:val="21"/>
                              </w:rPr>
                            </w:pPr>
                          </w:p>
                          <w:p>
                            <w:pPr>
                              <w:spacing w:before="0" w:line="278" w:lineRule="auto"/>
                              <w:ind w:left="1166" w:right="1161" w:firstLine="0"/>
                              <w:jc w:val="center"/>
                              <w:rPr>
                                <w:sz w:val="21"/>
                              </w:rPr>
                            </w:pPr>
                            <w:r>
                              <w:rPr>
                                <w:sz w:val="21"/>
                              </w:rPr>
                              <w:t>被授权人（授权代表） 居民身份证复印件</w:t>
                            </w:r>
                          </w:p>
                          <w:p>
                            <w:pPr>
                              <w:spacing w:before="16" w:line="240" w:lineRule="auto"/>
                              <w:rPr>
                                <w:rFonts w:ascii="微软雅黑"/>
                                <w:b/>
                                <w:sz w:val="16"/>
                              </w:rPr>
                            </w:pPr>
                          </w:p>
                          <w:p>
                            <w:pPr>
                              <w:spacing w:before="1"/>
                              <w:ind w:left="1161" w:right="1161" w:firstLine="0"/>
                              <w:jc w:val="center"/>
                              <w:rPr>
                                <w:sz w:val="21"/>
                              </w:rPr>
                            </w:pPr>
                            <w:r>
                              <w:rPr>
                                <w:sz w:val="21"/>
                              </w:rPr>
                              <w:t>（</w:t>
                            </w:r>
                            <w:r>
                              <w:rPr>
                                <w:rFonts w:hint="eastAsia"/>
                                <w:sz w:val="21"/>
                                <w:lang w:val="en-US" w:eastAsia="zh-CN"/>
                              </w:rPr>
                              <w:t>反</w:t>
                            </w:r>
                            <w:r>
                              <w:rPr>
                                <w:sz w:val="21"/>
                              </w:rPr>
                              <w:t>面）</w:t>
                            </w:r>
                          </w:p>
                          <w:p>
                            <w:pPr>
                              <w:pStyle w:val="5"/>
                              <w:spacing w:before="1"/>
                              <w:ind w:left="1165" w:right="1161"/>
                              <w:jc w:val="center"/>
                            </w:pPr>
                          </w:p>
                        </w:txbxContent>
                      </wps:txbx>
                      <wps:bodyPr lIns="0" tIns="0" rIns="0" bIns="0" upright="1"/>
                    </wps:wsp>
                  </a:graphicData>
                </a:graphic>
              </wp:anchor>
            </w:drawing>
          </mc:Choice>
          <mc:Fallback>
            <w:pict>
              <v:shape id="_x0000_s1026" o:spid="_x0000_s1026" o:spt="202" type="#_x0000_t202" style="position:absolute;left:0pt;margin-left:283.75pt;margin-top:23.45pt;height:135pt;width:237.4pt;mso-position-horizontal-relative:page;mso-wrap-distance-bottom:0pt;mso-wrap-distance-top:0pt;z-index:-251651072;mso-width-relative:page;mso-height-relative:page;" filled="f" stroked="t" coordsize="21600,21600" o:gfxdata="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i1jQrbAAAACwEA&#10;AA8AAAAAAAAAAQAgAAAAIgAAAGRycy9kb3ducmV2LnhtbFBLAQIUABQAAAAIAIdO4kB0TRJ6FwIA&#10;ADQEAAAOAAAAAAAAAAEAIAAAACoBAABkcnMvZTJvRG9jLnhtbFBLBQYAAAAABgAGAFkBAACzBQAA&#10;AAA=&#10;">
                <v:fill on="f" focussize="0,0"/>
                <v:stroke color="#000000" joinstyle="miter"/>
                <v:imagedata o:title=""/>
                <o:lock v:ext="edit" aspectratio="f"/>
                <v:textbox inset="0mm,0mm,0mm,0mm">
                  <w:txbxContent>
                    <w:p>
                      <w:pPr>
                        <w:pStyle w:val="5"/>
                        <w:rPr>
                          <w:rFonts w:ascii="微软雅黑"/>
                          <w:b/>
                          <w:sz w:val="20"/>
                        </w:rPr>
                      </w:pPr>
                    </w:p>
                    <w:p>
                      <w:pPr>
                        <w:spacing w:before="0" w:line="278" w:lineRule="auto"/>
                        <w:ind w:left="1166" w:right="1161" w:firstLine="0"/>
                        <w:jc w:val="center"/>
                        <w:rPr>
                          <w:sz w:val="21"/>
                        </w:rPr>
                      </w:pPr>
                    </w:p>
                    <w:p>
                      <w:pPr>
                        <w:spacing w:before="0" w:line="278" w:lineRule="auto"/>
                        <w:ind w:left="1166" w:right="1161" w:firstLine="0"/>
                        <w:jc w:val="center"/>
                        <w:rPr>
                          <w:sz w:val="21"/>
                        </w:rPr>
                      </w:pPr>
                      <w:r>
                        <w:rPr>
                          <w:sz w:val="21"/>
                        </w:rPr>
                        <w:t>被授权人（授权代表） 居民身份证复印件</w:t>
                      </w:r>
                    </w:p>
                    <w:p>
                      <w:pPr>
                        <w:spacing w:before="16" w:line="240" w:lineRule="auto"/>
                        <w:rPr>
                          <w:rFonts w:ascii="微软雅黑"/>
                          <w:b/>
                          <w:sz w:val="16"/>
                        </w:rPr>
                      </w:pPr>
                    </w:p>
                    <w:p>
                      <w:pPr>
                        <w:spacing w:before="1"/>
                        <w:ind w:left="1161" w:right="1161" w:firstLine="0"/>
                        <w:jc w:val="center"/>
                        <w:rPr>
                          <w:sz w:val="21"/>
                        </w:rPr>
                      </w:pPr>
                      <w:r>
                        <w:rPr>
                          <w:sz w:val="21"/>
                        </w:rPr>
                        <w:t>（</w:t>
                      </w:r>
                      <w:r>
                        <w:rPr>
                          <w:rFonts w:hint="eastAsia"/>
                          <w:sz w:val="21"/>
                          <w:lang w:val="en-US" w:eastAsia="zh-CN"/>
                        </w:rPr>
                        <w:t>反</w:t>
                      </w:r>
                      <w:r>
                        <w:rPr>
                          <w:sz w:val="21"/>
                        </w:rPr>
                        <w:t>面）</w:t>
                      </w:r>
                    </w:p>
                    <w:p>
                      <w:pPr>
                        <w:pStyle w:val="5"/>
                        <w:spacing w:before="1"/>
                        <w:ind w:left="1165" w:right="1161"/>
                        <w:jc w:val="center"/>
                      </w:pPr>
                    </w:p>
                  </w:txbxContent>
                </v:textbox>
                <w10:wrap type="topAndBottom"/>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63360"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67310" cy="1620520"/>
                        </a:xfrm>
                        <a:prstGeom prst="rect">
                          <a:avLst/>
                        </a:prstGeom>
                        <a:noFill/>
                        <a:ln w="9525">
                          <a:noFill/>
                        </a:ln>
                      </wps:spPr>
                      <wps:txbx>
                        <w:txbxContent>
                          <w:p>
                            <w:pPr>
                              <w:pStyle w:val="5"/>
                              <w:spacing w:line="241" w:lineRule="exact"/>
                            </w:pPr>
                            <w:r>
                              <w:rPr>
                                <w:w w:val="100"/>
                              </w:rPr>
                              <w:t xml:space="preserve"> </w:t>
                            </w:r>
                          </w:p>
                          <w:p>
                            <w:pPr>
                              <w:pStyle w:val="5"/>
                              <w:spacing w:before="6"/>
                              <w:rPr>
                                <w:sz w:val="15"/>
                              </w:rPr>
                            </w:pPr>
                          </w:p>
                          <w:p>
                            <w:pPr>
                              <w:pStyle w:val="5"/>
                            </w:pPr>
                            <w:r>
                              <w:rPr>
                                <w:w w:val="100"/>
                              </w:rPr>
                              <w:t xml:space="preserve"> </w:t>
                            </w:r>
                          </w:p>
                          <w:p>
                            <w:pPr>
                              <w:pStyle w:val="5"/>
                              <w:spacing w:before="7"/>
                              <w:rPr>
                                <w:sz w:val="15"/>
                              </w:rPr>
                            </w:pPr>
                          </w:p>
                          <w:p>
                            <w:pPr>
                              <w:pStyle w:val="5"/>
                            </w:pPr>
                            <w:r>
                              <w:rPr>
                                <w:w w:val="100"/>
                              </w:rPr>
                              <w:t xml:space="preserve"> </w:t>
                            </w:r>
                          </w:p>
                          <w:p>
                            <w:pPr>
                              <w:pStyle w:val="5"/>
                              <w:spacing w:before="7"/>
                              <w:rPr>
                                <w:sz w:val="15"/>
                              </w:rPr>
                            </w:pPr>
                          </w:p>
                          <w:p>
                            <w:pPr>
                              <w:pStyle w:val="5"/>
                            </w:pPr>
                            <w:r>
                              <w:rPr>
                                <w:w w:val="100"/>
                              </w:rPr>
                              <w:t xml:space="preserve"> </w:t>
                            </w:r>
                          </w:p>
                          <w:p>
                            <w:pPr>
                              <w:pStyle w:val="5"/>
                              <w:spacing w:before="7"/>
                              <w:rPr>
                                <w:sz w:val="15"/>
                              </w:rPr>
                            </w:pPr>
                          </w:p>
                          <w:p>
                            <w:pPr>
                              <w:pStyle w:val="5"/>
                            </w:pPr>
                            <w:r>
                              <w:rPr>
                                <w:w w:val="100"/>
                              </w:rPr>
                              <w:t xml:space="preserve"> </w:t>
                            </w:r>
                          </w:p>
                          <w:p>
                            <w:pPr>
                              <w:pStyle w:val="5"/>
                              <w:spacing w:before="6"/>
                              <w:rPr>
                                <w:sz w:val="15"/>
                              </w:rPr>
                            </w:pPr>
                          </w:p>
                          <w:p>
                            <w:pPr>
                              <w:pStyle w:val="5"/>
                              <w:spacing w:line="240" w:lineRule="exact"/>
                            </w:pPr>
                            <w:r>
                              <w:rPr>
                                <w:w w:val="100"/>
                              </w:rPr>
                              <w:t xml:space="preserve"> </w:t>
                            </w:r>
                          </w:p>
                        </w:txbxContent>
                      </wps:txbx>
                      <wps:bodyPr lIns="0" tIns="0" rIns="0" bIns="0" upright="1"/>
                    </wps:wsp>
                  </a:graphicData>
                </a:graphic>
              </wp:anchor>
            </w:drawing>
          </mc:Choice>
          <mc:Fallback>
            <w:pict>
              <v:shape id="_x0000_s1026" o:spid="_x0000_s1026" o:spt="202" type="#_x0000_t202" style="position:absolute;left:0pt;margin-left:56.6pt;margin-top:28.4pt;height:127.6pt;width:5.3pt;mso-position-horizontal-relative:page;z-index:-251653120;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Z5VDH1wAAAAoBAAAPAAAAAAAAAAEAIAAAACIAAABkcnMvZG93bnJldi54&#10;bWxQSwECFAAUAAAACACHTuJAB1uFzcIBAAB8AwAADgAAAAAAAAABACAAAAAmAQAAZHJzL2Uyb0Rv&#10;Yy54bWxQSwUGAAAAAAYABgBZAQAAWgUAAAAA&#10;">
                <v:fill on="f" focussize="0,0"/>
                <v:stroke on="f"/>
                <v:imagedata o:title=""/>
                <o:lock v:ext="edit" aspectratio="f"/>
                <v:textbox inset="0mm,0mm,0mm,0mm">
                  <w:txbxContent>
                    <w:p>
                      <w:pPr>
                        <w:pStyle w:val="5"/>
                        <w:spacing w:line="241" w:lineRule="exact"/>
                      </w:pPr>
                      <w:r>
                        <w:rPr>
                          <w:w w:val="100"/>
                        </w:rPr>
                        <w:t xml:space="preserve"> </w:t>
                      </w:r>
                    </w:p>
                    <w:p>
                      <w:pPr>
                        <w:pStyle w:val="5"/>
                        <w:spacing w:before="6"/>
                        <w:rPr>
                          <w:sz w:val="15"/>
                        </w:rPr>
                      </w:pPr>
                    </w:p>
                    <w:p>
                      <w:pPr>
                        <w:pStyle w:val="5"/>
                      </w:pPr>
                      <w:r>
                        <w:rPr>
                          <w:w w:val="100"/>
                        </w:rPr>
                        <w:t xml:space="preserve"> </w:t>
                      </w:r>
                    </w:p>
                    <w:p>
                      <w:pPr>
                        <w:pStyle w:val="5"/>
                        <w:spacing w:before="7"/>
                        <w:rPr>
                          <w:sz w:val="15"/>
                        </w:rPr>
                      </w:pPr>
                    </w:p>
                    <w:p>
                      <w:pPr>
                        <w:pStyle w:val="5"/>
                      </w:pPr>
                      <w:r>
                        <w:rPr>
                          <w:w w:val="100"/>
                        </w:rPr>
                        <w:t xml:space="preserve"> </w:t>
                      </w:r>
                    </w:p>
                    <w:p>
                      <w:pPr>
                        <w:pStyle w:val="5"/>
                        <w:spacing w:before="7"/>
                        <w:rPr>
                          <w:sz w:val="15"/>
                        </w:rPr>
                      </w:pPr>
                    </w:p>
                    <w:p>
                      <w:pPr>
                        <w:pStyle w:val="5"/>
                      </w:pPr>
                      <w:r>
                        <w:rPr>
                          <w:w w:val="100"/>
                        </w:rPr>
                        <w:t xml:space="preserve"> </w:t>
                      </w:r>
                    </w:p>
                    <w:p>
                      <w:pPr>
                        <w:pStyle w:val="5"/>
                        <w:spacing w:before="7"/>
                        <w:rPr>
                          <w:sz w:val="15"/>
                        </w:rPr>
                      </w:pPr>
                    </w:p>
                    <w:p>
                      <w:pPr>
                        <w:pStyle w:val="5"/>
                      </w:pPr>
                      <w:r>
                        <w:rPr>
                          <w:w w:val="100"/>
                        </w:rPr>
                        <w:t xml:space="preserve"> </w:t>
                      </w:r>
                    </w:p>
                    <w:p>
                      <w:pPr>
                        <w:pStyle w:val="5"/>
                        <w:spacing w:before="6"/>
                        <w:rPr>
                          <w:sz w:val="15"/>
                        </w:rPr>
                      </w:pPr>
                    </w:p>
                    <w:p>
                      <w:pPr>
                        <w:pStyle w:val="5"/>
                        <w:spacing w:line="240" w:lineRule="exact"/>
                      </w:pPr>
                      <w:r>
                        <w:rPr>
                          <w:w w:val="100"/>
                        </w:rPr>
                        <w:t xml:space="preserve"> </w:t>
                      </w:r>
                    </w:p>
                  </w:txbxContent>
                </v:textbox>
              </v:shape>
            </w:pict>
          </mc:Fallback>
        </mc:AlternateContent>
      </w:r>
      <w:r>
        <w:rPr>
          <w:rFonts w:hint="eastAsia" w:ascii="宋体" w:hAnsi="宋体" w:eastAsia="宋体" w:cs="宋体"/>
          <w:sz w:val="24"/>
          <w:szCs w:val="24"/>
        </w:rPr>
        <w:t xml:space="preserve">附：被授权代表人身份证复印件 </w:t>
      </w:r>
    </w:p>
    <w:p>
      <w:pPr>
        <w:keepNext w:val="0"/>
        <w:keepLines w:val="0"/>
        <w:pageBreakBefore w:val="0"/>
        <w:widowControl w:val="0"/>
        <w:kinsoku/>
        <w:wordWrap/>
        <w:overflowPunct/>
        <w:topLinePunct w:val="0"/>
        <w:autoSpaceDE w:val="0"/>
        <w:autoSpaceDN w:val="0"/>
        <w:bidi w:val="0"/>
        <w:adjustRightInd/>
        <w:snapToGrid/>
        <w:spacing w:line="480" w:lineRule="auto"/>
        <w:ind w:left="0" w:leftChars="0" w:right="0" w:rightChars="0" w:firstLine="480" w:firstLineChars="200"/>
        <w:jc w:val="both"/>
        <w:textAlignment w:val="auto"/>
        <w:outlineLvl w:val="9"/>
        <w:rPr>
          <w:rFonts w:hint="default" w:ascii="宋体" w:hAnsi="宋体" w:eastAsia="宋体" w:cs="宋体"/>
          <w:sz w:val="24"/>
          <w:szCs w:val="24"/>
          <w:u w:val="single"/>
          <w:lang w:val="en-US" w:eastAsia="zh-CN"/>
        </w:rPr>
      </w:pPr>
      <w:r>
        <w:rPr>
          <w:rFonts w:hint="eastAsia" w:ascii="宋体" w:hAnsi="宋体" w:eastAsia="宋体" w:cs="宋体"/>
          <w:sz w:val="24"/>
          <w:szCs w:val="24"/>
        </w:rPr>
        <w:t>法定代表人（签名或</w:t>
      </w:r>
      <w:r>
        <w:rPr>
          <w:rFonts w:hint="eastAsia" w:ascii="宋体" w:hAnsi="宋体" w:cs="宋体"/>
          <w:sz w:val="24"/>
          <w:szCs w:val="24"/>
          <w:lang w:val="en-US" w:eastAsia="zh-CN"/>
        </w:rPr>
        <w:t>签章</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职务：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被授权人（签名或</w:t>
      </w:r>
      <w:r>
        <w:rPr>
          <w:rFonts w:hint="eastAsia" w:ascii="宋体" w:hAnsi="宋体" w:cs="宋体"/>
          <w:sz w:val="24"/>
          <w:szCs w:val="24"/>
          <w:lang w:val="en-US" w:eastAsia="zh-CN"/>
        </w:rPr>
        <w:t>签章</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供应商名称（单位盖公章）：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日期: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pPr>
        <w:topLinePunct/>
        <w:spacing w:line="560" w:lineRule="exact"/>
        <w:ind w:firstLine="840" w:firstLineChars="3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pacing w:val="20"/>
          <w:kern w:val="0"/>
          <w:sz w:val="24"/>
          <w:szCs w:val="24"/>
          <w:highlight w:val="none"/>
          <w:lang w:eastAsia="zh-CN"/>
        </w:rPr>
        <w:t>说明：</w:t>
      </w:r>
      <w:r>
        <w:rPr>
          <w:rFonts w:hint="eastAsia" w:asciiTheme="minorEastAsia" w:hAnsiTheme="minorEastAsia" w:eastAsiaTheme="minorEastAsia" w:cstheme="minorEastAsia"/>
          <w:b/>
          <w:bCs/>
          <w:color w:val="auto"/>
          <w:spacing w:val="20"/>
          <w:kern w:val="0"/>
          <w:sz w:val="24"/>
          <w:szCs w:val="24"/>
          <w:highlight w:val="none"/>
          <w:lang w:val="en-US" w:eastAsia="zh-CN"/>
        </w:rPr>
        <w:t>1、</w:t>
      </w:r>
      <w:r>
        <w:rPr>
          <w:rFonts w:hint="eastAsia" w:asciiTheme="minorEastAsia" w:hAnsiTheme="minorEastAsia" w:eastAsiaTheme="minorEastAsia" w:cstheme="minorEastAsia"/>
          <w:b w:val="0"/>
          <w:bCs w:val="0"/>
          <w:color w:val="auto"/>
          <w:spacing w:val="20"/>
          <w:kern w:val="0"/>
          <w:sz w:val="24"/>
          <w:szCs w:val="24"/>
          <w:highlight w:val="none"/>
        </w:rPr>
        <w:t>如果是法人代表投标不需要填写此表</w:t>
      </w:r>
      <w:r>
        <w:rPr>
          <w:rFonts w:hint="eastAsia" w:asciiTheme="minorEastAsia" w:hAnsiTheme="minorEastAsia" w:eastAsiaTheme="minorEastAsia" w:cstheme="minorEastAsia"/>
          <w:b w:val="0"/>
          <w:bCs w:val="0"/>
          <w:color w:val="auto"/>
          <w:spacing w:val="20"/>
          <w:kern w:val="0"/>
          <w:sz w:val="24"/>
          <w:szCs w:val="24"/>
          <w:highlight w:val="none"/>
          <w:lang w:eastAsia="zh-CN"/>
        </w:rPr>
        <w:t>；</w:t>
      </w:r>
    </w:p>
    <w:p>
      <w:pPr>
        <w:pStyle w:val="18"/>
        <w:rPr>
          <w:rFonts w:hint="eastAsia" w:ascii="仿宋_GB2312" w:hAnsi="仿宋_GB2312" w:eastAsia="仿宋_GB2312" w:cs="仿宋_GB2312"/>
          <w:b/>
          <w:bCs/>
          <w:color w:val="auto"/>
          <w:sz w:val="32"/>
          <w:szCs w:val="32"/>
          <w:highlight w:val="none"/>
        </w:rPr>
      </w:pPr>
    </w:p>
    <w:p>
      <w:pPr>
        <w:rPr>
          <w:rFonts w:hint="eastAsia"/>
        </w:rPr>
      </w:pPr>
    </w:p>
    <w:p>
      <w:pPr>
        <w:pStyle w:val="44"/>
        <w:ind w:left="0" w:leftChars="0" w:firstLine="0" w:firstLineChars="0"/>
        <w:jc w:val="both"/>
        <w:outlineLvl w:val="0"/>
        <w:rPr>
          <w:rFonts w:hint="eastAsia" w:asciiTheme="minorEastAsia" w:hAnsiTheme="minorEastAsia" w:eastAsiaTheme="minorEastAsia" w:cstheme="minorEastAsia"/>
          <w:b/>
          <w:color w:val="auto"/>
          <w:sz w:val="21"/>
          <w:szCs w:val="21"/>
          <w:highlight w:val="none"/>
          <w:lang w:eastAsia="zh-CN"/>
        </w:rPr>
      </w:pPr>
      <w:bookmarkStart w:id="33" w:name="_Toc3892"/>
      <w:r>
        <w:rPr>
          <w:rFonts w:hint="eastAsia" w:asciiTheme="minorEastAsia" w:hAnsiTheme="minorEastAsia" w:eastAsiaTheme="minorEastAsia" w:cstheme="minorEastAsia"/>
          <w:b/>
          <w:color w:val="auto"/>
          <w:sz w:val="21"/>
          <w:szCs w:val="21"/>
          <w:highlight w:val="none"/>
          <w:lang w:eastAsia="zh-CN"/>
        </w:rPr>
        <w:t>格式三</w:t>
      </w:r>
    </w:p>
    <w:p>
      <w:pPr>
        <w:pStyle w:val="44"/>
        <w:ind w:left="0" w:leftChars="0" w:firstLine="0" w:firstLineChars="0"/>
        <w:jc w:val="both"/>
        <w:outlineLvl w:val="0"/>
        <w:rPr>
          <w:rFonts w:hint="eastAsia" w:asciiTheme="minorEastAsia" w:hAnsiTheme="minorEastAsia" w:eastAsiaTheme="minorEastAsia" w:cstheme="minorEastAsia"/>
          <w:b/>
          <w:color w:val="auto"/>
          <w:sz w:val="24"/>
          <w:szCs w:val="24"/>
          <w:highlight w:val="none"/>
          <w:lang w:eastAsia="zh-CN"/>
        </w:rPr>
      </w:pPr>
    </w:p>
    <w:p>
      <w:pPr>
        <w:pStyle w:val="44"/>
        <w:ind w:left="0" w:leftChars="0" w:firstLine="0" w:firstLineChars="0"/>
        <w:jc w:val="both"/>
        <w:outlineLvl w:val="0"/>
        <w:rPr>
          <w:rFonts w:hint="eastAsia" w:asciiTheme="minorEastAsia" w:hAnsiTheme="minorEastAsia" w:eastAsiaTheme="minorEastAsia" w:cstheme="minorEastAsia"/>
          <w:b/>
          <w:color w:val="auto"/>
          <w:sz w:val="24"/>
          <w:szCs w:val="24"/>
          <w:highlight w:val="none"/>
          <w:lang w:eastAsia="zh-CN"/>
        </w:rPr>
      </w:pPr>
    </w:p>
    <w:p>
      <w:pPr>
        <w:pStyle w:val="44"/>
        <w:jc w:val="center"/>
        <w:outlineLvl w:val="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rPr>
        <w:t>企业近</w:t>
      </w:r>
      <w:r>
        <w:rPr>
          <w:rFonts w:hint="eastAsia" w:asciiTheme="minorEastAsia" w:hAnsiTheme="minorEastAsia" w:eastAsiaTheme="minorEastAsia" w:cstheme="minorEastAsia"/>
          <w:b/>
          <w:color w:val="auto"/>
          <w:sz w:val="24"/>
          <w:szCs w:val="24"/>
          <w:highlight w:val="none"/>
          <w:lang w:eastAsia="zh-CN"/>
        </w:rPr>
        <w:t>一</w:t>
      </w:r>
      <w:r>
        <w:rPr>
          <w:rFonts w:hint="eastAsia" w:asciiTheme="minorEastAsia" w:hAnsiTheme="minorEastAsia" w:eastAsiaTheme="minorEastAsia" w:cstheme="minorEastAsia"/>
          <w:b/>
          <w:color w:val="auto"/>
          <w:sz w:val="24"/>
          <w:szCs w:val="24"/>
          <w:highlight w:val="none"/>
        </w:rPr>
        <w:t>年</w:t>
      </w:r>
      <w:r>
        <w:rPr>
          <w:rFonts w:hint="eastAsia" w:asciiTheme="minorEastAsia" w:hAnsiTheme="minorEastAsia" w:eastAsiaTheme="minorEastAsia" w:cstheme="minorEastAsia"/>
          <w:b/>
          <w:color w:val="auto"/>
          <w:sz w:val="24"/>
          <w:szCs w:val="24"/>
          <w:highlight w:val="none"/>
          <w:lang w:eastAsia="zh-CN"/>
        </w:rPr>
        <w:t>度</w:t>
      </w:r>
      <w:r>
        <w:rPr>
          <w:rFonts w:hint="eastAsia" w:asciiTheme="minorEastAsia" w:hAnsiTheme="minorEastAsia" w:eastAsiaTheme="minorEastAsia" w:cstheme="minorEastAsia"/>
          <w:b/>
          <w:color w:val="auto"/>
          <w:sz w:val="24"/>
          <w:szCs w:val="24"/>
          <w:highlight w:val="none"/>
        </w:rPr>
        <w:t>财务审计报告（包括“四表一注”）或其基本户开户银行出具的资信证明</w:t>
      </w:r>
      <w:bookmarkEnd w:id="33"/>
    </w:p>
    <w:p>
      <w:pPr>
        <w:pStyle w:val="8"/>
        <w:spacing w:before="0" w:beforeAutospacing="0" w:after="0" w:afterAutospacing="0"/>
        <w:ind w:firstLine="480" w:firstLineChars="200"/>
        <w:rPr>
          <w:rFonts w:hint="eastAsia" w:asciiTheme="minorEastAsia" w:hAnsiTheme="minorEastAsia" w:eastAsiaTheme="minorEastAsia" w:cstheme="minorEastAsia"/>
          <w:color w:val="auto"/>
          <w:sz w:val="24"/>
          <w:szCs w:val="24"/>
          <w:highlight w:val="none"/>
        </w:rPr>
      </w:pPr>
    </w:p>
    <w:p>
      <w:pPr>
        <w:pStyle w:val="8"/>
        <w:spacing w:before="0" w:beforeAutospacing="0" w:after="0" w:afterAutospacing="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w:t>
      </w:r>
      <w:r>
        <w:rPr>
          <w:rFonts w:hint="eastAsia" w:asciiTheme="minorEastAsia" w:hAnsiTheme="minorEastAsia" w:eastAsiaTheme="minorEastAsia" w:cstheme="minorEastAsia"/>
          <w:color w:val="auto"/>
          <w:sz w:val="24"/>
          <w:szCs w:val="24"/>
          <w:highlight w:val="none"/>
          <w:lang w:val="en-US" w:eastAsia="zh-CN"/>
        </w:rPr>
        <w:t>最近一个年度</w:t>
      </w:r>
      <w:r>
        <w:rPr>
          <w:rFonts w:hint="eastAsia" w:asciiTheme="minorEastAsia" w:hAnsiTheme="minorEastAsia" w:eastAsiaTheme="minorEastAsia" w:cstheme="minorEastAsia"/>
          <w:color w:val="auto"/>
          <w:sz w:val="24"/>
          <w:szCs w:val="24"/>
          <w:highlight w:val="none"/>
        </w:rPr>
        <w:t>审计报告</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2024年度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或银行出具的资信证明（</w:t>
      </w:r>
      <w:r>
        <w:rPr>
          <w:rFonts w:hint="eastAsia" w:asciiTheme="minorEastAsia" w:hAnsiTheme="minorEastAsia" w:eastAsiaTheme="minorEastAsia" w:cstheme="minorEastAsia"/>
          <w:b/>
          <w:bCs/>
          <w:color w:val="auto"/>
          <w:sz w:val="24"/>
          <w:szCs w:val="24"/>
          <w:highlight w:val="green"/>
        </w:rPr>
        <w:t>部分其他组织和自然人，没有经审计的财务报告，可提供银行出具的资信证明</w:t>
      </w:r>
      <w:r>
        <w:rPr>
          <w:rFonts w:hint="eastAsia" w:asciiTheme="minorEastAsia" w:hAnsiTheme="minorEastAsia" w:eastAsiaTheme="minorEastAsia" w:cstheme="minorEastAsia"/>
          <w:color w:val="auto"/>
          <w:sz w:val="24"/>
          <w:szCs w:val="24"/>
          <w:highlight w:val="none"/>
        </w:rPr>
        <w:t>）</w:t>
      </w:r>
    </w:p>
    <w:p>
      <w:pPr>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格式四</w:t>
      </w:r>
    </w:p>
    <w:p>
      <w:pPr>
        <w:pStyle w:val="18"/>
        <w:rPr>
          <w:rFonts w:hint="eastAsia"/>
        </w:rPr>
      </w:pPr>
    </w:p>
    <w:p>
      <w:pPr>
        <w:pStyle w:val="18"/>
        <w:rPr>
          <w:rFonts w:hint="eastAsia"/>
        </w:rPr>
      </w:pPr>
    </w:p>
    <w:p>
      <w:pPr>
        <w:pStyle w:val="44"/>
        <w:jc w:val="center"/>
        <w:outlineLvl w:val="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依法缴纳税收和社会保障资金的良好记录</w:t>
      </w:r>
    </w:p>
    <w:p>
      <w:pPr>
        <w:pStyle w:val="8"/>
        <w:spacing w:before="0" w:beforeAutospacing="0" w:after="0" w:afterAutospacing="0"/>
        <w:ind w:firstLine="480" w:firstLineChars="200"/>
        <w:rPr>
          <w:rFonts w:hint="eastAsia" w:asciiTheme="minorEastAsia" w:hAnsiTheme="minorEastAsia" w:eastAsiaTheme="minorEastAsia" w:cstheme="minorEastAsia"/>
          <w:bCs/>
          <w:color w:val="auto"/>
          <w:sz w:val="24"/>
          <w:szCs w:val="24"/>
          <w:highlight w:val="none"/>
        </w:rPr>
      </w:pPr>
    </w:p>
    <w:p>
      <w:pPr>
        <w:pStyle w:val="8"/>
        <w:spacing w:before="0" w:beforeAutospacing="0" w:after="0" w:afterAutospacing="0"/>
        <w:ind w:firstLine="480" w:firstLineChars="200"/>
        <w:rPr>
          <w:rFonts w:hint="eastAsia" w:asciiTheme="minorEastAsia" w:hAnsiTheme="minorEastAsia" w:eastAsiaTheme="minorEastAsia" w:cstheme="minorEastAsia"/>
          <w:bCs/>
          <w:color w:val="auto"/>
          <w:sz w:val="24"/>
          <w:szCs w:val="24"/>
          <w:highlight w:val="none"/>
        </w:rPr>
      </w:pPr>
      <w:r>
        <w:rPr>
          <w:rFonts w:hint="eastAsia" w:ascii="宋体" w:hAnsi="宋体"/>
          <w:sz w:val="24"/>
          <w:szCs w:val="24"/>
        </w:rPr>
        <w:t>附提交投标文件截止时间前一年内任一个月</w:t>
      </w:r>
      <w:r>
        <w:rPr>
          <w:rFonts w:hint="eastAsia" w:asciiTheme="minorEastAsia" w:hAnsiTheme="minorEastAsia" w:eastAsiaTheme="minorEastAsia" w:cstheme="minorEastAsia"/>
          <w:bCs/>
          <w:color w:val="auto"/>
          <w:sz w:val="24"/>
          <w:szCs w:val="24"/>
          <w:highlight w:val="none"/>
        </w:rPr>
        <w:t>内</w:t>
      </w:r>
      <w:r>
        <w:rPr>
          <w:rFonts w:hint="eastAsia" w:asciiTheme="minorEastAsia" w:hAnsiTheme="minorEastAsia" w:eastAsiaTheme="minorEastAsia" w:cstheme="minorEastAsia"/>
          <w:bCs/>
          <w:color w:val="auto"/>
          <w:sz w:val="24"/>
          <w:szCs w:val="24"/>
          <w:highlight w:val="green"/>
          <w:u w:val="wave"/>
        </w:rPr>
        <w:t>缴纳增值税、营业税和企业所得税的凭据</w:t>
      </w:r>
      <w:r>
        <w:rPr>
          <w:rFonts w:hint="eastAsia" w:asciiTheme="minorEastAsia" w:hAnsiTheme="minorEastAsia" w:eastAsiaTheme="minorEastAsia" w:cstheme="minorEastAsia"/>
          <w:bCs/>
          <w:color w:val="auto"/>
          <w:sz w:val="24"/>
          <w:szCs w:val="24"/>
          <w:highlight w:val="none"/>
        </w:rPr>
        <w:t>。参加政府采购活动前</w:t>
      </w:r>
      <w:r>
        <w:rPr>
          <w:rFonts w:hint="eastAsia" w:ascii="宋体" w:hAnsi="宋体"/>
          <w:sz w:val="24"/>
          <w:szCs w:val="24"/>
        </w:rPr>
        <w:t>三个月任一个月</w:t>
      </w:r>
      <w:r>
        <w:rPr>
          <w:rFonts w:hint="eastAsia" w:asciiTheme="minorEastAsia" w:hAnsiTheme="minorEastAsia" w:eastAsiaTheme="minorEastAsia" w:cstheme="minorEastAsia"/>
          <w:bCs/>
          <w:color w:val="auto"/>
          <w:sz w:val="24"/>
          <w:szCs w:val="24"/>
          <w:highlight w:val="none"/>
        </w:rPr>
        <w:t>内</w:t>
      </w:r>
      <w:r>
        <w:rPr>
          <w:rFonts w:hint="eastAsia" w:asciiTheme="minorEastAsia" w:hAnsiTheme="minorEastAsia" w:eastAsiaTheme="minorEastAsia" w:cstheme="minorEastAsia"/>
          <w:bCs/>
          <w:color w:val="auto"/>
          <w:sz w:val="24"/>
          <w:szCs w:val="24"/>
          <w:highlight w:val="green"/>
          <w:u w:val="wave"/>
        </w:rPr>
        <w:t>缴纳社会保险的凭证</w:t>
      </w:r>
      <w:r>
        <w:rPr>
          <w:rFonts w:hint="eastAsia" w:asciiTheme="minorEastAsia" w:hAnsiTheme="minorEastAsia" w:eastAsiaTheme="minorEastAsia" w:cstheme="minorEastAsia"/>
          <w:bCs/>
          <w:color w:val="auto"/>
          <w:sz w:val="24"/>
          <w:szCs w:val="24"/>
          <w:highlight w:val="none"/>
        </w:rPr>
        <w:t>，其他组织和自然人也需要提供缴纳税收的凭证和缴纳社会保险的凭证。投标人依法享受缓缴、免缴税收、社会保障资金的提供证明材料。</w:t>
      </w: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8"/>
        <w:ind w:left="0" w:leftChars="0" w:firstLine="0" w:firstLineChars="0"/>
        <w:jc w:val="both"/>
        <w:outlineLvl w:val="0"/>
        <w:rPr>
          <w:rFonts w:hint="eastAsia" w:asciiTheme="minorEastAsia" w:hAnsiTheme="minorEastAsia" w:eastAsiaTheme="minorEastAsia" w:cstheme="minorEastAsia"/>
          <w:b/>
          <w:bCs/>
          <w:color w:val="auto"/>
          <w:sz w:val="21"/>
          <w:szCs w:val="21"/>
          <w:highlight w:val="none"/>
          <w:lang w:eastAsia="zh-CN"/>
        </w:rPr>
      </w:pPr>
      <w:bookmarkStart w:id="34" w:name="_Toc27403"/>
    </w:p>
    <w:p>
      <w:pPr>
        <w:pStyle w:val="8"/>
        <w:ind w:left="0" w:leftChars="0" w:firstLine="0" w:firstLineChars="0"/>
        <w:jc w:val="both"/>
        <w:outlineLvl w:val="0"/>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格式五</w:t>
      </w:r>
    </w:p>
    <w:p>
      <w:pPr>
        <w:pStyle w:val="8"/>
        <w:ind w:firstLine="904" w:firstLineChars="300"/>
        <w:jc w:val="both"/>
        <w:outlineLvl w:val="0"/>
        <w:rPr>
          <w:rFonts w:hint="eastAsia" w:asciiTheme="minorEastAsia" w:hAnsiTheme="minorEastAsia" w:eastAsiaTheme="minorEastAsia" w:cstheme="minorEastAsia"/>
          <w:b/>
          <w:bCs/>
          <w:color w:val="auto"/>
          <w:sz w:val="30"/>
          <w:szCs w:val="30"/>
          <w:highlight w:val="none"/>
        </w:rPr>
      </w:pPr>
    </w:p>
    <w:p>
      <w:pPr>
        <w:pStyle w:val="8"/>
        <w:ind w:firstLine="904" w:firstLineChars="300"/>
        <w:jc w:val="both"/>
        <w:outlineLvl w:val="0"/>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具备履行合同所必需的设备和专业技术能力的书面声明</w:t>
      </w:r>
      <w:bookmarkEnd w:id="34"/>
    </w:p>
    <w:p>
      <w:pPr>
        <w:pStyle w:val="8"/>
        <w:jc w:val="center"/>
        <w:rPr>
          <w:rFonts w:hint="eastAsia" w:asciiTheme="minorEastAsia" w:hAnsiTheme="minorEastAsia" w:eastAsiaTheme="minorEastAsia" w:cstheme="minorEastAsia"/>
          <w:b/>
          <w:bCs/>
          <w:color w:val="auto"/>
          <w:sz w:val="30"/>
          <w:szCs w:val="30"/>
          <w:highlight w:val="none"/>
        </w:rPr>
      </w:pPr>
    </w:p>
    <w:p>
      <w:pPr>
        <w:spacing w:before="159" w:beforeLines="50" w:after="159" w:afterLines="50" w:line="300" w:lineRule="auto"/>
        <w:ind w:firstLine="492"/>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我单位郑重声明：我单位具备履行本项采购合同所必需的设备和专业技术能力，为履行本项采购合同我公司具备如下主要设备和主要专业技术能力：</w:t>
      </w:r>
    </w:p>
    <w:p>
      <w:pPr>
        <w:spacing w:before="159" w:beforeLines="50" w:after="159" w:afterLines="50" w:line="300" w:lineRule="auto"/>
        <w:ind w:firstLine="492"/>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主要设备有：</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Cs/>
          <w:color w:val="auto"/>
          <w:sz w:val="24"/>
          <w:highlight w:val="none"/>
        </w:rPr>
        <w:t>。</w:t>
      </w:r>
    </w:p>
    <w:p>
      <w:pPr>
        <w:spacing w:before="159" w:beforeLines="50" w:after="159" w:afterLines="50" w:line="300" w:lineRule="auto"/>
        <w:ind w:firstLine="492"/>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主要专业技术能力有：</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Cs/>
          <w:color w:val="auto"/>
          <w:sz w:val="24"/>
          <w:highlight w:val="none"/>
        </w:rPr>
        <w:t>。</w:t>
      </w:r>
    </w:p>
    <w:p>
      <w:pPr>
        <w:pStyle w:val="46"/>
        <w:spacing w:before="159" w:beforeLines="50" w:after="159" w:afterLines="50" w:line="300" w:lineRule="auto"/>
        <w:ind w:left="0" w:leftChars="0" w:firstLine="4320" w:firstLineChars="1800"/>
        <w:rPr>
          <w:rFonts w:hint="eastAsia" w:asciiTheme="minorEastAsia" w:hAnsiTheme="minorEastAsia" w:eastAsiaTheme="minorEastAsia" w:cstheme="minorEastAsia"/>
          <w:color w:val="auto"/>
          <w:kern w:val="2"/>
          <w:szCs w:val="21"/>
          <w:highlight w:val="none"/>
        </w:rPr>
      </w:pPr>
    </w:p>
    <w:p>
      <w:pPr>
        <w:pStyle w:val="46"/>
        <w:spacing w:before="159" w:beforeLines="50" w:after="159" w:afterLines="50" w:line="300" w:lineRule="auto"/>
        <w:ind w:left="0" w:leftChars="0" w:firstLine="4320" w:firstLineChars="1800"/>
        <w:rPr>
          <w:rFonts w:hint="eastAsia" w:asciiTheme="minorEastAsia" w:hAnsiTheme="minorEastAsia" w:eastAsiaTheme="minorEastAsia" w:cstheme="minorEastAsia"/>
          <w:color w:val="auto"/>
          <w:kern w:val="2"/>
          <w:szCs w:val="21"/>
          <w:highlight w:val="none"/>
        </w:rPr>
      </w:pPr>
      <w:r>
        <w:rPr>
          <w:rFonts w:hint="eastAsia" w:asciiTheme="minorEastAsia" w:hAnsiTheme="minorEastAsia" w:eastAsiaTheme="minorEastAsia" w:cstheme="minorEastAsia"/>
          <w:color w:val="auto"/>
          <w:kern w:val="2"/>
          <w:szCs w:val="21"/>
          <w:highlight w:val="none"/>
        </w:rPr>
        <w:t xml:space="preserve">投标人名称（盖章）： </w:t>
      </w:r>
    </w:p>
    <w:p>
      <w:pPr>
        <w:pStyle w:val="46"/>
        <w:spacing w:before="159" w:beforeLines="50" w:after="159" w:afterLines="50" w:line="300" w:lineRule="auto"/>
        <w:ind w:left="0" w:leftChars="0" w:firstLine="4320" w:firstLineChars="18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highlight w:val="none"/>
        </w:rPr>
        <w:t>______年____月____日</w:t>
      </w:r>
    </w:p>
    <w:p>
      <w:pPr>
        <w:spacing w:before="159" w:beforeLines="50" w:after="159" w:afterLines="50" w:line="300" w:lineRule="auto"/>
        <w:rPr>
          <w:rFonts w:hint="eastAsia" w:ascii="仿宋_GB2312" w:hAnsi="仿宋_GB2312" w:eastAsia="仿宋_GB2312" w:cs="仿宋_GB2312"/>
          <w:bCs/>
          <w:color w:val="auto"/>
          <w:sz w:val="24"/>
          <w:highlight w:val="none"/>
        </w:rPr>
      </w:pPr>
    </w:p>
    <w:p>
      <w:pPr>
        <w:spacing w:before="159" w:beforeLines="50" w:after="159" w:afterLines="50" w:line="300" w:lineRule="auto"/>
        <w:jc w:val="center"/>
        <w:outlineLvl w:val="0"/>
        <w:rPr>
          <w:rFonts w:hint="eastAsia" w:ascii="仿宋_GB2312" w:hAnsi="仿宋_GB2312" w:eastAsia="仿宋_GB2312" w:cs="仿宋_GB2312"/>
          <w:bCs w:val="0"/>
          <w:color w:val="auto"/>
          <w:highlight w:val="none"/>
        </w:rPr>
      </w:pPr>
      <w:r>
        <w:rPr>
          <w:rFonts w:hint="eastAsia" w:ascii="仿宋_GB2312" w:hAnsi="仿宋_GB2312" w:eastAsia="仿宋_GB2312" w:cs="仿宋_GB2312"/>
          <w:bCs w:val="0"/>
          <w:color w:val="auto"/>
          <w:highlight w:val="none"/>
        </w:rPr>
        <w:br w:type="page"/>
      </w:r>
      <w:bookmarkStart w:id="35" w:name="_Toc30439"/>
    </w:p>
    <w:p>
      <w:pPr>
        <w:spacing w:before="159" w:beforeLines="50" w:after="159" w:afterLines="50" w:line="300" w:lineRule="auto"/>
        <w:jc w:val="both"/>
        <w:outlineLvl w:val="0"/>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格式六</w:t>
      </w:r>
    </w:p>
    <w:p>
      <w:pPr>
        <w:spacing w:before="159" w:beforeLines="50" w:after="159" w:afterLines="50" w:line="300" w:lineRule="auto"/>
        <w:jc w:val="center"/>
        <w:outlineLvl w:val="0"/>
        <w:rPr>
          <w:rFonts w:hint="eastAsia" w:asciiTheme="minorEastAsia" w:hAnsiTheme="minorEastAsia" w:eastAsiaTheme="minorEastAsia" w:cstheme="minorEastAsia"/>
          <w:b/>
          <w:bCs/>
          <w:color w:val="auto"/>
          <w:sz w:val="30"/>
          <w:szCs w:val="30"/>
          <w:highlight w:val="none"/>
        </w:rPr>
      </w:pPr>
    </w:p>
    <w:p>
      <w:pPr>
        <w:spacing w:before="159" w:beforeLines="50" w:after="159" w:afterLines="50" w:line="300" w:lineRule="auto"/>
        <w:jc w:val="center"/>
        <w:outlineLvl w:val="0"/>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参加政府采购活动前 3 年内在经营活动中没有重大违法记录的书面声明</w:t>
      </w:r>
      <w:bookmarkEnd w:id="35"/>
    </w:p>
    <w:p>
      <w:pPr>
        <w:pStyle w:val="5"/>
        <w:rPr>
          <w:rFonts w:hint="eastAsia" w:asciiTheme="minorEastAsia" w:hAnsiTheme="minorEastAsia" w:eastAsiaTheme="minorEastAsia" w:cstheme="minorEastAsia"/>
          <w:color w:val="auto"/>
          <w:highlight w:val="none"/>
        </w:rPr>
      </w:pPr>
    </w:p>
    <w:p>
      <w:pPr>
        <w:spacing w:before="159" w:beforeLines="50" w:after="159" w:afterLines="50" w:line="30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highlight w:val="none"/>
        </w:rPr>
        <w:t xml:space="preserve"> </w:t>
      </w:r>
      <w:r>
        <w:rPr>
          <w:rFonts w:hint="eastAsia" w:asciiTheme="minorEastAsia" w:hAnsiTheme="minorEastAsia" w:eastAsiaTheme="minorEastAsia" w:cstheme="minorEastAsia"/>
          <w:b/>
          <w:bCs/>
          <w:color w:val="auto"/>
          <w:sz w:val="24"/>
          <w:szCs w:val="24"/>
          <w:highlight w:val="none"/>
        </w:rPr>
        <w:t xml:space="preserve">   </w:t>
      </w:r>
      <w:r>
        <w:rPr>
          <w:rFonts w:hint="eastAsia" w:asciiTheme="minorEastAsia" w:hAnsiTheme="minorEastAsia" w:eastAsiaTheme="minorEastAsia" w:cstheme="minorEastAsia"/>
          <w:bCs/>
          <w:color w:val="auto"/>
          <w:sz w:val="24"/>
          <w:szCs w:val="24"/>
          <w:highlight w:val="none"/>
        </w:rPr>
        <w:t>我单位郑重声明：参加本次政府采购活动前 3 年内，我单位在经营活动中没有因违法经营受到刑事处罚或者责令停产停业、吊销许可证或者执照、较大数额罚款等行政处罚。</w:t>
      </w:r>
    </w:p>
    <w:p>
      <w:pPr>
        <w:spacing w:before="159" w:beforeLines="50" w:after="159" w:afterLines="50" w:line="300" w:lineRule="auto"/>
        <w:rPr>
          <w:rFonts w:hint="eastAsia" w:asciiTheme="minorEastAsia" w:hAnsiTheme="minorEastAsia" w:eastAsiaTheme="minorEastAsia" w:cstheme="minorEastAsia"/>
          <w:bCs/>
          <w:color w:val="auto"/>
          <w:sz w:val="24"/>
          <w:szCs w:val="24"/>
          <w:highlight w:val="none"/>
        </w:rPr>
      </w:pPr>
    </w:p>
    <w:p>
      <w:pPr>
        <w:pStyle w:val="46"/>
        <w:spacing w:before="159" w:beforeLines="50" w:after="159" w:afterLines="50" w:line="300" w:lineRule="auto"/>
        <w:ind w:firstLine="5229" w:firstLineChars="217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 xml:space="preserve">投标人名称（盖章）： </w:t>
      </w:r>
    </w:p>
    <w:p>
      <w:pPr>
        <w:spacing w:before="159" w:beforeLines="50" w:after="159" w:afterLines="50" w:line="300" w:lineRule="auto"/>
        <w:ind w:firstLine="5280" w:firstLineChars="2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______年____月____日</w:t>
      </w:r>
    </w:p>
    <w:p>
      <w:pPr>
        <w:spacing w:before="159" w:beforeLines="50" w:after="159" w:afterLines="50" w:line="300" w:lineRule="auto"/>
        <w:rPr>
          <w:rFonts w:hint="eastAsia" w:asciiTheme="minorEastAsia" w:hAnsiTheme="minorEastAsia" w:eastAsiaTheme="minorEastAsia" w:cstheme="minorEastAsia"/>
          <w:bCs/>
          <w:color w:val="auto"/>
          <w:sz w:val="24"/>
          <w:szCs w:val="24"/>
          <w:highlight w:val="none"/>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spacing w:line="500" w:lineRule="exact"/>
        <w:jc w:val="both"/>
        <w:rPr>
          <w:rFonts w:hint="eastAsia" w:ascii="宋体" w:hAnsi="宋体"/>
          <w:b/>
          <w:sz w:val="32"/>
          <w:szCs w:val="32"/>
        </w:rPr>
      </w:pP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格式七</w:t>
      </w:r>
    </w:p>
    <w:p>
      <w:pPr>
        <w:pStyle w:val="5"/>
        <w:spacing w:before="117" w:line="219" w:lineRule="auto"/>
        <w:jc w:val="center"/>
        <w:rPr>
          <w:spacing w:val="-3"/>
          <w:sz w:val="36"/>
          <w:szCs w:val="36"/>
          <w14:textOutline w14:w="2306" w14:cap="flat" w14:cmpd="sng">
            <w14:solidFill>
              <w14:srgbClr w14:val="000000"/>
            </w14:solidFill>
            <w14:prstDash w14:val="solid"/>
            <w14:miter w14:val="0"/>
          </w14:textOutline>
        </w:rPr>
      </w:pPr>
      <w:r>
        <w:rPr>
          <w:spacing w:val="-3"/>
          <w:sz w:val="36"/>
          <w:szCs w:val="36"/>
          <w14:textOutline w14:w="2306" w14:cap="flat" w14:cmpd="sng">
            <w14:solidFill>
              <w14:srgbClr w14:val="000000"/>
            </w14:solidFill>
            <w14:prstDash w14:val="solid"/>
            <w14:miter w14:val="0"/>
          </w14:textOutline>
        </w:rPr>
        <w:t>中小企业声明函（货物）格式</w:t>
      </w:r>
    </w:p>
    <w:p>
      <w:pPr>
        <w:pStyle w:val="5"/>
        <w:spacing w:before="117" w:line="219" w:lineRule="auto"/>
        <w:jc w:val="center"/>
        <w:rPr>
          <w:rFonts w:hint="eastAsia" w:eastAsia="宋体"/>
          <w:spacing w:val="-3"/>
          <w:sz w:val="36"/>
          <w:szCs w:val="36"/>
          <w:lang w:eastAsia="zh-CN"/>
          <w14:textOutline w14:w="2306" w14:cap="flat" w14:cmpd="sng">
            <w14:solidFill>
              <w14:srgbClr w14:val="000000"/>
            </w14:solidFill>
            <w14:prstDash w14:val="solid"/>
            <w14:miter w14:val="0"/>
          </w14:textOutline>
        </w:rPr>
      </w:pPr>
      <w:r>
        <w:rPr>
          <w:rFonts w:hint="eastAsia"/>
          <w:spacing w:val="-3"/>
          <w:sz w:val="36"/>
          <w:szCs w:val="36"/>
          <w:lang w:eastAsia="zh-CN"/>
          <w14:textOutline w14:w="2306" w14:cap="flat" w14:cmpd="sng">
            <w14:solidFill>
              <w14:srgbClr w14:val="000000"/>
            </w14:solidFill>
            <w14:prstDash w14:val="solid"/>
            <w14:miter w14:val="0"/>
          </w14:textOutline>
        </w:rPr>
        <w:t>（</w:t>
      </w:r>
      <w:r>
        <w:rPr>
          <w:rFonts w:hint="eastAsia"/>
          <w:spacing w:val="-3"/>
          <w:sz w:val="36"/>
          <w:szCs w:val="36"/>
          <w:lang w:val="en-US" w:eastAsia="zh-CN"/>
          <w14:textOutline w14:w="2306" w14:cap="flat" w14:cmpd="sng">
            <w14:solidFill>
              <w14:srgbClr w14:val="000000"/>
            </w14:solidFill>
            <w14:prstDash w14:val="solid"/>
            <w14:miter w14:val="0"/>
          </w14:textOutline>
        </w:rPr>
        <w:t>标项1必须填写</w:t>
      </w:r>
      <w:r>
        <w:rPr>
          <w:rFonts w:hint="eastAsia"/>
          <w:spacing w:val="-3"/>
          <w:sz w:val="36"/>
          <w:szCs w:val="36"/>
          <w:lang w:eastAsia="zh-CN"/>
          <w14:textOutline w14:w="2306" w14:cap="flat" w14:cmpd="sng">
            <w14:solidFill>
              <w14:srgbClr w14:val="000000"/>
            </w14:solidFill>
            <w14:prstDash w14:val="solid"/>
            <w14:miter w14:val="0"/>
          </w14:textOutline>
        </w:rPr>
        <w:t>）</w:t>
      </w:r>
    </w:p>
    <w:p>
      <w:pPr>
        <w:pStyle w:val="5"/>
        <w:keepNext w:val="0"/>
        <w:keepLines w:val="0"/>
        <w:pageBreakBefore w:val="0"/>
        <w:widowControl w:val="0"/>
        <w:kinsoku/>
        <w:wordWrap/>
        <w:overflowPunct/>
        <w:topLinePunct w:val="0"/>
        <w:autoSpaceDE/>
        <w:autoSpaceDN/>
        <w:bidi w:val="0"/>
        <w:adjustRightInd w:val="0"/>
        <w:snapToGrid/>
        <w:spacing w:before="256" w:line="240" w:lineRule="auto"/>
        <w:ind w:left="117" w:firstLine="505"/>
        <w:jc w:val="both"/>
        <w:textAlignment w:val="auto"/>
        <w:rPr>
          <w:rFonts w:hint="eastAsia" w:ascii="仿宋" w:hAnsi="仿宋" w:eastAsia="仿宋" w:cs="仿宋"/>
          <w:sz w:val="28"/>
          <w:szCs w:val="28"/>
        </w:rPr>
      </w:pPr>
      <w:r>
        <w:rPr>
          <w:rFonts w:hint="eastAsia" w:ascii="仿宋" w:hAnsi="仿宋" w:eastAsia="仿宋" w:cs="仿宋"/>
          <w:spacing w:val="4"/>
          <w:sz w:val="28"/>
          <w:szCs w:val="28"/>
        </w:rPr>
        <w:t>本公司（联合体）郑重声明，根据《政府采购促进中小企业发展管理办法》（财</w:t>
      </w:r>
      <w:r>
        <w:rPr>
          <w:rFonts w:hint="eastAsia" w:ascii="仿宋" w:hAnsi="仿宋" w:eastAsia="仿宋" w:cs="仿宋"/>
          <w:spacing w:val="13"/>
          <w:sz w:val="28"/>
          <w:szCs w:val="28"/>
        </w:rPr>
        <w:t xml:space="preserve"> </w:t>
      </w:r>
      <w:r>
        <w:rPr>
          <w:rFonts w:hint="eastAsia" w:ascii="仿宋" w:hAnsi="仿宋" w:eastAsia="仿宋" w:cs="仿宋"/>
          <w:spacing w:val="10"/>
          <w:sz w:val="28"/>
          <w:szCs w:val="28"/>
        </w:rPr>
        <w:t>库﹝2020﹞46  号）</w:t>
      </w:r>
      <w:r>
        <w:rPr>
          <w:rFonts w:hint="eastAsia" w:ascii="仿宋" w:hAnsi="仿宋" w:eastAsia="仿宋" w:cs="仿宋"/>
          <w:spacing w:val="-66"/>
          <w:sz w:val="28"/>
          <w:szCs w:val="28"/>
        </w:rPr>
        <w:t xml:space="preserve"> </w:t>
      </w:r>
      <w:r>
        <w:rPr>
          <w:rFonts w:hint="eastAsia" w:ascii="仿宋" w:hAnsi="仿宋" w:eastAsia="仿宋" w:cs="仿宋"/>
          <w:spacing w:val="10"/>
          <w:sz w:val="28"/>
          <w:szCs w:val="28"/>
        </w:rPr>
        <w:t>的规定，本公司（联合体）参加（单位名称）</w:t>
      </w:r>
      <w:r>
        <w:rPr>
          <w:rFonts w:hint="eastAsia" w:ascii="仿宋" w:hAnsi="仿宋" w:eastAsia="仿宋" w:cs="仿宋"/>
          <w:spacing w:val="-67"/>
          <w:sz w:val="28"/>
          <w:szCs w:val="28"/>
        </w:rPr>
        <w:t xml:space="preserve"> </w:t>
      </w:r>
      <w:r>
        <w:rPr>
          <w:rFonts w:hint="eastAsia" w:ascii="仿宋" w:hAnsi="仿宋" w:eastAsia="仿宋" w:cs="仿宋"/>
          <w:spacing w:val="10"/>
          <w:sz w:val="28"/>
          <w:szCs w:val="28"/>
        </w:rPr>
        <w:t>的（项目</w:t>
      </w:r>
      <w:r>
        <w:rPr>
          <w:rFonts w:hint="eastAsia" w:ascii="仿宋" w:hAnsi="仿宋" w:eastAsia="仿宋" w:cs="仿宋"/>
          <w:spacing w:val="9"/>
          <w:sz w:val="28"/>
          <w:szCs w:val="28"/>
        </w:rPr>
        <w:t>名称）</w:t>
      </w:r>
      <w:r>
        <w:rPr>
          <w:rFonts w:hint="eastAsia" w:ascii="仿宋" w:hAnsi="仿宋" w:eastAsia="仿宋" w:cs="仿宋"/>
          <w:sz w:val="28"/>
          <w:szCs w:val="28"/>
        </w:rPr>
        <w:t xml:space="preserve"> </w:t>
      </w:r>
      <w:r>
        <w:rPr>
          <w:rFonts w:hint="eastAsia" w:ascii="仿宋" w:hAnsi="仿宋" w:eastAsia="仿宋" w:cs="仿宋"/>
          <w:spacing w:val="14"/>
          <w:sz w:val="28"/>
          <w:szCs w:val="28"/>
        </w:rPr>
        <w:t>采购活动，</w:t>
      </w:r>
      <w:r>
        <w:rPr>
          <w:rFonts w:hint="eastAsia" w:ascii="仿宋" w:hAnsi="仿宋" w:eastAsia="仿宋" w:cs="仿宋"/>
          <w:spacing w:val="14"/>
          <w:sz w:val="28"/>
          <w:szCs w:val="28"/>
          <w:lang w:val="en-US" w:eastAsia="zh-CN"/>
        </w:rPr>
        <w:t>提供</w:t>
      </w:r>
      <w:r>
        <w:rPr>
          <w:rFonts w:hint="eastAsia" w:ascii="仿宋" w:hAnsi="仿宋" w:eastAsia="仿宋" w:cs="仿宋"/>
          <w:spacing w:val="14"/>
          <w:sz w:val="28"/>
          <w:szCs w:val="28"/>
        </w:rPr>
        <w:t>的货物全部由符合政策要求的</w:t>
      </w:r>
      <w:r>
        <w:rPr>
          <w:rFonts w:hint="eastAsia" w:ascii="仿宋" w:hAnsi="仿宋" w:eastAsia="仿宋" w:cs="仿宋"/>
          <w:spacing w:val="13"/>
          <w:sz w:val="28"/>
          <w:szCs w:val="28"/>
        </w:rPr>
        <w:t>中小企业制造。相关企业（含联合体</w:t>
      </w:r>
    </w:p>
    <w:p>
      <w:pPr>
        <w:pStyle w:val="5"/>
        <w:keepNext w:val="0"/>
        <w:keepLines w:val="0"/>
        <w:pageBreakBefore w:val="0"/>
        <w:widowControl w:val="0"/>
        <w:kinsoku/>
        <w:wordWrap/>
        <w:overflowPunct/>
        <w:topLinePunct w:val="0"/>
        <w:autoSpaceDE/>
        <w:autoSpaceDN/>
        <w:bidi w:val="0"/>
        <w:adjustRightInd w:val="0"/>
        <w:snapToGrid/>
        <w:spacing w:before="1" w:line="240" w:lineRule="auto"/>
        <w:ind w:left="140"/>
        <w:textAlignment w:val="auto"/>
        <w:rPr>
          <w:rFonts w:hint="eastAsia" w:ascii="仿宋" w:hAnsi="仿宋" w:eastAsia="仿宋" w:cs="仿宋"/>
          <w:sz w:val="28"/>
          <w:szCs w:val="28"/>
        </w:rPr>
      </w:pPr>
      <w:r>
        <w:rPr>
          <w:rFonts w:hint="eastAsia" w:ascii="仿宋" w:hAnsi="仿宋" w:eastAsia="仿宋" w:cs="仿宋"/>
          <w:spacing w:val="8"/>
          <w:sz w:val="28"/>
          <w:szCs w:val="28"/>
        </w:rPr>
        <w:t>中的中小企业、签订分包意向协议的中小企业）</w:t>
      </w:r>
      <w:r>
        <w:rPr>
          <w:rFonts w:hint="eastAsia" w:ascii="仿宋" w:hAnsi="仿宋" w:eastAsia="仿宋" w:cs="仿宋"/>
          <w:spacing w:val="-57"/>
          <w:sz w:val="28"/>
          <w:szCs w:val="28"/>
        </w:rPr>
        <w:t xml:space="preserve"> </w:t>
      </w:r>
      <w:r>
        <w:rPr>
          <w:rFonts w:hint="eastAsia" w:ascii="仿宋" w:hAnsi="仿宋" w:eastAsia="仿宋" w:cs="仿宋"/>
          <w:spacing w:val="8"/>
          <w:sz w:val="28"/>
          <w:szCs w:val="28"/>
        </w:rPr>
        <w:t>的具体情况如下：</w:t>
      </w:r>
    </w:p>
    <w:p>
      <w:pPr>
        <w:pStyle w:val="5"/>
        <w:keepNext w:val="0"/>
        <w:keepLines w:val="0"/>
        <w:pageBreakBefore w:val="0"/>
        <w:widowControl w:val="0"/>
        <w:kinsoku/>
        <w:wordWrap/>
        <w:overflowPunct/>
        <w:topLinePunct w:val="0"/>
        <w:autoSpaceDE/>
        <w:autoSpaceDN/>
        <w:bidi w:val="0"/>
        <w:adjustRightInd w:val="0"/>
        <w:snapToGrid/>
        <w:spacing w:before="179" w:line="240" w:lineRule="auto"/>
        <w:ind w:left="116" w:right="79" w:firstLine="522"/>
        <w:jc w:val="both"/>
        <w:textAlignment w:val="auto"/>
        <w:rPr>
          <w:rFonts w:hint="eastAsia" w:ascii="仿宋" w:hAnsi="仿宋" w:eastAsia="仿宋" w:cs="仿宋"/>
          <w:sz w:val="28"/>
          <w:szCs w:val="28"/>
        </w:rPr>
      </w:pPr>
      <w:r>
        <w:rPr>
          <w:rFonts w:hint="eastAsia" w:ascii="仿宋" w:hAnsi="仿宋" w:eastAsia="仿宋" w:cs="仿宋"/>
          <w:spacing w:val="7"/>
          <w:sz w:val="28"/>
          <w:szCs w:val="28"/>
        </w:rPr>
        <w:t>1.</w:t>
      </w:r>
      <w:r>
        <w:rPr>
          <w:rFonts w:hint="eastAsia" w:ascii="仿宋" w:hAnsi="仿宋" w:eastAsia="仿宋" w:cs="仿宋"/>
          <w:spacing w:val="7"/>
          <w:sz w:val="28"/>
          <w:szCs w:val="28"/>
          <w:u w:val="single" w:color="auto"/>
        </w:rPr>
        <w:t>（标的名称</w:t>
      </w:r>
      <w:r>
        <w:rPr>
          <w:rFonts w:hint="eastAsia" w:ascii="仿宋" w:hAnsi="仿宋" w:eastAsia="仿宋" w:cs="仿宋"/>
          <w:spacing w:val="-41"/>
          <w:sz w:val="28"/>
          <w:szCs w:val="28"/>
          <w:u w:val="single" w:color="auto"/>
        </w:rPr>
        <w:t>）</w:t>
      </w:r>
      <w:r>
        <w:rPr>
          <w:rFonts w:hint="eastAsia" w:ascii="仿宋" w:hAnsi="仿宋" w:eastAsia="仿宋" w:cs="仿宋"/>
          <w:spacing w:val="-41"/>
          <w:sz w:val="28"/>
          <w:szCs w:val="28"/>
        </w:rPr>
        <w:t>，</w:t>
      </w:r>
      <w:r>
        <w:rPr>
          <w:rFonts w:hint="eastAsia" w:ascii="仿宋" w:hAnsi="仿宋" w:eastAsia="仿宋" w:cs="仿宋"/>
          <w:spacing w:val="7"/>
          <w:sz w:val="28"/>
          <w:szCs w:val="28"/>
        </w:rPr>
        <w:t>属于</w:t>
      </w:r>
      <w:r>
        <w:rPr>
          <w:rFonts w:hint="eastAsia" w:ascii="仿宋" w:hAnsi="仿宋" w:eastAsia="仿宋" w:cs="仿宋"/>
          <w:spacing w:val="7"/>
          <w:sz w:val="28"/>
          <w:szCs w:val="28"/>
          <w:u w:val="single" w:color="auto"/>
        </w:rPr>
        <w:t>（采购文件中明确的所属行业）</w:t>
      </w:r>
      <w:r>
        <w:rPr>
          <w:rFonts w:hint="eastAsia" w:ascii="仿宋" w:hAnsi="仿宋" w:eastAsia="仿宋" w:cs="仿宋"/>
          <w:spacing w:val="7"/>
          <w:sz w:val="28"/>
          <w:szCs w:val="28"/>
        </w:rPr>
        <w:t>行业；制造商为</w:t>
      </w:r>
      <w:r>
        <w:rPr>
          <w:rFonts w:hint="eastAsia" w:ascii="仿宋" w:hAnsi="仿宋" w:eastAsia="仿宋" w:cs="仿宋"/>
          <w:spacing w:val="7"/>
          <w:sz w:val="28"/>
          <w:szCs w:val="28"/>
          <w:u w:val="single" w:color="auto"/>
        </w:rPr>
        <w:t>（企业名</w:t>
      </w:r>
      <w:r>
        <w:rPr>
          <w:rFonts w:hint="eastAsia" w:ascii="仿宋" w:hAnsi="仿宋" w:eastAsia="仿宋" w:cs="仿宋"/>
          <w:sz w:val="28"/>
          <w:szCs w:val="28"/>
        </w:rPr>
        <w:t xml:space="preserve"> </w:t>
      </w:r>
      <w:r>
        <w:rPr>
          <w:rFonts w:hint="eastAsia" w:ascii="仿宋" w:hAnsi="仿宋" w:eastAsia="仿宋" w:cs="仿宋"/>
          <w:spacing w:val="3"/>
          <w:sz w:val="28"/>
          <w:szCs w:val="28"/>
          <w:u w:val="single" w:color="auto"/>
        </w:rPr>
        <w:t>称</w:t>
      </w:r>
      <w:r>
        <w:rPr>
          <w:rFonts w:hint="eastAsia" w:ascii="仿宋" w:hAnsi="仿宋" w:eastAsia="仿宋" w:cs="仿宋"/>
          <w:spacing w:val="-40"/>
          <w:sz w:val="28"/>
          <w:szCs w:val="28"/>
          <w:u w:val="single" w:color="auto"/>
        </w:rPr>
        <w:t>）</w:t>
      </w:r>
      <w:r>
        <w:rPr>
          <w:rFonts w:hint="eastAsia" w:ascii="仿宋" w:hAnsi="仿宋" w:eastAsia="仿宋" w:cs="仿宋"/>
          <w:spacing w:val="-40"/>
          <w:sz w:val="28"/>
          <w:szCs w:val="28"/>
        </w:rPr>
        <w:t>，</w:t>
      </w:r>
      <w:r>
        <w:rPr>
          <w:rFonts w:hint="eastAsia" w:ascii="仿宋" w:hAnsi="仿宋" w:eastAsia="仿宋" w:cs="仿宋"/>
          <w:spacing w:val="3"/>
          <w:sz w:val="28"/>
          <w:szCs w:val="28"/>
        </w:rPr>
        <w:t>从业人员</w:t>
      </w:r>
      <w:r>
        <w:rPr>
          <w:rFonts w:hint="eastAsia" w:ascii="仿宋" w:hAnsi="仿宋" w:eastAsia="仿宋" w:cs="仿宋"/>
          <w:spacing w:val="-110"/>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100"/>
          <w:sz w:val="28"/>
          <w:szCs w:val="28"/>
        </w:rPr>
        <w:t xml:space="preserve"> </w:t>
      </w:r>
      <w:r>
        <w:rPr>
          <w:rFonts w:hint="eastAsia" w:ascii="仿宋" w:hAnsi="仿宋" w:eastAsia="仿宋" w:cs="仿宋"/>
          <w:spacing w:val="3"/>
          <w:sz w:val="28"/>
          <w:szCs w:val="28"/>
        </w:rPr>
        <w:t>人，营业收入为</w:t>
      </w:r>
      <w:r>
        <w:rPr>
          <w:rFonts w:hint="eastAsia" w:ascii="仿宋" w:hAnsi="仿宋" w:eastAsia="仿宋" w:cs="仿宋"/>
          <w:spacing w:val="-111"/>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97"/>
          <w:sz w:val="28"/>
          <w:szCs w:val="28"/>
        </w:rPr>
        <w:t xml:space="preserve"> </w:t>
      </w:r>
      <w:r>
        <w:rPr>
          <w:rFonts w:hint="eastAsia" w:ascii="仿宋" w:hAnsi="仿宋" w:eastAsia="仿宋" w:cs="仿宋"/>
          <w:spacing w:val="3"/>
          <w:sz w:val="28"/>
          <w:szCs w:val="28"/>
        </w:rPr>
        <w:t>万元，资产总额为</w:t>
      </w:r>
      <w:r>
        <w:rPr>
          <w:rFonts w:hint="eastAsia" w:ascii="仿宋" w:hAnsi="仿宋" w:eastAsia="仿宋" w:cs="仿宋"/>
          <w:spacing w:val="-109"/>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96"/>
          <w:sz w:val="28"/>
          <w:szCs w:val="28"/>
        </w:rPr>
        <w:t xml:space="preserve"> </w:t>
      </w:r>
      <w:r>
        <w:rPr>
          <w:rFonts w:hint="eastAsia" w:ascii="仿宋" w:hAnsi="仿宋" w:eastAsia="仿宋" w:cs="仿宋"/>
          <w:spacing w:val="3"/>
          <w:sz w:val="28"/>
          <w:szCs w:val="28"/>
        </w:rPr>
        <w:t>万元</w:t>
      </w:r>
      <w:r>
        <w:rPr>
          <w:rFonts w:hint="eastAsia" w:ascii="仿宋" w:hAnsi="仿宋" w:eastAsia="仿宋" w:cs="仿宋"/>
          <w:spacing w:val="-28"/>
          <w:sz w:val="28"/>
          <w:szCs w:val="28"/>
        </w:rPr>
        <w:t xml:space="preserve"> </w:t>
      </w:r>
      <w:r>
        <w:rPr>
          <w:rFonts w:hint="eastAsia" w:ascii="仿宋" w:hAnsi="仿宋" w:eastAsia="仿宋" w:cs="仿宋"/>
          <w:spacing w:val="3"/>
          <w:sz w:val="28"/>
          <w:szCs w:val="28"/>
        </w:rPr>
        <w:t>，属于</w:t>
      </w:r>
      <w:r>
        <w:rPr>
          <w:rFonts w:hint="eastAsia" w:ascii="仿宋" w:hAnsi="仿宋" w:eastAsia="仿宋" w:cs="仿宋"/>
          <w:sz w:val="28"/>
          <w:szCs w:val="28"/>
          <w:u w:val="single" w:color="auto"/>
        </w:rPr>
        <w:tab/>
      </w:r>
      <w:r>
        <w:rPr>
          <w:rFonts w:hint="eastAsia" w:ascii="仿宋" w:hAnsi="仿宋" w:eastAsia="仿宋" w:cs="仿宋"/>
          <w:spacing w:val="2"/>
          <w:sz w:val="28"/>
          <w:szCs w:val="28"/>
          <w:u w:val="single" w:color="auto"/>
        </w:rPr>
        <w:t>（中型企业、小型企业、微型企业</w:t>
      </w:r>
      <w:r>
        <w:rPr>
          <w:rFonts w:hint="eastAsia" w:ascii="仿宋" w:hAnsi="仿宋" w:eastAsia="仿宋" w:cs="仿宋"/>
          <w:spacing w:val="-51"/>
          <w:sz w:val="28"/>
          <w:szCs w:val="28"/>
          <w:u w:val="single" w:color="auto"/>
        </w:rPr>
        <w:t>）</w:t>
      </w:r>
      <w:r>
        <w:rPr>
          <w:rFonts w:hint="eastAsia" w:ascii="仿宋" w:hAnsi="仿宋" w:eastAsia="仿宋" w:cs="仿宋"/>
          <w:spacing w:val="-51"/>
          <w:sz w:val="28"/>
          <w:szCs w:val="28"/>
        </w:rPr>
        <w:t>；</w:t>
      </w:r>
    </w:p>
    <w:p>
      <w:pPr>
        <w:pStyle w:val="5"/>
        <w:keepNext w:val="0"/>
        <w:keepLines w:val="0"/>
        <w:pageBreakBefore w:val="0"/>
        <w:widowControl w:val="0"/>
        <w:kinsoku/>
        <w:wordWrap/>
        <w:overflowPunct/>
        <w:topLinePunct w:val="0"/>
        <w:autoSpaceDE/>
        <w:autoSpaceDN/>
        <w:bidi w:val="0"/>
        <w:adjustRightInd w:val="0"/>
        <w:snapToGrid/>
        <w:spacing w:before="182" w:line="240" w:lineRule="auto"/>
        <w:ind w:left="116" w:right="93" w:firstLine="513"/>
        <w:jc w:val="both"/>
        <w:textAlignment w:val="auto"/>
        <w:rPr>
          <w:rFonts w:hint="eastAsia" w:ascii="仿宋" w:hAnsi="仿宋" w:eastAsia="仿宋" w:cs="仿宋"/>
          <w:sz w:val="28"/>
          <w:szCs w:val="28"/>
        </w:rPr>
      </w:pPr>
      <w:r>
        <w:rPr>
          <w:rFonts w:hint="eastAsia" w:ascii="仿宋" w:hAnsi="仿宋" w:eastAsia="仿宋" w:cs="仿宋"/>
          <w:spacing w:val="7"/>
          <w:sz w:val="28"/>
          <w:szCs w:val="28"/>
        </w:rPr>
        <w:t>2.</w:t>
      </w:r>
      <w:r>
        <w:rPr>
          <w:rFonts w:hint="eastAsia" w:ascii="仿宋" w:hAnsi="仿宋" w:eastAsia="仿宋" w:cs="仿宋"/>
          <w:spacing w:val="7"/>
          <w:sz w:val="28"/>
          <w:szCs w:val="28"/>
          <w:u w:val="single" w:color="auto"/>
        </w:rPr>
        <w:t>（标的名称</w:t>
      </w:r>
      <w:r>
        <w:rPr>
          <w:rFonts w:hint="eastAsia" w:ascii="仿宋" w:hAnsi="仿宋" w:eastAsia="仿宋" w:cs="仿宋"/>
          <w:spacing w:val="-43"/>
          <w:sz w:val="28"/>
          <w:szCs w:val="28"/>
          <w:u w:val="single" w:color="auto"/>
        </w:rPr>
        <w:t>）</w:t>
      </w:r>
      <w:r>
        <w:rPr>
          <w:rFonts w:hint="eastAsia" w:ascii="仿宋" w:hAnsi="仿宋" w:eastAsia="仿宋" w:cs="仿宋"/>
          <w:spacing w:val="-43"/>
          <w:sz w:val="28"/>
          <w:szCs w:val="28"/>
        </w:rPr>
        <w:t>，</w:t>
      </w:r>
      <w:r>
        <w:rPr>
          <w:rFonts w:hint="eastAsia" w:ascii="仿宋" w:hAnsi="仿宋" w:eastAsia="仿宋" w:cs="仿宋"/>
          <w:spacing w:val="7"/>
          <w:sz w:val="28"/>
          <w:szCs w:val="28"/>
        </w:rPr>
        <w:t>属于</w:t>
      </w:r>
      <w:r>
        <w:rPr>
          <w:rFonts w:hint="eastAsia" w:ascii="仿宋" w:hAnsi="仿宋" w:eastAsia="仿宋" w:cs="仿宋"/>
          <w:spacing w:val="7"/>
          <w:sz w:val="28"/>
          <w:szCs w:val="28"/>
          <w:u w:val="single" w:color="auto"/>
        </w:rPr>
        <w:t>（采购文件中明确的所属行业）</w:t>
      </w:r>
      <w:r>
        <w:rPr>
          <w:rFonts w:hint="eastAsia" w:ascii="仿宋" w:hAnsi="仿宋" w:eastAsia="仿宋" w:cs="仿宋"/>
          <w:spacing w:val="7"/>
          <w:sz w:val="28"/>
          <w:szCs w:val="28"/>
        </w:rPr>
        <w:t>行业；制造商为</w:t>
      </w:r>
      <w:r>
        <w:rPr>
          <w:rFonts w:hint="eastAsia" w:ascii="仿宋" w:hAnsi="仿宋" w:eastAsia="仿宋" w:cs="仿宋"/>
          <w:spacing w:val="7"/>
          <w:sz w:val="28"/>
          <w:szCs w:val="28"/>
          <w:u w:val="single" w:color="auto"/>
        </w:rPr>
        <w:t>（企业名</w:t>
      </w:r>
      <w:r>
        <w:rPr>
          <w:rFonts w:hint="eastAsia" w:ascii="仿宋" w:hAnsi="仿宋" w:eastAsia="仿宋" w:cs="仿宋"/>
          <w:sz w:val="28"/>
          <w:szCs w:val="28"/>
        </w:rPr>
        <w:t xml:space="preserve"> </w:t>
      </w:r>
      <w:r>
        <w:rPr>
          <w:rFonts w:hint="eastAsia" w:ascii="仿宋" w:hAnsi="仿宋" w:eastAsia="仿宋" w:cs="仿宋"/>
          <w:spacing w:val="-5"/>
          <w:sz w:val="28"/>
          <w:szCs w:val="28"/>
          <w:u w:val="single" w:color="auto"/>
        </w:rPr>
        <w:t>称</w:t>
      </w:r>
      <w:r>
        <w:rPr>
          <w:rFonts w:hint="eastAsia" w:ascii="仿宋" w:hAnsi="仿宋" w:eastAsia="仿宋" w:cs="仿宋"/>
          <w:spacing w:val="-59"/>
          <w:w w:val="94"/>
          <w:sz w:val="28"/>
          <w:szCs w:val="28"/>
          <w:u w:val="single" w:color="auto"/>
        </w:rPr>
        <w:t>）</w:t>
      </w:r>
      <w:r>
        <w:rPr>
          <w:rFonts w:hint="eastAsia" w:ascii="仿宋" w:hAnsi="仿宋" w:eastAsia="仿宋" w:cs="仿宋"/>
          <w:spacing w:val="-59"/>
          <w:w w:val="94"/>
          <w:sz w:val="28"/>
          <w:szCs w:val="28"/>
        </w:rPr>
        <w:t>，</w:t>
      </w:r>
      <w:r>
        <w:rPr>
          <w:rFonts w:hint="eastAsia" w:ascii="仿宋" w:hAnsi="仿宋" w:eastAsia="仿宋" w:cs="仿宋"/>
          <w:spacing w:val="-5"/>
          <w:sz w:val="28"/>
          <w:szCs w:val="28"/>
        </w:rPr>
        <w:t>从业人员</w:t>
      </w:r>
      <w:r>
        <w:rPr>
          <w:rFonts w:hint="eastAsia" w:ascii="仿宋" w:hAnsi="仿宋" w:eastAsia="仿宋" w:cs="仿宋"/>
          <w:spacing w:val="-109"/>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101"/>
          <w:sz w:val="28"/>
          <w:szCs w:val="28"/>
        </w:rPr>
        <w:t xml:space="preserve"> </w:t>
      </w:r>
      <w:r>
        <w:rPr>
          <w:rFonts w:hint="eastAsia" w:ascii="仿宋" w:hAnsi="仿宋" w:eastAsia="仿宋" w:cs="仿宋"/>
          <w:spacing w:val="-5"/>
          <w:sz w:val="28"/>
          <w:szCs w:val="28"/>
        </w:rPr>
        <w:t>人，营业收入为</w:t>
      </w:r>
      <w:r>
        <w:rPr>
          <w:rFonts w:hint="eastAsia" w:ascii="仿宋" w:hAnsi="仿宋" w:eastAsia="仿宋" w:cs="仿宋"/>
          <w:spacing w:val="-111"/>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94"/>
          <w:sz w:val="28"/>
          <w:szCs w:val="28"/>
        </w:rPr>
        <w:t xml:space="preserve"> </w:t>
      </w:r>
      <w:r>
        <w:rPr>
          <w:rFonts w:hint="eastAsia" w:ascii="仿宋" w:hAnsi="仿宋" w:eastAsia="仿宋" w:cs="仿宋"/>
          <w:spacing w:val="-5"/>
          <w:sz w:val="28"/>
          <w:szCs w:val="28"/>
        </w:rPr>
        <w:t>万元，资产总额为</w:t>
      </w:r>
      <w:r>
        <w:rPr>
          <w:rFonts w:hint="eastAsia" w:ascii="仿宋" w:hAnsi="仿宋" w:eastAsia="仿宋" w:cs="仿宋"/>
          <w:spacing w:val="-111"/>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97"/>
          <w:sz w:val="28"/>
          <w:szCs w:val="28"/>
        </w:rPr>
        <w:t xml:space="preserve"> </w:t>
      </w:r>
      <w:r>
        <w:rPr>
          <w:rFonts w:hint="eastAsia" w:ascii="仿宋" w:hAnsi="仿宋" w:eastAsia="仿宋" w:cs="仿宋"/>
          <w:spacing w:val="-5"/>
          <w:sz w:val="28"/>
          <w:szCs w:val="28"/>
        </w:rPr>
        <w:t>万元，属于</w:t>
      </w:r>
      <w:r>
        <w:rPr>
          <w:rFonts w:hint="eastAsia" w:ascii="仿宋" w:hAnsi="仿宋" w:eastAsia="仿宋" w:cs="仿宋"/>
          <w:spacing w:val="-5"/>
          <w:sz w:val="28"/>
          <w:szCs w:val="28"/>
          <w:u w:val="single" w:color="auto"/>
        </w:rPr>
        <w:t>（中</w:t>
      </w:r>
      <w:r>
        <w:rPr>
          <w:rFonts w:hint="eastAsia" w:ascii="仿宋" w:hAnsi="仿宋" w:eastAsia="仿宋" w:cs="仿宋"/>
          <w:spacing w:val="9"/>
          <w:sz w:val="28"/>
          <w:szCs w:val="28"/>
          <w:u w:val="single" w:color="auto"/>
        </w:rPr>
        <w:t>型企业、小型企业、微型企业</w:t>
      </w:r>
      <w:r>
        <w:rPr>
          <w:rFonts w:hint="eastAsia" w:ascii="仿宋" w:hAnsi="仿宋" w:eastAsia="仿宋" w:cs="仿宋"/>
          <w:spacing w:val="-48"/>
          <w:sz w:val="28"/>
          <w:szCs w:val="28"/>
          <w:u w:val="single" w:color="auto"/>
        </w:rPr>
        <w:t>）</w:t>
      </w:r>
      <w:r>
        <w:rPr>
          <w:rFonts w:hint="eastAsia" w:ascii="仿宋" w:hAnsi="仿宋" w:eastAsia="仿宋" w:cs="仿宋"/>
          <w:spacing w:val="-48"/>
          <w:sz w:val="28"/>
          <w:szCs w:val="28"/>
        </w:rPr>
        <w:t>；</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spacing w:before="70" w:line="240" w:lineRule="auto"/>
        <w:ind w:left="640"/>
        <w:textAlignment w:val="auto"/>
        <w:rPr>
          <w:rFonts w:hint="eastAsia" w:ascii="仿宋" w:hAnsi="仿宋" w:eastAsia="仿宋" w:cs="仿宋"/>
          <w:sz w:val="28"/>
          <w:szCs w:val="28"/>
        </w:rPr>
      </w:pPr>
      <w:r>
        <w:rPr>
          <w:rFonts w:hint="eastAsia" w:ascii="仿宋" w:hAnsi="仿宋" w:eastAsia="仿宋" w:cs="仿宋"/>
          <w:spacing w:val="-12"/>
          <w:position w:val="1"/>
          <w:sz w:val="28"/>
          <w:szCs w:val="28"/>
        </w:rPr>
        <w:t>……</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spacing w:val="11"/>
          <w:position w:val="17"/>
          <w:sz w:val="28"/>
          <w:szCs w:val="28"/>
        </w:rPr>
      </w:pPr>
      <w:r>
        <w:rPr>
          <w:rFonts w:hint="eastAsia" w:ascii="仿宋" w:hAnsi="仿宋" w:eastAsia="仿宋" w:cs="仿宋"/>
          <w:spacing w:val="11"/>
          <w:position w:val="17"/>
          <w:sz w:val="28"/>
          <w:szCs w:val="28"/>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Arial"/>
          <w:sz w:val="21"/>
        </w:rPr>
      </w:pPr>
      <w:r>
        <w:rPr>
          <w:rFonts w:hint="eastAsia" w:ascii="仿宋" w:hAnsi="仿宋" w:eastAsia="仿宋" w:cs="仿宋"/>
          <w:spacing w:val="11"/>
          <w:position w:val="17"/>
          <w:sz w:val="28"/>
          <w:szCs w:val="28"/>
        </w:rPr>
        <w:t>本企业对上述声明内容的真实性负责。如有虚假，将依法承担相应责任。</w:t>
      </w:r>
    </w:p>
    <w:p>
      <w:pPr>
        <w:pStyle w:val="5"/>
        <w:keepNext w:val="0"/>
        <w:keepLines w:val="0"/>
        <w:pageBreakBefore w:val="0"/>
        <w:widowControl w:val="0"/>
        <w:kinsoku/>
        <w:wordWrap/>
        <w:overflowPunct/>
        <w:topLinePunct w:val="0"/>
        <w:autoSpaceDE/>
        <w:autoSpaceDN/>
        <w:bidi w:val="0"/>
        <w:adjustRightInd w:val="0"/>
        <w:snapToGrid/>
        <w:spacing w:before="79" w:line="240" w:lineRule="auto"/>
        <w:ind w:left="5833"/>
        <w:textAlignment w:val="auto"/>
        <w:rPr>
          <w:rFonts w:hint="eastAsia" w:ascii="仿宋" w:hAnsi="仿宋" w:eastAsia="仿宋" w:cs="仿宋"/>
          <w:sz w:val="28"/>
          <w:szCs w:val="28"/>
        </w:rPr>
      </w:pPr>
      <w:r>
        <w:rPr>
          <w:rFonts w:hint="eastAsia" w:ascii="仿宋" w:hAnsi="仿宋" w:eastAsia="仿宋" w:cs="仿宋"/>
          <w:spacing w:val="-19"/>
          <w:sz w:val="28"/>
          <w:szCs w:val="28"/>
        </w:rPr>
        <w:t>企业名称（盖章</w:t>
      </w:r>
      <w:r>
        <w:rPr>
          <w:rFonts w:hint="eastAsia" w:ascii="仿宋" w:hAnsi="仿宋" w:eastAsia="仿宋" w:cs="仿宋"/>
          <w:spacing w:val="-2"/>
          <w:sz w:val="28"/>
          <w:szCs w:val="28"/>
        </w:rPr>
        <w:t>）：</w:t>
      </w:r>
      <w:r>
        <w:rPr>
          <w:rFonts w:hint="eastAsia" w:ascii="仿宋" w:hAnsi="仿宋" w:eastAsia="仿宋" w:cs="仿宋"/>
          <w:sz w:val="28"/>
          <w:szCs w:val="28"/>
          <w:u w:val="single" w:color="auto"/>
        </w:rPr>
        <w:t xml:space="preserve">         </w:t>
      </w:r>
    </w:p>
    <w:p>
      <w:pPr>
        <w:pStyle w:val="5"/>
        <w:keepNext w:val="0"/>
        <w:keepLines w:val="0"/>
        <w:pageBreakBefore w:val="0"/>
        <w:widowControl w:val="0"/>
        <w:kinsoku/>
        <w:wordWrap/>
        <w:overflowPunct/>
        <w:topLinePunct w:val="0"/>
        <w:autoSpaceDE/>
        <w:autoSpaceDN/>
        <w:bidi w:val="0"/>
        <w:adjustRightInd w:val="0"/>
        <w:snapToGrid/>
        <w:spacing w:before="180" w:line="240" w:lineRule="auto"/>
        <w:ind w:left="7071"/>
        <w:textAlignment w:val="auto"/>
        <w:rPr>
          <w:sz w:val="28"/>
          <w:szCs w:val="28"/>
        </w:rPr>
      </w:pPr>
      <w:r>
        <w:rPr>
          <w:rFonts w:hint="eastAsia" w:ascii="仿宋" w:hAnsi="仿宋" w:eastAsia="仿宋" w:cs="仿宋"/>
          <w:spacing w:val="-49"/>
          <w:sz w:val="28"/>
          <w:szCs w:val="28"/>
        </w:rPr>
        <w:t>日</w:t>
      </w:r>
      <w:r>
        <w:rPr>
          <w:rFonts w:hint="eastAsia" w:ascii="仿宋" w:hAnsi="仿宋" w:eastAsia="仿宋" w:cs="仿宋"/>
          <w:spacing w:val="13"/>
          <w:sz w:val="28"/>
          <w:szCs w:val="28"/>
        </w:rPr>
        <w:t xml:space="preserve"> </w:t>
      </w:r>
      <w:r>
        <w:rPr>
          <w:rFonts w:hint="eastAsia" w:ascii="仿宋" w:hAnsi="仿宋" w:eastAsia="仿宋" w:cs="仿宋"/>
          <w:spacing w:val="-49"/>
          <w:sz w:val="28"/>
          <w:szCs w:val="28"/>
        </w:rPr>
        <w:t>期：</w:t>
      </w:r>
      <w:r>
        <w:rPr>
          <w:rFonts w:hint="eastAsia" w:ascii="仿宋" w:hAnsi="仿宋" w:eastAsia="仿宋" w:cs="仿宋"/>
          <w:spacing w:val="-40"/>
          <w:sz w:val="28"/>
          <w:szCs w:val="28"/>
        </w:rPr>
        <w:t xml:space="preserve"> </w:t>
      </w:r>
      <w:r>
        <w:rPr>
          <w:rFonts w:hint="eastAsia" w:ascii="仿宋" w:hAnsi="仿宋" w:eastAsia="仿宋" w:cs="仿宋"/>
          <w:sz w:val="28"/>
          <w:szCs w:val="28"/>
          <w:u w:val="single" w:color="auto"/>
        </w:rPr>
        <w:t xml:space="preserve">     </w:t>
      </w:r>
      <w:r>
        <w:rPr>
          <w:sz w:val="28"/>
          <w:szCs w:val="28"/>
          <w:u w:val="single" w:color="auto"/>
        </w:rPr>
        <w:t xml:space="preserve">    </w:t>
      </w:r>
    </w:p>
    <w:p>
      <w:pPr>
        <w:pStyle w:val="5"/>
        <w:keepNext w:val="0"/>
        <w:keepLines w:val="0"/>
        <w:pageBreakBefore w:val="0"/>
        <w:widowControl w:val="0"/>
        <w:kinsoku/>
        <w:wordWrap/>
        <w:overflowPunct/>
        <w:topLinePunct w:val="0"/>
        <w:autoSpaceDE/>
        <w:autoSpaceDN/>
        <w:bidi w:val="0"/>
        <w:adjustRightInd w:val="0"/>
        <w:snapToGrid/>
        <w:spacing w:before="65" w:line="240" w:lineRule="auto"/>
        <w:ind w:left="124"/>
        <w:textAlignment w:val="auto"/>
        <w:rPr>
          <w:rFonts w:ascii="Arial" w:hAnsi="Arial" w:eastAsia="Arial" w:cs="Arial"/>
          <w:spacing w:val="9"/>
          <w:position w:val="5"/>
          <w:sz w:val="14"/>
          <w:szCs w:val="14"/>
        </w:rPr>
      </w:pPr>
    </w:p>
    <w:p>
      <w:pPr>
        <w:pStyle w:val="5"/>
        <w:spacing w:before="65" w:line="228" w:lineRule="auto"/>
        <w:ind w:left="124"/>
        <w:rPr>
          <w:sz w:val="20"/>
          <w:szCs w:val="20"/>
        </w:rPr>
      </w:pPr>
      <w:r>
        <w:rPr>
          <w:rFonts w:ascii="Arial" w:hAnsi="Arial" w:eastAsia="Arial" w:cs="Arial"/>
          <w:spacing w:val="9"/>
          <w:position w:val="5"/>
          <w:sz w:val="14"/>
          <w:szCs w:val="14"/>
        </w:rPr>
        <w:t xml:space="preserve">1 </w:t>
      </w:r>
      <w:r>
        <w:rPr>
          <w:spacing w:val="9"/>
          <w:sz w:val="20"/>
          <w:szCs w:val="20"/>
        </w:rPr>
        <w:t>从业人员、营业收入、资产总额填报上一年度数据，无上一年度数据的新成立企业可不填报。</w:t>
      </w:r>
    </w:p>
    <w:p>
      <w:pPr>
        <w:pStyle w:val="21"/>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right="0" w:rightChars="0"/>
        <w:jc w:val="left"/>
        <w:textAlignment w:val="auto"/>
        <w:rPr>
          <w:rFonts w:hint="eastAsia" w:ascii="仿宋" w:hAnsi="仿宋" w:eastAsia="仿宋" w:cs="仿宋"/>
          <w:i/>
          <w:iCs/>
          <w:color w:val="FF0000"/>
          <w:sz w:val="24"/>
          <w:szCs w:val="24"/>
          <w:highlight w:val="yellow"/>
          <w:u w:val="single"/>
          <w:lang w:val="en-US" w:eastAsia="zh-CN"/>
        </w:rPr>
      </w:pPr>
      <w:r>
        <w:rPr>
          <w:rFonts w:hint="eastAsia" w:ascii="仿宋" w:hAnsi="仿宋" w:eastAsia="仿宋" w:cs="仿宋"/>
          <w:i/>
          <w:iCs/>
          <w:color w:val="FF0000"/>
          <w:sz w:val="24"/>
          <w:szCs w:val="24"/>
          <w:highlight w:val="yellow"/>
          <w:u w:val="single"/>
          <w:lang w:val="en-US" w:eastAsia="zh-CN"/>
        </w:rPr>
        <w:t>备注：本项目标项1专门面向中小企业采购（需所有货物均由中小企业生产且使用该中小企业商号或者注册商标）供应商须将所有标的物依次填写清楚，漏填或未按要求填写视为未响应）</w:t>
      </w:r>
    </w:p>
    <w:p>
      <w:pPr>
        <w:rPr>
          <w:rFonts w:hint="eastAsia" w:ascii="宋体" w:hAnsi="宋体" w:eastAsia="宋体" w:cs="宋体"/>
          <w:b/>
          <w:bCs/>
          <w:sz w:val="30"/>
          <w:szCs w:val="30"/>
          <w:lang w:val="en-US" w:eastAsia="zh-CN"/>
        </w:rPr>
      </w:pPr>
    </w:p>
    <w:p>
      <w:pPr>
        <w:pStyle w:val="5"/>
        <w:rPr>
          <w:rFonts w:hint="eastAsia" w:ascii="宋体" w:hAnsi="宋体" w:eastAsia="宋体" w:cs="宋体"/>
          <w:b/>
          <w:bCs/>
          <w:sz w:val="30"/>
          <w:szCs w:val="30"/>
          <w:lang w:val="en-US" w:eastAsia="zh-CN"/>
        </w:rPr>
      </w:pPr>
    </w:p>
    <w:p>
      <w:pPr>
        <w:rPr>
          <w:rFonts w:hint="eastAsia" w:ascii="宋体" w:hAnsi="宋体" w:eastAsia="宋体" w:cs="宋体"/>
          <w:b/>
          <w:bCs/>
          <w:sz w:val="30"/>
          <w:szCs w:val="30"/>
          <w:lang w:val="en-US" w:eastAsia="zh-CN"/>
        </w:rPr>
      </w:pPr>
    </w:p>
    <w:p>
      <w:pPr>
        <w:pStyle w:val="5"/>
        <w:rPr>
          <w:rFonts w:hint="eastAsia" w:ascii="宋体" w:hAnsi="宋体" w:eastAsia="宋体" w:cs="宋体"/>
          <w:b/>
          <w:bCs/>
          <w:sz w:val="30"/>
          <w:szCs w:val="30"/>
          <w:lang w:val="en-US" w:eastAsia="zh-CN"/>
        </w:rPr>
      </w:pPr>
    </w:p>
    <w:p>
      <w:pPr>
        <w:rPr>
          <w:rFonts w:hint="eastAsia" w:ascii="宋体" w:hAnsi="宋体" w:eastAsia="宋体" w:cs="宋体"/>
          <w:b/>
          <w:bCs/>
          <w:sz w:val="30"/>
          <w:szCs w:val="30"/>
          <w:lang w:val="en-US" w:eastAsia="zh-CN"/>
        </w:rPr>
      </w:pPr>
    </w:p>
    <w:p>
      <w:pPr>
        <w:spacing w:line="360" w:lineRule="auto"/>
        <w:jc w:val="center"/>
        <w:rPr>
          <w:rFonts w:ascii="仿宋_GB2312" w:hAnsi="仿宋_GB2312" w:eastAsia="仿宋_GB2312"/>
          <w:b/>
          <w:bCs/>
          <w:sz w:val="32"/>
          <w:szCs w:val="32"/>
        </w:rPr>
      </w:pPr>
      <w:r>
        <w:rPr>
          <w:rFonts w:hint="eastAsia" w:ascii="宋体" w:hAnsi="宋体" w:eastAsia="宋体" w:cs="宋体"/>
          <w:b/>
          <w:bCs/>
          <w:sz w:val="30"/>
          <w:szCs w:val="30"/>
        </w:rPr>
        <w:t>残疾人福利性单位声明函</w:t>
      </w:r>
      <w:r>
        <w:rPr>
          <w:rFonts w:hint="eastAsia" w:cs="宋体"/>
          <w:b/>
          <w:bCs/>
          <w:sz w:val="30"/>
          <w:szCs w:val="30"/>
          <w:lang w:eastAsia="zh-CN"/>
        </w:rPr>
        <w:t>（</w:t>
      </w:r>
      <w:r>
        <w:rPr>
          <w:rFonts w:hint="eastAsia" w:cs="宋体"/>
          <w:b/>
          <w:bCs/>
          <w:sz w:val="30"/>
          <w:szCs w:val="30"/>
          <w:lang w:val="en-US" w:eastAsia="zh-CN"/>
        </w:rPr>
        <w:t>可选</w:t>
      </w:r>
      <w:r>
        <w:rPr>
          <w:rFonts w:hint="eastAsia" w:cs="宋体"/>
          <w:b/>
          <w:bCs/>
          <w:sz w:val="30"/>
          <w:szCs w:val="30"/>
          <w:lang w:eastAsia="zh-CN"/>
        </w:rPr>
        <w:t>）</w:t>
      </w:r>
    </w:p>
    <w:p>
      <w:pPr>
        <w:spacing w:line="360" w:lineRule="auto"/>
        <w:rPr>
          <w:rFonts w:ascii="仿宋_GB2312" w:hAnsi="仿宋_GB2312" w:eastAsia="仿宋_GB2312"/>
          <w:b/>
          <w:bCs/>
          <w:spacing w:val="6"/>
        </w:rPr>
      </w:pPr>
    </w:p>
    <w:p>
      <w:pPr>
        <w:spacing w:line="360" w:lineRule="auto"/>
        <w:ind w:firstLine="504" w:firstLineChars="200"/>
        <w:jc w:val="both"/>
        <w:rPr>
          <w:rFonts w:hint="eastAsia" w:ascii="宋体" w:hAnsi="宋体" w:eastAsia="宋体" w:cs="宋体"/>
          <w:spacing w:val="6"/>
          <w:sz w:val="24"/>
          <w:szCs w:val="24"/>
        </w:rPr>
      </w:pPr>
      <w:r>
        <w:rPr>
          <w:rFonts w:hint="eastAsia" w:ascii="宋体" w:hAnsi="宋体" w:eastAsia="宋体" w:cs="宋体"/>
          <w:spacing w:val="6"/>
          <w:sz w:val="24"/>
          <w:szCs w:val="24"/>
        </w:rPr>
        <w:t>本单位郑重声明，根据《财政部民政部中国残疾人联合会关于促进残疾人就业政府采购政策的通知》（财库</w:t>
      </w:r>
      <w:r>
        <w:rPr>
          <w:rFonts w:hint="eastAsia" w:ascii="宋体" w:hAnsi="宋体" w:eastAsia="宋体" w:cs="宋体"/>
          <w:sz w:val="24"/>
          <w:szCs w:val="24"/>
        </w:rPr>
        <w:t>〔2017〕141</w:t>
      </w:r>
      <w:r>
        <w:rPr>
          <w:rFonts w:hint="eastAsia" w:ascii="宋体" w:hAnsi="宋体" w:eastAsia="宋体" w:cs="宋体"/>
          <w:spacing w:val="6"/>
          <w:sz w:val="24"/>
          <w:szCs w:val="24"/>
        </w:rPr>
        <w:t>号）的规定，本单位为符合条件的残疾人福利性单位，且本单位参加</w:t>
      </w:r>
      <w:r>
        <w:rPr>
          <w:rFonts w:hint="eastAsia" w:ascii="宋体" w:hAnsi="宋体" w:eastAsia="宋体" w:cs="宋体"/>
          <w:sz w:val="24"/>
          <w:szCs w:val="24"/>
          <w:u w:val="single"/>
        </w:rPr>
        <w:t>XXXX</w:t>
      </w:r>
      <w:r>
        <w:rPr>
          <w:rFonts w:hint="eastAsia" w:ascii="宋体" w:hAnsi="宋体" w:eastAsia="宋体" w:cs="宋体"/>
          <w:spacing w:val="6"/>
          <w:sz w:val="24"/>
          <w:szCs w:val="24"/>
        </w:rPr>
        <w:t>单位的</w:t>
      </w:r>
      <w:r>
        <w:rPr>
          <w:rFonts w:hint="eastAsia" w:ascii="宋体" w:hAnsi="宋体" w:eastAsia="宋体" w:cs="宋体"/>
          <w:sz w:val="24"/>
          <w:szCs w:val="24"/>
          <w:u w:val="single"/>
        </w:rPr>
        <w:t>XXXX</w:t>
      </w:r>
      <w:r>
        <w:rPr>
          <w:rFonts w:hint="eastAsia" w:ascii="宋体" w:hAnsi="宋体" w:eastAsia="宋体" w:cs="宋体"/>
          <w:spacing w:val="6"/>
          <w:sz w:val="24"/>
          <w:szCs w:val="24"/>
        </w:rPr>
        <w:t>项目采购活动由本单位承担工程。</w:t>
      </w:r>
    </w:p>
    <w:p>
      <w:pPr>
        <w:spacing w:line="360" w:lineRule="auto"/>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本单位对上述声明的真实性负责。如有虚假，将依法承担相应责任。</w:t>
      </w:r>
    </w:p>
    <w:p>
      <w:pPr>
        <w:spacing w:line="360" w:lineRule="auto"/>
        <w:rPr>
          <w:rFonts w:hint="eastAsia" w:ascii="宋体" w:hAnsi="宋体" w:eastAsia="宋体" w:cs="宋体"/>
          <w:spacing w:val="6"/>
          <w:sz w:val="24"/>
          <w:szCs w:val="24"/>
        </w:rPr>
      </w:pPr>
    </w:p>
    <w:p>
      <w:pPr>
        <w:spacing w:line="360" w:lineRule="auto"/>
        <w:rPr>
          <w:rFonts w:hint="eastAsia" w:ascii="宋体" w:hAnsi="宋体" w:eastAsia="宋体" w:cs="宋体"/>
          <w:spacing w:val="6"/>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供应商名称：XXXX（加盖公章）</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日期：XXX年XXX月XXX日</w:t>
      </w:r>
    </w:p>
    <w:p>
      <w:pPr>
        <w:spacing w:line="360" w:lineRule="auto"/>
        <w:ind w:firstLine="480" w:firstLineChars="200"/>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注：</w:t>
      </w:r>
    </w:p>
    <w:p>
      <w:pPr>
        <w:spacing w:line="360" w:lineRule="auto"/>
        <w:rPr>
          <w:rFonts w:hint="eastAsia" w:ascii="宋体" w:hAnsi="宋体" w:eastAsia="宋体" w:cs="宋体"/>
          <w:sz w:val="24"/>
          <w:szCs w:val="24"/>
        </w:rPr>
      </w:pPr>
      <w:r>
        <w:rPr>
          <w:rFonts w:hint="eastAsia" w:ascii="宋体" w:hAnsi="宋体" w:eastAsia="宋体" w:cs="宋体"/>
          <w:sz w:val="24"/>
          <w:szCs w:val="24"/>
        </w:rPr>
        <w:t>1.残疾人福利性单位视同小型、微型企业，享受预留份额、评审中价格扣除等促进中小企业发展的政府采购政策。残疾人福利性单位属于小型、微型企业的，不重复享受政策。</w:t>
      </w:r>
    </w:p>
    <w:p>
      <w:pPr>
        <w:spacing w:line="360" w:lineRule="auto"/>
        <w:rPr>
          <w:rFonts w:ascii="仿宋_GB2312" w:hAnsi="仿宋_GB2312" w:eastAsia="仿宋_GB2312" w:cs="仿宋"/>
        </w:rPr>
      </w:pPr>
      <w:r>
        <w:rPr>
          <w:rFonts w:hint="eastAsia" w:ascii="宋体" w:hAnsi="宋体" w:eastAsia="宋体" w:cs="宋体"/>
          <w:sz w:val="24"/>
          <w:szCs w:val="24"/>
        </w:rPr>
        <w:t>2.供应商为非残疾人福利性单位的，不得提供此声明，提供此声明的，声明无效。</w:t>
      </w:r>
    </w:p>
    <w:p>
      <w:pPr>
        <w:spacing w:line="360" w:lineRule="auto"/>
        <w:ind w:firstLine="411" w:firstLineChars="196"/>
        <w:outlineLvl w:val="1"/>
        <w:rPr>
          <w:rFonts w:ascii="仿宋_GB2312" w:hAnsi="仿宋_GB2312" w:eastAsia="仿宋_GB2312"/>
        </w:rPr>
      </w:pPr>
    </w:p>
    <w:p>
      <w:pPr>
        <w:spacing w:line="360" w:lineRule="auto"/>
        <w:rPr>
          <w:rFonts w:ascii="仿宋_GB2312" w:hAnsi="仿宋_GB2312" w:eastAsia="仿宋_GB2312"/>
          <w:b/>
          <w:bCs/>
          <w:sz w:val="28"/>
          <w:szCs w:val="28"/>
        </w:rPr>
        <w:sectPr>
          <w:pgSz w:w="11907" w:h="16840"/>
          <w:pgMar w:top="1440" w:right="1440" w:bottom="1440" w:left="1440" w:header="851" w:footer="992" w:gutter="0"/>
          <w:pgBorders>
            <w:top w:val="none" w:sz="0" w:space="0"/>
            <w:left w:val="none" w:sz="0" w:space="0"/>
            <w:bottom w:val="none" w:sz="0" w:space="0"/>
            <w:right w:val="none" w:sz="0" w:space="0"/>
          </w:pgBorders>
          <w:pgNumType w:fmt="decimal"/>
          <w:cols w:space="0" w:num="1"/>
          <w:rtlGutter w:val="0"/>
          <w:docGrid w:linePitch="312" w:charSpace="0"/>
        </w:sectPr>
      </w:pPr>
    </w:p>
    <w:p>
      <w:pPr>
        <w:spacing w:line="360" w:lineRule="auto"/>
        <w:jc w:val="center"/>
        <w:rPr>
          <w:rFonts w:hint="eastAsia" w:ascii="宋体" w:hAnsi="宋体" w:eastAsia="宋体" w:cs="宋体"/>
          <w:b/>
          <w:bCs/>
          <w:sz w:val="30"/>
          <w:szCs w:val="30"/>
          <w:lang w:eastAsia="zh-CN"/>
        </w:rPr>
      </w:pP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监狱企业证明</w:t>
      </w:r>
      <w:r>
        <w:rPr>
          <w:rFonts w:hint="eastAsia" w:cs="宋体"/>
          <w:b/>
          <w:bCs/>
          <w:sz w:val="30"/>
          <w:szCs w:val="30"/>
          <w:lang w:eastAsia="zh-CN"/>
        </w:rPr>
        <w:t>（</w:t>
      </w:r>
      <w:r>
        <w:rPr>
          <w:rFonts w:hint="eastAsia" w:cs="宋体"/>
          <w:b/>
          <w:bCs/>
          <w:sz w:val="30"/>
          <w:szCs w:val="30"/>
          <w:lang w:val="en-US" w:eastAsia="zh-CN"/>
        </w:rPr>
        <w:t>可选</w:t>
      </w:r>
      <w:r>
        <w:rPr>
          <w:rFonts w:hint="eastAsia" w:cs="宋体"/>
          <w:b/>
          <w:bCs/>
          <w:sz w:val="30"/>
          <w:szCs w:val="30"/>
          <w:lang w:eastAsia="zh-CN"/>
        </w:rPr>
        <w:t>）</w:t>
      </w:r>
    </w:p>
    <w:p>
      <w:pPr>
        <w:spacing w:line="360" w:lineRule="auto"/>
        <w:jc w:val="center"/>
        <w:rPr>
          <w:rFonts w:ascii="仿宋_GB2312" w:hAnsi="仿宋_GB2312" w:eastAsia="仿宋_GB2312" w:cs="仿宋"/>
          <w:b/>
          <w:bCs/>
          <w:sz w:val="32"/>
          <w:szCs w:val="32"/>
        </w:rPr>
      </w:pPr>
    </w:p>
    <w:p>
      <w:pPr>
        <w:spacing w:line="360" w:lineRule="auto"/>
        <w:jc w:val="center"/>
        <w:rPr>
          <w:rFonts w:ascii="仿宋_GB2312" w:hAnsi="仿宋_GB2312" w:eastAsia="仿宋_GB2312" w:cs="仿宋"/>
          <w:b/>
          <w:bCs/>
          <w:sz w:val="32"/>
          <w:szCs w:val="32"/>
        </w:rPr>
      </w:pPr>
    </w:p>
    <w:p>
      <w:pPr>
        <w:spacing w:after="16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注：1.监狱企业参加政府采购活动时，应当提供由省级以上监狱管理局、戒毒管理局（含新疆生产建设兵团）出具的属于监狱企业的证明文件，并加盖单位公章。</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r>
        <w:rPr>
          <w:rFonts w:hint="eastAsia" w:ascii="宋体" w:hAnsi="宋体" w:eastAsia="宋体" w:cs="宋体"/>
          <w:sz w:val="24"/>
          <w:szCs w:val="24"/>
        </w:rPr>
        <w:t>2.监狱企业视同小型、微型企业，享受预留份额、评审中价格扣除等政府采购促进中小企业发展的政府采购政策。监狱企业属于小型、微型企业的，不重复享受政策。</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z w:val="28"/>
          <w:szCs w:val="28"/>
          <w:highlight w:val="none"/>
          <w:lang w:eastAsia="zh-CN"/>
        </w:rPr>
        <w:t>二、报价文件</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default"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eastAsia="zh-CN"/>
        </w:rPr>
        <w:t>格式</w:t>
      </w:r>
      <w:r>
        <w:rPr>
          <w:rFonts w:hint="eastAsia" w:asciiTheme="minorEastAsia" w:hAnsiTheme="minorEastAsia" w:eastAsiaTheme="minorEastAsia" w:cstheme="minorEastAsia"/>
          <w:b/>
          <w:bCs/>
          <w:color w:val="auto"/>
          <w:sz w:val="21"/>
          <w:szCs w:val="21"/>
          <w:highlight w:val="none"/>
          <w:lang w:val="en-US" w:eastAsia="zh-CN"/>
        </w:rPr>
        <w:t>八</w:t>
      </w:r>
    </w:p>
    <w:p>
      <w:pPr>
        <w:pStyle w:val="6"/>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开标一览表</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mc:AlternateContent>
          <mc:Choice Requires="wps">
            <w:drawing>
              <wp:anchor distT="0" distB="0" distL="114300" distR="114300" simplePos="0" relativeHeight="251666432" behindDoc="0" locked="0" layoutInCell="1" allowOverlap="1">
                <wp:simplePos x="0" y="0"/>
                <wp:positionH relativeFrom="page">
                  <wp:posOffset>641350</wp:posOffset>
                </wp:positionH>
                <wp:positionV relativeFrom="paragraph">
                  <wp:posOffset>576580</wp:posOffset>
                </wp:positionV>
                <wp:extent cx="6286500" cy="277812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6286500" cy="2778125"/>
                        </a:xfrm>
                        <a:prstGeom prst="rect">
                          <a:avLst/>
                        </a:prstGeom>
                        <a:noFill/>
                        <a:ln w="9525">
                          <a:noFill/>
                        </a:ln>
                      </wps:spPr>
                      <wps:txbx>
                        <w:txbxContent>
                          <w:tbl>
                            <w:tblPr>
                              <w:tblStyle w:val="24"/>
                              <w:tblpPr w:leftFromText="45" w:rightFromText="45" w:vertAnchor="text" w:tblpXSpec="center"/>
                              <w:tblW w:w="8964"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29"/>
                              <w:gridCol w:w="60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58" w:hRule="atLeast"/>
                                <w:tblCellSpacing w:w="0" w:type="dxa"/>
                                <w:jc w:val="center"/>
                              </w:trPr>
                              <w:tc>
                                <w:tcPr>
                                  <w:tcW w:w="2929"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投标报价</w:t>
                                  </w:r>
                                </w:p>
                              </w:tc>
                              <w:tc>
                                <w:tcPr>
                                  <w:tcW w:w="6035"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小写： </w:t>
                                  </w:r>
                                  <w:r>
                                    <w:rPr>
                                      <w:rFonts w:hint="eastAsia" w:ascii="宋体" w:hAnsi="宋体" w:eastAsia="宋体" w:cs="宋体"/>
                                      <w:sz w:val="24"/>
                                      <w:szCs w:val="24"/>
                                      <w:u w:val="single"/>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人民币 (大写):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90" w:hRule="atLeast"/>
                                <w:tblCellSpacing w:w="0" w:type="dxa"/>
                                <w:jc w:val="center"/>
                              </w:trPr>
                              <w:tc>
                                <w:tcPr>
                                  <w:tcW w:w="2929"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交货期限/服务期限</w:t>
                                  </w:r>
                                </w:p>
                              </w:tc>
                              <w:tc>
                                <w:tcPr>
                                  <w:tcW w:w="6035"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合同签订后</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40" w:hRule="atLeast"/>
                                <w:tblCellSpacing w:w="0" w:type="dxa"/>
                                <w:jc w:val="center"/>
                              </w:trPr>
                              <w:tc>
                                <w:tcPr>
                                  <w:tcW w:w="2929"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报价说明</w:t>
                                  </w:r>
                                </w:p>
                              </w:tc>
                              <w:tc>
                                <w:tcPr>
                                  <w:tcW w:w="6035"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投标总报价不得超过本项目的预算金额，报价包含为完成本项目发生的人工、设备材料、机械费、税费等所有费用。</w:t>
                                  </w:r>
                                </w:p>
                              </w:tc>
                            </w:tr>
                          </w:tbl>
                          <w:p>
                            <w:pPr>
                              <w:pStyle w:val="5"/>
                            </w:pPr>
                          </w:p>
                        </w:txbxContent>
                      </wps:txbx>
                      <wps:bodyPr lIns="0" tIns="0" rIns="0" bIns="0" upright="1"/>
                    </wps:wsp>
                  </a:graphicData>
                </a:graphic>
              </wp:anchor>
            </w:drawing>
          </mc:Choice>
          <mc:Fallback>
            <w:pict>
              <v:shape id="_x0000_s1026" o:spid="_x0000_s1026" o:spt="202" type="#_x0000_t202" style="position:absolute;left:0pt;margin-left:50.5pt;margin-top:45.4pt;height:218.75pt;width:495pt;mso-position-horizontal-relative:page;z-index:251666432;mso-width-relative:page;mso-height-relative:page;" filled="f" stroked="f" coordsize="21600,21600" o:gfxdata="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pUDttgAAAALAQAADwAAAAAAAAABACAAAAAiAAAAZHJzL2Rvd25yZXYu&#10;eG1sUEsBAhQAFAAAAAgAh07iQAsuBAPCAQAAfgMAAA4AAAAAAAAAAQAgAAAAJwEAAGRycy9lMm9E&#10;b2MueG1sUEsFBgAAAAAGAAYAWQEAAFsFAAAAAA==&#10;">
                <v:fill on="f" focussize="0,0"/>
                <v:stroke on="f"/>
                <v:imagedata o:title=""/>
                <o:lock v:ext="edit" aspectratio="f"/>
                <v:textbox inset="0mm,0mm,0mm,0mm">
                  <w:txbxContent>
                    <w:tbl>
                      <w:tblPr>
                        <w:tblStyle w:val="24"/>
                        <w:tblpPr w:leftFromText="45" w:rightFromText="45" w:vertAnchor="text" w:tblpXSpec="center"/>
                        <w:tblW w:w="8964"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29"/>
                        <w:gridCol w:w="60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58" w:hRule="atLeast"/>
                          <w:tblCellSpacing w:w="0" w:type="dxa"/>
                          <w:jc w:val="center"/>
                        </w:trPr>
                        <w:tc>
                          <w:tcPr>
                            <w:tcW w:w="2929"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投标报价</w:t>
                            </w:r>
                          </w:p>
                        </w:tc>
                        <w:tc>
                          <w:tcPr>
                            <w:tcW w:w="6035"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小写： </w:t>
                            </w:r>
                            <w:r>
                              <w:rPr>
                                <w:rFonts w:hint="eastAsia" w:ascii="宋体" w:hAnsi="宋体" w:eastAsia="宋体" w:cs="宋体"/>
                                <w:sz w:val="24"/>
                                <w:szCs w:val="24"/>
                                <w:u w:val="single"/>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人民币 (大写):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90" w:hRule="atLeast"/>
                          <w:tblCellSpacing w:w="0" w:type="dxa"/>
                          <w:jc w:val="center"/>
                        </w:trPr>
                        <w:tc>
                          <w:tcPr>
                            <w:tcW w:w="2929"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交货期限/服务期限</w:t>
                            </w:r>
                          </w:p>
                        </w:tc>
                        <w:tc>
                          <w:tcPr>
                            <w:tcW w:w="6035"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合同签订后</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40" w:hRule="atLeast"/>
                          <w:tblCellSpacing w:w="0" w:type="dxa"/>
                          <w:jc w:val="center"/>
                        </w:trPr>
                        <w:tc>
                          <w:tcPr>
                            <w:tcW w:w="2929"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报价说明</w:t>
                            </w:r>
                          </w:p>
                        </w:tc>
                        <w:tc>
                          <w:tcPr>
                            <w:tcW w:w="6035"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投标总报价不得超过本项目的预算金额，报价包含为完成本项目发生的人工、设备材料、机械费、税费等所有费用。</w:t>
                            </w:r>
                          </w:p>
                        </w:tc>
                      </w:tr>
                    </w:tbl>
                    <w:p>
                      <w:pPr>
                        <w:pStyle w:val="5"/>
                      </w:pPr>
                    </w:p>
                  </w:txbxContent>
                </v:textbox>
              </v:shape>
            </w:pict>
          </mc:Fallback>
        </mc:AlternateContent>
      </w:r>
      <w:r>
        <w:rPr>
          <w:rFonts w:hint="eastAsia" w:ascii="宋体" w:hAnsi="宋体" w:eastAsia="宋体" w:cs="宋体"/>
          <w:sz w:val="24"/>
          <w:szCs w:val="24"/>
        </w:rPr>
        <w:t>采购项目名称：</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cs="宋体"/>
          <w:b w:val="0"/>
          <w:bCs w:val="0"/>
          <w:sz w:val="24"/>
          <w:szCs w:val="24"/>
          <w:u w:val="none"/>
          <w:lang w:val="en-US" w:eastAsia="zh-CN"/>
        </w:rPr>
      </w:pPr>
      <w:r>
        <w:rPr>
          <w:rFonts w:hint="eastAsia" w:ascii="宋体" w:hAnsi="宋体" w:eastAsia="宋体" w:cs="宋体"/>
          <w:sz w:val="24"/>
          <w:szCs w:val="24"/>
          <w:lang w:eastAsia="zh-CN"/>
        </w:rPr>
        <w:t>项目编号：</w:t>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cs="宋体"/>
          <w:b w:val="0"/>
          <w:bCs w:val="0"/>
          <w:sz w:val="24"/>
          <w:szCs w:val="24"/>
          <w:u w:val="none"/>
          <w:lang w:val="en-US" w:eastAsia="zh-CN"/>
        </w:rPr>
        <w:t>标项号/内容：</w:t>
      </w:r>
    </w:p>
    <w:p>
      <w:pPr>
        <w:pStyle w:val="5"/>
        <w:rPr>
          <w:rFonts w:hint="eastAsia"/>
          <w:lang w:val="en-US" w:eastAsia="zh-CN"/>
        </w:rPr>
      </w:pPr>
    </w:p>
    <w:p>
      <w:pPr>
        <w:pStyle w:val="5"/>
        <w:rPr>
          <w:rFonts w:hint="eastAsia"/>
        </w:rPr>
      </w:pPr>
    </w:p>
    <w:p>
      <w:pPr>
        <w:pStyle w:val="5"/>
        <w:rPr>
          <w:rFonts w:hint="eastAsia"/>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注：</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default" w:ascii="宋体" w:hAnsi="宋体" w:eastAsia="宋体" w:cs="宋体"/>
          <w:sz w:val="24"/>
          <w:szCs w:val="24"/>
          <w:lang w:val="en-US" w:eastAsia="zh-CN"/>
        </w:rPr>
        <w:t>1.</w:t>
      </w:r>
      <w:r>
        <w:rPr>
          <w:rFonts w:hint="eastAsia" w:ascii="宋体" w:hAnsi="宋体" w:eastAsia="宋体" w:cs="宋体"/>
          <w:sz w:val="24"/>
          <w:szCs w:val="24"/>
          <w:lang w:val="en-US" w:eastAsia="zh-CN"/>
        </w:rPr>
        <w:t xml:space="preserve">供应商须按要求填写所有信息，本表格式内容不得改动。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default" w:ascii="宋体" w:hAnsi="宋体" w:eastAsia="宋体" w:cs="宋体"/>
          <w:sz w:val="24"/>
          <w:szCs w:val="24"/>
          <w:lang w:val="en-US" w:eastAsia="zh-CN"/>
        </w:rPr>
        <w:t xml:space="preserve">2. </w:t>
      </w:r>
      <w:r>
        <w:rPr>
          <w:rFonts w:hint="eastAsia" w:ascii="宋体" w:hAnsi="宋体" w:eastAsia="宋体" w:cs="宋体"/>
          <w:sz w:val="24"/>
          <w:szCs w:val="24"/>
          <w:lang w:val="en-US" w:eastAsia="zh-CN"/>
        </w:rPr>
        <w:t>总报价不得超出本项目采购预算价，否则视作无效响应文件。</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rPr>
      </w:pPr>
      <w:r>
        <w:rPr>
          <w:rFonts w:hint="eastAsia" w:ascii="宋体" w:hAnsi="宋体" w:eastAsia="宋体" w:cs="宋体"/>
          <w:sz w:val="24"/>
          <w:szCs w:val="24"/>
        </w:rPr>
        <w:t xml:space="preserve">投标人名称：＿＿＿＿＿＿＿＿＿＿＿＿（公章）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法定代表人或授权代表（签</w:t>
      </w:r>
      <w:r>
        <w:rPr>
          <w:rFonts w:hint="eastAsia" w:ascii="宋体" w:hAnsi="宋体" w:eastAsia="宋体" w:cs="宋体"/>
          <w:sz w:val="24"/>
          <w:szCs w:val="24"/>
          <w:lang w:val="en-US" w:eastAsia="zh-CN"/>
        </w:rPr>
        <w:t>字</w:t>
      </w:r>
      <w:r>
        <w:rPr>
          <w:rFonts w:hint="eastAsia" w:ascii="宋体" w:hAnsi="宋体" w:eastAsia="宋体" w:cs="宋体"/>
          <w:sz w:val="24"/>
          <w:szCs w:val="24"/>
        </w:rPr>
        <w:t>或盖章）：</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u w:val="single"/>
        </w:rPr>
      </w:pPr>
    </w:p>
    <w:p>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5"/>
        <w:numPr>
          <w:ilvl w:val="0"/>
          <w:numId w:val="0"/>
        </w:numPr>
        <w:rPr>
          <w:rFonts w:hint="eastAsia"/>
          <w:lang w:eastAsia="zh-CN"/>
        </w:rPr>
      </w:pPr>
    </w:p>
    <w:p>
      <w:pPr>
        <w:pStyle w:val="18"/>
        <w:rPr>
          <w:rFonts w:hint="eastAsia"/>
        </w:rPr>
      </w:pPr>
    </w:p>
    <w:p>
      <w:pPr>
        <w:pStyle w:val="18"/>
        <w:rPr>
          <w:rFonts w:hint="eastAsia"/>
        </w:rPr>
      </w:pPr>
    </w:p>
    <w:p>
      <w:pPr>
        <w:pStyle w:val="18"/>
        <w:rPr>
          <w:rFonts w:hint="eastAsia"/>
        </w:rPr>
        <w:sectPr>
          <w:headerReference r:id="rId9" w:type="first"/>
          <w:footerReference r:id="rId11" w:type="first"/>
          <w:headerReference r:id="rId8" w:type="default"/>
          <w:footerReference r:id="rId10" w:type="default"/>
          <w:pgSz w:w="11906" w:h="16838"/>
          <w:pgMar w:top="1440" w:right="1440" w:bottom="1440" w:left="1440" w:header="737" w:footer="737" w:gutter="0"/>
          <w:pgBorders>
            <w:top w:val="none" w:sz="0" w:space="0"/>
            <w:left w:val="none" w:sz="0" w:space="0"/>
            <w:bottom w:val="none" w:sz="0" w:space="0"/>
            <w:right w:val="none" w:sz="0" w:space="0"/>
          </w:pgBorders>
          <w:pgNumType w:fmt="decimal"/>
          <w:cols w:space="0" w:num="1"/>
          <w:titlePg/>
          <w:rtlGutter w:val="0"/>
          <w:docGrid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default"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eastAsia="zh-CN"/>
        </w:rPr>
        <w:t>格式</w:t>
      </w:r>
      <w:r>
        <w:rPr>
          <w:rFonts w:hint="eastAsia" w:asciiTheme="minorEastAsia" w:hAnsiTheme="minorEastAsia" w:eastAsiaTheme="minorEastAsia" w:cstheme="minorEastAsia"/>
          <w:b/>
          <w:bCs/>
          <w:color w:val="auto"/>
          <w:sz w:val="21"/>
          <w:szCs w:val="21"/>
          <w:highlight w:val="none"/>
          <w:lang w:val="en-US" w:eastAsia="zh-CN"/>
        </w:rPr>
        <w:t xml:space="preserve">九 </w:t>
      </w:r>
      <w:r>
        <w:rPr>
          <w:b/>
          <w:bCs/>
          <w:sz w:val="24"/>
          <w:szCs w:val="24"/>
        </w:rPr>
        <w:t>投标分项报价表（实质性格式）</w:t>
      </w:r>
    </w:p>
    <w:p>
      <w:pPr>
        <w:pStyle w:val="6"/>
        <w:numPr>
          <w:ilvl w:val="0"/>
          <w:numId w:val="0"/>
        </w:numPr>
        <w:ind w:firstLine="5903" w:firstLineChars="21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投标产品分项报价表</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采购项目名称：</w:t>
      </w:r>
      <w:r>
        <w:rPr>
          <w:rFonts w:hint="eastAsia" w:ascii="仿宋" w:hAnsi="仿宋" w:eastAsia="仿宋" w:cs="仿宋"/>
          <w:color w:val="auto"/>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采购项目编号：</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标项号：</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b/>
          <w:bCs/>
          <w:sz w:val="28"/>
          <w:szCs w:val="28"/>
        </w:rPr>
        <w:t xml:space="preserve"> </w:t>
      </w:r>
    </w:p>
    <w:tbl>
      <w:tblPr>
        <w:tblStyle w:val="24"/>
        <w:tblW w:w="13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995"/>
        <w:gridCol w:w="1458"/>
        <w:gridCol w:w="2670"/>
        <w:gridCol w:w="2550"/>
        <w:gridCol w:w="660"/>
        <w:gridCol w:w="558"/>
        <w:gridCol w:w="1005"/>
        <w:gridCol w:w="1257"/>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jc w:val="center"/>
        </w:trPr>
        <w:tc>
          <w:tcPr>
            <w:tcW w:w="609"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序号</w:t>
            </w:r>
          </w:p>
        </w:tc>
        <w:tc>
          <w:tcPr>
            <w:tcW w:w="1995"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名称</w:t>
            </w:r>
          </w:p>
        </w:tc>
        <w:tc>
          <w:tcPr>
            <w:tcW w:w="1458"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品牌</w:t>
            </w:r>
          </w:p>
        </w:tc>
        <w:tc>
          <w:tcPr>
            <w:tcW w:w="2670" w:type="dxa"/>
            <w:vAlign w:val="center"/>
          </w:tcPr>
          <w:p>
            <w:pPr>
              <w:jc w:val="center"/>
              <w:rPr>
                <w:rFonts w:hint="eastAsia"/>
                <w:lang w:eastAsia="zh-CN"/>
              </w:rPr>
            </w:pPr>
            <w:r>
              <w:rPr>
                <w:rFonts w:hint="eastAsia"/>
                <w:lang w:eastAsia="zh-CN"/>
              </w:rPr>
              <w:t>型号或规格</w:t>
            </w:r>
          </w:p>
          <w:p>
            <w:pPr>
              <w:pStyle w:val="2"/>
              <w:ind w:left="0" w:leftChars="0" w:firstLine="0" w:firstLineChars="0"/>
              <w:rPr>
                <w:rFonts w:hint="eastAsia"/>
                <w:lang w:eastAsia="zh-CN"/>
              </w:rPr>
            </w:pPr>
            <w:r>
              <w:rPr>
                <w:rFonts w:hint="eastAsia" w:asciiTheme="minorEastAsia" w:hAnsiTheme="minorEastAsia" w:eastAsiaTheme="minorEastAsia" w:cstheme="minorEastAsia"/>
                <w:b/>
                <w:bCs/>
                <w:i/>
                <w:iCs/>
                <w:color w:val="auto"/>
                <w:sz w:val="18"/>
                <w:szCs w:val="18"/>
                <w:highlight w:val="none"/>
                <w:lang w:eastAsia="zh-CN"/>
              </w:rPr>
              <w:t>（</w:t>
            </w:r>
            <w:r>
              <w:rPr>
                <w:rFonts w:hint="eastAsia" w:asciiTheme="minorEastAsia" w:hAnsiTheme="minorEastAsia" w:eastAsiaTheme="minorEastAsia" w:cstheme="minorEastAsia"/>
                <w:b/>
                <w:bCs/>
                <w:i/>
                <w:iCs/>
                <w:color w:val="auto"/>
                <w:sz w:val="18"/>
                <w:szCs w:val="18"/>
                <w:highlight w:val="none"/>
                <w:lang w:val="en-US" w:eastAsia="zh-CN"/>
              </w:rPr>
              <w:t>设备填写型号，材料填写规格</w:t>
            </w:r>
            <w:r>
              <w:rPr>
                <w:rFonts w:hint="eastAsia" w:asciiTheme="minorEastAsia" w:hAnsiTheme="minorEastAsia" w:eastAsiaTheme="minorEastAsia" w:cstheme="minorEastAsia"/>
                <w:b/>
                <w:bCs/>
                <w:i/>
                <w:iCs/>
                <w:color w:val="auto"/>
                <w:sz w:val="18"/>
                <w:szCs w:val="18"/>
                <w:highlight w:val="none"/>
                <w:lang w:eastAsia="zh-CN"/>
              </w:rPr>
              <w:t>）</w:t>
            </w:r>
          </w:p>
        </w:tc>
        <w:tc>
          <w:tcPr>
            <w:tcW w:w="2550"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制造商</w:t>
            </w:r>
          </w:p>
        </w:tc>
        <w:tc>
          <w:tcPr>
            <w:tcW w:w="660"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单位</w:t>
            </w:r>
          </w:p>
        </w:tc>
        <w:tc>
          <w:tcPr>
            <w:tcW w:w="558"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数量</w:t>
            </w:r>
          </w:p>
        </w:tc>
        <w:tc>
          <w:tcPr>
            <w:tcW w:w="1005"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单价</w:t>
            </w:r>
            <w:r>
              <w:rPr>
                <w:rFonts w:hint="eastAsia" w:ascii="仿宋" w:hAnsi="仿宋" w:eastAsia="仿宋" w:cs="仿宋"/>
                <w:color w:val="auto"/>
                <w:sz w:val="28"/>
                <w:szCs w:val="28"/>
                <w:highlight w:val="none"/>
                <w:lang w:eastAsia="zh-CN"/>
              </w:rPr>
              <w:t>（元）</w:t>
            </w:r>
          </w:p>
        </w:tc>
        <w:tc>
          <w:tcPr>
            <w:tcW w:w="1257" w:type="dxa"/>
            <w:vAlign w:val="center"/>
          </w:tcPr>
          <w:p>
            <w:pPr>
              <w:jc w:val="center"/>
              <w:rPr>
                <w:rFonts w:hint="eastAsia" w:ascii="仿宋" w:hAnsi="仿宋" w:eastAsia="仿宋" w:cs="仿宋"/>
                <w:sz w:val="28"/>
                <w:szCs w:val="28"/>
                <w:lang w:eastAsia="zh-CN"/>
              </w:rPr>
            </w:pPr>
          </w:p>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合计</w:t>
            </w:r>
            <w:r>
              <w:rPr>
                <w:rFonts w:hint="eastAsia" w:ascii="仿宋" w:hAnsi="仿宋" w:eastAsia="仿宋" w:cs="仿宋"/>
                <w:color w:val="auto"/>
                <w:sz w:val="28"/>
                <w:szCs w:val="28"/>
                <w:highlight w:val="none"/>
                <w:lang w:eastAsia="zh-CN"/>
              </w:rPr>
              <w:t>（元）</w:t>
            </w:r>
          </w:p>
          <w:p>
            <w:pPr>
              <w:pStyle w:val="2"/>
              <w:rPr>
                <w:rFonts w:hint="eastAsia" w:ascii="仿宋" w:hAnsi="仿宋" w:eastAsia="仿宋" w:cs="仿宋"/>
                <w:sz w:val="28"/>
                <w:szCs w:val="28"/>
              </w:rPr>
            </w:pPr>
          </w:p>
        </w:tc>
        <w:tc>
          <w:tcPr>
            <w:tcW w:w="1062" w:type="dxa"/>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质保期</w:t>
            </w:r>
          </w:p>
          <w:p>
            <w:pPr>
              <w:pStyle w:val="5"/>
              <w:rPr>
                <w:rFonts w:hint="eastAsia" w:ascii="仿宋" w:hAnsi="仿宋" w:eastAsia="仿宋" w:cs="仿宋"/>
                <w:sz w:val="28"/>
                <w:szCs w:val="28"/>
                <w:lang w:eastAsia="zh-CN"/>
              </w:rPr>
            </w:pPr>
            <w:r>
              <w:rPr>
                <w:rFonts w:hint="eastAsia" w:ascii="仿宋" w:hAnsi="仿宋" w:eastAsia="仿宋" w:cs="仿宋"/>
                <w:color w:val="auto"/>
                <w:sz w:val="28"/>
                <w:szCs w:val="28"/>
                <w:highlight w:val="none"/>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609" w:type="dxa"/>
            <w:vAlign w:val="center"/>
          </w:tcPr>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p>
        </w:tc>
        <w:tc>
          <w:tcPr>
            <w:tcW w:w="1995" w:type="dxa"/>
            <w:vAlign w:val="center"/>
          </w:tcPr>
          <w:p>
            <w:pPr>
              <w:rPr>
                <w:rFonts w:hint="default" w:ascii="仿宋" w:hAnsi="仿宋" w:eastAsia="仿宋" w:cs="仿宋"/>
                <w:color w:val="FF0000"/>
                <w:sz w:val="28"/>
                <w:szCs w:val="28"/>
                <w:highlight w:val="none"/>
                <w:lang w:val="en-US" w:eastAsia="zh-CN"/>
              </w:rPr>
            </w:pPr>
          </w:p>
        </w:tc>
        <w:tc>
          <w:tcPr>
            <w:tcW w:w="1458" w:type="dxa"/>
            <w:vAlign w:val="center"/>
          </w:tcPr>
          <w:p>
            <w:pPr>
              <w:jc w:val="center"/>
              <w:rPr>
                <w:rFonts w:hint="eastAsia" w:ascii="仿宋" w:hAnsi="仿宋" w:eastAsia="仿宋" w:cs="仿宋"/>
                <w:color w:val="FF0000"/>
                <w:sz w:val="28"/>
                <w:szCs w:val="28"/>
                <w:highlight w:val="none"/>
                <w:lang w:val="en-US" w:eastAsia="zh-CN"/>
              </w:rPr>
            </w:pPr>
          </w:p>
        </w:tc>
        <w:tc>
          <w:tcPr>
            <w:tcW w:w="2670" w:type="dxa"/>
            <w:vAlign w:val="center"/>
          </w:tcPr>
          <w:p>
            <w:pPr>
              <w:rPr>
                <w:rFonts w:hint="default" w:ascii="仿宋" w:hAnsi="仿宋" w:eastAsia="仿宋" w:cs="仿宋"/>
                <w:color w:val="FF0000"/>
                <w:sz w:val="28"/>
                <w:szCs w:val="28"/>
                <w:highlight w:val="none"/>
                <w:lang w:val="en-US" w:eastAsia="zh-CN"/>
              </w:rPr>
            </w:pPr>
          </w:p>
        </w:tc>
        <w:tc>
          <w:tcPr>
            <w:tcW w:w="2550" w:type="dxa"/>
            <w:vAlign w:val="top"/>
          </w:tcPr>
          <w:p>
            <w:pPr>
              <w:rPr>
                <w:rFonts w:hint="default" w:ascii="仿宋" w:hAnsi="仿宋" w:eastAsia="仿宋" w:cs="仿宋"/>
                <w:color w:val="FF0000"/>
                <w:sz w:val="28"/>
                <w:szCs w:val="28"/>
                <w:highlight w:val="none"/>
                <w:lang w:val="en-US" w:eastAsia="zh-CN"/>
              </w:rPr>
            </w:pPr>
          </w:p>
        </w:tc>
        <w:tc>
          <w:tcPr>
            <w:tcW w:w="660" w:type="dxa"/>
            <w:vAlign w:val="top"/>
          </w:tcPr>
          <w:p>
            <w:pPr>
              <w:rPr>
                <w:rFonts w:hint="default" w:ascii="仿宋" w:hAnsi="仿宋" w:eastAsia="仿宋" w:cs="仿宋"/>
                <w:color w:val="FF0000"/>
                <w:sz w:val="28"/>
                <w:szCs w:val="28"/>
                <w:highlight w:val="none"/>
                <w:lang w:val="en-US" w:eastAsia="zh-CN"/>
              </w:rPr>
            </w:pPr>
          </w:p>
        </w:tc>
        <w:tc>
          <w:tcPr>
            <w:tcW w:w="558" w:type="dxa"/>
            <w:vAlign w:val="center"/>
          </w:tcPr>
          <w:p>
            <w:pPr>
              <w:rPr>
                <w:rFonts w:hint="eastAsia" w:ascii="仿宋" w:hAnsi="仿宋" w:eastAsia="仿宋" w:cs="仿宋"/>
                <w:color w:val="FF0000"/>
                <w:sz w:val="28"/>
                <w:szCs w:val="28"/>
                <w:highlight w:val="none"/>
                <w:lang w:val="en-US" w:eastAsia="zh-CN"/>
              </w:rPr>
            </w:pPr>
          </w:p>
        </w:tc>
        <w:tc>
          <w:tcPr>
            <w:tcW w:w="1005" w:type="dxa"/>
            <w:vAlign w:val="center"/>
          </w:tcPr>
          <w:p>
            <w:pPr>
              <w:rPr>
                <w:rFonts w:hint="default" w:ascii="仿宋" w:hAnsi="仿宋" w:eastAsia="仿宋" w:cs="仿宋"/>
                <w:color w:val="auto"/>
                <w:sz w:val="28"/>
                <w:szCs w:val="28"/>
                <w:highlight w:val="none"/>
                <w:lang w:val="en-US" w:eastAsia="zh-CN"/>
              </w:rPr>
            </w:pPr>
          </w:p>
        </w:tc>
        <w:tc>
          <w:tcPr>
            <w:tcW w:w="1257" w:type="dxa"/>
            <w:vAlign w:val="center"/>
          </w:tcPr>
          <w:p>
            <w:pPr>
              <w:rPr>
                <w:rFonts w:hint="default" w:ascii="仿宋" w:hAnsi="仿宋" w:eastAsia="仿宋" w:cs="仿宋"/>
                <w:color w:val="auto"/>
                <w:sz w:val="28"/>
                <w:szCs w:val="28"/>
                <w:highlight w:val="none"/>
                <w:lang w:val="en-US" w:eastAsia="zh-CN"/>
              </w:rPr>
            </w:pPr>
          </w:p>
        </w:tc>
        <w:tc>
          <w:tcPr>
            <w:tcW w:w="1062" w:type="dxa"/>
            <w:vAlign w:val="center"/>
          </w:tcPr>
          <w:p>
            <w:pPr>
              <w:rPr>
                <w:rFonts w:hint="eastAsia" w:ascii="仿宋" w:hAnsi="仿宋" w:eastAsia="仿宋" w:cs="仿宋"/>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609" w:type="dxa"/>
            <w:vAlign w:val="center"/>
          </w:tcPr>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w:t>
            </w:r>
          </w:p>
        </w:tc>
        <w:tc>
          <w:tcPr>
            <w:tcW w:w="1995" w:type="dxa"/>
            <w:vAlign w:val="center"/>
          </w:tcPr>
          <w:p>
            <w:pPr>
              <w:rPr>
                <w:rFonts w:hint="eastAsia" w:ascii="仿宋" w:hAnsi="仿宋" w:eastAsia="仿宋" w:cs="仿宋"/>
                <w:color w:val="auto"/>
                <w:sz w:val="28"/>
                <w:szCs w:val="28"/>
                <w:highlight w:val="none"/>
              </w:rPr>
            </w:pPr>
          </w:p>
        </w:tc>
        <w:tc>
          <w:tcPr>
            <w:tcW w:w="1458" w:type="dxa"/>
            <w:vAlign w:val="center"/>
          </w:tcPr>
          <w:p>
            <w:pPr>
              <w:jc w:val="center"/>
              <w:rPr>
                <w:rFonts w:hint="eastAsia" w:ascii="仿宋" w:hAnsi="仿宋" w:eastAsia="仿宋" w:cs="仿宋"/>
                <w:color w:val="auto"/>
                <w:sz w:val="28"/>
                <w:szCs w:val="28"/>
                <w:highlight w:val="none"/>
              </w:rPr>
            </w:pPr>
          </w:p>
        </w:tc>
        <w:tc>
          <w:tcPr>
            <w:tcW w:w="2670" w:type="dxa"/>
            <w:vAlign w:val="center"/>
          </w:tcPr>
          <w:p>
            <w:pPr>
              <w:rPr>
                <w:rFonts w:hint="eastAsia" w:ascii="仿宋" w:hAnsi="仿宋" w:eastAsia="仿宋" w:cs="仿宋"/>
                <w:color w:val="auto"/>
                <w:sz w:val="28"/>
                <w:szCs w:val="28"/>
                <w:highlight w:val="none"/>
              </w:rPr>
            </w:pPr>
          </w:p>
        </w:tc>
        <w:tc>
          <w:tcPr>
            <w:tcW w:w="2550" w:type="dxa"/>
            <w:vAlign w:val="top"/>
          </w:tcPr>
          <w:p>
            <w:pPr>
              <w:rPr>
                <w:rFonts w:hint="eastAsia" w:ascii="仿宋" w:hAnsi="仿宋" w:eastAsia="仿宋" w:cs="仿宋"/>
                <w:color w:val="auto"/>
                <w:sz w:val="28"/>
                <w:szCs w:val="28"/>
                <w:highlight w:val="none"/>
              </w:rPr>
            </w:pPr>
          </w:p>
        </w:tc>
        <w:tc>
          <w:tcPr>
            <w:tcW w:w="660" w:type="dxa"/>
            <w:vAlign w:val="top"/>
          </w:tcPr>
          <w:p>
            <w:pPr>
              <w:rPr>
                <w:rFonts w:hint="eastAsia" w:ascii="仿宋" w:hAnsi="仿宋" w:eastAsia="仿宋" w:cs="仿宋"/>
                <w:color w:val="auto"/>
                <w:sz w:val="28"/>
                <w:szCs w:val="28"/>
                <w:highlight w:val="none"/>
              </w:rPr>
            </w:pPr>
          </w:p>
        </w:tc>
        <w:tc>
          <w:tcPr>
            <w:tcW w:w="558" w:type="dxa"/>
            <w:vAlign w:val="center"/>
          </w:tcPr>
          <w:p>
            <w:pPr>
              <w:rPr>
                <w:rFonts w:hint="eastAsia" w:ascii="仿宋" w:hAnsi="仿宋" w:eastAsia="仿宋" w:cs="仿宋"/>
                <w:color w:val="auto"/>
                <w:sz w:val="28"/>
                <w:szCs w:val="28"/>
                <w:highlight w:val="none"/>
              </w:rPr>
            </w:pPr>
          </w:p>
        </w:tc>
        <w:tc>
          <w:tcPr>
            <w:tcW w:w="1005" w:type="dxa"/>
            <w:vAlign w:val="center"/>
          </w:tcPr>
          <w:p>
            <w:pPr>
              <w:rPr>
                <w:rFonts w:hint="eastAsia" w:ascii="仿宋" w:hAnsi="仿宋" w:eastAsia="仿宋" w:cs="仿宋"/>
                <w:color w:val="auto"/>
                <w:sz w:val="28"/>
                <w:szCs w:val="28"/>
                <w:highlight w:val="none"/>
              </w:rPr>
            </w:pPr>
          </w:p>
        </w:tc>
        <w:tc>
          <w:tcPr>
            <w:tcW w:w="1257" w:type="dxa"/>
            <w:vAlign w:val="center"/>
          </w:tcPr>
          <w:p>
            <w:pPr>
              <w:rPr>
                <w:rFonts w:hint="eastAsia" w:ascii="仿宋" w:hAnsi="仿宋" w:eastAsia="仿宋" w:cs="仿宋"/>
                <w:color w:val="auto"/>
                <w:sz w:val="28"/>
                <w:szCs w:val="28"/>
                <w:highlight w:val="none"/>
              </w:rPr>
            </w:pPr>
          </w:p>
        </w:tc>
        <w:tc>
          <w:tcPr>
            <w:tcW w:w="1062" w:type="dxa"/>
            <w:vAlign w:val="center"/>
          </w:tcPr>
          <w:p>
            <w:pP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3824" w:type="dxa"/>
            <w:gridSpan w:val="10"/>
            <w:vAlign w:val="top"/>
          </w:tcPr>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大写：</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eastAsia="zh-CN"/>
              </w:rPr>
              <w:t>小写：</w:t>
            </w:r>
            <w:r>
              <w:rPr>
                <w:rFonts w:hint="eastAsia" w:ascii="仿宋" w:hAnsi="仿宋" w:eastAsia="仿宋" w:cs="仿宋"/>
                <w:color w:val="auto"/>
                <w:sz w:val="28"/>
                <w:szCs w:val="28"/>
                <w:highlight w:val="none"/>
                <w:u w:val="single"/>
                <w:lang w:val="en-US" w:eastAsia="zh-CN"/>
              </w:rPr>
              <w:t xml:space="preserve">                 </w:t>
            </w:r>
          </w:p>
        </w:tc>
      </w:tr>
    </w:tbl>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投标人名称：＿＿＿＿＿＿＿＿＿＿＿＿（公章）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法定代表人或授权代表（签名或</w:t>
      </w:r>
      <w:r>
        <w:rPr>
          <w:rFonts w:hint="eastAsia" w:ascii="仿宋" w:hAnsi="仿宋" w:eastAsia="仿宋" w:cs="仿宋"/>
          <w:sz w:val="28"/>
          <w:szCs w:val="28"/>
          <w:lang w:val="en-US" w:eastAsia="zh-CN"/>
        </w:rPr>
        <w:t>签章</w:t>
      </w:r>
      <w:r>
        <w:rPr>
          <w:rFonts w:hint="eastAsia" w:ascii="仿宋" w:hAnsi="仿宋" w:eastAsia="仿宋" w:cs="仿宋"/>
          <w:sz w:val="28"/>
          <w:szCs w:val="28"/>
        </w:rPr>
        <w:t>）：</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日期：＿＿＿＿＿＿＿＿＿</w:t>
      </w:r>
    </w:p>
    <w:p>
      <w:pPr>
        <w:rPr>
          <w:rFonts w:hint="eastAsia" w:ascii="仿宋" w:hAnsi="仿宋" w:eastAsia="仿宋" w:cs="仿宋"/>
          <w:b/>
          <w:bCs w:val="0"/>
          <w:color w:val="auto"/>
          <w:sz w:val="21"/>
          <w:szCs w:val="21"/>
          <w:highlight w:val="none"/>
          <w:lang w:eastAsia="zh-CN"/>
        </w:rPr>
      </w:pPr>
      <w:r>
        <w:rPr>
          <w:rFonts w:hint="eastAsia" w:ascii="仿宋" w:hAnsi="仿宋" w:eastAsia="仿宋" w:cs="仿宋"/>
          <w:b/>
          <w:bCs w:val="0"/>
          <w:color w:val="auto"/>
          <w:sz w:val="21"/>
          <w:szCs w:val="21"/>
          <w:highlight w:val="none"/>
        </w:rPr>
        <w:t>注：</w:t>
      </w:r>
      <w:r>
        <w:rPr>
          <w:rFonts w:hint="eastAsia" w:ascii="仿宋" w:hAnsi="仿宋" w:eastAsia="仿宋" w:cs="仿宋"/>
          <w:b/>
          <w:bCs w:val="0"/>
          <w:color w:val="auto"/>
          <w:sz w:val="21"/>
          <w:szCs w:val="21"/>
          <w:highlight w:val="yellow"/>
          <w:lang w:val="en-US" w:eastAsia="zh-CN"/>
        </w:rPr>
        <w:t>1、投标货物</w:t>
      </w:r>
      <w:r>
        <w:rPr>
          <w:rFonts w:hint="eastAsia" w:ascii="仿宋" w:hAnsi="仿宋" w:eastAsia="仿宋" w:cs="仿宋"/>
          <w:b/>
          <w:bCs w:val="0"/>
          <w:color w:val="auto"/>
          <w:sz w:val="21"/>
          <w:szCs w:val="21"/>
          <w:highlight w:val="yellow"/>
        </w:rPr>
        <w:t>品牌、</w:t>
      </w:r>
      <w:r>
        <w:rPr>
          <w:rFonts w:hint="eastAsia" w:ascii="仿宋" w:hAnsi="仿宋" w:eastAsia="仿宋" w:cs="仿宋"/>
          <w:b/>
          <w:bCs w:val="0"/>
          <w:color w:val="auto"/>
          <w:sz w:val="21"/>
          <w:szCs w:val="21"/>
          <w:highlight w:val="yellow"/>
          <w:lang w:val="en-US" w:eastAsia="zh-CN"/>
        </w:rPr>
        <w:t>型号或规格、制造商等需详细填写不得出现“≥”、“不小于”等不确定表述。</w:t>
      </w:r>
      <w:r>
        <w:rPr>
          <w:rFonts w:hint="eastAsia" w:ascii="仿宋" w:hAnsi="仿宋" w:eastAsia="仿宋" w:cs="仿宋"/>
          <w:b/>
          <w:bCs w:val="0"/>
          <w:color w:val="auto"/>
          <w:sz w:val="21"/>
          <w:szCs w:val="21"/>
          <w:highlight w:val="none"/>
          <w:lang w:val="en-US" w:eastAsia="zh-CN"/>
        </w:rPr>
        <w:t>2、</w:t>
      </w:r>
      <w:r>
        <w:rPr>
          <w:rFonts w:hint="eastAsia" w:ascii="仿宋" w:hAnsi="仿宋" w:eastAsia="仿宋" w:cs="仿宋"/>
          <w:b/>
          <w:bCs w:val="0"/>
          <w:color w:val="auto"/>
          <w:sz w:val="21"/>
          <w:szCs w:val="21"/>
          <w:highlight w:val="none"/>
        </w:rPr>
        <w:t>单价和总价采用人民币报价，以元为单位。</w:t>
      </w:r>
      <w:r>
        <w:rPr>
          <w:rFonts w:hint="eastAsia" w:ascii="仿宋" w:hAnsi="仿宋" w:eastAsia="仿宋" w:cs="仿宋"/>
          <w:b/>
          <w:bCs w:val="0"/>
          <w:color w:val="auto"/>
          <w:sz w:val="21"/>
          <w:szCs w:val="21"/>
          <w:highlight w:val="none"/>
          <w:lang w:val="en-US" w:eastAsia="zh-CN"/>
        </w:rPr>
        <w:t>3、</w:t>
      </w:r>
      <w:r>
        <w:rPr>
          <w:rFonts w:hint="eastAsia" w:ascii="仿宋" w:hAnsi="仿宋" w:eastAsia="仿宋" w:cs="仿宋"/>
          <w:b/>
          <w:bCs w:val="0"/>
          <w:color w:val="auto"/>
          <w:sz w:val="21"/>
          <w:szCs w:val="21"/>
          <w:highlight w:val="none"/>
        </w:rPr>
        <w:t>行数不够，可自行添加</w:t>
      </w:r>
      <w:r>
        <w:rPr>
          <w:rFonts w:hint="eastAsia" w:ascii="仿宋" w:hAnsi="仿宋" w:eastAsia="仿宋" w:cs="仿宋"/>
          <w:b/>
          <w:bCs w:val="0"/>
          <w:color w:val="auto"/>
          <w:sz w:val="21"/>
          <w:szCs w:val="21"/>
          <w:highlight w:val="none"/>
          <w:lang w:eastAsia="zh-CN"/>
        </w:rPr>
        <w:t>。</w:t>
      </w:r>
    </w:p>
    <w:p>
      <w:pPr>
        <w:rPr>
          <w:rFonts w:hint="eastAsia" w:eastAsia="楷体_GB2312"/>
          <w:lang w:val="en-US" w:eastAsia="zh-CN"/>
        </w:rPr>
        <w:sectPr>
          <w:pgSz w:w="16838" w:h="11906" w:orient="landscape"/>
          <w:pgMar w:top="1365" w:right="1418" w:bottom="1588" w:left="1418" w:header="851" w:footer="907" w:gutter="0"/>
          <w:pgBorders>
            <w:top w:val="none" w:sz="0" w:space="0"/>
            <w:left w:val="none" w:sz="0" w:space="0"/>
            <w:bottom w:val="none" w:sz="0" w:space="0"/>
            <w:right w:val="none" w:sz="0" w:space="0"/>
          </w:pgBorders>
          <w:pgNumType w:fmt="decimal"/>
          <w:cols w:space="720" w:num="1"/>
          <w:titlePg/>
          <w:docGrid w:type="lines" w:linePitch="290" w:charSpace="0"/>
        </w:sectPr>
      </w:pP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lang w:eastAsia="zh-CN"/>
        </w:rPr>
        <w:t>三、商务文件</w:t>
      </w:r>
    </w:p>
    <w:p>
      <w:pPr>
        <w:pStyle w:val="44"/>
        <w:ind w:left="0" w:leftChars="0" w:firstLine="0" w:firstLineChars="0"/>
        <w:jc w:val="both"/>
        <w:outlineLvl w:val="0"/>
        <w:rPr>
          <w:rFonts w:hint="eastAsia" w:asciiTheme="minorEastAsia" w:hAnsiTheme="minorEastAsia" w:eastAsiaTheme="minorEastAsia" w:cstheme="minorEastAsia"/>
          <w:b/>
          <w:bCs/>
          <w:color w:val="auto"/>
          <w:sz w:val="24"/>
          <w:szCs w:val="24"/>
          <w:highlight w:val="none"/>
          <w:lang w:eastAsia="zh-CN"/>
        </w:rPr>
      </w:pPr>
      <w:bookmarkStart w:id="36" w:name="_Toc9213"/>
    </w:p>
    <w:p>
      <w:pPr>
        <w:pStyle w:val="44"/>
        <w:ind w:left="0" w:leftChars="0" w:firstLine="0" w:firstLineChars="0"/>
        <w:jc w:val="both"/>
        <w:outlineLvl w:val="0"/>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格式十</w:t>
      </w:r>
    </w:p>
    <w:p>
      <w:pPr>
        <w:pStyle w:val="44"/>
        <w:ind w:left="0" w:leftChars="0" w:firstLine="0" w:firstLineChars="0"/>
        <w:jc w:val="both"/>
        <w:outlineLvl w:val="0"/>
        <w:rPr>
          <w:rFonts w:hint="eastAsia" w:asciiTheme="minorEastAsia" w:hAnsiTheme="minorEastAsia" w:eastAsiaTheme="minorEastAsia" w:cstheme="minorEastAsia"/>
          <w:b/>
          <w:bCs/>
          <w:color w:val="auto"/>
          <w:sz w:val="21"/>
          <w:szCs w:val="21"/>
          <w:highlight w:val="none"/>
          <w:lang w:eastAsia="zh-CN"/>
        </w:rPr>
      </w:pPr>
    </w:p>
    <w:bookmarkEnd w:id="36"/>
    <w:p>
      <w:pPr>
        <w:pStyle w:val="44"/>
        <w:jc w:val="center"/>
        <w:outlineLvl w:val="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投标函格式</w:t>
      </w:r>
    </w:p>
    <w:p>
      <w:pPr>
        <w:spacing w:line="42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color w:val="auto"/>
          <w:kern w:val="2"/>
          <w:sz w:val="24"/>
          <w:szCs w:val="24"/>
          <w:highlight w:val="none"/>
        </w:rPr>
        <w:t>致</w:t>
      </w:r>
      <w:r>
        <w:rPr>
          <w:rFonts w:hint="eastAsia" w:asciiTheme="minorEastAsia" w:hAnsiTheme="minorEastAsia" w:eastAsiaTheme="minorEastAsia" w:cstheme="minorEastAsia"/>
          <w:color w:val="auto"/>
          <w:kern w:val="2"/>
          <w:sz w:val="24"/>
          <w:szCs w:val="24"/>
          <w:highlight w:val="none"/>
        </w:rPr>
        <w:t>：</w:t>
      </w:r>
      <w:r>
        <w:rPr>
          <w:rFonts w:hint="eastAsia" w:asciiTheme="minorEastAsia" w:hAnsiTheme="minorEastAsia" w:eastAsiaTheme="minorEastAsia" w:cstheme="minorEastAsia"/>
          <w:b/>
          <w:sz w:val="24"/>
          <w:szCs w:val="24"/>
          <w:lang w:eastAsia="zh-CN"/>
        </w:rPr>
        <w:t>奇台县政务服务和公共资源交易中心</w:t>
      </w:r>
    </w:p>
    <w:p>
      <w:pPr>
        <w:spacing w:line="300" w:lineRule="auto"/>
        <w:ind w:firstLine="480" w:firstLineChars="200"/>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贵方为＿＿＿＿＿＿＿＿＿＿＿＿＿＿＿项目的投标邀请＿＿＿＿＿＿＿＿（招标编号），签字代表＿＿＿＿＿＿＿＿＿＿＿（全名、职务）经正式授权并代表投标人＿＿＿＿＿＿＿＿＿（投标人名称、地址）</w:t>
      </w:r>
      <w:r>
        <w:rPr>
          <w:rFonts w:hint="eastAsia" w:asciiTheme="minorEastAsia" w:hAnsiTheme="minorEastAsia" w:eastAsiaTheme="minorEastAsia" w:cstheme="minorEastAsia"/>
          <w:color w:val="000000"/>
          <w:sz w:val="24"/>
          <w:szCs w:val="24"/>
        </w:rPr>
        <w:t>参加该项目的投标活动并按要求提交投标</w:t>
      </w:r>
      <w:r>
        <w:rPr>
          <w:rFonts w:hint="eastAsia" w:asciiTheme="minorEastAsia" w:hAnsiTheme="minorEastAsia" w:eastAsiaTheme="minorEastAsia" w:cstheme="minorEastAsia"/>
          <w:color w:val="000000"/>
          <w:sz w:val="24"/>
          <w:szCs w:val="24"/>
          <w:lang w:eastAsia="zh-CN"/>
        </w:rPr>
        <w:t>响应</w:t>
      </w:r>
      <w:r>
        <w:rPr>
          <w:rFonts w:hint="eastAsia" w:asciiTheme="minorEastAsia" w:hAnsiTheme="minorEastAsia" w:eastAsiaTheme="minorEastAsia" w:cstheme="minorEastAsia"/>
          <w:color w:val="000000"/>
          <w:sz w:val="24"/>
          <w:szCs w:val="24"/>
        </w:rPr>
        <w:t>文件。我们郑重声明以下诸点并负法律责任：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 愿按照</w:t>
      </w:r>
      <w:r>
        <w:rPr>
          <w:rFonts w:hint="eastAsia" w:asciiTheme="minorEastAsia" w:hAnsiTheme="minorEastAsia" w:eastAsiaTheme="minorEastAsia" w:cstheme="minorEastAsia"/>
          <w:color w:val="000000"/>
          <w:sz w:val="24"/>
          <w:szCs w:val="24"/>
          <w:lang w:eastAsia="zh-CN"/>
        </w:rPr>
        <w:t>招标</w:t>
      </w:r>
      <w:r>
        <w:rPr>
          <w:rFonts w:hint="eastAsia" w:asciiTheme="minorEastAsia" w:hAnsiTheme="minorEastAsia" w:eastAsiaTheme="minorEastAsia" w:cstheme="minorEastAsia"/>
          <w:color w:val="000000"/>
          <w:sz w:val="24"/>
          <w:szCs w:val="24"/>
        </w:rPr>
        <w:t>文件中规定的条款和要求，提供</w:t>
      </w:r>
      <w:r>
        <w:rPr>
          <w:rFonts w:hint="eastAsia" w:asciiTheme="minorEastAsia" w:hAnsiTheme="minorEastAsia" w:eastAsiaTheme="minorEastAsia" w:cstheme="minorEastAsia"/>
          <w:color w:val="000000"/>
          <w:sz w:val="24"/>
          <w:szCs w:val="24"/>
          <w:lang w:eastAsia="zh-CN"/>
        </w:rPr>
        <w:t>招标</w:t>
      </w:r>
      <w:r>
        <w:rPr>
          <w:rFonts w:hint="eastAsia" w:asciiTheme="minorEastAsia" w:hAnsiTheme="minorEastAsia" w:eastAsiaTheme="minorEastAsia" w:cstheme="minorEastAsia"/>
          <w:color w:val="000000"/>
          <w:sz w:val="24"/>
          <w:szCs w:val="24"/>
        </w:rPr>
        <w:t>文件规定的全部货物和服务，投标总报价为：大写</w:t>
      </w:r>
      <w:r>
        <w:rPr>
          <w:rFonts w:hint="eastAsia" w:asciiTheme="minorEastAsia" w:hAnsiTheme="minorEastAsia" w:eastAsiaTheme="minorEastAsia" w:cstheme="minorEastAsia"/>
          <w:color w:val="000000"/>
          <w:sz w:val="24"/>
          <w:szCs w:val="24"/>
          <w:u w:val="single"/>
          <w:lang w:val="en"/>
        </w:rPr>
        <w:t xml:space="preserve">         </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u w:val="single"/>
          <w:lang w:val="en"/>
        </w:rPr>
        <w:t xml:space="preserve">         </w:t>
      </w:r>
      <w:r>
        <w:rPr>
          <w:rFonts w:hint="eastAsia" w:asciiTheme="minorEastAsia" w:hAnsiTheme="minorEastAsia" w:eastAsiaTheme="minorEastAsia" w:cstheme="minorEastAsia"/>
          <w:color w:val="000000"/>
          <w:sz w:val="24"/>
          <w:szCs w:val="24"/>
        </w:rPr>
        <w:t>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（2）如果我们的投标</w:t>
      </w:r>
      <w:r>
        <w:rPr>
          <w:rFonts w:hint="eastAsia" w:asciiTheme="minorEastAsia" w:hAnsiTheme="minorEastAsia" w:eastAsiaTheme="minorEastAsia" w:cstheme="minorEastAsia"/>
          <w:color w:val="000000"/>
          <w:sz w:val="24"/>
          <w:szCs w:val="24"/>
          <w:lang w:eastAsia="zh-CN"/>
        </w:rPr>
        <w:t>响应</w:t>
      </w:r>
      <w:r>
        <w:rPr>
          <w:rFonts w:hint="eastAsia" w:asciiTheme="minorEastAsia" w:hAnsiTheme="minorEastAsia" w:eastAsiaTheme="minorEastAsia" w:cstheme="minorEastAsia"/>
          <w:color w:val="000000"/>
          <w:sz w:val="24"/>
          <w:szCs w:val="24"/>
        </w:rPr>
        <w:t>文件被接受，我们将履行</w:t>
      </w:r>
      <w:r>
        <w:rPr>
          <w:rFonts w:hint="eastAsia" w:asciiTheme="minorEastAsia" w:hAnsiTheme="minorEastAsia" w:eastAsiaTheme="minorEastAsia" w:cstheme="minorEastAsia"/>
          <w:color w:val="000000"/>
          <w:sz w:val="24"/>
          <w:szCs w:val="24"/>
          <w:lang w:val="en-US" w:eastAsia="zh-CN"/>
        </w:rPr>
        <w:t>招标</w:t>
      </w:r>
      <w:r>
        <w:rPr>
          <w:rFonts w:hint="eastAsia" w:asciiTheme="minorEastAsia" w:hAnsiTheme="minorEastAsia" w:eastAsiaTheme="minorEastAsia" w:cstheme="minorEastAsia"/>
          <w:color w:val="000000"/>
          <w:sz w:val="24"/>
          <w:szCs w:val="24"/>
        </w:rPr>
        <w:t>文件中规定的各项要求。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（3）我们同意本</w:t>
      </w:r>
      <w:r>
        <w:rPr>
          <w:rFonts w:hint="eastAsia" w:asciiTheme="minorEastAsia" w:hAnsiTheme="minorEastAsia" w:eastAsiaTheme="minorEastAsia" w:cstheme="minorEastAsia"/>
          <w:color w:val="000000"/>
          <w:sz w:val="24"/>
          <w:szCs w:val="24"/>
          <w:lang w:eastAsia="zh-CN"/>
        </w:rPr>
        <w:t>招标</w:t>
      </w:r>
      <w:r>
        <w:rPr>
          <w:rFonts w:hint="eastAsia" w:asciiTheme="minorEastAsia" w:hAnsiTheme="minorEastAsia" w:eastAsiaTheme="minorEastAsia" w:cstheme="minorEastAsia"/>
          <w:color w:val="000000"/>
          <w:sz w:val="24"/>
          <w:szCs w:val="24"/>
        </w:rPr>
        <w:t>文件中有关投标有效期的规定。如果中标，有效期延长至合同终止日止。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（4）我们已经详细审核了全部</w:t>
      </w:r>
      <w:r>
        <w:rPr>
          <w:rFonts w:hint="eastAsia" w:asciiTheme="minorEastAsia" w:hAnsiTheme="minorEastAsia" w:eastAsiaTheme="minorEastAsia" w:cstheme="minorEastAsia"/>
          <w:color w:val="000000"/>
          <w:sz w:val="24"/>
          <w:szCs w:val="24"/>
          <w:lang w:eastAsia="zh-CN"/>
        </w:rPr>
        <w:t>招标</w:t>
      </w:r>
      <w:r>
        <w:rPr>
          <w:rFonts w:hint="eastAsia" w:asciiTheme="minorEastAsia" w:hAnsiTheme="minorEastAsia" w:eastAsiaTheme="minorEastAsia" w:cstheme="minorEastAsia"/>
          <w:color w:val="000000"/>
          <w:sz w:val="24"/>
          <w:szCs w:val="24"/>
        </w:rPr>
        <w:t>文件，如有需要澄清的问题，我们同意按招标文件规定的时间向采购人提出。逾期不提，我公司同意放弃对这方面有不明及误解的权利。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（5）我公司同意提供按照采购人可能要求的与其投标有关的一切数据或资料，完全理解采购人不一定接受最低价的投标。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（6）如果我们的投标</w:t>
      </w:r>
      <w:r>
        <w:rPr>
          <w:rFonts w:hint="eastAsia" w:asciiTheme="minorEastAsia" w:hAnsiTheme="minorEastAsia" w:eastAsiaTheme="minorEastAsia" w:cstheme="minorEastAsia"/>
          <w:color w:val="000000"/>
          <w:sz w:val="24"/>
          <w:szCs w:val="24"/>
          <w:lang w:eastAsia="zh-CN"/>
        </w:rPr>
        <w:t>响应</w:t>
      </w:r>
      <w:r>
        <w:rPr>
          <w:rFonts w:hint="eastAsia" w:asciiTheme="minorEastAsia" w:hAnsiTheme="minorEastAsia" w:eastAsiaTheme="minorEastAsia" w:cstheme="minorEastAsia"/>
          <w:color w:val="000000"/>
          <w:sz w:val="24"/>
          <w:szCs w:val="24"/>
        </w:rPr>
        <w:t>文件被接受，我们将按招标文件的规定签订并严格履行合同中的责任和义务。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（7）我公司与采购人、采购人就本次采购的项目委托的咨询机构、集中采购机构、以及上述机构的附属机构没有行政或经济关联。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（8）</w:t>
      </w:r>
      <w:r>
        <w:rPr>
          <w:rFonts w:hint="eastAsia" w:asciiTheme="minorEastAsia" w:hAnsiTheme="minorEastAsia" w:eastAsiaTheme="minorEastAsia" w:cstheme="minorEastAsia"/>
          <w:sz w:val="24"/>
          <w:szCs w:val="24"/>
        </w:rPr>
        <w:t>我公司独立参加投标，未组成联合体参加投标。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（9）我公司不存在“单位负责人为同一人或者存在直接控股、管理关系的不同供应商,参加同一合同项下的政府采购活动”的行为。</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我公司公平竞争参加本次招标活动。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（11）除不可抗力外，我公司如果发生以下行为，将在行为发生的10个工作日内，向贵方支付本招标文件公布的最高限价的2%作为违约赔偿金。</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fldChar w:fldCharType="begin"/>
      </w:r>
      <w:r>
        <w:rPr>
          <w:rFonts w:hint="eastAsia" w:asciiTheme="minorEastAsia" w:hAnsiTheme="minorEastAsia" w:eastAsiaTheme="minorEastAsia" w:cstheme="minorEastAsia"/>
          <w:color w:val="000000"/>
          <w:sz w:val="24"/>
          <w:szCs w:val="24"/>
        </w:rPr>
        <w:instrText xml:space="preserve"> = 1 \* GB3 \* MERGEFORMAT </w:instrText>
      </w:r>
      <w:r>
        <w:rPr>
          <w:rFonts w:hint="eastAsia" w:asciiTheme="minorEastAsia" w:hAnsiTheme="minorEastAsia" w:eastAsiaTheme="minorEastAsia" w:cstheme="minorEastAsia"/>
          <w:color w:val="000000"/>
          <w:sz w:val="24"/>
          <w:szCs w:val="24"/>
        </w:rPr>
        <w:fldChar w:fldCharType="separate"/>
      </w:r>
      <w:r>
        <w:rPr>
          <w:rFonts w:hint="eastAsia" w:asciiTheme="minorEastAsia" w:hAnsiTheme="minorEastAsia" w:eastAsiaTheme="minorEastAsia" w:cstheme="minorEastAsia"/>
          <w:sz w:val="24"/>
          <w:szCs w:val="24"/>
        </w:rPr>
        <w:t>①</w:t>
      </w:r>
      <w:r>
        <w:rPr>
          <w:rFonts w:hint="eastAsia" w:asciiTheme="minorEastAsia" w:hAnsiTheme="minorEastAsia" w:eastAsiaTheme="minorEastAsia" w:cstheme="minorEastAsia"/>
          <w:color w:val="000000"/>
          <w:sz w:val="24"/>
          <w:szCs w:val="24"/>
        </w:rPr>
        <w:fldChar w:fldCharType="end"/>
      </w:r>
      <w:r>
        <w:rPr>
          <w:rFonts w:hint="eastAsia" w:asciiTheme="minorEastAsia" w:hAnsiTheme="minorEastAsia" w:eastAsiaTheme="minorEastAsia" w:cstheme="minorEastAsia"/>
          <w:color w:val="000000"/>
          <w:sz w:val="24"/>
          <w:szCs w:val="24"/>
        </w:rPr>
        <w:t>在</w:t>
      </w:r>
      <w:r>
        <w:rPr>
          <w:rFonts w:hint="eastAsia" w:asciiTheme="minorEastAsia" w:hAnsiTheme="minorEastAsia" w:eastAsiaTheme="minorEastAsia" w:cstheme="minorEastAsia"/>
          <w:color w:val="000000"/>
          <w:sz w:val="24"/>
          <w:szCs w:val="24"/>
          <w:lang w:val="en-US" w:eastAsia="zh-CN"/>
        </w:rPr>
        <w:t>招标</w:t>
      </w:r>
      <w:r>
        <w:rPr>
          <w:rFonts w:hint="eastAsia" w:asciiTheme="minorEastAsia" w:hAnsiTheme="minorEastAsia" w:eastAsiaTheme="minorEastAsia" w:cstheme="minorEastAsia"/>
          <w:color w:val="000000"/>
          <w:sz w:val="24"/>
          <w:szCs w:val="24"/>
        </w:rPr>
        <w:t>文件规定的投标有效期内实质上修改或撤回投标；</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fldChar w:fldCharType="begin"/>
      </w:r>
      <w:r>
        <w:rPr>
          <w:rFonts w:hint="eastAsia" w:asciiTheme="minorEastAsia" w:hAnsiTheme="minorEastAsia" w:eastAsiaTheme="minorEastAsia" w:cstheme="minorEastAsia"/>
          <w:color w:val="000000"/>
          <w:sz w:val="24"/>
          <w:szCs w:val="24"/>
        </w:rPr>
        <w:instrText xml:space="preserve"> = 2 \* GB3 \* MERGEFORMAT </w:instrText>
      </w:r>
      <w:r>
        <w:rPr>
          <w:rFonts w:hint="eastAsia" w:asciiTheme="minorEastAsia" w:hAnsiTheme="minorEastAsia" w:eastAsiaTheme="minorEastAsia" w:cstheme="minorEastAsia"/>
          <w:color w:val="000000"/>
          <w:sz w:val="24"/>
          <w:szCs w:val="24"/>
        </w:rPr>
        <w:fldChar w:fldCharType="separate"/>
      </w:r>
      <w:r>
        <w:rPr>
          <w:rFonts w:hint="eastAsia" w:asciiTheme="minorEastAsia" w:hAnsiTheme="minorEastAsia" w:eastAsiaTheme="minorEastAsia" w:cstheme="minorEastAsia"/>
          <w:sz w:val="24"/>
          <w:szCs w:val="24"/>
        </w:rPr>
        <w:t>②</w:t>
      </w:r>
      <w:r>
        <w:rPr>
          <w:rFonts w:hint="eastAsia" w:asciiTheme="minorEastAsia" w:hAnsiTheme="minorEastAsia" w:eastAsiaTheme="minorEastAsia" w:cstheme="minorEastAsia"/>
          <w:color w:val="000000"/>
          <w:sz w:val="24"/>
          <w:szCs w:val="24"/>
        </w:rPr>
        <w:fldChar w:fldCharType="end"/>
      </w:r>
      <w:r>
        <w:rPr>
          <w:rFonts w:hint="eastAsia" w:asciiTheme="minorEastAsia" w:hAnsiTheme="minorEastAsia" w:eastAsiaTheme="minorEastAsia" w:cstheme="minorEastAsia"/>
          <w:color w:val="000000"/>
          <w:sz w:val="24"/>
          <w:szCs w:val="24"/>
        </w:rPr>
        <w:t>中标后不依法与采购人签订合同；</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fldChar w:fldCharType="begin"/>
      </w:r>
      <w:r>
        <w:rPr>
          <w:rFonts w:hint="eastAsia" w:asciiTheme="minorEastAsia" w:hAnsiTheme="minorEastAsia" w:eastAsiaTheme="minorEastAsia" w:cstheme="minorEastAsia"/>
          <w:color w:val="000000"/>
          <w:sz w:val="24"/>
          <w:szCs w:val="24"/>
        </w:rPr>
        <w:instrText xml:space="preserve"> = 3 \* GB3 \* MERGEFORMAT </w:instrText>
      </w:r>
      <w:r>
        <w:rPr>
          <w:rFonts w:hint="eastAsia" w:asciiTheme="minorEastAsia" w:hAnsiTheme="minorEastAsia" w:eastAsiaTheme="minorEastAsia" w:cstheme="minorEastAsia"/>
          <w:color w:val="000000"/>
          <w:sz w:val="24"/>
          <w:szCs w:val="24"/>
        </w:rPr>
        <w:fldChar w:fldCharType="separate"/>
      </w:r>
      <w:r>
        <w:rPr>
          <w:rFonts w:hint="eastAsia" w:asciiTheme="minorEastAsia" w:hAnsiTheme="minorEastAsia" w:eastAsiaTheme="minorEastAsia" w:cstheme="minorEastAsia"/>
          <w:sz w:val="24"/>
          <w:szCs w:val="24"/>
        </w:rPr>
        <w:t>③</w:t>
      </w:r>
      <w:r>
        <w:rPr>
          <w:rFonts w:hint="eastAsia" w:asciiTheme="minorEastAsia" w:hAnsiTheme="minorEastAsia" w:eastAsiaTheme="minorEastAsia" w:cstheme="minorEastAsia"/>
          <w:color w:val="000000"/>
          <w:sz w:val="24"/>
          <w:szCs w:val="24"/>
        </w:rPr>
        <w:fldChar w:fldCharType="end"/>
      </w:r>
      <w:r>
        <w:rPr>
          <w:rFonts w:hint="eastAsia" w:asciiTheme="minorEastAsia" w:hAnsiTheme="minorEastAsia" w:eastAsiaTheme="minorEastAsia" w:cstheme="minorEastAsia"/>
          <w:color w:val="000000"/>
          <w:sz w:val="24"/>
          <w:szCs w:val="24"/>
        </w:rPr>
        <w:t>在投标</w:t>
      </w:r>
      <w:r>
        <w:rPr>
          <w:rFonts w:hint="eastAsia" w:asciiTheme="minorEastAsia" w:hAnsiTheme="minorEastAsia" w:eastAsiaTheme="minorEastAsia" w:cstheme="minorEastAsia"/>
          <w:color w:val="000000"/>
          <w:sz w:val="24"/>
          <w:szCs w:val="24"/>
          <w:lang w:eastAsia="zh-CN"/>
        </w:rPr>
        <w:t>响应</w:t>
      </w:r>
      <w:r>
        <w:rPr>
          <w:rFonts w:hint="eastAsia" w:asciiTheme="minorEastAsia" w:hAnsiTheme="minorEastAsia" w:eastAsiaTheme="minorEastAsia" w:cstheme="minorEastAsia"/>
          <w:color w:val="000000"/>
          <w:sz w:val="24"/>
          <w:szCs w:val="24"/>
        </w:rPr>
        <w:t>文件中提供虚假材料。</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④</w:t>
      </w:r>
      <w:r>
        <w:rPr>
          <w:rFonts w:hint="eastAsia" w:asciiTheme="minorEastAsia" w:hAnsiTheme="minorEastAsia" w:eastAsiaTheme="minorEastAsia" w:cstheme="minorEastAsia"/>
          <w:color w:val="000000"/>
          <w:sz w:val="24"/>
          <w:szCs w:val="24"/>
          <w:lang w:eastAsia="zh-CN"/>
        </w:rPr>
        <w:t>供应商</w:t>
      </w:r>
      <w:r>
        <w:rPr>
          <w:rFonts w:hint="eastAsia" w:asciiTheme="minorEastAsia" w:hAnsiTheme="minorEastAsia" w:eastAsiaTheme="minorEastAsia" w:cstheme="minorEastAsia"/>
          <w:color w:val="000000"/>
          <w:sz w:val="24"/>
          <w:szCs w:val="24"/>
        </w:rPr>
        <w:t>与</w:t>
      </w:r>
      <w:r>
        <w:rPr>
          <w:rFonts w:hint="eastAsia" w:asciiTheme="minorEastAsia" w:hAnsiTheme="minorEastAsia" w:eastAsiaTheme="minorEastAsia" w:cstheme="minorEastAsia"/>
          <w:color w:val="000000"/>
          <w:sz w:val="24"/>
          <w:szCs w:val="24"/>
          <w:lang w:eastAsia="zh-CN"/>
        </w:rPr>
        <w:t>采购人、</w:t>
      </w:r>
      <w:r>
        <w:rPr>
          <w:rFonts w:hint="eastAsia" w:asciiTheme="minorEastAsia" w:hAnsiTheme="minorEastAsia" w:eastAsiaTheme="minorEastAsia" w:cstheme="minorEastAsia"/>
          <w:color w:val="000000"/>
          <w:sz w:val="24"/>
          <w:szCs w:val="24"/>
        </w:rPr>
        <w:t>其他供应商</w:t>
      </w:r>
      <w:r>
        <w:rPr>
          <w:rFonts w:hint="eastAsia" w:asciiTheme="minorEastAsia" w:hAnsiTheme="minorEastAsia" w:eastAsiaTheme="minorEastAsia" w:cstheme="minorEastAsia"/>
          <w:color w:val="000000"/>
          <w:sz w:val="24"/>
          <w:szCs w:val="24"/>
          <w:lang w:eastAsia="zh-CN"/>
        </w:rPr>
        <w:t>或者采购代理机构</w:t>
      </w:r>
      <w:r>
        <w:rPr>
          <w:rFonts w:hint="eastAsia" w:asciiTheme="minorEastAsia" w:hAnsiTheme="minorEastAsia" w:eastAsiaTheme="minorEastAsia" w:cstheme="minorEastAsia"/>
          <w:color w:val="000000"/>
          <w:sz w:val="24"/>
          <w:szCs w:val="24"/>
        </w:rPr>
        <w:t>恶意串通的。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w:t>
      </w:r>
      <w:r>
        <w:rPr>
          <w:rFonts w:hint="eastAsia" w:asciiTheme="minorEastAsia" w:hAnsiTheme="minorEastAsia" w:eastAsiaTheme="minorEastAsia" w:cstheme="minorEastAsia"/>
          <w:color w:val="000000"/>
          <w:sz w:val="24"/>
          <w:szCs w:val="24"/>
          <w:u w:val="single"/>
          <w:lang w:val="en"/>
        </w:rPr>
        <w:t xml:space="preserve">                                       </w:t>
      </w:r>
      <w:r>
        <w:rPr>
          <w:rFonts w:hint="eastAsia" w:asciiTheme="minorEastAsia" w:hAnsiTheme="minorEastAsia" w:eastAsiaTheme="minorEastAsia" w:cstheme="minorEastAsia"/>
          <w:color w:val="000000"/>
          <w:sz w:val="24"/>
          <w:szCs w:val="24"/>
        </w:rPr>
        <w:t>（其他补充说明）。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与本投标有关的正式通讯地址：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地  址：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邮  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电  话：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传  真：</w:t>
      </w:r>
    </w:p>
    <w:p>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rPr>
      </w:pPr>
      <w:r>
        <w:rPr>
          <w:rFonts w:hint="eastAsia" w:ascii="宋体" w:hAnsi="宋体" w:eastAsia="宋体" w:cs="宋体"/>
          <w:sz w:val="24"/>
          <w:szCs w:val="24"/>
        </w:rPr>
        <w:t xml:space="preserve">投标人名称：＿＿＿＿＿＿＿＿＿＿＿＿（公章）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法定代表人或授权代表（</w:t>
      </w:r>
      <w:r>
        <w:rPr>
          <w:rFonts w:hint="eastAsia" w:ascii="仿宋" w:hAnsi="仿宋" w:eastAsia="仿宋" w:cs="仿宋"/>
          <w:sz w:val="28"/>
          <w:szCs w:val="28"/>
        </w:rPr>
        <w:t>签名或</w:t>
      </w:r>
      <w:r>
        <w:rPr>
          <w:rFonts w:hint="eastAsia" w:ascii="仿宋" w:hAnsi="仿宋" w:eastAsia="仿宋" w:cs="仿宋"/>
          <w:sz w:val="28"/>
          <w:szCs w:val="28"/>
          <w:lang w:val="en-US" w:eastAsia="zh-CN"/>
        </w:rPr>
        <w:t>签章</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u w:val="single"/>
        </w:rPr>
      </w:pPr>
    </w:p>
    <w:p>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asciiTheme="minorEastAsia" w:hAnsiTheme="minorEastAsia" w:eastAsiaTheme="minorEastAsia" w:cstheme="minorEastAsia"/>
          <w:b/>
          <w:bCs/>
          <w:sz w:val="21"/>
          <w:szCs w:val="21"/>
          <w:lang w:eastAsia="zh-CN"/>
        </w:rPr>
      </w:pPr>
    </w:p>
    <w:p>
      <w:pPr>
        <w:pStyle w:val="18"/>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格式十一</w:t>
      </w:r>
    </w:p>
    <w:p>
      <w:pPr>
        <w:pStyle w:val="18"/>
        <w:rPr>
          <w:rFonts w:hint="eastAsia"/>
        </w:rPr>
      </w:pPr>
    </w:p>
    <w:p>
      <w:pPr>
        <w:pStyle w:val="6"/>
        <w:numPr>
          <w:ilvl w:val="0"/>
          <w:numId w:val="0"/>
        </w:numPr>
        <w:ind w:leftChars="0" w:firstLine="3654" w:firstLineChars="1300"/>
        <w:jc w:val="both"/>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商务条款响应及偏离表</w:t>
      </w:r>
    </w:p>
    <w:p>
      <w:pPr>
        <w:numPr>
          <w:ilvl w:val="0"/>
          <w:numId w:val="0"/>
        </w:numPr>
        <w:ind w:leftChars="0"/>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rPr>
        <w:t xml:space="preserve">项目名称：                               </w:t>
      </w:r>
    </w:p>
    <w:p>
      <w:pPr>
        <w:numPr>
          <w:ilvl w:val="0"/>
          <w:numId w:val="0"/>
        </w:numPr>
        <w:ind w:leftChars="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bCs w:val="0"/>
          <w:sz w:val="21"/>
          <w:szCs w:val="21"/>
          <w:lang w:eastAsia="zh-CN"/>
        </w:rPr>
        <w:t>项目</w:t>
      </w:r>
      <w:r>
        <w:rPr>
          <w:rFonts w:hint="eastAsia" w:asciiTheme="minorEastAsia" w:hAnsiTheme="minorEastAsia" w:eastAsiaTheme="minorEastAsia" w:cstheme="minorEastAsia"/>
          <w:b/>
          <w:bCs w:val="0"/>
          <w:spacing w:val="14"/>
          <w:sz w:val="21"/>
          <w:szCs w:val="21"/>
        </w:rPr>
        <w:t>编号</w:t>
      </w:r>
      <w:r>
        <w:rPr>
          <w:rFonts w:hint="eastAsia" w:asciiTheme="minorEastAsia" w:hAnsiTheme="minorEastAsia" w:eastAsiaTheme="minorEastAsia" w:cstheme="minorEastAsia"/>
          <w:b/>
          <w:bCs w:val="0"/>
          <w:sz w:val="21"/>
          <w:szCs w:val="21"/>
        </w:rPr>
        <w:t xml:space="preserve">：     </w:t>
      </w:r>
      <w:r>
        <w:rPr>
          <w:rFonts w:hint="eastAsia" w:asciiTheme="minorEastAsia" w:hAnsiTheme="minorEastAsia" w:eastAsiaTheme="minorEastAsia" w:cstheme="minorEastAsia"/>
          <w:b/>
          <w:bCs w:val="0"/>
          <w:sz w:val="21"/>
          <w:szCs w:val="21"/>
          <w:lang w:val="en-US" w:eastAsia="zh-CN"/>
        </w:rPr>
        <w:t>标项号/内容：</w:t>
      </w:r>
      <w:r>
        <w:rPr>
          <w:rFonts w:hint="eastAsia" w:asciiTheme="minorEastAsia" w:hAnsiTheme="minorEastAsia" w:eastAsiaTheme="minorEastAsia" w:cstheme="minorEastAsia"/>
          <w:b/>
          <w:sz w:val="24"/>
          <w:szCs w:val="24"/>
        </w:rPr>
        <w:t xml:space="preserve">    </w:t>
      </w:r>
      <w:r>
        <w:rPr>
          <w:rFonts w:hint="eastAsia" w:asciiTheme="minorEastAsia" w:hAnsiTheme="minorEastAsia" w:eastAsiaTheme="minorEastAsia" w:cstheme="minorEastAsia"/>
          <w:b/>
          <w:sz w:val="24"/>
          <w:szCs w:val="24"/>
          <w:lang w:val="en-US" w:eastAsia="zh-CN"/>
        </w:rPr>
        <w:t xml:space="preserve">                  </w:t>
      </w:r>
    </w:p>
    <w:tbl>
      <w:tblPr>
        <w:tblStyle w:val="24"/>
        <w:tblW w:w="903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3"/>
        <w:gridCol w:w="3353"/>
        <w:gridCol w:w="1410"/>
        <w:gridCol w:w="29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36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w:t>
            </w:r>
          </w:p>
        </w:tc>
        <w:tc>
          <w:tcPr>
            <w:tcW w:w="335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招标</w:t>
            </w:r>
            <w:r>
              <w:rPr>
                <w:rFonts w:hint="eastAsia" w:asciiTheme="minorEastAsia" w:hAnsiTheme="minorEastAsia" w:eastAsiaTheme="minorEastAsia" w:cstheme="minorEastAsia"/>
                <w:color w:val="auto"/>
                <w:sz w:val="21"/>
                <w:szCs w:val="21"/>
                <w:highlight w:val="none"/>
              </w:rPr>
              <w:t>文件要求</w:t>
            </w:r>
          </w:p>
        </w:tc>
        <w:tc>
          <w:tcPr>
            <w:tcW w:w="1410"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是否响应</w:t>
            </w:r>
          </w:p>
        </w:tc>
        <w:tc>
          <w:tcPr>
            <w:tcW w:w="291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36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c>
          <w:tcPr>
            <w:tcW w:w="335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left"/>
              <w:rPr>
                <w:rFonts w:hint="eastAsia" w:asciiTheme="minorEastAsia" w:hAnsiTheme="minorEastAsia" w:eastAsiaTheme="minorEastAsia" w:cstheme="minorEastAsia"/>
                <w:color w:val="auto"/>
                <w:sz w:val="21"/>
                <w:szCs w:val="21"/>
                <w:highlight w:val="none"/>
              </w:rPr>
            </w:pPr>
          </w:p>
        </w:tc>
        <w:tc>
          <w:tcPr>
            <w:tcW w:w="1410"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c>
          <w:tcPr>
            <w:tcW w:w="291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6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c>
          <w:tcPr>
            <w:tcW w:w="335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rPr>
                <w:rFonts w:hint="eastAsia" w:asciiTheme="minorEastAsia" w:hAnsiTheme="minorEastAsia" w:eastAsiaTheme="minorEastAsia" w:cstheme="minorEastAsia"/>
                <w:color w:val="auto"/>
                <w:sz w:val="21"/>
                <w:szCs w:val="21"/>
                <w:highlight w:val="none"/>
              </w:rPr>
            </w:pPr>
          </w:p>
        </w:tc>
        <w:tc>
          <w:tcPr>
            <w:tcW w:w="1410"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ind w:left="43"/>
              <w:jc w:val="center"/>
              <w:rPr>
                <w:rFonts w:hint="eastAsia" w:asciiTheme="minorEastAsia" w:hAnsiTheme="minorEastAsia" w:eastAsiaTheme="minorEastAsia" w:cstheme="minorEastAsia"/>
                <w:color w:val="auto"/>
                <w:sz w:val="21"/>
                <w:szCs w:val="21"/>
                <w:highlight w:val="none"/>
              </w:rPr>
            </w:pPr>
          </w:p>
        </w:tc>
        <w:tc>
          <w:tcPr>
            <w:tcW w:w="291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ind w:left="43"/>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36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c>
          <w:tcPr>
            <w:tcW w:w="335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rPr>
                <w:rFonts w:hint="eastAsia" w:asciiTheme="minorEastAsia" w:hAnsiTheme="minorEastAsia" w:eastAsiaTheme="minorEastAsia" w:cstheme="minorEastAsia"/>
                <w:color w:val="auto"/>
                <w:sz w:val="21"/>
                <w:szCs w:val="21"/>
                <w:highlight w:val="none"/>
              </w:rPr>
            </w:pPr>
          </w:p>
        </w:tc>
        <w:tc>
          <w:tcPr>
            <w:tcW w:w="1410"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c>
          <w:tcPr>
            <w:tcW w:w="291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c>
          <w:tcPr>
            <w:tcW w:w="335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rPr>
                <w:rFonts w:hint="eastAsia" w:asciiTheme="minorEastAsia" w:hAnsiTheme="minorEastAsia" w:eastAsiaTheme="minorEastAsia" w:cstheme="minorEastAsia"/>
                <w:color w:val="auto"/>
                <w:sz w:val="21"/>
                <w:szCs w:val="21"/>
                <w:highlight w:val="none"/>
              </w:rPr>
            </w:pPr>
          </w:p>
        </w:tc>
        <w:tc>
          <w:tcPr>
            <w:tcW w:w="1410"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c>
          <w:tcPr>
            <w:tcW w:w="291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p>
        </w:tc>
        <w:tc>
          <w:tcPr>
            <w:tcW w:w="33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0"/>
              </w:numPr>
              <w:suppressLineNumbers w:val="0"/>
              <w:ind w:left="0" w:leftChars="0" w:firstLine="0" w:firstLineChars="0"/>
              <w:jc w:val="both"/>
              <w:textAlignment w:val="center"/>
              <w:rPr>
                <w:rFonts w:hint="eastAsia" w:asciiTheme="minorEastAsia" w:hAnsiTheme="minorEastAsia" w:eastAsiaTheme="minorEastAsia" w:cstheme="minorEastAsia"/>
                <w:color w:val="auto"/>
                <w:sz w:val="21"/>
                <w:szCs w:val="21"/>
                <w:highlight w:val="none"/>
              </w:rPr>
            </w:pPr>
          </w:p>
        </w:tc>
        <w:tc>
          <w:tcPr>
            <w:tcW w:w="1410"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c>
          <w:tcPr>
            <w:tcW w:w="291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p>
        </w:tc>
        <w:tc>
          <w:tcPr>
            <w:tcW w:w="33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p>
        </w:tc>
        <w:tc>
          <w:tcPr>
            <w:tcW w:w="1410"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c>
          <w:tcPr>
            <w:tcW w:w="291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3" w:type="dxa"/>
            <w:tcBorders>
              <w:top w:val="single" w:color="auto" w:sz="4" w:space="0"/>
              <w:left w:val="single" w:color="auto" w:sz="4" w:space="0"/>
              <w:bottom w:val="single" w:color="auto" w:sz="4" w:space="0"/>
              <w:right w:val="single" w:color="auto" w:sz="4" w:space="0"/>
            </w:tcBorders>
            <w:vAlign w:val="center"/>
          </w:tcPr>
          <w:p>
            <w:pPr>
              <w:pStyle w:val="52"/>
              <w:ind w:left="0" w:leftChars="0" w:firstLine="0" w:firstLineChars="0"/>
              <w:rPr>
                <w:rFonts w:hint="eastAsia" w:ascii="宋体" w:hAnsi="宋体" w:eastAsia="宋体" w:cs="宋体"/>
                <w:i w:val="0"/>
                <w:snapToGrid/>
                <w:color w:val="auto"/>
                <w:kern w:val="0"/>
                <w:sz w:val="22"/>
                <w:szCs w:val="22"/>
                <w:u w:val="none"/>
                <w:lang w:val="en-US" w:eastAsia="zh-CN" w:bidi="ar"/>
              </w:rPr>
            </w:pPr>
          </w:p>
        </w:tc>
        <w:tc>
          <w:tcPr>
            <w:tcW w:w="3353" w:type="dxa"/>
            <w:tcBorders>
              <w:top w:val="single" w:color="auto" w:sz="4" w:space="0"/>
              <w:left w:val="single" w:color="auto" w:sz="4" w:space="0"/>
              <w:bottom w:val="single" w:color="auto" w:sz="4" w:space="0"/>
              <w:right w:val="single" w:color="auto" w:sz="4" w:space="0"/>
            </w:tcBorders>
            <w:vAlign w:val="center"/>
          </w:tcPr>
          <w:p>
            <w:pPr>
              <w:pStyle w:val="52"/>
              <w:ind w:left="0" w:leftChars="0" w:firstLine="0" w:firstLineChars="0"/>
              <w:rPr>
                <w:rFonts w:hint="eastAsia" w:ascii="宋体" w:hAnsi="宋体" w:eastAsia="宋体" w:cs="宋体"/>
                <w:i w:val="0"/>
                <w:snapToGrid/>
                <w:color w:val="auto"/>
                <w:kern w:val="0"/>
                <w:sz w:val="22"/>
                <w:szCs w:val="22"/>
                <w:u w:val="none"/>
                <w:lang w:val="en-US" w:eastAsia="zh-CN" w:bidi="ar"/>
              </w:rPr>
            </w:pPr>
          </w:p>
        </w:tc>
        <w:tc>
          <w:tcPr>
            <w:tcW w:w="1410"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c>
          <w:tcPr>
            <w:tcW w:w="291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3" w:type="dxa"/>
            <w:tcBorders>
              <w:top w:val="single" w:color="auto" w:sz="4" w:space="0"/>
              <w:left w:val="single" w:color="auto" w:sz="4" w:space="0"/>
              <w:bottom w:val="single" w:color="auto" w:sz="4" w:space="0"/>
              <w:right w:val="single" w:color="auto" w:sz="4" w:space="0"/>
            </w:tcBorders>
            <w:vAlign w:val="center"/>
          </w:tcPr>
          <w:p>
            <w:pPr>
              <w:pStyle w:val="52"/>
              <w:ind w:left="0" w:leftChars="0" w:firstLine="0" w:firstLineChars="0"/>
              <w:rPr>
                <w:rFonts w:hint="default" w:ascii="宋体" w:hAnsi="宋体" w:eastAsia="宋体" w:cs="宋体"/>
                <w:i w:val="0"/>
                <w:snapToGrid/>
                <w:color w:val="auto"/>
                <w:kern w:val="0"/>
                <w:sz w:val="22"/>
                <w:szCs w:val="22"/>
                <w:u w:val="none"/>
                <w:lang w:val="en-US" w:eastAsia="zh-CN" w:bidi="ar"/>
              </w:rPr>
            </w:pPr>
          </w:p>
        </w:tc>
        <w:tc>
          <w:tcPr>
            <w:tcW w:w="3353" w:type="dxa"/>
            <w:tcBorders>
              <w:top w:val="single" w:color="auto" w:sz="4" w:space="0"/>
              <w:left w:val="single" w:color="auto" w:sz="4" w:space="0"/>
              <w:bottom w:val="single" w:color="auto" w:sz="4" w:space="0"/>
              <w:right w:val="single" w:color="auto" w:sz="4" w:space="0"/>
            </w:tcBorders>
            <w:vAlign w:val="center"/>
          </w:tcPr>
          <w:p>
            <w:pPr>
              <w:pStyle w:val="52"/>
              <w:ind w:left="0" w:leftChars="0" w:firstLine="0" w:firstLineChars="0"/>
              <w:rPr>
                <w:rFonts w:hint="eastAsia" w:ascii="宋体" w:hAnsi="宋体" w:eastAsia="宋体" w:cs="宋体"/>
                <w:i w:val="0"/>
                <w:snapToGrid/>
                <w:color w:val="auto"/>
                <w:kern w:val="0"/>
                <w:sz w:val="22"/>
                <w:szCs w:val="22"/>
                <w:u w:val="none"/>
                <w:lang w:val="en-US" w:eastAsia="zh-CN" w:bidi="ar"/>
              </w:rPr>
            </w:pPr>
          </w:p>
        </w:tc>
        <w:tc>
          <w:tcPr>
            <w:tcW w:w="1410"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c>
          <w:tcPr>
            <w:tcW w:w="291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r>
    </w:tbl>
    <w:p>
      <w:pPr>
        <w:adjustRightInd w:val="0"/>
        <w:snapToGrid w:val="0"/>
        <w:spacing w:line="480" w:lineRule="auto"/>
        <w:ind w:firstLine="1320" w:firstLineChars="550"/>
        <w:rPr>
          <w:rFonts w:hint="eastAsia" w:ascii="仿宋_GB2312" w:hAnsi="仿宋_GB2312" w:eastAsia="仿宋_GB2312" w:cs="仿宋_GB2312"/>
          <w:color w:val="auto"/>
          <w:sz w:val="24"/>
          <w:highlight w:val="none"/>
        </w:rPr>
      </w:pPr>
    </w:p>
    <w:p>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rPr>
      </w:pPr>
      <w:r>
        <w:rPr>
          <w:rFonts w:hint="eastAsia" w:ascii="宋体" w:hAnsi="宋体" w:eastAsia="宋体" w:cs="宋体"/>
          <w:sz w:val="24"/>
          <w:szCs w:val="24"/>
        </w:rPr>
        <w:t xml:space="preserve">投标人名称：＿＿＿＿＿＿＿＿＿＿＿＿（公章）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法定代表人或授权代表（</w:t>
      </w:r>
      <w:r>
        <w:rPr>
          <w:rFonts w:hint="eastAsia" w:ascii="仿宋" w:hAnsi="仿宋" w:eastAsia="仿宋" w:cs="仿宋"/>
          <w:sz w:val="28"/>
          <w:szCs w:val="28"/>
        </w:rPr>
        <w:t>签名或</w:t>
      </w:r>
      <w:r>
        <w:rPr>
          <w:rFonts w:hint="eastAsia" w:ascii="仿宋" w:hAnsi="仿宋" w:eastAsia="仿宋" w:cs="仿宋"/>
          <w:sz w:val="28"/>
          <w:szCs w:val="28"/>
          <w:lang w:val="en-US" w:eastAsia="zh-CN"/>
        </w:rPr>
        <w:t>签章</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u w:val="single"/>
        </w:rPr>
      </w:pPr>
    </w:p>
    <w:p>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rPr>
          <w:rFonts w:hint="eastAsia" w:ascii="宋体" w:hAnsi="宋体" w:eastAsia="宋体" w:cs="宋体"/>
          <w:sz w:val="24"/>
          <w:szCs w:val="24"/>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autoSpaceDE/>
        <w:autoSpaceDN/>
        <w:spacing w:line="240" w:lineRule="atLeast"/>
        <w:outlineLvl w:val="0"/>
        <w:rPr>
          <w:rFonts w:hint="eastAsia"/>
          <w:b/>
          <w:bCs/>
          <w:sz w:val="28"/>
          <w:szCs w:val="28"/>
        </w:rPr>
      </w:pPr>
    </w:p>
    <w:p>
      <w:pPr>
        <w:pStyle w:val="7"/>
        <w:rPr>
          <w:rFonts w:hint="eastAsia"/>
          <w:lang w:val="en-US" w:eastAsia="zh-CN"/>
        </w:rPr>
        <w:sectPr>
          <w:pgSz w:w="11906" w:h="16838"/>
          <w:pgMar w:top="1440" w:right="1440" w:bottom="1440" w:left="1440" w:header="737" w:footer="737" w:gutter="0"/>
          <w:pgBorders>
            <w:top w:val="none" w:sz="0" w:space="0"/>
            <w:left w:val="none" w:sz="0" w:space="0"/>
            <w:bottom w:val="none" w:sz="0" w:space="0"/>
            <w:right w:val="none" w:sz="0" w:space="0"/>
          </w:pgBorders>
          <w:pgNumType w:fmt="decimal"/>
          <w:cols w:space="720" w:num="1"/>
          <w:titlePg/>
          <w:rtlGutter w:val="0"/>
          <w:docGrid w:linePitch="312" w:charSpace="0"/>
        </w:sectPr>
      </w:pPr>
    </w:p>
    <w:p>
      <w:pPr>
        <w:spacing w:line="240" w:lineRule="exact"/>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1"/>
          <w:szCs w:val="21"/>
          <w:lang w:eastAsia="zh-CN"/>
        </w:rPr>
        <w:t>格式十</w:t>
      </w:r>
      <w:r>
        <w:rPr>
          <w:rFonts w:hint="eastAsia" w:asciiTheme="minorEastAsia" w:hAnsiTheme="minorEastAsia" w:eastAsiaTheme="minorEastAsia" w:cstheme="minorEastAsia"/>
          <w:b/>
          <w:bCs/>
          <w:sz w:val="21"/>
          <w:szCs w:val="21"/>
          <w:lang w:val="en-US" w:eastAsia="zh-CN"/>
        </w:rPr>
        <w:t>二</w:t>
      </w:r>
    </w:p>
    <w:p>
      <w:pPr>
        <w:spacing w:line="240" w:lineRule="exact"/>
        <w:ind w:firstLine="4779" w:firstLineChars="1700"/>
        <w:jc w:val="both"/>
        <w:rPr>
          <w:rFonts w:hint="eastAsia" w:asciiTheme="minorEastAsia" w:hAnsiTheme="minorEastAsia" w:eastAsiaTheme="minorEastAsia" w:cstheme="minorEastAsia"/>
          <w:b/>
          <w:bCs/>
          <w:sz w:val="28"/>
          <w:szCs w:val="28"/>
          <w:lang w:val="en-US" w:eastAsia="zh-CN"/>
        </w:rPr>
      </w:pPr>
    </w:p>
    <w:p>
      <w:pPr>
        <w:spacing w:line="240" w:lineRule="exact"/>
        <w:ind w:firstLine="4779" w:firstLineChars="1700"/>
        <w:jc w:val="both"/>
        <w:rPr>
          <w:rFonts w:hint="eastAsia" w:asciiTheme="minorEastAsia" w:hAnsiTheme="minorEastAsia" w:eastAsiaTheme="minorEastAsia" w:cstheme="minorEastAsia"/>
          <w:b/>
          <w:bCs/>
          <w:sz w:val="28"/>
        </w:rPr>
      </w:pPr>
      <w:r>
        <w:rPr>
          <w:rFonts w:hint="eastAsia" w:asciiTheme="minorEastAsia" w:hAnsiTheme="minorEastAsia" w:eastAsiaTheme="minorEastAsia" w:cstheme="minorEastAsia"/>
          <w:b/>
          <w:bCs/>
          <w:sz w:val="28"/>
          <w:szCs w:val="28"/>
          <w:lang w:val="en-US" w:eastAsia="zh-CN"/>
        </w:rPr>
        <w:t>节能产品证明材料清单</w:t>
      </w:r>
      <w:r>
        <w:rPr>
          <w:rFonts w:hint="eastAsia" w:asciiTheme="minorEastAsia" w:hAnsiTheme="minorEastAsia" w:eastAsiaTheme="minorEastAsia" w:cstheme="minorEastAsia"/>
          <w:b/>
          <w:bCs/>
          <w:sz w:val="28"/>
        </w:rPr>
        <w:t>（若有的提供）</w:t>
      </w:r>
    </w:p>
    <w:p>
      <w:pPr>
        <w:spacing w:line="500" w:lineRule="exact"/>
        <w:rPr>
          <w:szCs w:val="21"/>
        </w:rPr>
      </w:pPr>
      <w:r>
        <w:rPr>
          <w:rFonts w:hint="eastAsia"/>
          <w:b/>
          <w:bCs/>
        </w:rPr>
        <w:t>项目名称：</w:t>
      </w:r>
      <w:r>
        <w:rPr>
          <w:rFonts w:hint="eastAsia"/>
          <w:b/>
          <w:bCs/>
          <w:lang w:val="en-US" w:eastAsia="zh-CN"/>
        </w:rPr>
        <w:t xml:space="preserve">                      项目</w:t>
      </w:r>
      <w:r>
        <w:rPr>
          <w:rFonts w:hint="eastAsia"/>
          <w:b/>
          <w:bCs/>
        </w:rPr>
        <w:t>编号：</w:t>
      </w:r>
      <w:r>
        <w:rPr>
          <w:rFonts w:hint="eastAsia"/>
          <w:b/>
          <w:bCs/>
          <w:lang w:val="en-US" w:eastAsia="zh-CN"/>
        </w:rPr>
        <w:t xml:space="preserve">                </w:t>
      </w:r>
      <w:r>
        <w:rPr>
          <w:rFonts w:hint="eastAsia" w:cs="Times New Roman"/>
          <w:b/>
          <w:bCs/>
          <w:lang w:val="en-US" w:eastAsia="zh-CN"/>
        </w:rPr>
        <w:t xml:space="preserve">标项号/内容： </w:t>
      </w:r>
      <w:r>
        <w:rPr>
          <w:rFonts w:hint="eastAsia"/>
          <w:b/>
          <w:bCs/>
          <w:lang w:val="en-US" w:eastAsia="zh-CN"/>
        </w:rPr>
        <w:t xml:space="preserve">                 </w:t>
      </w:r>
      <w:r>
        <w:rPr>
          <w:rFonts w:hint="eastAsia" w:ascii="宋体" w:hAnsi="宋体"/>
          <w:szCs w:val="21"/>
        </w:rPr>
        <w:t xml:space="preserve">                    </w:t>
      </w:r>
    </w:p>
    <w:tbl>
      <w:tblPr>
        <w:tblStyle w:val="24"/>
        <w:tblW w:w="14064"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1350"/>
        <w:gridCol w:w="1650"/>
        <w:gridCol w:w="1935"/>
        <w:gridCol w:w="2040"/>
        <w:gridCol w:w="1794"/>
        <w:gridCol w:w="1365"/>
        <w:gridCol w:w="2385"/>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05" w:type="dxa"/>
            <w:vAlign w:val="center"/>
          </w:tcPr>
          <w:p>
            <w:pPr>
              <w:spacing w:line="500" w:lineRule="exact"/>
              <w:jc w:val="center"/>
              <w:rPr>
                <w:szCs w:val="21"/>
              </w:rPr>
            </w:pPr>
            <w:r>
              <w:rPr>
                <w:rFonts w:hint="eastAsia"/>
                <w:szCs w:val="21"/>
              </w:rPr>
              <w:t>序号</w:t>
            </w:r>
          </w:p>
        </w:tc>
        <w:tc>
          <w:tcPr>
            <w:tcW w:w="1350" w:type="dxa"/>
            <w:vAlign w:val="center"/>
          </w:tcPr>
          <w:p>
            <w:pPr>
              <w:spacing w:line="500" w:lineRule="exact"/>
              <w:jc w:val="center"/>
              <w:rPr>
                <w:szCs w:val="21"/>
              </w:rPr>
            </w:pPr>
            <w:r>
              <w:rPr>
                <w:rFonts w:hint="eastAsia"/>
                <w:szCs w:val="21"/>
              </w:rPr>
              <w:t>名称</w:t>
            </w:r>
          </w:p>
        </w:tc>
        <w:tc>
          <w:tcPr>
            <w:tcW w:w="1650" w:type="dxa"/>
            <w:vAlign w:val="center"/>
          </w:tcPr>
          <w:p>
            <w:pPr>
              <w:spacing w:line="500" w:lineRule="exact"/>
              <w:jc w:val="center"/>
              <w:rPr>
                <w:szCs w:val="21"/>
              </w:rPr>
            </w:pPr>
            <w:r>
              <w:rPr>
                <w:rFonts w:hint="eastAsia"/>
                <w:szCs w:val="21"/>
              </w:rPr>
              <w:t>品牌、规格型号</w:t>
            </w:r>
          </w:p>
        </w:tc>
        <w:tc>
          <w:tcPr>
            <w:tcW w:w="1935" w:type="dxa"/>
            <w:vAlign w:val="center"/>
          </w:tcPr>
          <w:p>
            <w:pPr>
              <w:spacing w:line="500" w:lineRule="exact"/>
              <w:jc w:val="center"/>
              <w:rPr>
                <w:szCs w:val="21"/>
              </w:rPr>
            </w:pPr>
            <w:r>
              <w:rPr>
                <w:rFonts w:hint="eastAsia"/>
                <w:szCs w:val="21"/>
              </w:rPr>
              <w:t>生产商名称</w:t>
            </w:r>
          </w:p>
        </w:tc>
        <w:tc>
          <w:tcPr>
            <w:tcW w:w="2040" w:type="dxa"/>
            <w:vAlign w:val="center"/>
          </w:tcPr>
          <w:p>
            <w:pPr>
              <w:spacing w:line="500" w:lineRule="exact"/>
              <w:jc w:val="center"/>
              <w:rPr>
                <w:szCs w:val="21"/>
              </w:rPr>
            </w:pPr>
            <w:r>
              <w:rPr>
                <w:rFonts w:hint="eastAsia"/>
                <w:szCs w:val="21"/>
              </w:rPr>
              <w:t>节能产品认证证书编号</w:t>
            </w:r>
          </w:p>
        </w:tc>
        <w:tc>
          <w:tcPr>
            <w:tcW w:w="1794" w:type="dxa"/>
            <w:vAlign w:val="center"/>
          </w:tcPr>
          <w:p>
            <w:pPr>
              <w:spacing w:line="500" w:lineRule="exact"/>
              <w:jc w:val="center"/>
              <w:rPr>
                <w:szCs w:val="21"/>
              </w:rPr>
            </w:pPr>
            <w:r>
              <w:rPr>
                <w:rFonts w:hint="eastAsia"/>
                <w:szCs w:val="21"/>
              </w:rPr>
              <w:t>证书颁发机构</w:t>
            </w:r>
          </w:p>
        </w:tc>
        <w:tc>
          <w:tcPr>
            <w:tcW w:w="1365" w:type="dxa"/>
            <w:tcBorders>
              <w:right w:val="single" w:color="000000" w:sz="2" w:space="0"/>
            </w:tcBorders>
            <w:vAlign w:val="center"/>
          </w:tcPr>
          <w:p>
            <w:pPr>
              <w:spacing w:line="500" w:lineRule="exact"/>
              <w:jc w:val="center"/>
              <w:rPr>
                <w:szCs w:val="21"/>
              </w:rPr>
            </w:pPr>
            <w:r>
              <w:rPr>
                <w:rFonts w:hint="eastAsia"/>
                <w:szCs w:val="21"/>
              </w:rPr>
              <w:t>证书有效</w:t>
            </w:r>
          </w:p>
          <w:p>
            <w:pPr>
              <w:spacing w:line="500" w:lineRule="exact"/>
              <w:jc w:val="center"/>
              <w:rPr>
                <w:szCs w:val="21"/>
              </w:rPr>
            </w:pPr>
            <w:r>
              <w:rPr>
                <w:rFonts w:hint="eastAsia"/>
                <w:szCs w:val="21"/>
              </w:rPr>
              <w:t>截止日期</w:t>
            </w:r>
          </w:p>
        </w:tc>
        <w:tc>
          <w:tcPr>
            <w:tcW w:w="2385" w:type="dxa"/>
            <w:tcBorders>
              <w:left w:val="single" w:color="000000" w:sz="2" w:space="0"/>
            </w:tcBorders>
            <w:vAlign w:val="center"/>
          </w:tcPr>
          <w:p>
            <w:pPr>
              <w:spacing w:line="500" w:lineRule="exact"/>
              <w:jc w:val="center"/>
              <w:rPr>
                <w:rFonts w:hint="eastAsia"/>
                <w:szCs w:val="21"/>
              </w:rPr>
            </w:pPr>
            <w:r>
              <w:rPr>
                <w:rFonts w:hint="eastAsia" w:asciiTheme="minorEastAsia" w:hAnsiTheme="minorEastAsia" w:eastAsiaTheme="minorEastAsia" w:cstheme="minorEastAsia"/>
                <w:sz w:val="21"/>
                <w:szCs w:val="21"/>
                <w:lang w:eastAsia="zh-CN"/>
              </w:rPr>
              <w:t>是否属于</w:t>
            </w:r>
            <w:r>
              <w:rPr>
                <w:rFonts w:hint="eastAsia" w:asciiTheme="minorEastAsia" w:hAnsiTheme="minorEastAsia" w:eastAsiaTheme="minorEastAsia" w:cstheme="minorEastAsia"/>
                <w:sz w:val="21"/>
                <w:szCs w:val="21"/>
                <w:lang w:val="en-US" w:eastAsia="zh-CN"/>
              </w:rPr>
              <w:t>节能产品政府采购品目清单内带“</w:t>
            </w:r>
            <w:r>
              <w:rPr>
                <w:rFonts w:hint="eastAsia" w:asciiTheme="minorEastAsia" w:hAnsiTheme="minorEastAsia" w:eastAsiaTheme="minorEastAsia" w:cstheme="minorEastAsia"/>
                <w:sz w:val="21"/>
                <w:szCs w:val="21"/>
                <w:lang w:eastAsia="zh-CN"/>
              </w:rPr>
              <w:t>★”强制节能</w:t>
            </w:r>
            <w:r>
              <w:rPr>
                <w:rFonts w:hint="eastAsia" w:asciiTheme="minorEastAsia" w:hAnsiTheme="minorEastAsia" w:eastAsiaTheme="minorEastAsia" w:cstheme="minorEastAsia"/>
                <w:sz w:val="21"/>
                <w:szCs w:val="21"/>
                <w:lang w:val="en-US" w:eastAsia="zh-CN"/>
              </w:rPr>
              <w:t>产品</w:t>
            </w:r>
          </w:p>
        </w:tc>
        <w:tc>
          <w:tcPr>
            <w:tcW w:w="1140" w:type="dxa"/>
            <w:vAlign w:val="center"/>
          </w:tcPr>
          <w:p>
            <w:pPr>
              <w:spacing w:line="50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证明材料</w:t>
            </w:r>
          </w:p>
          <w:p>
            <w:pPr>
              <w:spacing w:line="500" w:lineRule="exact"/>
              <w:jc w:val="center"/>
              <w:rPr>
                <w:szCs w:val="21"/>
              </w:rPr>
            </w:pPr>
            <w:r>
              <w:rPr>
                <w:rFonts w:hint="eastAsia" w:asciiTheme="minorEastAsia" w:hAnsiTheme="minorEastAsia" w:eastAsiaTheme="minorEastAsia" w:cstheme="minorEastAsia"/>
                <w:sz w:val="21"/>
                <w:szCs w:val="21"/>
                <w:lang w:eastAsia="zh-CN"/>
              </w:rPr>
              <w:t>详细页码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05" w:type="dxa"/>
            <w:vAlign w:val="center"/>
          </w:tcPr>
          <w:p>
            <w:pPr>
              <w:spacing w:line="500" w:lineRule="exact"/>
              <w:jc w:val="center"/>
              <w:rPr>
                <w:szCs w:val="21"/>
              </w:rPr>
            </w:pPr>
          </w:p>
        </w:tc>
        <w:tc>
          <w:tcPr>
            <w:tcW w:w="1350" w:type="dxa"/>
            <w:vAlign w:val="center"/>
          </w:tcPr>
          <w:p>
            <w:pPr>
              <w:spacing w:line="500" w:lineRule="exact"/>
              <w:jc w:val="center"/>
              <w:rPr>
                <w:szCs w:val="21"/>
              </w:rPr>
            </w:pPr>
          </w:p>
        </w:tc>
        <w:tc>
          <w:tcPr>
            <w:tcW w:w="1650" w:type="dxa"/>
            <w:vAlign w:val="center"/>
          </w:tcPr>
          <w:p>
            <w:pPr>
              <w:spacing w:line="500" w:lineRule="exact"/>
              <w:jc w:val="center"/>
              <w:rPr>
                <w:szCs w:val="21"/>
              </w:rPr>
            </w:pPr>
          </w:p>
        </w:tc>
        <w:tc>
          <w:tcPr>
            <w:tcW w:w="1935" w:type="dxa"/>
            <w:vAlign w:val="center"/>
          </w:tcPr>
          <w:p>
            <w:pPr>
              <w:spacing w:line="500" w:lineRule="exact"/>
              <w:jc w:val="center"/>
              <w:rPr>
                <w:szCs w:val="21"/>
              </w:rPr>
            </w:pPr>
          </w:p>
        </w:tc>
        <w:tc>
          <w:tcPr>
            <w:tcW w:w="2040" w:type="dxa"/>
            <w:vAlign w:val="center"/>
          </w:tcPr>
          <w:p>
            <w:pPr>
              <w:spacing w:line="500" w:lineRule="exact"/>
              <w:jc w:val="center"/>
              <w:rPr>
                <w:szCs w:val="21"/>
              </w:rPr>
            </w:pPr>
          </w:p>
        </w:tc>
        <w:tc>
          <w:tcPr>
            <w:tcW w:w="1794" w:type="dxa"/>
            <w:vAlign w:val="center"/>
          </w:tcPr>
          <w:p>
            <w:pPr>
              <w:spacing w:line="500" w:lineRule="exact"/>
              <w:jc w:val="center"/>
              <w:rPr>
                <w:szCs w:val="21"/>
              </w:rPr>
            </w:pPr>
          </w:p>
        </w:tc>
        <w:tc>
          <w:tcPr>
            <w:tcW w:w="1365" w:type="dxa"/>
            <w:tcBorders>
              <w:right w:val="single" w:color="000000" w:sz="2" w:space="0"/>
            </w:tcBorders>
            <w:vAlign w:val="center"/>
          </w:tcPr>
          <w:p>
            <w:pPr>
              <w:spacing w:line="500" w:lineRule="exact"/>
              <w:jc w:val="center"/>
              <w:rPr>
                <w:szCs w:val="21"/>
              </w:rPr>
            </w:pPr>
          </w:p>
        </w:tc>
        <w:tc>
          <w:tcPr>
            <w:tcW w:w="2385" w:type="dxa"/>
            <w:tcBorders>
              <w:left w:val="single" w:color="000000" w:sz="2" w:space="0"/>
            </w:tcBorders>
            <w:vAlign w:val="center"/>
          </w:tcPr>
          <w:p>
            <w:pPr>
              <w:spacing w:line="500" w:lineRule="exact"/>
              <w:jc w:val="center"/>
              <w:rPr>
                <w:szCs w:val="21"/>
              </w:rPr>
            </w:pPr>
            <w:r>
              <w:rPr>
                <w:rFonts w:hint="eastAsia" w:asciiTheme="minorEastAsia" w:hAnsiTheme="minorEastAsia" w:eastAsiaTheme="minorEastAsia" w:cstheme="minorEastAsia"/>
                <w:i/>
                <w:iCs/>
                <w:sz w:val="21"/>
                <w:szCs w:val="21"/>
                <w:lang w:val="en-US" w:eastAsia="zh-CN"/>
              </w:rPr>
              <w:t>是或否</w:t>
            </w:r>
          </w:p>
        </w:tc>
        <w:tc>
          <w:tcPr>
            <w:tcW w:w="1140" w:type="dxa"/>
            <w:vAlign w:val="center"/>
          </w:tcPr>
          <w:p>
            <w:pPr>
              <w:spacing w:line="5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dxa"/>
            <w:vAlign w:val="center"/>
          </w:tcPr>
          <w:p>
            <w:pPr>
              <w:spacing w:line="500" w:lineRule="exact"/>
              <w:jc w:val="center"/>
              <w:rPr>
                <w:szCs w:val="21"/>
              </w:rPr>
            </w:pPr>
          </w:p>
        </w:tc>
        <w:tc>
          <w:tcPr>
            <w:tcW w:w="1350" w:type="dxa"/>
            <w:vAlign w:val="center"/>
          </w:tcPr>
          <w:p>
            <w:pPr>
              <w:spacing w:line="500" w:lineRule="exact"/>
              <w:jc w:val="center"/>
              <w:rPr>
                <w:szCs w:val="21"/>
              </w:rPr>
            </w:pPr>
          </w:p>
        </w:tc>
        <w:tc>
          <w:tcPr>
            <w:tcW w:w="1650" w:type="dxa"/>
            <w:vAlign w:val="center"/>
          </w:tcPr>
          <w:p>
            <w:pPr>
              <w:spacing w:line="500" w:lineRule="exact"/>
              <w:jc w:val="center"/>
              <w:rPr>
                <w:szCs w:val="21"/>
              </w:rPr>
            </w:pPr>
          </w:p>
        </w:tc>
        <w:tc>
          <w:tcPr>
            <w:tcW w:w="1935" w:type="dxa"/>
            <w:vAlign w:val="center"/>
          </w:tcPr>
          <w:p>
            <w:pPr>
              <w:spacing w:line="500" w:lineRule="exact"/>
              <w:jc w:val="center"/>
              <w:rPr>
                <w:szCs w:val="21"/>
              </w:rPr>
            </w:pPr>
          </w:p>
        </w:tc>
        <w:tc>
          <w:tcPr>
            <w:tcW w:w="2040" w:type="dxa"/>
            <w:vAlign w:val="center"/>
          </w:tcPr>
          <w:p>
            <w:pPr>
              <w:spacing w:line="500" w:lineRule="exact"/>
              <w:jc w:val="center"/>
              <w:rPr>
                <w:szCs w:val="21"/>
              </w:rPr>
            </w:pPr>
          </w:p>
        </w:tc>
        <w:tc>
          <w:tcPr>
            <w:tcW w:w="1794" w:type="dxa"/>
            <w:vAlign w:val="center"/>
          </w:tcPr>
          <w:p>
            <w:pPr>
              <w:spacing w:line="500" w:lineRule="exact"/>
              <w:jc w:val="center"/>
              <w:rPr>
                <w:szCs w:val="21"/>
              </w:rPr>
            </w:pPr>
          </w:p>
        </w:tc>
        <w:tc>
          <w:tcPr>
            <w:tcW w:w="1365" w:type="dxa"/>
            <w:tcBorders>
              <w:right w:val="single" w:color="000000" w:sz="2" w:space="0"/>
            </w:tcBorders>
            <w:vAlign w:val="center"/>
          </w:tcPr>
          <w:p>
            <w:pPr>
              <w:spacing w:line="500" w:lineRule="exact"/>
              <w:jc w:val="center"/>
              <w:rPr>
                <w:szCs w:val="21"/>
              </w:rPr>
            </w:pPr>
          </w:p>
        </w:tc>
        <w:tc>
          <w:tcPr>
            <w:tcW w:w="2385" w:type="dxa"/>
            <w:tcBorders>
              <w:left w:val="single" w:color="000000" w:sz="2" w:space="0"/>
            </w:tcBorders>
            <w:vAlign w:val="center"/>
          </w:tcPr>
          <w:p>
            <w:pPr>
              <w:spacing w:line="500" w:lineRule="exact"/>
              <w:jc w:val="center"/>
              <w:rPr>
                <w:szCs w:val="21"/>
              </w:rPr>
            </w:pPr>
          </w:p>
        </w:tc>
        <w:tc>
          <w:tcPr>
            <w:tcW w:w="1140" w:type="dxa"/>
            <w:vAlign w:val="center"/>
          </w:tcPr>
          <w:p>
            <w:pPr>
              <w:spacing w:line="500" w:lineRule="exact"/>
              <w:jc w:val="center"/>
              <w:rPr>
                <w:szCs w:val="21"/>
              </w:rPr>
            </w:pPr>
          </w:p>
        </w:tc>
      </w:tr>
    </w:tbl>
    <w:p>
      <w:pPr>
        <w:spacing w:line="500" w:lineRule="exact"/>
        <w:jc w:val="left"/>
        <w:rPr>
          <w:szCs w:val="21"/>
        </w:rPr>
      </w:pPr>
      <w:r>
        <w:rPr>
          <w:rFonts w:hint="eastAsia"/>
          <w:b/>
          <w:szCs w:val="21"/>
        </w:rPr>
        <w:t>特别提醒</w:t>
      </w:r>
      <w:r>
        <w:rPr>
          <w:rFonts w:hint="eastAsia"/>
          <w:szCs w:val="21"/>
        </w:rPr>
        <w:t>：</w:t>
      </w:r>
    </w:p>
    <w:p>
      <w:pPr>
        <w:spacing w:line="500" w:lineRule="exact"/>
        <w:ind w:firstLine="420" w:firstLineChars="200"/>
        <w:jc w:val="left"/>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1、货物属于《节能产品政府采购品目清单》内带“★”强制节能产品的，必须填写此表。</w:t>
      </w:r>
    </w:p>
    <w:p>
      <w:pPr>
        <w:spacing w:line="500" w:lineRule="exact"/>
        <w:ind w:firstLine="420" w:firstLineChars="200"/>
        <w:jc w:val="left"/>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2、请自行登陆（http://www.ccgp.gov.cn/jnhb/jnhbqd/）查询</w:t>
      </w:r>
      <w:r>
        <w:rPr>
          <w:rFonts w:hint="eastAsia" w:asciiTheme="minorEastAsia" w:hAnsiTheme="minorEastAsia" w:eastAsiaTheme="minorEastAsia" w:cstheme="minorEastAsia"/>
          <w:b w:val="0"/>
          <w:bCs w:val="0"/>
          <w:kern w:val="2"/>
          <w:sz w:val="21"/>
          <w:szCs w:val="21"/>
          <w:highlight w:val="none"/>
          <w:lang w:val="en-US" w:eastAsia="zh-CN" w:bidi="ar-SA"/>
        </w:rPr>
        <w:t>《市场监管总局关于发布参与实施政府采购节能产品、环境标志产品认证机构名录的公告》（2019年第16号）和</w:t>
      </w:r>
      <w:r>
        <w:rPr>
          <w:rFonts w:hint="eastAsia" w:asciiTheme="minorEastAsia" w:hAnsiTheme="minorEastAsia" w:eastAsiaTheme="minorEastAsia" w:cstheme="minorEastAsia"/>
          <w:b w:val="0"/>
          <w:bCs w:val="0"/>
          <w:sz w:val="21"/>
          <w:szCs w:val="21"/>
          <w:highlight w:val="none"/>
          <w:lang w:val="en-US" w:eastAsia="zh-CN"/>
        </w:rPr>
        <w:t xml:space="preserve">《关于印发节能产品政府采购品目清单的通知》（财库〔2019〕19 号）文件中《节能产品政府采购品目清单》后，详细填写此表。 </w:t>
      </w:r>
    </w:p>
    <w:p>
      <w:pPr>
        <w:spacing w:line="500" w:lineRule="exact"/>
        <w:ind w:firstLine="420" w:firstLineChars="200"/>
        <w:jc w:val="left"/>
        <w:rPr>
          <w:rFonts w:ascii="宋体" w:hAnsi="宋体" w:cs="宋体"/>
          <w:szCs w:val="21"/>
        </w:rPr>
      </w:pPr>
      <w:r>
        <w:rPr>
          <w:rFonts w:hint="eastAsia" w:asciiTheme="minorEastAsia" w:hAnsiTheme="minorEastAsia" w:eastAsiaTheme="minorEastAsia" w:cstheme="minorEastAsia"/>
          <w:b w:val="0"/>
          <w:bCs w:val="0"/>
          <w:sz w:val="21"/>
          <w:szCs w:val="21"/>
          <w:highlight w:val="none"/>
          <w:lang w:val="en-US" w:eastAsia="zh-CN"/>
        </w:rPr>
        <w:t>3、依据《市场监管总局关于发布参与实施政府采购节能产品、环境标志产品认证机构名录的公告》（2019年第16号）中</w:t>
      </w:r>
      <w:r>
        <w:rPr>
          <w:rFonts w:hint="eastAsia" w:asciiTheme="minorEastAsia" w:hAnsiTheme="minorEastAsia" w:eastAsiaTheme="minorEastAsia" w:cstheme="minorEastAsia"/>
          <w:b/>
          <w:bCs/>
          <w:sz w:val="21"/>
          <w:szCs w:val="21"/>
          <w:highlight w:val="green"/>
          <w:lang w:val="en-US" w:eastAsia="zh-CN"/>
        </w:rPr>
        <w:t>国家确定的认证机构</w:t>
      </w:r>
      <w:r>
        <w:rPr>
          <w:rFonts w:hint="eastAsia" w:asciiTheme="minorEastAsia" w:hAnsiTheme="minorEastAsia" w:eastAsiaTheme="minorEastAsia" w:cstheme="minorEastAsia"/>
          <w:b w:val="0"/>
          <w:bCs w:val="0"/>
          <w:sz w:val="21"/>
          <w:szCs w:val="21"/>
          <w:highlight w:val="none"/>
          <w:lang w:val="en-US" w:eastAsia="zh-CN"/>
        </w:rPr>
        <w:t>出具的、处于有效期之内的节能产品认证证书或相关截图等证明材料，未提供或提供不全的或证明材料不清晰无法辨认将视投标文件未作实质性响应。</w:t>
      </w:r>
    </w:p>
    <w:p>
      <w:pPr>
        <w:keepNext w:val="0"/>
        <w:keepLines w:val="0"/>
        <w:pageBreakBefore w:val="0"/>
        <w:widowControl w:val="0"/>
        <w:kinsoku/>
        <w:wordWrap/>
        <w:overflowPunct/>
        <w:topLinePunct w:val="0"/>
        <w:autoSpaceDE/>
        <w:autoSpaceDN/>
        <w:bidi w:val="0"/>
        <w:adjustRightInd/>
        <w:snapToGrid/>
        <w:spacing w:line="440" w:lineRule="exact"/>
        <w:ind w:firstLine="4830" w:firstLineChars="2300"/>
        <w:textAlignment w:val="auto"/>
        <w:rPr>
          <w:rFonts w:hint="eastAsia" w:ascii="宋体" w:hAnsi="宋体" w:eastAsia="宋体" w:cs="宋体"/>
          <w:b/>
          <w:sz w:val="21"/>
          <w:szCs w:val="21"/>
        </w:rPr>
      </w:pPr>
      <w:r>
        <w:rPr>
          <w:rFonts w:hint="eastAsia" w:ascii="宋体" w:hAnsi="宋体" w:eastAsia="宋体" w:cs="宋体"/>
          <w:sz w:val="21"/>
          <w:szCs w:val="21"/>
        </w:rPr>
        <w:t>投标人名称：＿＿＿＿＿＿＿＿＿＿＿＿（公章）</w:t>
      </w:r>
    </w:p>
    <w:p>
      <w:pPr>
        <w:keepNext w:val="0"/>
        <w:keepLines w:val="0"/>
        <w:pageBreakBefore w:val="0"/>
        <w:widowControl w:val="0"/>
        <w:kinsoku/>
        <w:wordWrap/>
        <w:overflowPunct/>
        <w:topLinePunct w:val="0"/>
        <w:autoSpaceDE/>
        <w:autoSpaceDN/>
        <w:bidi w:val="0"/>
        <w:adjustRightInd/>
        <w:snapToGrid/>
        <w:spacing w:line="440" w:lineRule="exact"/>
        <w:ind w:firstLine="4830" w:firstLineChars="2300"/>
        <w:textAlignment w:val="auto"/>
        <w:rPr>
          <w:rFonts w:hint="eastAsia" w:ascii="宋体" w:hAnsi="宋体" w:eastAsia="宋体" w:cs="宋体"/>
          <w:sz w:val="21"/>
          <w:szCs w:val="21"/>
        </w:rPr>
      </w:pPr>
      <w:r>
        <w:rPr>
          <w:rFonts w:hint="eastAsia" w:ascii="宋体" w:hAnsi="宋体" w:eastAsia="宋体" w:cs="宋体"/>
          <w:sz w:val="21"/>
          <w:szCs w:val="21"/>
        </w:rPr>
        <w:t>投标人法人或授权代表（签名或</w:t>
      </w:r>
      <w:r>
        <w:rPr>
          <w:rFonts w:hint="eastAsia" w:ascii="宋体" w:hAnsi="宋体" w:eastAsia="宋体" w:cs="宋体"/>
          <w:sz w:val="21"/>
          <w:szCs w:val="21"/>
          <w:lang w:val="en-US" w:eastAsia="zh-CN"/>
        </w:rPr>
        <w:t>签章</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440" w:lineRule="exact"/>
        <w:ind w:firstLine="4830" w:firstLineChars="2300"/>
        <w:textAlignment w:val="auto"/>
        <w:rPr>
          <w:rFonts w:hint="eastAsia" w:ascii="宋体" w:hAnsi="宋体" w:eastAsia="宋体" w:cs="宋体"/>
          <w:sz w:val="21"/>
          <w:szCs w:val="21"/>
        </w:rPr>
      </w:pPr>
      <w:r>
        <w:rPr>
          <w:rFonts w:hint="eastAsia" w:ascii="宋体" w:hAnsi="宋体" w:eastAsia="宋体" w:cs="宋体"/>
          <w:sz w:val="21"/>
          <w:szCs w:val="21"/>
        </w:rPr>
        <w:t>日期：＿＿＿＿＿＿＿</w:t>
      </w:r>
    </w:p>
    <w:p>
      <w:pPr>
        <w:spacing w:line="500" w:lineRule="exact"/>
        <w:jc w:val="center"/>
        <w:rPr>
          <w:szCs w:val="21"/>
        </w:rPr>
      </w:pPr>
      <w:r>
        <w:rPr>
          <w:szCs w:val="21"/>
        </w:rPr>
        <w:br w:type="page"/>
      </w:r>
    </w:p>
    <w:p>
      <w:pPr>
        <w:spacing w:after="156" w:line="400" w:lineRule="exact"/>
        <w:jc w:val="both"/>
        <w:rPr>
          <w:rFonts w:hint="eastAsia"/>
          <w:b/>
          <w:bCs/>
          <w:sz w:val="28"/>
          <w:lang w:eastAsia="zh-CN"/>
        </w:rPr>
      </w:pPr>
      <w:r>
        <w:rPr>
          <w:rFonts w:hint="eastAsia" w:asciiTheme="minorEastAsia" w:hAnsiTheme="minorEastAsia" w:eastAsiaTheme="minorEastAsia" w:cstheme="minorEastAsia"/>
          <w:b/>
          <w:bCs/>
          <w:sz w:val="21"/>
          <w:szCs w:val="21"/>
          <w:lang w:eastAsia="zh-CN"/>
        </w:rPr>
        <w:t>格式十</w:t>
      </w:r>
      <w:r>
        <w:rPr>
          <w:rFonts w:hint="eastAsia" w:asciiTheme="minorEastAsia" w:hAnsiTheme="minorEastAsia" w:eastAsiaTheme="minorEastAsia" w:cstheme="minorEastAsia"/>
          <w:b/>
          <w:bCs/>
          <w:sz w:val="21"/>
          <w:szCs w:val="21"/>
          <w:lang w:val="en-US" w:eastAsia="zh-CN"/>
        </w:rPr>
        <w:t>三</w:t>
      </w:r>
    </w:p>
    <w:p>
      <w:pPr>
        <w:jc w:val="center"/>
        <w:rPr>
          <w:b/>
          <w:bCs/>
          <w:sz w:val="28"/>
        </w:rPr>
      </w:pPr>
      <w:r>
        <w:rPr>
          <w:rFonts w:hint="eastAsia" w:asciiTheme="minorEastAsia" w:hAnsiTheme="minorEastAsia" w:eastAsiaTheme="minorEastAsia" w:cstheme="minorEastAsia"/>
          <w:b/>
          <w:bCs/>
          <w:sz w:val="28"/>
          <w:szCs w:val="28"/>
          <w:lang w:val="en-US" w:eastAsia="zh-CN"/>
        </w:rPr>
        <w:t xml:space="preserve"> 环境标志产品证明材料清单</w:t>
      </w:r>
      <w:r>
        <w:rPr>
          <w:rFonts w:hint="eastAsia"/>
          <w:b/>
          <w:bCs/>
          <w:sz w:val="28"/>
        </w:rPr>
        <w:t>（若有的提供）</w:t>
      </w:r>
    </w:p>
    <w:p>
      <w:pPr>
        <w:spacing w:line="500" w:lineRule="exact"/>
        <w:rPr>
          <w:b/>
          <w:color w:val="FF0000"/>
          <w:szCs w:val="21"/>
        </w:rPr>
      </w:pPr>
      <w:r>
        <w:rPr>
          <w:rFonts w:hint="eastAsia"/>
          <w:b/>
          <w:bCs/>
        </w:rPr>
        <w:t>项目名称：</w:t>
      </w:r>
      <w:r>
        <w:rPr>
          <w:rFonts w:hint="eastAsia"/>
          <w:b/>
          <w:bCs/>
          <w:lang w:val="en-US" w:eastAsia="zh-CN"/>
        </w:rPr>
        <w:t xml:space="preserve">                      项目</w:t>
      </w:r>
      <w:r>
        <w:rPr>
          <w:rFonts w:hint="eastAsia"/>
          <w:b/>
          <w:bCs/>
        </w:rPr>
        <w:t>编号：</w:t>
      </w:r>
      <w:r>
        <w:rPr>
          <w:rFonts w:hint="eastAsia"/>
          <w:b/>
          <w:bCs/>
          <w:lang w:val="en-US" w:eastAsia="zh-CN"/>
        </w:rPr>
        <w:t xml:space="preserve">                </w:t>
      </w:r>
      <w:r>
        <w:rPr>
          <w:rFonts w:hint="eastAsia" w:cs="Times New Roman"/>
          <w:b/>
          <w:bCs/>
          <w:lang w:val="en-US" w:eastAsia="zh-CN"/>
        </w:rPr>
        <w:t>标项号/内容：</w:t>
      </w:r>
      <w:r>
        <w:rPr>
          <w:rFonts w:hint="eastAsia" w:ascii="宋体" w:hAnsi="宋体"/>
          <w:b/>
          <w:szCs w:val="21"/>
        </w:rPr>
        <w:t xml:space="preserve">        </w:t>
      </w:r>
      <w:r>
        <w:rPr>
          <w:rFonts w:hint="eastAsia" w:ascii="宋体" w:hAnsi="宋体"/>
          <w:b/>
          <w:szCs w:val="21"/>
          <w:lang w:val="en-US" w:eastAsia="zh-CN"/>
        </w:rPr>
        <w:t xml:space="preserve">                        </w:t>
      </w:r>
      <w:r>
        <w:rPr>
          <w:rFonts w:hint="eastAsia" w:ascii="宋体" w:hAnsi="宋体"/>
          <w:b/>
          <w:szCs w:val="21"/>
        </w:rPr>
        <w:t xml:space="preserve">      </w:t>
      </w:r>
    </w:p>
    <w:tbl>
      <w:tblPr>
        <w:tblStyle w:val="24"/>
        <w:tblW w:w="14004"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650"/>
        <w:gridCol w:w="2025"/>
        <w:gridCol w:w="2100"/>
        <w:gridCol w:w="2520"/>
        <w:gridCol w:w="2220"/>
        <w:gridCol w:w="1284"/>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pPr>
              <w:spacing w:line="500" w:lineRule="exact"/>
              <w:jc w:val="center"/>
              <w:rPr>
                <w:szCs w:val="21"/>
              </w:rPr>
            </w:pPr>
            <w:r>
              <w:rPr>
                <w:rFonts w:hint="eastAsia"/>
                <w:szCs w:val="21"/>
              </w:rPr>
              <w:t>序号</w:t>
            </w:r>
          </w:p>
        </w:tc>
        <w:tc>
          <w:tcPr>
            <w:tcW w:w="1650" w:type="dxa"/>
            <w:vAlign w:val="center"/>
          </w:tcPr>
          <w:p>
            <w:pPr>
              <w:spacing w:line="500" w:lineRule="exact"/>
              <w:jc w:val="center"/>
              <w:rPr>
                <w:szCs w:val="21"/>
              </w:rPr>
            </w:pPr>
            <w:r>
              <w:rPr>
                <w:rFonts w:hint="eastAsia"/>
                <w:szCs w:val="21"/>
              </w:rPr>
              <w:t>名称</w:t>
            </w:r>
          </w:p>
        </w:tc>
        <w:tc>
          <w:tcPr>
            <w:tcW w:w="2025" w:type="dxa"/>
            <w:vAlign w:val="center"/>
          </w:tcPr>
          <w:p>
            <w:pPr>
              <w:spacing w:line="500" w:lineRule="exact"/>
              <w:jc w:val="center"/>
              <w:rPr>
                <w:szCs w:val="21"/>
              </w:rPr>
            </w:pPr>
            <w:r>
              <w:rPr>
                <w:rFonts w:hint="eastAsia"/>
                <w:szCs w:val="21"/>
              </w:rPr>
              <w:t>品牌、规格型号</w:t>
            </w:r>
          </w:p>
        </w:tc>
        <w:tc>
          <w:tcPr>
            <w:tcW w:w="2100" w:type="dxa"/>
            <w:vAlign w:val="center"/>
          </w:tcPr>
          <w:p>
            <w:pPr>
              <w:spacing w:line="500" w:lineRule="exact"/>
              <w:jc w:val="center"/>
              <w:rPr>
                <w:szCs w:val="21"/>
              </w:rPr>
            </w:pPr>
            <w:r>
              <w:rPr>
                <w:rFonts w:hint="eastAsia"/>
                <w:szCs w:val="21"/>
              </w:rPr>
              <w:t>生产商名称</w:t>
            </w:r>
          </w:p>
        </w:tc>
        <w:tc>
          <w:tcPr>
            <w:tcW w:w="2520" w:type="dxa"/>
            <w:vAlign w:val="center"/>
          </w:tcPr>
          <w:p>
            <w:pPr>
              <w:spacing w:line="500" w:lineRule="exact"/>
              <w:jc w:val="center"/>
              <w:rPr>
                <w:szCs w:val="21"/>
              </w:rPr>
            </w:pPr>
            <w:r>
              <w:rPr>
                <w:rFonts w:hint="eastAsia"/>
                <w:szCs w:val="21"/>
              </w:rPr>
              <w:t>环境标志产品证书编号</w:t>
            </w:r>
          </w:p>
        </w:tc>
        <w:tc>
          <w:tcPr>
            <w:tcW w:w="2220" w:type="dxa"/>
            <w:vAlign w:val="center"/>
          </w:tcPr>
          <w:p>
            <w:pPr>
              <w:spacing w:line="500" w:lineRule="exact"/>
              <w:jc w:val="center"/>
              <w:rPr>
                <w:szCs w:val="21"/>
              </w:rPr>
            </w:pPr>
            <w:r>
              <w:rPr>
                <w:rFonts w:hint="eastAsia"/>
                <w:szCs w:val="21"/>
              </w:rPr>
              <w:t>证书颁发机构</w:t>
            </w:r>
          </w:p>
        </w:tc>
        <w:tc>
          <w:tcPr>
            <w:tcW w:w="1284" w:type="dxa"/>
            <w:vAlign w:val="center"/>
          </w:tcPr>
          <w:p>
            <w:pPr>
              <w:spacing w:line="500" w:lineRule="exact"/>
              <w:jc w:val="center"/>
              <w:rPr>
                <w:szCs w:val="21"/>
              </w:rPr>
            </w:pPr>
            <w:r>
              <w:rPr>
                <w:rFonts w:hint="eastAsia"/>
                <w:szCs w:val="21"/>
              </w:rPr>
              <w:t>证书有效</w:t>
            </w:r>
          </w:p>
          <w:p>
            <w:pPr>
              <w:spacing w:line="500" w:lineRule="exact"/>
              <w:jc w:val="center"/>
              <w:rPr>
                <w:szCs w:val="21"/>
              </w:rPr>
            </w:pPr>
            <w:r>
              <w:rPr>
                <w:rFonts w:hint="eastAsia"/>
                <w:szCs w:val="21"/>
              </w:rPr>
              <w:t>截止日期</w:t>
            </w:r>
          </w:p>
        </w:tc>
        <w:tc>
          <w:tcPr>
            <w:tcW w:w="1680" w:type="dxa"/>
            <w:vAlign w:val="center"/>
          </w:tcPr>
          <w:p>
            <w:pPr>
              <w:spacing w:line="50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证明材料</w:t>
            </w:r>
          </w:p>
          <w:p>
            <w:pPr>
              <w:spacing w:line="500" w:lineRule="exact"/>
              <w:jc w:val="center"/>
              <w:rPr>
                <w:szCs w:val="21"/>
              </w:rPr>
            </w:pPr>
            <w:r>
              <w:rPr>
                <w:rFonts w:hint="eastAsia" w:asciiTheme="minorEastAsia" w:hAnsiTheme="minorEastAsia" w:eastAsiaTheme="minorEastAsia" w:cstheme="minorEastAsia"/>
                <w:sz w:val="21"/>
                <w:szCs w:val="21"/>
                <w:lang w:eastAsia="zh-CN"/>
              </w:rPr>
              <w:t>详细页码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5" w:type="dxa"/>
            <w:vAlign w:val="center"/>
          </w:tcPr>
          <w:p>
            <w:pPr>
              <w:spacing w:line="500" w:lineRule="exact"/>
              <w:jc w:val="center"/>
              <w:rPr>
                <w:szCs w:val="21"/>
              </w:rPr>
            </w:pPr>
          </w:p>
        </w:tc>
        <w:tc>
          <w:tcPr>
            <w:tcW w:w="1650" w:type="dxa"/>
            <w:vAlign w:val="center"/>
          </w:tcPr>
          <w:p>
            <w:pPr>
              <w:spacing w:line="500" w:lineRule="exact"/>
              <w:jc w:val="center"/>
              <w:rPr>
                <w:szCs w:val="21"/>
              </w:rPr>
            </w:pPr>
          </w:p>
        </w:tc>
        <w:tc>
          <w:tcPr>
            <w:tcW w:w="2025" w:type="dxa"/>
            <w:vAlign w:val="center"/>
          </w:tcPr>
          <w:p>
            <w:pPr>
              <w:spacing w:line="500" w:lineRule="exact"/>
              <w:jc w:val="center"/>
              <w:rPr>
                <w:szCs w:val="21"/>
              </w:rPr>
            </w:pPr>
          </w:p>
        </w:tc>
        <w:tc>
          <w:tcPr>
            <w:tcW w:w="2100" w:type="dxa"/>
            <w:vAlign w:val="center"/>
          </w:tcPr>
          <w:p>
            <w:pPr>
              <w:spacing w:line="500" w:lineRule="exact"/>
              <w:jc w:val="center"/>
              <w:rPr>
                <w:szCs w:val="21"/>
              </w:rPr>
            </w:pPr>
          </w:p>
        </w:tc>
        <w:tc>
          <w:tcPr>
            <w:tcW w:w="2520" w:type="dxa"/>
            <w:vAlign w:val="center"/>
          </w:tcPr>
          <w:p>
            <w:pPr>
              <w:spacing w:line="500" w:lineRule="exact"/>
              <w:jc w:val="center"/>
              <w:rPr>
                <w:szCs w:val="21"/>
              </w:rPr>
            </w:pPr>
          </w:p>
        </w:tc>
        <w:tc>
          <w:tcPr>
            <w:tcW w:w="2220" w:type="dxa"/>
            <w:vAlign w:val="center"/>
          </w:tcPr>
          <w:p>
            <w:pPr>
              <w:spacing w:line="500" w:lineRule="exact"/>
              <w:jc w:val="center"/>
              <w:rPr>
                <w:szCs w:val="21"/>
              </w:rPr>
            </w:pPr>
          </w:p>
        </w:tc>
        <w:tc>
          <w:tcPr>
            <w:tcW w:w="1284" w:type="dxa"/>
            <w:vAlign w:val="center"/>
          </w:tcPr>
          <w:p>
            <w:pPr>
              <w:spacing w:line="500" w:lineRule="exact"/>
              <w:jc w:val="center"/>
              <w:rPr>
                <w:szCs w:val="21"/>
              </w:rPr>
            </w:pPr>
          </w:p>
        </w:tc>
        <w:tc>
          <w:tcPr>
            <w:tcW w:w="1680" w:type="dxa"/>
            <w:vAlign w:val="center"/>
          </w:tcPr>
          <w:p>
            <w:pPr>
              <w:spacing w:line="5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25" w:type="dxa"/>
            <w:vAlign w:val="center"/>
          </w:tcPr>
          <w:p>
            <w:pPr>
              <w:spacing w:line="500" w:lineRule="exact"/>
              <w:jc w:val="center"/>
              <w:rPr>
                <w:szCs w:val="21"/>
              </w:rPr>
            </w:pPr>
          </w:p>
        </w:tc>
        <w:tc>
          <w:tcPr>
            <w:tcW w:w="1650" w:type="dxa"/>
            <w:vAlign w:val="center"/>
          </w:tcPr>
          <w:p>
            <w:pPr>
              <w:spacing w:line="500" w:lineRule="exact"/>
              <w:jc w:val="center"/>
              <w:rPr>
                <w:szCs w:val="21"/>
              </w:rPr>
            </w:pPr>
          </w:p>
        </w:tc>
        <w:tc>
          <w:tcPr>
            <w:tcW w:w="2025" w:type="dxa"/>
            <w:vAlign w:val="center"/>
          </w:tcPr>
          <w:p>
            <w:pPr>
              <w:spacing w:line="500" w:lineRule="exact"/>
              <w:jc w:val="center"/>
              <w:rPr>
                <w:szCs w:val="21"/>
              </w:rPr>
            </w:pPr>
          </w:p>
        </w:tc>
        <w:tc>
          <w:tcPr>
            <w:tcW w:w="2100" w:type="dxa"/>
            <w:vAlign w:val="center"/>
          </w:tcPr>
          <w:p>
            <w:pPr>
              <w:spacing w:line="500" w:lineRule="exact"/>
              <w:jc w:val="center"/>
              <w:rPr>
                <w:szCs w:val="21"/>
              </w:rPr>
            </w:pPr>
          </w:p>
        </w:tc>
        <w:tc>
          <w:tcPr>
            <w:tcW w:w="2520" w:type="dxa"/>
            <w:vAlign w:val="center"/>
          </w:tcPr>
          <w:p>
            <w:pPr>
              <w:spacing w:line="500" w:lineRule="exact"/>
              <w:jc w:val="center"/>
              <w:rPr>
                <w:szCs w:val="21"/>
              </w:rPr>
            </w:pPr>
          </w:p>
        </w:tc>
        <w:tc>
          <w:tcPr>
            <w:tcW w:w="2220" w:type="dxa"/>
            <w:vAlign w:val="center"/>
          </w:tcPr>
          <w:p>
            <w:pPr>
              <w:spacing w:line="500" w:lineRule="exact"/>
              <w:jc w:val="center"/>
              <w:rPr>
                <w:szCs w:val="21"/>
              </w:rPr>
            </w:pPr>
          </w:p>
        </w:tc>
        <w:tc>
          <w:tcPr>
            <w:tcW w:w="1284" w:type="dxa"/>
            <w:vAlign w:val="center"/>
          </w:tcPr>
          <w:p>
            <w:pPr>
              <w:spacing w:line="500" w:lineRule="exact"/>
              <w:jc w:val="center"/>
              <w:rPr>
                <w:szCs w:val="21"/>
              </w:rPr>
            </w:pPr>
          </w:p>
        </w:tc>
        <w:tc>
          <w:tcPr>
            <w:tcW w:w="1680" w:type="dxa"/>
            <w:vAlign w:val="center"/>
          </w:tcPr>
          <w:p>
            <w:pPr>
              <w:spacing w:line="500" w:lineRule="exact"/>
              <w:jc w:val="center"/>
              <w:rPr>
                <w:szCs w:val="21"/>
              </w:rPr>
            </w:pPr>
          </w:p>
        </w:tc>
      </w:tr>
    </w:tbl>
    <w:p>
      <w:pPr>
        <w:spacing w:line="500" w:lineRule="exact"/>
        <w:jc w:val="left"/>
        <w:rPr>
          <w:szCs w:val="21"/>
        </w:rPr>
      </w:pPr>
      <w:r>
        <w:rPr>
          <w:rFonts w:hint="eastAsia"/>
          <w:szCs w:val="21"/>
        </w:rPr>
        <w:t>特别提醒：</w:t>
      </w:r>
    </w:p>
    <w:p>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val="0"/>
        <w:bidi w:val="0"/>
        <w:adjustRightInd/>
        <w:snapToGrid/>
        <w:spacing w:before="0" w:beforeAutospacing="0" w:after="0" w:afterAutospacing="0" w:line="560" w:lineRule="exact"/>
        <w:ind w:right="0" w:rightChars="0" w:firstLine="420" w:firstLineChars="200"/>
        <w:jc w:val="both"/>
        <w:textAlignment w:val="baseline"/>
        <w:outlineLvl w:val="9"/>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1、请自行</w:t>
      </w:r>
      <w:r>
        <w:rPr>
          <w:rFonts w:hint="eastAsia" w:asciiTheme="minorEastAsia" w:hAnsiTheme="minorEastAsia" w:eastAsiaTheme="minorEastAsia" w:cstheme="minorEastAsia"/>
          <w:b w:val="0"/>
          <w:bCs w:val="0"/>
          <w:sz w:val="21"/>
          <w:szCs w:val="21"/>
          <w:highlight w:val="none"/>
          <w:lang w:val="en-US" w:eastAsia="zh-CN"/>
        </w:rPr>
        <w:t>登陆（http://www.ccgp.gov.cn/jnhb/jnhbqd/）</w:t>
      </w:r>
      <w:r>
        <w:rPr>
          <w:rFonts w:hint="eastAsia" w:asciiTheme="minorEastAsia" w:hAnsiTheme="minorEastAsia" w:eastAsiaTheme="minorEastAsia" w:cstheme="minorEastAsia"/>
          <w:b w:val="0"/>
          <w:bCs w:val="0"/>
          <w:kern w:val="2"/>
          <w:sz w:val="21"/>
          <w:szCs w:val="21"/>
          <w:highlight w:val="none"/>
          <w:lang w:val="en-US" w:eastAsia="zh-CN" w:bidi="ar-SA"/>
        </w:rPr>
        <w:t>查询《市场监管总局关于发布参与实施政府采购节能产品、环境标志产品认证机构名录的公告》（2019年第16号）和《财政部关于印发环境标志产品政府采购品目清单的通知》（财库〔2019〕18 号）文件中的《环境标志产品政府采购品目清单》后，详细填写此表。</w:t>
      </w:r>
    </w:p>
    <w:p>
      <w:pPr>
        <w:pStyle w:val="33"/>
        <w:bidi w:val="0"/>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2、</w:t>
      </w:r>
      <w:r>
        <w:rPr>
          <w:rFonts w:hint="eastAsia" w:asciiTheme="minorEastAsia" w:hAnsiTheme="minorEastAsia" w:eastAsiaTheme="minorEastAsia" w:cstheme="minorEastAsia"/>
          <w:b w:val="0"/>
          <w:bCs w:val="0"/>
          <w:sz w:val="21"/>
          <w:szCs w:val="21"/>
          <w:highlight w:val="none"/>
          <w:lang w:val="en-US" w:eastAsia="zh-CN"/>
        </w:rPr>
        <w:t>依据《市场监管总局关于发布参与实施政府采购节能产品、环境标志产品认证机构名录的公告》（2019年第16号）</w:t>
      </w:r>
      <w:r>
        <w:rPr>
          <w:rFonts w:hint="eastAsia" w:asciiTheme="minorEastAsia" w:hAnsiTheme="minorEastAsia" w:eastAsiaTheme="minorEastAsia" w:cstheme="minorEastAsia"/>
          <w:b/>
          <w:bCs/>
          <w:sz w:val="21"/>
          <w:szCs w:val="21"/>
          <w:highlight w:val="green"/>
          <w:lang w:val="en-US" w:eastAsia="zh-CN"/>
        </w:rPr>
        <w:t>中国家确定的认证机构</w:t>
      </w:r>
      <w:r>
        <w:rPr>
          <w:rFonts w:hint="eastAsia" w:asciiTheme="minorEastAsia" w:hAnsiTheme="minorEastAsia" w:eastAsiaTheme="minorEastAsia" w:cstheme="minorEastAsia"/>
          <w:b w:val="0"/>
          <w:bCs w:val="0"/>
          <w:sz w:val="21"/>
          <w:szCs w:val="21"/>
          <w:highlight w:val="none"/>
          <w:lang w:val="en-US" w:eastAsia="zh-CN"/>
        </w:rPr>
        <w:t>出具的、处于有效期之内的环境标志产品认证证书或相关截图等证明材料，证明材料不清晰无法辨认将视为无效。</w:t>
      </w:r>
    </w:p>
    <w:p>
      <w:pPr>
        <w:keepNext w:val="0"/>
        <w:keepLines w:val="0"/>
        <w:pageBreakBefore w:val="0"/>
        <w:widowControl w:val="0"/>
        <w:kinsoku/>
        <w:wordWrap/>
        <w:overflowPunct/>
        <w:topLinePunct w:val="0"/>
        <w:autoSpaceDE/>
        <w:autoSpaceDN/>
        <w:bidi w:val="0"/>
        <w:adjustRightInd/>
        <w:snapToGrid/>
        <w:spacing w:line="440" w:lineRule="exact"/>
        <w:ind w:firstLine="4830" w:firstLineChars="2300"/>
        <w:textAlignment w:val="auto"/>
        <w:rPr>
          <w:rFonts w:hint="eastAsia" w:ascii="宋体" w:hAnsi="宋体" w:eastAsia="宋体" w:cs="宋体"/>
          <w:b/>
          <w:sz w:val="21"/>
          <w:szCs w:val="21"/>
        </w:rPr>
      </w:pPr>
      <w:r>
        <w:rPr>
          <w:rFonts w:hint="eastAsia" w:ascii="宋体" w:hAnsi="宋体" w:eastAsia="宋体" w:cs="宋体"/>
          <w:sz w:val="21"/>
          <w:szCs w:val="21"/>
        </w:rPr>
        <w:t>投标人名称：＿＿＿＿＿＿＿＿＿＿＿＿（公章）</w:t>
      </w:r>
    </w:p>
    <w:p>
      <w:pPr>
        <w:keepNext w:val="0"/>
        <w:keepLines w:val="0"/>
        <w:pageBreakBefore w:val="0"/>
        <w:widowControl w:val="0"/>
        <w:kinsoku/>
        <w:wordWrap/>
        <w:overflowPunct/>
        <w:topLinePunct w:val="0"/>
        <w:autoSpaceDE/>
        <w:autoSpaceDN/>
        <w:bidi w:val="0"/>
        <w:adjustRightInd/>
        <w:snapToGrid/>
        <w:spacing w:line="440" w:lineRule="exact"/>
        <w:ind w:firstLine="4830" w:firstLineChars="2300"/>
        <w:textAlignment w:val="auto"/>
        <w:rPr>
          <w:rFonts w:hint="eastAsia" w:ascii="宋体" w:hAnsi="宋体" w:eastAsia="宋体" w:cs="宋体"/>
          <w:sz w:val="21"/>
          <w:szCs w:val="21"/>
        </w:rPr>
      </w:pPr>
      <w:r>
        <w:rPr>
          <w:rFonts w:hint="eastAsia" w:ascii="宋体" w:hAnsi="宋体" w:eastAsia="宋体" w:cs="宋体"/>
          <w:sz w:val="21"/>
          <w:szCs w:val="21"/>
        </w:rPr>
        <w:t>投标人法人或授权代表（签名或</w:t>
      </w:r>
      <w:r>
        <w:rPr>
          <w:rFonts w:hint="eastAsia" w:ascii="宋体" w:hAnsi="宋体" w:eastAsia="宋体" w:cs="宋体"/>
          <w:sz w:val="21"/>
          <w:szCs w:val="21"/>
          <w:lang w:val="en-US" w:eastAsia="zh-CN"/>
        </w:rPr>
        <w:t>签章</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440" w:lineRule="exact"/>
        <w:ind w:firstLine="4830" w:firstLineChars="2300"/>
        <w:textAlignment w:val="auto"/>
        <w:rPr>
          <w:rFonts w:hint="eastAsia" w:ascii="宋体" w:hAnsi="宋体" w:eastAsia="宋体" w:cs="宋体"/>
          <w:sz w:val="21"/>
          <w:szCs w:val="21"/>
        </w:rPr>
      </w:pPr>
      <w:r>
        <w:rPr>
          <w:rFonts w:hint="eastAsia" w:ascii="宋体" w:hAnsi="宋体" w:eastAsia="宋体" w:cs="宋体"/>
          <w:sz w:val="21"/>
          <w:szCs w:val="21"/>
        </w:rPr>
        <w:t>日期：＿＿＿＿＿＿＿</w:t>
      </w:r>
    </w:p>
    <w:p>
      <w:pPr>
        <w:pStyle w:val="5"/>
        <w:rPr>
          <w:rFonts w:hint="eastAsia"/>
          <w:lang w:val="en-US" w:eastAsia="zh-CN"/>
        </w:rPr>
        <w:sectPr>
          <w:pgSz w:w="16838" w:h="11906" w:orient="landscape"/>
          <w:pgMar w:top="1440" w:right="1440" w:bottom="1440" w:left="1440" w:header="737" w:footer="737" w:gutter="0"/>
          <w:pgBorders>
            <w:top w:val="none" w:sz="0" w:space="0"/>
            <w:left w:val="none" w:sz="0" w:space="0"/>
            <w:bottom w:val="none" w:sz="0" w:space="0"/>
            <w:right w:val="none" w:sz="0" w:space="0"/>
          </w:pgBorders>
          <w:pgNumType w:fmt="decimal"/>
          <w:cols w:space="720" w:num="1"/>
          <w:titlePg/>
          <w:rtlGutter w:val="0"/>
          <w:docGrid w:linePitch="312" w:charSpace="0"/>
        </w:sectPr>
      </w:pPr>
    </w:p>
    <w:p>
      <w:pPr>
        <w:spacing w:after="156" w:line="400" w:lineRule="exact"/>
        <w:jc w:val="both"/>
        <w:rPr>
          <w:rFonts w:hint="eastAsia" w:ascii="宋体" w:hAnsi="宋体" w:eastAsia="宋体" w:cs="Times New Roman"/>
          <w:b/>
          <w:sz w:val="28"/>
          <w:szCs w:val="28"/>
        </w:rPr>
      </w:pPr>
      <w:r>
        <w:rPr>
          <w:rFonts w:hint="eastAsia" w:asciiTheme="minorEastAsia" w:hAnsiTheme="minorEastAsia" w:eastAsiaTheme="minorEastAsia" w:cstheme="minorEastAsia"/>
          <w:b/>
          <w:bCs/>
          <w:sz w:val="21"/>
          <w:szCs w:val="21"/>
          <w:lang w:eastAsia="zh-CN"/>
        </w:rPr>
        <w:t>格式十</w:t>
      </w:r>
      <w:r>
        <w:rPr>
          <w:rFonts w:hint="eastAsia" w:asciiTheme="minorEastAsia" w:hAnsiTheme="minorEastAsia" w:eastAsiaTheme="minorEastAsia" w:cstheme="minorEastAsia"/>
          <w:b/>
          <w:bCs/>
          <w:sz w:val="21"/>
          <w:szCs w:val="21"/>
          <w:lang w:val="en-US" w:eastAsia="zh-CN"/>
        </w:rPr>
        <w:t>四</w:t>
      </w:r>
    </w:p>
    <w:p>
      <w:pPr>
        <w:spacing w:line="440" w:lineRule="exact"/>
        <w:jc w:val="center"/>
        <w:rPr>
          <w:rFonts w:ascii="宋体" w:hAnsi="宋体"/>
          <w:b/>
          <w:bCs/>
          <w:sz w:val="28"/>
          <w:szCs w:val="28"/>
        </w:rPr>
      </w:pPr>
      <w:r>
        <w:rPr>
          <w:rFonts w:hint="eastAsia" w:ascii="宋体" w:hAnsi="宋体"/>
          <w:b/>
          <w:bCs/>
          <w:sz w:val="28"/>
          <w:szCs w:val="28"/>
        </w:rPr>
        <w:t>类似</w:t>
      </w:r>
      <w:r>
        <w:rPr>
          <w:rFonts w:hint="eastAsia" w:ascii="宋体" w:hAnsi="宋体"/>
          <w:b/>
          <w:bCs/>
          <w:sz w:val="28"/>
          <w:szCs w:val="28"/>
          <w:lang w:val="en-US" w:eastAsia="zh-CN"/>
        </w:rPr>
        <w:t>业绩</w:t>
      </w:r>
      <w:r>
        <w:rPr>
          <w:rFonts w:hint="eastAsia" w:ascii="宋体" w:hAnsi="宋体"/>
          <w:b/>
          <w:bCs/>
          <w:sz w:val="28"/>
          <w:szCs w:val="28"/>
        </w:rPr>
        <w:t>一览表</w:t>
      </w:r>
    </w:p>
    <w:p>
      <w:pPr>
        <w:pStyle w:val="11"/>
        <w:spacing w:before="120" w:after="120" w:line="440" w:lineRule="exact"/>
        <w:ind w:firstLine="0"/>
        <w:rPr>
          <w:rFonts w:hAnsi="宋体"/>
          <w:b/>
          <w:bCs/>
          <w:spacing w:val="0"/>
          <w:sz w:val="28"/>
          <w:szCs w:val="28"/>
        </w:rPr>
      </w:pPr>
    </w:p>
    <w:p>
      <w:pPr>
        <w:pStyle w:val="11"/>
        <w:spacing w:before="120" w:after="120" w:line="440" w:lineRule="exact"/>
        <w:ind w:firstLine="0"/>
        <w:rPr>
          <w:rFonts w:hAnsi="宋体"/>
          <w:b/>
          <w:bCs/>
          <w:spacing w:val="0"/>
          <w:sz w:val="21"/>
          <w:szCs w:val="21"/>
        </w:rPr>
      </w:pPr>
      <w:r>
        <w:rPr>
          <w:rFonts w:hint="eastAsia"/>
          <w:b/>
          <w:bCs/>
          <w:sz w:val="21"/>
          <w:szCs w:val="21"/>
        </w:rPr>
        <w:t>项目名称：</w:t>
      </w:r>
      <w:r>
        <w:rPr>
          <w:rFonts w:hint="eastAsia"/>
          <w:b/>
          <w:bCs/>
          <w:sz w:val="21"/>
          <w:szCs w:val="21"/>
          <w:lang w:val="en-US" w:eastAsia="zh-CN"/>
        </w:rPr>
        <w:t xml:space="preserve">   项目</w:t>
      </w:r>
      <w:r>
        <w:rPr>
          <w:rFonts w:hint="eastAsia"/>
          <w:b/>
          <w:bCs/>
          <w:sz w:val="21"/>
          <w:szCs w:val="21"/>
        </w:rPr>
        <w:t>编号：</w:t>
      </w:r>
      <w:r>
        <w:rPr>
          <w:rFonts w:hint="eastAsia"/>
          <w:b/>
          <w:bCs/>
          <w:sz w:val="21"/>
          <w:szCs w:val="21"/>
          <w:lang w:val="en-US" w:eastAsia="zh-CN"/>
        </w:rPr>
        <w:t xml:space="preserve">   </w:t>
      </w:r>
      <w:r>
        <w:rPr>
          <w:rFonts w:hint="eastAsia" w:cs="Times New Roman"/>
          <w:b/>
          <w:bCs/>
          <w:sz w:val="21"/>
          <w:szCs w:val="21"/>
          <w:lang w:val="en-US" w:eastAsia="zh-CN"/>
        </w:rPr>
        <w:t>标项号/内容：</w:t>
      </w:r>
      <w:r>
        <w:rPr>
          <w:rFonts w:hint="eastAsia" w:hAnsi="宋体"/>
          <w:b/>
          <w:bCs/>
          <w:spacing w:val="0"/>
          <w:sz w:val="21"/>
          <w:szCs w:val="21"/>
        </w:rPr>
        <w:t xml:space="preserve">                            </w:t>
      </w:r>
    </w:p>
    <w:tbl>
      <w:tblPr>
        <w:tblStyle w:val="24"/>
        <w:tblW w:w="9240"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7"/>
        <w:gridCol w:w="1986"/>
        <w:gridCol w:w="1635"/>
        <w:gridCol w:w="2245"/>
        <w:gridCol w:w="1551"/>
        <w:gridCol w:w="13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457"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00" w:lineRule="exact"/>
              <w:ind w:firstLine="0"/>
              <w:jc w:val="center"/>
              <w:rPr>
                <w:rFonts w:hAnsi="宋体"/>
                <w:b/>
                <w:spacing w:val="0"/>
                <w:sz w:val="21"/>
                <w:szCs w:val="21"/>
                <w:lang w:val="en-US"/>
              </w:rPr>
            </w:pPr>
            <w:r>
              <w:rPr>
                <w:rFonts w:hint="eastAsia" w:hAnsi="宋体"/>
                <w:b/>
                <w:spacing w:val="0"/>
                <w:sz w:val="21"/>
                <w:szCs w:val="21"/>
                <w:lang w:val="en-US"/>
              </w:rPr>
              <w:t>序号</w:t>
            </w:r>
          </w:p>
        </w:tc>
        <w:tc>
          <w:tcPr>
            <w:tcW w:w="1986"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00" w:lineRule="exact"/>
              <w:ind w:firstLine="0"/>
              <w:jc w:val="center"/>
              <w:rPr>
                <w:rFonts w:hAnsi="宋体"/>
                <w:b/>
                <w:spacing w:val="0"/>
                <w:sz w:val="21"/>
                <w:szCs w:val="21"/>
                <w:lang w:val="en-US"/>
              </w:rPr>
            </w:pPr>
            <w:r>
              <w:rPr>
                <w:rFonts w:hint="eastAsia" w:hAnsi="宋体"/>
                <w:b/>
                <w:spacing w:val="0"/>
                <w:sz w:val="21"/>
                <w:szCs w:val="21"/>
                <w:lang w:val="en-US"/>
              </w:rPr>
              <w:t>项目名称</w:t>
            </w:r>
          </w:p>
        </w:tc>
        <w:tc>
          <w:tcPr>
            <w:tcW w:w="1635"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00" w:lineRule="exact"/>
              <w:ind w:firstLine="0"/>
              <w:jc w:val="center"/>
              <w:rPr>
                <w:rFonts w:hAnsi="宋体"/>
                <w:b/>
                <w:spacing w:val="0"/>
                <w:sz w:val="21"/>
                <w:szCs w:val="21"/>
                <w:lang w:val="en-US"/>
              </w:rPr>
            </w:pPr>
            <w:r>
              <w:rPr>
                <w:rFonts w:hint="eastAsia" w:hAnsi="宋体"/>
                <w:b/>
                <w:spacing w:val="0"/>
                <w:sz w:val="21"/>
                <w:szCs w:val="21"/>
                <w:lang w:val="en-US"/>
              </w:rPr>
              <w:t>项目时间</w:t>
            </w:r>
          </w:p>
          <w:p>
            <w:pPr>
              <w:pStyle w:val="11"/>
              <w:spacing w:before="120" w:after="120" w:line="400" w:lineRule="exact"/>
              <w:ind w:firstLine="0"/>
              <w:jc w:val="center"/>
              <w:rPr>
                <w:rFonts w:hAnsi="宋体"/>
                <w:b/>
                <w:spacing w:val="0"/>
                <w:sz w:val="21"/>
                <w:szCs w:val="21"/>
                <w:lang w:val="en-US"/>
              </w:rPr>
            </w:pPr>
            <w:r>
              <w:rPr>
                <w:rFonts w:hint="eastAsia" w:hAnsi="宋体"/>
                <w:b/>
                <w:spacing w:val="0"/>
                <w:sz w:val="21"/>
                <w:szCs w:val="21"/>
                <w:lang w:val="en-US"/>
              </w:rPr>
              <w:t>（年</w:t>
            </w:r>
            <w:r>
              <w:rPr>
                <w:rFonts w:hAnsi="宋体"/>
                <w:b/>
                <w:spacing w:val="0"/>
                <w:sz w:val="21"/>
                <w:szCs w:val="21"/>
                <w:lang w:val="en-US"/>
              </w:rPr>
              <w:t>/</w:t>
            </w:r>
            <w:r>
              <w:rPr>
                <w:rFonts w:hint="eastAsia" w:hAnsi="宋体"/>
                <w:b/>
                <w:spacing w:val="0"/>
                <w:sz w:val="21"/>
                <w:szCs w:val="21"/>
                <w:lang w:val="en-US"/>
              </w:rPr>
              <w:t>月）</w:t>
            </w:r>
          </w:p>
        </w:tc>
        <w:tc>
          <w:tcPr>
            <w:tcW w:w="2245"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00" w:lineRule="exact"/>
              <w:ind w:firstLine="0"/>
              <w:jc w:val="center"/>
              <w:rPr>
                <w:rFonts w:hAnsi="宋体"/>
                <w:b/>
                <w:spacing w:val="0"/>
                <w:sz w:val="21"/>
                <w:szCs w:val="21"/>
                <w:lang w:val="en-US"/>
              </w:rPr>
            </w:pPr>
            <w:r>
              <w:rPr>
                <w:rFonts w:hint="eastAsia" w:hAnsi="宋体"/>
                <w:b/>
                <w:spacing w:val="0"/>
                <w:sz w:val="21"/>
                <w:szCs w:val="21"/>
                <w:lang w:val="en-US"/>
              </w:rPr>
              <w:t>使用单位名称</w:t>
            </w:r>
          </w:p>
          <w:p>
            <w:pPr>
              <w:pStyle w:val="11"/>
              <w:spacing w:before="120" w:after="120" w:line="400" w:lineRule="exact"/>
              <w:ind w:firstLine="0"/>
              <w:jc w:val="center"/>
              <w:rPr>
                <w:rFonts w:hAnsi="宋体"/>
                <w:b/>
                <w:spacing w:val="0"/>
                <w:sz w:val="21"/>
                <w:szCs w:val="21"/>
                <w:lang w:val="en-US"/>
              </w:rPr>
            </w:pPr>
            <w:r>
              <w:rPr>
                <w:rFonts w:hint="eastAsia" w:hAnsi="宋体"/>
                <w:b/>
                <w:spacing w:val="0"/>
                <w:sz w:val="21"/>
                <w:szCs w:val="21"/>
                <w:lang w:val="en-US"/>
              </w:rPr>
              <w:t>地址及联系方式</w:t>
            </w:r>
          </w:p>
        </w:tc>
        <w:tc>
          <w:tcPr>
            <w:tcW w:w="1551"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00" w:lineRule="exact"/>
              <w:ind w:firstLine="0"/>
              <w:jc w:val="center"/>
              <w:rPr>
                <w:rFonts w:hAnsi="宋体"/>
                <w:b/>
                <w:spacing w:val="0"/>
                <w:sz w:val="21"/>
                <w:szCs w:val="21"/>
                <w:lang w:val="en-US"/>
              </w:rPr>
            </w:pPr>
            <w:r>
              <w:rPr>
                <w:rFonts w:hint="eastAsia" w:hAnsi="宋体"/>
                <w:b/>
                <w:spacing w:val="0"/>
                <w:sz w:val="21"/>
                <w:szCs w:val="21"/>
                <w:lang w:val="en-US"/>
              </w:rPr>
              <w:t>项目合同金额</w:t>
            </w:r>
          </w:p>
          <w:p>
            <w:pPr>
              <w:pStyle w:val="11"/>
              <w:spacing w:before="120" w:after="120" w:line="400" w:lineRule="exact"/>
              <w:ind w:firstLine="0"/>
              <w:jc w:val="center"/>
              <w:rPr>
                <w:rFonts w:hAnsi="宋体"/>
                <w:b/>
                <w:spacing w:val="0"/>
                <w:sz w:val="21"/>
                <w:szCs w:val="21"/>
                <w:lang w:val="en-US"/>
              </w:rPr>
            </w:pPr>
            <w:r>
              <w:rPr>
                <w:rFonts w:hint="eastAsia" w:hAnsi="宋体"/>
                <w:b/>
                <w:spacing w:val="0"/>
                <w:sz w:val="21"/>
                <w:szCs w:val="21"/>
                <w:lang w:val="en-US"/>
              </w:rPr>
              <w:t>（单位：万元）</w:t>
            </w:r>
          </w:p>
        </w:tc>
        <w:tc>
          <w:tcPr>
            <w:tcW w:w="1366"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00" w:lineRule="exact"/>
              <w:ind w:firstLine="0"/>
              <w:jc w:val="center"/>
              <w:rPr>
                <w:rFonts w:hAnsi="宋体"/>
                <w:b/>
                <w:spacing w:val="0"/>
                <w:sz w:val="21"/>
                <w:szCs w:val="21"/>
                <w:lang w:val="en-US"/>
              </w:rPr>
            </w:pPr>
            <w:r>
              <w:rPr>
                <w:rFonts w:hint="eastAsia" w:hAnsi="宋体"/>
                <w:b/>
                <w:spacing w:val="0"/>
                <w:sz w:val="21"/>
                <w:szCs w:val="21"/>
                <w:lang w:val="en-US"/>
              </w:rPr>
              <w:t>证明材料</w:t>
            </w:r>
          </w:p>
          <w:p>
            <w:pPr>
              <w:pStyle w:val="11"/>
              <w:spacing w:before="120" w:after="120" w:line="400" w:lineRule="exact"/>
              <w:ind w:firstLine="0"/>
              <w:jc w:val="center"/>
              <w:rPr>
                <w:rFonts w:hAnsi="宋体"/>
                <w:b/>
                <w:spacing w:val="0"/>
                <w:sz w:val="21"/>
                <w:szCs w:val="21"/>
                <w:lang w:val="en-US"/>
              </w:rPr>
            </w:pPr>
            <w:r>
              <w:rPr>
                <w:rFonts w:hint="eastAsia" w:hAnsi="宋体"/>
                <w:b/>
                <w:spacing w:val="0"/>
                <w:sz w:val="21"/>
                <w:szCs w:val="21"/>
                <w:lang w:val="en-US"/>
              </w:rPr>
              <w:t>对应页码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457"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40" w:lineRule="exact"/>
              <w:ind w:firstLine="0"/>
              <w:jc w:val="center"/>
              <w:rPr>
                <w:rFonts w:hAnsi="宋体"/>
                <w:spacing w:val="0"/>
                <w:sz w:val="21"/>
                <w:szCs w:val="21"/>
                <w:lang w:val="en-US"/>
              </w:rPr>
            </w:pPr>
            <w:r>
              <w:rPr>
                <w:rFonts w:hAnsi="宋体"/>
                <w:spacing w:val="0"/>
                <w:sz w:val="21"/>
                <w:szCs w:val="21"/>
                <w:lang w:val="en-US"/>
              </w:rPr>
              <w:t>1</w:t>
            </w:r>
          </w:p>
        </w:tc>
        <w:tc>
          <w:tcPr>
            <w:tcW w:w="1986"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40" w:lineRule="exact"/>
              <w:ind w:firstLine="0"/>
              <w:jc w:val="center"/>
              <w:rPr>
                <w:rFonts w:hAnsi="宋体"/>
                <w:spacing w:val="0"/>
                <w:sz w:val="21"/>
                <w:szCs w:val="21"/>
                <w:lang w:val="en-US"/>
              </w:rPr>
            </w:pPr>
          </w:p>
        </w:tc>
        <w:tc>
          <w:tcPr>
            <w:tcW w:w="1635"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40" w:lineRule="exact"/>
              <w:ind w:firstLine="0"/>
              <w:jc w:val="center"/>
              <w:rPr>
                <w:rFonts w:hAnsi="宋体"/>
                <w:spacing w:val="0"/>
                <w:sz w:val="21"/>
                <w:szCs w:val="21"/>
                <w:lang w:val="en-US"/>
              </w:rPr>
            </w:pPr>
          </w:p>
        </w:tc>
        <w:tc>
          <w:tcPr>
            <w:tcW w:w="2245"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40" w:lineRule="exact"/>
              <w:ind w:firstLine="0"/>
              <w:jc w:val="center"/>
              <w:rPr>
                <w:rFonts w:hAnsi="宋体"/>
                <w:spacing w:val="0"/>
                <w:sz w:val="21"/>
                <w:szCs w:val="21"/>
                <w:lang w:val="en-US"/>
              </w:rPr>
            </w:pPr>
          </w:p>
        </w:tc>
        <w:tc>
          <w:tcPr>
            <w:tcW w:w="1551"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40" w:lineRule="exact"/>
              <w:ind w:firstLine="0"/>
              <w:jc w:val="center"/>
              <w:rPr>
                <w:rFonts w:hAnsi="宋体"/>
                <w:spacing w:val="0"/>
                <w:sz w:val="21"/>
                <w:szCs w:val="21"/>
                <w:lang w:val="en-US"/>
              </w:rPr>
            </w:pPr>
          </w:p>
        </w:tc>
        <w:tc>
          <w:tcPr>
            <w:tcW w:w="1366"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40" w:lineRule="exact"/>
              <w:ind w:firstLine="0"/>
              <w:jc w:val="center"/>
              <w:rPr>
                <w:rFonts w:hAnsi="宋体"/>
                <w:spacing w:val="0"/>
                <w:sz w:val="21"/>
                <w:szCs w:val="21"/>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457"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40" w:lineRule="exact"/>
              <w:ind w:firstLine="0"/>
              <w:jc w:val="center"/>
              <w:rPr>
                <w:rFonts w:hAnsi="宋体"/>
                <w:spacing w:val="0"/>
                <w:sz w:val="21"/>
                <w:szCs w:val="21"/>
                <w:lang w:val="en-US"/>
              </w:rPr>
            </w:pPr>
            <w:r>
              <w:rPr>
                <w:rFonts w:hAnsi="宋体"/>
                <w:spacing w:val="0"/>
                <w:sz w:val="21"/>
                <w:szCs w:val="21"/>
                <w:lang w:val="en-US"/>
              </w:rPr>
              <w:t>2</w:t>
            </w:r>
          </w:p>
        </w:tc>
        <w:tc>
          <w:tcPr>
            <w:tcW w:w="1986"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40" w:lineRule="exact"/>
              <w:ind w:firstLine="0"/>
              <w:jc w:val="center"/>
              <w:rPr>
                <w:rFonts w:hAnsi="宋体"/>
                <w:spacing w:val="0"/>
                <w:sz w:val="21"/>
                <w:szCs w:val="21"/>
                <w:lang w:val="en-US"/>
              </w:rPr>
            </w:pPr>
          </w:p>
        </w:tc>
        <w:tc>
          <w:tcPr>
            <w:tcW w:w="1635"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40" w:lineRule="exact"/>
              <w:ind w:firstLine="0"/>
              <w:jc w:val="center"/>
              <w:rPr>
                <w:rFonts w:hAnsi="宋体"/>
                <w:spacing w:val="0"/>
                <w:sz w:val="21"/>
                <w:szCs w:val="21"/>
                <w:lang w:val="en-US"/>
              </w:rPr>
            </w:pPr>
          </w:p>
        </w:tc>
        <w:tc>
          <w:tcPr>
            <w:tcW w:w="2245"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40" w:lineRule="exact"/>
              <w:ind w:firstLine="0"/>
              <w:jc w:val="center"/>
              <w:rPr>
                <w:rFonts w:hAnsi="宋体"/>
                <w:spacing w:val="0"/>
                <w:sz w:val="21"/>
                <w:szCs w:val="21"/>
                <w:lang w:val="en-US"/>
              </w:rPr>
            </w:pPr>
          </w:p>
        </w:tc>
        <w:tc>
          <w:tcPr>
            <w:tcW w:w="1551"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40" w:lineRule="exact"/>
              <w:ind w:firstLine="0"/>
              <w:jc w:val="center"/>
              <w:rPr>
                <w:rFonts w:hAnsi="宋体"/>
                <w:spacing w:val="0"/>
                <w:sz w:val="21"/>
                <w:szCs w:val="21"/>
                <w:lang w:val="en-US"/>
              </w:rPr>
            </w:pPr>
          </w:p>
        </w:tc>
        <w:tc>
          <w:tcPr>
            <w:tcW w:w="1366"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40" w:lineRule="exact"/>
              <w:ind w:firstLine="0"/>
              <w:jc w:val="center"/>
              <w:rPr>
                <w:rFonts w:hAnsi="宋体"/>
                <w:spacing w:val="0"/>
                <w:sz w:val="21"/>
                <w:szCs w:val="21"/>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457"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40" w:lineRule="exact"/>
              <w:ind w:firstLine="0"/>
              <w:jc w:val="center"/>
              <w:rPr>
                <w:rFonts w:hAnsi="宋体"/>
                <w:spacing w:val="0"/>
                <w:sz w:val="21"/>
                <w:szCs w:val="21"/>
                <w:lang w:val="en-US"/>
              </w:rPr>
            </w:pPr>
            <w:r>
              <w:rPr>
                <w:rFonts w:hAnsi="宋体"/>
                <w:spacing w:val="0"/>
                <w:sz w:val="21"/>
                <w:szCs w:val="21"/>
                <w:lang w:val="en-US"/>
              </w:rPr>
              <w:t>3</w:t>
            </w:r>
          </w:p>
        </w:tc>
        <w:tc>
          <w:tcPr>
            <w:tcW w:w="1986"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40" w:lineRule="exact"/>
              <w:ind w:firstLine="0"/>
              <w:jc w:val="center"/>
              <w:rPr>
                <w:rFonts w:hAnsi="宋体"/>
                <w:spacing w:val="0"/>
                <w:sz w:val="21"/>
                <w:szCs w:val="21"/>
                <w:lang w:val="en-US"/>
              </w:rPr>
            </w:pPr>
          </w:p>
        </w:tc>
        <w:tc>
          <w:tcPr>
            <w:tcW w:w="1635"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40" w:lineRule="exact"/>
              <w:ind w:firstLine="0"/>
              <w:jc w:val="center"/>
              <w:rPr>
                <w:rFonts w:hAnsi="宋体"/>
                <w:spacing w:val="0"/>
                <w:sz w:val="21"/>
                <w:szCs w:val="21"/>
                <w:lang w:val="en-US"/>
              </w:rPr>
            </w:pPr>
          </w:p>
        </w:tc>
        <w:tc>
          <w:tcPr>
            <w:tcW w:w="2245"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40" w:lineRule="exact"/>
              <w:ind w:firstLine="0"/>
              <w:jc w:val="center"/>
              <w:rPr>
                <w:rFonts w:hAnsi="宋体"/>
                <w:spacing w:val="0"/>
                <w:sz w:val="21"/>
                <w:szCs w:val="21"/>
                <w:lang w:val="en-US"/>
              </w:rPr>
            </w:pPr>
          </w:p>
        </w:tc>
        <w:tc>
          <w:tcPr>
            <w:tcW w:w="1551"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40" w:lineRule="exact"/>
              <w:ind w:firstLine="0"/>
              <w:jc w:val="center"/>
              <w:rPr>
                <w:rFonts w:hAnsi="宋体"/>
                <w:spacing w:val="0"/>
                <w:sz w:val="21"/>
                <w:szCs w:val="21"/>
                <w:lang w:val="en-US"/>
              </w:rPr>
            </w:pPr>
          </w:p>
        </w:tc>
        <w:tc>
          <w:tcPr>
            <w:tcW w:w="1366"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40" w:lineRule="exact"/>
              <w:ind w:firstLine="0"/>
              <w:jc w:val="center"/>
              <w:rPr>
                <w:rFonts w:hAnsi="宋体"/>
                <w:spacing w:val="0"/>
                <w:sz w:val="21"/>
                <w:szCs w:val="21"/>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457"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40" w:lineRule="exact"/>
              <w:ind w:firstLine="0"/>
              <w:jc w:val="center"/>
              <w:rPr>
                <w:rFonts w:hAnsi="宋体"/>
                <w:spacing w:val="0"/>
                <w:sz w:val="21"/>
                <w:szCs w:val="21"/>
                <w:lang w:val="en-US"/>
              </w:rPr>
            </w:pPr>
            <w:r>
              <w:rPr>
                <w:rFonts w:hAnsi="宋体"/>
                <w:spacing w:val="0"/>
                <w:sz w:val="21"/>
                <w:szCs w:val="21"/>
                <w:lang w:val="en-US"/>
              </w:rPr>
              <w:t>4</w:t>
            </w:r>
          </w:p>
        </w:tc>
        <w:tc>
          <w:tcPr>
            <w:tcW w:w="1986"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40" w:lineRule="exact"/>
              <w:ind w:firstLine="0"/>
              <w:jc w:val="center"/>
              <w:rPr>
                <w:rFonts w:hAnsi="宋体"/>
                <w:spacing w:val="0"/>
                <w:sz w:val="21"/>
                <w:szCs w:val="21"/>
                <w:lang w:val="en-US"/>
              </w:rPr>
            </w:pPr>
          </w:p>
        </w:tc>
        <w:tc>
          <w:tcPr>
            <w:tcW w:w="1635"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40" w:lineRule="exact"/>
              <w:ind w:firstLine="0"/>
              <w:jc w:val="center"/>
              <w:rPr>
                <w:rFonts w:hAnsi="宋体"/>
                <w:spacing w:val="0"/>
                <w:sz w:val="21"/>
                <w:szCs w:val="21"/>
                <w:lang w:val="en-US"/>
              </w:rPr>
            </w:pPr>
          </w:p>
        </w:tc>
        <w:tc>
          <w:tcPr>
            <w:tcW w:w="2245"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40" w:lineRule="exact"/>
              <w:ind w:firstLine="0"/>
              <w:jc w:val="center"/>
              <w:rPr>
                <w:rFonts w:hAnsi="宋体"/>
                <w:spacing w:val="0"/>
                <w:sz w:val="21"/>
                <w:szCs w:val="21"/>
                <w:lang w:val="en-US"/>
              </w:rPr>
            </w:pPr>
          </w:p>
        </w:tc>
        <w:tc>
          <w:tcPr>
            <w:tcW w:w="1551"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40" w:lineRule="exact"/>
              <w:ind w:firstLine="0"/>
              <w:jc w:val="center"/>
              <w:rPr>
                <w:rFonts w:hAnsi="宋体"/>
                <w:spacing w:val="0"/>
                <w:sz w:val="21"/>
                <w:szCs w:val="21"/>
                <w:lang w:val="en-US"/>
              </w:rPr>
            </w:pPr>
          </w:p>
        </w:tc>
        <w:tc>
          <w:tcPr>
            <w:tcW w:w="1366"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40" w:lineRule="exact"/>
              <w:ind w:firstLine="0"/>
              <w:jc w:val="center"/>
              <w:rPr>
                <w:rFonts w:hAnsi="宋体"/>
                <w:spacing w:val="0"/>
                <w:sz w:val="21"/>
                <w:szCs w:val="21"/>
                <w:lang w:val="en-US"/>
              </w:rPr>
            </w:pPr>
          </w:p>
        </w:tc>
      </w:tr>
    </w:tbl>
    <w:p>
      <w:pPr>
        <w:spacing w:line="440" w:lineRule="exact"/>
        <w:ind w:left="-178" w:leftChars="-85" w:right="-376" w:rightChars="-179"/>
        <w:jc w:val="left"/>
      </w:pPr>
      <w:r>
        <w:rPr>
          <w:rFonts w:hint="eastAsia"/>
        </w:rPr>
        <w:t>说明：</w:t>
      </w:r>
      <w:r>
        <w:rPr>
          <w:rFonts w:hint="eastAsia" w:cs="Times New Roman"/>
          <w:lang w:val="en-US" w:eastAsia="zh-CN"/>
        </w:rPr>
        <w:t>此表后附中标通知书和验收单复印件并加盖公章，</w:t>
      </w:r>
      <w:r>
        <w:rPr>
          <w:rFonts w:hint="eastAsia" w:eastAsia="宋体" w:cs="Times New Roman"/>
          <w:lang w:val="en-US" w:eastAsia="zh-CN"/>
        </w:rPr>
        <w:t>未提供的业绩将不予认可。</w:t>
      </w:r>
    </w:p>
    <w:p>
      <w:pPr>
        <w:spacing w:line="440" w:lineRule="exact"/>
        <w:ind w:left="-178" w:leftChars="-85"/>
        <w:jc w:val="left"/>
      </w:pPr>
    </w:p>
    <w:p>
      <w:pPr>
        <w:keepNext w:val="0"/>
        <w:keepLines w:val="0"/>
        <w:pageBreakBefore w:val="0"/>
        <w:widowControl w:val="0"/>
        <w:kinsoku/>
        <w:wordWrap/>
        <w:overflowPunct/>
        <w:topLinePunct w:val="0"/>
        <w:autoSpaceDE w:val="0"/>
        <w:autoSpaceDN w:val="0"/>
        <w:bidi w:val="0"/>
        <w:adjustRightInd/>
        <w:snapToGrid/>
        <w:spacing w:line="440" w:lineRule="exact"/>
        <w:ind w:firstLine="2400" w:firstLineChars="1000"/>
        <w:textAlignment w:val="auto"/>
        <w:rPr>
          <w:rFonts w:hint="eastAsia" w:ascii="宋体" w:hAnsi="宋体" w:eastAsia="宋体" w:cs="宋体"/>
          <w:sz w:val="24"/>
          <w:szCs w:val="24"/>
        </w:rPr>
      </w:pPr>
      <w:r>
        <w:rPr>
          <w:rFonts w:hint="eastAsia" w:ascii="宋体" w:hAnsi="宋体" w:eastAsia="宋体" w:cs="宋体"/>
          <w:sz w:val="24"/>
          <w:szCs w:val="24"/>
        </w:rPr>
        <w:t xml:space="preserve">投标人名称：＿＿＿（公章）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2400" w:firstLineChars="1000"/>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法定代表人或授权代表（</w:t>
      </w:r>
      <w:r>
        <w:rPr>
          <w:rFonts w:hint="eastAsia" w:ascii="宋体" w:hAnsi="宋体" w:eastAsia="宋体" w:cs="宋体"/>
          <w:sz w:val="21"/>
          <w:szCs w:val="21"/>
        </w:rPr>
        <w:t>签名或</w:t>
      </w:r>
      <w:r>
        <w:rPr>
          <w:rFonts w:hint="eastAsia" w:ascii="宋体" w:hAnsi="宋体" w:eastAsia="宋体" w:cs="宋体"/>
          <w:sz w:val="21"/>
          <w:szCs w:val="21"/>
          <w:lang w:val="en-US" w:eastAsia="zh-CN"/>
        </w:rPr>
        <w:t>签章</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2400" w:firstLineChars="10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2400" w:firstLineChars="1000"/>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rPr>
          <w:rFonts w:hint="eastAsia" w:ascii="宋体" w:hAnsi="宋体"/>
          <w:b/>
          <w:sz w:val="28"/>
          <w:szCs w:val="28"/>
        </w:rPr>
      </w:pPr>
    </w:p>
    <w:p>
      <w:pPr>
        <w:pStyle w:val="5"/>
        <w:rPr>
          <w:rFonts w:hint="eastAsia"/>
        </w:rPr>
      </w:pPr>
    </w:p>
    <w:p>
      <w:pPr>
        <w:rPr>
          <w:rFonts w:hint="eastAsia"/>
        </w:rPr>
      </w:pPr>
    </w:p>
    <w:p>
      <w:pPr>
        <w:pStyle w:val="5"/>
        <w:rPr>
          <w:rFonts w:hint="eastAsia"/>
        </w:rPr>
      </w:pPr>
    </w:p>
    <w:p>
      <w:pPr>
        <w:rPr>
          <w:rFonts w:hint="eastAsia"/>
        </w:rPr>
      </w:pPr>
    </w:p>
    <w:p>
      <w:pPr>
        <w:rPr>
          <w:rFonts w:hint="eastAsia"/>
        </w:rPr>
        <w:sectPr>
          <w:pgSz w:w="11906" w:h="16838"/>
          <w:pgMar w:top="1440" w:right="1440" w:bottom="1440" w:left="1440" w:header="737" w:footer="737" w:gutter="0"/>
          <w:pgBorders>
            <w:top w:val="none" w:sz="0" w:space="0"/>
            <w:left w:val="none" w:sz="0" w:space="0"/>
            <w:bottom w:val="none" w:sz="0" w:space="0"/>
            <w:right w:val="none" w:sz="0" w:space="0"/>
          </w:pgBorders>
          <w:pgNumType w:fmt="decimal"/>
          <w:cols w:space="720" w:num="1"/>
          <w:titlePg/>
          <w:rtlGutter w:val="0"/>
          <w:docGrid w:linePitch="312" w:charSpace="0"/>
        </w:sectPr>
      </w:pPr>
    </w:p>
    <w:p>
      <w:pPr>
        <w:pStyle w:val="6"/>
        <w:numPr>
          <w:ilvl w:val="0"/>
          <w:numId w:val="0"/>
        </w:numPr>
        <w:outlineLvl w:val="9"/>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lang w:eastAsia="zh-CN"/>
        </w:rPr>
        <w:t>四、技术文件</w:t>
      </w:r>
    </w:p>
    <w:p>
      <w:pPr>
        <w:pStyle w:val="6"/>
        <w:numPr>
          <w:ilvl w:val="0"/>
          <w:numId w:val="0"/>
        </w:numPr>
        <w:outlineLvl w:val="9"/>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eastAsia="zh-CN"/>
        </w:rPr>
        <w:t>格式十</w:t>
      </w:r>
      <w:r>
        <w:rPr>
          <w:rFonts w:hint="eastAsia" w:asciiTheme="minorEastAsia" w:hAnsiTheme="minorEastAsia" w:eastAsiaTheme="minorEastAsia" w:cstheme="minorEastAsia"/>
          <w:b/>
          <w:bCs/>
          <w:sz w:val="21"/>
          <w:szCs w:val="21"/>
          <w:lang w:val="en-US" w:eastAsia="zh-CN"/>
        </w:rPr>
        <w:t>五</w:t>
      </w:r>
    </w:p>
    <w:p>
      <w:pPr>
        <w:pStyle w:val="6"/>
        <w:numPr>
          <w:ilvl w:val="0"/>
          <w:numId w:val="0"/>
        </w:numPr>
        <w:ind w:firstLine="5341" w:firstLineChars="1900"/>
        <w:outlineLvl w:val="9"/>
        <w:rPr>
          <w:rFonts w:hint="eastAsia"/>
          <w:b/>
          <w:sz w:val="28"/>
        </w:rPr>
      </w:pPr>
      <w:r>
        <w:rPr>
          <w:rFonts w:hint="eastAsia"/>
          <w:b/>
          <w:sz w:val="28"/>
        </w:rPr>
        <w:t>技术响应（偏离）表</w:t>
      </w:r>
    </w:p>
    <w:p>
      <w:pPr>
        <w:rPr>
          <w:rFonts w:hint="eastAsia"/>
        </w:rPr>
      </w:pPr>
      <w:r>
        <w:rPr>
          <w:rFonts w:hint="eastAsia"/>
          <w:b/>
          <w:bCs/>
          <w:sz w:val="21"/>
          <w:szCs w:val="21"/>
        </w:rPr>
        <w:t>项目名称：</w:t>
      </w:r>
      <w:r>
        <w:rPr>
          <w:rFonts w:hint="eastAsia"/>
          <w:b/>
          <w:bCs/>
          <w:sz w:val="21"/>
          <w:szCs w:val="21"/>
          <w:lang w:val="en-US" w:eastAsia="zh-CN"/>
        </w:rPr>
        <w:t xml:space="preserve">   项目</w:t>
      </w:r>
      <w:r>
        <w:rPr>
          <w:rFonts w:hint="eastAsia"/>
          <w:b/>
          <w:bCs/>
          <w:sz w:val="21"/>
          <w:szCs w:val="21"/>
        </w:rPr>
        <w:t>编号：</w:t>
      </w:r>
      <w:r>
        <w:rPr>
          <w:rFonts w:hint="eastAsia"/>
          <w:b/>
          <w:bCs/>
          <w:sz w:val="21"/>
          <w:szCs w:val="21"/>
          <w:lang w:val="en-US" w:eastAsia="zh-CN"/>
        </w:rPr>
        <w:t xml:space="preserve">   </w:t>
      </w:r>
      <w:r>
        <w:rPr>
          <w:rFonts w:hint="eastAsia" w:cs="Times New Roman"/>
          <w:b/>
          <w:bCs/>
          <w:sz w:val="21"/>
          <w:szCs w:val="21"/>
          <w:lang w:val="en-US" w:eastAsia="zh-CN"/>
        </w:rPr>
        <w:t>标项号/内容：</w:t>
      </w:r>
    </w:p>
    <w:tbl>
      <w:tblPr>
        <w:tblStyle w:val="24"/>
        <w:tblW w:w="1407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0"/>
        <w:gridCol w:w="848"/>
        <w:gridCol w:w="3588"/>
        <w:gridCol w:w="4096"/>
        <w:gridCol w:w="2648"/>
        <w:gridCol w:w="25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3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
                <w:bCs/>
              </w:rPr>
            </w:pPr>
            <w:r>
              <w:rPr>
                <w:rFonts w:hint="eastAsia"/>
                <w:b/>
                <w:bCs/>
              </w:rPr>
              <w:t>序号</w:t>
            </w:r>
          </w:p>
        </w:tc>
        <w:tc>
          <w:tcPr>
            <w:tcW w:w="8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
                <w:bCs/>
              </w:rPr>
            </w:pPr>
            <w:r>
              <w:rPr>
                <w:rFonts w:hint="eastAsia"/>
                <w:b/>
                <w:bCs/>
                <w:lang w:eastAsia="zh-CN"/>
              </w:rPr>
              <w:t>标的</w:t>
            </w:r>
            <w:r>
              <w:rPr>
                <w:rFonts w:hint="eastAsia"/>
                <w:b/>
                <w:bCs/>
              </w:rPr>
              <w:t>名称</w:t>
            </w:r>
          </w:p>
        </w:tc>
        <w:tc>
          <w:tcPr>
            <w:tcW w:w="35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
                <w:bCs/>
              </w:rPr>
            </w:pPr>
            <w:r>
              <w:rPr>
                <w:rFonts w:hint="eastAsia"/>
                <w:b/>
                <w:bCs/>
              </w:rPr>
              <w:t>招标要求</w:t>
            </w:r>
          </w:p>
        </w:tc>
        <w:tc>
          <w:tcPr>
            <w:tcW w:w="4096" w:type="dxa"/>
            <w:tcBorders>
              <w:top w:val="single" w:color="auto" w:sz="4" w:space="0"/>
              <w:left w:val="single" w:color="auto" w:sz="4" w:space="0"/>
              <w:bottom w:val="single" w:color="auto" w:sz="4" w:space="0"/>
              <w:right w:val="single" w:color="000000" w:sz="2" w:space="0"/>
            </w:tcBorders>
            <w:vAlign w:val="center"/>
          </w:tcPr>
          <w:p>
            <w:pPr>
              <w:spacing w:line="360" w:lineRule="exact"/>
              <w:jc w:val="center"/>
              <w:rPr>
                <w:b/>
                <w:bCs/>
              </w:rPr>
            </w:pPr>
            <w:r>
              <w:rPr>
                <w:rFonts w:hint="eastAsia" w:ascii="宋体" w:hAnsi="宋体" w:cs="宋体"/>
                <w:b/>
                <w:bCs/>
                <w:kern w:val="0"/>
                <w:lang w:eastAsia="zh-CN"/>
              </w:rPr>
              <w:t>投标</w:t>
            </w:r>
            <w:r>
              <w:rPr>
                <w:rFonts w:hint="eastAsia" w:ascii="宋体" w:hAnsi="宋体" w:cs="宋体"/>
                <w:b/>
                <w:bCs/>
                <w:kern w:val="0"/>
              </w:rPr>
              <w:t>技术参数描述</w:t>
            </w:r>
          </w:p>
        </w:tc>
        <w:tc>
          <w:tcPr>
            <w:tcW w:w="26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
                <w:bCs/>
              </w:rPr>
            </w:pPr>
            <w:r>
              <w:rPr>
                <w:rFonts w:hint="eastAsia"/>
                <w:b/>
                <w:bCs/>
              </w:rPr>
              <w:t>偏离情况</w:t>
            </w:r>
          </w:p>
        </w:tc>
        <w:tc>
          <w:tcPr>
            <w:tcW w:w="2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eastAsia="宋体"/>
                <w:b/>
                <w:bCs/>
                <w:lang w:val="en-US" w:eastAsia="zh-CN"/>
              </w:rPr>
            </w:pPr>
            <w:r>
              <w:rPr>
                <w:rFonts w:hint="eastAsia"/>
                <w:color w:val="000000"/>
                <w:sz w:val="21"/>
                <w:szCs w:val="21"/>
                <w:lang w:val="en-US"/>
              </w:rPr>
              <w:t>采购</w:t>
            </w:r>
            <w:r>
              <w:rPr>
                <w:rFonts w:hint="eastAsia"/>
                <w:color w:val="000000"/>
                <w:sz w:val="21"/>
                <w:szCs w:val="21"/>
              </w:rPr>
              <w:t>文件</w:t>
            </w:r>
            <w:r>
              <w:rPr>
                <w:rFonts w:hint="eastAsia"/>
                <w:color w:val="000000"/>
                <w:sz w:val="21"/>
                <w:szCs w:val="21"/>
                <w:lang w:val="en-US"/>
              </w:rPr>
              <w:t>技术参数中要求</w:t>
            </w:r>
            <w:r>
              <w:rPr>
                <w:rFonts w:hint="eastAsia"/>
                <w:lang w:val="en-US" w:eastAsia="zh-CN"/>
              </w:rPr>
              <w:t>截图、</w:t>
            </w:r>
            <w:r>
              <w:rPr>
                <w:rFonts w:hint="eastAsia"/>
                <w:color w:val="000000"/>
                <w:sz w:val="21"/>
                <w:szCs w:val="21"/>
                <w:lang w:val="en-US"/>
              </w:rPr>
              <w:t>产品检测</w:t>
            </w:r>
            <w:r>
              <w:rPr>
                <w:rFonts w:hint="eastAsia"/>
                <w:color w:val="000000"/>
                <w:sz w:val="21"/>
                <w:szCs w:val="21"/>
                <w:lang w:val="en-US" w:eastAsia="zh-CN"/>
              </w:rPr>
              <w:t>报告等</w:t>
            </w:r>
            <w:r>
              <w:rPr>
                <w:rFonts w:hint="eastAsia"/>
                <w:color w:val="000000"/>
                <w:sz w:val="21"/>
                <w:szCs w:val="21"/>
              </w:rPr>
              <w:t>相关证明材料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0"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848"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3588"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4096" w:type="dxa"/>
            <w:tcBorders>
              <w:top w:val="single" w:color="auto" w:sz="4" w:space="0"/>
              <w:left w:val="single" w:color="auto" w:sz="4" w:space="0"/>
              <w:bottom w:val="single" w:color="auto" w:sz="4" w:space="0"/>
              <w:right w:val="single" w:color="000000" w:sz="2" w:space="0"/>
            </w:tcBorders>
          </w:tcPr>
          <w:p>
            <w:pPr>
              <w:spacing w:line="520" w:lineRule="exact"/>
              <w:jc w:val="center"/>
              <w:rPr>
                <w:bCs/>
              </w:rPr>
            </w:pPr>
          </w:p>
        </w:tc>
        <w:tc>
          <w:tcPr>
            <w:tcW w:w="2648"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2545" w:type="dxa"/>
            <w:tcBorders>
              <w:top w:val="single" w:color="auto" w:sz="4" w:space="0"/>
              <w:left w:val="single" w:color="auto" w:sz="4" w:space="0"/>
              <w:bottom w:val="single" w:color="auto" w:sz="4" w:space="0"/>
              <w:right w:val="single" w:color="auto" w:sz="4" w:space="0"/>
            </w:tcBorders>
          </w:tcPr>
          <w:p>
            <w:pPr>
              <w:spacing w:line="520" w:lineRule="exact"/>
              <w:jc w:val="both"/>
              <w:rPr>
                <w:rFonts w:hint="eastAsia"/>
                <w:sz w:val="21"/>
                <w:szCs w:val="21"/>
                <w:lang w:val="en-US" w:eastAsia="zh-CN"/>
              </w:rPr>
            </w:pPr>
            <w:r>
              <w:rPr>
                <w:rFonts w:hint="eastAsia"/>
                <w:sz w:val="21"/>
                <w:szCs w:val="21"/>
                <w:lang w:val="en-US" w:eastAsia="zh-CN"/>
              </w:rPr>
              <w:t>材料名称：</w:t>
            </w:r>
          </w:p>
          <w:p>
            <w:pPr>
              <w:pStyle w:val="5"/>
              <w:rPr>
                <w:rFonts w:hint="default"/>
                <w:lang w:val="en-US" w:eastAsia="zh-CN"/>
              </w:rPr>
            </w:pPr>
            <w:r>
              <w:rPr>
                <w:rFonts w:hint="eastAsia"/>
                <w:sz w:val="21"/>
                <w:szCs w:val="21"/>
                <w:lang w:val="en-US" w:eastAsia="zh-CN"/>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0"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848"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3588"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4096" w:type="dxa"/>
            <w:tcBorders>
              <w:top w:val="single" w:color="auto" w:sz="4" w:space="0"/>
              <w:left w:val="single" w:color="auto" w:sz="4" w:space="0"/>
              <w:bottom w:val="single" w:color="auto" w:sz="4" w:space="0"/>
              <w:right w:val="single" w:color="000000" w:sz="2" w:space="0"/>
            </w:tcBorders>
          </w:tcPr>
          <w:p>
            <w:pPr>
              <w:spacing w:line="520" w:lineRule="exact"/>
              <w:jc w:val="center"/>
              <w:rPr>
                <w:bCs/>
              </w:rPr>
            </w:pPr>
          </w:p>
        </w:tc>
        <w:tc>
          <w:tcPr>
            <w:tcW w:w="2648"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2545" w:type="dxa"/>
            <w:tcBorders>
              <w:top w:val="single" w:color="auto" w:sz="4" w:space="0"/>
              <w:left w:val="single" w:color="auto" w:sz="4" w:space="0"/>
              <w:bottom w:val="single" w:color="auto" w:sz="4" w:space="0"/>
              <w:right w:val="single" w:color="auto" w:sz="4" w:space="0"/>
            </w:tcBorders>
          </w:tcPr>
          <w:p>
            <w:pPr>
              <w:spacing w:line="520" w:lineRule="exact"/>
              <w:jc w:val="both"/>
              <w:rPr>
                <w:rFonts w:hint="eastAsia"/>
                <w:sz w:val="21"/>
                <w:szCs w:val="21"/>
                <w:lang w:val="en-US" w:eastAsia="zh-CN"/>
              </w:rPr>
            </w:pPr>
            <w:r>
              <w:rPr>
                <w:rFonts w:hint="eastAsia"/>
                <w:sz w:val="21"/>
                <w:szCs w:val="21"/>
                <w:lang w:val="en-US" w:eastAsia="zh-CN"/>
              </w:rPr>
              <w:t>材料名称：</w:t>
            </w:r>
          </w:p>
          <w:p>
            <w:pPr>
              <w:spacing w:line="520" w:lineRule="exact"/>
              <w:jc w:val="both"/>
              <w:rPr>
                <w:bCs/>
              </w:rPr>
            </w:pPr>
            <w:r>
              <w:rPr>
                <w:rFonts w:hint="eastAsia"/>
                <w:sz w:val="21"/>
                <w:szCs w:val="21"/>
                <w:lang w:val="en-US" w:eastAsia="zh-CN"/>
              </w:rPr>
              <w:t>页码：</w:t>
            </w:r>
          </w:p>
        </w:tc>
      </w:tr>
    </w:tbl>
    <w:p>
      <w:pPr>
        <w:keepNext w:val="0"/>
        <w:keepLines w:val="0"/>
        <w:pageBreakBefore w:val="0"/>
        <w:widowControl w:val="0"/>
        <w:kinsoku/>
        <w:wordWrap/>
        <w:overflowPunct/>
        <w:topLinePunct w:val="0"/>
        <w:autoSpaceDE w:val="0"/>
        <w:autoSpaceDN w:val="0"/>
        <w:bidi w:val="0"/>
        <w:adjustRightInd/>
        <w:snapToGrid/>
        <w:spacing w:line="440" w:lineRule="exact"/>
        <w:ind w:firstLine="2400" w:firstLineChars="10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240" w:lineRule="auto"/>
        <w:ind w:firstLine="2400" w:firstLineChars="1000"/>
        <w:textAlignment w:val="auto"/>
        <w:rPr>
          <w:rFonts w:hint="eastAsia" w:ascii="宋体" w:hAnsi="宋体" w:eastAsia="宋体" w:cs="宋体"/>
          <w:sz w:val="24"/>
          <w:szCs w:val="24"/>
        </w:rPr>
      </w:pPr>
      <w:r>
        <w:rPr>
          <w:rFonts w:hint="eastAsia" w:ascii="宋体" w:hAnsi="宋体" w:eastAsia="宋体" w:cs="宋体"/>
          <w:sz w:val="24"/>
          <w:szCs w:val="24"/>
        </w:rPr>
        <w:t xml:space="preserve">投标人名称：＿＿＿（公章）                             </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240" w:lineRule="auto"/>
        <w:ind w:firstLine="2400" w:firstLineChars="1000"/>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法定代表人或授权代表（</w:t>
      </w:r>
      <w:r>
        <w:rPr>
          <w:rFonts w:hint="eastAsia" w:ascii="宋体" w:hAnsi="宋体" w:eastAsia="宋体" w:cs="宋体"/>
          <w:sz w:val="21"/>
          <w:szCs w:val="21"/>
        </w:rPr>
        <w:t>签名或</w:t>
      </w:r>
      <w:r>
        <w:rPr>
          <w:rFonts w:hint="eastAsia" w:ascii="宋体" w:hAnsi="宋体" w:eastAsia="宋体" w:cs="宋体"/>
          <w:sz w:val="21"/>
          <w:szCs w:val="21"/>
          <w:lang w:val="en-US" w:eastAsia="zh-CN"/>
        </w:rPr>
        <w:t>签章</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240" w:lineRule="auto"/>
        <w:ind w:firstLine="2400" w:firstLineChars="10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240" w:lineRule="auto"/>
        <w:ind w:firstLine="2400" w:firstLineChars="1000"/>
        <w:textAlignment w:val="auto"/>
        <w:rPr>
          <w:rFonts w:hint="eastAsia" w:ascii="宋体" w:hAnsi="宋体" w:eastAsia="宋体" w:cs="宋体"/>
          <w:sz w:val="24"/>
          <w:szCs w:val="24"/>
          <w:u w:val="single"/>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p>
    <w:p>
      <w:pPr>
        <w:pStyle w:val="5"/>
        <w:rPr>
          <w:rFonts w:hint="eastAsia" w:ascii="宋体" w:hAnsi="宋体" w:eastAsia="宋体" w:cs="宋体"/>
          <w:sz w:val="24"/>
          <w:szCs w:val="24"/>
          <w:u w:val="single"/>
        </w:rPr>
      </w:pPr>
    </w:p>
    <w:p>
      <w:pPr>
        <w:rPr>
          <w:rFonts w:hint="default" w:eastAsia="宋体"/>
          <w:lang w:val="en-US" w:eastAsia="zh-CN"/>
        </w:rPr>
        <w:sectPr>
          <w:pgSz w:w="16838" w:h="11906" w:orient="landscape"/>
          <w:pgMar w:top="1440" w:right="1440" w:bottom="1440" w:left="1440" w:header="737" w:footer="737" w:gutter="0"/>
          <w:pgBorders>
            <w:top w:val="none" w:sz="0" w:space="0"/>
            <w:left w:val="none" w:sz="0" w:space="0"/>
            <w:bottom w:val="none" w:sz="0" w:space="0"/>
            <w:right w:val="none" w:sz="0" w:space="0"/>
          </w:pgBorders>
          <w:pgNumType w:fmt="decimal"/>
          <w:cols w:space="720" w:num="1"/>
          <w:titlePg/>
          <w:rtlGutter w:val="0"/>
          <w:docGrid w:linePitch="312" w:charSpace="0"/>
        </w:sectPr>
      </w:pPr>
      <w:r>
        <w:rPr>
          <w:rFonts w:hint="eastAsia"/>
          <w:lang w:val="en-US" w:eastAsia="zh-CN"/>
        </w:rPr>
        <w:t>注：行数不够自行添加，除节能、环保证明材料，其它如截图、</w:t>
      </w:r>
      <w:r>
        <w:rPr>
          <w:rFonts w:hint="eastAsia"/>
          <w:color w:val="000000"/>
          <w:sz w:val="21"/>
          <w:szCs w:val="21"/>
          <w:lang w:val="en-US"/>
        </w:rPr>
        <w:t>产品检测</w:t>
      </w:r>
      <w:r>
        <w:rPr>
          <w:rFonts w:hint="eastAsia"/>
          <w:color w:val="000000"/>
          <w:sz w:val="21"/>
          <w:szCs w:val="21"/>
          <w:lang w:val="en-US" w:eastAsia="zh-CN"/>
        </w:rPr>
        <w:t>报告</w:t>
      </w:r>
      <w:r>
        <w:rPr>
          <w:rFonts w:hint="eastAsia"/>
          <w:lang w:val="en-US" w:eastAsia="zh-CN"/>
        </w:rPr>
        <w:t>等证明材料附此表后。</w:t>
      </w:r>
    </w:p>
    <w:p>
      <w:pPr>
        <w:spacing w:line="440" w:lineRule="exact"/>
        <w:jc w:val="both"/>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eastAsia="zh-CN"/>
        </w:rPr>
        <w:t>格式十</w:t>
      </w:r>
      <w:r>
        <w:rPr>
          <w:rFonts w:hint="eastAsia" w:asciiTheme="minorEastAsia" w:hAnsiTheme="minorEastAsia" w:eastAsiaTheme="minorEastAsia" w:cstheme="minorEastAsia"/>
          <w:b/>
          <w:bCs/>
          <w:sz w:val="21"/>
          <w:szCs w:val="21"/>
          <w:lang w:val="en-US" w:eastAsia="zh-CN"/>
        </w:rPr>
        <w:t>六</w:t>
      </w:r>
    </w:p>
    <w:p>
      <w:pPr>
        <w:spacing w:line="440" w:lineRule="exact"/>
        <w:jc w:val="center"/>
        <w:rPr>
          <w:rFonts w:hint="eastAsia" w:ascii="宋体" w:hAnsi="宋体" w:cs="宋体"/>
          <w:b/>
          <w:bCs/>
          <w:sz w:val="24"/>
          <w:szCs w:val="24"/>
          <w:lang w:val="en-GB"/>
        </w:rPr>
      </w:pPr>
      <w:r>
        <w:rPr>
          <w:rFonts w:hint="eastAsia" w:ascii="宋体" w:hAnsi="宋体" w:cs="宋体"/>
          <w:b/>
          <w:bCs/>
          <w:sz w:val="24"/>
          <w:szCs w:val="24"/>
          <w:lang w:val="en-GB"/>
        </w:rPr>
        <w:t>截图、产品检测报告等相关证明材料</w:t>
      </w:r>
    </w:p>
    <w:p>
      <w:pPr>
        <w:spacing w:line="440" w:lineRule="exact"/>
        <w:jc w:val="center"/>
        <w:rPr>
          <w:rFonts w:hint="eastAsia" w:ascii="宋体" w:hAnsi="宋体"/>
          <w:b/>
          <w:bCs/>
          <w:sz w:val="28"/>
          <w:szCs w:val="28"/>
        </w:rPr>
      </w:pPr>
      <w:r>
        <w:rPr>
          <w:rFonts w:hint="eastAsia" w:ascii="宋体" w:hAnsi="宋体" w:cs="宋体"/>
          <w:sz w:val="24"/>
          <w:szCs w:val="24"/>
          <w:lang w:val="en-GB"/>
        </w:rPr>
        <w:t>根据</w:t>
      </w:r>
      <w:r>
        <w:rPr>
          <w:rFonts w:hint="eastAsia" w:ascii="宋体" w:hAnsi="宋体" w:cs="宋体"/>
          <w:sz w:val="24"/>
          <w:szCs w:val="24"/>
        </w:rPr>
        <w:t>采购</w:t>
      </w:r>
      <w:r>
        <w:rPr>
          <w:rFonts w:hint="eastAsia" w:ascii="宋体" w:hAnsi="宋体" w:cs="宋体"/>
          <w:sz w:val="24"/>
          <w:szCs w:val="24"/>
          <w:lang w:val="en-GB"/>
        </w:rPr>
        <w:t>文件要求（格式自定）</w:t>
      </w:r>
    </w:p>
    <w:p>
      <w:pPr>
        <w:spacing w:line="600" w:lineRule="exact"/>
        <w:rPr>
          <w:rFonts w:hint="eastAsia" w:ascii="宋体" w:hAnsi="宋体" w:cs="宋体"/>
          <w:kern w:val="0"/>
          <w:szCs w:val="21"/>
        </w:rPr>
      </w:pPr>
    </w:p>
    <w:p>
      <w:pPr>
        <w:spacing w:line="600" w:lineRule="exact"/>
        <w:rPr>
          <w:rFonts w:hint="eastAsia" w:ascii="宋体" w:hAnsi="宋体" w:cs="宋体"/>
          <w:kern w:val="0"/>
          <w:szCs w:val="21"/>
        </w:rPr>
      </w:pPr>
    </w:p>
    <w:p>
      <w:pPr>
        <w:spacing w:line="600" w:lineRule="exact"/>
        <w:rPr>
          <w:rFonts w:hint="eastAsia" w:ascii="宋体" w:hAnsi="宋体" w:cs="宋体"/>
          <w:kern w:val="0"/>
          <w:szCs w:val="21"/>
        </w:rPr>
      </w:pPr>
    </w:p>
    <w:p>
      <w:pPr>
        <w:pStyle w:val="2"/>
        <w:rPr>
          <w:rFonts w:hint="eastAsia" w:ascii="宋体" w:hAnsi="宋体" w:cs="宋体"/>
          <w:kern w:val="0"/>
          <w:szCs w:val="21"/>
        </w:rPr>
      </w:pPr>
    </w:p>
    <w:p>
      <w:pPr>
        <w:rPr>
          <w:rFonts w:hint="eastAsia" w:ascii="宋体" w:hAnsi="宋体" w:cs="宋体"/>
          <w:kern w:val="0"/>
          <w:szCs w:val="21"/>
        </w:rPr>
      </w:pPr>
    </w:p>
    <w:p>
      <w:pPr>
        <w:pStyle w:val="2"/>
        <w:rPr>
          <w:rFonts w:hint="eastAsia"/>
        </w:rPr>
      </w:pPr>
    </w:p>
    <w:p>
      <w:pPr>
        <w:spacing w:line="600" w:lineRule="exact"/>
        <w:rPr>
          <w:rFonts w:hint="eastAsia" w:ascii="宋体" w:hAnsi="宋体" w:cs="宋体"/>
          <w:kern w:val="0"/>
          <w:szCs w:val="21"/>
        </w:rPr>
      </w:pPr>
    </w:p>
    <w:p>
      <w:pPr>
        <w:autoSpaceDE w:val="0"/>
        <w:autoSpaceDN w:val="0"/>
        <w:spacing w:line="440" w:lineRule="exact"/>
        <w:ind w:firstLine="2400" w:firstLineChars="1000"/>
        <w:rPr>
          <w:rFonts w:hint="eastAsia" w:ascii="宋体" w:hAnsi="宋体" w:cs="宋体"/>
          <w:sz w:val="24"/>
          <w:szCs w:val="24"/>
        </w:rPr>
      </w:pPr>
      <w:r>
        <w:rPr>
          <w:rFonts w:hint="eastAsia" w:ascii="宋体" w:hAnsi="宋体" w:cs="宋体"/>
          <w:sz w:val="24"/>
          <w:szCs w:val="24"/>
        </w:rPr>
        <w:t xml:space="preserve">投标人名称：＿＿＿（公章）                             </w:t>
      </w:r>
    </w:p>
    <w:p>
      <w:pPr>
        <w:autoSpaceDE w:val="0"/>
        <w:autoSpaceDN w:val="0"/>
        <w:spacing w:line="440" w:lineRule="exact"/>
        <w:ind w:firstLine="480" w:firstLineChars="200"/>
        <w:rPr>
          <w:rFonts w:hint="eastAsia" w:ascii="宋体" w:hAnsi="宋体" w:cs="宋体"/>
          <w:sz w:val="24"/>
          <w:szCs w:val="24"/>
        </w:rPr>
      </w:pPr>
      <w:r>
        <w:rPr>
          <w:rFonts w:hint="eastAsia" w:ascii="宋体" w:hAnsi="宋体" w:cs="宋体"/>
          <w:sz w:val="24"/>
          <w:szCs w:val="24"/>
        </w:rPr>
        <w:t xml:space="preserve"> </w:t>
      </w:r>
    </w:p>
    <w:p>
      <w:pPr>
        <w:autoSpaceDE w:val="0"/>
        <w:autoSpaceDN w:val="0"/>
        <w:spacing w:line="440" w:lineRule="exact"/>
        <w:ind w:firstLine="2400" w:firstLineChars="1000"/>
        <w:rPr>
          <w:rFonts w:hint="eastAsia" w:ascii="宋体" w:hAnsi="宋体" w:cs="宋体"/>
          <w:sz w:val="24"/>
          <w:szCs w:val="24"/>
          <w:u w:val="single"/>
        </w:rPr>
      </w:pPr>
      <w:r>
        <w:rPr>
          <w:rFonts w:hint="eastAsia" w:ascii="宋体" w:hAnsi="宋体" w:cs="宋体"/>
          <w:sz w:val="24"/>
          <w:szCs w:val="24"/>
        </w:rPr>
        <w:t>法定代表人或授权代表（</w:t>
      </w:r>
      <w:r>
        <w:rPr>
          <w:rFonts w:hint="eastAsia" w:ascii="宋体" w:hAnsi="宋体" w:eastAsia="宋体" w:cs="宋体"/>
          <w:sz w:val="21"/>
          <w:szCs w:val="21"/>
        </w:rPr>
        <w:t>签名或</w:t>
      </w:r>
      <w:r>
        <w:rPr>
          <w:rFonts w:hint="eastAsia" w:ascii="宋体" w:hAnsi="宋体" w:eastAsia="宋体" w:cs="宋体"/>
          <w:sz w:val="21"/>
          <w:szCs w:val="21"/>
          <w:lang w:val="en-US" w:eastAsia="zh-CN"/>
        </w:rPr>
        <w:t>签章</w:t>
      </w:r>
      <w:r>
        <w:rPr>
          <w:rFonts w:hint="eastAsia" w:ascii="宋体" w:hAnsi="宋体" w:cs="宋体"/>
          <w:sz w:val="24"/>
          <w:szCs w:val="24"/>
        </w:rPr>
        <w:t>）：</w:t>
      </w:r>
      <w:r>
        <w:rPr>
          <w:rFonts w:hint="eastAsia" w:ascii="宋体" w:hAnsi="宋体" w:cs="宋体"/>
          <w:sz w:val="24"/>
          <w:szCs w:val="24"/>
          <w:u w:val="single"/>
        </w:rPr>
        <w:t xml:space="preserve">       </w:t>
      </w:r>
    </w:p>
    <w:p>
      <w:pPr>
        <w:autoSpaceDE w:val="0"/>
        <w:autoSpaceDN w:val="0"/>
        <w:spacing w:line="440" w:lineRule="exact"/>
        <w:ind w:firstLine="2400" w:firstLineChars="1000"/>
        <w:rPr>
          <w:rFonts w:hint="eastAsia" w:ascii="宋体" w:hAnsi="宋体" w:cs="宋体"/>
          <w:sz w:val="24"/>
          <w:szCs w:val="24"/>
        </w:rPr>
      </w:pPr>
    </w:p>
    <w:p>
      <w:pPr>
        <w:autoSpaceDE w:val="0"/>
        <w:autoSpaceDN w:val="0"/>
        <w:spacing w:line="440" w:lineRule="exact"/>
        <w:ind w:firstLine="2400" w:firstLineChars="1000"/>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 xml:space="preserve">   </w:t>
      </w:r>
    </w:p>
    <w:p>
      <w:pPr>
        <w:pStyle w:val="18"/>
        <w:rPr>
          <w:rFonts w:hint="eastAsia" w:cs="宋体"/>
          <w:i w:val="0"/>
          <w:iCs w:val="0"/>
          <w:color w:val="auto"/>
          <w:sz w:val="24"/>
          <w:szCs w:val="24"/>
          <w:highlight w:val="none"/>
          <w:lang w:val="en-US" w:eastAsia="zh-CN"/>
        </w:rPr>
      </w:pPr>
    </w:p>
    <w:p>
      <w:pPr>
        <w:pStyle w:val="18"/>
        <w:rPr>
          <w:rFonts w:hint="eastAsia" w:ascii="宋体" w:hAnsi="宋体"/>
          <w:b/>
          <w:sz w:val="28"/>
          <w:szCs w:val="28"/>
        </w:rPr>
      </w:pPr>
    </w:p>
    <w:p>
      <w:pPr>
        <w:pStyle w:val="18"/>
        <w:rPr>
          <w:rFonts w:hint="eastAsia" w:ascii="宋体" w:hAnsi="宋体"/>
          <w:b/>
          <w:sz w:val="28"/>
          <w:szCs w:val="28"/>
        </w:rPr>
      </w:pPr>
    </w:p>
    <w:p>
      <w:pPr>
        <w:pStyle w:val="18"/>
        <w:rPr>
          <w:rFonts w:hint="eastAsia" w:ascii="宋体" w:hAnsi="宋体"/>
          <w:b/>
          <w:sz w:val="28"/>
          <w:szCs w:val="28"/>
        </w:rPr>
      </w:pPr>
    </w:p>
    <w:p>
      <w:pPr>
        <w:pStyle w:val="18"/>
        <w:rPr>
          <w:rFonts w:hint="eastAsia" w:ascii="宋体" w:hAnsi="宋体"/>
          <w:b/>
          <w:sz w:val="28"/>
          <w:szCs w:val="28"/>
        </w:rPr>
      </w:pPr>
    </w:p>
    <w:p>
      <w:pPr>
        <w:pStyle w:val="18"/>
        <w:rPr>
          <w:rFonts w:hint="eastAsia" w:ascii="宋体" w:hAnsi="宋体"/>
          <w:b/>
          <w:sz w:val="28"/>
          <w:szCs w:val="28"/>
        </w:rPr>
      </w:pPr>
    </w:p>
    <w:p>
      <w:pPr>
        <w:pStyle w:val="18"/>
        <w:rPr>
          <w:rFonts w:hint="eastAsia" w:ascii="宋体" w:hAnsi="宋体"/>
          <w:b/>
          <w:sz w:val="28"/>
          <w:szCs w:val="28"/>
        </w:rPr>
      </w:pPr>
    </w:p>
    <w:p>
      <w:pPr>
        <w:pStyle w:val="18"/>
        <w:rPr>
          <w:rFonts w:hint="eastAsia" w:ascii="宋体" w:hAnsi="宋体"/>
          <w:b/>
          <w:sz w:val="28"/>
          <w:szCs w:val="28"/>
        </w:rPr>
      </w:pPr>
    </w:p>
    <w:p>
      <w:pPr>
        <w:pStyle w:val="18"/>
        <w:rPr>
          <w:rFonts w:hint="eastAsia" w:ascii="宋体" w:hAnsi="宋体"/>
          <w:b/>
          <w:sz w:val="28"/>
          <w:szCs w:val="28"/>
        </w:rPr>
      </w:pPr>
    </w:p>
    <w:p>
      <w:pPr>
        <w:pStyle w:val="18"/>
        <w:rPr>
          <w:rFonts w:hint="eastAsia" w:ascii="宋体" w:hAnsi="宋体"/>
          <w:b/>
          <w:sz w:val="28"/>
          <w:szCs w:val="28"/>
        </w:rPr>
      </w:pPr>
    </w:p>
    <w:p>
      <w:pPr>
        <w:pStyle w:val="18"/>
        <w:rPr>
          <w:rFonts w:hint="eastAsia" w:ascii="宋体" w:hAnsi="宋体"/>
          <w:b/>
          <w:sz w:val="28"/>
          <w:szCs w:val="28"/>
        </w:rPr>
      </w:pPr>
    </w:p>
    <w:p>
      <w:pPr>
        <w:pStyle w:val="18"/>
        <w:rPr>
          <w:rFonts w:hint="eastAsia" w:ascii="宋体" w:hAnsi="宋体"/>
          <w:b/>
          <w:sz w:val="28"/>
          <w:szCs w:val="28"/>
        </w:rPr>
      </w:pPr>
    </w:p>
    <w:p>
      <w:pPr>
        <w:pStyle w:val="18"/>
        <w:rPr>
          <w:rFonts w:hint="eastAsia" w:ascii="宋体" w:hAnsi="宋体"/>
          <w:b/>
          <w:sz w:val="28"/>
          <w:szCs w:val="28"/>
        </w:rPr>
      </w:pPr>
    </w:p>
    <w:p>
      <w:pPr>
        <w:pStyle w:val="18"/>
        <w:rPr>
          <w:rFonts w:hint="eastAsia" w:ascii="宋体" w:hAnsi="宋体"/>
          <w:b/>
          <w:sz w:val="28"/>
          <w:szCs w:val="28"/>
        </w:rPr>
      </w:pPr>
    </w:p>
    <w:p>
      <w:pPr>
        <w:pStyle w:val="18"/>
        <w:rPr>
          <w:rFonts w:hint="eastAsia" w:ascii="宋体" w:hAnsi="宋体"/>
          <w:b/>
          <w:sz w:val="28"/>
          <w:szCs w:val="28"/>
        </w:rPr>
      </w:pPr>
    </w:p>
    <w:p>
      <w:pPr>
        <w:pStyle w:val="18"/>
        <w:rPr>
          <w:rFonts w:hint="eastAsia" w:ascii="宋体" w:hAnsi="宋体"/>
          <w:b/>
          <w:sz w:val="28"/>
          <w:szCs w:val="28"/>
        </w:rPr>
      </w:pPr>
    </w:p>
    <w:p>
      <w:pPr>
        <w:pStyle w:val="18"/>
        <w:rPr>
          <w:rFonts w:hint="eastAsia" w:ascii="宋体" w:hAnsi="宋体"/>
          <w:b/>
          <w:sz w:val="28"/>
          <w:szCs w:val="28"/>
        </w:rPr>
      </w:pPr>
    </w:p>
    <w:p>
      <w:pPr>
        <w:pStyle w:val="18"/>
        <w:rPr>
          <w:rFonts w:hint="eastAsia" w:ascii="宋体" w:hAnsi="宋体"/>
          <w:b/>
          <w:sz w:val="28"/>
          <w:szCs w:val="28"/>
        </w:rPr>
      </w:pPr>
    </w:p>
    <w:p>
      <w:pPr>
        <w:jc w:val="center"/>
        <w:rPr>
          <w:rFonts w:ascii="宋体" w:hAnsi="宋体"/>
          <w:b/>
          <w:bCs/>
          <w:sz w:val="30"/>
          <w:szCs w:val="30"/>
        </w:rPr>
      </w:pPr>
    </w:p>
    <w:p>
      <w:pPr>
        <w:pStyle w:val="6"/>
        <w:numPr>
          <w:ilvl w:val="0"/>
          <w:numId w:val="0"/>
        </w:numPr>
        <w:outlineLvl w:val="9"/>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eastAsia="zh-CN"/>
        </w:rPr>
        <w:t>格式十</w:t>
      </w:r>
      <w:r>
        <w:rPr>
          <w:rFonts w:hint="eastAsia" w:asciiTheme="minorEastAsia" w:hAnsiTheme="minorEastAsia" w:eastAsiaTheme="minorEastAsia" w:cstheme="minorEastAsia"/>
          <w:b/>
          <w:bCs/>
          <w:sz w:val="21"/>
          <w:szCs w:val="21"/>
          <w:lang w:val="en-US" w:eastAsia="zh-CN"/>
        </w:rPr>
        <w:t>七</w:t>
      </w:r>
    </w:p>
    <w:p>
      <w:pPr>
        <w:pStyle w:val="6"/>
        <w:numPr>
          <w:ilvl w:val="0"/>
          <w:numId w:val="0"/>
        </w:numPr>
        <w:outlineLvl w:val="9"/>
        <w:rPr>
          <w:rFonts w:hint="eastAsia" w:asciiTheme="minorEastAsia" w:hAnsiTheme="minorEastAsia" w:eastAsiaTheme="minorEastAsia" w:cstheme="minorEastAsia"/>
          <w:b/>
          <w:bCs/>
          <w:sz w:val="21"/>
          <w:szCs w:val="21"/>
          <w:lang w:val="en-US" w:eastAsia="zh-CN"/>
        </w:rPr>
      </w:pPr>
    </w:p>
    <w:p>
      <w:pPr>
        <w:spacing w:line="440" w:lineRule="exact"/>
        <w:rPr>
          <w:rFonts w:hint="eastAsia" w:cs="宋体"/>
          <w:b/>
          <w:bCs/>
          <w:sz w:val="28"/>
          <w:szCs w:val="28"/>
          <w:lang w:val="en-US" w:eastAsia="zh-CN"/>
        </w:rPr>
      </w:pPr>
    </w:p>
    <w:p>
      <w:pPr>
        <w:spacing w:line="440" w:lineRule="exact"/>
        <w:ind w:firstLine="3935" w:firstLineChars="1400"/>
        <w:rPr>
          <w:rFonts w:hint="eastAsia" w:cs="宋体"/>
          <w:b/>
          <w:bCs/>
          <w:sz w:val="28"/>
          <w:szCs w:val="28"/>
          <w:lang w:val="en-US" w:eastAsia="zh-CN"/>
        </w:rPr>
      </w:pPr>
      <w:r>
        <w:rPr>
          <w:rFonts w:hint="eastAsia" w:cs="宋体"/>
          <w:b/>
          <w:bCs/>
          <w:sz w:val="28"/>
          <w:szCs w:val="28"/>
          <w:lang w:val="en-US" w:eastAsia="zh-CN"/>
        </w:rPr>
        <w:t>项目实施方案</w:t>
      </w:r>
    </w:p>
    <w:p>
      <w:pPr>
        <w:spacing w:line="440" w:lineRule="exact"/>
        <w:jc w:val="center"/>
        <w:rPr>
          <w:rFonts w:hint="eastAsia" w:ascii="宋体" w:hAnsi="宋体" w:cs="宋体"/>
          <w:sz w:val="24"/>
          <w:szCs w:val="24"/>
          <w:lang w:val="en-GB"/>
        </w:rPr>
      </w:pPr>
    </w:p>
    <w:p>
      <w:pPr>
        <w:spacing w:line="440" w:lineRule="exact"/>
        <w:jc w:val="center"/>
        <w:rPr>
          <w:rFonts w:hint="eastAsia" w:ascii="宋体" w:hAnsi="宋体" w:cs="宋体"/>
          <w:sz w:val="24"/>
          <w:szCs w:val="24"/>
          <w:lang w:val="en-GB"/>
        </w:rPr>
      </w:pPr>
    </w:p>
    <w:p>
      <w:pPr>
        <w:spacing w:line="440" w:lineRule="exact"/>
        <w:jc w:val="center"/>
        <w:rPr>
          <w:rFonts w:hint="eastAsia" w:ascii="宋体" w:hAnsi="宋体"/>
          <w:b/>
          <w:bCs/>
          <w:sz w:val="28"/>
          <w:szCs w:val="28"/>
        </w:rPr>
      </w:pPr>
      <w:r>
        <w:rPr>
          <w:rFonts w:hint="eastAsia" w:ascii="宋体" w:hAnsi="宋体" w:cs="宋体"/>
          <w:sz w:val="24"/>
          <w:szCs w:val="24"/>
          <w:lang w:val="en-GB"/>
        </w:rPr>
        <w:t>根据</w:t>
      </w:r>
      <w:r>
        <w:rPr>
          <w:rFonts w:hint="eastAsia" w:ascii="宋体" w:hAnsi="宋体" w:cs="宋体"/>
          <w:sz w:val="24"/>
          <w:szCs w:val="24"/>
        </w:rPr>
        <w:t>采购</w:t>
      </w:r>
      <w:r>
        <w:rPr>
          <w:rFonts w:hint="eastAsia" w:ascii="宋体" w:hAnsi="宋体" w:cs="宋体"/>
          <w:sz w:val="24"/>
          <w:szCs w:val="24"/>
          <w:lang w:val="en-GB"/>
        </w:rPr>
        <w:t>文件要求（格式自定）</w:t>
      </w:r>
    </w:p>
    <w:p>
      <w:pPr>
        <w:spacing w:line="600" w:lineRule="exact"/>
        <w:rPr>
          <w:rFonts w:hint="eastAsia" w:ascii="宋体" w:hAnsi="宋体" w:cs="宋体"/>
          <w:kern w:val="0"/>
          <w:szCs w:val="21"/>
        </w:rPr>
      </w:pPr>
    </w:p>
    <w:p>
      <w:pPr>
        <w:spacing w:line="600" w:lineRule="exact"/>
        <w:rPr>
          <w:rFonts w:hint="eastAsia" w:ascii="宋体" w:hAnsi="宋体" w:cs="宋体"/>
          <w:kern w:val="0"/>
          <w:szCs w:val="21"/>
        </w:rPr>
      </w:pPr>
    </w:p>
    <w:p>
      <w:pPr>
        <w:spacing w:line="600" w:lineRule="exact"/>
        <w:rPr>
          <w:rFonts w:hint="eastAsia" w:ascii="宋体" w:hAnsi="宋体" w:cs="宋体"/>
          <w:kern w:val="0"/>
          <w:szCs w:val="21"/>
        </w:rPr>
      </w:pPr>
    </w:p>
    <w:p>
      <w:pPr>
        <w:spacing w:line="600" w:lineRule="exact"/>
        <w:rPr>
          <w:rFonts w:hint="eastAsia" w:ascii="宋体" w:hAnsi="宋体" w:cs="宋体"/>
          <w:kern w:val="0"/>
          <w:szCs w:val="21"/>
        </w:rPr>
      </w:pPr>
    </w:p>
    <w:p>
      <w:pPr>
        <w:autoSpaceDE w:val="0"/>
        <w:autoSpaceDN w:val="0"/>
        <w:spacing w:line="440" w:lineRule="exact"/>
        <w:ind w:firstLine="2400" w:firstLineChars="1000"/>
        <w:rPr>
          <w:rFonts w:hint="eastAsia" w:ascii="宋体" w:hAnsi="宋体" w:cs="宋体"/>
          <w:sz w:val="24"/>
          <w:szCs w:val="24"/>
        </w:rPr>
      </w:pPr>
      <w:r>
        <w:rPr>
          <w:rFonts w:hint="eastAsia" w:ascii="宋体" w:hAnsi="宋体" w:cs="宋体"/>
          <w:sz w:val="24"/>
          <w:szCs w:val="24"/>
        </w:rPr>
        <w:t xml:space="preserve">投标人名称：＿＿＿（公章）                             </w:t>
      </w:r>
    </w:p>
    <w:p>
      <w:pPr>
        <w:autoSpaceDE w:val="0"/>
        <w:autoSpaceDN w:val="0"/>
        <w:spacing w:line="440" w:lineRule="exact"/>
        <w:ind w:firstLine="480" w:firstLineChars="200"/>
        <w:rPr>
          <w:rFonts w:hint="eastAsia" w:ascii="宋体" w:hAnsi="宋体" w:cs="宋体"/>
          <w:sz w:val="24"/>
          <w:szCs w:val="24"/>
        </w:rPr>
      </w:pPr>
      <w:r>
        <w:rPr>
          <w:rFonts w:hint="eastAsia" w:ascii="宋体" w:hAnsi="宋体" w:cs="宋体"/>
          <w:sz w:val="24"/>
          <w:szCs w:val="24"/>
        </w:rPr>
        <w:t xml:space="preserve"> </w:t>
      </w:r>
    </w:p>
    <w:p>
      <w:pPr>
        <w:autoSpaceDE w:val="0"/>
        <w:autoSpaceDN w:val="0"/>
        <w:spacing w:line="440" w:lineRule="exact"/>
        <w:ind w:firstLine="2400" w:firstLineChars="1000"/>
        <w:rPr>
          <w:rFonts w:hint="eastAsia" w:ascii="宋体" w:hAnsi="宋体" w:cs="宋体"/>
          <w:sz w:val="24"/>
          <w:szCs w:val="24"/>
          <w:u w:val="single"/>
        </w:rPr>
      </w:pPr>
      <w:r>
        <w:rPr>
          <w:rFonts w:hint="eastAsia" w:ascii="宋体" w:hAnsi="宋体" w:cs="宋体"/>
          <w:sz w:val="24"/>
          <w:szCs w:val="24"/>
        </w:rPr>
        <w:t>法定代表人或授权代表（</w:t>
      </w:r>
      <w:r>
        <w:rPr>
          <w:rFonts w:hint="eastAsia" w:ascii="宋体" w:hAnsi="宋体" w:eastAsia="宋体" w:cs="宋体"/>
          <w:sz w:val="21"/>
          <w:szCs w:val="21"/>
        </w:rPr>
        <w:t>签名或</w:t>
      </w:r>
      <w:r>
        <w:rPr>
          <w:rFonts w:hint="eastAsia" w:ascii="宋体" w:hAnsi="宋体" w:eastAsia="宋体" w:cs="宋体"/>
          <w:sz w:val="21"/>
          <w:szCs w:val="21"/>
          <w:lang w:val="en-US" w:eastAsia="zh-CN"/>
        </w:rPr>
        <w:t>签章</w:t>
      </w:r>
      <w:r>
        <w:rPr>
          <w:rFonts w:hint="eastAsia" w:ascii="宋体" w:hAnsi="宋体" w:cs="宋体"/>
          <w:sz w:val="24"/>
          <w:szCs w:val="24"/>
        </w:rPr>
        <w:t>）：</w:t>
      </w:r>
      <w:r>
        <w:rPr>
          <w:rFonts w:hint="eastAsia" w:ascii="宋体" w:hAnsi="宋体" w:cs="宋体"/>
          <w:sz w:val="24"/>
          <w:szCs w:val="24"/>
          <w:u w:val="single"/>
        </w:rPr>
        <w:t xml:space="preserve">       </w:t>
      </w:r>
    </w:p>
    <w:p>
      <w:pPr>
        <w:autoSpaceDE w:val="0"/>
        <w:autoSpaceDN w:val="0"/>
        <w:spacing w:line="440" w:lineRule="exact"/>
        <w:ind w:firstLine="2400" w:firstLineChars="1000"/>
        <w:rPr>
          <w:rFonts w:hint="eastAsia" w:ascii="宋体" w:hAnsi="宋体" w:cs="宋体"/>
          <w:sz w:val="24"/>
          <w:szCs w:val="24"/>
        </w:rPr>
      </w:pPr>
    </w:p>
    <w:p>
      <w:pPr>
        <w:autoSpaceDE w:val="0"/>
        <w:autoSpaceDN w:val="0"/>
        <w:spacing w:line="440" w:lineRule="exact"/>
        <w:ind w:firstLine="2400" w:firstLineChars="1000"/>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 xml:space="preserve">   </w:t>
      </w:r>
    </w:p>
    <w:p>
      <w:pPr>
        <w:numPr>
          <w:ilvl w:val="0"/>
          <w:numId w:val="0"/>
        </w:numPr>
        <w:ind w:left="60" w:leftChars="0"/>
        <w:rPr>
          <w:rFonts w:hint="eastAsia"/>
          <w:lang w:val="en-US" w:eastAsia="zh-CN"/>
        </w:rPr>
      </w:pPr>
    </w:p>
    <w:p>
      <w:pPr>
        <w:spacing w:line="440" w:lineRule="exact"/>
        <w:ind w:firstLine="3935" w:firstLineChars="1400"/>
        <w:rPr>
          <w:rFonts w:hint="eastAsia" w:cs="宋体"/>
          <w:b/>
          <w:bCs/>
          <w:sz w:val="28"/>
          <w:szCs w:val="28"/>
          <w:lang w:val="en-US" w:eastAsia="zh-CN"/>
        </w:rPr>
      </w:pPr>
    </w:p>
    <w:p>
      <w:pPr>
        <w:spacing w:line="440" w:lineRule="exact"/>
        <w:ind w:firstLine="3935" w:firstLineChars="1400"/>
        <w:rPr>
          <w:rFonts w:hint="eastAsia" w:cs="宋体"/>
          <w:b/>
          <w:bCs/>
          <w:sz w:val="28"/>
          <w:szCs w:val="28"/>
          <w:lang w:val="en-US" w:eastAsia="zh-CN"/>
        </w:rPr>
      </w:pPr>
    </w:p>
    <w:p>
      <w:pPr>
        <w:spacing w:line="440" w:lineRule="exact"/>
        <w:ind w:firstLine="3935" w:firstLineChars="1400"/>
        <w:rPr>
          <w:rFonts w:hint="eastAsia" w:cs="宋体"/>
          <w:b/>
          <w:bCs/>
          <w:sz w:val="28"/>
          <w:szCs w:val="28"/>
          <w:lang w:val="en-US" w:eastAsia="zh-CN"/>
        </w:rPr>
      </w:pPr>
    </w:p>
    <w:p>
      <w:pPr>
        <w:spacing w:line="440" w:lineRule="exact"/>
        <w:ind w:firstLine="3935" w:firstLineChars="1400"/>
        <w:rPr>
          <w:rFonts w:hint="eastAsia" w:cs="宋体"/>
          <w:b/>
          <w:bCs/>
          <w:sz w:val="28"/>
          <w:szCs w:val="28"/>
          <w:lang w:val="en-US" w:eastAsia="zh-CN"/>
        </w:rPr>
      </w:pPr>
    </w:p>
    <w:p>
      <w:pPr>
        <w:spacing w:line="440" w:lineRule="exact"/>
        <w:ind w:firstLine="3935" w:firstLineChars="1400"/>
        <w:rPr>
          <w:rFonts w:hint="eastAsia" w:cs="宋体"/>
          <w:b/>
          <w:bCs/>
          <w:sz w:val="28"/>
          <w:szCs w:val="28"/>
          <w:lang w:val="en-US" w:eastAsia="zh-CN"/>
        </w:rPr>
      </w:pPr>
    </w:p>
    <w:p>
      <w:pPr>
        <w:spacing w:line="440" w:lineRule="exact"/>
        <w:ind w:firstLine="3935" w:firstLineChars="1400"/>
        <w:rPr>
          <w:rFonts w:hint="eastAsia" w:cs="宋体"/>
          <w:b/>
          <w:bCs/>
          <w:sz w:val="28"/>
          <w:szCs w:val="28"/>
          <w:lang w:val="en-US" w:eastAsia="zh-CN"/>
        </w:rPr>
      </w:pPr>
    </w:p>
    <w:p>
      <w:pPr>
        <w:spacing w:line="440" w:lineRule="exact"/>
        <w:ind w:firstLine="3935" w:firstLineChars="1400"/>
        <w:rPr>
          <w:rFonts w:hint="eastAsia" w:cs="宋体"/>
          <w:b/>
          <w:bCs/>
          <w:sz w:val="28"/>
          <w:szCs w:val="28"/>
          <w:lang w:val="en-US" w:eastAsia="zh-CN"/>
        </w:rPr>
      </w:pPr>
    </w:p>
    <w:p>
      <w:pPr>
        <w:spacing w:line="440" w:lineRule="exact"/>
        <w:ind w:firstLine="3935" w:firstLineChars="1400"/>
        <w:rPr>
          <w:rFonts w:hint="eastAsia" w:cs="宋体"/>
          <w:b/>
          <w:bCs/>
          <w:sz w:val="28"/>
          <w:szCs w:val="28"/>
          <w:lang w:val="en-US" w:eastAsia="zh-CN"/>
        </w:rPr>
      </w:pPr>
    </w:p>
    <w:p>
      <w:pPr>
        <w:spacing w:line="440" w:lineRule="exact"/>
        <w:ind w:firstLine="3935" w:firstLineChars="1400"/>
        <w:rPr>
          <w:rFonts w:hint="eastAsia" w:cs="宋体"/>
          <w:b/>
          <w:bCs/>
          <w:sz w:val="28"/>
          <w:szCs w:val="28"/>
          <w:lang w:val="en-US" w:eastAsia="zh-CN"/>
        </w:rPr>
      </w:pPr>
    </w:p>
    <w:p>
      <w:pPr>
        <w:spacing w:line="440" w:lineRule="exact"/>
        <w:ind w:firstLine="3935" w:firstLineChars="1400"/>
        <w:rPr>
          <w:rFonts w:hint="eastAsia" w:cs="宋体"/>
          <w:b/>
          <w:bCs/>
          <w:sz w:val="28"/>
          <w:szCs w:val="28"/>
          <w:lang w:val="en-US" w:eastAsia="zh-CN"/>
        </w:rPr>
      </w:pPr>
    </w:p>
    <w:p>
      <w:pPr>
        <w:spacing w:line="440" w:lineRule="exact"/>
        <w:ind w:firstLine="3935" w:firstLineChars="1400"/>
        <w:rPr>
          <w:rFonts w:hint="eastAsia" w:cs="宋体"/>
          <w:b/>
          <w:bCs/>
          <w:sz w:val="28"/>
          <w:szCs w:val="28"/>
          <w:lang w:val="en-US" w:eastAsia="zh-CN"/>
        </w:rPr>
      </w:pPr>
    </w:p>
    <w:p>
      <w:pPr>
        <w:spacing w:line="440" w:lineRule="exact"/>
        <w:ind w:firstLine="3935" w:firstLineChars="1400"/>
        <w:rPr>
          <w:rFonts w:hint="eastAsia" w:cs="宋体"/>
          <w:b/>
          <w:bCs/>
          <w:sz w:val="28"/>
          <w:szCs w:val="28"/>
          <w:lang w:val="en-US" w:eastAsia="zh-CN"/>
        </w:rPr>
      </w:pPr>
    </w:p>
    <w:p>
      <w:pPr>
        <w:pStyle w:val="6"/>
        <w:numPr>
          <w:ilvl w:val="0"/>
          <w:numId w:val="0"/>
        </w:numPr>
        <w:outlineLvl w:val="9"/>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eastAsia="zh-CN"/>
        </w:rPr>
        <w:t>格式</w:t>
      </w:r>
      <w:r>
        <w:rPr>
          <w:rFonts w:hint="eastAsia" w:asciiTheme="minorEastAsia" w:hAnsiTheme="minorEastAsia" w:eastAsiaTheme="minorEastAsia" w:cstheme="minorEastAsia"/>
          <w:b/>
          <w:bCs/>
          <w:sz w:val="21"/>
          <w:szCs w:val="21"/>
          <w:lang w:val="en-US" w:eastAsia="zh-CN"/>
        </w:rPr>
        <w:t>十八</w:t>
      </w:r>
    </w:p>
    <w:p>
      <w:pPr>
        <w:spacing w:line="440" w:lineRule="exact"/>
        <w:ind w:firstLine="3935" w:firstLineChars="1400"/>
        <w:rPr>
          <w:rFonts w:hint="eastAsia" w:cs="宋体"/>
          <w:b/>
          <w:bCs/>
          <w:sz w:val="28"/>
          <w:szCs w:val="28"/>
          <w:lang w:val="en-US" w:eastAsia="zh-CN"/>
        </w:rPr>
      </w:pPr>
    </w:p>
    <w:p>
      <w:pPr>
        <w:spacing w:line="440" w:lineRule="exact"/>
        <w:ind w:firstLine="3935" w:firstLineChars="1400"/>
        <w:rPr>
          <w:rFonts w:hint="eastAsia" w:cs="宋体"/>
          <w:b/>
          <w:bCs/>
          <w:sz w:val="28"/>
          <w:szCs w:val="28"/>
          <w:lang w:val="en-US" w:eastAsia="zh-CN"/>
        </w:rPr>
      </w:pPr>
      <w:r>
        <w:rPr>
          <w:rFonts w:hint="eastAsia" w:cs="宋体"/>
          <w:b/>
          <w:bCs/>
          <w:sz w:val="28"/>
          <w:szCs w:val="28"/>
          <w:lang w:val="en-US" w:eastAsia="zh-CN"/>
        </w:rPr>
        <w:t>培训方案</w:t>
      </w:r>
    </w:p>
    <w:p>
      <w:pPr>
        <w:spacing w:line="440" w:lineRule="exact"/>
        <w:jc w:val="center"/>
        <w:rPr>
          <w:rFonts w:hint="eastAsia" w:ascii="宋体" w:hAnsi="宋体"/>
          <w:b/>
          <w:bCs/>
          <w:sz w:val="28"/>
          <w:szCs w:val="28"/>
        </w:rPr>
      </w:pPr>
      <w:r>
        <w:rPr>
          <w:rFonts w:hint="eastAsia" w:ascii="宋体" w:hAnsi="宋体" w:cs="宋体"/>
          <w:sz w:val="24"/>
          <w:szCs w:val="24"/>
          <w:lang w:val="en-GB"/>
        </w:rPr>
        <w:t>根据</w:t>
      </w:r>
      <w:r>
        <w:rPr>
          <w:rFonts w:hint="eastAsia" w:ascii="宋体" w:hAnsi="宋体" w:cs="宋体"/>
          <w:sz w:val="24"/>
          <w:szCs w:val="24"/>
        </w:rPr>
        <w:t>采购</w:t>
      </w:r>
      <w:r>
        <w:rPr>
          <w:rFonts w:hint="eastAsia" w:ascii="宋体" w:hAnsi="宋体" w:cs="宋体"/>
          <w:sz w:val="24"/>
          <w:szCs w:val="24"/>
          <w:lang w:val="en-GB"/>
        </w:rPr>
        <w:t>文件要求（格式自定）</w:t>
      </w:r>
    </w:p>
    <w:p>
      <w:pPr>
        <w:spacing w:line="600" w:lineRule="exact"/>
        <w:rPr>
          <w:rFonts w:hint="eastAsia" w:ascii="宋体" w:hAnsi="宋体" w:cs="宋体"/>
          <w:kern w:val="0"/>
          <w:szCs w:val="21"/>
        </w:rPr>
      </w:pPr>
    </w:p>
    <w:p>
      <w:pPr>
        <w:spacing w:line="600" w:lineRule="exact"/>
        <w:rPr>
          <w:rFonts w:hint="eastAsia" w:ascii="宋体" w:hAnsi="宋体" w:cs="宋体"/>
          <w:kern w:val="0"/>
          <w:szCs w:val="21"/>
        </w:rPr>
      </w:pPr>
    </w:p>
    <w:p>
      <w:pPr>
        <w:spacing w:line="600" w:lineRule="exact"/>
        <w:rPr>
          <w:rFonts w:hint="eastAsia" w:ascii="宋体" w:hAnsi="宋体" w:cs="宋体"/>
          <w:kern w:val="0"/>
          <w:szCs w:val="21"/>
        </w:rPr>
      </w:pPr>
    </w:p>
    <w:p>
      <w:pPr>
        <w:spacing w:line="600" w:lineRule="exact"/>
        <w:rPr>
          <w:rFonts w:hint="eastAsia" w:ascii="宋体" w:hAnsi="宋体" w:cs="宋体"/>
          <w:kern w:val="0"/>
          <w:szCs w:val="21"/>
        </w:rPr>
      </w:pPr>
    </w:p>
    <w:p>
      <w:pPr>
        <w:autoSpaceDE w:val="0"/>
        <w:autoSpaceDN w:val="0"/>
        <w:spacing w:line="440" w:lineRule="exact"/>
        <w:ind w:firstLine="2400" w:firstLineChars="1000"/>
        <w:rPr>
          <w:rFonts w:hint="eastAsia" w:ascii="宋体" w:hAnsi="宋体" w:cs="宋体"/>
          <w:sz w:val="24"/>
          <w:szCs w:val="24"/>
        </w:rPr>
      </w:pPr>
      <w:r>
        <w:rPr>
          <w:rFonts w:hint="eastAsia" w:ascii="宋体" w:hAnsi="宋体" w:cs="宋体"/>
          <w:sz w:val="24"/>
          <w:szCs w:val="24"/>
        </w:rPr>
        <w:t xml:space="preserve">投标人名称：＿＿＿（公章）                             </w:t>
      </w:r>
    </w:p>
    <w:p>
      <w:pPr>
        <w:autoSpaceDE w:val="0"/>
        <w:autoSpaceDN w:val="0"/>
        <w:spacing w:line="440" w:lineRule="exact"/>
        <w:ind w:firstLine="480" w:firstLineChars="200"/>
        <w:rPr>
          <w:rFonts w:hint="eastAsia" w:ascii="宋体" w:hAnsi="宋体" w:cs="宋体"/>
          <w:sz w:val="24"/>
          <w:szCs w:val="24"/>
        </w:rPr>
      </w:pPr>
      <w:r>
        <w:rPr>
          <w:rFonts w:hint="eastAsia" w:ascii="宋体" w:hAnsi="宋体" w:cs="宋体"/>
          <w:sz w:val="24"/>
          <w:szCs w:val="24"/>
        </w:rPr>
        <w:t xml:space="preserve"> </w:t>
      </w:r>
    </w:p>
    <w:p>
      <w:pPr>
        <w:autoSpaceDE w:val="0"/>
        <w:autoSpaceDN w:val="0"/>
        <w:spacing w:line="440" w:lineRule="exact"/>
        <w:ind w:firstLine="2400" w:firstLineChars="1000"/>
        <w:rPr>
          <w:rFonts w:hint="eastAsia" w:ascii="宋体" w:hAnsi="宋体" w:cs="宋体"/>
          <w:sz w:val="24"/>
          <w:szCs w:val="24"/>
          <w:u w:val="single"/>
        </w:rPr>
      </w:pPr>
      <w:r>
        <w:rPr>
          <w:rFonts w:hint="eastAsia" w:ascii="宋体" w:hAnsi="宋体" w:cs="宋体"/>
          <w:sz w:val="24"/>
          <w:szCs w:val="24"/>
        </w:rPr>
        <w:t>法定代表人或授权代表（</w:t>
      </w:r>
      <w:r>
        <w:rPr>
          <w:rFonts w:hint="eastAsia" w:ascii="宋体" w:hAnsi="宋体" w:eastAsia="宋体" w:cs="宋体"/>
          <w:sz w:val="21"/>
          <w:szCs w:val="21"/>
        </w:rPr>
        <w:t>签名或</w:t>
      </w:r>
      <w:r>
        <w:rPr>
          <w:rFonts w:hint="eastAsia" w:ascii="宋体" w:hAnsi="宋体" w:eastAsia="宋体" w:cs="宋体"/>
          <w:sz w:val="21"/>
          <w:szCs w:val="21"/>
          <w:lang w:val="en-US" w:eastAsia="zh-CN"/>
        </w:rPr>
        <w:t>签章</w:t>
      </w:r>
      <w:r>
        <w:rPr>
          <w:rFonts w:hint="eastAsia" w:ascii="宋体" w:hAnsi="宋体" w:cs="宋体"/>
          <w:sz w:val="24"/>
          <w:szCs w:val="24"/>
        </w:rPr>
        <w:t>）：</w:t>
      </w:r>
      <w:r>
        <w:rPr>
          <w:rFonts w:hint="eastAsia" w:ascii="宋体" w:hAnsi="宋体" w:cs="宋体"/>
          <w:sz w:val="24"/>
          <w:szCs w:val="24"/>
          <w:u w:val="single"/>
        </w:rPr>
        <w:t xml:space="preserve">       </w:t>
      </w:r>
    </w:p>
    <w:p>
      <w:pPr>
        <w:autoSpaceDE w:val="0"/>
        <w:autoSpaceDN w:val="0"/>
        <w:spacing w:line="440" w:lineRule="exact"/>
        <w:ind w:firstLine="2400" w:firstLineChars="1000"/>
        <w:rPr>
          <w:rFonts w:hint="eastAsia" w:ascii="宋体" w:hAnsi="宋体" w:cs="宋体"/>
          <w:sz w:val="24"/>
          <w:szCs w:val="24"/>
        </w:rPr>
      </w:pPr>
    </w:p>
    <w:p>
      <w:pPr>
        <w:autoSpaceDE w:val="0"/>
        <w:autoSpaceDN w:val="0"/>
        <w:spacing w:line="440" w:lineRule="exact"/>
        <w:ind w:firstLine="2400" w:firstLineChars="1000"/>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 xml:space="preserve">   </w:t>
      </w:r>
    </w:p>
    <w:p>
      <w:pPr>
        <w:pStyle w:val="13"/>
        <w:keepNext w:val="0"/>
        <w:keepLines w:val="0"/>
        <w:pageBreakBefore w:val="0"/>
        <w:widowControl w:val="0"/>
        <w:kinsoku/>
        <w:wordWrap/>
        <w:overflowPunct/>
        <w:topLinePunct w:val="0"/>
        <w:autoSpaceDE/>
        <w:autoSpaceDN/>
        <w:bidi w:val="0"/>
        <w:adjustRightInd/>
        <w:snapToGrid w:val="0"/>
        <w:spacing w:line="240" w:lineRule="auto"/>
        <w:ind w:left="0" w:firstLine="1200" w:firstLineChars="500"/>
        <w:textAlignment w:val="auto"/>
        <w:rPr>
          <w:rFonts w:hint="eastAsia" w:asciiTheme="minorEastAsia" w:hAnsiTheme="minorEastAsia" w:eastAsiaTheme="minorEastAsia" w:cstheme="minorEastAsia"/>
          <w:b w:val="0"/>
          <w:bCs w:val="0"/>
          <w:i w:val="0"/>
          <w:iCs w:val="0"/>
          <w:color w:val="auto"/>
          <w:sz w:val="24"/>
          <w:szCs w:val="24"/>
          <w:highlight w:val="none"/>
          <w:lang w:val="en-US" w:eastAsia="zh-CN"/>
        </w:rPr>
      </w:pPr>
    </w:p>
    <w:p>
      <w:pPr>
        <w:pStyle w:val="13"/>
        <w:keepNext w:val="0"/>
        <w:keepLines w:val="0"/>
        <w:pageBreakBefore w:val="0"/>
        <w:widowControl w:val="0"/>
        <w:kinsoku/>
        <w:wordWrap/>
        <w:overflowPunct/>
        <w:topLinePunct w:val="0"/>
        <w:autoSpaceDE/>
        <w:autoSpaceDN/>
        <w:bidi w:val="0"/>
        <w:adjustRightInd/>
        <w:snapToGrid w:val="0"/>
        <w:spacing w:line="240" w:lineRule="auto"/>
        <w:ind w:left="0" w:firstLine="1200" w:firstLineChars="500"/>
        <w:textAlignment w:val="auto"/>
        <w:rPr>
          <w:rFonts w:hint="eastAsia" w:asciiTheme="minorEastAsia" w:hAnsiTheme="minorEastAsia" w:eastAsiaTheme="minorEastAsia" w:cstheme="minorEastAsia"/>
          <w:b w:val="0"/>
          <w:bCs w:val="0"/>
          <w:i w:val="0"/>
          <w:iCs w:val="0"/>
          <w:color w:val="auto"/>
          <w:sz w:val="24"/>
          <w:szCs w:val="24"/>
          <w:highlight w:val="none"/>
          <w:lang w:val="en-US" w:eastAsia="zh-CN"/>
        </w:rPr>
      </w:pPr>
    </w:p>
    <w:p>
      <w:pPr>
        <w:pStyle w:val="13"/>
        <w:keepNext w:val="0"/>
        <w:keepLines w:val="0"/>
        <w:pageBreakBefore w:val="0"/>
        <w:widowControl w:val="0"/>
        <w:kinsoku/>
        <w:wordWrap/>
        <w:overflowPunct/>
        <w:topLinePunct w:val="0"/>
        <w:autoSpaceDE/>
        <w:autoSpaceDN/>
        <w:bidi w:val="0"/>
        <w:adjustRightInd/>
        <w:snapToGrid w:val="0"/>
        <w:spacing w:line="240" w:lineRule="auto"/>
        <w:ind w:left="0" w:firstLine="1200" w:firstLineChars="500"/>
        <w:textAlignment w:val="auto"/>
        <w:rPr>
          <w:rFonts w:hint="eastAsia" w:asciiTheme="minorEastAsia" w:hAnsiTheme="minorEastAsia" w:eastAsiaTheme="minorEastAsia" w:cstheme="minorEastAsia"/>
          <w:b w:val="0"/>
          <w:bCs w:val="0"/>
          <w:i w:val="0"/>
          <w:iCs w:val="0"/>
          <w:color w:val="auto"/>
          <w:sz w:val="24"/>
          <w:szCs w:val="24"/>
          <w:highlight w:val="none"/>
          <w:lang w:val="en-US" w:eastAsia="zh-CN"/>
        </w:rPr>
      </w:pPr>
    </w:p>
    <w:p>
      <w:pPr>
        <w:spacing w:line="440" w:lineRule="exact"/>
        <w:ind w:firstLine="3935" w:firstLineChars="1400"/>
        <w:rPr>
          <w:rFonts w:hint="eastAsia" w:cs="宋体"/>
          <w:b/>
          <w:bCs/>
          <w:sz w:val="28"/>
          <w:szCs w:val="28"/>
          <w:lang w:val="en-US" w:eastAsia="zh-CN"/>
        </w:rPr>
      </w:pPr>
    </w:p>
    <w:p>
      <w:pPr>
        <w:spacing w:line="440" w:lineRule="exact"/>
        <w:ind w:firstLine="3935" w:firstLineChars="1400"/>
        <w:rPr>
          <w:rFonts w:hint="eastAsia" w:cs="宋体"/>
          <w:b/>
          <w:bCs/>
          <w:sz w:val="28"/>
          <w:szCs w:val="28"/>
          <w:lang w:val="en-US" w:eastAsia="zh-CN"/>
        </w:rPr>
      </w:pPr>
    </w:p>
    <w:p>
      <w:pPr>
        <w:spacing w:line="440" w:lineRule="exact"/>
        <w:ind w:firstLine="3935" w:firstLineChars="1400"/>
        <w:rPr>
          <w:rFonts w:hint="eastAsia" w:cs="宋体"/>
          <w:b/>
          <w:bCs/>
          <w:sz w:val="28"/>
          <w:szCs w:val="28"/>
          <w:lang w:val="en-US" w:eastAsia="zh-CN"/>
        </w:rPr>
      </w:pPr>
    </w:p>
    <w:p>
      <w:pPr>
        <w:spacing w:line="440" w:lineRule="exact"/>
        <w:ind w:firstLine="3935" w:firstLineChars="1400"/>
        <w:rPr>
          <w:rFonts w:hint="eastAsia" w:cs="宋体"/>
          <w:b/>
          <w:bCs/>
          <w:sz w:val="28"/>
          <w:szCs w:val="28"/>
          <w:lang w:val="en-US" w:eastAsia="zh-CN"/>
        </w:rPr>
      </w:pPr>
    </w:p>
    <w:p>
      <w:pPr>
        <w:spacing w:line="440" w:lineRule="exact"/>
        <w:ind w:firstLine="3935" w:firstLineChars="1400"/>
        <w:rPr>
          <w:rFonts w:hint="eastAsia" w:cs="宋体"/>
          <w:b/>
          <w:bCs/>
          <w:sz w:val="28"/>
          <w:szCs w:val="28"/>
          <w:lang w:val="en-US" w:eastAsia="zh-CN"/>
        </w:rPr>
      </w:pPr>
    </w:p>
    <w:p>
      <w:pPr>
        <w:spacing w:line="440" w:lineRule="exact"/>
        <w:ind w:firstLine="3935" w:firstLineChars="1400"/>
        <w:rPr>
          <w:rFonts w:hint="eastAsia" w:cs="宋体"/>
          <w:b/>
          <w:bCs/>
          <w:sz w:val="28"/>
          <w:szCs w:val="28"/>
          <w:lang w:val="en-US" w:eastAsia="zh-CN"/>
        </w:rPr>
      </w:pPr>
    </w:p>
    <w:p>
      <w:pPr>
        <w:spacing w:line="440" w:lineRule="exact"/>
        <w:ind w:firstLine="3935" w:firstLineChars="1400"/>
        <w:rPr>
          <w:rFonts w:hint="eastAsia" w:cs="宋体"/>
          <w:b/>
          <w:bCs/>
          <w:sz w:val="28"/>
          <w:szCs w:val="28"/>
          <w:lang w:val="en-US" w:eastAsia="zh-CN"/>
        </w:rPr>
      </w:pPr>
    </w:p>
    <w:p>
      <w:pPr>
        <w:spacing w:line="440" w:lineRule="exact"/>
        <w:ind w:firstLine="3935" w:firstLineChars="1400"/>
        <w:rPr>
          <w:rFonts w:hint="eastAsia" w:cs="宋体"/>
          <w:b/>
          <w:bCs/>
          <w:sz w:val="28"/>
          <w:szCs w:val="28"/>
          <w:lang w:val="en-US" w:eastAsia="zh-CN"/>
        </w:rPr>
      </w:pPr>
    </w:p>
    <w:p>
      <w:pPr>
        <w:spacing w:line="440" w:lineRule="exact"/>
        <w:ind w:firstLine="3935" w:firstLineChars="1400"/>
        <w:rPr>
          <w:rFonts w:hint="eastAsia" w:cs="宋体"/>
          <w:b/>
          <w:bCs/>
          <w:sz w:val="28"/>
          <w:szCs w:val="28"/>
          <w:lang w:val="en-US" w:eastAsia="zh-CN"/>
        </w:rPr>
      </w:pPr>
    </w:p>
    <w:p>
      <w:pPr>
        <w:spacing w:line="440" w:lineRule="exact"/>
        <w:ind w:firstLine="3935" w:firstLineChars="1400"/>
        <w:rPr>
          <w:rFonts w:hint="eastAsia" w:cs="宋体"/>
          <w:b/>
          <w:bCs/>
          <w:sz w:val="28"/>
          <w:szCs w:val="28"/>
          <w:lang w:val="en-US" w:eastAsia="zh-CN"/>
        </w:rPr>
      </w:pPr>
    </w:p>
    <w:p>
      <w:pPr>
        <w:spacing w:line="440" w:lineRule="exact"/>
        <w:ind w:firstLine="3935" w:firstLineChars="1400"/>
        <w:rPr>
          <w:rFonts w:hint="eastAsia" w:cs="宋体"/>
          <w:b/>
          <w:bCs/>
          <w:sz w:val="28"/>
          <w:szCs w:val="28"/>
          <w:lang w:val="en-US" w:eastAsia="zh-CN"/>
        </w:rPr>
      </w:pPr>
    </w:p>
    <w:p>
      <w:pPr>
        <w:spacing w:line="440" w:lineRule="exact"/>
        <w:ind w:firstLine="3935" w:firstLineChars="1400"/>
        <w:rPr>
          <w:rFonts w:hint="eastAsia" w:cs="宋体"/>
          <w:b/>
          <w:bCs/>
          <w:sz w:val="28"/>
          <w:szCs w:val="28"/>
          <w:lang w:val="en-US" w:eastAsia="zh-CN"/>
        </w:rPr>
      </w:pPr>
    </w:p>
    <w:p>
      <w:pPr>
        <w:spacing w:line="440" w:lineRule="exact"/>
        <w:ind w:firstLine="3935" w:firstLineChars="1400"/>
        <w:rPr>
          <w:rFonts w:hint="eastAsia" w:cs="宋体"/>
          <w:b/>
          <w:bCs/>
          <w:sz w:val="28"/>
          <w:szCs w:val="28"/>
          <w:lang w:val="en-US" w:eastAsia="zh-CN"/>
        </w:rPr>
      </w:pPr>
    </w:p>
    <w:p>
      <w:pPr>
        <w:spacing w:line="440" w:lineRule="exact"/>
        <w:ind w:firstLine="3935" w:firstLineChars="1400"/>
        <w:rPr>
          <w:rFonts w:hint="eastAsia" w:cs="宋体"/>
          <w:b/>
          <w:bCs/>
          <w:sz w:val="28"/>
          <w:szCs w:val="28"/>
          <w:lang w:val="en-US" w:eastAsia="zh-CN"/>
        </w:rPr>
      </w:pPr>
    </w:p>
    <w:p>
      <w:pPr>
        <w:spacing w:line="440" w:lineRule="exact"/>
        <w:jc w:val="left"/>
        <w:rPr>
          <w:rFonts w:hint="eastAsia" w:cs="宋体"/>
          <w:b/>
          <w:bCs/>
          <w:sz w:val="28"/>
          <w:szCs w:val="28"/>
          <w:lang w:val="en-US" w:eastAsia="zh-CN"/>
        </w:rPr>
      </w:pPr>
      <w:r>
        <w:rPr>
          <w:rFonts w:hint="eastAsia" w:asciiTheme="minorEastAsia" w:hAnsiTheme="minorEastAsia" w:eastAsiaTheme="minorEastAsia" w:cstheme="minorEastAsia"/>
          <w:b/>
          <w:bCs/>
          <w:sz w:val="21"/>
          <w:szCs w:val="21"/>
          <w:lang w:eastAsia="zh-CN"/>
        </w:rPr>
        <w:t>格式</w:t>
      </w:r>
      <w:r>
        <w:rPr>
          <w:rFonts w:hint="eastAsia" w:asciiTheme="minorEastAsia" w:hAnsiTheme="minorEastAsia" w:eastAsiaTheme="minorEastAsia" w:cstheme="minorEastAsia"/>
          <w:b/>
          <w:bCs/>
          <w:sz w:val="21"/>
          <w:szCs w:val="21"/>
          <w:lang w:val="en-US" w:eastAsia="zh-CN"/>
        </w:rPr>
        <w:t>十九</w:t>
      </w: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Theme="minorEastAsia" w:hAnsiTheme="minorEastAsia" w:eastAsiaTheme="minorEastAsia" w:cstheme="minorEastAsia"/>
          <w:b/>
          <w:bCs/>
          <w:color w:val="auto"/>
          <w:sz w:val="28"/>
          <w:szCs w:val="28"/>
          <w:highlight w:val="none"/>
        </w:rPr>
      </w:pPr>
      <w:r>
        <w:rPr>
          <w:rFonts w:hint="eastAsia"/>
          <w:b/>
          <w:bCs/>
          <w:color w:val="000000"/>
          <w:sz w:val="28"/>
          <w:szCs w:val="28"/>
          <w:lang w:eastAsia="zh-CN"/>
        </w:rPr>
        <w:t>五</w:t>
      </w:r>
      <w:r>
        <w:rPr>
          <w:b/>
          <w:bCs/>
          <w:color w:val="000000"/>
          <w:sz w:val="28"/>
          <w:szCs w:val="28"/>
        </w:rPr>
        <w:t>、</w:t>
      </w:r>
      <w:r>
        <w:rPr>
          <w:rFonts w:hint="eastAsia" w:asciiTheme="minorEastAsia" w:hAnsiTheme="minorEastAsia" w:eastAsiaTheme="minorEastAsia" w:cstheme="minorEastAsia"/>
          <w:b/>
          <w:bCs/>
          <w:color w:val="auto"/>
          <w:sz w:val="28"/>
          <w:szCs w:val="28"/>
          <w:highlight w:val="none"/>
        </w:rPr>
        <w:t>供应商认为有必要提供的声明及文件资料</w:t>
      </w:r>
    </w:p>
    <w:p>
      <w:pPr>
        <w:spacing w:line="480" w:lineRule="auto"/>
        <w:ind w:firstLine="281" w:firstLineChars="100"/>
        <w:rPr>
          <w:b/>
          <w:bCs/>
          <w:color w:val="000000"/>
          <w:sz w:val="28"/>
          <w:szCs w:val="28"/>
        </w:rPr>
      </w:pPr>
    </w:p>
    <w:p>
      <w:pPr>
        <w:pStyle w:val="6"/>
        <w:rPr>
          <w:b/>
          <w:bCs/>
          <w:color w:val="000000"/>
          <w:sz w:val="28"/>
          <w:szCs w:val="28"/>
        </w:rPr>
      </w:pPr>
    </w:p>
    <w:p>
      <w:pPr>
        <w:rPr>
          <w:b/>
          <w:bCs/>
          <w:color w:val="000000"/>
          <w:sz w:val="28"/>
          <w:szCs w:val="28"/>
        </w:rPr>
      </w:pPr>
    </w:p>
    <w:p>
      <w:pPr>
        <w:pStyle w:val="6"/>
        <w:rPr>
          <w:b/>
          <w:bCs/>
          <w:color w:val="000000"/>
          <w:sz w:val="28"/>
          <w:szCs w:val="28"/>
        </w:rPr>
      </w:pPr>
    </w:p>
    <w:p>
      <w:pPr>
        <w:rPr>
          <w:b/>
          <w:bCs/>
          <w:color w:val="000000"/>
          <w:sz w:val="28"/>
          <w:szCs w:val="28"/>
        </w:rPr>
      </w:pPr>
    </w:p>
    <w:p>
      <w:pPr>
        <w:pStyle w:val="6"/>
        <w:rPr>
          <w:b/>
          <w:bCs/>
          <w:color w:val="000000"/>
          <w:sz w:val="28"/>
          <w:szCs w:val="28"/>
        </w:rPr>
      </w:pPr>
    </w:p>
    <w:p>
      <w:pPr>
        <w:rPr>
          <w:b/>
          <w:bCs/>
          <w:color w:val="000000"/>
          <w:sz w:val="28"/>
          <w:szCs w:val="28"/>
        </w:rPr>
      </w:pPr>
    </w:p>
    <w:p>
      <w:pPr>
        <w:pStyle w:val="6"/>
        <w:rPr>
          <w:b/>
          <w:bCs/>
          <w:color w:val="000000"/>
          <w:sz w:val="28"/>
          <w:szCs w:val="28"/>
        </w:rPr>
      </w:pPr>
    </w:p>
    <w:p>
      <w:pPr>
        <w:rPr>
          <w:b/>
          <w:bCs/>
          <w:color w:val="000000"/>
          <w:sz w:val="28"/>
          <w:szCs w:val="28"/>
        </w:rPr>
      </w:pPr>
    </w:p>
    <w:p>
      <w:pPr>
        <w:pStyle w:val="6"/>
        <w:rPr>
          <w:b/>
          <w:bCs/>
          <w:color w:val="000000"/>
          <w:sz w:val="28"/>
          <w:szCs w:val="28"/>
        </w:rPr>
      </w:pPr>
    </w:p>
    <w:p>
      <w:pPr>
        <w:rPr>
          <w:b/>
          <w:bCs/>
          <w:color w:val="000000"/>
          <w:sz w:val="28"/>
          <w:szCs w:val="28"/>
        </w:rPr>
      </w:pPr>
    </w:p>
    <w:p>
      <w:pPr>
        <w:pStyle w:val="6"/>
        <w:rPr>
          <w:b/>
          <w:bCs/>
          <w:color w:val="000000"/>
          <w:sz w:val="28"/>
          <w:szCs w:val="28"/>
        </w:rPr>
      </w:pPr>
    </w:p>
    <w:p>
      <w:pPr>
        <w:rPr>
          <w:b/>
          <w:bCs/>
          <w:color w:val="000000"/>
          <w:sz w:val="28"/>
          <w:szCs w:val="28"/>
        </w:rPr>
      </w:pPr>
    </w:p>
    <w:p>
      <w:pPr>
        <w:pStyle w:val="6"/>
        <w:rPr>
          <w:b/>
          <w:bCs/>
          <w:color w:val="000000"/>
          <w:sz w:val="28"/>
          <w:szCs w:val="28"/>
        </w:rPr>
      </w:pPr>
    </w:p>
    <w:p>
      <w:pPr>
        <w:rPr>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val="en-US" w:eastAsia="zh-CN"/>
        </w:rPr>
      </w:pPr>
    </w:p>
    <w:p>
      <w:pPr>
        <w:pStyle w:val="2"/>
        <w:rPr>
          <w:rFonts w:hint="eastAsia" w:asciiTheme="minorEastAsia" w:hAnsiTheme="minorEastAsia" w:eastAsiaTheme="minorEastAsia" w:cstheme="minorEastAsia"/>
          <w:b/>
          <w:bCs/>
          <w:color w:val="auto"/>
          <w:sz w:val="28"/>
          <w:szCs w:val="28"/>
          <w:highlight w:val="none"/>
          <w:lang w:val="en-US" w:eastAsia="zh-CN"/>
        </w:rPr>
      </w:pPr>
    </w:p>
    <w:p>
      <w:pPr>
        <w:rPr>
          <w:rFonts w:hint="eastAsia" w:asciiTheme="minorEastAsia" w:hAnsiTheme="minorEastAsia" w:eastAsiaTheme="minorEastAsia" w:cstheme="minorEastAsia"/>
          <w:b/>
          <w:bCs/>
          <w:color w:val="auto"/>
          <w:sz w:val="28"/>
          <w:szCs w:val="28"/>
          <w:highlight w:val="none"/>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六</w:t>
      </w:r>
      <w:r>
        <w:rPr>
          <w:rFonts w:hint="eastAsia" w:asciiTheme="minorEastAsia" w:hAnsiTheme="minorEastAsia" w:eastAsiaTheme="minorEastAsia" w:cstheme="minorEastAsia"/>
          <w:b/>
          <w:bCs/>
          <w:color w:val="auto"/>
          <w:sz w:val="28"/>
          <w:szCs w:val="28"/>
          <w:highlight w:val="none"/>
          <w:lang w:eastAsia="zh-CN"/>
        </w:rPr>
        <w:t>、</w:t>
      </w:r>
      <w:r>
        <w:rPr>
          <w:rFonts w:hint="eastAsia" w:asciiTheme="minorEastAsia" w:hAnsiTheme="minorEastAsia" w:eastAsiaTheme="minorEastAsia" w:cstheme="minorEastAsia"/>
          <w:b/>
          <w:bCs/>
          <w:color w:val="auto"/>
          <w:sz w:val="28"/>
          <w:szCs w:val="28"/>
          <w:highlight w:val="none"/>
        </w:rPr>
        <w:t>其他相关附表格式</w:t>
      </w:r>
    </w:p>
    <w:p>
      <w:pPr>
        <w:pStyle w:val="5"/>
      </w:pPr>
    </w:p>
    <w:p/>
    <w:p>
      <w:pPr>
        <w:pStyle w:val="5"/>
      </w:pPr>
    </w:p>
    <w:p/>
    <w:p>
      <w:pPr>
        <w:pStyle w:val="5"/>
      </w:pPr>
    </w:p>
    <w:p/>
    <w:p>
      <w:pPr>
        <w:pStyle w:val="5"/>
      </w:pPr>
    </w:p>
    <w:p/>
    <w:p>
      <w:pPr>
        <w:pStyle w:val="5"/>
      </w:pPr>
    </w:p>
    <w:p/>
    <w:p>
      <w:pPr>
        <w:pStyle w:val="5"/>
      </w:pPr>
    </w:p>
    <w:p/>
    <w:p>
      <w:pPr>
        <w:pStyle w:val="5"/>
      </w:pPr>
    </w:p>
    <w:p/>
    <w:p>
      <w:pPr>
        <w:pStyle w:val="5"/>
      </w:pPr>
    </w:p>
    <w:p/>
    <w:p>
      <w:pPr>
        <w:pStyle w:val="5"/>
      </w:pPr>
    </w:p>
    <w:p/>
    <w:p>
      <w:pPr>
        <w:pStyle w:val="5"/>
      </w:pPr>
    </w:p>
    <w:p/>
    <w:p>
      <w:pPr>
        <w:pStyle w:val="5"/>
      </w:pPr>
    </w:p>
    <w:p/>
    <w:p>
      <w:pPr>
        <w:pStyle w:val="5"/>
      </w:pPr>
    </w:p>
    <w:p/>
    <w:p>
      <w:pPr>
        <w:pStyle w:val="5"/>
      </w:pPr>
    </w:p>
    <w:p/>
    <w:p>
      <w:pPr>
        <w:pStyle w:val="5"/>
      </w:pPr>
    </w:p>
    <w:p/>
    <w:p>
      <w:pPr>
        <w:pStyle w:val="5"/>
      </w:pPr>
    </w:p>
    <w:p/>
    <w:p>
      <w:pPr>
        <w:pStyle w:val="5"/>
      </w:pPr>
    </w:p>
    <w:p/>
    <w:p>
      <w:pPr>
        <w:pStyle w:val="5"/>
      </w:pPr>
    </w:p>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eastAsia="宋体"/>
          <w:lang w:eastAsia="zh-CN"/>
        </w:rPr>
      </w:pPr>
      <w:r>
        <w:rPr>
          <w:rFonts w:hint="eastAsia"/>
          <w:lang w:eastAsia="zh-CN"/>
        </w:rPr>
        <w:t>附件</w:t>
      </w:r>
      <w:r>
        <w:rPr>
          <w:rFonts w:hint="eastAsia"/>
          <w:lang w:val="en-US" w:eastAsia="zh-CN"/>
        </w:rPr>
        <w:t>1</w:t>
      </w:r>
    </w:p>
    <w:p>
      <w:pPr>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质疑函范本</w:t>
      </w:r>
    </w:p>
    <w:p>
      <w:pPr>
        <w:adjustRightInd w:val="0"/>
        <w:snapToGrid w:val="0"/>
        <w:spacing w:before="318" w:beforeLines="100"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一、质疑供应商基本信息</w:t>
      </w:r>
    </w:p>
    <w:p>
      <w:pPr>
        <w:adjustRightInd w:val="0"/>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质疑供应商：</w:t>
      </w: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地址： </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二、质疑项目基本情况</w:t>
      </w:r>
    </w:p>
    <w:p>
      <w:pPr>
        <w:adjustRightInd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质疑项目的名称：</w:t>
      </w: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采购文件获取日期：</w:t>
      </w: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三、质疑事项具体内容</w:t>
      </w:r>
    </w:p>
    <w:p>
      <w:pPr>
        <w:adjustRightInd w:val="0"/>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质疑事项1：</w:t>
      </w: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质疑事项2</w:t>
      </w:r>
    </w:p>
    <w:p>
      <w:pPr>
        <w:adjustRightInd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pPr>
        <w:adjustRightInd w:val="0"/>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四、与质疑事项相关的质疑请求</w:t>
      </w:r>
    </w:p>
    <w:p>
      <w:pPr>
        <w:adjustRightInd w:val="0"/>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p>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pPr>
        <w:spacing w:line="40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质疑函制作说明：</w:t>
      </w:r>
    </w:p>
    <w:p>
      <w:pPr>
        <w:widowControl/>
        <w:spacing w:line="400" w:lineRule="exac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1.供应商提出质疑时，应提交质疑函和必要的证明材料。</w:t>
      </w:r>
    </w:p>
    <w:p>
      <w:pPr>
        <w:widowControl/>
        <w:spacing w:line="400" w:lineRule="exac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highlight w:val="none"/>
        </w:rPr>
        <w:t>供应商签署的授权委托书。授权委托书应载明代理人的姓名或者名称、代理事项、具体权限、期限和相关事项。</w:t>
      </w:r>
    </w:p>
    <w:p>
      <w:pPr>
        <w:widowControl/>
        <w:spacing w:line="400" w:lineRule="exac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3.质疑供应商若对项目的某一分包进行质疑，质疑函中应列明具体分包号。</w:t>
      </w:r>
    </w:p>
    <w:p>
      <w:pPr>
        <w:widowControl/>
        <w:spacing w:line="400" w:lineRule="exac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4.质疑函的质疑事项应具体、明确，并有必要的事实依据和法律依据。</w:t>
      </w:r>
    </w:p>
    <w:p>
      <w:pPr>
        <w:widowControl/>
        <w:spacing w:line="400" w:lineRule="exac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5.质疑函的质疑请求应与质疑事项相关。</w:t>
      </w:r>
    </w:p>
    <w:p>
      <w:pPr>
        <w:widowControl/>
        <w:spacing w:line="400" w:lineRule="exac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6.质疑供应商为自然人的，质疑函应由本人签字；质疑供应商为法人单位或者其他组织的，质疑函应由法定代表人、主要负责人，或者其授权代表签字或者盖章，并加盖公章。</w:t>
      </w:r>
    </w:p>
    <w:p>
      <w:pPr>
        <w:widowControl/>
        <w:spacing w:line="400" w:lineRule="exac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r>
        <w:rPr>
          <w:rFonts w:hint="eastAsia" w:asciiTheme="minorEastAsia" w:hAnsiTheme="minorEastAsia" w:eastAsiaTheme="minorEastAsia" w:cstheme="minorEastAsia"/>
          <w:b/>
          <w:color w:val="auto"/>
          <w:sz w:val="24"/>
          <w:highlight w:val="none"/>
        </w:rPr>
        <w:t>质疑函份数要求：一式三份</w:t>
      </w:r>
      <w:r>
        <w:rPr>
          <w:rFonts w:hint="eastAsia" w:asciiTheme="minorEastAsia" w:hAnsiTheme="minorEastAsia" w:eastAsiaTheme="minorEastAsia" w:cstheme="minorEastAsia"/>
          <w:color w:val="auto"/>
          <w:sz w:val="24"/>
          <w:highlight w:val="none"/>
        </w:rPr>
        <w:t>。</w:t>
      </w:r>
    </w:p>
    <w:p>
      <w:pPr>
        <w:rPr>
          <w:rFonts w:hint="eastAsia" w:asciiTheme="minorEastAsia" w:hAnsiTheme="minorEastAsia" w:eastAsiaTheme="minorEastAsia" w:cstheme="minorEastAsia"/>
          <w:color w:val="auto"/>
          <w:highlight w:val="none"/>
        </w:rPr>
      </w:pPr>
    </w:p>
    <w:p>
      <w:pPr>
        <w:pStyle w:val="5"/>
        <w:rPr>
          <w:rFonts w:hint="eastAsia" w:asciiTheme="minorEastAsia" w:hAnsiTheme="minorEastAsia" w:eastAsiaTheme="minorEastAsia" w:cstheme="minorEastAsia"/>
          <w:color w:val="auto"/>
          <w:sz w:val="24"/>
          <w:highlight w:val="none"/>
        </w:rPr>
      </w:pPr>
    </w:p>
    <w:p>
      <w:pPr>
        <w:rPr>
          <w:rFonts w:hint="eastAsia"/>
          <w:b/>
          <w:bCs/>
          <w:sz w:val="28"/>
          <w:szCs w:val="28"/>
          <w:lang w:val="en-US" w:eastAsia="zh-CN"/>
        </w:rPr>
      </w:pPr>
      <w:r>
        <w:rPr>
          <w:rFonts w:hint="eastAsia"/>
          <w:b/>
          <w:bCs/>
          <w:sz w:val="28"/>
          <w:szCs w:val="28"/>
          <w:lang w:eastAsia="zh-CN"/>
        </w:rPr>
        <w:t>附件</w:t>
      </w:r>
      <w:r>
        <w:rPr>
          <w:rFonts w:hint="eastAsia"/>
          <w:b/>
          <w:bCs/>
          <w:sz w:val="28"/>
          <w:szCs w:val="28"/>
          <w:lang w:val="en-US" w:eastAsia="zh-CN"/>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b/>
          <w:i w:val="0"/>
          <w:sz w:val="36"/>
          <w:szCs w:val="36"/>
        </w:rPr>
      </w:pPr>
      <w:r>
        <w:rPr>
          <w:b/>
          <w:i w:val="0"/>
          <w:caps w:val="0"/>
          <w:color w:val="000000"/>
          <w:spacing w:val="0"/>
          <w:sz w:val="36"/>
          <w:szCs w:val="36"/>
        </w:rPr>
        <w:t>关于印发中小企业划型标准规定的通知</w:t>
      </w:r>
    </w:p>
    <w:p>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caps w:val="0"/>
          <w:color w:val="070707"/>
          <w:spacing w:val="0"/>
          <w:sz w:val="24"/>
          <w:szCs w:val="24"/>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sz w:val="24"/>
          <w:szCs w:val="24"/>
        </w:rPr>
      </w:pPr>
      <w:r>
        <w:rPr>
          <w:rFonts w:ascii="宋体" w:hAnsi="宋体" w:eastAsia="宋体" w:cs="宋体"/>
          <w:i w:val="0"/>
          <w:caps w:val="0"/>
          <w:color w:val="070707"/>
          <w:spacing w:val="0"/>
          <w:sz w:val="24"/>
          <w:szCs w:val="24"/>
        </w:rPr>
        <w:t>工信部联企业〔2011〕300号</w:t>
      </w:r>
    </w:p>
    <w:p>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ascii="宋体" w:hAnsi="宋体" w:eastAsia="宋体" w:cs="宋体"/>
          <w:i w:val="0"/>
          <w:sz w:val="24"/>
          <w:szCs w:val="24"/>
        </w:rPr>
      </w:pPr>
      <w:r>
        <w:rPr>
          <w:rFonts w:ascii="宋体" w:hAnsi="宋体" w:eastAsia="宋体" w:cs="宋体"/>
          <w:i w:val="0"/>
          <w:caps w:val="0"/>
          <w:color w:val="070707"/>
          <w:spacing w:val="0"/>
          <w:sz w:val="24"/>
          <w:szCs w:val="24"/>
        </w:rPr>
        <w:t>各省、自治区、直辖市人民政府，国务院各部委、各直属机构及有关单位：</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工业和信息化部　国家统计局</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国家发展和改革委员会　财政部</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二○一一年六月十八日</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br w:type="textWrapping"/>
      </w:r>
    </w:p>
    <w:p>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sz w:val="24"/>
          <w:szCs w:val="24"/>
        </w:rPr>
      </w:pPr>
      <w:r>
        <w:rPr>
          <w:rFonts w:ascii="宋体" w:hAnsi="宋体" w:eastAsia="宋体" w:cs="宋体"/>
          <w:i w:val="0"/>
          <w:caps w:val="0"/>
          <w:color w:val="070707"/>
          <w:spacing w:val="0"/>
          <w:sz w:val="24"/>
          <w:szCs w:val="24"/>
        </w:rPr>
        <w:t> </w:t>
      </w:r>
    </w:p>
    <w:p>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Style w:val="27"/>
          <w:rFonts w:ascii="宋体" w:hAnsi="宋体" w:eastAsia="宋体" w:cs="宋体"/>
          <w:b/>
          <w:i w:val="0"/>
          <w:caps w:val="0"/>
          <w:color w:val="070707"/>
          <w:spacing w:val="0"/>
          <w:sz w:val="24"/>
          <w:szCs w:val="24"/>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Style w:val="27"/>
          <w:rFonts w:ascii="宋体" w:hAnsi="宋体" w:eastAsia="宋体" w:cs="宋体"/>
          <w:b/>
          <w:i w:val="0"/>
          <w:caps w:val="0"/>
          <w:color w:val="070707"/>
          <w:spacing w:val="0"/>
          <w:sz w:val="24"/>
          <w:szCs w:val="24"/>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sz w:val="24"/>
          <w:szCs w:val="24"/>
        </w:rPr>
      </w:pPr>
      <w:r>
        <w:rPr>
          <w:rStyle w:val="27"/>
          <w:rFonts w:ascii="宋体" w:hAnsi="宋体" w:eastAsia="宋体" w:cs="宋体"/>
          <w:b/>
          <w:i w:val="0"/>
          <w:caps w:val="0"/>
          <w:color w:val="070707"/>
          <w:spacing w:val="0"/>
          <w:sz w:val="24"/>
          <w:szCs w:val="24"/>
        </w:rPr>
        <w:t>中小企业划型标准规定</w:t>
      </w:r>
    </w:p>
    <w:p>
      <w:pPr>
        <w:pStyle w:val="2"/>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w:t>
      </w:r>
    </w:p>
    <w:p>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根据《中华人民共和国中小企业促进法》和《国务院关于进一步促进中小企业发展的若干意见》(国发〔2009〕36号)，制定本规定。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二、中小企业划分为中型、小型、微型三种类型，具体标准根据企业从业人员、营业收入、资产总额等指标，结合行业特点制定。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四、各行业划型标准为：</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（一）农、林、牧、渔业。营业收入20000万元以下的为中小微型企业。其中，营业收入500万元及以上的为中型企业，营业收入50万元及以上的为小型企业，营业收入50万元以下的为微型企业。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（十六）其他未列明行业。从业人员300人以下的为中小微型企业。其中，从业人员100人及以上的为中型企业；从业人员10人及以上的为小型企业；从业人员10人以下的为微型企业。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五、企业类型的划分以统计部门的统计数据为依据。</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六、本规定适用于在中华人民共和国境内依法设立的各类所有制和各种组织形式的企业。个体工商户和本规定以外的行业，参照本规定进行划型。</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七、本规定的中型企业标准上限即为大型企业标准的下限，国家统计部门据此制定大中小微型企业的统计分类。国务院有关部门据此进行相关数据分析，不得制定与本规定不一致的企业划型标准。</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八、本规定由工业和信息化部、国家统计局会同有关部门根据《国民经济行业分类》修订情况和企业发展变化情况适时修订。</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九、本规定由工业和信息化部、国家统计局会同有关部门负责解释。</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十、本规定自发布之日起执行，原国家经贸委、原国家计委、财政部和国家统计局2003年颁布的《中小企业标准暂行规定》同时废止。</w:t>
      </w:r>
    </w:p>
    <w:p>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caps w:val="0"/>
          <w:color w:val="070707"/>
          <w:spacing w:val="0"/>
          <w:sz w:val="24"/>
          <w:szCs w:val="24"/>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caps w:val="0"/>
          <w:color w:val="070707"/>
          <w:spacing w:val="0"/>
          <w:sz w:val="24"/>
          <w:szCs w:val="24"/>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caps w:val="0"/>
          <w:color w:val="070707"/>
          <w:spacing w:val="0"/>
          <w:sz w:val="24"/>
          <w:szCs w:val="24"/>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w:t>
      </w:r>
    </w:p>
    <w:p>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caps w:val="0"/>
          <w:color w:val="070707"/>
          <w:spacing w:val="0"/>
          <w:sz w:val="24"/>
          <w:szCs w:val="24"/>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caps w:val="0"/>
          <w:color w:val="070707"/>
          <w:spacing w:val="0"/>
          <w:sz w:val="24"/>
          <w:szCs w:val="24"/>
        </w:rPr>
      </w:pPr>
    </w:p>
    <w:p>
      <w:pPr>
        <w:pStyle w:val="5"/>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eastAsia="zh-CN"/>
        </w:rPr>
        <w:t>附件</w:t>
      </w:r>
      <w:r>
        <w:rPr>
          <w:rFonts w:hint="eastAsia" w:asciiTheme="minorEastAsia" w:hAnsiTheme="minorEastAsia" w:eastAsiaTheme="minorEastAsia" w:cstheme="minorEastAsia"/>
          <w:color w:val="auto"/>
          <w:highlight w:val="none"/>
          <w:lang w:val="en-US" w:eastAsia="zh-CN"/>
        </w:rPr>
        <w:t>3</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center"/>
        <w:textAlignment w:val="baseline"/>
        <w:rPr>
          <w:rFonts w:hint="eastAsia" w:ascii="微软雅黑" w:hAnsi="微软雅黑" w:eastAsia="微软雅黑" w:cs="微软雅黑"/>
          <w:b/>
          <w:bCs/>
          <w:i w:val="0"/>
          <w:caps w:val="0"/>
          <w:color w:val="auto"/>
          <w:spacing w:val="0"/>
          <w:sz w:val="24"/>
          <w:szCs w:val="24"/>
          <w:shd w:val="clear" w:fill="FFFFFF"/>
          <w:vertAlign w:val="baseline"/>
          <w:lang w:eastAsia="zh-CN"/>
        </w:rPr>
      </w:pPr>
      <w:r>
        <w:rPr>
          <w:rFonts w:hint="eastAsia" w:ascii="微软雅黑" w:hAnsi="微软雅黑" w:eastAsia="微软雅黑" w:cs="微软雅黑"/>
          <w:b/>
          <w:bCs/>
          <w:i w:val="0"/>
          <w:caps w:val="0"/>
          <w:color w:val="auto"/>
          <w:spacing w:val="0"/>
          <w:sz w:val="24"/>
          <w:szCs w:val="24"/>
          <w:shd w:val="clear" w:fill="FFFFFF"/>
          <w:vertAlign w:val="baseline"/>
        </w:rPr>
        <w:t>市场监管总局关于发布参与实施政府采购节能产品、环境</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center"/>
        <w:textAlignment w:val="baseline"/>
        <w:rPr>
          <w:rFonts w:ascii="微软雅黑" w:hAnsi="微软雅黑" w:eastAsia="微软雅黑" w:cs="微软雅黑"/>
          <w:b/>
          <w:bCs/>
          <w:i w:val="0"/>
          <w:caps w:val="0"/>
          <w:color w:val="auto"/>
          <w:spacing w:val="0"/>
          <w:sz w:val="24"/>
          <w:szCs w:val="24"/>
        </w:rPr>
      </w:pPr>
      <w:r>
        <w:rPr>
          <w:rFonts w:hint="eastAsia" w:ascii="微软雅黑" w:hAnsi="微软雅黑" w:eastAsia="微软雅黑" w:cs="微软雅黑"/>
          <w:b/>
          <w:bCs/>
          <w:i w:val="0"/>
          <w:caps w:val="0"/>
          <w:color w:val="auto"/>
          <w:spacing w:val="0"/>
          <w:sz w:val="24"/>
          <w:szCs w:val="24"/>
          <w:shd w:val="clear" w:fill="FFFFFF"/>
          <w:vertAlign w:val="baseline"/>
        </w:rPr>
        <w:t>标志产品认证机构名录的公告</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center"/>
        <w:textAlignment w:val="baseline"/>
        <w:rPr>
          <w:rFonts w:hint="eastAsia" w:ascii="微软雅黑" w:hAnsi="微软雅黑" w:eastAsia="微软雅黑" w:cs="微软雅黑"/>
          <w:b/>
          <w:bCs/>
          <w:i w:val="0"/>
          <w:caps w:val="0"/>
          <w:color w:val="auto"/>
          <w:spacing w:val="0"/>
          <w:sz w:val="24"/>
          <w:szCs w:val="24"/>
        </w:rPr>
      </w:pPr>
      <w:r>
        <w:rPr>
          <w:rFonts w:hint="eastAsia" w:ascii="微软雅黑" w:hAnsi="微软雅黑" w:eastAsia="微软雅黑" w:cs="微软雅黑"/>
          <w:b/>
          <w:bCs/>
          <w:i w:val="0"/>
          <w:caps w:val="0"/>
          <w:color w:val="auto"/>
          <w:spacing w:val="0"/>
          <w:sz w:val="24"/>
          <w:szCs w:val="24"/>
          <w:shd w:val="clear" w:fill="FFFFFF"/>
          <w:vertAlign w:val="baseline"/>
        </w:rPr>
        <w:t>2019年第16号</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Theme="minorEastAsia" w:hAnsiTheme="minorEastAsia" w:eastAsiaTheme="minorEastAsia" w:cstheme="minorEastAsia"/>
          <w:i w:val="0"/>
          <w:caps w:val="0"/>
          <w:color w:val="auto"/>
          <w:spacing w:val="0"/>
          <w:sz w:val="24"/>
          <w:szCs w:val="24"/>
          <w:shd w:val="clear" w:fill="FFFFFF"/>
          <w:vertAlign w:val="baseline"/>
          <w:lang w:eastAsia="zh-CN"/>
        </w:rPr>
      </w:pPr>
      <w:r>
        <w:rPr>
          <w:rFonts w:hint="eastAsia" w:ascii="微软雅黑" w:hAnsi="微软雅黑" w:eastAsia="微软雅黑" w:cs="微软雅黑"/>
          <w:i w:val="0"/>
          <w:caps w:val="0"/>
          <w:color w:val="auto"/>
          <w:spacing w:val="0"/>
          <w:sz w:val="24"/>
          <w:szCs w:val="24"/>
          <w:shd w:val="clear" w:fill="FFFFFF"/>
          <w:vertAlign w:val="baseline"/>
        </w:rPr>
        <w:t>　　</w:t>
      </w:r>
      <w:r>
        <w:rPr>
          <w:rFonts w:hint="eastAsia" w:asciiTheme="minorEastAsia" w:hAnsiTheme="minorEastAsia" w:eastAsiaTheme="minorEastAsia" w:cstheme="minorEastAsia"/>
          <w:i w:val="0"/>
          <w:caps w:val="0"/>
          <w:color w:val="auto"/>
          <w:spacing w:val="0"/>
          <w:sz w:val="24"/>
          <w:szCs w:val="24"/>
          <w:shd w:val="clear" w:fill="FFFFFF"/>
          <w:vertAlign w:val="baseli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Theme="minorEastAsia" w:hAnsiTheme="minorEastAsia" w:eastAsiaTheme="minorEastAsia" w:cstheme="minorEastAsia"/>
          <w:i w:val="0"/>
          <w:caps w:val="0"/>
          <w:color w:val="auto"/>
          <w:spacing w:val="0"/>
          <w:sz w:val="24"/>
          <w:szCs w:val="24"/>
          <w:shd w:val="clear" w:fill="FFFFFF"/>
          <w:vertAlign w:val="baseline"/>
          <w:lang w:eastAsia="zh-CN"/>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sz w:val="24"/>
          <w:szCs w:val="24"/>
          <w:shd w:val="clear" w:fill="FFFFFF"/>
          <w:vertAlign w:val="baseline"/>
        </w:rPr>
        <w:t>　　自本公告发布后，新增认证机构应尽快完成政府采购认证信息系统对接，对接完成后方可开展相关认证工作。</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right"/>
        <w:textAlignment w:val="baseline"/>
        <w:rPr>
          <w:rFonts w:hint="eastAsia" w:asciiTheme="minorEastAsia" w:hAnsiTheme="minorEastAsia" w:eastAsiaTheme="minorEastAsia" w:cstheme="minorEastAsia"/>
          <w:i w:val="0"/>
          <w:caps w:val="0"/>
          <w:color w:val="auto"/>
          <w:spacing w:val="0"/>
          <w:sz w:val="24"/>
          <w:szCs w:val="24"/>
          <w:shd w:val="clear" w:fill="FFFFFF"/>
          <w:vertAlign w:val="baseline"/>
          <w:lang w:eastAsia="zh-CN"/>
        </w:rPr>
      </w:pPr>
      <w:r>
        <w:rPr>
          <w:rFonts w:hint="eastAsia" w:asciiTheme="minorEastAsia" w:hAnsiTheme="minorEastAsia" w:eastAsiaTheme="minorEastAsia" w:cstheme="minorEastAsia"/>
          <w:i w:val="0"/>
          <w:caps w:val="0"/>
          <w:color w:val="auto"/>
          <w:spacing w:val="0"/>
          <w:sz w:val="24"/>
          <w:szCs w:val="24"/>
          <w:shd w:val="clear" w:fill="FFFFFF"/>
          <w:vertAlign w:val="baseline"/>
        </w:rPr>
        <w:t>市场监管总局</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right"/>
        <w:textAlignment w:val="baseline"/>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sz w:val="24"/>
          <w:szCs w:val="24"/>
          <w:shd w:val="clear" w:fill="FFFFFF"/>
          <w:vertAlign w:val="baseline"/>
        </w:rPr>
        <w:t>2019年4月3日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594" w:lineRule="atLeast"/>
        <w:ind w:left="0" w:right="0" w:firstLine="640"/>
        <w:jc w:val="left"/>
        <w:textAlignment w:val="baseline"/>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kern w:val="0"/>
          <w:sz w:val="32"/>
          <w:szCs w:val="32"/>
          <w:shd w:val="clear" w:fill="FFFFFF"/>
          <w:vertAlign w:val="baseline"/>
          <w:lang w:val="en-US" w:eastAsia="zh-CN" w:bidi="ar"/>
        </w:rPr>
        <w:t>（此件公开发布）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Theme="minorEastAsia" w:hAnsiTheme="minorEastAsia" w:eastAsiaTheme="minorEastAsia" w:cstheme="minorEastAsia"/>
          <w:i w:val="0"/>
          <w:caps w:val="0"/>
          <w:color w:val="auto"/>
          <w:spacing w:val="0"/>
          <w:sz w:val="32"/>
          <w:szCs w:val="32"/>
          <w:lang w:val="en-US"/>
        </w:rPr>
      </w:pPr>
      <w:r>
        <w:rPr>
          <w:rFonts w:hint="eastAsia" w:asciiTheme="minorEastAsia" w:hAnsiTheme="minorEastAsia" w:eastAsiaTheme="minorEastAsia" w:cstheme="minorEastAsia"/>
          <w:i w:val="0"/>
          <w:caps w:val="0"/>
          <w:color w:val="auto"/>
          <w:spacing w:val="0"/>
          <w:kern w:val="0"/>
          <w:sz w:val="32"/>
          <w:szCs w:val="3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center"/>
        <w:textAlignment w:val="baseline"/>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kern w:val="0"/>
          <w:sz w:val="28"/>
          <w:szCs w:val="28"/>
          <w:shd w:val="clear" w:fill="FFFFFF"/>
          <w:vertAlign w:val="baseline"/>
          <w:lang w:val="en-US" w:eastAsia="zh-CN" w:bidi="ar"/>
        </w:rPr>
        <w:t>参与实施政府采购节能产品认证机构名录</w:t>
      </w:r>
    </w:p>
    <w:tbl>
      <w:tblPr>
        <w:tblStyle w:val="24"/>
        <w:tblW w:w="9642" w:type="dxa"/>
        <w:tblInd w:w="9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30" w:type="dxa"/>
          <w:left w:w="30" w:type="dxa"/>
          <w:bottom w:w="30" w:type="dxa"/>
          <w:right w:w="30" w:type="dxa"/>
        </w:tblCellMar>
      </w:tblPr>
      <w:tblGrid>
        <w:gridCol w:w="785"/>
        <w:gridCol w:w="1358"/>
        <w:gridCol w:w="1610"/>
        <w:gridCol w:w="1656"/>
        <w:gridCol w:w="2032"/>
        <w:gridCol w:w="220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序号</w:t>
            </w:r>
          </w:p>
        </w:tc>
        <w:tc>
          <w:tcPr>
            <w:tcW w:w="2968"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一级目录</w:t>
            </w:r>
          </w:p>
        </w:tc>
        <w:tc>
          <w:tcPr>
            <w:tcW w:w="3688"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二级目录</w:t>
            </w:r>
          </w:p>
        </w:tc>
        <w:tc>
          <w:tcPr>
            <w:tcW w:w="2201"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认证机构名录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产品代码</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产品名称</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产品代码</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产品名称</w:t>
            </w:r>
          </w:p>
        </w:tc>
        <w:tc>
          <w:tcPr>
            <w:tcW w:w="2201"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1</w:t>
            </w:r>
          </w:p>
        </w:tc>
        <w:tc>
          <w:tcPr>
            <w:tcW w:w="135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A020101</w:t>
            </w:r>
          </w:p>
        </w:tc>
        <w:tc>
          <w:tcPr>
            <w:tcW w:w="161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计算机设备</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A02010104</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台式计算机</w:t>
            </w:r>
          </w:p>
        </w:tc>
        <w:tc>
          <w:tcPr>
            <w:tcW w:w="2201"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北京赛西认证有限责任公司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中国网络安全审查技术与认证中心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广州赛宝认证中心服务有限公司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3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1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A02010105</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便携式计算机</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3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1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A02010107</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平板式微型计算机</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2</w:t>
            </w:r>
          </w:p>
        </w:tc>
        <w:tc>
          <w:tcPr>
            <w:tcW w:w="135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A020106</w:t>
            </w:r>
          </w:p>
        </w:tc>
        <w:tc>
          <w:tcPr>
            <w:tcW w:w="161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输入输出设备</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A02010601</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打印设备</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3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1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A02010604</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显示设备</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3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1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A02010609</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图形图像输入设备</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3</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A020202</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投影仪</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4</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A020204</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多功能一体机</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799"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5</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A020519</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泵</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A02051901</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离心泵</w:t>
            </w:r>
          </w:p>
        </w:tc>
        <w:tc>
          <w:tcPr>
            <w:tcW w:w="2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电能（北京）认证中心有限公司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方圆标志认证集团有限公司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6</w:t>
            </w:r>
          </w:p>
        </w:tc>
        <w:tc>
          <w:tcPr>
            <w:tcW w:w="135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A020523</w:t>
            </w:r>
          </w:p>
        </w:tc>
        <w:tc>
          <w:tcPr>
            <w:tcW w:w="161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制冷空调设备</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A02052301</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制冷压缩机</w:t>
            </w:r>
          </w:p>
        </w:tc>
        <w:tc>
          <w:tcPr>
            <w:tcW w:w="2201"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合肥通用机械产品认证有限公司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北京中冷通质量认证中心有限公司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3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1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A02052305</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空调机组</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3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1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A02052309</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专用制冷、空调设备</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3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1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A02052399</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其他制冷空调设备</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1033"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7</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A020601</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电机</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电能（北京）认证中心有限公司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中国船级社质量认证公司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861"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8</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A020602</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变压器</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电能（北京）认证中心有限公司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方圆标志认证集团有限公司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84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9</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A020609</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镇流器</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深圳市计量质量检测研究院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中标合信（北京）认证有限公司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00"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10</w:t>
            </w:r>
          </w:p>
        </w:tc>
        <w:tc>
          <w:tcPr>
            <w:tcW w:w="135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A020618</w:t>
            </w:r>
          </w:p>
        </w:tc>
        <w:tc>
          <w:tcPr>
            <w:tcW w:w="161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生活用电器</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A0206180101</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电冰箱</w:t>
            </w:r>
          </w:p>
        </w:tc>
        <w:tc>
          <w:tcPr>
            <w:tcW w:w="2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中家院（北京）检测认证有限公司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3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1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A0206180203</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空调机</w:t>
            </w:r>
          </w:p>
        </w:tc>
        <w:tc>
          <w:tcPr>
            <w:tcW w:w="2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中家院（北京）检测认证有限公司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合肥通用机械产品认证有限公司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3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1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A0206180301</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洗衣机</w:t>
            </w:r>
          </w:p>
        </w:tc>
        <w:tc>
          <w:tcPr>
            <w:tcW w:w="2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中家院（北京）检测认证有限公司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3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1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A02061808</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热水器</w:t>
            </w:r>
          </w:p>
        </w:tc>
        <w:tc>
          <w:tcPr>
            <w:tcW w:w="2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中家院（北京）检测认证有限公司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合肥通用机械产品认证有限公司(范围仅限于“热泵热水器”)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737"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11</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A020619</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照明设备</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深圳市计量质量检测研究院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中标合信（北京）认证有限公司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19"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12</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A020910</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电视设备</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A02091001</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普通电视设备（电视机）</w:t>
            </w:r>
          </w:p>
        </w:tc>
        <w:tc>
          <w:tcPr>
            <w:tcW w:w="2201"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北京泰瑞特认证有限责任公司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广州赛宝认证中心服务有限公司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10"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13</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A020911</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视频设备</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A02091107</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视频监控设备</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775"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14</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A031210</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饮食炊事机械</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北京鉴衡认证中心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中国市政工程华北设计研究总院有限公司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15</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A060805</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便器</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201"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北京新华节水产品认证有限公司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方圆标志认证集团有限公司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16</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A060806</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水嘴</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17</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A060807</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便器冲洗阀</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18</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A060810</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淋浴器</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center"/>
        <w:textAlignment w:val="baseline"/>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kern w:val="0"/>
          <w:sz w:val="24"/>
          <w:szCs w:val="24"/>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center"/>
        <w:textAlignment w:val="baseline"/>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kern w:val="0"/>
          <w:sz w:val="28"/>
          <w:szCs w:val="28"/>
          <w:shd w:val="clear" w:fill="FFFFFF"/>
          <w:vertAlign w:val="baseline"/>
          <w:lang w:val="en-US" w:eastAsia="zh-CN" w:bidi="ar"/>
        </w:rPr>
        <w:t>参与实施政府采购环境标志产品认证机构名录</w:t>
      </w:r>
      <w:r>
        <w:rPr>
          <w:rFonts w:hint="eastAsia" w:asciiTheme="minorEastAsia" w:hAnsiTheme="minorEastAsia" w:eastAsiaTheme="minorEastAsia" w:cstheme="minorEastAsia"/>
          <w:i w:val="0"/>
          <w:caps w:val="0"/>
          <w:color w:val="auto"/>
          <w:spacing w:val="0"/>
          <w:kern w:val="0"/>
          <w:sz w:val="24"/>
          <w:szCs w:val="24"/>
          <w:shd w:val="clear" w:fill="FFFFFF"/>
          <w:vertAlign w:val="baseline"/>
          <w:lang w:val="en-US" w:eastAsia="zh-CN" w:bidi="ar"/>
        </w:rPr>
        <w:t> </w:t>
      </w:r>
    </w:p>
    <w:tbl>
      <w:tblPr>
        <w:tblStyle w:val="24"/>
        <w:tblW w:w="9759" w:type="dxa"/>
        <w:tblInd w:w="9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30" w:type="dxa"/>
          <w:left w:w="30" w:type="dxa"/>
          <w:bottom w:w="30" w:type="dxa"/>
          <w:right w:w="30" w:type="dxa"/>
        </w:tblCellMar>
      </w:tblPr>
      <w:tblGrid>
        <w:gridCol w:w="846"/>
        <w:gridCol w:w="3191"/>
        <w:gridCol w:w="57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34" w:hRule="atLeast"/>
        </w:trPr>
        <w:tc>
          <w:tcPr>
            <w:tcW w:w="84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序号</w:t>
            </w:r>
          </w:p>
        </w:tc>
        <w:tc>
          <w:tcPr>
            <w:tcW w:w="319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目录</w:t>
            </w:r>
          </w:p>
        </w:tc>
        <w:tc>
          <w:tcPr>
            <w:tcW w:w="572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认证机构名录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861" w:hRule="atLeast"/>
        </w:trPr>
        <w:tc>
          <w:tcPr>
            <w:tcW w:w="84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1</w:t>
            </w:r>
          </w:p>
        </w:tc>
        <w:tc>
          <w:tcPr>
            <w:tcW w:w="31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环境标志产品</w:t>
            </w:r>
          </w:p>
        </w:tc>
        <w:tc>
          <w:tcPr>
            <w:tcW w:w="57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中环联合（北京）认证中心有限公司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中标合信（北京）认证有限公司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中环协（北京）认证中心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天津华诚认证有限公司</w:t>
            </w:r>
          </w:p>
        </w:tc>
      </w:tr>
    </w:tbl>
    <w:p>
      <w:pPr>
        <w:pStyle w:val="5"/>
        <w:rPr>
          <w:rFonts w:hint="eastAsia" w:asciiTheme="minorEastAsia" w:hAnsiTheme="minorEastAsia" w:eastAsiaTheme="minorEastAsia" w:cstheme="minorEastAsia"/>
          <w:color w:val="auto"/>
          <w:lang w:eastAsia="zh-CN"/>
        </w:rPr>
      </w:pPr>
    </w:p>
    <w:p>
      <w:pPr>
        <w:pStyle w:val="30"/>
        <w:rPr>
          <w:rFonts w:hint="eastAsia" w:asciiTheme="minorEastAsia" w:hAnsiTheme="minorEastAsia" w:eastAsiaTheme="minorEastAsia" w:cstheme="minorEastAsia"/>
          <w:color w:val="auto"/>
          <w:lang w:eastAsia="zh-CN"/>
        </w:rPr>
      </w:pPr>
    </w:p>
    <w:p>
      <w:pPr>
        <w:rPr>
          <w:rFonts w:hint="eastAsia" w:asciiTheme="minorEastAsia" w:hAnsiTheme="minorEastAsia" w:eastAsiaTheme="minorEastAsia" w:cstheme="minorEastAsia"/>
          <w:color w:val="auto"/>
          <w:lang w:eastAsia="zh-CN"/>
        </w:rPr>
      </w:pPr>
    </w:p>
    <w:p>
      <w:pPr>
        <w:pStyle w:val="4"/>
        <w:rPr>
          <w:rFonts w:hint="eastAsia" w:asciiTheme="minorEastAsia" w:hAnsiTheme="minorEastAsia" w:eastAsiaTheme="minorEastAsia" w:cstheme="minorEastAsia"/>
          <w:color w:val="auto"/>
          <w:lang w:eastAsia="zh-CN"/>
        </w:rPr>
      </w:pPr>
    </w:p>
    <w:p>
      <w:pPr>
        <w:rPr>
          <w:rFonts w:hint="eastAsia" w:asciiTheme="minorEastAsia" w:hAnsiTheme="minorEastAsia" w:eastAsiaTheme="minorEastAsia" w:cstheme="minorEastAsia"/>
          <w:color w:val="auto"/>
          <w:lang w:eastAsia="zh-CN"/>
        </w:rPr>
      </w:pPr>
    </w:p>
    <w:sectPr>
      <w:pgSz w:w="11906" w:h="16838"/>
      <w:pgMar w:top="1440" w:right="1440" w:bottom="1440" w:left="1440" w:header="737" w:footer="737" w:gutter="0"/>
      <w:pgBorders>
        <w:top w:val="none" w:sz="0" w:space="0"/>
        <w:left w:val="none" w:sz="0" w:space="0"/>
        <w:bottom w:val="none" w:sz="0" w:space="0"/>
        <w:right w:val="none" w:sz="0" w:space="0"/>
      </w:pgBorders>
      <w:pgNumType w:fmt="decimal"/>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songti sc">
    <w:altName w:val="新宋体"/>
    <w:panose1 w:val="02010600040101010101"/>
    <w:charset w:val="00"/>
    <w:family w:val="auto"/>
    <w:pitch w:val="default"/>
    <w:sig w:usb0="00000000" w:usb1="00000000" w:usb2="00000000" w:usb3="00000000" w:csb0="00160000" w:csb1="00000000"/>
  </w:font>
  <w:font w:name="方正仿宋_GBK">
    <w:panose1 w:val="02000000000000000000"/>
    <w:charset w:val="86"/>
    <w:family w:val="auto"/>
    <w:pitch w:val="default"/>
    <w:sig w:usb0="A00002BF" w:usb1="38CF7CFA" w:usb2="00082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-35560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１</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8pt;height:144pt;width:144pt;mso-position-horizontal:center;mso-position-horizontal-relative:margin;mso-wrap-style:none;z-index:251669504;mso-width-relative:page;mso-height-relative:page;" filled="f" stroked="f" coordsize="21600,21600" o:gfxdata="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G86w1QAAAAcBAAAPAAAAAAAAAAEAIAAAACIAAABkcnMvZG93bnJldi54bWxQ&#10;SwECFAAUAAAACACHTuJAka1HLDMCAABlBAAADgAAAAAAAAABACAAAAAkAQAAZHJzL2Uyb0RvYy54&#10;bWxQSwUGAAAAAAYABgBZAQAAy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１</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-35560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8pt;height:144pt;width:144pt;mso-position-horizontal:center;mso-position-horizontal-relative:margin;mso-wrap-style:none;z-index:251670528;mso-width-relative:page;mso-height-relative:page;" filled="f" stroked="f" coordsize="21600,21600" o:gfxdata="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wbzrDVAAAABwEAAA8AAAAAAAAAAQAgAAAAIgAAAGRycy9kb3ducmV2LnhtbFBL&#10;AQIUABQAAAAIAIdO4kBIwfZVMgIAAGUEAAAOAAAAAAAAAAEAIAAAACQBAABkcnMvZTJvRG9jLnht&#10;bFBLBQYAAAAABgAGAFkBAADI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-35560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8pt;height:144pt;width:144pt;mso-position-horizontal:center;mso-position-horizontal-relative:margin;mso-wrap-style:none;z-index:251671552;mso-width-relative:page;mso-height-relative:page;" filled="f" stroked="f" coordsize="21600,21600" o:gfxdata="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wbzrDVAAAABwEAAA8AAAAAAAAAAQAgAAAAIgAAAGRycy9kb3ducmV2LnhtbFBL&#10;AQIUABQAAAAIAIdO4kAjfWjJMgIAAGUEAAAOAAAAAAAAAAEAIAAAACQBAABkcnMvZTJvRG9jLnht&#10;bFBLBQYAAAAABgAGAFkBAADI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-35560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85</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8pt;height:144pt;width:144pt;mso-position-horizontal:center;mso-position-horizontal-relative:margin;mso-wrap-style:none;z-index:251668480;mso-width-relative:page;mso-height-relative:page;" filled="f" stroked="f" coordsize="21600,21600" o:gfxdata="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G86w1QAAAAcBAAAPAAAAAAAAAAEAIAAAACIAAABkcnMvZG93bnJldi54bWxQ&#10;SwECFAAUAAAACACHTuJASxzjkDMCAABlBAAADgAAAAAAAAABACAAAAAkAQAAZHJzL2Uyb0RvYy54&#10;bWxQSwUGAAAAAAYABgBZAQAAy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85</w:t>
                    </w:r>
                    <w:r>
                      <w:rPr>
                        <w:rFonts w:hint="eastAsia"/>
                        <w:sz w:val="1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-35560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8pt;height:144pt;width:144pt;mso-position-horizontal:center;mso-position-horizontal-relative:margin;mso-wrap-style:none;z-index:251659264;mso-width-relative:page;mso-height-relative:page;" filled="f" stroked="f" coordsize="21600,21600" o:gfxdata="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wbzrDVAAAABwEAAA8AAAAAAAAAAQAgAAAAIgAAAGRycy9kb3ducmV2LnhtbFBL&#10;AQIUABQAAAAIAIdO4kC6jDgrMgIAAGEEAAAOAAAAAAAAAAEAIAAAACQBAABkcnMvZTJvRG9jLnht&#10;bFBLBQYAAAAABgAGAFkBAADIBQ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113</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-35560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8pt;height:144pt;width:144pt;mso-position-horizontal:center;mso-position-horizontal-relative:margin;mso-wrap-style:none;z-index:251660288;mso-width-relative:page;mso-height-relative:page;" filled="f" stroked="f" coordsize="21600,21600" o:gfxdata="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BvOsNUAAAAHAQAADwAAAAAAAAABACAAAAAiAAAAZHJzL2Rvd25yZXYueG1sUEsB&#10;AhQAFAAAAAgAh07iQDCJEl4xAgAAYQQAAA4AAAAAAAAAAQAgAAAAJAEAAGRycy9lMm9Eb2MueG1s&#10;UEsFBgAAAAAGAAYAWQEAAMcFA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219" w:lineRule="auto"/>
      <w:jc w:val="both"/>
      <w:rPr>
        <w:sz w:val="21"/>
        <w:szCs w:val="21"/>
        <w:lang w:val="en-US"/>
      </w:rPr>
    </w:pPr>
    <w:r>
      <w:rPr>
        <w:sz w:val="21"/>
        <w:szCs w:val="21"/>
        <w:lang w:val="en-US"/>
      </w:rPr>
      <w:drawing>
        <wp:anchor distT="0" distB="0" distL="0" distR="0" simplePos="0" relativeHeight="251667456"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1"/>
                  <a:stretch>
                    <a:fillRect/>
                  </a:stretch>
                </pic:blipFill>
                <pic:spPr>
                  <a:xfrm>
                    <a:off x="0" y="0"/>
                    <a:ext cx="5760627" cy="8441"/>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hint="eastAsia"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490516"/>
    <w:multiLevelType w:val="singleLevel"/>
    <w:tmpl w:val="91490516"/>
    <w:lvl w:ilvl="0" w:tentative="0">
      <w:start w:val="1"/>
      <w:numFmt w:val="decimal"/>
      <w:suff w:val="nothing"/>
      <w:lvlText w:val="%1、"/>
      <w:lvlJc w:val="left"/>
    </w:lvl>
  </w:abstractNum>
  <w:abstractNum w:abstractNumId="1">
    <w:nsid w:val="B72B65CE"/>
    <w:multiLevelType w:val="singleLevel"/>
    <w:tmpl w:val="B72B65CE"/>
    <w:lvl w:ilvl="0" w:tentative="0">
      <w:start w:val="1"/>
      <w:numFmt w:val="decimal"/>
      <w:lvlText w:val="%1."/>
      <w:lvlJc w:val="left"/>
      <w:pPr>
        <w:tabs>
          <w:tab w:val="left" w:pos="312"/>
        </w:tabs>
      </w:p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2E32F7A"/>
    <w:multiLevelType w:val="singleLevel"/>
    <w:tmpl w:val="D2E32F7A"/>
    <w:lvl w:ilvl="0" w:tentative="0">
      <w:start w:val="1"/>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EEAD8A83"/>
    <w:multiLevelType w:val="singleLevel"/>
    <w:tmpl w:val="EEAD8A83"/>
    <w:lvl w:ilvl="0" w:tentative="0">
      <w:start w:val="1"/>
      <w:numFmt w:val="decimal"/>
      <w:lvlText w:val="%1."/>
      <w:lvlJc w:val="left"/>
      <w:pPr>
        <w:tabs>
          <w:tab w:val="left" w:pos="312"/>
        </w:tabs>
      </w:pPr>
    </w:lvl>
  </w:abstractNum>
  <w:abstractNum w:abstractNumId="9">
    <w:nsid w:val="FBFFA93E"/>
    <w:multiLevelType w:val="singleLevel"/>
    <w:tmpl w:val="FBFFA93E"/>
    <w:lvl w:ilvl="0" w:tentative="0">
      <w:start w:val="1"/>
      <w:numFmt w:val="decimal"/>
      <w:suff w:val="space"/>
      <w:lvlText w:val="%1."/>
      <w:lvlJc w:val="left"/>
    </w:lvl>
  </w:abstractNum>
  <w:abstractNum w:abstractNumId="10">
    <w:nsid w:val="FFEFC674"/>
    <w:multiLevelType w:val="singleLevel"/>
    <w:tmpl w:val="FFEFC674"/>
    <w:lvl w:ilvl="0" w:tentative="0">
      <w:start w:val="1"/>
      <w:numFmt w:val="decimal"/>
      <w:suff w:val="nothing"/>
      <w:lvlText w:val="（%1）"/>
      <w:lvlJc w:val="left"/>
    </w:lvl>
  </w:abstractNum>
  <w:abstractNum w:abstractNumId="11">
    <w:nsid w:val="FFFFFF88"/>
    <w:multiLevelType w:val="singleLevel"/>
    <w:tmpl w:val="FFFFFF88"/>
    <w:lvl w:ilvl="0" w:tentative="0">
      <w:start w:val="1"/>
      <w:numFmt w:val="decimal"/>
      <w:pStyle w:val="32"/>
      <w:lvlText w:val="%1."/>
      <w:lvlJc w:val="left"/>
      <w:pPr>
        <w:tabs>
          <w:tab w:val="left" w:pos="360"/>
        </w:tabs>
        <w:ind w:left="360" w:hanging="360"/>
      </w:pPr>
    </w:lvl>
  </w:abstractNum>
  <w:abstractNum w:abstractNumId="12">
    <w:nsid w:val="00000007"/>
    <w:multiLevelType w:val="multilevel"/>
    <w:tmpl w:val="00000007"/>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pStyle w:val="7"/>
      <w:lvlText w:val="%1.%2.%3.%4"/>
      <w:lvlJc w:val="left"/>
      <w:pPr>
        <w:tabs>
          <w:tab w:val="left" w:pos="1440"/>
        </w:tabs>
        <w:ind w:left="1000" w:hanging="1000"/>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3">
    <w:nsid w:val="2584765E"/>
    <w:multiLevelType w:val="singleLevel"/>
    <w:tmpl w:val="2584765E"/>
    <w:lvl w:ilvl="0" w:tentative="0">
      <w:start w:val="2"/>
      <w:numFmt w:val="chineseCounting"/>
      <w:suff w:val="nothing"/>
      <w:lvlText w:val="（%1）"/>
      <w:lvlJc w:val="left"/>
      <w:rPr>
        <w:rFonts w:hint="eastAsia"/>
      </w:rPr>
    </w:lvl>
  </w:abstractNum>
  <w:abstractNum w:abstractNumId="14">
    <w:nsid w:val="25A02025"/>
    <w:multiLevelType w:val="singleLevel"/>
    <w:tmpl w:val="25A02025"/>
    <w:lvl w:ilvl="0" w:tentative="0">
      <w:start w:val="1"/>
      <w:numFmt w:val="decimal"/>
      <w:suff w:val="nothing"/>
      <w:lvlText w:val="%1、"/>
      <w:lvlJc w:val="left"/>
    </w:lvl>
  </w:abstractNum>
  <w:abstractNum w:abstractNumId="15">
    <w:nsid w:val="6642EBD1"/>
    <w:multiLevelType w:val="singleLevel"/>
    <w:tmpl w:val="6642EBD1"/>
    <w:lvl w:ilvl="0" w:tentative="0">
      <w:start w:val="3"/>
      <w:numFmt w:val="decimal"/>
      <w:suff w:val="nothing"/>
      <w:lvlText w:val="%1、"/>
      <w:lvlJc w:val="left"/>
    </w:lvl>
  </w:abstractNum>
  <w:abstractNum w:abstractNumId="16">
    <w:nsid w:val="664344E5"/>
    <w:multiLevelType w:val="singleLevel"/>
    <w:tmpl w:val="664344E5"/>
    <w:lvl w:ilvl="0" w:tentative="0">
      <w:start w:val="6"/>
      <w:numFmt w:val="decimal"/>
      <w:suff w:val="nothing"/>
      <w:lvlText w:val="%1、"/>
      <w:lvlJc w:val="left"/>
    </w:lvl>
  </w:abstractNum>
  <w:abstractNum w:abstractNumId="17">
    <w:nsid w:val="66435AFC"/>
    <w:multiLevelType w:val="singleLevel"/>
    <w:tmpl w:val="66435AFC"/>
    <w:lvl w:ilvl="0" w:tentative="0">
      <w:start w:val="17"/>
      <w:numFmt w:val="decimal"/>
      <w:suff w:val="nothing"/>
      <w:lvlText w:val="%1、"/>
      <w:lvlJc w:val="left"/>
    </w:lvl>
  </w:abstractNum>
  <w:abstractNum w:abstractNumId="18">
    <w:nsid w:val="664582FD"/>
    <w:multiLevelType w:val="singleLevel"/>
    <w:tmpl w:val="664582FD"/>
    <w:lvl w:ilvl="0" w:tentative="0">
      <w:start w:val="3"/>
      <w:numFmt w:val="decimal"/>
      <w:suff w:val="nothing"/>
      <w:lvlText w:val="%1、"/>
      <w:lvlJc w:val="left"/>
    </w:lvl>
  </w:abstractNum>
  <w:abstractNum w:abstractNumId="19">
    <w:nsid w:val="6654B602"/>
    <w:multiLevelType w:val="singleLevel"/>
    <w:tmpl w:val="6654B602"/>
    <w:lvl w:ilvl="0" w:tentative="0">
      <w:start w:val="2"/>
      <w:numFmt w:val="decimal"/>
      <w:suff w:val="nothing"/>
      <w:lvlText w:val="（%1）"/>
      <w:lvlJc w:val="left"/>
    </w:lvl>
  </w:abstractNum>
  <w:abstractNum w:abstractNumId="20">
    <w:nsid w:val="7A0F6431"/>
    <w:multiLevelType w:val="singleLevel"/>
    <w:tmpl w:val="7A0F6431"/>
    <w:lvl w:ilvl="0" w:tentative="0">
      <w:start w:val="1"/>
      <w:numFmt w:val="decimal"/>
      <w:suff w:val="space"/>
      <w:lvlText w:val="%1."/>
      <w:lvlJc w:val="left"/>
    </w:lvl>
  </w:abstractNum>
  <w:num w:numId="1">
    <w:abstractNumId w:val="12"/>
  </w:num>
  <w:num w:numId="2">
    <w:abstractNumId w:val="11"/>
  </w:num>
  <w:num w:numId="3">
    <w:abstractNumId w:val="18"/>
  </w:num>
  <w:num w:numId="4">
    <w:abstractNumId w:val="15"/>
  </w:num>
  <w:num w:numId="5">
    <w:abstractNumId w:val="16"/>
  </w:num>
  <w:num w:numId="6">
    <w:abstractNumId w:val="17"/>
  </w:num>
  <w:num w:numId="7">
    <w:abstractNumId w:val="13"/>
  </w:num>
  <w:num w:numId="8">
    <w:abstractNumId w:val="4"/>
  </w:num>
  <w:num w:numId="9">
    <w:abstractNumId w:val="14"/>
  </w:num>
  <w:num w:numId="10">
    <w:abstractNumId w:val="19"/>
  </w:num>
  <w:num w:numId="11">
    <w:abstractNumId w:val="8"/>
  </w:num>
  <w:num w:numId="12">
    <w:abstractNumId w:val="0"/>
  </w:num>
  <w:num w:numId="13">
    <w:abstractNumId w:val="1"/>
  </w:num>
  <w:num w:numId="14">
    <w:abstractNumId w:val="9"/>
  </w:num>
  <w:num w:numId="15">
    <w:abstractNumId w:val="20"/>
  </w:num>
  <w:num w:numId="16">
    <w:abstractNumId w:val="3"/>
  </w:num>
  <w:num w:numId="17">
    <w:abstractNumId w:val="10"/>
  </w:num>
  <w:num w:numId="18">
    <w:abstractNumId w:val="6"/>
  </w:num>
  <w:num w:numId="19">
    <w:abstractNumId w:val="5"/>
  </w:num>
  <w:num w:numId="20">
    <w:abstractNumId w:val="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0OWVhZGMxM2EzYWRiNjlkNzU2MTg3NTA3ZTJjM2QifQ=="/>
  </w:docVars>
  <w:rsids>
    <w:rsidRoot w:val="00272DE5"/>
    <w:rsid w:val="0025132F"/>
    <w:rsid w:val="00272DE5"/>
    <w:rsid w:val="004520BA"/>
    <w:rsid w:val="009E72FF"/>
    <w:rsid w:val="00A93C71"/>
    <w:rsid w:val="00A9568B"/>
    <w:rsid w:val="00B52E72"/>
    <w:rsid w:val="00BA1A9A"/>
    <w:rsid w:val="00BC202C"/>
    <w:rsid w:val="00C10A4B"/>
    <w:rsid w:val="00F72E23"/>
    <w:rsid w:val="01017684"/>
    <w:rsid w:val="01517F05"/>
    <w:rsid w:val="016C2497"/>
    <w:rsid w:val="02003F05"/>
    <w:rsid w:val="02021735"/>
    <w:rsid w:val="02CA5D47"/>
    <w:rsid w:val="03B13215"/>
    <w:rsid w:val="03C76B91"/>
    <w:rsid w:val="0463796D"/>
    <w:rsid w:val="046666C5"/>
    <w:rsid w:val="04A072FD"/>
    <w:rsid w:val="05677581"/>
    <w:rsid w:val="05A806A9"/>
    <w:rsid w:val="05F04C29"/>
    <w:rsid w:val="06BE396C"/>
    <w:rsid w:val="088D1AEE"/>
    <w:rsid w:val="088F240D"/>
    <w:rsid w:val="08B975ED"/>
    <w:rsid w:val="08D4160D"/>
    <w:rsid w:val="08E51664"/>
    <w:rsid w:val="09197723"/>
    <w:rsid w:val="091B04FB"/>
    <w:rsid w:val="0A564AA3"/>
    <w:rsid w:val="0A754DB1"/>
    <w:rsid w:val="0AC0397F"/>
    <w:rsid w:val="0ACA6535"/>
    <w:rsid w:val="0C96451E"/>
    <w:rsid w:val="0CF02BD2"/>
    <w:rsid w:val="0D495458"/>
    <w:rsid w:val="0DAE2BC9"/>
    <w:rsid w:val="0DE06E5C"/>
    <w:rsid w:val="0E303B7A"/>
    <w:rsid w:val="0E590493"/>
    <w:rsid w:val="0EAB616E"/>
    <w:rsid w:val="0EF00A37"/>
    <w:rsid w:val="0F4E0237"/>
    <w:rsid w:val="0F8F6F95"/>
    <w:rsid w:val="0FA64412"/>
    <w:rsid w:val="10631F80"/>
    <w:rsid w:val="11237627"/>
    <w:rsid w:val="112F3D49"/>
    <w:rsid w:val="11716160"/>
    <w:rsid w:val="1183613D"/>
    <w:rsid w:val="1209171F"/>
    <w:rsid w:val="12103777"/>
    <w:rsid w:val="12A22F6F"/>
    <w:rsid w:val="13135009"/>
    <w:rsid w:val="132D4376"/>
    <w:rsid w:val="136502C2"/>
    <w:rsid w:val="13B47876"/>
    <w:rsid w:val="13DF7A63"/>
    <w:rsid w:val="13F30633"/>
    <w:rsid w:val="14850151"/>
    <w:rsid w:val="157315DA"/>
    <w:rsid w:val="157D2A40"/>
    <w:rsid w:val="16110691"/>
    <w:rsid w:val="166A58DA"/>
    <w:rsid w:val="167C282F"/>
    <w:rsid w:val="168876B8"/>
    <w:rsid w:val="16E15B36"/>
    <w:rsid w:val="17280127"/>
    <w:rsid w:val="17AF7026"/>
    <w:rsid w:val="17C46B8A"/>
    <w:rsid w:val="1804762D"/>
    <w:rsid w:val="195F742B"/>
    <w:rsid w:val="1A074A5F"/>
    <w:rsid w:val="1A1C7D6A"/>
    <w:rsid w:val="1A422844"/>
    <w:rsid w:val="1AFF7641"/>
    <w:rsid w:val="1B0533E2"/>
    <w:rsid w:val="1B35533B"/>
    <w:rsid w:val="1B80313A"/>
    <w:rsid w:val="1C801E73"/>
    <w:rsid w:val="1C8141A9"/>
    <w:rsid w:val="1D8D0243"/>
    <w:rsid w:val="1E4D6CDC"/>
    <w:rsid w:val="1F0A51E4"/>
    <w:rsid w:val="1F5A6FF7"/>
    <w:rsid w:val="1F5E564A"/>
    <w:rsid w:val="1FC645FA"/>
    <w:rsid w:val="1FE4193D"/>
    <w:rsid w:val="22861CC5"/>
    <w:rsid w:val="23044FB3"/>
    <w:rsid w:val="23516E50"/>
    <w:rsid w:val="23C269B6"/>
    <w:rsid w:val="2503265B"/>
    <w:rsid w:val="25A5043C"/>
    <w:rsid w:val="26BD273D"/>
    <w:rsid w:val="26E65BAB"/>
    <w:rsid w:val="26F16310"/>
    <w:rsid w:val="26F522EB"/>
    <w:rsid w:val="27730851"/>
    <w:rsid w:val="277368CB"/>
    <w:rsid w:val="27BE4CBE"/>
    <w:rsid w:val="27F5078F"/>
    <w:rsid w:val="280E7144"/>
    <w:rsid w:val="286C3779"/>
    <w:rsid w:val="28E44A50"/>
    <w:rsid w:val="2A083DD6"/>
    <w:rsid w:val="2AC9734E"/>
    <w:rsid w:val="2B202284"/>
    <w:rsid w:val="2B95513E"/>
    <w:rsid w:val="2D125B3B"/>
    <w:rsid w:val="2DF23B3A"/>
    <w:rsid w:val="2E115E1F"/>
    <w:rsid w:val="2EDB2EC2"/>
    <w:rsid w:val="2FAF6B1B"/>
    <w:rsid w:val="2FBB6098"/>
    <w:rsid w:val="2FC870BC"/>
    <w:rsid w:val="30381108"/>
    <w:rsid w:val="30A35EE8"/>
    <w:rsid w:val="30D41150"/>
    <w:rsid w:val="31236374"/>
    <w:rsid w:val="31753181"/>
    <w:rsid w:val="31C658C5"/>
    <w:rsid w:val="33363C14"/>
    <w:rsid w:val="33616A80"/>
    <w:rsid w:val="336D6412"/>
    <w:rsid w:val="34AE6AEE"/>
    <w:rsid w:val="359B3124"/>
    <w:rsid w:val="361F7400"/>
    <w:rsid w:val="366C1CAA"/>
    <w:rsid w:val="37500442"/>
    <w:rsid w:val="3756176B"/>
    <w:rsid w:val="377E0D6C"/>
    <w:rsid w:val="389A7441"/>
    <w:rsid w:val="39106987"/>
    <w:rsid w:val="396812A6"/>
    <w:rsid w:val="397B0B49"/>
    <w:rsid w:val="3A845B15"/>
    <w:rsid w:val="3AB7434D"/>
    <w:rsid w:val="3ABB6C0E"/>
    <w:rsid w:val="3AE758E3"/>
    <w:rsid w:val="3AE90C0F"/>
    <w:rsid w:val="3BF47E19"/>
    <w:rsid w:val="3C6F1373"/>
    <w:rsid w:val="3D245038"/>
    <w:rsid w:val="3D421874"/>
    <w:rsid w:val="3EC2733D"/>
    <w:rsid w:val="3F0B451E"/>
    <w:rsid w:val="3F3B1D26"/>
    <w:rsid w:val="3F705C75"/>
    <w:rsid w:val="3F7A3A3D"/>
    <w:rsid w:val="3FAE27E0"/>
    <w:rsid w:val="3FCB60AD"/>
    <w:rsid w:val="4065700E"/>
    <w:rsid w:val="409D023C"/>
    <w:rsid w:val="41082E37"/>
    <w:rsid w:val="41BA656A"/>
    <w:rsid w:val="41CA1C17"/>
    <w:rsid w:val="41EA08B5"/>
    <w:rsid w:val="42681173"/>
    <w:rsid w:val="429D48E6"/>
    <w:rsid w:val="42B52DFC"/>
    <w:rsid w:val="42BF1B92"/>
    <w:rsid w:val="43825501"/>
    <w:rsid w:val="43EC7836"/>
    <w:rsid w:val="44361E44"/>
    <w:rsid w:val="44795C93"/>
    <w:rsid w:val="451702F4"/>
    <w:rsid w:val="459B6D2C"/>
    <w:rsid w:val="45B15E22"/>
    <w:rsid w:val="46001224"/>
    <w:rsid w:val="47760F80"/>
    <w:rsid w:val="48FA51FF"/>
    <w:rsid w:val="4AA10123"/>
    <w:rsid w:val="4AC65E78"/>
    <w:rsid w:val="4B49722A"/>
    <w:rsid w:val="4C171548"/>
    <w:rsid w:val="4C703CC1"/>
    <w:rsid w:val="4CA57F02"/>
    <w:rsid w:val="4CB64161"/>
    <w:rsid w:val="4CE1117D"/>
    <w:rsid w:val="4CF72FBB"/>
    <w:rsid w:val="4D305149"/>
    <w:rsid w:val="4EF14F2E"/>
    <w:rsid w:val="4F2A3F3A"/>
    <w:rsid w:val="4FE1055F"/>
    <w:rsid w:val="507440C9"/>
    <w:rsid w:val="50A6218E"/>
    <w:rsid w:val="52443734"/>
    <w:rsid w:val="52CD75A4"/>
    <w:rsid w:val="542D390A"/>
    <w:rsid w:val="546A6B4E"/>
    <w:rsid w:val="55B14443"/>
    <w:rsid w:val="56C3602A"/>
    <w:rsid w:val="58172C3D"/>
    <w:rsid w:val="58AA6505"/>
    <w:rsid w:val="595641ED"/>
    <w:rsid w:val="595D0D8C"/>
    <w:rsid w:val="59724B83"/>
    <w:rsid w:val="59966D6B"/>
    <w:rsid w:val="5A6E4A8B"/>
    <w:rsid w:val="5ADD65F8"/>
    <w:rsid w:val="5B182845"/>
    <w:rsid w:val="5B46355A"/>
    <w:rsid w:val="5C80234E"/>
    <w:rsid w:val="5C9854FB"/>
    <w:rsid w:val="5D001932"/>
    <w:rsid w:val="5D964DE9"/>
    <w:rsid w:val="5DEE4228"/>
    <w:rsid w:val="5E1A7225"/>
    <w:rsid w:val="5F7E2EDB"/>
    <w:rsid w:val="5FD328B5"/>
    <w:rsid w:val="60BD3B38"/>
    <w:rsid w:val="618C27AD"/>
    <w:rsid w:val="619204D9"/>
    <w:rsid w:val="61DA07A3"/>
    <w:rsid w:val="62141862"/>
    <w:rsid w:val="62DA3363"/>
    <w:rsid w:val="62ED2ED9"/>
    <w:rsid w:val="630910D6"/>
    <w:rsid w:val="63AA57EB"/>
    <w:rsid w:val="63E47C76"/>
    <w:rsid w:val="63F84798"/>
    <w:rsid w:val="646B7771"/>
    <w:rsid w:val="65184B06"/>
    <w:rsid w:val="65997899"/>
    <w:rsid w:val="66A178F0"/>
    <w:rsid w:val="67E718DF"/>
    <w:rsid w:val="688930F4"/>
    <w:rsid w:val="68CE02CC"/>
    <w:rsid w:val="68EF450C"/>
    <w:rsid w:val="69004F74"/>
    <w:rsid w:val="696B6F55"/>
    <w:rsid w:val="69D6395D"/>
    <w:rsid w:val="6A1946E4"/>
    <w:rsid w:val="6A401F06"/>
    <w:rsid w:val="6A9C765E"/>
    <w:rsid w:val="6AEC26B6"/>
    <w:rsid w:val="6BEC7F09"/>
    <w:rsid w:val="6C852FBD"/>
    <w:rsid w:val="6CCE0630"/>
    <w:rsid w:val="6E2012E8"/>
    <w:rsid w:val="6E744EC2"/>
    <w:rsid w:val="6EC41BC7"/>
    <w:rsid w:val="6EEA4A23"/>
    <w:rsid w:val="6F826EAC"/>
    <w:rsid w:val="6FCC5F73"/>
    <w:rsid w:val="6FD85E0E"/>
    <w:rsid w:val="7043348B"/>
    <w:rsid w:val="70C22855"/>
    <w:rsid w:val="717E083A"/>
    <w:rsid w:val="728169C4"/>
    <w:rsid w:val="73476A2F"/>
    <w:rsid w:val="73623059"/>
    <w:rsid w:val="737F118B"/>
    <w:rsid w:val="73C70887"/>
    <w:rsid w:val="740143AD"/>
    <w:rsid w:val="74436475"/>
    <w:rsid w:val="746272B0"/>
    <w:rsid w:val="74A804AA"/>
    <w:rsid w:val="74BB02D0"/>
    <w:rsid w:val="753B14F3"/>
    <w:rsid w:val="754E0102"/>
    <w:rsid w:val="755A130C"/>
    <w:rsid w:val="76297530"/>
    <w:rsid w:val="766203EA"/>
    <w:rsid w:val="76D02779"/>
    <w:rsid w:val="76D657FA"/>
    <w:rsid w:val="76F83B6E"/>
    <w:rsid w:val="77034009"/>
    <w:rsid w:val="77D71B47"/>
    <w:rsid w:val="77E90794"/>
    <w:rsid w:val="77FA5158"/>
    <w:rsid w:val="78B4769B"/>
    <w:rsid w:val="78D973B0"/>
    <w:rsid w:val="791252B1"/>
    <w:rsid w:val="7969352B"/>
    <w:rsid w:val="79F531F1"/>
    <w:rsid w:val="7A403EB0"/>
    <w:rsid w:val="7A8D5114"/>
    <w:rsid w:val="7C1F1589"/>
    <w:rsid w:val="7C8F5984"/>
    <w:rsid w:val="7CB1302C"/>
    <w:rsid w:val="7D2A0A00"/>
    <w:rsid w:val="7D4C31C1"/>
    <w:rsid w:val="7D5B0440"/>
    <w:rsid w:val="7D7F71D4"/>
    <w:rsid w:val="7D910F5E"/>
    <w:rsid w:val="7E2C2227"/>
    <w:rsid w:val="7E783BAE"/>
    <w:rsid w:val="7F0A06C3"/>
    <w:rsid w:val="7F9E1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5"/>
    <w:unhideWhenUsed/>
    <w:qFormat/>
    <w:uiPriority w:val="0"/>
    <w:pPr>
      <w:keepNext/>
      <w:keepLines/>
      <w:overflowPunct w:val="0"/>
      <w:adjustRightInd w:val="0"/>
      <w:jc w:val="left"/>
      <w:textAlignment w:val="baseline"/>
      <w:outlineLvl w:val="1"/>
    </w:pPr>
    <w:rPr>
      <w:rFonts w:ascii="宋体" w:hAnsi="宋体"/>
      <w:b/>
    </w:rPr>
  </w:style>
  <w:style w:type="paragraph" w:styleId="6">
    <w:name w:val="heading 3"/>
    <w:basedOn w:val="1"/>
    <w:next w:val="1"/>
    <w:unhideWhenUsed/>
    <w:qFormat/>
    <w:uiPriority w:val="0"/>
    <w:pPr>
      <w:keepNext/>
      <w:keepLines/>
      <w:spacing w:before="260" w:after="260" w:line="416" w:lineRule="auto"/>
      <w:outlineLvl w:val="2"/>
    </w:pPr>
    <w:rPr>
      <w:b/>
      <w:bCs/>
      <w:sz w:val="32"/>
      <w:szCs w:val="32"/>
    </w:rPr>
  </w:style>
  <w:style w:type="paragraph" w:styleId="7">
    <w:name w:val="heading 4"/>
    <w:basedOn w:val="1"/>
    <w:next w:val="1"/>
    <w:unhideWhenUsed/>
    <w:qFormat/>
    <w:uiPriority w:val="0"/>
    <w:pPr>
      <w:keepNext/>
      <w:keepLines/>
      <w:numPr>
        <w:ilvl w:val="3"/>
        <w:numId w:val="1"/>
      </w:numPr>
      <w:tabs>
        <w:tab w:val="left" w:pos="1079"/>
        <w:tab w:val="clear" w:pos="1440"/>
      </w:tabs>
      <w:spacing w:before="280" w:beforeLines="0" w:after="156" w:afterLines="50" w:line="377" w:lineRule="auto"/>
      <w:ind w:left="1077" w:hanging="1077"/>
      <w:outlineLvl w:val="3"/>
    </w:pPr>
    <w:rPr>
      <w:rFonts w:ascii="Arial" w:hAnsi="Arial" w:eastAsia="黑体" w:cs="Times New Roman"/>
      <w:color w:val="auto"/>
      <w:spacing w:val="10"/>
      <w:sz w:val="28"/>
      <w:szCs w:val="28"/>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2">
    <w:name w:val="index 6"/>
    <w:basedOn w:val="1"/>
    <w:next w:val="1"/>
    <w:qFormat/>
    <w:uiPriority w:val="0"/>
    <w:pPr>
      <w:ind w:left="2100"/>
    </w:pPr>
  </w:style>
  <w:style w:type="paragraph" w:styleId="5">
    <w:name w:val="Body Text"/>
    <w:basedOn w:val="1"/>
    <w:next w:val="1"/>
    <w:qFormat/>
    <w:uiPriority w:val="0"/>
    <w:pPr>
      <w:spacing w:after="120"/>
    </w:pPr>
    <w:rPr>
      <w:rFonts w:ascii="Times New Roman" w:hAnsi="Times New Roman"/>
      <w:sz w:val="28"/>
      <w:szCs w:val="24"/>
      <w:lang w:val="zh-CN"/>
    </w:rPr>
  </w:style>
  <w:style w:type="paragraph" w:styleId="8">
    <w:name w:val="Normal Indent"/>
    <w:basedOn w:val="1"/>
    <w:next w:val="1"/>
    <w:unhideWhenUsed/>
    <w:qFormat/>
    <w:uiPriority w:val="0"/>
    <w:pPr>
      <w:ind w:firstLine="420" w:firstLineChars="200"/>
    </w:pPr>
  </w:style>
  <w:style w:type="paragraph" w:styleId="9">
    <w:name w:val="toa heading"/>
    <w:basedOn w:val="1"/>
    <w:next w:val="1"/>
    <w:qFormat/>
    <w:uiPriority w:val="0"/>
    <w:pPr>
      <w:spacing w:before="120"/>
    </w:pPr>
    <w:rPr>
      <w:rFonts w:ascii="Arial" w:hAnsi="Arial"/>
      <w:sz w:val="24"/>
    </w:rPr>
  </w:style>
  <w:style w:type="paragraph" w:styleId="10">
    <w:name w:val="annotation text"/>
    <w:basedOn w:val="1"/>
    <w:qFormat/>
    <w:uiPriority w:val="0"/>
    <w:pPr>
      <w:jc w:val="left"/>
    </w:pPr>
  </w:style>
  <w:style w:type="paragraph" w:styleId="11">
    <w:name w:val="Body Text Indent"/>
    <w:basedOn w:val="1"/>
    <w:next w:val="12"/>
    <w:qFormat/>
    <w:uiPriority w:val="0"/>
    <w:pPr>
      <w:spacing w:line="200" w:lineRule="exact"/>
      <w:ind w:firstLine="301"/>
    </w:pPr>
    <w:rPr>
      <w:rFonts w:ascii="宋体" w:hAnsi="Courier New"/>
      <w:spacing w:val="-4"/>
      <w:sz w:val="18"/>
      <w:szCs w:val="20"/>
      <w:lang w:val="zh-CN"/>
    </w:rPr>
  </w:style>
  <w:style w:type="paragraph" w:styleId="12">
    <w:name w:val="Body Text Indent 2"/>
    <w:basedOn w:val="1"/>
    <w:qFormat/>
    <w:uiPriority w:val="0"/>
    <w:pPr>
      <w:spacing w:after="120" w:line="480" w:lineRule="auto"/>
      <w:ind w:left="420" w:leftChars="200"/>
    </w:pPr>
  </w:style>
  <w:style w:type="paragraph" w:styleId="13">
    <w:name w:val="toc 3"/>
    <w:basedOn w:val="1"/>
    <w:next w:val="1"/>
    <w:qFormat/>
    <w:uiPriority w:val="0"/>
    <w:pPr>
      <w:ind w:left="420"/>
      <w:jc w:val="left"/>
    </w:pPr>
    <w:rPr>
      <w:i/>
      <w:iCs/>
      <w:sz w:val="20"/>
      <w:szCs w:val="20"/>
    </w:rPr>
  </w:style>
  <w:style w:type="paragraph" w:styleId="14">
    <w:name w:val="Plain Text"/>
    <w:basedOn w:val="1"/>
    <w:next w:val="1"/>
    <w:qFormat/>
    <w:uiPriority w:val="0"/>
    <w:pPr>
      <w:spacing w:beforeLines="50" w:afterLines="50" w:line="400" w:lineRule="exact"/>
    </w:pPr>
    <w:rPr>
      <w:rFonts w:ascii="宋体" w:hAnsi="Courier New"/>
      <w:sz w:val="24"/>
      <w:szCs w:val="24"/>
      <w:lang w:val="zh-CN"/>
    </w:rPr>
  </w:style>
  <w:style w:type="paragraph" w:styleId="15">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16">
    <w:name w:val="envelope return"/>
    <w:basedOn w:val="1"/>
    <w:qFormat/>
    <w:uiPriority w:val="0"/>
    <w:pPr>
      <w:snapToGrid w:val="0"/>
    </w:pPr>
    <w:rPr>
      <w:rFonts w:ascii="Arial" w:hAnsi="Arial"/>
    </w:rPr>
  </w:style>
  <w:style w:type="paragraph" w:styleId="17">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8">
    <w:name w:val="footnote text"/>
    <w:basedOn w:val="1"/>
    <w:qFormat/>
    <w:uiPriority w:val="0"/>
    <w:pPr>
      <w:snapToGrid w:val="0"/>
      <w:jc w:val="left"/>
    </w:pPr>
    <w:rPr>
      <w:sz w:val="18"/>
    </w:rPr>
  </w:style>
  <w:style w:type="paragraph" w:styleId="19">
    <w:name w:val="Body Text Indent 3"/>
    <w:basedOn w:val="1"/>
    <w:qFormat/>
    <w:uiPriority w:val="0"/>
    <w:pPr>
      <w:snapToGrid w:val="0"/>
      <w:ind w:firstLine="480" w:firstLineChars="200"/>
      <w:jc w:val="left"/>
    </w:pPr>
    <w:rPr>
      <w:rFonts w:ascii="仿宋_GB2312" w:hAnsi="宋体" w:eastAsia="仿宋_GB2312"/>
      <w:color w:val="000000"/>
      <w:sz w:val="24"/>
      <w:szCs w:val="24"/>
      <w:lang w:val="zh-CN"/>
    </w:rPr>
  </w:style>
  <w:style w:type="paragraph" w:styleId="20">
    <w:name w:val="Body Text 2"/>
    <w:basedOn w:val="1"/>
    <w:qFormat/>
    <w:uiPriority w:val="0"/>
    <w:pPr>
      <w:spacing w:after="120" w:line="480" w:lineRule="auto"/>
    </w:pPr>
  </w:style>
  <w:style w:type="paragraph" w:styleId="21">
    <w:name w:val="Normal (Web)"/>
    <w:basedOn w:val="1"/>
    <w:qFormat/>
    <w:uiPriority w:val="0"/>
    <w:pPr>
      <w:widowControl/>
      <w:wordWrap w:val="0"/>
      <w:spacing w:before="100" w:beforeAutospacing="1" w:after="100" w:afterAutospacing="1"/>
      <w:jc w:val="left"/>
    </w:pPr>
    <w:rPr>
      <w:rFonts w:ascii="宋体" w:hAnsi="宋体" w:eastAsia="宋体"/>
      <w:kern w:val="0"/>
      <w:sz w:val="24"/>
      <w:szCs w:val="24"/>
    </w:rPr>
  </w:style>
  <w:style w:type="paragraph" w:styleId="22">
    <w:name w:val="Body Text First Indent"/>
    <w:basedOn w:val="5"/>
    <w:next w:val="23"/>
    <w:qFormat/>
    <w:uiPriority w:val="0"/>
    <w:pPr>
      <w:autoSpaceDE w:val="0"/>
      <w:autoSpaceDN w:val="0"/>
      <w:adjustRightInd w:val="0"/>
      <w:spacing w:after="0"/>
      <w:jc w:val="left"/>
    </w:pPr>
    <w:rPr>
      <w:kern w:val="0"/>
      <w:szCs w:val="20"/>
    </w:rPr>
  </w:style>
  <w:style w:type="paragraph" w:styleId="23">
    <w:name w:val="Body Text First Indent 2"/>
    <w:basedOn w:val="11"/>
    <w:next w:val="1"/>
    <w:qFormat/>
    <w:uiPriority w:val="0"/>
    <w:pPr>
      <w:spacing w:after="120" w:line="240" w:lineRule="auto"/>
      <w:ind w:left="420" w:leftChars="200" w:firstLine="420"/>
    </w:pPr>
    <w:rPr>
      <w:rFonts w:cs="宋体"/>
      <w:sz w:val="21"/>
      <w:szCs w:val="21"/>
    </w:rPr>
  </w:style>
  <w:style w:type="table" w:styleId="25">
    <w:name w:val="Table Grid"/>
    <w:basedOn w:val="2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7">
    <w:name w:val="Strong"/>
    <w:basedOn w:val="26"/>
    <w:qFormat/>
    <w:uiPriority w:val="0"/>
    <w:rPr>
      <w:b/>
    </w:rPr>
  </w:style>
  <w:style w:type="character" w:styleId="28">
    <w:name w:val="page number"/>
    <w:basedOn w:val="26"/>
    <w:qFormat/>
    <w:uiPriority w:val="0"/>
  </w:style>
  <w:style w:type="character" w:styleId="29">
    <w:name w:val="Hyperlink"/>
    <w:qFormat/>
    <w:uiPriority w:val="99"/>
    <w:rPr>
      <w:color w:val="0000FF"/>
      <w:u w:val="single"/>
    </w:rPr>
  </w:style>
  <w:style w:type="paragraph" w:customStyle="1" w:styleId="30">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3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2">
    <w:name w:val="样式1"/>
    <w:basedOn w:val="1"/>
    <w:qFormat/>
    <w:uiPriority w:val="0"/>
    <w:pPr>
      <w:numPr>
        <w:ilvl w:val="0"/>
        <w:numId w:val="2"/>
      </w:numPr>
      <w:tabs>
        <w:tab w:val="left" w:pos="709"/>
        <w:tab w:val="left" w:pos="780"/>
      </w:tabs>
      <w:adjustRightInd w:val="0"/>
      <w:textAlignment w:val="baseline"/>
    </w:pPr>
    <w:rPr>
      <w:rFonts w:ascii="宋体" w:hAnsi="宋体"/>
      <w:kern w:val="0"/>
      <w:szCs w:val="21"/>
    </w:rPr>
  </w:style>
  <w:style w:type="paragraph" w:customStyle="1" w:styleId="33">
    <w:name w:val="采购正文"/>
    <w:qFormat/>
    <w:uiPriority w:val="0"/>
    <w:pPr>
      <w:widowControl w:val="0"/>
      <w:snapToGrid w:val="0"/>
      <w:spacing w:line="560" w:lineRule="exact"/>
      <w:ind w:firstLine="200" w:firstLineChars="200"/>
      <w:jc w:val="both"/>
    </w:pPr>
    <w:rPr>
      <w:rFonts w:ascii="仿宋" w:hAnsi="仿宋" w:eastAsia="仿宋" w:cs="Times New Roman"/>
      <w:kern w:val="2"/>
      <w:sz w:val="24"/>
      <w:szCs w:val="24"/>
      <w:lang w:val="en-US" w:eastAsia="zh-CN" w:bidi="ar-SA"/>
    </w:rPr>
  </w:style>
  <w:style w:type="character" w:customStyle="1" w:styleId="34">
    <w:name w:val="font51"/>
    <w:basedOn w:val="26"/>
    <w:qFormat/>
    <w:uiPriority w:val="0"/>
    <w:rPr>
      <w:rFonts w:hint="eastAsia" w:ascii="宋体" w:hAnsi="宋体" w:eastAsia="宋体" w:cs="宋体"/>
      <w:color w:val="000000"/>
      <w:sz w:val="22"/>
      <w:szCs w:val="22"/>
      <w:u w:val="none"/>
    </w:rPr>
  </w:style>
  <w:style w:type="character" w:customStyle="1" w:styleId="35">
    <w:name w:val="font121"/>
    <w:basedOn w:val="26"/>
    <w:qFormat/>
    <w:uiPriority w:val="0"/>
    <w:rPr>
      <w:rFonts w:hint="eastAsia" w:ascii="宋体" w:hAnsi="宋体" w:eastAsia="宋体" w:cs="宋体"/>
      <w:color w:val="FF0000"/>
      <w:sz w:val="20"/>
      <w:szCs w:val="20"/>
      <w:u w:val="none"/>
    </w:rPr>
  </w:style>
  <w:style w:type="character" w:customStyle="1" w:styleId="36">
    <w:name w:val="font81"/>
    <w:basedOn w:val="26"/>
    <w:qFormat/>
    <w:uiPriority w:val="0"/>
    <w:rPr>
      <w:rFonts w:hint="eastAsia" w:ascii="宋体" w:hAnsi="宋体" w:eastAsia="宋体" w:cs="宋体"/>
      <w:color w:val="000000"/>
      <w:sz w:val="22"/>
      <w:szCs w:val="22"/>
      <w:u w:val="none"/>
    </w:rPr>
  </w:style>
  <w:style w:type="character" w:customStyle="1" w:styleId="37">
    <w:name w:val="font41"/>
    <w:basedOn w:val="26"/>
    <w:qFormat/>
    <w:uiPriority w:val="0"/>
    <w:rPr>
      <w:rFonts w:hint="eastAsia" w:ascii="宋体" w:hAnsi="宋体" w:eastAsia="宋体" w:cs="宋体"/>
      <w:color w:val="000000"/>
      <w:sz w:val="22"/>
      <w:szCs w:val="22"/>
      <w:u w:val="single"/>
    </w:rPr>
  </w:style>
  <w:style w:type="character" w:customStyle="1" w:styleId="38">
    <w:name w:val="font11"/>
    <w:basedOn w:val="26"/>
    <w:qFormat/>
    <w:uiPriority w:val="0"/>
    <w:rPr>
      <w:rFonts w:hint="eastAsia" w:ascii="宋体" w:hAnsi="宋体" w:eastAsia="宋体" w:cs="宋体"/>
      <w:color w:val="000000"/>
      <w:sz w:val="20"/>
      <w:szCs w:val="20"/>
      <w:u w:val="none"/>
    </w:rPr>
  </w:style>
  <w:style w:type="character" w:customStyle="1" w:styleId="39">
    <w:name w:val="font21"/>
    <w:basedOn w:val="26"/>
    <w:qFormat/>
    <w:uiPriority w:val="0"/>
    <w:rPr>
      <w:rFonts w:ascii="仿宋_GB2312" w:eastAsia="仿宋_GB2312" w:cs="仿宋_GB2312"/>
      <w:color w:val="000000"/>
      <w:sz w:val="22"/>
      <w:szCs w:val="22"/>
      <w:u w:val="none"/>
    </w:rPr>
  </w:style>
  <w:style w:type="character" w:customStyle="1" w:styleId="40">
    <w:name w:val="font31"/>
    <w:basedOn w:val="26"/>
    <w:qFormat/>
    <w:uiPriority w:val="0"/>
    <w:rPr>
      <w:rFonts w:hint="eastAsia" w:ascii="宋体" w:hAnsi="宋体" w:eastAsia="宋体" w:cs="宋体"/>
      <w:b/>
      <w:color w:val="000000"/>
      <w:sz w:val="22"/>
      <w:szCs w:val="22"/>
      <w:u w:val="none"/>
    </w:rPr>
  </w:style>
  <w:style w:type="paragraph" w:customStyle="1" w:styleId="41">
    <w:name w:val="采购二级"/>
    <w:qFormat/>
    <w:uiPriority w:val="0"/>
    <w:pPr>
      <w:spacing w:line="560" w:lineRule="exact"/>
      <w:ind w:firstLine="200" w:firstLineChars="200"/>
      <w:jc w:val="both"/>
      <w:outlineLvl w:val="1"/>
    </w:pPr>
    <w:rPr>
      <w:rFonts w:ascii="仿宋" w:hAnsi="仿宋" w:eastAsia="仿宋" w:cs="Times New Roman"/>
      <w:b/>
      <w:kern w:val="2"/>
      <w:sz w:val="28"/>
      <w:szCs w:val="32"/>
      <w:lang w:val="en-US" w:eastAsia="zh-CN" w:bidi="ar-SA"/>
    </w:rPr>
  </w:style>
  <w:style w:type="paragraph" w:customStyle="1" w:styleId="42">
    <w:name w:val="_Style 1"/>
    <w:basedOn w:val="1"/>
    <w:qFormat/>
    <w:uiPriority w:val="34"/>
    <w:pPr>
      <w:ind w:firstLine="420" w:firstLineChars="200"/>
    </w:pPr>
    <w:rPr>
      <w:szCs w:val="24"/>
    </w:rPr>
  </w:style>
  <w:style w:type="paragraph" w:customStyle="1" w:styleId="43">
    <w:name w:val="p1"/>
    <w:basedOn w:val="1"/>
    <w:qFormat/>
    <w:uiPriority w:val="0"/>
    <w:pPr>
      <w:spacing w:before="0" w:beforeAutospacing="0" w:after="0" w:afterAutospacing="0" w:line="532" w:lineRule="atLeast"/>
      <w:ind w:left="0" w:right="0"/>
      <w:jc w:val="both"/>
    </w:pPr>
    <w:rPr>
      <w:rFonts w:ascii="songti sc" w:hAnsi="songti sc" w:eastAsia="songti sc" w:cs="songti sc"/>
      <w:color w:val="000000"/>
      <w:kern w:val="0"/>
      <w:sz w:val="28"/>
      <w:szCs w:val="28"/>
      <w:lang w:val="en-US" w:eastAsia="zh-CN" w:bidi="ar"/>
    </w:rPr>
  </w:style>
  <w:style w:type="paragraph" w:customStyle="1" w:styleId="44">
    <w:name w:val="正文缩进1"/>
    <w:basedOn w:val="1"/>
    <w:qFormat/>
    <w:uiPriority w:val="0"/>
    <w:pPr>
      <w:ind w:firstLine="420"/>
    </w:pPr>
    <w:rPr>
      <w:szCs w:val="20"/>
    </w:rPr>
  </w:style>
  <w:style w:type="paragraph" w:customStyle="1" w:styleId="45">
    <w:name w:val="文档正文"/>
    <w:basedOn w:val="8"/>
    <w:qFormat/>
    <w:uiPriority w:val="0"/>
    <w:pPr>
      <w:spacing w:line="480" w:lineRule="atLeast"/>
      <w:textAlignment w:val="baseline"/>
    </w:pPr>
    <w:rPr>
      <w:kern w:val="0"/>
      <w:sz w:val="24"/>
    </w:rPr>
  </w:style>
  <w:style w:type="paragraph" w:customStyle="1" w:styleId="46">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47">
    <w:name w:val="font61"/>
    <w:basedOn w:val="26"/>
    <w:qFormat/>
    <w:uiPriority w:val="0"/>
    <w:rPr>
      <w:rFonts w:hint="eastAsia" w:ascii="宋体" w:hAnsi="宋体" w:eastAsia="宋体" w:cs="宋体"/>
      <w:color w:val="000000"/>
      <w:sz w:val="22"/>
      <w:szCs w:val="22"/>
      <w:u w:val="single"/>
    </w:rPr>
  </w:style>
  <w:style w:type="character" w:customStyle="1" w:styleId="48">
    <w:name w:val="font71"/>
    <w:basedOn w:val="26"/>
    <w:qFormat/>
    <w:uiPriority w:val="0"/>
    <w:rPr>
      <w:rFonts w:hint="eastAsia" w:ascii="宋体" w:hAnsi="宋体" w:eastAsia="宋体" w:cs="宋体"/>
      <w:b/>
      <w:color w:val="FF0000"/>
      <w:sz w:val="20"/>
      <w:szCs w:val="20"/>
      <w:u w:val="none"/>
    </w:rPr>
  </w:style>
  <w:style w:type="paragraph" w:customStyle="1" w:styleId="49">
    <w:name w:val="List Paragraph"/>
    <w:basedOn w:val="1"/>
    <w:qFormat/>
    <w:uiPriority w:val="34"/>
    <w:pPr>
      <w:ind w:firstLine="420" w:firstLineChars="200"/>
    </w:pPr>
  </w:style>
  <w:style w:type="table" w:customStyle="1" w:styleId="50">
    <w:name w:val="Table Normal"/>
    <w:unhideWhenUsed/>
    <w:qFormat/>
    <w:uiPriority w:val="0"/>
    <w:tblPr>
      <w:tblCellMar>
        <w:top w:w="0" w:type="dxa"/>
        <w:left w:w="0" w:type="dxa"/>
        <w:bottom w:w="0" w:type="dxa"/>
        <w:right w:w="0" w:type="dxa"/>
      </w:tblCellMar>
    </w:tblPr>
  </w:style>
  <w:style w:type="paragraph" w:customStyle="1" w:styleId="51">
    <w:name w:val="Table Text"/>
    <w:basedOn w:val="1"/>
    <w:semiHidden/>
    <w:qFormat/>
    <w:uiPriority w:val="0"/>
    <w:rPr>
      <w:rFonts w:ascii="Arial" w:hAnsi="Arial" w:eastAsia="Arial" w:cs="Arial"/>
      <w:sz w:val="21"/>
      <w:szCs w:val="21"/>
      <w:lang w:val="en-US" w:eastAsia="en-US" w:bidi="ar-SA"/>
    </w:rPr>
  </w:style>
  <w:style w:type="paragraph" w:customStyle="1" w:styleId="52">
    <w:name w:val="1"/>
    <w:basedOn w:val="1"/>
    <w:next w:val="19"/>
    <w:qFormat/>
    <w:uiPriority w:val="0"/>
    <w:pPr>
      <w:adjustRightInd w:val="0"/>
      <w:snapToGrid w:val="0"/>
      <w:spacing w:line="336" w:lineRule="auto"/>
      <w:ind w:firstLine="480" w:firstLineChars="200"/>
    </w:pPr>
    <w:rPr>
      <w:snapToGrid w:val="0"/>
      <w:color w:val="993300"/>
      <w:sz w:val="24"/>
      <w:szCs w:val="20"/>
    </w:rPr>
  </w:style>
  <w:style w:type="paragraph" w:customStyle="1" w:styleId="53">
    <w:name w:val="列出段落1"/>
    <w:basedOn w:val="1"/>
    <w:qFormat/>
    <w:uiPriority w:val="0"/>
    <w:pPr>
      <w:ind w:firstLine="420" w:firstLineChars="200"/>
    </w:pPr>
    <w:rPr>
      <w:szCs w:val="21"/>
    </w:rPr>
  </w:style>
  <w:style w:type="character" w:customStyle="1" w:styleId="54">
    <w:name w:val="font261"/>
    <w:basedOn w:val="26"/>
    <w:qFormat/>
    <w:uiPriority w:val="0"/>
    <w:rPr>
      <w:rFonts w:hint="default" w:ascii="Times New Roman" w:hAnsi="Times New Roman" w:cs="Times New Roman"/>
      <w:b/>
      <w:color w:val="000000"/>
      <w:sz w:val="24"/>
      <w:szCs w:val="24"/>
      <w:u w:val="none"/>
    </w:rPr>
  </w:style>
  <w:style w:type="character" w:customStyle="1" w:styleId="55">
    <w:name w:val="font271"/>
    <w:basedOn w:val="26"/>
    <w:qFormat/>
    <w:uiPriority w:val="0"/>
    <w:rPr>
      <w:rFonts w:hint="default" w:ascii="方正仿宋_GBK" w:hAnsi="方正仿宋_GBK" w:eastAsia="方正仿宋_GBK" w:cs="方正仿宋_GBK"/>
      <w:color w:val="000000"/>
      <w:sz w:val="24"/>
      <w:szCs w:val="24"/>
      <w:u w:val="none"/>
    </w:rPr>
  </w:style>
  <w:style w:type="character" w:customStyle="1" w:styleId="56">
    <w:name w:val="font112"/>
    <w:basedOn w:val="26"/>
    <w:qFormat/>
    <w:uiPriority w:val="0"/>
    <w:rPr>
      <w:rFonts w:hint="eastAsia" w:ascii="宋体" w:hAnsi="宋体" w:eastAsia="宋体" w:cs="宋体"/>
      <w:color w:val="000000"/>
      <w:sz w:val="24"/>
      <w:szCs w:val="24"/>
      <w:u w:val="none"/>
    </w:rPr>
  </w:style>
  <w:style w:type="character" w:customStyle="1" w:styleId="57">
    <w:name w:val="font131"/>
    <w:basedOn w:val="26"/>
    <w:qFormat/>
    <w:uiPriority w:val="0"/>
    <w:rPr>
      <w:rFonts w:hint="default" w:ascii="方正仿宋_GBK" w:hAnsi="方正仿宋_GBK" w:eastAsia="方正仿宋_GBK" w:cs="方正仿宋_GBK"/>
      <w:b/>
      <w:color w:val="000000"/>
      <w:sz w:val="24"/>
      <w:szCs w:val="24"/>
      <w:u w:val="none"/>
    </w:rPr>
  </w:style>
  <w:style w:type="character" w:customStyle="1" w:styleId="58">
    <w:name w:val="font241"/>
    <w:basedOn w:val="26"/>
    <w:qFormat/>
    <w:uiPriority w:val="0"/>
    <w:rPr>
      <w:rFonts w:ascii="微软雅黑" w:hAnsi="微软雅黑" w:eastAsia="微软雅黑" w:cs="微软雅黑"/>
      <w:color w:val="000000"/>
      <w:sz w:val="18"/>
      <w:szCs w:val="18"/>
      <w:u w:val="none"/>
    </w:rPr>
  </w:style>
  <w:style w:type="character" w:customStyle="1" w:styleId="59">
    <w:name w:val="font312"/>
    <w:basedOn w:val="26"/>
    <w:qFormat/>
    <w:uiPriority w:val="0"/>
    <w:rPr>
      <w:rFonts w:hint="default" w:ascii="Times New Roman" w:hAnsi="Times New Roman" w:cs="Times New Roman"/>
      <w:color w:val="000000"/>
      <w:sz w:val="24"/>
      <w:szCs w:val="24"/>
      <w:u w:val="none"/>
    </w:rPr>
  </w:style>
  <w:style w:type="character" w:customStyle="1" w:styleId="60">
    <w:name w:val="font341"/>
    <w:basedOn w:val="26"/>
    <w:qFormat/>
    <w:uiPriority w:val="0"/>
    <w:rPr>
      <w:rFonts w:hint="default" w:ascii="方正仿宋_GBK" w:hAnsi="方正仿宋_GBK" w:eastAsia="方正仿宋_GBK" w:cs="方正仿宋_GBK"/>
      <w:color w:val="000000"/>
      <w:sz w:val="24"/>
      <w:szCs w:val="24"/>
      <w:u w:val="none"/>
    </w:rPr>
  </w:style>
  <w:style w:type="character" w:customStyle="1" w:styleId="61">
    <w:name w:val="font331"/>
    <w:basedOn w:val="26"/>
    <w:qFormat/>
    <w:uiPriority w:val="0"/>
    <w:rPr>
      <w:rFonts w:hint="default" w:ascii="方正仿宋_GBK" w:hAnsi="方正仿宋_GBK" w:eastAsia="方正仿宋_GBK" w:cs="方正仿宋_GBK"/>
      <w:color w:val="000000"/>
      <w:sz w:val="24"/>
      <w:szCs w:val="24"/>
      <w:u w:val="none"/>
    </w:rPr>
  </w:style>
  <w:style w:type="character" w:customStyle="1" w:styleId="62">
    <w:name w:val="font161"/>
    <w:basedOn w:val="26"/>
    <w:qFormat/>
    <w:uiPriority w:val="0"/>
    <w:rPr>
      <w:rFonts w:hint="default" w:ascii="方正仿宋_GBK" w:hAnsi="方正仿宋_GBK" w:eastAsia="方正仿宋_GBK" w:cs="方正仿宋_GBK"/>
      <w:color w:val="000000"/>
      <w:sz w:val="24"/>
      <w:szCs w:val="24"/>
      <w:u w:val="none"/>
    </w:rPr>
  </w:style>
  <w:style w:type="character" w:customStyle="1" w:styleId="63">
    <w:name w:val="font321"/>
    <w:basedOn w:val="26"/>
    <w:qFormat/>
    <w:uiPriority w:val="0"/>
    <w:rPr>
      <w:rFonts w:hint="default" w:ascii="方正仿宋_GBK" w:hAnsi="方正仿宋_GBK" w:eastAsia="方正仿宋_GBK" w:cs="方正仿宋_GBK"/>
      <w:b/>
      <w:color w:val="000000"/>
      <w:sz w:val="24"/>
      <w:szCs w:val="24"/>
      <w:u w:val="none"/>
    </w:rPr>
  </w:style>
  <w:style w:type="paragraph" w:customStyle="1" w:styleId="64">
    <w:name w:val="标书正文"/>
    <w:basedOn w:val="1"/>
    <w:qFormat/>
    <w:uiPriority w:val="0"/>
    <w:pPr>
      <w:spacing w:line="560" w:lineRule="exact"/>
      <w:ind w:firstLine="723" w:firstLineChars="200"/>
      <w:jc w:val="center"/>
    </w:pPr>
    <w:rPr>
      <w:rFonts w:ascii="仿宋_GB2312" w:eastAsia="仿宋_GB2312"/>
      <w:b/>
      <w:sz w:val="36"/>
      <w:szCs w:val="20"/>
    </w:rPr>
  </w:style>
  <w:style w:type="paragraph" w:styleId="65">
    <w:name w:val="No Spacing"/>
    <w:qFormat/>
    <w:uiPriority w:val="1"/>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150</Pages>
  <Words>85003</Words>
  <Characters>94387</Characters>
  <Lines>318</Lines>
  <Paragraphs>89</Paragraphs>
  <TotalTime>8</TotalTime>
  <ScaleCrop>false</ScaleCrop>
  <LinksUpToDate>false</LinksUpToDate>
  <CharactersWithSpaces>101624</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2022-04-27T06:18:00Z</dcterms:created>
  <dc:creator>Administrator</dc:creator>
  <cp:lastModifiedBy>Administrator</cp:lastModifiedBy>
  <dcterms:modified xsi:type="dcterms:W3CDTF">2025-07-07T01:52:31Z</dcterms:modified>
  <dc:title>     _x0001_</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D0AF6A35F94340A28D441FED32A07068</vt:lpwstr>
  </property>
</Properties>
</file>