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DA4B">
      <w:pPr>
        <w:pStyle w:val="30"/>
        <w:ind w:firstLine="0"/>
        <w:jc w:val="center"/>
        <w:rPr>
          <w:rFonts w:hint="eastAsia" w:ascii="微软雅黑" w:hAnsi="微软雅黑" w:eastAsia="微软雅黑" w:cs="微软雅黑"/>
          <w:b/>
          <w:bCs/>
          <w:sz w:val="84"/>
        </w:rPr>
      </w:pPr>
      <w:r>
        <w:rPr>
          <w:rFonts w:hint="eastAsia" w:ascii="微软雅黑" w:hAnsi="微软雅黑" w:eastAsia="微软雅黑" w:cs="微软雅黑"/>
          <w:b/>
          <w:bCs/>
          <w:sz w:val="84"/>
        </w:rPr>
        <w:drawing>
          <wp:inline distT="0" distB="0" distL="114300" distR="114300">
            <wp:extent cx="1971675" cy="1590040"/>
            <wp:effectExtent l="0" t="0" r="9525" b="10160"/>
            <wp:docPr id="4" name="图片 4" descr="70b693d2add8f3711d729f5c18c7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b693d2add8f3711d729f5c18c74b9"/>
                    <pic:cNvPicPr>
                      <a:picLocks noChangeAspect="1"/>
                    </pic:cNvPicPr>
                  </pic:nvPicPr>
                  <pic:blipFill>
                    <a:blip r:embed="rId9"/>
                    <a:stretch>
                      <a:fillRect/>
                    </a:stretch>
                  </pic:blipFill>
                  <pic:spPr>
                    <a:xfrm>
                      <a:off x="0" y="0"/>
                      <a:ext cx="1971675" cy="1590040"/>
                    </a:xfrm>
                    <a:prstGeom prst="rect">
                      <a:avLst/>
                    </a:prstGeom>
                  </pic:spPr>
                </pic:pic>
              </a:graphicData>
            </a:graphic>
          </wp:inline>
        </w:drawing>
      </w:r>
    </w:p>
    <w:p w14:paraId="4CB340FA">
      <w:pPr>
        <w:jc w:val="center"/>
        <w:rPr>
          <w:rFonts w:hint="eastAsia" w:ascii="微软雅黑" w:hAnsi="微软雅黑" w:eastAsia="微软雅黑" w:cs="微软雅黑"/>
          <w:b/>
          <w:bCs/>
          <w:sz w:val="96"/>
          <w:szCs w:val="96"/>
          <w:lang w:val="en-US" w:eastAsia="zh-CN"/>
        </w:rPr>
      </w:pPr>
      <w:r>
        <w:rPr>
          <w:rFonts w:hint="eastAsia" w:ascii="微软雅黑" w:hAnsi="微软雅黑" w:eastAsia="微软雅黑" w:cs="微软雅黑"/>
          <w:b/>
          <w:bCs/>
          <w:sz w:val="96"/>
          <w:szCs w:val="96"/>
          <w:lang w:val="en-US" w:eastAsia="zh-CN"/>
        </w:rPr>
        <w:t>竞 争 性 谈 判</w:t>
      </w:r>
    </w:p>
    <w:p w14:paraId="7F441909">
      <w:pPr>
        <w:jc w:val="center"/>
        <w:rPr>
          <w:rFonts w:hint="eastAsia" w:ascii="微软雅黑" w:hAnsi="微软雅黑" w:eastAsia="微软雅黑" w:cs="微软雅黑"/>
          <w:b/>
          <w:bCs/>
          <w:sz w:val="72"/>
          <w:szCs w:val="72"/>
          <w:lang w:val="en-US" w:eastAsia="zh-CN"/>
        </w:rPr>
      </w:pPr>
      <w:r>
        <w:rPr>
          <w:rFonts w:hint="eastAsia" w:ascii="微软雅黑" w:hAnsi="微软雅黑" w:eastAsia="微软雅黑" w:cs="微软雅黑"/>
          <w:b/>
          <w:bCs/>
          <w:sz w:val="72"/>
          <w:szCs w:val="72"/>
          <w:lang w:val="en-US" w:eastAsia="zh-CN"/>
        </w:rPr>
        <w:t>采 购 文 件</w:t>
      </w:r>
    </w:p>
    <w:p w14:paraId="0FDA62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tbl>
      <w:tblPr>
        <w:tblStyle w:val="24"/>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14:paraId="713E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09" w:type="dxa"/>
            <w:vAlign w:val="center"/>
          </w:tcPr>
          <w:p w14:paraId="55166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14:paraId="1DCFC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14:paraId="593C3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4EF91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14:paraId="66F8D807">
            <w:pPr>
              <w:pStyle w:val="5"/>
              <w:jc w:val="center"/>
              <w:rPr>
                <w:rFonts w:hint="eastAsia"/>
                <w:lang w:val="en-US" w:eastAsia="zh-CN"/>
              </w:rPr>
            </w:pPr>
            <w:r>
              <w:rPr>
                <w:rFonts w:hint="eastAsia"/>
                <w:lang w:val="en-US" w:eastAsia="zh-CN"/>
              </w:rPr>
              <w:t xml:space="preserve">                   年    月    日</w:t>
            </w:r>
          </w:p>
        </w:tc>
      </w:tr>
    </w:tbl>
    <w:p w14:paraId="46400B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p w14:paraId="28F50AC8">
      <w:pPr>
        <w:pStyle w:val="9"/>
        <w:rPr>
          <w:rFonts w:hint="eastAsia" w:ascii="微软雅黑" w:hAnsi="微软雅黑" w:eastAsia="微软雅黑" w:cs="微软雅黑"/>
          <w:b w:val="0"/>
          <w:bCs w:val="0"/>
          <w:sz w:val="32"/>
          <w:szCs w:val="32"/>
          <w:lang w:val="en-US" w:eastAsia="zh-CN"/>
        </w:rPr>
      </w:pPr>
    </w:p>
    <w:p w14:paraId="3DE162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val="0"/>
          <w:sz w:val="32"/>
          <w:szCs w:val="32"/>
          <w:highlight w:val="none"/>
          <w:u w:val="single"/>
          <w:lang w:val="en-US" w:eastAsia="zh-CN"/>
        </w:rPr>
      </w:pPr>
      <w:r>
        <w:rPr>
          <w:rFonts w:hint="eastAsia" w:ascii="微软雅黑" w:hAnsi="微软雅黑" w:eastAsia="微软雅黑" w:cs="微软雅黑"/>
          <w:b w:val="0"/>
          <w:bCs w:val="0"/>
          <w:sz w:val="32"/>
          <w:szCs w:val="32"/>
          <w:lang w:val="en-US" w:eastAsia="zh-CN"/>
        </w:rPr>
        <w:t>文件编号：</w:t>
      </w:r>
      <w:r>
        <w:rPr>
          <w:rFonts w:hint="eastAsia" w:ascii="微软雅黑" w:hAnsi="微软雅黑" w:eastAsia="微软雅黑" w:cs="微软雅黑"/>
          <w:b w:val="0"/>
          <w:bCs w:val="0"/>
          <w:sz w:val="32"/>
          <w:szCs w:val="32"/>
          <w:highlight w:val="none"/>
          <w:u w:val="single"/>
          <w:lang w:val="en-US" w:eastAsia="zh-CN"/>
        </w:rPr>
        <w:t xml:space="preserve">QTCG-2025-047                        </w:t>
      </w:r>
    </w:p>
    <w:p w14:paraId="26138BEF">
      <w:pPr>
        <w:jc w:val="left"/>
        <w:rPr>
          <w:rFonts w:hint="eastAsia"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项目名称：</w:t>
      </w:r>
      <w:r>
        <w:rPr>
          <w:rFonts w:hint="eastAsia" w:ascii="方正小标宋简体" w:hAnsi="方正小标宋简体" w:eastAsia="方正小标宋简体"/>
          <w:color w:val="auto"/>
          <w:sz w:val="32"/>
          <w:szCs w:val="32"/>
          <w:u w:val="single"/>
          <w:lang w:val="en-US" w:eastAsia="zh-CN"/>
        </w:rPr>
        <w:t>奇台县第三中学维修项目</w:t>
      </w:r>
      <w:r>
        <w:rPr>
          <w:rFonts w:hint="eastAsia" w:asciiTheme="minorEastAsia" w:hAnsiTheme="minorEastAsia" w:eastAsiaTheme="minorEastAsia" w:cstheme="minorEastAsia"/>
          <w:b/>
          <w:sz w:val="32"/>
          <w:szCs w:val="32"/>
          <w:u w:val="single"/>
          <w:lang w:val="en-US" w:eastAsia="zh-CN"/>
        </w:rPr>
        <w:t xml:space="preserve">                                          </w:t>
      </w:r>
    </w:p>
    <w:p w14:paraId="17659212">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采购单位</w:t>
      </w:r>
      <w:r>
        <w:rPr>
          <w:rFonts w:hint="eastAsia" w:ascii="微软雅黑" w:hAnsi="微软雅黑" w:eastAsia="微软雅黑" w:cs="微软雅黑"/>
          <w:b w:val="0"/>
          <w:bCs w:val="0"/>
          <w:sz w:val="32"/>
          <w:szCs w:val="32"/>
          <w:u w:val="none"/>
          <w:lang w:val="en-US" w:eastAsia="zh-CN"/>
        </w:rPr>
        <w:t>：</w:t>
      </w:r>
      <w:r>
        <w:rPr>
          <w:rFonts w:hint="eastAsia" w:ascii="方正小标宋简体" w:hAnsi="方正小标宋简体" w:eastAsia="方正小标宋简体"/>
          <w:color w:val="auto"/>
          <w:sz w:val="32"/>
          <w:szCs w:val="32"/>
          <w:u w:val="single"/>
          <w:lang w:val="en-US" w:eastAsia="zh-CN"/>
        </w:rPr>
        <w:t>奇台县第三中学</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b w:val="0"/>
          <w:bCs w:val="0"/>
          <w:sz w:val="32"/>
          <w:szCs w:val="32"/>
          <w:u w:val="single"/>
          <w:lang w:val="en-US" w:eastAsia="zh-CN"/>
        </w:rPr>
        <w:t xml:space="preserve">                            </w:t>
      </w:r>
    </w:p>
    <w:p w14:paraId="60ECE053">
      <w:pPr>
        <w:pStyle w:val="9"/>
        <w:jc w:val="both"/>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lang w:val="en-US" w:eastAsia="zh-CN"/>
        </w:rPr>
        <w:t>采购机构：</w:t>
      </w:r>
      <w:r>
        <w:rPr>
          <w:rFonts w:hint="eastAsia" w:ascii="方正小标宋简体" w:hAnsi="方正小标宋简体" w:eastAsia="方正小标宋简体" w:cs="Times New Roman"/>
          <w:color w:val="auto"/>
          <w:kern w:val="2"/>
          <w:sz w:val="32"/>
          <w:szCs w:val="32"/>
          <w:u w:val="single"/>
          <w:lang w:val="en-US" w:eastAsia="zh-CN" w:bidi="ar-SA"/>
        </w:rPr>
        <w:t xml:space="preserve">奇台县政务服务和公共资源交易中心    </w:t>
      </w:r>
      <w:r>
        <w:rPr>
          <w:rFonts w:hint="eastAsia" w:ascii="微软雅黑" w:hAnsi="微软雅黑" w:eastAsia="微软雅黑" w:cs="微软雅黑"/>
          <w:sz w:val="32"/>
          <w:szCs w:val="32"/>
          <w:u w:val="single"/>
          <w:lang w:val="en-US" w:eastAsia="zh-CN"/>
        </w:rPr>
        <w:t xml:space="preserve">      </w:t>
      </w:r>
    </w:p>
    <w:p w14:paraId="5EA63624">
      <w:pPr>
        <w:pStyle w:val="9"/>
        <w:jc w:val="both"/>
        <w:rPr>
          <w:rFonts w:hint="eastAsia" w:ascii="微软雅黑" w:hAnsi="微软雅黑" w:eastAsia="微软雅黑" w:cs="微软雅黑"/>
          <w:sz w:val="32"/>
          <w:szCs w:val="32"/>
          <w:lang w:val="en-US" w:eastAsia="zh-CN"/>
        </w:rPr>
      </w:pPr>
    </w:p>
    <w:p w14:paraId="03FD475F">
      <w:pPr>
        <w:pStyle w:val="9"/>
        <w:jc w:val="both"/>
        <w:rPr>
          <w:rFonts w:hint="eastAsia" w:ascii="微软雅黑" w:hAnsi="微软雅黑" w:eastAsia="微软雅黑" w:cs="微软雅黑"/>
          <w:sz w:val="32"/>
          <w:szCs w:val="32"/>
          <w:lang w:val="en-US" w:eastAsia="zh-CN"/>
        </w:rPr>
      </w:pPr>
    </w:p>
    <w:p w14:paraId="26E28A22">
      <w:pPr>
        <w:pStyle w:val="9"/>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二O二五年七月</w:t>
      </w:r>
    </w:p>
    <w:p w14:paraId="6DA3720B">
      <w:pPr>
        <w:overflowPunct w:val="0"/>
        <w:spacing w:line="560" w:lineRule="exact"/>
        <w:jc w:val="center"/>
        <w:rPr>
          <w:rFonts w:ascii="微软雅黑" w:hAnsi="宋体" w:eastAsia="微软雅黑"/>
          <w:b/>
          <w:color w:val="auto"/>
          <w:sz w:val="32"/>
          <w:szCs w:val="32"/>
        </w:rPr>
        <w:sectPr>
          <w:headerReference r:id="rId3" w:type="default"/>
          <w:footerReference r:id="rId4" w:type="default"/>
          <w:pgSz w:w="11906" w:h="16838"/>
          <w:pgMar w:top="1440" w:right="1803" w:bottom="1440" w:left="1803" w:header="850" w:footer="992" w:gutter="0"/>
          <w:pgBorders w:offsetFrom="page">
            <w:top w:val="none" w:sz="0" w:space="0"/>
            <w:left w:val="none" w:sz="0" w:space="0"/>
            <w:bottom w:val="none" w:sz="0" w:space="0"/>
            <w:right w:val="none" w:sz="0" w:space="0"/>
          </w:pgBorders>
          <w:pgNumType w:fmt="decimal" w:start="1"/>
          <w:cols w:space="0" w:num="1"/>
          <w:rtlGutter w:val="0"/>
          <w:docGrid w:linePitch="312" w:charSpace="0"/>
        </w:sectPr>
      </w:pPr>
    </w:p>
    <w:p w14:paraId="6B5493FA">
      <w:pPr>
        <w:snapToGrid w:val="0"/>
        <w:spacing w:line="480" w:lineRule="exact"/>
        <w:ind w:firstLine="721"/>
        <w:jc w:val="center"/>
        <w:rPr>
          <w:rFonts w:hint="eastAsia" w:ascii="微软雅黑" w:eastAsia="微软雅黑"/>
          <w:sz w:val="44"/>
        </w:rPr>
      </w:pPr>
      <w:r>
        <w:rPr>
          <w:rFonts w:hint="eastAsia" w:ascii="微软雅黑" w:eastAsia="微软雅黑"/>
          <w:sz w:val="44"/>
        </w:rPr>
        <w:t>目   录</w:t>
      </w:r>
    </w:p>
    <w:p w14:paraId="4D9245A4">
      <w:pPr>
        <w:pStyle w:val="9"/>
        <w:rPr>
          <w:rFonts w:hint="eastAsia" w:ascii="微软雅黑" w:eastAsia="微软雅黑"/>
          <w:sz w:val="24"/>
          <w:szCs w:val="24"/>
        </w:rPr>
      </w:pPr>
    </w:p>
    <w:p w14:paraId="35711440">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14:paraId="769D2DE9">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14:paraId="238F0469">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31</w:t>
      </w:r>
    </w:p>
    <w:p w14:paraId="2AD3CA5C">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41</w:t>
      </w:r>
    </w:p>
    <w:p w14:paraId="5B0E95E2">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lang w:val="en-US" w:eastAsia="zh-CN"/>
        </w:rPr>
        <w:t>合同格式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48</w:t>
      </w:r>
    </w:p>
    <w:p w14:paraId="112E0E46">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lang w:val="en-US" w:eastAsia="zh-CN"/>
        </w:rPr>
        <w:sectPr>
          <w:pgSz w:w="11906" w:h="16838"/>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9</w:t>
      </w:r>
    </w:p>
    <w:p w14:paraId="444A1317">
      <w:pPr>
        <w:pStyle w:val="31"/>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14:paraId="379F8150">
      <w:pPr>
        <w:numPr>
          <w:ilvl w:val="0"/>
          <w:numId w:val="0"/>
        </w:numPr>
        <w:ind w:right="0" w:rightChars="0" w:firstLine="560" w:firstLineChars="200"/>
        <w:rPr>
          <w:rFonts w:hint="eastAsia" w:ascii="宋体" w:hAnsi="宋体" w:eastAsia="宋体" w:cs="宋体"/>
          <w:kern w:val="2"/>
          <w:sz w:val="28"/>
          <w:szCs w:val="28"/>
          <w:lang w:val="en-US" w:eastAsia="zh-CN" w:bidi="ar-SA"/>
        </w:rPr>
      </w:pPr>
    </w:p>
    <w:p w14:paraId="5C648E86">
      <w:pPr>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bookmarkStart w:id="1" w:name="OLE_LINK4"/>
      <w:r>
        <w:rPr>
          <w:rFonts w:hint="eastAsia" w:ascii="仿宋" w:hAnsi="仿宋" w:eastAsia="仿宋" w:cs="仿宋"/>
          <w:b/>
          <w:bCs/>
          <w:kern w:val="2"/>
          <w:sz w:val="32"/>
          <w:szCs w:val="32"/>
          <w:highlight w:val="green"/>
          <w:u w:val="single"/>
          <w:lang w:val="en-US" w:eastAsia="zh-CN" w:bidi="ar-SA"/>
        </w:rPr>
        <w:t>奇台县第三中学维修项目</w:t>
      </w:r>
      <w:r>
        <w:rPr>
          <w:rFonts w:hint="eastAsia" w:ascii="仿宋" w:hAnsi="仿宋" w:eastAsia="仿宋" w:cs="仿宋"/>
          <w:b w:val="0"/>
          <w:bCs w:val="0"/>
          <w:kern w:val="2"/>
          <w:sz w:val="32"/>
          <w:szCs w:val="32"/>
          <w:highlight w:val="none"/>
          <w:u w:val="single"/>
          <w:lang w:val="en-US" w:eastAsia="zh-CN" w:bidi="ar-SA"/>
        </w:rPr>
        <w:t>进</w:t>
      </w:r>
      <w:r>
        <w:rPr>
          <w:rFonts w:hint="eastAsia" w:ascii="仿宋" w:hAnsi="仿宋" w:eastAsia="仿宋" w:cs="仿宋"/>
          <w:kern w:val="2"/>
          <w:sz w:val="32"/>
          <w:szCs w:val="32"/>
          <w:lang w:val="en-US" w:eastAsia="zh-CN" w:bidi="ar-SA"/>
        </w:rPr>
        <w:t>行</w:t>
      </w:r>
      <w:bookmarkEnd w:id="1"/>
      <w:r>
        <w:rPr>
          <w:rFonts w:hint="eastAsia" w:ascii="仿宋" w:hAnsi="仿宋" w:eastAsia="仿宋" w:cs="仿宋"/>
          <w:kern w:val="2"/>
          <w:sz w:val="32"/>
          <w:szCs w:val="32"/>
          <w:lang w:val="en-US" w:eastAsia="zh-CN" w:bidi="ar-SA"/>
        </w:rPr>
        <w:t>竞争性谈判采购，欢迎符合条件的供应商投标。</w:t>
      </w:r>
    </w:p>
    <w:p w14:paraId="7577868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14:paraId="4A19249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highlight w:val="green"/>
          <w:u w:val="single"/>
          <w:lang w:val="en-US" w:eastAsia="zh-CN" w:bidi="ar-SA"/>
        </w:rPr>
        <w:t>奇台县第三中学维修项目</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上午11：00</w:t>
      </w:r>
      <w:r>
        <w:rPr>
          <w:rFonts w:hint="eastAsia" w:ascii="仿宋" w:hAnsi="仿宋" w:eastAsia="仿宋" w:cs="仿宋"/>
          <w:b/>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14:paraId="3D18A9C0">
      <w:pPr>
        <w:pStyle w:val="9"/>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14:paraId="1F19B582">
      <w:pPr>
        <w:pStyle w:val="9"/>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default" w:ascii="仿宋" w:hAnsi="仿宋" w:eastAsia="仿宋" w:cs="仿宋"/>
          <w:sz w:val="32"/>
          <w:szCs w:val="32"/>
          <w:lang w:val="en-US"/>
        </w:rPr>
      </w:pPr>
      <w:r>
        <w:rPr>
          <w:rFonts w:hint="eastAsia" w:ascii="仿宋" w:hAnsi="仿宋" w:eastAsia="仿宋" w:cs="仿宋"/>
          <w:spacing w:val="-25"/>
          <w:sz w:val="32"/>
          <w:szCs w:val="32"/>
        </w:rPr>
        <w:t>1.项目编号：</w:t>
      </w:r>
      <w:r>
        <w:rPr>
          <w:rFonts w:hint="eastAsia" w:ascii="仿宋" w:hAnsi="仿宋" w:eastAsia="仿宋" w:cs="仿宋"/>
          <w:sz w:val="32"/>
          <w:szCs w:val="32"/>
          <w:u w:val="single" w:color="auto"/>
          <w:lang w:val="en-US" w:eastAsia="zh-CN"/>
        </w:rPr>
        <w:t>QTCG-2025-047</w:t>
      </w:r>
    </w:p>
    <w:p w14:paraId="570752DB">
      <w:pPr>
        <w:pStyle w:val="9"/>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b/>
          <w:bCs/>
          <w:kern w:val="2"/>
          <w:sz w:val="32"/>
          <w:szCs w:val="32"/>
          <w:highlight w:val="green"/>
          <w:u w:val="single"/>
          <w:lang w:val="en-US" w:eastAsia="zh-CN" w:bidi="ar-SA"/>
        </w:rPr>
        <w:t>奇台县第三中学维修项目</w:t>
      </w:r>
      <w:r>
        <w:rPr>
          <w:rFonts w:hint="eastAsia" w:ascii="仿宋" w:hAnsi="仿宋" w:eastAsia="仿宋" w:cs="仿宋"/>
          <w:sz w:val="32"/>
          <w:szCs w:val="32"/>
          <w:u w:val="single" w:color="auto"/>
        </w:rPr>
        <w:t xml:space="preserve">       </w:t>
      </w:r>
    </w:p>
    <w:p w14:paraId="735A91AE">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14:paraId="35D907C2">
      <w:pPr>
        <w:pStyle w:val="9"/>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pacing w:val="-14"/>
          <w:sz w:val="32"/>
          <w:szCs w:val="32"/>
        </w:rPr>
        <w:t>4.</w:t>
      </w:r>
      <w:r>
        <w:rPr>
          <w:rFonts w:hint="eastAsia" w:ascii="仿宋" w:hAnsi="仿宋" w:eastAsia="仿宋" w:cs="仿宋"/>
          <w:kern w:val="2"/>
          <w:sz w:val="32"/>
          <w:szCs w:val="32"/>
          <w:lang w:val="en-US" w:eastAsia="zh-CN" w:bidi="ar-SA"/>
        </w:rPr>
        <w:t>预算</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1807445.14元</w:t>
      </w:r>
      <w:r>
        <w:rPr>
          <w:rFonts w:hint="eastAsia" w:ascii="仿宋" w:hAnsi="仿宋" w:eastAsia="仿宋" w:cs="仿宋"/>
          <w:kern w:val="2"/>
          <w:sz w:val="32"/>
          <w:szCs w:val="32"/>
          <w:lang w:val="en-US" w:eastAsia="zh-CN" w:bidi="ar-SA"/>
        </w:rPr>
        <w:t xml:space="preserve">   最高限价：</w:t>
      </w:r>
      <w:r>
        <w:rPr>
          <w:rFonts w:hint="eastAsia" w:ascii="仿宋" w:hAnsi="仿宋" w:eastAsia="仿宋" w:cs="仿宋"/>
          <w:sz w:val="32"/>
          <w:szCs w:val="32"/>
          <w:u w:val="single"/>
          <w:lang w:val="en-US" w:eastAsia="zh-CN"/>
        </w:rPr>
        <w:t>1807445.14</w:t>
      </w:r>
      <w:r>
        <w:rPr>
          <w:rFonts w:hint="eastAsia" w:ascii="仿宋" w:hAnsi="仿宋" w:eastAsia="仿宋" w:cs="仿宋"/>
          <w:kern w:val="2"/>
          <w:sz w:val="32"/>
          <w:szCs w:val="32"/>
          <w:u w:val="single"/>
          <w:lang w:val="en-US" w:eastAsia="zh-CN" w:bidi="ar-SA"/>
        </w:rPr>
        <w:t xml:space="preserve">元 </w:t>
      </w:r>
      <w:r>
        <w:rPr>
          <w:rFonts w:hint="eastAsia" w:ascii="仿宋" w:hAnsi="仿宋" w:eastAsia="仿宋" w:cs="仿宋"/>
          <w:kern w:val="2"/>
          <w:sz w:val="32"/>
          <w:szCs w:val="32"/>
          <w:lang w:val="en-US" w:eastAsia="zh-CN" w:bidi="ar-SA"/>
        </w:rPr>
        <w:t xml:space="preserve"> </w:t>
      </w:r>
    </w:p>
    <w:p w14:paraId="478084B6">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23"/>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063"/>
        <w:gridCol w:w="1095"/>
        <w:gridCol w:w="1995"/>
        <w:gridCol w:w="2504"/>
      </w:tblGrid>
      <w:tr w14:paraId="1929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9" w:type="dxa"/>
            <w:vAlign w:val="top"/>
          </w:tcPr>
          <w:p w14:paraId="166B252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序</w:t>
            </w:r>
            <w:r>
              <w:rPr>
                <w:rFonts w:hint="eastAsia" w:ascii="宋体" w:hAnsi="宋体" w:eastAsia="宋体" w:cs="宋体"/>
                <w:b/>
                <w:bCs/>
                <w:sz w:val="21"/>
                <w:szCs w:val="21"/>
              </w:rPr>
              <w:t>号</w:t>
            </w:r>
          </w:p>
        </w:tc>
        <w:tc>
          <w:tcPr>
            <w:tcW w:w="2063" w:type="dxa"/>
            <w:vAlign w:val="top"/>
          </w:tcPr>
          <w:p w14:paraId="5063570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095" w:type="dxa"/>
            <w:vAlign w:val="top"/>
          </w:tcPr>
          <w:p w14:paraId="292A4C5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量</w:t>
            </w:r>
          </w:p>
        </w:tc>
        <w:tc>
          <w:tcPr>
            <w:tcW w:w="1995" w:type="dxa"/>
            <w:vAlign w:val="top"/>
          </w:tcPr>
          <w:p w14:paraId="0DF3E44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施工范围</w:t>
            </w:r>
          </w:p>
        </w:tc>
        <w:tc>
          <w:tcPr>
            <w:tcW w:w="2504" w:type="dxa"/>
            <w:vAlign w:val="top"/>
          </w:tcPr>
          <w:p w14:paraId="7A49A369">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完工期</w:t>
            </w:r>
          </w:p>
        </w:tc>
      </w:tr>
      <w:tr w14:paraId="263F9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09" w:type="dxa"/>
            <w:vAlign w:val="center"/>
          </w:tcPr>
          <w:p w14:paraId="1D76758E">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80" w:firstLineChars="200"/>
              <w:jc w:val="center"/>
              <w:textAlignment w:val="auto"/>
              <w:outlineLvl w:val="9"/>
              <w:rPr>
                <w:rFonts w:hint="eastAsia" w:ascii="宋体" w:hAnsi="宋体" w:eastAsia="宋体" w:cs="宋体"/>
                <w:b w:val="0"/>
                <w:bCs w:val="0"/>
                <w:sz w:val="24"/>
                <w:szCs w:val="24"/>
              </w:rPr>
            </w:pPr>
          </w:p>
          <w:p w14:paraId="6D83197B">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标项1</w:t>
            </w:r>
          </w:p>
        </w:tc>
        <w:tc>
          <w:tcPr>
            <w:tcW w:w="2063" w:type="dxa"/>
            <w:vAlign w:val="center"/>
          </w:tcPr>
          <w:p w14:paraId="30E14EFC">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outlineLvl w:val="9"/>
              <w:rPr>
                <w:rFonts w:hint="eastAsia" w:ascii="宋体" w:hAnsi="宋体" w:eastAsia="宋体" w:cs="宋体"/>
                <w:b w:val="0"/>
                <w:bCs w:val="0"/>
                <w:sz w:val="24"/>
                <w:szCs w:val="24"/>
                <w:highlight w:val="yellow"/>
              </w:rPr>
            </w:pPr>
            <w:r>
              <w:rPr>
                <w:rFonts w:hint="eastAsia" w:ascii="仿宋" w:hAnsi="仿宋" w:eastAsia="仿宋" w:cs="仿宋"/>
                <w:b/>
                <w:bCs/>
                <w:kern w:val="2"/>
                <w:sz w:val="24"/>
                <w:szCs w:val="24"/>
                <w:u w:val="none" w:color="auto"/>
                <w:lang w:val="en-US" w:eastAsia="zh-CN" w:bidi="ar-SA"/>
              </w:rPr>
              <w:t>奇台县第三中学维修项目</w:t>
            </w:r>
          </w:p>
        </w:tc>
        <w:tc>
          <w:tcPr>
            <w:tcW w:w="1095" w:type="dxa"/>
            <w:vAlign w:val="center"/>
          </w:tcPr>
          <w:p w14:paraId="7418226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1项</w:t>
            </w:r>
          </w:p>
        </w:tc>
        <w:tc>
          <w:tcPr>
            <w:tcW w:w="1995" w:type="dxa"/>
            <w:vAlign w:val="center"/>
          </w:tcPr>
          <w:p w14:paraId="710BB35B">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工程量清单全部内容</w:t>
            </w:r>
          </w:p>
        </w:tc>
        <w:tc>
          <w:tcPr>
            <w:tcW w:w="2504" w:type="dxa"/>
            <w:vAlign w:val="center"/>
          </w:tcPr>
          <w:p w14:paraId="4B5B0EEB">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仿宋" w:hAnsi="仿宋" w:eastAsia="仿宋" w:cs="仿宋"/>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签订合同后30日内</w:t>
            </w:r>
          </w:p>
        </w:tc>
      </w:tr>
    </w:tbl>
    <w:p w14:paraId="5498BC04">
      <w:pPr>
        <w:pStyle w:val="32"/>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w:t>
      </w:r>
      <w:r>
        <w:rPr>
          <w:rFonts w:hint="eastAsia" w:ascii="仿宋" w:hAnsi="仿宋" w:eastAsia="仿宋" w:cs="仿宋"/>
          <w:b/>
          <w:bCs/>
          <w:sz w:val="32"/>
          <w:szCs w:val="32"/>
        </w:rPr>
        <w:t>进口产品是指通过中国海关</w:t>
      </w:r>
      <w:r>
        <w:rPr>
          <w:rFonts w:hint="eastAsia" w:cs="仿宋"/>
          <w:b/>
          <w:bCs/>
          <w:sz w:val="32"/>
          <w:szCs w:val="32"/>
          <w:lang w:eastAsia="zh-CN"/>
        </w:rPr>
        <w:t>，</w:t>
      </w:r>
      <w:r>
        <w:rPr>
          <w:rFonts w:hint="eastAsia" w:ascii="仿宋" w:hAnsi="仿宋" w:eastAsia="仿宋" w:cs="仿宋"/>
          <w:b/>
          <w:bCs/>
          <w:sz w:val="32"/>
          <w:szCs w:val="32"/>
        </w:rPr>
        <w:t>验放进入中国境内，且产自关境外的产品</w:t>
      </w:r>
      <w:r>
        <w:rPr>
          <w:rFonts w:hint="eastAsia" w:ascii="仿宋" w:hAnsi="仿宋" w:eastAsia="仿宋" w:cs="仿宋"/>
          <w:sz w:val="32"/>
          <w:szCs w:val="32"/>
        </w:rPr>
        <w:t>）。</w:t>
      </w:r>
    </w:p>
    <w:p w14:paraId="7CEE4CB4">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default" w:ascii="仿宋" w:hAnsi="仿宋" w:eastAsia="仿宋" w:cs="仿宋"/>
          <w:b w:val="0"/>
          <w:bCs w:val="0"/>
          <w:sz w:val="32"/>
          <w:szCs w:val="32"/>
          <w:highlight w:val="none"/>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6、合同履约期限：</w:t>
      </w:r>
      <w:r>
        <w:rPr>
          <w:rFonts w:hint="eastAsia" w:ascii="仿宋" w:hAnsi="仿宋" w:eastAsia="仿宋" w:cs="仿宋"/>
          <w:b/>
          <w:bCs/>
          <w:kern w:val="2"/>
          <w:sz w:val="32"/>
          <w:szCs w:val="32"/>
          <w:lang w:val="en-US" w:eastAsia="zh-CN" w:bidi="ar-SA"/>
        </w:rPr>
        <w:t>签订合同后30日内。</w:t>
      </w:r>
    </w:p>
    <w:p w14:paraId="159B45F9">
      <w:pPr>
        <w:pStyle w:val="9"/>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14:paraId="1E9741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14:paraId="65350574">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14:paraId="691455B8">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4AFFE3E0">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14:paraId="5BDAD24D">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14:paraId="62C2AFBC">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14:paraId="21A9D7D4">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14:paraId="3AAB4D2C">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14:paraId="3CEEB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14:paraId="462D0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14:paraId="601E78FA">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color w:val="auto"/>
          <w:kern w:val="2"/>
          <w:sz w:val="32"/>
          <w:szCs w:val="32"/>
          <w:highlight w:val="green"/>
          <w:lang w:val="en-US" w:eastAsia="zh-CN" w:bidi="ar-SA"/>
        </w:rPr>
        <w:t>2.1.1本项目专门面向中小企业采购。</w:t>
      </w:r>
      <w:r>
        <w:rPr>
          <w:rFonts w:hint="eastAsia" w:ascii="仿宋" w:hAnsi="仿宋" w:eastAsia="仿宋" w:cs="仿宋"/>
          <w:kern w:val="2"/>
          <w:sz w:val="32"/>
          <w:szCs w:val="32"/>
          <w:lang w:val="en-US" w:eastAsia="zh-CN" w:bidi="ar-SA"/>
        </w:rPr>
        <w:t>即：提供的服务或工程全部由符合政策要求的中小/小微企业承接或承建。划分标准所属行业：</w:t>
      </w:r>
      <w:r>
        <w:rPr>
          <w:rFonts w:hint="eastAsia" w:ascii="仿宋" w:hAnsi="仿宋" w:eastAsia="仿宋" w:cs="仿宋"/>
          <w:b/>
          <w:bCs/>
          <w:kern w:val="2"/>
          <w:sz w:val="32"/>
          <w:szCs w:val="32"/>
          <w:u w:val="single"/>
          <w:lang w:val="en-US" w:eastAsia="zh-CN" w:bidi="ar-SA"/>
        </w:rPr>
        <w:t>建筑业。</w:t>
      </w:r>
    </w:p>
    <w:p w14:paraId="6AAD90AE">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划型标准：</w:t>
      </w:r>
      <w:r>
        <w:rPr>
          <w:rFonts w:hint="eastAsia" w:ascii="仿宋" w:hAnsi="仿宋" w:eastAsia="仿宋" w:cs="仿宋"/>
          <w:kern w:val="2"/>
          <w:sz w:val="32"/>
          <w:szCs w:val="32"/>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E0AC73">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none"/>
          <w:u w:val="single"/>
          <w:lang w:val="en-US" w:eastAsia="zh-CN" w:bidi="ar-SA"/>
        </w:rPr>
      </w:pPr>
      <w:r>
        <w:rPr>
          <w:rFonts w:hint="eastAsia" w:ascii="黑体" w:hAnsi="黑体" w:eastAsia="黑体" w:cs="黑体"/>
          <w:kern w:val="2"/>
          <w:sz w:val="32"/>
          <w:szCs w:val="32"/>
          <w:highlight w:val="none"/>
          <w:lang w:val="en-US" w:eastAsia="zh-CN" w:bidi="ar-SA"/>
        </w:rPr>
        <w:t>特定资格要求</w:t>
      </w:r>
      <w:r>
        <w:rPr>
          <w:rFonts w:hint="eastAsia" w:ascii="仿宋" w:hAnsi="仿宋" w:eastAsia="仿宋" w:cs="仿宋"/>
          <w:kern w:val="2"/>
          <w:sz w:val="32"/>
          <w:szCs w:val="32"/>
          <w:highlight w:val="none"/>
          <w:lang w:val="en-US" w:eastAsia="zh-CN" w:bidi="ar-SA"/>
        </w:rPr>
        <w:t>：</w:t>
      </w:r>
    </w:p>
    <w:p w14:paraId="2987A4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2"/>
          <w:sz w:val="32"/>
          <w:szCs w:val="32"/>
          <w:highlight w:val="green"/>
          <w:u w:val="none"/>
          <w:lang w:val="en-US" w:eastAsia="zh-CN" w:bidi="ar-SA"/>
        </w:rPr>
      </w:pPr>
      <w:bookmarkStart w:id="2" w:name="OLE_LINK11"/>
      <w:r>
        <w:rPr>
          <w:rFonts w:hint="eastAsia" w:ascii="仿宋" w:hAnsi="仿宋" w:eastAsia="仿宋" w:cs="仿宋"/>
          <w:b/>
          <w:bCs/>
          <w:kern w:val="2"/>
          <w:sz w:val="32"/>
          <w:szCs w:val="32"/>
          <w:highlight w:val="green"/>
          <w:u w:val="single"/>
          <w:lang w:val="en-US" w:eastAsia="zh-CN" w:bidi="ar-SA"/>
        </w:rPr>
        <w:t>3.1、企业资质：</w:t>
      </w:r>
      <w:r>
        <w:rPr>
          <w:rFonts w:hint="eastAsia" w:ascii="仿宋" w:hAnsi="仿宋" w:eastAsia="仿宋" w:cs="仿宋"/>
          <w:kern w:val="2"/>
          <w:sz w:val="32"/>
          <w:szCs w:val="32"/>
          <w:highlight w:val="green"/>
          <w:u w:val="none"/>
          <w:lang w:val="en-US" w:eastAsia="zh-CN" w:bidi="ar-SA"/>
        </w:rPr>
        <w:t>供应商须具备建筑工程施工总承包二级及二级以上资质或建筑装修装饰工程专业承包二级及二级以上资质。</w:t>
      </w:r>
    </w:p>
    <w:p w14:paraId="234037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kern w:val="2"/>
          <w:sz w:val="32"/>
          <w:szCs w:val="32"/>
          <w:highlight w:val="green"/>
          <w:u w:val="none"/>
          <w:lang w:val="en-US" w:eastAsia="zh-CN" w:bidi="ar-SA"/>
        </w:rPr>
      </w:pPr>
      <w:r>
        <w:rPr>
          <w:rFonts w:hint="eastAsia" w:ascii="仿宋" w:hAnsi="仿宋" w:eastAsia="仿宋" w:cs="仿宋"/>
          <w:b/>
          <w:bCs/>
          <w:kern w:val="2"/>
          <w:sz w:val="32"/>
          <w:szCs w:val="32"/>
          <w:highlight w:val="green"/>
          <w:u w:val="single"/>
          <w:lang w:val="en-US" w:eastAsia="zh-CN" w:bidi="ar-SA"/>
        </w:rPr>
        <w:t>3.2、</w:t>
      </w:r>
      <w:r>
        <w:rPr>
          <w:rFonts w:hint="default" w:ascii="仿宋" w:hAnsi="仿宋" w:eastAsia="仿宋" w:cs="仿宋"/>
          <w:b/>
          <w:bCs/>
          <w:kern w:val="2"/>
          <w:sz w:val="32"/>
          <w:szCs w:val="32"/>
          <w:highlight w:val="green"/>
          <w:u w:val="single"/>
          <w:lang w:val="en-US" w:eastAsia="zh-CN" w:bidi="ar-SA"/>
        </w:rPr>
        <w:t>项目负责人要求：</w:t>
      </w:r>
      <w:r>
        <w:rPr>
          <w:rFonts w:hint="eastAsia" w:ascii="仿宋" w:hAnsi="仿宋" w:eastAsia="仿宋" w:cs="仿宋"/>
          <w:kern w:val="2"/>
          <w:sz w:val="32"/>
          <w:szCs w:val="32"/>
          <w:highlight w:val="green"/>
          <w:u w:val="none"/>
          <w:lang w:val="en-US" w:eastAsia="zh-CN" w:bidi="ar-SA"/>
        </w:rPr>
        <w:t>供应商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新成立的公司需提供劳动合同复印件或扫描件）。</w:t>
      </w:r>
    </w:p>
    <w:bookmarkEnd w:id="2"/>
    <w:p w14:paraId="224C9B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kern w:val="2"/>
          <w:sz w:val="32"/>
          <w:szCs w:val="32"/>
          <w:highlight w:val="green"/>
          <w:u w:val="none"/>
          <w:lang w:val="en-US" w:eastAsia="zh-CN" w:bidi="ar-SA"/>
        </w:rPr>
      </w:pPr>
      <w:r>
        <w:rPr>
          <w:rFonts w:hint="eastAsia" w:ascii="仿宋" w:hAnsi="仿宋" w:eastAsia="仿宋" w:cs="仿宋"/>
          <w:b/>
          <w:bCs/>
          <w:kern w:val="2"/>
          <w:sz w:val="32"/>
          <w:szCs w:val="32"/>
          <w:u w:val="single"/>
          <w:lang w:val="en-US" w:eastAsia="zh-CN" w:bidi="ar-SA"/>
        </w:rPr>
        <w:t>3.2 业绩：1、</w:t>
      </w:r>
      <w:r>
        <w:rPr>
          <w:rFonts w:hint="eastAsia" w:ascii="仿宋" w:hAnsi="仿宋" w:eastAsia="仿宋" w:cs="仿宋"/>
          <w:kern w:val="2"/>
          <w:sz w:val="32"/>
          <w:szCs w:val="32"/>
          <w:highlight w:val="green"/>
          <w:u w:val="none"/>
          <w:lang w:val="en-US" w:eastAsia="zh-CN" w:bidi="ar-SA"/>
        </w:rPr>
        <w:t>企业提供近三年(2022年6月至今)完成过1项类似工程业绩。须提供中标(成交)通知书及施工合同、竣工验收单（表），（原件备查）。</w:t>
      </w:r>
    </w:p>
    <w:p w14:paraId="5949DD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kern w:val="2"/>
          <w:sz w:val="32"/>
          <w:szCs w:val="32"/>
          <w:highlight w:val="green"/>
          <w:u w:val="none"/>
          <w:lang w:val="en-US" w:eastAsia="zh-CN" w:bidi="ar-SA"/>
        </w:rPr>
      </w:pPr>
      <w:r>
        <w:rPr>
          <w:rFonts w:hint="eastAsia" w:ascii="仿宋" w:hAnsi="仿宋" w:eastAsia="仿宋" w:cs="仿宋"/>
          <w:kern w:val="2"/>
          <w:sz w:val="32"/>
          <w:szCs w:val="32"/>
          <w:highlight w:val="green"/>
          <w:u w:val="none"/>
          <w:lang w:val="en-US" w:eastAsia="zh-CN" w:bidi="ar-SA"/>
        </w:rPr>
        <w:t xml:space="preserve">     2、项目负责人提供(2022年6月至今)业绩：项目负责人已完成的类似工程业绩不得少于1项（须提供中标通知书（成交通知书或发包通知书）、施工合同、竣工验收表），业绩证明材料必须反映项目负责人，（原件备查）。</w:t>
      </w:r>
    </w:p>
    <w:p w14:paraId="2DB7F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14:paraId="47CD4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0D7DC27C">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14:paraId="660E29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8</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none"/>
        </w:rPr>
        <w:t>（北京时间，法定节假日除外 ）</w:t>
      </w:r>
      <w:r>
        <w:rPr>
          <w:rFonts w:hint="eastAsia" w:ascii="仿宋" w:hAnsi="仿宋" w:eastAsia="仿宋" w:cs="仿宋"/>
          <w:color w:val="auto"/>
          <w:sz w:val="32"/>
          <w:szCs w:val="32"/>
          <w:highlight w:val="none"/>
          <w:lang w:eastAsia="zh-CN"/>
        </w:rPr>
        <w:t>。</w:t>
      </w:r>
    </w:p>
    <w:p w14:paraId="437AACAB">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14:paraId="6BE3D66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14:paraId="6D141C1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14:paraId="354C7367">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bCs w:val="0"/>
          <w:color w:val="000000"/>
          <w:sz w:val="32"/>
          <w:szCs w:val="32"/>
          <w:highlight w:val="green"/>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bCs w:val="0"/>
          <w:sz w:val="32"/>
          <w:szCs w:val="32"/>
          <w:highlight w:val="green"/>
        </w:rPr>
        <w:t>本项目不收取投标保证金。</w:t>
      </w:r>
    </w:p>
    <w:p w14:paraId="1AEB7352">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14:paraId="39580AC3">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w:t>
      </w:r>
      <w:r>
        <w:rPr>
          <w:rFonts w:hint="eastAsia" w:ascii="仿宋" w:hAnsi="仿宋" w:eastAsia="仿宋" w:cs="仿宋"/>
          <w:b/>
          <w:bCs/>
          <w:color w:val="auto"/>
          <w:sz w:val="32"/>
          <w:szCs w:val="32"/>
          <w:highlight w:val="green"/>
          <w:u w:val="single"/>
        </w:rPr>
        <w:t>点</w:t>
      </w:r>
      <w:r>
        <w:rPr>
          <w:rFonts w:hint="eastAsia" w:ascii="仿宋" w:hAnsi="仿宋" w:eastAsia="仿宋" w:cs="仿宋"/>
          <w:b/>
          <w:bCs/>
          <w:color w:val="auto"/>
          <w:sz w:val="32"/>
          <w:szCs w:val="32"/>
          <w:highlight w:val="green"/>
          <w:u w:val="single"/>
          <w:lang w:val="en-US" w:eastAsia="zh-CN"/>
        </w:rPr>
        <w:t>00</w:t>
      </w:r>
      <w:r>
        <w:rPr>
          <w:rFonts w:hint="eastAsia" w:ascii="仿宋" w:hAnsi="仿宋" w:eastAsia="仿宋" w:cs="仿宋"/>
          <w:b/>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14:paraId="061C230A">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14:paraId="2E4AB04F">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14:paraId="33D296C1">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u w:val="single"/>
          <w:lang w:val="en-US" w:eastAsia="zh-CN"/>
        </w:rPr>
        <w:t>上午11</w:t>
      </w:r>
      <w:r>
        <w:rPr>
          <w:rFonts w:hint="eastAsia" w:ascii="仿宋" w:hAnsi="仿宋" w:eastAsia="仿宋" w:cs="仿宋"/>
          <w:b/>
          <w:bCs/>
          <w:color w:val="auto"/>
          <w:sz w:val="32"/>
          <w:szCs w:val="32"/>
          <w:highlight w:val="green"/>
          <w:u w:val="single"/>
        </w:rPr>
        <w:t>点</w:t>
      </w:r>
      <w:r>
        <w:rPr>
          <w:rFonts w:hint="eastAsia" w:ascii="仿宋" w:hAnsi="仿宋" w:eastAsia="仿宋" w:cs="仿宋"/>
          <w:b/>
          <w:bCs/>
          <w:color w:val="auto"/>
          <w:sz w:val="32"/>
          <w:szCs w:val="32"/>
          <w:highlight w:val="green"/>
          <w:u w:val="single"/>
          <w:lang w:val="en-US" w:eastAsia="zh-CN"/>
        </w:rPr>
        <w:t>00</w:t>
      </w:r>
      <w:r>
        <w:rPr>
          <w:rFonts w:hint="eastAsia" w:ascii="仿宋" w:hAnsi="仿宋" w:eastAsia="仿宋" w:cs="仿宋"/>
          <w:b/>
          <w:bCs/>
          <w:color w:val="auto"/>
          <w:sz w:val="32"/>
          <w:szCs w:val="32"/>
          <w:highlight w:val="green"/>
          <w:u w:val="single"/>
        </w:rPr>
        <w:t>分</w:t>
      </w:r>
      <w:r>
        <w:rPr>
          <w:rFonts w:hint="eastAsia" w:ascii="仿宋" w:hAnsi="仿宋" w:eastAsia="仿宋" w:cs="仿宋"/>
          <w:color w:val="000000"/>
          <w:kern w:val="2"/>
          <w:sz w:val="32"/>
          <w:szCs w:val="32"/>
          <w:lang w:val="en-US" w:eastAsia="zh-CN" w:bidi="ar-SA"/>
        </w:rPr>
        <w:t>（北京时间）。</w:t>
      </w:r>
    </w:p>
    <w:p w14:paraId="0D592BB8">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14:paraId="380A47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14:paraId="1A81C7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14:paraId="38E8BAB3">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14:paraId="7EBB424D">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highlight w:val="green"/>
          <w:u w:val="single"/>
          <w:lang w:val="en-US" w:eastAsia="zh-CN" w:bidi="ar-SA"/>
        </w:rPr>
        <w:t xml:space="preserve"> （1）</w:t>
      </w:r>
      <w:r>
        <w:rPr>
          <w:rFonts w:hint="eastAsia" w:ascii="仿宋" w:hAnsi="仿宋" w:eastAsia="仿宋" w:cs="仿宋"/>
          <w:b/>
          <w:bCs/>
          <w:sz w:val="32"/>
          <w:szCs w:val="32"/>
          <w:highlight w:val="green"/>
          <w:u w:val="single"/>
          <w:lang w:val="en-US" w:eastAsia="zh-CN"/>
        </w:rPr>
        <w:t>本项目专门面向中小企业采购</w:t>
      </w:r>
      <w:r>
        <w:rPr>
          <w:rFonts w:hint="eastAsia" w:ascii="仿宋" w:hAnsi="仿宋" w:eastAsia="仿宋" w:cs="仿宋"/>
          <w:b/>
          <w:bCs/>
          <w:color w:val="000000"/>
          <w:kern w:val="2"/>
          <w:sz w:val="32"/>
          <w:szCs w:val="32"/>
          <w:highlight w:val="green"/>
          <w:u w:val="single"/>
          <w:lang w:val="en-US" w:eastAsia="zh-CN" w:bidi="ar-SA"/>
        </w:rPr>
        <w:t xml:space="preserve">  </w:t>
      </w:r>
      <w:r>
        <w:rPr>
          <w:rFonts w:hint="eastAsia" w:ascii="仿宋" w:hAnsi="仿宋" w:eastAsia="仿宋" w:cs="仿宋"/>
          <w:color w:val="000000"/>
          <w:kern w:val="2"/>
          <w:sz w:val="32"/>
          <w:szCs w:val="32"/>
          <w:highlight w:val="green"/>
          <w:lang w:val="en-US" w:eastAsia="zh-CN" w:bidi="ar-SA"/>
        </w:rPr>
        <w:t>。</w:t>
      </w:r>
    </w:p>
    <w:p w14:paraId="411DA939">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2.本项目采用全流程不见面电子开评审，供应商需要使用CA加密设备自行进行申领。</w:t>
      </w:r>
    </w:p>
    <w:p w14:paraId="230FF6DC">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14:paraId="530B94D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14:paraId="0ECD49F5">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476343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b/>
          <w:bCs/>
          <w:color w:val="000000"/>
          <w:kern w:val="2"/>
          <w:sz w:val="32"/>
          <w:szCs w:val="32"/>
          <w:highlight w:val="green"/>
          <w:u w:val="single"/>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r>
        <w:rPr>
          <w:rFonts w:hint="eastAsia" w:ascii="仿宋" w:hAnsi="仿宋" w:eastAsia="仿宋" w:cs="仿宋"/>
          <w:b/>
          <w:bCs/>
          <w:color w:val="000000"/>
          <w:kern w:val="2"/>
          <w:sz w:val="32"/>
          <w:szCs w:val="32"/>
          <w:highlight w:val="green"/>
          <w:u w:val="single"/>
          <w:lang w:val="en-US" w:eastAsia="zh-CN" w:bidi="ar-SA"/>
        </w:rPr>
        <w:t>供应商在开标前做好人员、网络、设备准备工作，如有竞争性谈判小组要求供应商对响应文件内容进行澄清，请供应商在评审小组规定时间内完成答复，否则视为不响应，供应商代表务必在开标当日保持通讯畅通。</w:t>
      </w:r>
    </w:p>
    <w:p w14:paraId="3A9F84B6">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p>
    <w:p w14:paraId="5571BBE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14:paraId="604E7839">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14:paraId="31057A78">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14:paraId="7CDC5F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14:paraId="569BF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14:paraId="25490F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6BF014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C175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14:paraId="29DC0279">
      <w:pPr>
        <w:pStyle w:val="3"/>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14:paraId="26714735">
      <w:pPr>
        <w:pStyle w:val="3"/>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3" w:name="_Toc28359019"/>
      <w:bookmarkStart w:id="4" w:name="_Toc35393637"/>
      <w:bookmarkStart w:id="5" w:name="_Toc35393806"/>
      <w:bookmarkStart w:id="6" w:name="_Toc28359096"/>
      <w:r>
        <w:rPr>
          <w:rFonts w:hint="eastAsia" w:ascii="仿宋" w:hAnsi="仿宋" w:eastAsia="仿宋" w:cs="仿宋"/>
          <w:b w:val="0"/>
          <w:color w:val="000000"/>
          <w:kern w:val="2"/>
          <w:sz w:val="32"/>
          <w:szCs w:val="32"/>
          <w:lang w:val="en-US" w:eastAsia="zh-CN" w:bidi="ar-SA"/>
        </w:rPr>
        <w:t>1、采购人信息</w:t>
      </w:r>
      <w:bookmarkEnd w:id="3"/>
      <w:bookmarkEnd w:id="4"/>
      <w:bookmarkEnd w:id="5"/>
      <w:bookmarkEnd w:id="6"/>
    </w:p>
    <w:p w14:paraId="37A2D412">
      <w:pPr>
        <w:pStyle w:val="9"/>
        <w:autoSpaceDE/>
        <w:autoSpaceDN/>
        <w:spacing w:line="560" w:lineRule="exact"/>
        <w:ind w:firstLine="640" w:firstLineChars="200"/>
        <w:rPr>
          <w:rFonts w:hint="default" w:ascii="仿宋" w:hAnsi="仿宋" w:eastAsia="仿宋" w:cs="仿宋"/>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奇台县第三中学                     </w:t>
      </w:r>
    </w:p>
    <w:p w14:paraId="3D835E25">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奇台县奇台镇吐虎玛克东街1616号              </w:t>
      </w:r>
    </w:p>
    <w:p w14:paraId="67E569EC">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color w:val="000000"/>
          <w:kern w:val="2"/>
          <w:sz w:val="32"/>
          <w:szCs w:val="32"/>
          <w:u w:val="single"/>
          <w:lang w:val="en-US" w:eastAsia="zh-CN" w:bidi="ar-SA"/>
        </w:rPr>
        <w:t xml:space="preserve">  15109942667                                    </w:t>
      </w:r>
      <w:r>
        <w:rPr>
          <w:rFonts w:hint="eastAsia" w:ascii="仿宋" w:hAnsi="仿宋" w:eastAsia="仿宋" w:cs="仿宋"/>
          <w:b w:val="0"/>
          <w:color w:val="000000"/>
          <w:kern w:val="2"/>
          <w:sz w:val="32"/>
          <w:szCs w:val="32"/>
          <w:lang w:val="en-US" w:eastAsia="zh-CN" w:bidi="ar-SA"/>
        </w:rPr>
        <w:t xml:space="preserve"> 　 </w:t>
      </w:r>
      <w:bookmarkStart w:id="7" w:name="_Toc35393638"/>
      <w:bookmarkStart w:id="8" w:name="_Toc28359097"/>
      <w:bookmarkStart w:id="9" w:name="_Toc28359020"/>
      <w:bookmarkStart w:id="10" w:name="_Toc35393807"/>
    </w:p>
    <w:p w14:paraId="5E2A28EE">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7"/>
      <w:bookmarkEnd w:id="8"/>
      <w:bookmarkEnd w:id="9"/>
      <w:bookmarkEnd w:id="10"/>
    </w:p>
    <w:p w14:paraId="74445FB6">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奇台县政务服务和公共资源交易中心    </w:t>
      </w:r>
    </w:p>
    <w:p w14:paraId="38ECB744">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奇台县天山东部物流园综合楼三楼　          </w:t>
      </w:r>
    </w:p>
    <w:p w14:paraId="22B2E15B">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15509940552         </w:t>
      </w:r>
      <w:r>
        <w:rPr>
          <w:rFonts w:hint="eastAsia" w:ascii="仿宋" w:hAnsi="仿宋" w:eastAsia="仿宋" w:cs="仿宋"/>
          <w:b w:val="0"/>
          <w:color w:val="000000"/>
          <w:kern w:val="2"/>
          <w:sz w:val="32"/>
          <w:szCs w:val="32"/>
          <w:lang w:val="en-US" w:eastAsia="zh-CN" w:bidi="ar-SA"/>
        </w:rPr>
        <w:t>　</w:t>
      </w:r>
    </w:p>
    <w:p w14:paraId="0AFE2E4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项目联系方式</w:t>
      </w:r>
    </w:p>
    <w:p w14:paraId="222DA41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项目联系人：</w:t>
      </w:r>
      <w:r>
        <w:rPr>
          <w:rFonts w:hint="eastAsia" w:ascii="仿宋" w:hAnsi="仿宋" w:eastAsia="仿宋" w:cs="仿宋"/>
          <w:b w:val="0"/>
          <w:color w:val="000000"/>
          <w:kern w:val="2"/>
          <w:sz w:val="32"/>
          <w:szCs w:val="32"/>
          <w:u w:val="single"/>
          <w:lang w:val="en-US" w:eastAsia="zh-CN" w:bidi="ar-SA"/>
        </w:rPr>
        <w:t xml:space="preserve">   骆玉生           </w:t>
      </w:r>
    </w:p>
    <w:p w14:paraId="2CB49406">
      <w:pPr>
        <w:pStyle w:val="7"/>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15109942667</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14:paraId="002308F5">
      <w:pPr>
        <w:pStyle w:val="7"/>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14:paraId="3EB5109D">
      <w:pPr>
        <w:pStyle w:val="7"/>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14:paraId="63F12B10">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14:paraId="4084A4E0">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14:paraId="49890133">
      <w:pPr>
        <w:spacing w:line="440" w:lineRule="exact"/>
        <w:jc w:val="center"/>
        <w:rPr>
          <w:rFonts w:hint="eastAsia" w:ascii="黑体" w:hAnsi="黑体" w:eastAsia="黑体" w:cs="黑体"/>
          <w:b/>
          <w:sz w:val="32"/>
          <w:szCs w:val="32"/>
        </w:rPr>
      </w:pPr>
      <w:bookmarkStart w:id="11" w:name="_Toc5709"/>
    </w:p>
    <w:p w14:paraId="1C7C84E2">
      <w:pPr>
        <w:spacing w:line="440" w:lineRule="exact"/>
        <w:jc w:val="center"/>
        <w:rPr>
          <w:rFonts w:hint="eastAsia" w:ascii="黑体" w:hAnsi="黑体" w:eastAsia="黑体" w:cs="黑体"/>
          <w:b/>
          <w:sz w:val="32"/>
          <w:szCs w:val="32"/>
        </w:rPr>
      </w:pPr>
    </w:p>
    <w:p w14:paraId="287E7BF8">
      <w:pPr>
        <w:spacing w:line="440" w:lineRule="exact"/>
        <w:jc w:val="center"/>
        <w:rPr>
          <w:rFonts w:hint="eastAsia" w:ascii="黑体" w:hAnsi="黑体" w:eastAsia="黑体" w:cs="黑体"/>
          <w:b/>
          <w:sz w:val="32"/>
          <w:szCs w:val="32"/>
        </w:rPr>
      </w:pPr>
    </w:p>
    <w:p w14:paraId="69D59B7B">
      <w:pPr>
        <w:spacing w:line="440" w:lineRule="exact"/>
        <w:jc w:val="center"/>
        <w:rPr>
          <w:rFonts w:hint="eastAsia" w:ascii="黑体" w:hAnsi="黑体" w:eastAsia="黑体" w:cs="黑体"/>
          <w:b/>
          <w:sz w:val="32"/>
          <w:szCs w:val="32"/>
        </w:rPr>
      </w:pPr>
    </w:p>
    <w:p w14:paraId="4FAC61B9">
      <w:pPr>
        <w:spacing w:line="440" w:lineRule="exact"/>
        <w:jc w:val="center"/>
        <w:rPr>
          <w:rFonts w:hint="eastAsia" w:ascii="黑体" w:hAnsi="黑体" w:eastAsia="黑体" w:cs="黑体"/>
          <w:b/>
          <w:sz w:val="32"/>
          <w:szCs w:val="32"/>
        </w:rPr>
      </w:pPr>
    </w:p>
    <w:p w14:paraId="5C9C05F3">
      <w:pPr>
        <w:spacing w:line="440" w:lineRule="exact"/>
        <w:jc w:val="center"/>
        <w:rPr>
          <w:rFonts w:hint="eastAsia" w:ascii="黑体" w:hAnsi="黑体" w:eastAsia="黑体" w:cs="黑体"/>
          <w:b/>
          <w:sz w:val="32"/>
          <w:szCs w:val="32"/>
        </w:rPr>
      </w:pPr>
    </w:p>
    <w:p w14:paraId="48B79D1C">
      <w:pPr>
        <w:spacing w:line="440" w:lineRule="exact"/>
        <w:jc w:val="center"/>
        <w:rPr>
          <w:rFonts w:hint="eastAsia" w:ascii="黑体" w:hAnsi="黑体" w:eastAsia="黑体" w:cs="黑体"/>
          <w:b/>
          <w:sz w:val="32"/>
          <w:szCs w:val="32"/>
        </w:rPr>
      </w:pPr>
    </w:p>
    <w:p w14:paraId="1B8A21C9">
      <w:pPr>
        <w:spacing w:line="440" w:lineRule="exact"/>
        <w:jc w:val="center"/>
        <w:rPr>
          <w:rFonts w:hint="eastAsia" w:ascii="黑体" w:hAnsi="黑体" w:eastAsia="黑体" w:cs="黑体"/>
          <w:b/>
          <w:sz w:val="32"/>
          <w:szCs w:val="32"/>
        </w:rPr>
      </w:pPr>
    </w:p>
    <w:p w14:paraId="08B0C0D0">
      <w:pPr>
        <w:spacing w:line="440" w:lineRule="exact"/>
        <w:jc w:val="center"/>
        <w:rPr>
          <w:rFonts w:hint="eastAsia" w:ascii="黑体" w:hAnsi="黑体" w:eastAsia="黑体" w:cs="黑体"/>
          <w:b/>
          <w:sz w:val="32"/>
          <w:szCs w:val="32"/>
        </w:rPr>
      </w:pPr>
    </w:p>
    <w:p w14:paraId="4B0BBCDA">
      <w:pPr>
        <w:spacing w:line="440" w:lineRule="exact"/>
        <w:jc w:val="center"/>
        <w:rPr>
          <w:rFonts w:hint="eastAsia" w:ascii="黑体" w:hAnsi="黑体" w:eastAsia="黑体" w:cs="黑体"/>
          <w:b/>
          <w:sz w:val="32"/>
          <w:szCs w:val="32"/>
        </w:rPr>
      </w:pPr>
    </w:p>
    <w:p w14:paraId="44E15C6B">
      <w:pPr>
        <w:spacing w:line="440" w:lineRule="exact"/>
        <w:jc w:val="center"/>
        <w:rPr>
          <w:rFonts w:hint="eastAsia" w:ascii="黑体" w:hAnsi="黑体" w:eastAsia="黑体" w:cs="黑体"/>
          <w:b/>
          <w:sz w:val="32"/>
          <w:szCs w:val="32"/>
        </w:rPr>
      </w:pPr>
    </w:p>
    <w:p w14:paraId="5F59D80D">
      <w:pPr>
        <w:spacing w:line="440" w:lineRule="exact"/>
        <w:jc w:val="center"/>
        <w:rPr>
          <w:rFonts w:hint="eastAsia" w:ascii="黑体" w:hAnsi="黑体" w:eastAsia="黑体" w:cs="黑体"/>
          <w:b/>
          <w:sz w:val="32"/>
          <w:szCs w:val="32"/>
        </w:rPr>
      </w:pPr>
    </w:p>
    <w:p w14:paraId="23CE8A30">
      <w:pPr>
        <w:spacing w:line="440" w:lineRule="exact"/>
        <w:jc w:val="center"/>
        <w:rPr>
          <w:rFonts w:hint="eastAsia" w:ascii="黑体" w:hAnsi="黑体" w:eastAsia="黑体" w:cs="黑体"/>
          <w:b/>
          <w:sz w:val="32"/>
          <w:szCs w:val="32"/>
        </w:rPr>
      </w:pPr>
    </w:p>
    <w:p w14:paraId="2EB7C26E">
      <w:pPr>
        <w:spacing w:line="440" w:lineRule="exact"/>
        <w:jc w:val="center"/>
        <w:rPr>
          <w:rFonts w:hint="eastAsia" w:ascii="黑体" w:hAnsi="黑体" w:eastAsia="黑体" w:cs="黑体"/>
          <w:b/>
          <w:sz w:val="32"/>
          <w:szCs w:val="32"/>
        </w:rPr>
      </w:pPr>
    </w:p>
    <w:p w14:paraId="1B7FA6F1">
      <w:pPr>
        <w:spacing w:line="440" w:lineRule="exact"/>
        <w:jc w:val="center"/>
        <w:rPr>
          <w:rFonts w:hint="eastAsia" w:ascii="黑体" w:hAnsi="黑体" w:eastAsia="黑体" w:cs="黑体"/>
          <w:b/>
          <w:sz w:val="32"/>
          <w:szCs w:val="32"/>
        </w:rPr>
      </w:pPr>
    </w:p>
    <w:p w14:paraId="19CB66C7">
      <w:pPr>
        <w:spacing w:line="440" w:lineRule="exact"/>
        <w:jc w:val="center"/>
        <w:rPr>
          <w:rFonts w:hint="eastAsia" w:ascii="黑体" w:hAnsi="黑体" w:eastAsia="黑体" w:cs="黑体"/>
          <w:b/>
          <w:sz w:val="32"/>
          <w:szCs w:val="32"/>
        </w:rPr>
      </w:pPr>
    </w:p>
    <w:p w14:paraId="4D60AD39">
      <w:pPr>
        <w:spacing w:line="440" w:lineRule="exact"/>
        <w:jc w:val="center"/>
        <w:rPr>
          <w:rFonts w:hint="eastAsia" w:ascii="黑体" w:hAnsi="黑体" w:eastAsia="黑体" w:cs="黑体"/>
          <w:b/>
          <w:sz w:val="32"/>
          <w:szCs w:val="32"/>
        </w:rPr>
      </w:pPr>
    </w:p>
    <w:p w14:paraId="23C23A19">
      <w:pPr>
        <w:spacing w:line="440" w:lineRule="exact"/>
        <w:jc w:val="center"/>
        <w:rPr>
          <w:rFonts w:hint="eastAsia" w:ascii="黑体" w:hAnsi="黑体" w:eastAsia="黑体" w:cs="黑体"/>
          <w:b/>
          <w:sz w:val="32"/>
          <w:szCs w:val="32"/>
        </w:rPr>
      </w:pPr>
    </w:p>
    <w:p w14:paraId="02FDB5A0">
      <w:pPr>
        <w:spacing w:line="440" w:lineRule="exact"/>
        <w:jc w:val="center"/>
        <w:rPr>
          <w:rFonts w:hint="eastAsia" w:ascii="黑体" w:hAnsi="黑体" w:eastAsia="黑体" w:cs="黑体"/>
          <w:b/>
          <w:sz w:val="32"/>
          <w:szCs w:val="32"/>
        </w:rPr>
      </w:pPr>
    </w:p>
    <w:p w14:paraId="33040637">
      <w:pPr>
        <w:spacing w:line="440" w:lineRule="exact"/>
        <w:jc w:val="center"/>
        <w:rPr>
          <w:rFonts w:hint="eastAsia" w:ascii="黑体" w:hAnsi="黑体" w:eastAsia="黑体" w:cs="黑体"/>
          <w:b/>
          <w:sz w:val="32"/>
          <w:szCs w:val="32"/>
        </w:rPr>
      </w:pPr>
    </w:p>
    <w:p w14:paraId="614AE6E1">
      <w:pPr>
        <w:spacing w:line="440" w:lineRule="exact"/>
        <w:jc w:val="center"/>
        <w:rPr>
          <w:rFonts w:hint="eastAsia" w:ascii="黑体" w:hAnsi="黑体" w:eastAsia="黑体" w:cs="黑体"/>
          <w:b/>
          <w:sz w:val="32"/>
          <w:szCs w:val="32"/>
        </w:rPr>
      </w:pPr>
    </w:p>
    <w:p w14:paraId="2E4EB8EC">
      <w:pPr>
        <w:spacing w:line="440" w:lineRule="exact"/>
        <w:jc w:val="center"/>
        <w:rPr>
          <w:rFonts w:hint="eastAsia" w:ascii="黑体" w:hAnsi="黑体" w:eastAsia="黑体" w:cs="黑体"/>
          <w:b/>
          <w:sz w:val="32"/>
          <w:szCs w:val="32"/>
        </w:rPr>
      </w:pPr>
    </w:p>
    <w:p w14:paraId="53BD25B3">
      <w:pPr>
        <w:spacing w:line="440" w:lineRule="exact"/>
        <w:jc w:val="center"/>
        <w:rPr>
          <w:rFonts w:hint="eastAsia" w:ascii="黑体" w:hAnsi="黑体" w:eastAsia="黑体" w:cs="黑体"/>
          <w:b/>
          <w:sz w:val="32"/>
          <w:szCs w:val="32"/>
        </w:rPr>
      </w:pPr>
    </w:p>
    <w:p w14:paraId="22EA2595">
      <w:pPr>
        <w:spacing w:line="440" w:lineRule="exact"/>
        <w:jc w:val="center"/>
        <w:rPr>
          <w:rFonts w:hint="eastAsia" w:ascii="黑体" w:hAnsi="黑体" w:eastAsia="黑体" w:cs="黑体"/>
          <w:b/>
          <w:sz w:val="32"/>
          <w:szCs w:val="32"/>
        </w:rPr>
      </w:pPr>
    </w:p>
    <w:p w14:paraId="1F0330D8">
      <w:pPr>
        <w:spacing w:line="440" w:lineRule="exact"/>
        <w:jc w:val="center"/>
        <w:rPr>
          <w:rFonts w:hint="eastAsia" w:ascii="黑体" w:hAnsi="黑体" w:eastAsia="黑体" w:cs="黑体"/>
          <w:b/>
          <w:sz w:val="32"/>
          <w:szCs w:val="32"/>
        </w:rPr>
      </w:pPr>
    </w:p>
    <w:p w14:paraId="19789BA0">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14:paraId="1D997238">
      <w:pPr>
        <w:pStyle w:val="9"/>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14:paraId="15F471B7">
      <w:pPr>
        <w:pStyle w:val="9"/>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809"/>
      </w:tblGrid>
      <w:tr w14:paraId="5C24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92" w:type="dxa"/>
            <w:vAlign w:val="top"/>
          </w:tcPr>
          <w:p w14:paraId="43D27DDB">
            <w:pPr>
              <w:spacing w:before="151" w:line="220" w:lineRule="auto"/>
              <w:ind w:left="144"/>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700" w:type="dxa"/>
            <w:vAlign w:val="top"/>
          </w:tcPr>
          <w:p w14:paraId="0ED82AED">
            <w:pPr>
              <w:spacing w:before="151" w:line="220" w:lineRule="auto"/>
              <w:ind w:left="616"/>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6809" w:type="dxa"/>
            <w:vAlign w:val="top"/>
          </w:tcPr>
          <w:p w14:paraId="767565F8">
            <w:pPr>
              <w:spacing w:before="151" w:line="220" w:lineRule="auto"/>
              <w:ind w:left="3421"/>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14:paraId="0EB5F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04F6B37A">
            <w:pPr>
              <w:pStyle w:val="49"/>
              <w:spacing w:line="296" w:lineRule="auto"/>
              <w:jc w:val="center"/>
              <w:rPr>
                <w:rFonts w:hint="eastAsia" w:ascii="仿宋" w:hAnsi="仿宋" w:eastAsia="仿宋" w:cs="仿宋"/>
                <w:sz w:val="28"/>
                <w:szCs w:val="28"/>
              </w:rPr>
            </w:pPr>
          </w:p>
          <w:p w14:paraId="2BF98E41">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p>
        </w:tc>
        <w:tc>
          <w:tcPr>
            <w:tcW w:w="1700" w:type="dxa"/>
            <w:vAlign w:val="top"/>
          </w:tcPr>
          <w:p w14:paraId="0073011E">
            <w:pPr>
              <w:pStyle w:val="49"/>
              <w:spacing w:line="266" w:lineRule="auto"/>
              <w:rPr>
                <w:rFonts w:hint="eastAsia" w:ascii="仿宋" w:hAnsi="仿宋" w:eastAsia="仿宋" w:cs="仿宋"/>
                <w:sz w:val="28"/>
                <w:szCs w:val="28"/>
              </w:rPr>
            </w:pPr>
          </w:p>
          <w:p w14:paraId="5BA893AE">
            <w:pPr>
              <w:spacing w:before="78" w:line="219" w:lineRule="auto"/>
              <w:ind w:left="134"/>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6809" w:type="dxa"/>
            <w:vAlign w:val="top"/>
          </w:tcPr>
          <w:p w14:paraId="75DE9884">
            <w:pPr>
              <w:spacing w:before="36" w:line="238" w:lineRule="auto"/>
              <w:ind w:left="118"/>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14:paraId="68219B60">
            <w:pPr>
              <w:pStyle w:val="49"/>
              <w:spacing w:line="223"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17F09222">
            <w:pPr>
              <w:pStyle w:val="49"/>
              <w:spacing w:before="20" w:line="208"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14:paraId="0300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70C0C9B5">
            <w:pPr>
              <w:pStyle w:val="49"/>
              <w:spacing w:before="69" w:line="201" w:lineRule="auto"/>
              <w:jc w:val="center"/>
              <w:rPr>
                <w:rFonts w:hint="default"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2</w:t>
            </w:r>
          </w:p>
        </w:tc>
        <w:tc>
          <w:tcPr>
            <w:tcW w:w="1700" w:type="dxa"/>
            <w:vAlign w:val="top"/>
          </w:tcPr>
          <w:p w14:paraId="00EC4540">
            <w:pPr>
              <w:spacing w:before="78" w:line="219" w:lineRule="auto"/>
              <w:ind w:left="134"/>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项目属性</w:t>
            </w:r>
          </w:p>
        </w:tc>
        <w:tc>
          <w:tcPr>
            <w:tcW w:w="6809" w:type="dxa"/>
            <w:vAlign w:val="top"/>
          </w:tcPr>
          <w:p w14:paraId="3D3712F2">
            <w:pPr>
              <w:pStyle w:val="49"/>
              <w:spacing w:before="20" w:line="208" w:lineRule="auto"/>
              <w:ind w:left="126"/>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工程类</w:t>
            </w:r>
          </w:p>
        </w:tc>
      </w:tr>
      <w:tr w14:paraId="59DA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92" w:type="dxa"/>
            <w:vAlign w:val="top"/>
          </w:tcPr>
          <w:p w14:paraId="7AF59FE4">
            <w:pPr>
              <w:pStyle w:val="49"/>
              <w:spacing w:line="277" w:lineRule="auto"/>
              <w:jc w:val="center"/>
              <w:rPr>
                <w:rFonts w:hint="eastAsia" w:ascii="仿宋" w:hAnsi="仿宋" w:eastAsia="仿宋" w:cs="仿宋"/>
                <w:sz w:val="28"/>
                <w:szCs w:val="28"/>
              </w:rPr>
            </w:pPr>
          </w:p>
          <w:p w14:paraId="41B0B6E5">
            <w:pPr>
              <w:pStyle w:val="49"/>
              <w:spacing w:line="277" w:lineRule="auto"/>
              <w:jc w:val="center"/>
              <w:rPr>
                <w:rFonts w:hint="eastAsia" w:ascii="仿宋" w:hAnsi="仿宋" w:eastAsia="仿宋" w:cs="仿宋"/>
                <w:sz w:val="28"/>
                <w:szCs w:val="28"/>
              </w:rPr>
            </w:pPr>
          </w:p>
          <w:p w14:paraId="06AED5FE">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11"/>
                <w:sz w:val="28"/>
                <w:szCs w:val="28"/>
                <w:lang w:val="en-US" w:eastAsia="zh-CN"/>
              </w:rPr>
              <w:t>3</w:t>
            </w:r>
          </w:p>
        </w:tc>
        <w:tc>
          <w:tcPr>
            <w:tcW w:w="1700" w:type="dxa"/>
            <w:vAlign w:val="top"/>
          </w:tcPr>
          <w:p w14:paraId="2693878A">
            <w:pPr>
              <w:pStyle w:val="49"/>
              <w:spacing w:line="261" w:lineRule="auto"/>
              <w:rPr>
                <w:rFonts w:hint="eastAsia" w:ascii="仿宋" w:hAnsi="仿宋" w:eastAsia="仿宋" w:cs="仿宋"/>
                <w:sz w:val="28"/>
                <w:szCs w:val="28"/>
              </w:rPr>
            </w:pPr>
          </w:p>
          <w:p w14:paraId="5870F4BD">
            <w:pPr>
              <w:pStyle w:val="49"/>
              <w:spacing w:line="262" w:lineRule="auto"/>
              <w:rPr>
                <w:rFonts w:hint="eastAsia" w:ascii="仿宋" w:hAnsi="仿宋" w:eastAsia="仿宋" w:cs="仿宋"/>
                <w:sz w:val="28"/>
                <w:szCs w:val="28"/>
              </w:rPr>
            </w:pPr>
          </w:p>
          <w:p w14:paraId="4B6BA788">
            <w:pPr>
              <w:spacing w:before="78" w:line="221" w:lineRule="auto"/>
              <w:ind w:left="135"/>
              <w:rPr>
                <w:rFonts w:hint="eastAsia" w:ascii="仿宋" w:hAnsi="仿宋" w:eastAsia="仿宋" w:cs="仿宋"/>
                <w:sz w:val="28"/>
                <w:szCs w:val="28"/>
              </w:rPr>
            </w:pPr>
            <w:r>
              <w:rPr>
                <w:rFonts w:hint="eastAsia" w:ascii="仿宋" w:hAnsi="仿宋" w:eastAsia="仿宋" w:cs="仿宋"/>
                <w:spacing w:val="-2"/>
                <w:sz w:val="28"/>
                <w:szCs w:val="28"/>
              </w:rPr>
              <w:t>标的所属行业</w:t>
            </w:r>
          </w:p>
        </w:tc>
        <w:tc>
          <w:tcPr>
            <w:tcW w:w="6809" w:type="dxa"/>
            <w:vAlign w:val="top"/>
          </w:tcPr>
          <w:p w14:paraId="7B7A8379">
            <w:pPr>
              <w:spacing w:before="36" w:line="211" w:lineRule="auto"/>
              <w:ind w:left="115"/>
              <w:rPr>
                <w:rFonts w:hint="eastAsia" w:ascii="仿宋" w:hAnsi="仿宋" w:eastAsia="仿宋" w:cs="仿宋"/>
                <w:sz w:val="28"/>
                <w:szCs w:val="28"/>
              </w:rPr>
            </w:pPr>
            <w:r>
              <w:rPr>
                <w:rFonts w:hint="eastAsia" w:ascii="仿宋" w:hAnsi="仿宋" w:eastAsia="仿宋" w:cs="仿宋"/>
                <w:spacing w:val="-3"/>
                <w:sz w:val="28"/>
                <w:szCs w:val="28"/>
              </w:rPr>
              <w:t>本项目采购标的对应的中小企业划分标准所属行业：</w:t>
            </w:r>
          </w:p>
          <w:tbl>
            <w:tblPr>
              <w:tblStyle w:val="48"/>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14:paraId="56047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737" w:type="dxa"/>
                  <w:vAlign w:val="top"/>
                </w:tcPr>
                <w:p w14:paraId="476E6CC8">
                  <w:pPr>
                    <w:spacing w:before="111" w:line="222" w:lineRule="auto"/>
                    <w:ind w:left="133"/>
                    <w:rPr>
                      <w:rFonts w:hint="eastAsia" w:ascii="仿宋" w:hAnsi="仿宋" w:eastAsia="仿宋" w:cs="仿宋"/>
                      <w:sz w:val="24"/>
                      <w:szCs w:val="24"/>
                    </w:rPr>
                  </w:pPr>
                  <w:r>
                    <w:rPr>
                      <w:rFonts w:hint="eastAsia" w:ascii="仿宋" w:hAnsi="仿宋" w:eastAsia="仿宋" w:cs="仿宋"/>
                      <w:spacing w:val="-3"/>
                      <w:sz w:val="24"/>
                      <w:szCs w:val="24"/>
                      <w:lang w:val="en-US" w:eastAsia="zh-CN"/>
                    </w:rPr>
                    <w:t>标项</w:t>
                  </w:r>
                  <w:r>
                    <w:rPr>
                      <w:rFonts w:hint="eastAsia" w:ascii="仿宋" w:hAnsi="仿宋" w:eastAsia="仿宋" w:cs="仿宋"/>
                      <w:spacing w:val="-3"/>
                      <w:sz w:val="24"/>
                      <w:szCs w:val="24"/>
                    </w:rPr>
                    <w:t>号</w:t>
                  </w:r>
                </w:p>
              </w:tc>
              <w:tc>
                <w:tcPr>
                  <w:tcW w:w="2688" w:type="dxa"/>
                  <w:vAlign w:val="center"/>
                </w:tcPr>
                <w:p w14:paraId="4CC5D6BD">
                  <w:pPr>
                    <w:spacing w:before="78" w:line="219" w:lineRule="auto"/>
                    <w:ind w:left="134"/>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标的名称</w:t>
                  </w:r>
                </w:p>
              </w:tc>
              <w:tc>
                <w:tcPr>
                  <w:tcW w:w="3114" w:type="dxa"/>
                  <w:vAlign w:val="center"/>
                </w:tcPr>
                <w:p w14:paraId="42909A5D">
                  <w:pPr>
                    <w:spacing w:before="111" w:line="221" w:lineRule="auto"/>
                    <w:ind w:left="146"/>
                    <w:jc w:val="center"/>
                    <w:rPr>
                      <w:rFonts w:hint="eastAsia" w:ascii="仿宋" w:hAnsi="仿宋" w:eastAsia="仿宋" w:cs="仿宋"/>
                      <w:sz w:val="24"/>
                      <w:szCs w:val="24"/>
                    </w:rPr>
                  </w:pPr>
                  <w:r>
                    <w:rPr>
                      <w:rFonts w:hint="eastAsia" w:ascii="仿宋" w:hAnsi="仿宋" w:eastAsia="仿宋" w:cs="仿宋"/>
                      <w:spacing w:val="-3"/>
                      <w:sz w:val="24"/>
                      <w:szCs w:val="24"/>
                    </w:rPr>
                    <w:t>中小企业划分标准所属行业</w:t>
                  </w:r>
                </w:p>
              </w:tc>
            </w:tr>
            <w:tr w14:paraId="5E20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Align w:val="top"/>
                </w:tcPr>
                <w:p w14:paraId="03DF749C">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w:t>
                  </w:r>
                </w:p>
              </w:tc>
              <w:tc>
                <w:tcPr>
                  <w:tcW w:w="2688" w:type="dxa"/>
                  <w:vAlign w:val="center"/>
                </w:tcPr>
                <w:p w14:paraId="4D68F2F7">
                  <w:pPr>
                    <w:pStyle w:val="49"/>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u w:val="none" w:color="auto"/>
                      <w:lang w:val="en-US" w:eastAsia="zh-CN" w:bidi="ar-SA"/>
                    </w:rPr>
                    <w:t>奇台县第三中学维修项目</w:t>
                  </w:r>
                </w:p>
              </w:tc>
              <w:tc>
                <w:tcPr>
                  <w:tcW w:w="3114" w:type="dxa"/>
                  <w:vAlign w:val="center"/>
                </w:tcPr>
                <w:p w14:paraId="69F3A4C6">
                  <w:pPr>
                    <w:pStyle w:val="4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建筑业</w:t>
                  </w:r>
                </w:p>
              </w:tc>
            </w:tr>
          </w:tbl>
          <w:p w14:paraId="19605EC6">
            <w:pPr>
              <w:pStyle w:val="49"/>
              <w:spacing w:line="196" w:lineRule="exact"/>
              <w:rPr>
                <w:rFonts w:hint="eastAsia" w:ascii="仿宋" w:hAnsi="仿宋" w:eastAsia="仿宋" w:cs="仿宋"/>
                <w:sz w:val="28"/>
                <w:szCs w:val="28"/>
              </w:rPr>
            </w:pPr>
          </w:p>
        </w:tc>
      </w:tr>
      <w:tr w14:paraId="2A012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992" w:type="dxa"/>
            <w:vAlign w:val="top"/>
          </w:tcPr>
          <w:p w14:paraId="607E578B">
            <w:pPr>
              <w:pStyle w:val="49"/>
              <w:spacing w:line="298" w:lineRule="auto"/>
              <w:jc w:val="center"/>
              <w:rPr>
                <w:rFonts w:hint="eastAsia" w:ascii="仿宋" w:hAnsi="仿宋" w:eastAsia="仿宋" w:cs="仿宋"/>
                <w:sz w:val="28"/>
                <w:szCs w:val="28"/>
              </w:rPr>
            </w:pPr>
          </w:p>
          <w:p w14:paraId="3794C064">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00" w:type="dxa"/>
            <w:vAlign w:val="top"/>
          </w:tcPr>
          <w:p w14:paraId="5E926CE5">
            <w:pPr>
              <w:pStyle w:val="49"/>
              <w:spacing w:line="267" w:lineRule="auto"/>
              <w:rPr>
                <w:rFonts w:hint="eastAsia" w:ascii="仿宋" w:hAnsi="仿宋" w:eastAsia="仿宋" w:cs="仿宋"/>
                <w:sz w:val="28"/>
                <w:szCs w:val="28"/>
              </w:rPr>
            </w:pPr>
          </w:p>
          <w:p w14:paraId="2B255EF1">
            <w:pPr>
              <w:spacing w:before="78" w:line="219" w:lineRule="auto"/>
              <w:ind w:left="612"/>
              <w:rPr>
                <w:rFonts w:hint="eastAsia" w:ascii="仿宋" w:hAnsi="仿宋" w:eastAsia="仿宋" w:cs="仿宋"/>
                <w:sz w:val="28"/>
                <w:szCs w:val="28"/>
              </w:rPr>
            </w:pPr>
            <w:r>
              <w:rPr>
                <w:rFonts w:hint="eastAsia" w:ascii="仿宋" w:hAnsi="仿宋" w:eastAsia="仿宋" w:cs="仿宋"/>
                <w:spacing w:val="-2"/>
                <w:sz w:val="28"/>
                <w:szCs w:val="28"/>
              </w:rPr>
              <w:t>报价</w:t>
            </w:r>
          </w:p>
        </w:tc>
        <w:tc>
          <w:tcPr>
            <w:tcW w:w="6809" w:type="dxa"/>
            <w:vAlign w:val="top"/>
          </w:tcPr>
          <w:p w14:paraId="5B658346">
            <w:pPr>
              <w:spacing w:before="37"/>
              <w:ind w:left="112"/>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14:paraId="13088C9F">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14:paraId="295365F5">
            <w:pPr>
              <w:pStyle w:val="49"/>
              <w:spacing w:before="21" w:line="208" w:lineRule="auto"/>
              <w:ind w:left="126"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highlight w:val="green"/>
                <w:u w:val="single"/>
                <w:lang w:val="en-US" w:eastAsia="zh-CN"/>
              </w:rPr>
              <w:t>本工程的响应报价采用总价方式进行报价。报价（含首次报价或最后报价）超出本项目最高限价(控制价）的为无效报价，其响应文件将被认定为无效响应。供应商最后报价下浮金额，视为总价让利（不改变清单投标单价）。</w:t>
            </w:r>
          </w:p>
        </w:tc>
      </w:tr>
      <w:tr w14:paraId="7858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130F1E6E">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5</w:t>
            </w:r>
          </w:p>
        </w:tc>
        <w:tc>
          <w:tcPr>
            <w:tcW w:w="1700" w:type="dxa"/>
            <w:vAlign w:val="top"/>
          </w:tcPr>
          <w:p w14:paraId="7FA901F8">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6809" w:type="dxa"/>
            <w:vAlign w:val="top"/>
          </w:tcPr>
          <w:p w14:paraId="1375A5C9">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不收取保证金</w:t>
            </w:r>
          </w:p>
        </w:tc>
      </w:tr>
      <w:tr w14:paraId="6B83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4AA97D46">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00" w:type="dxa"/>
            <w:vAlign w:val="top"/>
          </w:tcPr>
          <w:p w14:paraId="39828968">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6809" w:type="dxa"/>
            <w:vAlign w:val="top"/>
          </w:tcPr>
          <w:p w14:paraId="72B2DE56">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日历天。</w:t>
            </w:r>
          </w:p>
        </w:tc>
      </w:tr>
      <w:tr w14:paraId="60CE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324B84E6">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00" w:type="dxa"/>
            <w:vAlign w:val="center"/>
          </w:tcPr>
          <w:p w14:paraId="1643DB28">
            <w:pPr>
              <w:keepNext w:val="0"/>
              <w:keepLines w:val="0"/>
              <w:pageBreakBefore w:val="0"/>
              <w:widowControl w:val="0"/>
              <w:kinsoku/>
              <w:wordWrap/>
              <w:overflowPunct/>
              <w:topLinePunct w:val="0"/>
              <w:autoSpaceDE/>
              <w:autoSpaceDN/>
              <w:bidi w:val="0"/>
              <w:adjustRightInd/>
              <w:snapToGrid/>
              <w:spacing w:line="600" w:lineRule="exact"/>
              <w:ind w:left="373"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6809" w:type="dxa"/>
            <w:vAlign w:val="center"/>
          </w:tcPr>
          <w:p w14:paraId="04914816">
            <w:pPr>
              <w:pStyle w:val="49"/>
              <w:keepNext w:val="0"/>
              <w:keepLines w:val="0"/>
              <w:pageBreakBefore w:val="0"/>
              <w:widowControl w:val="0"/>
              <w:kinsoku/>
              <w:wordWrap/>
              <w:overflowPunct/>
              <w:topLinePunct w:val="0"/>
              <w:autoSpaceDE/>
              <w:autoSpaceDN/>
              <w:bidi w:val="0"/>
              <w:adjustRightInd/>
              <w:snapToGrid/>
              <w:spacing w:line="600" w:lineRule="exact"/>
              <w:ind w:left="822"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14:paraId="1D01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top"/>
          </w:tcPr>
          <w:p w14:paraId="40BC7063">
            <w:pPr>
              <w:pStyle w:val="49"/>
              <w:spacing w:line="454" w:lineRule="auto"/>
              <w:jc w:val="center"/>
              <w:rPr>
                <w:rFonts w:hint="eastAsia" w:ascii="仿宋" w:hAnsi="仿宋" w:eastAsia="仿宋" w:cs="仿宋"/>
                <w:sz w:val="28"/>
                <w:szCs w:val="28"/>
              </w:rPr>
            </w:pPr>
          </w:p>
          <w:p w14:paraId="23066FF2">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00" w:type="dxa"/>
            <w:vAlign w:val="top"/>
          </w:tcPr>
          <w:p w14:paraId="30C5B79C">
            <w:pPr>
              <w:pStyle w:val="49"/>
              <w:spacing w:line="271" w:lineRule="auto"/>
              <w:rPr>
                <w:rFonts w:hint="eastAsia" w:ascii="仿宋" w:hAnsi="仿宋" w:eastAsia="仿宋" w:cs="仿宋"/>
                <w:sz w:val="28"/>
                <w:szCs w:val="28"/>
              </w:rPr>
            </w:pPr>
          </w:p>
          <w:p w14:paraId="1079EF68">
            <w:pPr>
              <w:spacing w:before="78" w:line="229" w:lineRule="auto"/>
              <w:ind w:left="738" w:right="129" w:hanging="604"/>
              <w:rPr>
                <w:rFonts w:hint="eastAsia" w:ascii="仿宋" w:hAnsi="仿宋" w:eastAsia="仿宋" w:cs="仿宋"/>
                <w:spacing w:val="-2"/>
                <w:sz w:val="28"/>
                <w:szCs w:val="28"/>
              </w:rPr>
            </w:pPr>
            <w:r>
              <w:rPr>
                <w:rFonts w:hint="eastAsia" w:ascii="仿宋" w:hAnsi="仿宋" w:eastAsia="仿宋" w:cs="仿宋"/>
                <w:spacing w:val="-2"/>
                <w:sz w:val="28"/>
                <w:szCs w:val="28"/>
              </w:rPr>
              <w:t>确定成交</w:t>
            </w:r>
          </w:p>
          <w:p w14:paraId="779C880A">
            <w:pPr>
              <w:spacing w:before="78" w:line="229" w:lineRule="auto"/>
              <w:ind w:left="738" w:right="129" w:hanging="604"/>
              <w:rPr>
                <w:rFonts w:hint="eastAsia" w:ascii="仿宋" w:hAnsi="仿宋" w:eastAsia="仿宋" w:cs="仿宋"/>
                <w:sz w:val="28"/>
                <w:szCs w:val="28"/>
              </w:rPr>
            </w:pPr>
            <w:r>
              <w:rPr>
                <w:rFonts w:hint="eastAsia" w:ascii="仿宋" w:hAnsi="仿宋" w:eastAsia="仿宋" w:cs="仿宋"/>
                <w:spacing w:val="-2"/>
                <w:sz w:val="28"/>
                <w:szCs w:val="28"/>
              </w:rPr>
              <w:t>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6809" w:type="dxa"/>
            <w:vAlign w:val="top"/>
          </w:tcPr>
          <w:p w14:paraId="113B0D09">
            <w:pPr>
              <w:spacing w:before="38"/>
              <w:ind w:left="113"/>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14:paraId="44AF7D2D">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14:paraId="16A52C68">
            <w:pPr>
              <w:pStyle w:val="49"/>
              <w:spacing w:before="22" w:line="224"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6D0752AA">
            <w:pPr>
              <w:spacing w:before="21" w:line="205" w:lineRule="auto"/>
              <w:ind w:left="116"/>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14:paraId="24FC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top"/>
          </w:tcPr>
          <w:p w14:paraId="010CFE23">
            <w:pPr>
              <w:pStyle w:val="49"/>
              <w:spacing w:line="254" w:lineRule="auto"/>
              <w:jc w:val="center"/>
              <w:rPr>
                <w:rFonts w:hint="eastAsia" w:ascii="仿宋" w:hAnsi="仿宋" w:eastAsia="仿宋" w:cs="仿宋"/>
                <w:sz w:val="28"/>
                <w:szCs w:val="28"/>
              </w:rPr>
            </w:pPr>
          </w:p>
          <w:p w14:paraId="48F0AEDC">
            <w:pPr>
              <w:pStyle w:val="49"/>
              <w:spacing w:line="254" w:lineRule="auto"/>
              <w:jc w:val="center"/>
              <w:rPr>
                <w:rFonts w:hint="eastAsia" w:ascii="仿宋" w:hAnsi="仿宋" w:eastAsia="仿宋" w:cs="仿宋"/>
                <w:sz w:val="28"/>
                <w:szCs w:val="28"/>
              </w:rPr>
            </w:pPr>
          </w:p>
          <w:p w14:paraId="3F871C2E">
            <w:pPr>
              <w:pStyle w:val="49"/>
              <w:spacing w:line="255" w:lineRule="auto"/>
              <w:jc w:val="center"/>
              <w:rPr>
                <w:rFonts w:hint="eastAsia" w:ascii="仿宋" w:hAnsi="仿宋" w:eastAsia="仿宋" w:cs="仿宋"/>
                <w:sz w:val="28"/>
                <w:szCs w:val="28"/>
              </w:rPr>
            </w:pPr>
          </w:p>
          <w:p w14:paraId="0D275E4B">
            <w:pPr>
              <w:pStyle w:val="49"/>
              <w:spacing w:before="69" w:line="202" w:lineRule="auto"/>
              <w:jc w:val="center"/>
              <w:rPr>
                <w:rFonts w:hint="eastAsia" w:ascii="仿宋" w:hAnsi="仿宋" w:eastAsia="仿宋" w:cs="仿宋"/>
                <w:sz w:val="28"/>
                <w:szCs w:val="28"/>
                <w:lang w:eastAsia="zh-CN"/>
              </w:rPr>
            </w:pPr>
            <w:r>
              <w:rPr>
                <w:rFonts w:hint="eastAsia" w:ascii="仿宋" w:hAnsi="仿宋" w:eastAsia="仿宋" w:cs="仿宋"/>
                <w:spacing w:val="12"/>
                <w:sz w:val="28"/>
                <w:szCs w:val="28"/>
                <w:lang w:val="en-US" w:eastAsia="zh-CN"/>
              </w:rPr>
              <w:t>9</w:t>
            </w:r>
          </w:p>
        </w:tc>
        <w:tc>
          <w:tcPr>
            <w:tcW w:w="1700" w:type="dxa"/>
            <w:vAlign w:val="top"/>
          </w:tcPr>
          <w:p w14:paraId="137C6F7C">
            <w:pPr>
              <w:pStyle w:val="49"/>
              <w:spacing w:line="244" w:lineRule="auto"/>
              <w:rPr>
                <w:rFonts w:hint="eastAsia" w:ascii="仿宋" w:hAnsi="仿宋" w:eastAsia="仿宋" w:cs="仿宋"/>
                <w:sz w:val="28"/>
                <w:szCs w:val="28"/>
              </w:rPr>
            </w:pPr>
          </w:p>
          <w:p w14:paraId="5E0A32C7">
            <w:pPr>
              <w:pStyle w:val="49"/>
              <w:spacing w:line="245" w:lineRule="auto"/>
              <w:rPr>
                <w:rFonts w:hint="eastAsia" w:ascii="仿宋" w:hAnsi="仿宋" w:eastAsia="仿宋" w:cs="仿宋"/>
                <w:sz w:val="28"/>
                <w:szCs w:val="28"/>
              </w:rPr>
            </w:pPr>
          </w:p>
          <w:p w14:paraId="289230CE">
            <w:pPr>
              <w:pStyle w:val="49"/>
              <w:spacing w:line="245" w:lineRule="auto"/>
              <w:rPr>
                <w:rFonts w:hint="eastAsia" w:ascii="仿宋" w:hAnsi="仿宋" w:eastAsia="仿宋" w:cs="仿宋"/>
                <w:sz w:val="28"/>
                <w:szCs w:val="28"/>
              </w:rPr>
            </w:pPr>
          </w:p>
          <w:p w14:paraId="589F22F1">
            <w:pPr>
              <w:spacing w:before="78" w:line="221" w:lineRule="auto"/>
              <w:ind w:left="617"/>
              <w:rPr>
                <w:rFonts w:hint="eastAsia" w:ascii="仿宋" w:hAnsi="仿宋" w:eastAsia="仿宋" w:cs="仿宋"/>
                <w:sz w:val="28"/>
                <w:szCs w:val="28"/>
              </w:rPr>
            </w:pPr>
            <w:r>
              <w:rPr>
                <w:rFonts w:hint="eastAsia" w:ascii="仿宋" w:hAnsi="仿宋" w:eastAsia="仿宋" w:cs="仿宋"/>
                <w:spacing w:val="-4"/>
                <w:sz w:val="28"/>
                <w:szCs w:val="28"/>
              </w:rPr>
              <w:t>分包</w:t>
            </w:r>
          </w:p>
        </w:tc>
        <w:tc>
          <w:tcPr>
            <w:tcW w:w="6809" w:type="dxa"/>
            <w:vAlign w:val="top"/>
          </w:tcPr>
          <w:p w14:paraId="002D8C1B">
            <w:pPr>
              <w:spacing w:before="39"/>
              <w:ind w:left="115"/>
              <w:rPr>
                <w:rFonts w:hint="eastAsia" w:ascii="仿宋" w:hAnsi="仿宋" w:eastAsia="仿宋" w:cs="仿宋"/>
                <w:sz w:val="28"/>
                <w:szCs w:val="28"/>
              </w:rPr>
            </w:pPr>
            <w:r>
              <w:rPr>
                <w:rFonts w:hint="eastAsia" w:ascii="仿宋" w:hAnsi="仿宋" w:eastAsia="仿宋" w:cs="仿宋"/>
                <w:spacing w:val="-6"/>
                <w:sz w:val="28"/>
                <w:szCs w:val="28"/>
              </w:rPr>
              <w:t>本项目是否允许分包：</w:t>
            </w:r>
          </w:p>
          <w:p w14:paraId="1C082AF0">
            <w:pPr>
              <w:pStyle w:val="49"/>
              <w:spacing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14"/>
                <w:sz w:val="28"/>
                <w:szCs w:val="28"/>
              </w:rPr>
              <w:t>不允许</w:t>
            </w:r>
          </w:p>
          <w:p w14:paraId="211B2254">
            <w:pPr>
              <w:pStyle w:val="49"/>
              <w:spacing w:before="25" w:line="228" w:lineRule="auto"/>
              <w:ind w:right="2249"/>
              <w:rPr>
                <w:rFonts w:hint="eastAsia" w:ascii="仿宋" w:hAnsi="仿宋" w:eastAsia="仿宋" w:cs="仿宋"/>
                <w:sz w:val="28"/>
                <w:szCs w:val="28"/>
              </w:rPr>
            </w:pPr>
          </w:p>
        </w:tc>
      </w:tr>
      <w:tr w14:paraId="020E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vAlign w:val="center"/>
          </w:tcPr>
          <w:p w14:paraId="418867A4">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10</w:t>
            </w:r>
          </w:p>
        </w:tc>
        <w:tc>
          <w:tcPr>
            <w:tcW w:w="1700" w:type="dxa"/>
            <w:vAlign w:val="center"/>
          </w:tcPr>
          <w:p w14:paraId="6A8F3ED5">
            <w:pPr>
              <w:spacing w:before="78" w:line="221" w:lineRule="auto"/>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履约保证金</w:t>
            </w:r>
          </w:p>
        </w:tc>
        <w:tc>
          <w:tcPr>
            <w:tcW w:w="6809" w:type="dxa"/>
            <w:vAlign w:val="center"/>
          </w:tcPr>
          <w:p w14:paraId="0E8DA300">
            <w:pPr>
              <w:pStyle w:val="49"/>
              <w:spacing w:before="25" w:line="228" w:lineRule="auto"/>
              <w:ind w:right="2249"/>
              <w:jc w:val="left"/>
              <w:rPr>
                <w:rFonts w:hint="eastAsia" w:ascii="仿宋" w:hAnsi="仿宋" w:eastAsia="仿宋" w:cs="仿宋"/>
                <w:sz w:val="28"/>
                <w:szCs w:val="28"/>
              </w:rPr>
            </w:pPr>
            <w:r>
              <w:rPr>
                <w:rFonts w:hint="eastAsia" w:ascii="仿宋" w:hAnsi="仿宋" w:eastAsia="仿宋" w:cs="仿宋"/>
                <w:sz w:val="28"/>
                <w:szCs w:val="28"/>
              </w:rPr>
              <w:t>中标或成交供应商须提交履约保证</w:t>
            </w:r>
          </w:p>
          <w:p w14:paraId="276EA72D">
            <w:pPr>
              <w:pStyle w:val="49"/>
              <w:spacing w:before="25" w:line="228" w:lineRule="auto"/>
              <w:ind w:right="2249"/>
              <w:jc w:val="left"/>
              <w:rPr>
                <w:rFonts w:hint="default" w:ascii="仿宋" w:hAnsi="仿宋" w:eastAsia="仿宋" w:cs="仿宋"/>
                <w:sz w:val="28"/>
                <w:szCs w:val="28"/>
                <w:lang w:val="en-US" w:eastAsia="zh-CN"/>
              </w:rPr>
            </w:pPr>
            <w:r>
              <w:rPr>
                <w:rFonts w:hint="eastAsia" w:ascii="仿宋" w:hAnsi="仿宋" w:eastAsia="仿宋" w:cs="仿宋"/>
                <w:sz w:val="28"/>
                <w:szCs w:val="28"/>
              </w:rPr>
              <w:t>金，供应商应当以支票、汇票、本票或者金融机构、担保机构出具的保函等非现金形式提交。</w:t>
            </w:r>
            <w:r>
              <w:rPr>
                <w:rFonts w:hint="eastAsia" w:ascii="仿宋" w:hAnsi="仿宋" w:eastAsia="仿宋" w:cs="仿宋"/>
                <w:sz w:val="28"/>
                <w:szCs w:val="28"/>
                <w:highlight w:val="green"/>
                <w:lang w:val="en-US" w:eastAsia="zh-CN"/>
              </w:rPr>
              <w:t>本项目不收取</w:t>
            </w:r>
          </w:p>
        </w:tc>
      </w:tr>
      <w:tr w14:paraId="773EC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92" w:type="dxa"/>
            <w:vAlign w:val="center"/>
          </w:tcPr>
          <w:p w14:paraId="0AE9A044">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11</w:t>
            </w:r>
          </w:p>
        </w:tc>
        <w:tc>
          <w:tcPr>
            <w:tcW w:w="1700" w:type="dxa"/>
            <w:vAlign w:val="center"/>
          </w:tcPr>
          <w:p w14:paraId="67E347CD">
            <w:pPr>
              <w:spacing w:before="78" w:line="221" w:lineRule="auto"/>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现场勘查</w:t>
            </w:r>
          </w:p>
        </w:tc>
        <w:tc>
          <w:tcPr>
            <w:tcW w:w="6809" w:type="dxa"/>
            <w:vAlign w:val="top"/>
          </w:tcPr>
          <w:p w14:paraId="440139E2">
            <w:pPr>
              <w:pStyle w:val="52"/>
              <w:widowControl/>
              <w:shd w:val="clear"/>
              <w:spacing w:line="334" w:lineRule="exact"/>
              <w:rPr>
                <w:rFonts w:hint="eastAsia" w:ascii="仿宋" w:hAnsi="仿宋" w:eastAsia="仿宋" w:cs="仿宋"/>
                <w:kern w:val="2"/>
                <w:sz w:val="28"/>
                <w:szCs w:val="28"/>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不组织</w:t>
            </w:r>
            <w:bookmarkStart w:id="12" w:name="EBafd1a84b6f804a9890ee96b9f6d8258d"/>
            <w:bookmarkEnd w:id="12"/>
            <w:r>
              <w:rPr>
                <w:rFonts w:hint="eastAsia" w:ascii="仿宋" w:hAnsi="仿宋" w:eastAsia="仿宋" w:cs="仿宋"/>
                <w:kern w:val="2"/>
                <w:sz w:val="28"/>
                <w:szCs w:val="28"/>
                <w:lang w:val="en-US" w:eastAsia="zh-CN" w:bidi="ar-SA"/>
              </w:rPr>
              <w:t>、</w:t>
            </w: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组织</w:t>
            </w:r>
            <w:r>
              <w:rPr>
                <w:rFonts w:hint="eastAsia" w:ascii="仿宋" w:hAnsi="仿宋" w:eastAsia="仿宋" w:cs="仿宋"/>
                <w:kern w:val="2"/>
                <w:sz w:val="28"/>
                <w:szCs w:val="28"/>
                <w:lang w:val="en-US" w:eastAsia="zh-CN" w:bidi="ar-SA"/>
              </w:rPr>
              <w:t xml:space="preserve">  本项目因修缮地方多且复杂，为避免影响潜在供应商报价不准确，需现场勘察。（采购人统一组织现场勘察）</w:t>
            </w:r>
          </w:p>
          <w:p w14:paraId="655C9DF2">
            <w:pPr>
              <w:pStyle w:val="52"/>
              <w:widowControl/>
              <w:shd w:val="clear"/>
              <w:spacing w:line="334" w:lineRule="exact"/>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时间:2025年7月9日上午10:00-13:00</w:t>
            </w:r>
          </w:p>
          <w:p w14:paraId="3DA24B48">
            <w:pPr>
              <w:pStyle w:val="52"/>
              <w:widowControl/>
              <w:shd w:val="clear"/>
              <w:spacing w:line="334" w:lineRule="exact"/>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勘察地点：奇台县第三中学</w:t>
            </w:r>
          </w:p>
          <w:p w14:paraId="3F969F29">
            <w:pPr>
              <w:pStyle w:val="52"/>
              <w:widowControl/>
              <w:shd w:val="clear"/>
              <w:spacing w:line="334" w:lineRule="exact"/>
              <w:rPr>
                <w:rFonts w:hint="default"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联系人：骆玉生，15109942667</w:t>
            </w:r>
          </w:p>
          <w:p w14:paraId="1186F585">
            <w:pPr>
              <w:pStyle w:val="52"/>
              <w:widowControl/>
              <w:shd w:val="clear"/>
              <w:spacing w:line="334" w:lineRule="exact"/>
              <w:rPr>
                <w:rFonts w:hint="eastAsia" w:ascii="仿宋" w:hAnsi="仿宋" w:eastAsia="仿宋" w:cs="仿宋"/>
                <w:kern w:val="2"/>
                <w:sz w:val="28"/>
                <w:szCs w:val="28"/>
                <w:lang w:val="en-US" w:eastAsia="zh-CN" w:bidi="ar-SA"/>
              </w:rPr>
            </w:pPr>
          </w:p>
        </w:tc>
      </w:tr>
      <w:tr w14:paraId="3DCF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2CDA0821">
            <w:pPr>
              <w:pStyle w:val="49"/>
              <w:spacing w:before="60" w:line="201"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00" w:type="dxa"/>
            <w:vAlign w:val="top"/>
          </w:tcPr>
          <w:p w14:paraId="7F3CCA21">
            <w:pPr>
              <w:spacing w:before="39" w:line="205" w:lineRule="auto"/>
              <w:ind w:left="614"/>
              <w:rPr>
                <w:rFonts w:hint="eastAsia" w:ascii="仿宋" w:hAnsi="仿宋" w:eastAsia="仿宋" w:cs="仿宋"/>
                <w:sz w:val="28"/>
                <w:szCs w:val="28"/>
              </w:rPr>
            </w:pPr>
            <w:r>
              <w:rPr>
                <w:rFonts w:hint="eastAsia" w:ascii="仿宋" w:hAnsi="仿宋" w:eastAsia="仿宋" w:cs="仿宋"/>
                <w:spacing w:val="-3"/>
                <w:sz w:val="28"/>
                <w:szCs w:val="28"/>
              </w:rPr>
              <w:t>询问</w:t>
            </w:r>
          </w:p>
        </w:tc>
        <w:tc>
          <w:tcPr>
            <w:tcW w:w="6809" w:type="dxa"/>
            <w:vAlign w:val="top"/>
          </w:tcPr>
          <w:p w14:paraId="5AEB8B47">
            <w:pPr>
              <w:spacing w:before="39" w:line="189" w:lineRule="auto"/>
              <w:ind w:left="114"/>
              <w:rPr>
                <w:rFonts w:hint="eastAsia" w:ascii="仿宋" w:hAnsi="仿宋" w:eastAsia="仿宋" w:cs="仿宋"/>
                <w:sz w:val="28"/>
                <w:szCs w:val="28"/>
              </w:rPr>
            </w:pPr>
            <w:r>
              <w:rPr>
                <w:rFonts w:hint="eastAsia" w:ascii="仿宋" w:hAnsi="仿宋" w:eastAsia="仿宋" w:cs="仿宋"/>
                <w:spacing w:val="-24"/>
                <w:sz w:val="28"/>
                <w:szCs w:val="28"/>
              </w:rPr>
              <w:t>询问送达形式：</w:t>
            </w:r>
            <w:r>
              <w:rPr>
                <w:rFonts w:hint="eastAsia"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纸质送达</w:t>
            </w:r>
            <w:r>
              <w:rPr>
                <w:rFonts w:hint="eastAsia" w:ascii="仿宋" w:hAnsi="仿宋" w:eastAsia="仿宋" w:cs="仿宋"/>
                <w:spacing w:val="5"/>
                <w:sz w:val="28"/>
                <w:szCs w:val="28"/>
              </w:rPr>
              <w:t xml:space="preserve">         </w:t>
            </w:r>
            <w:r>
              <w:rPr>
                <w:rFonts w:hint="eastAsia" w:ascii="仿宋" w:hAnsi="仿宋" w:eastAsia="仿宋" w:cs="仿宋"/>
                <w:spacing w:val="-24"/>
                <w:sz w:val="28"/>
                <w:szCs w:val="28"/>
              </w:rPr>
              <w:t>。</w:t>
            </w:r>
          </w:p>
          <w:p w14:paraId="4B7BA1FC">
            <w:pPr>
              <w:pStyle w:val="49"/>
              <w:spacing w:line="19" w:lineRule="exact"/>
              <w:ind w:left="1782"/>
              <w:rPr>
                <w:rFonts w:hint="eastAsia" w:ascii="仿宋" w:hAnsi="仿宋" w:eastAsia="仿宋" w:cs="仿宋"/>
                <w:sz w:val="28"/>
                <w:szCs w:val="28"/>
              </w:rPr>
            </w:pPr>
            <w:r>
              <w:rPr>
                <w:rFonts w:hint="eastAsia" w:ascii="仿宋" w:hAnsi="仿宋" w:eastAsia="仿宋" w:cs="仿宋"/>
                <w:spacing w:val="1"/>
                <w:position w:val="5"/>
                <w:sz w:val="28"/>
                <w:szCs w:val="28"/>
              </w:rPr>
              <w:t>_________</w:t>
            </w:r>
          </w:p>
        </w:tc>
      </w:tr>
      <w:tr w14:paraId="4B75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3EBE27A0">
            <w:pPr>
              <w:pStyle w:val="49"/>
              <w:spacing w:line="457" w:lineRule="auto"/>
              <w:jc w:val="center"/>
              <w:rPr>
                <w:rFonts w:hint="eastAsia" w:ascii="仿宋" w:hAnsi="仿宋" w:eastAsia="仿宋" w:cs="仿宋"/>
                <w:sz w:val="28"/>
                <w:szCs w:val="28"/>
              </w:rPr>
            </w:pPr>
          </w:p>
          <w:p w14:paraId="010005CB">
            <w:pPr>
              <w:pStyle w:val="49"/>
              <w:spacing w:before="69" w:line="201" w:lineRule="auto"/>
              <w:jc w:val="center"/>
              <w:rPr>
                <w:rFonts w:hint="default" w:ascii="仿宋" w:hAnsi="仿宋" w:eastAsia="仿宋" w:cs="仿宋"/>
                <w:sz w:val="28"/>
                <w:szCs w:val="28"/>
                <w:lang w:val="en-US" w:eastAsia="zh-CN"/>
              </w:rPr>
            </w:pPr>
            <w:r>
              <w:rPr>
                <w:rFonts w:hint="eastAsia" w:ascii="仿宋" w:hAnsi="仿宋" w:eastAsia="仿宋" w:cs="仿宋"/>
                <w:spacing w:val="12"/>
                <w:sz w:val="28"/>
                <w:szCs w:val="28"/>
                <w:lang w:val="en-US" w:eastAsia="zh-CN"/>
              </w:rPr>
              <w:t>13</w:t>
            </w:r>
          </w:p>
        </w:tc>
        <w:tc>
          <w:tcPr>
            <w:tcW w:w="1700" w:type="dxa"/>
            <w:vAlign w:val="top"/>
          </w:tcPr>
          <w:p w14:paraId="6F30EDA9">
            <w:pPr>
              <w:pStyle w:val="49"/>
              <w:spacing w:line="424" w:lineRule="auto"/>
              <w:rPr>
                <w:rFonts w:hint="eastAsia" w:ascii="仿宋" w:hAnsi="仿宋" w:eastAsia="仿宋" w:cs="仿宋"/>
                <w:sz w:val="28"/>
                <w:szCs w:val="28"/>
              </w:rPr>
            </w:pPr>
          </w:p>
          <w:p w14:paraId="58FD6D83">
            <w:pPr>
              <w:spacing w:before="78" w:line="222" w:lineRule="auto"/>
              <w:ind w:left="375"/>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6809" w:type="dxa"/>
            <w:vAlign w:val="top"/>
          </w:tcPr>
          <w:p w14:paraId="4C24749D">
            <w:pPr>
              <w:spacing w:before="39"/>
              <w:ind w:left="113"/>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14:paraId="76BEF2DF">
            <w:pPr>
              <w:spacing w:line="220" w:lineRule="auto"/>
              <w:ind w:left="115"/>
              <w:rPr>
                <w:rFonts w:hint="eastAsia" w:ascii="仿宋" w:hAnsi="仿宋" w:eastAsia="仿宋" w:cs="仿宋"/>
                <w:sz w:val="28"/>
                <w:szCs w:val="28"/>
              </w:rPr>
            </w:pPr>
            <w:r>
              <w:rPr>
                <w:rFonts w:hint="eastAsia" w:ascii="仿宋" w:hAnsi="仿宋" w:eastAsia="仿宋" w:cs="仿宋"/>
                <w:spacing w:val="-30"/>
                <w:w w:val="97"/>
                <w:sz w:val="28"/>
                <w:szCs w:val="28"/>
              </w:rPr>
              <w:t>联系部门</w:t>
            </w:r>
            <w:r>
              <w:rPr>
                <w:rFonts w:hint="eastAsia" w:ascii="仿宋" w:hAnsi="仿宋" w:eastAsia="仿宋" w:cs="仿宋"/>
                <w:sz w:val="28"/>
                <w:szCs w:val="28"/>
              </w:rPr>
              <w:t>：</w:t>
            </w:r>
            <w:r>
              <w:rPr>
                <w:rFonts w:hint="eastAsia" w:ascii="仿宋" w:hAnsi="仿宋" w:eastAsia="仿宋" w:cs="仿宋"/>
                <w:b/>
                <w:bCs/>
                <w:color w:val="000000"/>
                <w:kern w:val="2"/>
                <w:sz w:val="32"/>
                <w:szCs w:val="32"/>
                <w:u w:val="single"/>
                <w:lang w:val="en-US" w:eastAsia="zh-CN" w:bidi="ar-SA"/>
              </w:rPr>
              <w:t xml:space="preserve">奇台县第三中学维修项目   </w:t>
            </w:r>
            <w:r>
              <w:rPr>
                <w:rFonts w:hint="eastAsia" w:ascii="仿宋" w:hAnsi="仿宋" w:eastAsia="仿宋" w:cs="仿宋"/>
                <w:sz w:val="28"/>
                <w:szCs w:val="28"/>
              </w:rPr>
              <w:t>；</w:t>
            </w:r>
          </w:p>
          <w:p w14:paraId="3F70D18C">
            <w:pPr>
              <w:spacing w:before="23"/>
              <w:ind w:left="115"/>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pacing w:val="-1"/>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color w:val="000000"/>
                <w:kern w:val="2"/>
                <w:sz w:val="32"/>
                <w:szCs w:val="32"/>
                <w:u w:val="single"/>
                <w:lang w:val="en-US" w:eastAsia="zh-CN" w:bidi="ar-SA"/>
              </w:rPr>
              <w:t>15109942667</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pacing w:val="-1"/>
                <w:sz w:val="28"/>
                <w:szCs w:val="28"/>
              </w:rPr>
              <w:t>；</w:t>
            </w:r>
          </w:p>
          <w:p w14:paraId="0E4C4D57">
            <w:pPr>
              <w:pageBreakBefore w:val="0"/>
              <w:widowControl w:val="0"/>
              <w:kinsoku/>
              <w:wordWrap/>
              <w:overflowPunct/>
              <w:topLinePunct w:val="0"/>
              <w:autoSpaceDE/>
              <w:autoSpaceDN/>
              <w:bidi w:val="0"/>
              <w:adjustRightInd w:val="0"/>
              <w:snapToGrid/>
              <w:spacing w:line="560" w:lineRule="exact"/>
              <w:ind w:right="0" w:rightChars="0"/>
              <w:jc w:val="left"/>
              <w:textAlignment w:val="auto"/>
              <w:rPr>
                <w:rFonts w:hint="eastAsia" w:ascii="仿宋" w:hAnsi="仿宋" w:eastAsia="仿宋" w:cs="仿宋"/>
                <w:sz w:val="28"/>
                <w:szCs w:val="28"/>
                <w:u w:val="single"/>
                <w:lang w:val="en-US" w:eastAsia="zh-CN"/>
              </w:rPr>
            </w:pPr>
            <w:r>
              <w:rPr>
                <w:rFonts w:hint="eastAsia" w:ascii="仿宋" w:hAnsi="仿宋" w:eastAsia="仿宋" w:cs="仿宋"/>
                <w:spacing w:val="-1"/>
                <w:sz w:val="28"/>
                <w:szCs w:val="28"/>
              </w:rPr>
              <w:t>通讯地址：</w:t>
            </w:r>
            <w:r>
              <w:rPr>
                <w:rFonts w:hint="eastAsia" w:ascii="仿宋" w:hAnsi="仿宋" w:eastAsia="仿宋" w:cs="仿宋"/>
                <w:spacing w:val="-1"/>
                <w:sz w:val="28"/>
                <w:szCs w:val="28"/>
                <w:u w:val="single"/>
              </w:rPr>
              <w:t>奇台县</w:t>
            </w:r>
            <w:r>
              <w:rPr>
                <w:rFonts w:hint="eastAsia" w:ascii="仿宋" w:hAnsi="仿宋" w:eastAsia="仿宋" w:cs="仿宋"/>
                <w:spacing w:val="-1"/>
                <w:sz w:val="28"/>
                <w:szCs w:val="28"/>
                <w:u w:val="single"/>
                <w:lang w:val="en-US" w:eastAsia="zh-CN"/>
              </w:rPr>
              <w:t xml:space="preserve">吐虎玛克东街         </w:t>
            </w:r>
            <w:r>
              <w:rPr>
                <w:rFonts w:hint="eastAsia" w:ascii="仿宋" w:hAnsi="仿宋" w:eastAsia="仿宋" w:cs="仿宋"/>
                <w:sz w:val="28"/>
                <w:szCs w:val="28"/>
                <w:u w:val="single"/>
                <w:lang w:val="en-US" w:eastAsia="zh-CN"/>
              </w:rPr>
              <w:t>。</w:t>
            </w:r>
          </w:p>
          <w:p w14:paraId="5559DB8A">
            <w:pPr>
              <w:pStyle w:val="8"/>
              <w:ind w:left="0" w:leftChars="0" w:firstLine="0" w:firstLineChars="0"/>
              <w:jc w:val="left"/>
              <w:rPr>
                <w:rFonts w:hint="eastAsia"/>
              </w:rPr>
            </w:pPr>
            <w:r>
              <w:rPr>
                <w:rFonts w:hint="eastAsia" w:ascii="仿宋" w:hAnsi="仿宋" w:eastAsia="仿宋" w:cs="仿宋"/>
                <w:b/>
                <w:bCs w:val="0"/>
                <w:kern w:val="2"/>
                <w:sz w:val="32"/>
                <w:szCs w:val="32"/>
                <w:u w:val="single"/>
                <w:lang w:val="en-US" w:eastAsia="zh-CN" w:bidi="ar-SA"/>
              </w:rPr>
              <w:t>本项目技术参数、资质要求由采购人提供并对其合法性、公平性负责。投标人对采购文件质疑由采购人负责回复。（</w:t>
            </w:r>
            <w:r>
              <w:rPr>
                <w:rFonts w:hint="eastAsia" w:ascii="仿宋" w:hAnsi="仿宋" w:eastAsia="仿宋" w:cs="仿宋"/>
                <w:b/>
                <w:bCs w:val="0"/>
                <w:kern w:val="2"/>
                <w:sz w:val="32"/>
                <w:szCs w:val="32"/>
                <w:highlight w:val="green"/>
                <w:u w:val="single"/>
                <w:lang w:val="en-US" w:eastAsia="zh-CN" w:bidi="ar-SA"/>
              </w:rPr>
              <w:t>潜在供应商提出质疑必须提供获取采购文件的凭证，特殊资质的需提供相关许可证</w:t>
            </w:r>
            <w:r>
              <w:rPr>
                <w:rFonts w:hint="eastAsia" w:ascii="仿宋" w:hAnsi="仿宋" w:eastAsia="仿宋" w:cs="仿宋"/>
                <w:b/>
                <w:bCs w:val="0"/>
                <w:kern w:val="2"/>
                <w:sz w:val="32"/>
                <w:szCs w:val="32"/>
                <w:u w:val="single"/>
                <w:lang w:val="en-US" w:eastAsia="zh-CN" w:bidi="ar-SA"/>
              </w:rPr>
              <w:t>）</w:t>
            </w:r>
          </w:p>
        </w:tc>
      </w:tr>
      <w:tr w14:paraId="2C9CD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12F29BE1">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14</w:t>
            </w:r>
          </w:p>
        </w:tc>
        <w:tc>
          <w:tcPr>
            <w:tcW w:w="1700" w:type="dxa"/>
            <w:vAlign w:val="top"/>
          </w:tcPr>
          <w:p w14:paraId="56C7FB95">
            <w:pPr>
              <w:spacing w:before="78" w:line="222" w:lineRule="auto"/>
              <w:ind w:left="375"/>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其它需要补充内容</w:t>
            </w:r>
          </w:p>
        </w:tc>
        <w:tc>
          <w:tcPr>
            <w:tcW w:w="6809" w:type="dxa"/>
            <w:vAlign w:val="top"/>
          </w:tcPr>
          <w:p w14:paraId="17137656">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 </w:t>
            </w:r>
          </w:p>
          <w:p w14:paraId="00D9FC1A">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2.建筑工程施工现场扬尘污染防治的工作标准、各方主体责任、强化监管 及工作保障措施标准必须严格执行《自治区建筑工地施工现场扬尘治理工作实施方案》（新建质〔2019〕7 号）、《建筑工程施工现场扬尘污染防治标准》（XJJ119-2020）等标准规定。  </w:t>
            </w:r>
          </w:p>
          <w:p w14:paraId="7F3CCF80">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3.各供应商需根据该项目实际情况填报施工各项措施费用，施工图纸、地勘报告、清单特征描述、工程现场已明确的，措施费结算不予调整。 </w:t>
            </w:r>
          </w:p>
          <w:p w14:paraId="569A858C">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4.按照“谁用工谁负责”的原则，农民工工资支付主体为用工单位;支付方式以货币形式(通过银行转账或者现金支付给农民工本人，不得以实物或者有价证券等其他形式替代) ;支付周期按月支付。 </w:t>
            </w:r>
          </w:p>
          <w:p w14:paraId="6546924A">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5.供应商需在新疆工程建设云网站（http://jsy.xjjs.gov.cn）上完成资质信息及人员信息个人实名制录入（以新疆工程建设云向社会公开信息为准）</w:t>
            </w:r>
          </w:p>
          <w:p w14:paraId="663C5164">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6</w:t>
            </w:r>
            <w:r>
              <w:rPr>
                <w:rFonts w:hint="eastAsia" w:ascii="仿宋" w:hAnsi="仿宋" w:eastAsia="仿宋" w:cs="仿宋"/>
                <w:spacing w:val="-1"/>
                <w:sz w:val="28"/>
                <w:szCs w:val="28"/>
                <w:highlight w:val="green"/>
                <w:u w:val="single"/>
              </w:rPr>
              <w:t>.</w:t>
            </w:r>
            <w:r>
              <w:rPr>
                <w:rFonts w:hint="eastAsia" w:ascii="仿宋" w:hAnsi="仿宋" w:eastAsia="仿宋" w:cs="仿宋"/>
                <w:b/>
                <w:bCs/>
                <w:spacing w:val="-1"/>
                <w:sz w:val="28"/>
                <w:szCs w:val="28"/>
                <w:highlight w:val="green"/>
                <w:u w:val="single"/>
              </w:rPr>
              <w:t>区外进疆建筑企业中标后需按照自治区住房和城乡建设厅发布的《关于进一步推动自治区建筑市场 统一开放的通知》，登录新疆建筑市场监管和诚信信息一体化平台（以下简称新疆工程建设云，网址：http://jsy.xjjs.gov.cn），注册报送企业基本信息和人员信息。</w:t>
            </w:r>
            <w:r>
              <w:rPr>
                <w:rFonts w:hint="eastAsia" w:ascii="仿宋" w:hAnsi="仿宋" w:eastAsia="仿宋" w:cs="仿宋"/>
                <w:spacing w:val="-1"/>
                <w:sz w:val="28"/>
                <w:szCs w:val="28"/>
                <w:highlight w:val="green"/>
              </w:rPr>
              <w:t xml:space="preserve"> </w:t>
            </w:r>
          </w:p>
          <w:p w14:paraId="47666D94">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tc>
      </w:tr>
      <w:tr w14:paraId="7AF1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1FC3CCE3">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15</w:t>
            </w:r>
          </w:p>
        </w:tc>
        <w:tc>
          <w:tcPr>
            <w:tcW w:w="1700" w:type="dxa"/>
            <w:vAlign w:val="top"/>
          </w:tcPr>
          <w:p w14:paraId="1637AAFD">
            <w:pPr>
              <w:spacing w:before="78" w:line="222" w:lineRule="auto"/>
              <w:ind w:left="375"/>
              <w:rPr>
                <w:rFonts w:hint="default" w:ascii="仿宋" w:hAnsi="仿宋" w:eastAsia="仿宋" w:cs="仿宋"/>
                <w:spacing w:val="-2"/>
                <w:sz w:val="28"/>
                <w:szCs w:val="28"/>
                <w:lang w:val="en-US" w:eastAsia="zh-CN"/>
              </w:rPr>
            </w:pPr>
            <w:r>
              <w:rPr>
                <w:rFonts w:hint="eastAsia" w:ascii="仿宋" w:hAnsi="仿宋" w:eastAsia="仿宋" w:cs="仿宋"/>
                <w:spacing w:val="-2"/>
                <w:sz w:val="28"/>
                <w:szCs w:val="28"/>
                <w:highlight w:val="green"/>
                <w:lang w:val="en-US" w:eastAsia="zh-CN"/>
              </w:rPr>
              <w:t>重要提示</w:t>
            </w:r>
          </w:p>
        </w:tc>
        <w:tc>
          <w:tcPr>
            <w:tcW w:w="6809" w:type="dxa"/>
            <w:vAlign w:val="top"/>
          </w:tcPr>
          <w:p w14:paraId="3E6E6F9A">
            <w:pPr>
              <w:spacing w:line="206" w:lineRule="auto"/>
              <w:ind w:left="114"/>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本项目资格审查、符合性审查结束后，竞谈小组组长将发起竞谈函，请各位供应商保持网络及设施设备畅通完好。因个人原因导致竞谈回复函不及时或回复结果不符合，由供应商自己承担</w:t>
            </w:r>
          </w:p>
        </w:tc>
      </w:tr>
    </w:tbl>
    <w:p w14:paraId="6C2656F2">
      <w:pPr>
        <w:pStyle w:val="9"/>
        <w:spacing w:before="91" w:line="220" w:lineRule="auto"/>
        <w:jc w:val="both"/>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00E00843">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D94AA3B">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37C2F786">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38FBFB1F">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22DD6FEF">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6799A5C4">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747CBF7">
      <w:pPr>
        <w:pStyle w:val="10"/>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4608B32D">
      <w:pPr>
        <w:pStyle w:val="9"/>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14:paraId="0BF67FE6">
      <w:pPr>
        <w:pStyle w:val="33"/>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14:paraId="09619BC1">
      <w:pPr>
        <w:pStyle w:val="33"/>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14:paraId="2F881A4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14:paraId="0DB2B9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14:paraId="5AD6AD8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14:paraId="2FF96851">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14:paraId="0E073B3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资金来源为财政性资金或本项目采购中无法与财政性资金分割的非财政性资金。</w:t>
      </w:r>
    </w:p>
    <w:p w14:paraId="7E630B3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14:paraId="13055CE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14:paraId="0DCEBF0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14:paraId="103710D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14:paraId="7DAF633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14:paraId="5277FFB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44EA102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14:paraId="7F54064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14:paraId="32FD00E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 但与大企业的负责人为同一人， 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3FD14A7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14:paraId="0F060E4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14:paraId="2D73829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14:paraId="44FE935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val="en-US" w:eastAsia="zh-CN"/>
        </w:rPr>
        <w:t>提</w:t>
      </w:r>
      <w:r>
        <w:rPr>
          <w:rFonts w:hint="eastAsia" w:ascii="仿宋" w:hAnsi="仿宋" w:eastAsia="仿宋" w:cs="仿宋"/>
          <w:b w:val="0"/>
          <w:bCs/>
          <w:sz w:val="32"/>
          <w:szCs w:val="32"/>
        </w:rPr>
        <w:t>供服 务的人员为中小企业依照《中华人民共和国劳动合同法》订立劳动合同的从业人员。</w:t>
      </w:r>
    </w:p>
    <w:p w14:paraId="5C47E79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 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14:paraId="184D5FD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 联合体各方均为中小企业的， 联合体视同中小企业。其中，联合体各方均为小微企业的，联合体视同小微企业。</w:t>
      </w:r>
    </w:p>
    <w:p w14:paraId="10252EB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14:paraId="5FB6535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05823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14:paraId="7546C0E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14:paraId="7EAC79B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14:paraId="0266D5E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14:paraId="65B3E0C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14:paraId="20C8B25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 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14:paraId="7E42EE1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14:paraId="60AF8DB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14:paraId="4E9DAD1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 见第三章《评审程序和评定成交的标准》。</w:t>
      </w:r>
    </w:p>
    <w:p w14:paraId="471E1406">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14:paraId="6D12619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 成熟程度等因素， 确定实施政府优先采购和强制采购的产品类别及所依据的相关标准规范， 以品目清单的形式发布并适时调整。依据品目清单和认证证书实施政府优先采购和强制采购。</w:t>
      </w:r>
    </w:p>
    <w:p w14:paraId="7957BD5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 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 环境标志产品认证证书， 对获得证书的产品实施政府优先采购或强制采购。关于政府采购节能产品、环境标志产品的相关规定依据《关于调整优化节能产品、环境标志产品政府采购执行机制的通知》（财库〔2019〕9 号）。</w:t>
      </w:r>
    </w:p>
    <w:p w14:paraId="7667AE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47967F1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14:paraId="710C735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14:paraId="5C20E879">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 国家发展改革委信息产业部关于印发无线局域网产品政府采购实施意见的通知》（财库〔2005〕366  号），采购无线局域 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 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14:paraId="287D47A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 必须采购预装正版操作系统软件的计算机产品， 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 （国办发〔2010〕47  号）、《财政部关于进一步做好政府机关使用正版软件工作的通知》（财预〔2010〕536  号）。</w:t>
      </w:r>
    </w:p>
    <w:p w14:paraId="0B24E2D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14:paraId="0E7F55D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14:paraId="31B1950F">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14:paraId="57612E1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14:paraId="2B381BB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14:paraId="7E3ADE2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14:paraId="3C8E56A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14:paraId="0E6B8E14">
      <w:pPr>
        <w:pStyle w:val="32"/>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14:paraId="25191101">
      <w:pPr>
        <w:pStyle w:val="32"/>
        <w:ind w:firstLine="480"/>
        <w:rPr>
          <w:rFonts w:hint="eastAsia" w:ascii="仿宋" w:hAnsi="仿宋" w:eastAsia="仿宋" w:cs="仿宋"/>
          <w:b w:val="0"/>
          <w:bCs/>
          <w:sz w:val="32"/>
          <w:szCs w:val="32"/>
        </w:rPr>
      </w:pPr>
      <w:r>
        <w:rPr>
          <w:rFonts w:hint="eastAsia" w:ascii="仿宋" w:hAnsi="仿宋" w:eastAsia="仿宋" w:cs="仿宋"/>
          <w:kern w:val="0"/>
          <w:sz w:val="32"/>
          <w:szCs w:val="32"/>
        </w:rPr>
        <w:t>甲方在中华人民共和国境内使用乙方提供的货物及服务时免受第三方提出的侵犯其专利权或其它知识产权的起诉。如果第三方提出侵权指控，乙方应承担由此而引起的一切法律责任和费用。</w:t>
      </w:r>
    </w:p>
    <w:p w14:paraId="10632375">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14:paraId="6982608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14:paraId="66945981">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14:paraId="35D696D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14:paraId="654CE6A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14:paraId="2E5CA8E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14:paraId="76AD198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14:paraId="7FBA6CB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14:paraId="4E82596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14:paraId="65DBEC3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14:paraId="0FB701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14:paraId="4A4C05F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14:paraId="7621BF6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14:paraId="7764170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14:paraId="688F020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val="en-US"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14:paraId="44E8ED2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14:paraId="3E7CBC47">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 3 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14:paraId="6CA3EA12">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14:paraId="137482E0">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 响应文件中计量单位的使用及响应语言</w:t>
      </w:r>
    </w:p>
    <w:p w14:paraId="4F14BF9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15A3CBA2">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14:paraId="69FFFE9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14:paraId="3F0A0AD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14:paraId="1FF511F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14:paraId="172C4A7A">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14:paraId="6B6F74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14:paraId="11C419E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14:paraId="48D527F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对照第四章《采购需求》，说明所</w:t>
      </w:r>
      <w:r>
        <w:rPr>
          <w:rFonts w:hint="eastAsia" w:cs="仿宋"/>
          <w:b w:val="0"/>
          <w:bCs/>
          <w:sz w:val="32"/>
          <w:szCs w:val="32"/>
          <w:lang w:val="en-US" w:eastAsia="zh-CN"/>
        </w:rPr>
        <w:t>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14:paraId="4FF2B92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14:paraId="53E4BD35">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14:paraId="081C1C7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14:paraId="3CF770F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14:paraId="3A33D20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4026F37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14:paraId="4A4F297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14:paraId="0AD6D32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14:paraId="23E6239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14:paraId="3FDA67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14:paraId="14728AA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14:paraId="55933AD1">
      <w:pPr>
        <w:pStyle w:val="33"/>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14:paraId="5DDC6BF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14:paraId="0D18752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14:paraId="4AF25B6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p>
    <w:p w14:paraId="3244B36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 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p>
    <w:p w14:paraId="0C10B6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10.6.2 成交供应商的保证金， 自采购合同签订之日起 5 个工作日内退还成交供应商；</w:t>
      </w:r>
    </w:p>
    <w:p w14:paraId="04F8E2D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 自成交通知书发出之日起 5 个工作日内退还未成交供应商。</w:t>
      </w:r>
    </w:p>
    <w:p w14:paraId="39A7468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14:paraId="46918E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14:paraId="232DE4A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14:paraId="49D67CB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14:paraId="418D5CC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14:paraId="363FC1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14:paraId="7C9A06C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14:paraId="3759B7C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2859445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14:paraId="0CC8CBC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件、照片等形式电子文件）；要求第三方出具的盖章件原件（如联合协议、分包意向协议、制造商授权书等），响应文件中应使用原件的电子件。</w:t>
      </w:r>
    </w:p>
    <w:p w14:paraId="4D74AAF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14:paraId="3229CCD8">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14:paraId="2B693D7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14:paraId="5AEBA0C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14:paraId="750D09F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14:paraId="4ADCC2E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14:paraId="045E4C8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14:paraId="1E40BDB1">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14:paraId="7EC23F6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332BE279">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14:paraId="6777F7B0">
      <w:pPr>
        <w:pStyle w:val="33"/>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14:paraId="1033D0EA">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14:paraId="6E6B247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14:paraId="51766811">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14:paraId="5FAC08DE">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14:paraId="7A80D617">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14:paraId="6B736C2F">
      <w:pPr>
        <w:pStyle w:val="33"/>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14:paraId="0475AC1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14:paraId="2D1CB74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w:t>
      </w:r>
    </w:p>
    <w:p w14:paraId="152B134A">
      <w:pPr>
        <w:pStyle w:val="33"/>
        <w:ind w:left="0" w:leftChars="0" w:firstLine="0" w:firstLineChars="0"/>
        <w:jc w:val="left"/>
        <w:rPr>
          <w:rFonts w:hint="eastAsia" w:ascii="仿宋" w:hAnsi="仿宋" w:eastAsia="仿宋" w:cs="仿宋"/>
          <w:b w:val="0"/>
          <w:bCs/>
          <w:sz w:val="32"/>
          <w:szCs w:val="32"/>
        </w:rPr>
      </w:pPr>
      <w:r>
        <w:rPr>
          <w:rFonts w:hint="eastAsia" w:ascii="仿宋" w:hAnsi="仿宋" w:eastAsia="仿宋" w:cs="仿宋"/>
          <w:b w:val="0"/>
          <w:bCs/>
          <w:sz w:val="32"/>
          <w:szCs w:val="32"/>
        </w:rPr>
        <w:t>信用记录的人员，拒绝其参与政府采购活动。</w:t>
      </w:r>
    </w:p>
    <w:p w14:paraId="59865C1C">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14:paraId="6278CEE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14:paraId="3B79AAA0">
      <w:pPr>
        <w:pStyle w:val="33"/>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14:paraId="38ED1B18">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14:paraId="63B9E98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 件实质性响应要求且最后报价最低的原则确定成交供应商。采购人是否授权谈判小组直接确定成交供应商， 见《供应商须知资料表》。</w:t>
      </w:r>
    </w:p>
    <w:p w14:paraId="60F513A2">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14:paraId="3888047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14:paraId="112D329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14:paraId="1BEC045E">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14:paraId="6E4BB47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14:paraId="28C52CC3">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14:paraId="2B25BC3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14:paraId="5B4BE72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14:paraId="3673EC6A">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14:paraId="53618AC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14:paraId="7A118B7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w:t>
      </w:r>
    </w:p>
    <w:p w14:paraId="4B9EF49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要求等事项签订政府采购合同。</w:t>
      </w:r>
    </w:p>
    <w:p w14:paraId="7C6706E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14:paraId="540A9E5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14:paraId="6D2A2ED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14:paraId="0FFEF79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14:paraId="298A236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34D734B">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14:paraId="4CF8A5F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14:paraId="78D6078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可依法</w:t>
      </w:r>
      <w:r>
        <w:rPr>
          <w:rFonts w:hint="eastAsia" w:cs="仿宋"/>
          <w:b w:val="0"/>
          <w:bCs/>
          <w:sz w:val="32"/>
          <w:szCs w:val="32"/>
          <w:lang w:val="en-US" w:eastAsia="zh-CN"/>
        </w:rPr>
        <w:t>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615188F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14:paraId="69FA7EA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14:paraId="328A2C1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 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14:paraId="4AD95A41">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 质疑函应当由本人签字； 供应商为法人或者其他组织的， 质疑函应当由法定代表人、主要负责人，或者其授权代表签字或者盖章，并加盖公章。</w:t>
      </w:r>
    </w:p>
    <w:p w14:paraId="5E6E533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 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7020575F">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法定质疑期内针对同一采购程序环节再次</w:t>
      </w:r>
      <w:r>
        <w:rPr>
          <w:rFonts w:hint="eastAsia" w:cs="仿宋"/>
          <w:b w:val="0"/>
          <w:bCs/>
          <w:sz w:val="32"/>
          <w:szCs w:val="32"/>
          <w:lang w:val="en-US" w:eastAsia="zh-CN"/>
        </w:rPr>
        <w:t>提</w:t>
      </w:r>
      <w:r>
        <w:rPr>
          <w:rFonts w:hint="eastAsia" w:ascii="仿宋" w:hAnsi="仿宋" w:eastAsia="仿宋" w:cs="仿宋"/>
          <w:b w:val="0"/>
          <w:bCs/>
          <w:sz w:val="32"/>
          <w:szCs w:val="32"/>
        </w:rPr>
        <w:t>出的质疑， 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14:paraId="62C49BE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14:paraId="7B96DA3B">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9FBA616">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8A0E78F">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04F06986">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04E90891">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7C2F2DF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CED96DC">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584D37C9">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51486AD9">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53A019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29099A1">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3C9D9C3">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220C781">
      <w:pPr>
        <w:pStyle w:val="33"/>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14:paraId="441E6FD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14:paraId="711B293A">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14:paraId="72CC485A">
      <w:pPr>
        <w:pStyle w:val="33"/>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14:paraId="1FB9777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14:paraId="1621C14D">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rPr>
        <w:t>1.3  《资格审查要求》见下表：</w:t>
      </w:r>
    </w:p>
    <w:tbl>
      <w:tblPr>
        <w:tblStyle w:val="23"/>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2"/>
        <w:gridCol w:w="150"/>
        <w:gridCol w:w="2409"/>
        <w:gridCol w:w="2426"/>
        <w:gridCol w:w="3019"/>
      </w:tblGrid>
      <w:tr w14:paraId="7E0AF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14:paraId="4400664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3"/>
            <w:tcBorders>
              <w:tl2br w:val="nil"/>
              <w:tr2bl w:val="nil"/>
            </w:tcBorders>
            <w:vAlign w:val="center"/>
          </w:tcPr>
          <w:p w14:paraId="183AF19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gridSpan w:val="2"/>
            <w:tcBorders>
              <w:tl2br w:val="nil"/>
              <w:tr2bl w:val="nil"/>
            </w:tcBorders>
            <w:vAlign w:val="center"/>
          </w:tcPr>
          <w:p w14:paraId="66C69192">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14:paraId="682FD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6"/>
            <w:tcBorders>
              <w:tl2br w:val="nil"/>
              <w:tr2bl w:val="nil"/>
            </w:tcBorders>
            <w:vAlign w:val="center"/>
          </w:tcPr>
          <w:p w14:paraId="0D9999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14:paraId="5DAE2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14:paraId="7555C55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gridSpan w:val="2"/>
            <w:vMerge w:val="restart"/>
            <w:tcBorders>
              <w:tl2br w:val="nil"/>
              <w:tr2bl w:val="nil"/>
            </w:tcBorders>
            <w:vAlign w:val="center"/>
          </w:tcPr>
          <w:p w14:paraId="2D09EB4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14:paraId="0394695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gridSpan w:val="2"/>
            <w:tcBorders>
              <w:tl2br w:val="nil"/>
              <w:tr2bl w:val="nil"/>
            </w:tcBorders>
            <w:vAlign w:val="center"/>
          </w:tcPr>
          <w:p w14:paraId="7E29512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r>
              <w:rPr>
                <w:rFonts w:hint="eastAsia" w:ascii="仿宋" w:hAnsi="仿宋" w:eastAsia="仿宋" w:cs="仿宋"/>
                <w:i/>
                <w:iCs/>
                <w:color w:val="FF0000"/>
                <w:kern w:val="0"/>
                <w:sz w:val="30"/>
                <w:szCs w:val="30"/>
                <w:lang w:eastAsia="zh-CN"/>
              </w:rPr>
              <w:t>（</w:t>
            </w:r>
            <w:r>
              <w:rPr>
                <w:rFonts w:hint="eastAsia" w:ascii="仿宋" w:hAnsi="仿宋" w:eastAsia="仿宋" w:cs="仿宋"/>
                <w:b/>
                <w:bCs/>
                <w:i/>
                <w:iCs/>
                <w:color w:val="FF0000"/>
                <w:kern w:val="0"/>
                <w:sz w:val="30"/>
                <w:szCs w:val="30"/>
                <w:lang w:val="en-US" w:eastAsia="zh-CN"/>
              </w:rPr>
              <w:t>分公司：本项目不响应分公司投标）</w:t>
            </w:r>
          </w:p>
        </w:tc>
      </w:tr>
      <w:tr w14:paraId="08218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14:paraId="0A4B9E3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2B658D2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1604F862">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gridSpan w:val="2"/>
            <w:tcBorders>
              <w:tl2br w:val="nil"/>
              <w:tr2bl w:val="nil"/>
            </w:tcBorders>
            <w:vAlign w:val="center"/>
          </w:tcPr>
          <w:p w14:paraId="2224F4F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lang w:val="en-US" w:eastAsia="zh-CN"/>
              </w:rPr>
              <w:t>2024年度</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rPr>
              <w:t>（投标人是法人单位的，应提供经审计的财务报告，包括“四表一注”，或其基本开户行出具的资信证明。部分其他组织和自然人，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14:paraId="14D19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14:paraId="6B988483">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39FC948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3759B89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gridSpan w:val="2"/>
            <w:tcBorders>
              <w:tl2br w:val="nil"/>
              <w:tr2bl w:val="nil"/>
            </w:tcBorders>
            <w:vAlign w:val="center"/>
          </w:tcPr>
          <w:p w14:paraId="756D67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14:paraId="61136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14:paraId="60A8818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759C47C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31C5259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gridSpan w:val="2"/>
            <w:tcBorders>
              <w:tl2br w:val="nil"/>
              <w:tr2bl w:val="nil"/>
            </w:tcBorders>
            <w:vAlign w:val="center"/>
          </w:tcPr>
          <w:p w14:paraId="67F4739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14:paraId="7DF07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14:paraId="1253824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223F469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14:paraId="5FD96E3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gridSpan w:val="2"/>
            <w:tcBorders>
              <w:bottom w:val="single" w:color="auto" w:sz="4" w:space="0"/>
              <w:tl2br w:val="nil"/>
              <w:tr2bl w:val="nil"/>
            </w:tcBorders>
            <w:vAlign w:val="center"/>
          </w:tcPr>
          <w:p w14:paraId="7E7314D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14:paraId="1943F4C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p>
        </w:tc>
      </w:tr>
      <w:tr w14:paraId="4174F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14:paraId="0C23954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3E2A69A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252E201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gridSpan w:val="2"/>
            <w:tcBorders>
              <w:top w:val="single" w:color="auto" w:sz="4" w:space="0"/>
              <w:bottom w:val="single" w:color="auto" w:sz="4" w:space="0"/>
              <w:tl2br w:val="nil"/>
              <w:tr2bl w:val="nil"/>
            </w:tcBorders>
            <w:vAlign w:val="center"/>
          </w:tcPr>
          <w:p w14:paraId="78A95FC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14:paraId="388D9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14:paraId="309AC35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bottom w:val="single" w:color="auto" w:sz="4" w:space="0"/>
              <w:tl2br w:val="nil"/>
              <w:tr2bl w:val="nil"/>
            </w:tcBorders>
            <w:vAlign w:val="center"/>
          </w:tcPr>
          <w:p w14:paraId="073E58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6AABF07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w:t>
            </w:r>
            <w:r>
              <w:rPr>
                <w:rFonts w:hint="eastAsia" w:ascii="仿宋" w:hAnsi="仿宋" w:eastAsia="仿宋" w:cs="仿宋"/>
                <w:sz w:val="30"/>
                <w:szCs w:val="30"/>
              </w:rPr>
              <w:t>法定代表人身份证明</w:t>
            </w:r>
            <w:r>
              <w:rPr>
                <w:rFonts w:hint="eastAsia" w:ascii="仿宋" w:hAnsi="仿宋" w:eastAsia="仿宋" w:cs="仿宋"/>
                <w:sz w:val="30"/>
                <w:szCs w:val="30"/>
                <w:lang w:eastAsia="zh-CN"/>
              </w:rPr>
              <w:t>、</w:t>
            </w:r>
            <w:r>
              <w:rPr>
                <w:rFonts w:hint="eastAsia" w:ascii="仿宋" w:hAnsi="仿宋" w:eastAsia="仿宋" w:cs="仿宋"/>
                <w:iCs/>
                <w:sz w:val="30"/>
                <w:szCs w:val="30"/>
              </w:rPr>
              <w:t>法人</w:t>
            </w:r>
            <w:r>
              <w:rPr>
                <w:rFonts w:hint="eastAsia" w:ascii="仿宋" w:hAnsi="仿宋" w:eastAsia="仿宋" w:cs="仿宋"/>
                <w:iCs/>
                <w:sz w:val="30"/>
                <w:szCs w:val="30"/>
                <w:lang w:val="en-US" w:eastAsia="zh-CN"/>
              </w:rPr>
              <w:t>定代表人</w:t>
            </w:r>
            <w:r>
              <w:rPr>
                <w:rFonts w:hint="eastAsia" w:ascii="仿宋" w:hAnsi="仿宋" w:eastAsia="仿宋" w:cs="仿宋"/>
                <w:iCs/>
                <w:sz w:val="30"/>
                <w:szCs w:val="30"/>
              </w:rPr>
              <w:t>授权书</w:t>
            </w:r>
          </w:p>
        </w:tc>
        <w:tc>
          <w:tcPr>
            <w:tcW w:w="5445" w:type="dxa"/>
            <w:gridSpan w:val="2"/>
            <w:tcBorders>
              <w:top w:val="single" w:color="auto" w:sz="4" w:space="0"/>
              <w:bottom w:val="single" w:color="auto" w:sz="4" w:space="0"/>
              <w:tl2br w:val="nil"/>
              <w:tr2bl w:val="nil"/>
            </w:tcBorders>
            <w:vAlign w:val="center"/>
          </w:tcPr>
          <w:p w14:paraId="75C599D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14:paraId="5881F817">
            <w:pPr>
              <w:pStyle w:val="22"/>
              <w:rPr>
                <w:rFonts w:hint="eastAsia"/>
              </w:rPr>
            </w:pPr>
          </w:p>
        </w:tc>
      </w:tr>
      <w:tr w14:paraId="10AB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94" w:type="dxa"/>
            <w:gridSpan w:val="6"/>
            <w:vAlign w:val="center"/>
          </w:tcPr>
          <w:p w14:paraId="374D420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val="0"/>
                <w:color w:val="auto"/>
                <w:sz w:val="32"/>
                <w:szCs w:val="32"/>
              </w:rPr>
              <w:t>落实政府采购政策需满足的资格要求</w:t>
            </w:r>
          </w:p>
        </w:tc>
      </w:tr>
      <w:tr w14:paraId="1DC4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116A492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4985" w:type="dxa"/>
            <w:gridSpan w:val="3"/>
            <w:vAlign w:val="center"/>
          </w:tcPr>
          <w:p w14:paraId="0FB4245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iCs/>
                <w:sz w:val="30"/>
                <w:szCs w:val="30"/>
                <w:lang w:eastAsia="zh-CN"/>
              </w:rPr>
            </w:pPr>
            <w:r>
              <w:rPr>
                <w:rFonts w:hint="eastAsia" w:ascii="仿宋" w:hAnsi="仿宋" w:eastAsia="仿宋" w:cs="仿宋"/>
                <w:b/>
                <w:bCs/>
                <w:iCs/>
                <w:sz w:val="30"/>
                <w:szCs w:val="30"/>
                <w:lang w:val="en-US" w:eastAsia="zh-CN"/>
              </w:rPr>
              <w:t>中小企业声明函</w:t>
            </w:r>
          </w:p>
        </w:tc>
        <w:tc>
          <w:tcPr>
            <w:tcW w:w="3019" w:type="dxa"/>
            <w:vAlign w:val="center"/>
          </w:tcPr>
          <w:p w14:paraId="5DBCB78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lang w:val="en-US" w:eastAsia="zh-CN"/>
              </w:rPr>
            </w:pPr>
            <w:r>
              <w:rPr>
                <w:rFonts w:hint="eastAsia" w:ascii="仿宋" w:hAnsi="仿宋" w:eastAsia="仿宋" w:cs="仿宋"/>
                <w:color w:val="auto"/>
                <w:kern w:val="0"/>
                <w:sz w:val="30"/>
                <w:szCs w:val="30"/>
              </w:rPr>
              <w:t>见格式文件</w:t>
            </w:r>
          </w:p>
        </w:tc>
      </w:tr>
      <w:tr w14:paraId="3B29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94" w:type="dxa"/>
            <w:gridSpan w:val="6"/>
            <w:vAlign w:val="center"/>
          </w:tcPr>
          <w:p w14:paraId="34FCDB0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b/>
                <w:bCs/>
                <w:sz w:val="32"/>
                <w:szCs w:val="32"/>
                <w:lang w:val="en-US"/>
              </w:rPr>
              <w:t>本项目</w:t>
            </w:r>
            <w:r>
              <w:rPr>
                <w:rFonts w:hint="eastAsia" w:ascii="仿宋" w:hAnsi="仿宋" w:eastAsia="仿宋" w:cs="仿宋"/>
                <w:b/>
                <w:bCs/>
                <w:sz w:val="32"/>
                <w:szCs w:val="32"/>
              </w:rPr>
              <w:t>特定资格要求</w:t>
            </w:r>
          </w:p>
        </w:tc>
      </w:tr>
      <w:tr w14:paraId="69ED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6587CC9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w:t>
            </w:r>
          </w:p>
        </w:tc>
        <w:tc>
          <w:tcPr>
            <w:tcW w:w="4985" w:type="dxa"/>
            <w:gridSpan w:val="3"/>
            <w:vAlign w:val="center"/>
          </w:tcPr>
          <w:p w14:paraId="1E7EDE58">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iCs/>
                <w:sz w:val="30"/>
                <w:szCs w:val="30"/>
                <w:highlight w:val="none"/>
                <w:lang w:val="en-US" w:eastAsia="zh-CN"/>
              </w:rPr>
              <w:t>企业资质：供应商须具备建筑工程施工总承包二级及二级以上资质或建筑装修装饰工程专业承包二级及二级以上资质。</w:t>
            </w:r>
          </w:p>
        </w:tc>
        <w:tc>
          <w:tcPr>
            <w:tcW w:w="3019" w:type="dxa"/>
            <w:vAlign w:val="center"/>
          </w:tcPr>
          <w:p w14:paraId="5788FF9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en-US" w:eastAsia="zh-CN"/>
              </w:rPr>
            </w:pPr>
            <w:bookmarkStart w:id="13" w:name="OLE_LINK1"/>
            <w:r>
              <w:rPr>
                <w:rFonts w:hint="eastAsia" w:ascii="仿宋" w:hAnsi="仿宋" w:eastAsia="仿宋" w:cs="仿宋"/>
                <w:color w:val="auto"/>
                <w:kern w:val="0"/>
                <w:sz w:val="30"/>
                <w:szCs w:val="30"/>
                <w:lang w:val="en-US" w:eastAsia="zh-CN"/>
              </w:rPr>
              <w:t>提供有效证书扫描件加盖公章</w:t>
            </w:r>
            <w:bookmarkEnd w:id="13"/>
          </w:p>
        </w:tc>
      </w:tr>
      <w:tr w14:paraId="264F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0877C45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4985" w:type="dxa"/>
            <w:gridSpan w:val="3"/>
            <w:vAlign w:val="center"/>
          </w:tcPr>
          <w:p w14:paraId="0CF3A6B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iCs/>
                <w:sz w:val="30"/>
                <w:szCs w:val="30"/>
                <w:highlight w:val="none"/>
                <w:lang w:val="en-US" w:eastAsia="zh-CN"/>
              </w:rPr>
              <w:t>项目负责人要求：供应商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新成立的公司需提供劳动合同复印件或扫描件）</w:t>
            </w:r>
          </w:p>
        </w:tc>
        <w:tc>
          <w:tcPr>
            <w:tcW w:w="3019" w:type="dxa"/>
            <w:vAlign w:val="center"/>
          </w:tcPr>
          <w:p w14:paraId="7E1A318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提供有效证书扫描件加盖公章</w:t>
            </w:r>
          </w:p>
        </w:tc>
      </w:tr>
      <w:tr w14:paraId="661F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5A611F54">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p>
        </w:tc>
        <w:tc>
          <w:tcPr>
            <w:tcW w:w="4985" w:type="dxa"/>
            <w:gridSpan w:val="3"/>
            <w:vAlign w:val="center"/>
          </w:tcPr>
          <w:p w14:paraId="32E7185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none"/>
                <w:lang w:val="en-US" w:eastAsia="zh-CN"/>
              </w:rPr>
            </w:pPr>
            <w:r>
              <w:rPr>
                <w:rFonts w:hint="eastAsia" w:ascii="仿宋" w:hAnsi="仿宋" w:eastAsia="仿宋" w:cs="仿宋"/>
                <w:b/>
                <w:bCs/>
                <w:iCs/>
                <w:sz w:val="30"/>
                <w:szCs w:val="30"/>
                <w:highlight w:val="none"/>
                <w:lang w:val="en-US" w:eastAsia="zh-CN"/>
              </w:rPr>
              <w:t>企业提供近三年(2022年6月至今)完成过1项类似工程业绩。须提供中标(成交)通知书及施工合同、竣工验收单（表），（原件备查）</w:t>
            </w:r>
          </w:p>
        </w:tc>
        <w:tc>
          <w:tcPr>
            <w:tcW w:w="3019" w:type="dxa"/>
            <w:vAlign w:val="center"/>
          </w:tcPr>
          <w:p w14:paraId="543AB781">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提供扫描件加盖公章</w:t>
            </w:r>
          </w:p>
        </w:tc>
      </w:tr>
      <w:tr w14:paraId="78F2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7AA6793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w:t>
            </w:r>
          </w:p>
        </w:tc>
        <w:tc>
          <w:tcPr>
            <w:tcW w:w="4985" w:type="dxa"/>
            <w:gridSpan w:val="3"/>
            <w:vAlign w:val="center"/>
          </w:tcPr>
          <w:p w14:paraId="39D135B5">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none"/>
                <w:lang w:val="en-US" w:eastAsia="zh-CN"/>
              </w:rPr>
            </w:pPr>
            <w:r>
              <w:rPr>
                <w:rFonts w:hint="eastAsia" w:ascii="仿宋" w:hAnsi="仿宋" w:eastAsia="仿宋" w:cs="仿宋"/>
                <w:b/>
                <w:bCs/>
                <w:iCs/>
                <w:sz w:val="30"/>
                <w:szCs w:val="30"/>
                <w:highlight w:val="none"/>
                <w:lang w:val="en-US" w:eastAsia="zh-CN"/>
              </w:rPr>
              <w:t>项目负责人提供(2022年6月至今)业绩：项目负责人已完成的类似工程业绩不得少于1项（须提供中标通知书（成交通知书或发包通知书）、施工合同、竣工验收表），业绩证明材料必须反映项目负责人，（原件备查）</w:t>
            </w:r>
          </w:p>
        </w:tc>
        <w:tc>
          <w:tcPr>
            <w:tcW w:w="3019" w:type="dxa"/>
            <w:vAlign w:val="center"/>
          </w:tcPr>
          <w:p w14:paraId="348509D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提供扫描件加盖公章</w:t>
            </w:r>
          </w:p>
        </w:tc>
      </w:tr>
      <w:tr w14:paraId="15230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6"/>
            <w:tcBorders>
              <w:top w:val="single" w:color="auto" w:sz="4" w:space="0"/>
              <w:tl2br w:val="nil"/>
              <w:tr2bl w:val="nil"/>
            </w:tcBorders>
            <w:vAlign w:val="center"/>
          </w:tcPr>
          <w:p w14:paraId="1807B7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28"/>
                <w:szCs w:val="28"/>
                <w:highlight w:val="green"/>
                <w:u w:val="wave"/>
              </w:rPr>
              <w:t>说明：</w:t>
            </w:r>
            <w:r>
              <w:rPr>
                <w:rFonts w:hint="eastAsia" w:ascii="仿宋" w:hAnsi="仿宋" w:eastAsia="仿宋" w:cs="仿宋"/>
                <w:b/>
                <w:bCs/>
                <w:sz w:val="28"/>
                <w:szCs w:val="28"/>
                <w:highlight w:val="none"/>
                <w:u w:val="wave"/>
              </w:rPr>
              <w:t>供应商必须满足资格</w:t>
            </w:r>
            <w:r>
              <w:rPr>
                <w:rFonts w:hint="eastAsia" w:ascii="仿宋" w:hAnsi="仿宋" w:eastAsia="仿宋" w:cs="仿宋"/>
                <w:b/>
                <w:bCs/>
                <w:sz w:val="28"/>
                <w:szCs w:val="28"/>
                <w:highlight w:val="none"/>
                <w:u w:val="wave"/>
                <w:lang w:val="en-US" w:eastAsia="zh-CN"/>
              </w:rPr>
              <w:t>性</w:t>
            </w:r>
            <w:r>
              <w:rPr>
                <w:rFonts w:hint="eastAsia" w:ascii="仿宋" w:hAnsi="仿宋" w:eastAsia="仿宋" w:cs="仿宋"/>
                <w:b/>
                <w:bCs/>
                <w:sz w:val="28"/>
                <w:szCs w:val="28"/>
                <w:highlight w:val="none"/>
                <w:u w:val="wave"/>
              </w:rPr>
              <w:t>审查表内所有条款，否则被认定为无效响应。</w:t>
            </w:r>
            <w:r>
              <w:rPr>
                <w:rFonts w:hint="eastAsia" w:ascii="仿宋" w:hAnsi="仿宋" w:eastAsia="仿宋" w:cs="仿宋"/>
                <w:b/>
                <w:bCs/>
                <w:sz w:val="28"/>
                <w:szCs w:val="28"/>
                <w:highlight w:val="none"/>
                <w:u w:val="wave"/>
                <w:lang w:val="en-US" w:eastAsia="zh-CN"/>
              </w:rPr>
              <w:t>资格证明文件应</w:t>
            </w:r>
            <w:r>
              <w:rPr>
                <w:rFonts w:hint="eastAsia" w:ascii="仿宋" w:hAnsi="仿宋" w:eastAsia="仿宋" w:cs="仿宋"/>
                <w:b/>
                <w:bCs/>
                <w:sz w:val="28"/>
                <w:szCs w:val="28"/>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28"/>
                <w:szCs w:val="28"/>
                <w:highlight w:val="none"/>
                <w:u w:val="wave"/>
              </w:rPr>
              <w:t xml:space="preserve">。 </w:t>
            </w:r>
          </w:p>
        </w:tc>
      </w:tr>
    </w:tbl>
    <w:p w14:paraId="3D316846">
      <w:pPr>
        <w:pStyle w:val="33"/>
        <w:ind w:left="0" w:leftChars="0" w:firstLine="0" w:firstLineChars="0"/>
        <w:jc w:val="left"/>
        <w:rPr>
          <w:rFonts w:hint="eastAsia" w:ascii="仿宋" w:hAnsi="仿宋" w:eastAsia="仿宋" w:cs="仿宋"/>
          <w:spacing w:val="-7"/>
          <w:sz w:val="32"/>
          <w:szCs w:val="32"/>
        </w:rPr>
      </w:pPr>
    </w:p>
    <w:p w14:paraId="16A9B3FC">
      <w:pPr>
        <w:pStyle w:val="33"/>
        <w:ind w:left="0" w:leftChars="0" w:firstLine="0" w:firstLineChars="0"/>
        <w:jc w:val="left"/>
        <w:rPr>
          <w:rFonts w:hint="eastAsia" w:ascii="仿宋" w:hAnsi="仿宋" w:eastAsia="仿宋" w:cs="仿宋"/>
          <w:spacing w:val="-7"/>
          <w:sz w:val="32"/>
          <w:szCs w:val="32"/>
        </w:rPr>
      </w:pPr>
    </w:p>
    <w:p w14:paraId="102DA10C">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3"/>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14:paraId="7E69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center"/>
          </w:tcPr>
          <w:p w14:paraId="2ABD6842">
            <w:pPr>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9030" w:type="dxa"/>
            <w:vAlign w:val="center"/>
          </w:tcPr>
          <w:p w14:paraId="3B23E1C0">
            <w:pPr>
              <w:pStyle w:val="54"/>
              <w:spacing w:before="94" w:line="600" w:lineRule="auto"/>
              <w:ind w:right="4062"/>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评审</w:t>
            </w:r>
            <w:r>
              <w:rPr>
                <w:rFonts w:hint="eastAsia" w:ascii="仿宋" w:hAnsi="仿宋" w:eastAsia="仿宋" w:cs="仿宋"/>
                <w:b/>
                <w:bCs/>
                <w:sz w:val="32"/>
                <w:szCs w:val="32"/>
              </w:rPr>
              <w:t>内容</w:t>
            </w:r>
          </w:p>
        </w:tc>
      </w:tr>
      <w:tr w14:paraId="35DF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9240E3C">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1</w:t>
            </w:r>
          </w:p>
        </w:tc>
        <w:tc>
          <w:tcPr>
            <w:tcW w:w="9030" w:type="dxa"/>
            <w:vAlign w:val="top"/>
          </w:tcPr>
          <w:p w14:paraId="3E47342C">
            <w:pPr>
              <w:pStyle w:val="54"/>
              <w:spacing w:before="94" w:line="600" w:lineRule="auto"/>
              <w:ind w:left="110"/>
              <w:rPr>
                <w:rFonts w:hint="eastAsia" w:ascii="仿宋" w:hAnsi="仿宋" w:eastAsia="仿宋" w:cs="仿宋"/>
                <w:sz w:val="32"/>
                <w:szCs w:val="32"/>
              </w:rPr>
            </w:pPr>
            <w:bookmarkStart w:id="14" w:name="OLE_LINK22"/>
            <w:r>
              <w:rPr>
                <w:rFonts w:hint="eastAsia" w:ascii="仿宋" w:hAnsi="仿宋" w:eastAsia="仿宋" w:cs="仿宋"/>
                <w:sz w:val="32"/>
                <w:szCs w:val="32"/>
              </w:rPr>
              <w:t>响应文件的编制、签署及盖章是否符合</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文件的要求。</w:t>
            </w:r>
            <w:bookmarkEnd w:id="14"/>
            <w:r>
              <w:rPr>
                <w:rFonts w:hint="eastAsia" w:ascii="仿宋" w:hAnsi="仿宋" w:eastAsia="仿宋" w:cs="仿宋"/>
                <w:sz w:val="32"/>
                <w:szCs w:val="32"/>
              </w:rPr>
              <w:t xml:space="preserve"> </w:t>
            </w:r>
          </w:p>
        </w:tc>
      </w:tr>
      <w:tr w14:paraId="424D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5E04734A">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2</w:t>
            </w:r>
          </w:p>
        </w:tc>
        <w:tc>
          <w:tcPr>
            <w:tcW w:w="9030" w:type="dxa"/>
            <w:vAlign w:val="top"/>
          </w:tcPr>
          <w:p w14:paraId="1689EE8C">
            <w:pPr>
              <w:pStyle w:val="54"/>
              <w:spacing w:before="94" w:line="600" w:lineRule="auto"/>
              <w:ind w:left="110"/>
              <w:rPr>
                <w:rFonts w:hint="eastAsia" w:ascii="仿宋" w:hAnsi="仿宋" w:eastAsia="仿宋" w:cs="仿宋"/>
                <w:sz w:val="32"/>
                <w:szCs w:val="32"/>
              </w:rPr>
            </w:pPr>
            <w:bookmarkStart w:id="15" w:name="OLE_LINK21"/>
            <w:r>
              <w:rPr>
                <w:rFonts w:hint="eastAsia" w:ascii="仿宋" w:hAnsi="仿宋" w:eastAsia="仿宋" w:cs="仿宋"/>
                <w:sz w:val="32"/>
                <w:szCs w:val="32"/>
                <w:lang w:val="en-US" w:eastAsia="zh-CN"/>
              </w:rPr>
              <w:t>谈判</w:t>
            </w:r>
            <w:r>
              <w:rPr>
                <w:rFonts w:hint="eastAsia" w:ascii="仿宋" w:hAnsi="仿宋" w:eastAsia="仿宋" w:cs="仿宋"/>
                <w:sz w:val="32"/>
                <w:szCs w:val="32"/>
              </w:rPr>
              <w:t>报价（首次报价或最后报价）是否固定唯一价且是否超过</w:t>
            </w:r>
            <w:r>
              <w:rPr>
                <w:rFonts w:hint="eastAsia" w:ascii="仿宋" w:hAnsi="仿宋" w:eastAsia="仿宋" w:cs="仿宋"/>
                <w:sz w:val="32"/>
                <w:szCs w:val="32"/>
                <w:lang w:val="en-US" w:eastAsia="zh-CN"/>
              </w:rPr>
              <w:t>谈判</w:t>
            </w:r>
            <w:r>
              <w:rPr>
                <w:rFonts w:hint="eastAsia" w:ascii="仿宋" w:hAnsi="仿宋" w:eastAsia="仿宋" w:cs="仿宋"/>
                <w:sz w:val="32"/>
                <w:szCs w:val="32"/>
              </w:rPr>
              <w:t>文件中规定的</w:t>
            </w:r>
            <w:r>
              <w:rPr>
                <w:rFonts w:hint="eastAsia" w:ascii="仿宋" w:hAnsi="仿宋" w:eastAsia="仿宋" w:cs="仿宋"/>
                <w:sz w:val="32"/>
                <w:szCs w:val="32"/>
                <w:lang w:val="en-US"/>
              </w:rPr>
              <w:t>最高限价(控制价）</w:t>
            </w:r>
            <w:r>
              <w:rPr>
                <w:rFonts w:hint="eastAsia" w:ascii="仿宋" w:hAnsi="仿宋" w:eastAsia="仿宋" w:cs="仿宋"/>
                <w:sz w:val="32"/>
                <w:szCs w:val="32"/>
              </w:rPr>
              <w:t xml:space="preserve">的。 </w:t>
            </w:r>
            <w:bookmarkEnd w:id="15"/>
          </w:p>
        </w:tc>
      </w:tr>
      <w:tr w14:paraId="173E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9B90FC6">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3</w:t>
            </w:r>
          </w:p>
        </w:tc>
        <w:tc>
          <w:tcPr>
            <w:tcW w:w="9030" w:type="dxa"/>
            <w:vAlign w:val="top"/>
          </w:tcPr>
          <w:p w14:paraId="2D919C64">
            <w:pPr>
              <w:pStyle w:val="54"/>
              <w:spacing w:before="95"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文件是否含有采购人不能接受的附加条件的。 </w:t>
            </w:r>
          </w:p>
        </w:tc>
      </w:tr>
      <w:tr w14:paraId="13C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6310E22C">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4</w:t>
            </w:r>
          </w:p>
        </w:tc>
        <w:tc>
          <w:tcPr>
            <w:tcW w:w="9030" w:type="dxa"/>
            <w:vAlign w:val="top"/>
          </w:tcPr>
          <w:p w14:paraId="4CCFAF12">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en-US"/>
              </w:rPr>
              <w:t>响应</w:t>
            </w:r>
            <w:r>
              <w:rPr>
                <w:rFonts w:hint="eastAsia" w:ascii="仿宋" w:hAnsi="仿宋" w:eastAsia="仿宋" w:cs="仿宋"/>
                <w:sz w:val="32"/>
                <w:szCs w:val="32"/>
              </w:rPr>
              <w:t>有效期是否满足</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文件要求。 </w:t>
            </w:r>
          </w:p>
        </w:tc>
      </w:tr>
      <w:tr w14:paraId="183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D19BD59">
            <w:pPr>
              <w:pStyle w:val="54"/>
              <w:spacing w:before="106" w:line="600" w:lineRule="auto"/>
              <w:ind w:left="10"/>
              <w:jc w:val="center"/>
              <w:rPr>
                <w:rFonts w:hint="eastAsia" w:ascii="仿宋" w:hAnsi="仿宋" w:eastAsia="仿宋" w:cs="仿宋"/>
                <w:sz w:val="32"/>
                <w:szCs w:val="32"/>
                <w:lang w:val="en-US"/>
              </w:rPr>
            </w:pPr>
            <w:r>
              <w:rPr>
                <w:rFonts w:hint="eastAsia" w:ascii="仿宋" w:hAnsi="仿宋" w:eastAsia="仿宋" w:cs="仿宋"/>
                <w:sz w:val="32"/>
                <w:szCs w:val="32"/>
                <w:lang w:val="en-US"/>
              </w:rPr>
              <w:t>5</w:t>
            </w:r>
          </w:p>
        </w:tc>
        <w:tc>
          <w:tcPr>
            <w:tcW w:w="9030" w:type="dxa"/>
            <w:vAlign w:val="top"/>
          </w:tcPr>
          <w:p w14:paraId="7808438F">
            <w:pPr>
              <w:pStyle w:val="54"/>
              <w:spacing w:before="94" w:line="600" w:lineRule="auto"/>
              <w:ind w:left="110"/>
              <w:rPr>
                <w:rFonts w:hint="eastAsia" w:ascii="仿宋" w:hAnsi="仿宋" w:eastAsia="仿宋" w:cs="仿宋"/>
                <w:sz w:val="32"/>
                <w:szCs w:val="32"/>
                <w:lang w:val="en-US"/>
              </w:rPr>
            </w:pPr>
            <w:r>
              <w:rPr>
                <w:rFonts w:hint="eastAsia" w:ascii="仿宋" w:hAnsi="仿宋" w:eastAsia="仿宋" w:cs="仿宋"/>
                <w:sz w:val="32"/>
                <w:szCs w:val="32"/>
                <w:lang w:val="en-US"/>
              </w:rPr>
              <w:t>清单结构性检查、规费税金检查及其他不可竞争性费用检查是否符合清单计价规范相关规定。</w:t>
            </w:r>
          </w:p>
        </w:tc>
      </w:tr>
      <w:tr w14:paraId="236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66794DE9">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6</w:t>
            </w:r>
          </w:p>
        </w:tc>
        <w:tc>
          <w:tcPr>
            <w:tcW w:w="9030" w:type="dxa"/>
            <w:vAlign w:val="top"/>
          </w:tcPr>
          <w:p w14:paraId="58F5DEAA">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响应文件是否完全满足</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w:t>
            </w:r>
            <w:r>
              <w:rPr>
                <w:rFonts w:hint="eastAsia" w:ascii="仿宋" w:hAnsi="仿宋" w:eastAsia="仿宋" w:cs="仿宋"/>
                <w:sz w:val="32"/>
                <w:szCs w:val="32"/>
                <w:lang w:val="en-US"/>
              </w:rPr>
              <w:t>实质性条款</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且无负偏离的。 </w:t>
            </w:r>
          </w:p>
        </w:tc>
      </w:tr>
      <w:tr w14:paraId="0D7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2397CB4A">
            <w:pPr>
              <w:pStyle w:val="54"/>
              <w:spacing w:before="113"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7</w:t>
            </w:r>
          </w:p>
        </w:tc>
        <w:tc>
          <w:tcPr>
            <w:tcW w:w="9030" w:type="dxa"/>
            <w:vAlign w:val="top"/>
          </w:tcPr>
          <w:p w14:paraId="512F9EC6">
            <w:pPr>
              <w:pStyle w:val="54"/>
              <w:spacing w:before="99"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响应文件是否存在法律、法规和</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文件规定的其他无效情形。 </w:t>
            </w:r>
          </w:p>
        </w:tc>
      </w:tr>
      <w:tr w14:paraId="103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590" w:type="dxa"/>
            <w:gridSpan w:val="2"/>
            <w:vAlign w:val="top"/>
          </w:tcPr>
          <w:p w14:paraId="513B81DE">
            <w:pPr>
              <w:pStyle w:val="54"/>
              <w:keepNext w:val="0"/>
              <w:keepLines w:val="0"/>
              <w:pageBreakBefore w:val="0"/>
              <w:widowControl w:val="0"/>
              <w:kinsoku/>
              <w:wordWrap/>
              <w:overflowPunct/>
              <w:topLinePunct w:val="0"/>
              <w:autoSpaceDE/>
              <w:autoSpaceDN/>
              <w:bidi w:val="0"/>
              <w:adjustRightInd/>
              <w:snapToGrid/>
              <w:spacing w:before="94" w:line="400" w:lineRule="exact"/>
              <w:ind w:left="108"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i/>
                <w:iCs/>
                <w:sz w:val="32"/>
                <w:szCs w:val="32"/>
                <w:u w:val="single"/>
              </w:rPr>
              <w:t>说明：供应商必须满足符合性审查表内所有条款，否则被认定为无效响应。</w:t>
            </w:r>
            <w:r>
              <w:rPr>
                <w:rFonts w:hint="eastAsia" w:ascii="仿宋" w:hAnsi="仿宋" w:eastAsia="仿宋" w:cs="仿宋"/>
                <w:b/>
                <w:bCs/>
                <w:sz w:val="32"/>
                <w:szCs w:val="32"/>
              </w:rPr>
              <w:t xml:space="preserve"> </w:t>
            </w:r>
          </w:p>
        </w:tc>
      </w:tr>
    </w:tbl>
    <w:p w14:paraId="1D3FB539">
      <w:pPr>
        <w:pStyle w:val="33"/>
        <w:ind w:left="0" w:leftChars="0" w:firstLine="0" w:firstLineChars="0"/>
        <w:jc w:val="left"/>
        <w:rPr>
          <w:rFonts w:hint="eastAsia" w:ascii="仿宋" w:hAnsi="仿宋" w:eastAsia="仿宋" w:cs="仿宋"/>
          <w:spacing w:val="-7"/>
          <w:sz w:val="32"/>
          <w:szCs w:val="32"/>
        </w:rPr>
      </w:pPr>
    </w:p>
    <w:p w14:paraId="67B1173F">
      <w:pPr>
        <w:pStyle w:val="33"/>
        <w:ind w:left="0" w:leftChars="0" w:firstLine="0" w:firstLineChars="0"/>
        <w:jc w:val="left"/>
        <w:rPr>
          <w:rFonts w:hint="eastAsia" w:ascii="仿宋" w:hAnsi="仿宋" w:eastAsia="仿宋" w:cs="仿宋"/>
          <w:b/>
          <w:bCs w:val="0"/>
          <w:spacing w:val="-7"/>
          <w:sz w:val="32"/>
          <w:szCs w:val="32"/>
        </w:rPr>
      </w:pPr>
    </w:p>
    <w:p w14:paraId="671C6DBA">
      <w:pPr>
        <w:pStyle w:val="33"/>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14:paraId="7C799D24">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14:paraId="3BA747E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14:paraId="38E6479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14:paraId="0140483E">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 负责人）或授权代表签字或者加盖公章。由授权代表签字的，应当附授权委托书。供应商为自然人的，应当由本人签字并附身份证明。</w:t>
      </w:r>
    </w:p>
    <w:p w14:paraId="1F3A1D52">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14:paraId="5138592D">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14:paraId="71CAC7E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14:paraId="6161E86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 可为单位负责人） 或其授权代表签字或者加盖公章。由授权代表签字的， 应当附授权委托书。供应商为自然人的， 应当由本人签字并附身份证明。澄清、说明或者更正文件将作为响应文件内容的一部分。</w:t>
      </w:r>
    </w:p>
    <w:p w14:paraId="491B3B4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14:paraId="29AC1B1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14:paraId="64DEEA5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14:paraId="6B998CB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14:paraId="291F0E5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14:paraId="119E86D6">
      <w:pPr>
        <w:pStyle w:val="33"/>
        <w:ind w:left="0" w:leftChars="0" w:firstLine="0" w:firstLineChars="0"/>
        <w:jc w:val="both"/>
        <w:rPr>
          <w:rFonts w:hint="eastAsia" w:cs="仿宋"/>
          <w:b/>
          <w:bCs w:val="0"/>
          <w:color w:val="FF0000"/>
          <w:spacing w:val="-7"/>
          <w:sz w:val="32"/>
          <w:szCs w:val="32"/>
          <w:u w:val="single"/>
          <w:lang w:val="en-US" w:eastAsia="zh-CN"/>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结束后，作出实质性响应的供应商应在规定的时间内上传提交最后报价（最后报价时间进程由</w:t>
      </w:r>
      <w:r>
        <w:rPr>
          <w:rFonts w:hint="eastAsia"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小组决定）。</w:t>
      </w:r>
      <w:r>
        <w:rPr>
          <w:rFonts w:hint="eastAsia" w:cs="仿宋"/>
          <w:b/>
          <w:bCs w:val="0"/>
          <w:color w:val="FF0000"/>
          <w:spacing w:val="-7"/>
          <w:sz w:val="32"/>
          <w:szCs w:val="32"/>
          <w:u w:val="single"/>
          <w:lang w:val="en-US" w:eastAsia="zh-CN"/>
        </w:rPr>
        <w:t>未及时提供最后报价的</w:t>
      </w:r>
      <w:r>
        <w:rPr>
          <w:rFonts w:hint="eastAsia" w:ascii="仿宋" w:hAnsi="仿宋" w:eastAsia="仿宋" w:cs="仿宋"/>
          <w:b/>
          <w:bCs w:val="0"/>
          <w:color w:val="FF0000"/>
          <w:spacing w:val="-7"/>
          <w:sz w:val="32"/>
          <w:szCs w:val="32"/>
          <w:u w:val="single"/>
        </w:rPr>
        <w:t>，</w:t>
      </w:r>
      <w:r>
        <w:rPr>
          <w:rFonts w:hint="eastAsia" w:cs="仿宋"/>
          <w:b/>
          <w:bCs w:val="0"/>
          <w:color w:val="FF0000"/>
          <w:spacing w:val="-7"/>
          <w:sz w:val="32"/>
          <w:szCs w:val="32"/>
          <w:u w:val="single"/>
          <w:lang w:val="en-US" w:eastAsia="zh-CN"/>
        </w:rPr>
        <w:t>其响应无效。</w:t>
      </w:r>
    </w:p>
    <w:p w14:paraId="1F587D6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14:paraId="106DA4C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14:paraId="4D9AFBA2">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14:paraId="53B59CF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14:paraId="0F3B9E72">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14:paraId="13D4923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14:paraId="49A6F891">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14:paraId="3D45049C">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14:paraId="54BC5CB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14:paraId="18F7288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14:paraId="69F751D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14:paraId="32FB28B3">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14:paraId="22237803">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14:paraId="4A4EFA7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14:paraId="63FBBF8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14:paraId="1549C96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14:paraId="2A74FB0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14:paraId="4CE5BCC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14:paraId="102820BE">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14:paraId="31F1B8B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14:paraId="6F164C6C">
      <w:pPr>
        <w:pStyle w:val="33"/>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14:paraId="2FDD977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14:paraId="51D3BB6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14:paraId="3866121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red"/>
        </w:rPr>
        <w:t>未按照谈判小组规定的时间、逾期</w:t>
      </w:r>
      <w:r>
        <w:rPr>
          <w:rFonts w:hint="eastAsia" w:cs="仿宋"/>
          <w:b/>
          <w:bCs w:val="0"/>
          <w:spacing w:val="-7"/>
          <w:sz w:val="32"/>
          <w:szCs w:val="32"/>
          <w:highlight w:val="red"/>
          <w:lang w:val="en-US" w:eastAsia="zh-CN"/>
        </w:rPr>
        <w:t>提</w:t>
      </w:r>
      <w:r>
        <w:rPr>
          <w:rFonts w:hint="eastAsia" w:ascii="仿宋" w:hAnsi="仿宋" w:eastAsia="仿宋" w:cs="仿宋"/>
          <w:b/>
          <w:bCs w:val="0"/>
          <w:spacing w:val="-7"/>
          <w:sz w:val="32"/>
          <w:szCs w:val="32"/>
          <w:highlight w:val="red"/>
        </w:rPr>
        <w:t>交最后报价的</w:t>
      </w:r>
      <w:r>
        <w:rPr>
          <w:rFonts w:hint="eastAsia" w:ascii="仿宋" w:hAnsi="仿宋" w:eastAsia="仿宋" w:cs="仿宋"/>
          <w:b w:val="0"/>
          <w:bCs/>
          <w:spacing w:val="-7"/>
          <w:sz w:val="32"/>
          <w:szCs w:val="32"/>
          <w:highlight w:val="red"/>
        </w:rPr>
        <w:t>；</w:t>
      </w:r>
    </w:p>
    <w:p w14:paraId="3EA05C0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14:paraId="1F00AA3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14:paraId="78D4FEB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14:paraId="5E4BE92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14:paraId="763AB6E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14:paraId="6BF4181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14:paraId="4E894DD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14:paraId="4415A92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14:paraId="1DD72B55">
      <w:pPr>
        <w:pStyle w:val="33"/>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p>
    <w:bookmarkEnd w:id="11"/>
    <w:p w14:paraId="360A52FC">
      <w:pPr>
        <w:pStyle w:val="3"/>
        <w:numPr>
          <w:ilvl w:val="0"/>
          <w:numId w:val="0"/>
        </w:numPr>
        <w:jc w:val="center"/>
        <w:outlineLvl w:val="0"/>
        <w:rPr>
          <w:rFonts w:hint="eastAsia" w:ascii="黑体" w:hAnsi="黑体" w:eastAsia="黑体" w:cs="黑体"/>
          <w:sz w:val="32"/>
          <w:szCs w:val="32"/>
        </w:rPr>
      </w:pPr>
      <w:bookmarkStart w:id="16" w:name="_Toc28202"/>
    </w:p>
    <w:p w14:paraId="175DF9AB">
      <w:pPr>
        <w:pStyle w:val="4"/>
        <w:rPr>
          <w:rFonts w:hint="eastAsia" w:ascii="黑体" w:hAnsi="黑体" w:eastAsia="黑体" w:cs="黑体"/>
          <w:sz w:val="32"/>
          <w:szCs w:val="32"/>
        </w:rPr>
      </w:pPr>
    </w:p>
    <w:p w14:paraId="5EEAFB78">
      <w:pPr>
        <w:pStyle w:val="4"/>
        <w:rPr>
          <w:rFonts w:hint="eastAsia" w:ascii="黑体" w:hAnsi="黑体" w:eastAsia="黑体" w:cs="黑体"/>
          <w:sz w:val="32"/>
          <w:szCs w:val="32"/>
        </w:rPr>
      </w:pPr>
    </w:p>
    <w:p w14:paraId="6DE5729E">
      <w:pPr>
        <w:pStyle w:val="4"/>
        <w:rPr>
          <w:rFonts w:hint="eastAsia" w:ascii="黑体" w:hAnsi="黑体" w:eastAsia="黑体" w:cs="黑体"/>
          <w:sz w:val="32"/>
          <w:szCs w:val="32"/>
        </w:rPr>
      </w:pPr>
    </w:p>
    <w:p w14:paraId="59CCE8A4">
      <w:pPr>
        <w:pStyle w:val="4"/>
        <w:rPr>
          <w:rFonts w:hint="eastAsia" w:ascii="黑体" w:hAnsi="黑体" w:eastAsia="黑体" w:cs="黑体"/>
          <w:sz w:val="32"/>
          <w:szCs w:val="32"/>
        </w:rPr>
      </w:pPr>
    </w:p>
    <w:p w14:paraId="622A7EED">
      <w:pPr>
        <w:pStyle w:val="4"/>
        <w:rPr>
          <w:rFonts w:hint="eastAsia" w:ascii="黑体" w:hAnsi="黑体" w:eastAsia="黑体" w:cs="黑体"/>
          <w:sz w:val="32"/>
          <w:szCs w:val="32"/>
        </w:rPr>
      </w:pPr>
    </w:p>
    <w:p w14:paraId="350F991C">
      <w:pPr>
        <w:pStyle w:val="3"/>
        <w:numPr>
          <w:ilvl w:val="0"/>
          <w:numId w:val="0"/>
        </w:numPr>
        <w:jc w:val="center"/>
        <w:outlineLvl w:val="0"/>
        <w:rPr>
          <w:rFonts w:hint="eastAsia" w:ascii="黑体" w:hAnsi="黑体" w:eastAsia="黑体" w:cs="黑体"/>
          <w:sz w:val="32"/>
          <w:szCs w:val="32"/>
        </w:rPr>
      </w:pPr>
      <w:r>
        <w:rPr>
          <w:rFonts w:hint="eastAsia" w:ascii="黑体" w:hAnsi="黑体" w:eastAsia="黑体" w:cs="黑体"/>
          <w:sz w:val="32"/>
          <w:szCs w:val="32"/>
        </w:rPr>
        <w:t>第四章   采购需求</w:t>
      </w:r>
    </w:p>
    <w:p w14:paraId="2464B641">
      <w:pPr>
        <w:pStyle w:val="3"/>
        <w:numPr>
          <w:ilvl w:val="0"/>
          <w:numId w:val="0"/>
        </w:numPr>
        <w:outlineLvl w:val="0"/>
        <w:rPr>
          <w:rFonts w:hint="eastAsia" w:ascii="黑体" w:hAnsi="黑体" w:eastAsia="黑体" w:cs="黑体"/>
          <w:sz w:val="32"/>
          <w:szCs w:val="32"/>
        </w:rPr>
      </w:pPr>
    </w:p>
    <w:p w14:paraId="329B7D67">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14:paraId="65163422">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14:paraId="33B79561">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14:paraId="0E0E8CC4">
      <w:pPr>
        <w:spacing w:line="560" w:lineRule="exact"/>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一、项目概况</w:t>
      </w:r>
    </w:p>
    <w:p w14:paraId="1A67DFDB">
      <w:pPr>
        <w:ind w:firstLine="640" w:firstLineChars="200"/>
        <w:jc w:val="both"/>
        <w:rPr>
          <w:rFonts w:hint="eastAsia" w:ascii="黑体" w:hAnsi="黑体" w:eastAsia="黑体" w:cs="黑体"/>
          <w:b w:val="0"/>
          <w:bCs/>
          <w:kern w:val="2"/>
          <w:sz w:val="32"/>
          <w:szCs w:val="32"/>
          <w:lang w:val="en-US" w:eastAsia="zh-CN" w:bidi="ar-SA"/>
        </w:rPr>
      </w:pPr>
      <w:r>
        <w:rPr>
          <w:rFonts w:hint="eastAsia" w:ascii="仿宋" w:hAnsi="仿宋" w:eastAsia="仿宋" w:cs="仿宋"/>
          <w:b w:val="0"/>
          <w:bCs/>
          <w:kern w:val="2"/>
          <w:sz w:val="32"/>
          <w:szCs w:val="32"/>
          <w:lang w:val="en-US" w:eastAsia="zh-CN" w:bidi="ar-SA"/>
        </w:rPr>
        <w:t>奇台县第三中学因承办高中需对学校部分设施设备进行维修，具体对宿舍楼，教学楼内的粉刷，更换门教室门和卫生间的维修等。</w:t>
      </w:r>
    </w:p>
    <w:p w14:paraId="6C3624AD">
      <w:pPr>
        <w:pStyle w:val="3"/>
        <w:numPr>
          <w:ilvl w:val="0"/>
          <w:numId w:val="0"/>
        </w:numPr>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二、采购项目预（概）算</w:t>
      </w:r>
    </w:p>
    <w:tbl>
      <w:tblPr>
        <w:tblStyle w:val="23"/>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798A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6F22905C">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14:paraId="7BB907F6">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14:paraId="07DDF07B">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14:paraId="0B82DBE8">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14:paraId="6E41998F">
      <w:pPr>
        <w:spacing w:line="560" w:lineRule="exact"/>
        <w:jc w:val="left"/>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en-US" w:eastAsia="zh-CN" w:bidi="ar-SA"/>
        </w:rPr>
        <w:t xml:space="preserve"> </w:t>
      </w:r>
      <w:r>
        <w:rPr>
          <w:rFonts w:hint="eastAsia" w:ascii="仿宋" w:hAnsi="仿宋" w:eastAsia="仿宋" w:cs="仿宋"/>
          <w:b/>
          <w:bCs w:val="0"/>
          <w:snapToGrid/>
          <w:kern w:val="2"/>
          <w:sz w:val="32"/>
          <w:szCs w:val="32"/>
          <w:highlight w:val="green"/>
          <w:lang w:val="en-US" w:eastAsia="zh-CN" w:bidi="ar-SA"/>
        </w:rPr>
        <w:t xml:space="preserve">预 算：1807445.14元  最高限价：1807445.14元 </w:t>
      </w:r>
      <w:r>
        <w:rPr>
          <w:rFonts w:hint="eastAsia" w:ascii="仿宋" w:hAnsi="仿宋" w:eastAsia="仿宋" w:cs="仿宋"/>
          <w:b w:val="0"/>
          <w:bCs/>
          <w:snapToGrid/>
          <w:kern w:val="2"/>
          <w:sz w:val="32"/>
          <w:szCs w:val="32"/>
          <w:highlight w:val="green"/>
          <w:lang w:val="en-US" w:eastAsia="zh-CN" w:bidi="ar-SA"/>
        </w:rPr>
        <w:t xml:space="preserve"> </w:t>
      </w:r>
    </w:p>
    <w:p w14:paraId="24CC8112">
      <w:pPr>
        <w:pStyle w:val="21"/>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三、采购内容</w:t>
      </w:r>
    </w:p>
    <w:tbl>
      <w:tblPr>
        <w:tblStyle w:val="23"/>
        <w:tblW w:w="8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1617"/>
        <w:gridCol w:w="4222"/>
        <w:gridCol w:w="2025"/>
      </w:tblGrid>
      <w:tr w14:paraId="089A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9A78">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3E9D">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标的名称</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868">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E3EC">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控制价</w:t>
            </w:r>
          </w:p>
          <w:p w14:paraId="3C6DFD0C">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6D6F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5FE">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标项1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182A">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奇台县第三中学维修项目</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4346">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工程量清单全部施工内容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5A39">
            <w:pPr>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bCs w:val="0"/>
                <w:snapToGrid/>
                <w:kern w:val="2"/>
                <w:sz w:val="32"/>
                <w:szCs w:val="32"/>
                <w:highlight w:val="green"/>
                <w:lang w:val="en-US" w:eastAsia="zh-CN" w:bidi="ar-SA"/>
              </w:rPr>
              <w:t xml:space="preserve"> 1807445.14</w:t>
            </w:r>
          </w:p>
        </w:tc>
      </w:tr>
    </w:tbl>
    <w:p w14:paraId="6728621A">
      <w:pPr>
        <w:numPr>
          <w:ilvl w:val="0"/>
          <w:numId w:val="0"/>
        </w:numPr>
        <w:spacing w:line="560" w:lineRule="exact"/>
        <w:jc w:val="left"/>
        <w:rPr>
          <w:rStyle w:val="35"/>
          <w:rFonts w:hint="eastAsia" w:ascii="仿宋" w:hAnsi="仿宋" w:eastAsia="仿宋" w:cs="仿宋"/>
          <w:b/>
          <w:bCs/>
          <w:color w:val="auto"/>
          <w:sz w:val="32"/>
          <w:szCs w:val="32"/>
          <w:lang w:val="en-US" w:eastAsia="zh-CN" w:bidi="ar"/>
        </w:rPr>
      </w:pPr>
      <w:r>
        <w:rPr>
          <w:rStyle w:val="35"/>
          <w:rFonts w:hint="eastAsia" w:ascii="仿宋" w:hAnsi="仿宋" w:eastAsia="仿宋" w:cs="仿宋"/>
          <w:b/>
          <w:bCs/>
          <w:color w:val="auto"/>
          <w:sz w:val="32"/>
          <w:szCs w:val="32"/>
          <w:lang w:val="en-US" w:eastAsia="zh-CN" w:bidi="ar"/>
        </w:rPr>
        <w:t>四、商务、技术要求</w:t>
      </w:r>
    </w:p>
    <w:tbl>
      <w:tblPr>
        <w:tblStyle w:val="23"/>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7145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5C483D7F">
            <w:pPr>
              <w:spacing w:line="560" w:lineRule="exact"/>
              <w:ind w:firstLine="640" w:firstLineChars="200"/>
              <w:jc w:val="left"/>
              <w:rPr>
                <w:rFonts w:hint="eastAsia" w:ascii="仿宋_GB2312" w:hAnsi="仿宋_GB2312" w:eastAsia="仿宋_GB2312" w:cs="仿宋_GB2312"/>
                <w:b/>
                <w:i w:val="0"/>
                <w:color w:val="auto"/>
                <w:sz w:val="32"/>
                <w:szCs w:val="32"/>
                <w:u w:val="none"/>
              </w:rPr>
            </w:pPr>
            <w:r>
              <w:rPr>
                <w:rFonts w:hint="eastAsia" w:ascii="仿宋_GB2312" w:hAnsi="仿宋_GB2312" w:eastAsia="仿宋_GB2312" w:cs="仿宋_GB2312"/>
                <w:b w:val="0"/>
                <w:bCs/>
                <w:i w:val="0"/>
                <w:color w:val="auto"/>
                <w:kern w:val="0"/>
                <w:sz w:val="32"/>
                <w:szCs w:val="32"/>
                <w:u w:val="none"/>
                <w:lang w:val="en-US" w:eastAsia="zh-CN" w:bidi="ar"/>
              </w:rPr>
              <w:t xml:space="preserve">（1） </w:t>
            </w:r>
            <w:r>
              <w:rPr>
                <w:rFonts w:hint="eastAsia" w:ascii="仿宋_GB2312" w:hAnsi="仿宋_GB2312" w:eastAsia="仿宋_GB2312" w:cs="仿宋_GB2312"/>
                <w:b w:val="0"/>
                <w:bCs/>
                <w:color w:val="auto"/>
                <w:sz w:val="32"/>
                <w:szCs w:val="32"/>
              </w:rPr>
              <w:t>商务要求</w:t>
            </w:r>
          </w:p>
        </w:tc>
      </w:tr>
      <w:tr w14:paraId="553A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CF33">
            <w:pPr>
              <w:keepNext w:val="0"/>
              <w:keepLines w:val="0"/>
              <w:widowControl/>
              <w:suppressLineNumbers w:val="0"/>
              <w:jc w:val="center"/>
              <w:textAlignment w:val="center"/>
              <w:rPr>
                <w:rFonts w:hint="eastAsia" w:ascii="仿宋_GB2312" w:hAnsi="仿宋_GB2312" w:eastAsia="仿宋_GB2312" w:cs="仿宋_GB2312"/>
                <w:b/>
                <w:bCs/>
                <w:i w:val="0"/>
                <w:color w:val="auto"/>
                <w:sz w:val="32"/>
                <w:szCs w:val="32"/>
                <w:u w:val="none"/>
              </w:rPr>
            </w:pPr>
            <w:r>
              <w:rPr>
                <w:rFonts w:hint="eastAsia" w:ascii="仿宋_GB2312" w:hAnsi="仿宋_GB2312" w:eastAsia="仿宋_GB2312" w:cs="仿宋_GB2312"/>
                <w:b/>
                <w:bCs/>
                <w:i w:val="0"/>
                <w:color w:val="auto"/>
                <w:kern w:val="0"/>
                <w:sz w:val="32"/>
                <w:szCs w:val="3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D896">
            <w:pPr>
              <w:keepNext w:val="0"/>
              <w:keepLines w:val="0"/>
              <w:widowControl/>
              <w:suppressLineNumbers w:val="0"/>
              <w:jc w:val="center"/>
              <w:textAlignment w:val="center"/>
              <w:rPr>
                <w:rFonts w:hint="eastAsia" w:ascii="仿宋_GB2312" w:hAnsi="仿宋_GB2312" w:eastAsia="仿宋_GB2312" w:cs="仿宋_GB2312"/>
                <w:b/>
                <w:bCs/>
                <w:i w:val="0"/>
                <w:color w:val="auto"/>
                <w:sz w:val="32"/>
                <w:szCs w:val="32"/>
                <w:u w:val="none"/>
              </w:rPr>
            </w:pPr>
            <w:r>
              <w:rPr>
                <w:rFonts w:hint="eastAsia" w:ascii="仿宋_GB2312" w:hAnsi="仿宋_GB2312" w:eastAsia="仿宋_GB2312" w:cs="仿宋_GB2312"/>
                <w:b/>
                <w:bCs/>
                <w:i w:val="0"/>
                <w:color w:val="auto"/>
                <w:kern w:val="0"/>
                <w:sz w:val="32"/>
                <w:szCs w:val="3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E8">
            <w:pPr>
              <w:keepNext w:val="0"/>
              <w:keepLines w:val="0"/>
              <w:widowControl/>
              <w:suppressLineNumbers w:val="0"/>
              <w:jc w:val="center"/>
              <w:textAlignment w:val="center"/>
              <w:rPr>
                <w:rFonts w:hint="eastAsia" w:ascii="仿宋_GB2312" w:hAnsi="仿宋_GB2312" w:eastAsia="仿宋_GB2312" w:cs="仿宋_GB2312"/>
                <w:b/>
                <w:bCs/>
                <w:i w:val="0"/>
                <w:color w:val="auto"/>
                <w:sz w:val="32"/>
                <w:szCs w:val="32"/>
                <w:u w:val="none"/>
              </w:rPr>
            </w:pPr>
            <w:r>
              <w:rPr>
                <w:rFonts w:hint="eastAsia" w:ascii="仿宋_GB2312" w:hAnsi="仿宋_GB2312" w:eastAsia="仿宋_GB2312" w:cs="仿宋_GB2312"/>
                <w:b/>
                <w:bCs/>
                <w:i w:val="0"/>
                <w:color w:val="auto"/>
                <w:kern w:val="0"/>
                <w:sz w:val="32"/>
                <w:szCs w:val="32"/>
                <w:u w:val="none"/>
                <w:lang w:val="en-US" w:eastAsia="zh-CN" w:bidi="ar"/>
              </w:rPr>
              <w:t>内容</w:t>
            </w:r>
          </w:p>
        </w:tc>
      </w:tr>
      <w:tr w14:paraId="6941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D1FB">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BA1D">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C5FA">
            <w:pPr>
              <w:keepNext w:val="0"/>
              <w:keepLines w:val="0"/>
              <w:widowControl/>
              <w:numPr>
                <w:ilvl w:val="0"/>
                <w:numId w:val="3"/>
              </w:numPr>
              <w:suppressLineNumbers w:val="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投标人必须是符合《中华人民共和国政府采购法》第二十二条的合格</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供应商。</w:t>
            </w:r>
          </w:p>
          <w:p w14:paraId="5C46FECD">
            <w:pPr>
              <w:pStyle w:val="21"/>
              <w:numPr>
                <w:ilvl w:val="0"/>
                <w:numId w:val="3"/>
              </w:numPr>
              <w:tabs>
                <w:tab w:val="left" w:pos="562"/>
                <w:tab w:val="left" w:pos="567"/>
                <w:tab w:val="left" w:pos="3372"/>
                <w:tab w:val="left" w:pos="3653"/>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i w:val="0"/>
                <w:color w:val="auto"/>
                <w:kern w:val="0"/>
                <w:sz w:val="32"/>
                <w:szCs w:val="32"/>
                <w:u w:val="none"/>
                <w:lang w:val="en-US" w:eastAsia="zh-CN" w:bidi="ar"/>
              </w:rPr>
              <w:t>其他特定资格：</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 xml:space="preserve">□无 </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i w:val="0"/>
                <w:color w:val="auto"/>
                <w:kern w:val="0"/>
                <w:sz w:val="32"/>
                <w:szCs w:val="32"/>
                <w:u w:val="none"/>
                <w:lang w:val="en-US" w:eastAsia="zh-CN" w:bidi="ar"/>
              </w:rPr>
              <w:t>☑有：</w:t>
            </w:r>
            <w:r>
              <w:rPr>
                <w:rFonts w:hint="eastAsia" w:ascii="仿宋_GB2312" w:hAnsi="仿宋_GB2312" w:eastAsia="仿宋_GB2312" w:cs="仿宋_GB2312"/>
                <w:i w:val="0"/>
                <w:color w:val="auto"/>
                <w:kern w:val="0"/>
                <w:sz w:val="32"/>
                <w:szCs w:val="32"/>
                <w:u w:val="none"/>
                <w:lang w:val="en-US" w:eastAsia="zh-CN" w:bidi="ar"/>
              </w:rPr>
              <w:br w:type="textWrapping"/>
            </w:r>
            <w:r>
              <w:rPr>
                <w:rFonts w:hint="eastAsia" w:ascii="仿宋_GB2312" w:hAnsi="仿宋_GB2312" w:eastAsia="仿宋_GB2312" w:cs="仿宋_GB2312"/>
                <w:sz w:val="32"/>
                <w:szCs w:val="32"/>
              </w:rPr>
              <w:t>具备建筑工程施工总承包</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级及</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级以上资质或建筑装修装饰工程专业承包二级及二级以上资质，项目负责人要求：</w:t>
            </w:r>
          </w:p>
          <w:p w14:paraId="4FFF544B">
            <w:pPr>
              <w:pStyle w:val="21"/>
              <w:numPr>
                <w:ilvl w:val="0"/>
                <w:numId w:val="0"/>
              </w:numPr>
              <w:tabs>
                <w:tab w:val="left" w:pos="562"/>
                <w:tab w:val="left" w:pos="567"/>
                <w:tab w:val="left" w:pos="3372"/>
                <w:tab w:val="left" w:pos="3653"/>
              </w:tabs>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新成立的公司需提供劳动合同复印件或扫描件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518D81E5">
            <w:pPr>
              <w:pStyle w:val="21"/>
              <w:numPr>
                <w:ilvl w:val="0"/>
                <w:numId w:val="0"/>
              </w:numPr>
              <w:tabs>
                <w:tab w:val="left" w:pos="562"/>
                <w:tab w:val="left" w:pos="567"/>
                <w:tab w:val="left" w:pos="3372"/>
                <w:tab w:val="left" w:pos="3653"/>
              </w:tabs>
              <w:ind w:leftChars="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企业提供</w:t>
            </w: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月至今)完成过1项类似工程业绩。(须提供中标(成交)通知书及施工合同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竣工验收单（表），（原件备查）</w:t>
            </w:r>
            <w:r>
              <w:rPr>
                <w:rFonts w:hint="eastAsia" w:ascii="仿宋_GB2312" w:hAnsi="仿宋_GB2312" w:eastAsia="仿宋_GB2312" w:cs="仿宋_GB2312"/>
                <w:sz w:val="32"/>
                <w:szCs w:val="32"/>
                <w:highlight w:val="none"/>
                <w:lang w:eastAsia="zh-CN"/>
              </w:rPr>
              <w:t>。</w:t>
            </w:r>
          </w:p>
          <w:p w14:paraId="715CACBB">
            <w:pPr>
              <w:pStyle w:val="21"/>
              <w:numPr>
                <w:ilvl w:val="0"/>
                <w:numId w:val="0"/>
              </w:numPr>
              <w:tabs>
                <w:tab w:val="left" w:pos="562"/>
                <w:tab w:val="left" w:pos="567"/>
                <w:tab w:val="left" w:pos="3372"/>
                <w:tab w:val="left" w:pos="3653"/>
              </w:tabs>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项目负责人提供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月至今)业</w:t>
            </w:r>
            <w:r>
              <w:rPr>
                <w:rFonts w:hint="eastAsia" w:ascii="仿宋_GB2312" w:hAnsi="仿宋_GB2312" w:eastAsia="仿宋_GB2312" w:cs="仿宋_GB2312"/>
                <w:sz w:val="32"/>
                <w:szCs w:val="32"/>
                <w:highlight w:val="none"/>
                <w:lang w:val="en-US" w:eastAsia="zh-CN"/>
              </w:rPr>
              <w:t>绩：项目负责人已完成的类似工程业绩不得少于1项（须提供中标通知书（成交通知书或发包通知书）、施工合同、竣工验收表），业绩证明材料必须反映项目负责人，（原件备查）。</w:t>
            </w:r>
          </w:p>
        </w:tc>
      </w:tr>
      <w:tr w14:paraId="4A1A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575">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A95">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color w:val="auto"/>
                <w:sz w:val="32"/>
                <w:szCs w:val="32"/>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AEA0">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sz w:val="32"/>
                <w:szCs w:val="32"/>
                <w:u w:val="none"/>
                <w:lang w:val="en-US" w:eastAsia="zh-CN"/>
              </w:rPr>
              <w:t>签订合同之日起30天内完成</w:t>
            </w:r>
          </w:p>
        </w:tc>
      </w:tr>
      <w:tr w14:paraId="0D8C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A2B0">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56F">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51F7">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奇台县第三中学</w:t>
            </w:r>
          </w:p>
        </w:tc>
      </w:tr>
      <w:tr w14:paraId="0DB0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1A3">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334">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29A1">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 xml:space="preserve">1、本项目的报价和结算支付均以人民币为货币单位。 </w:t>
            </w:r>
          </w:p>
          <w:p w14:paraId="79E551F1">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2、供应商报价应包括设计、采购、运输、安装、相关部门验收及保修期内的维护保养等所有含税费用，以及供应商认为必要的其他货物、材料、工程、服务。</w:t>
            </w:r>
          </w:p>
          <w:p w14:paraId="51AB97BC">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 xml:space="preserve">3、如出现任何遗漏内容需产生额外费用，均由成交供应商自行承担，采购人将不再另支付任何费用。（以实际签署合同为准，另有约定除外） </w:t>
            </w:r>
          </w:p>
          <w:p w14:paraId="00588EFF">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 xml:space="preserve">4、供应商的报价文件应包括单价和总价，总价是对采购的所有内容所计算的总价，为合同总价；其填报的明细单价则应是供应商对本采购项目6所包含的具体的服务进行详细列示的计算单价。 </w:t>
            </w:r>
          </w:p>
          <w:p w14:paraId="1EAB773A">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5、供应商应被认为在填报报价之前，已经仔细阅读了本磋商文件的所有有关章节以及审查了所有相关资料，已确保本次磋商的所有磋商范围内的各种价格风险均已包含在磋商的报价内，最终工程量清单综合单价按照磋商最终报价下浮率等比例下浮。</w:t>
            </w:r>
          </w:p>
        </w:tc>
      </w:tr>
      <w:tr w14:paraId="0D4E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8B7">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FF9">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是否接受联合体投标</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AA0B">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rPr>
            </w:pPr>
            <w:r>
              <w:rPr>
                <w:rStyle w:val="36"/>
                <w:rFonts w:hint="eastAsia" w:ascii="仿宋_GB2312" w:hAnsi="仿宋_GB2312" w:eastAsia="仿宋_GB2312" w:cs="仿宋_GB2312"/>
                <w:color w:val="auto"/>
                <w:sz w:val="32"/>
                <w:szCs w:val="32"/>
                <w:lang w:val="en-US" w:eastAsia="zh-CN" w:bidi="ar"/>
              </w:rPr>
              <w:t>☑不接受</w:t>
            </w:r>
            <w:r>
              <w:rPr>
                <w:rStyle w:val="36"/>
                <w:rFonts w:hint="eastAsia" w:ascii="仿宋_GB2312" w:hAnsi="仿宋_GB2312" w:eastAsia="仿宋_GB2312" w:cs="仿宋_GB2312"/>
                <w:color w:val="auto"/>
                <w:sz w:val="32"/>
                <w:szCs w:val="32"/>
                <w:lang w:val="en-US" w:eastAsia="zh-CN" w:bidi="ar"/>
              </w:rPr>
              <w:br w:type="textWrapping"/>
            </w:r>
            <w:r>
              <w:rPr>
                <w:rStyle w:val="36"/>
                <w:rFonts w:hint="eastAsia" w:ascii="仿宋_GB2312" w:hAnsi="仿宋_GB2312" w:eastAsia="仿宋_GB2312" w:cs="仿宋_GB2312"/>
                <w:color w:val="auto"/>
                <w:sz w:val="32"/>
                <w:szCs w:val="32"/>
                <w:lang w:val="en-US" w:eastAsia="zh-CN" w:bidi="ar"/>
              </w:rPr>
              <w:t xml:space="preserve"> </w:t>
            </w:r>
            <w:r>
              <w:rPr>
                <w:rStyle w:val="36"/>
                <w:rFonts w:hint="eastAsia" w:ascii="仿宋_GB2312" w:hAnsi="仿宋_GB2312" w:eastAsia="仿宋_GB2312" w:cs="仿宋_GB2312"/>
                <w:color w:val="auto"/>
                <w:sz w:val="32"/>
                <w:szCs w:val="32"/>
                <w:lang w:val="en-US" w:eastAsia="zh-CN" w:bidi="ar"/>
              </w:rPr>
              <w:br w:type="textWrapping"/>
            </w:r>
            <w:r>
              <w:rPr>
                <w:rStyle w:val="36"/>
                <w:rFonts w:hint="eastAsia" w:ascii="仿宋_GB2312" w:hAnsi="仿宋_GB2312" w:eastAsia="仿宋_GB2312" w:cs="仿宋_GB2312"/>
                <w:color w:val="auto"/>
                <w:sz w:val="32"/>
                <w:szCs w:val="32"/>
                <w:lang w:val="en-US" w:eastAsia="zh-CN" w:bidi="ar"/>
              </w:rPr>
              <w:t>□接受，因满足的条件要求：</w:t>
            </w:r>
            <w:r>
              <w:rPr>
                <w:rStyle w:val="36"/>
                <w:rFonts w:hint="eastAsia" w:ascii="仿宋_GB2312" w:hAnsi="仿宋_GB2312" w:eastAsia="仿宋_GB2312" w:cs="仿宋_GB2312"/>
                <w:color w:val="auto"/>
                <w:sz w:val="32"/>
                <w:szCs w:val="32"/>
                <w:lang w:val="en-US" w:eastAsia="zh-CN" w:bidi="ar"/>
              </w:rPr>
              <w:br w:type="textWrapping"/>
            </w:r>
            <w:r>
              <w:rPr>
                <w:rStyle w:val="36"/>
                <w:rFonts w:hint="eastAsia" w:ascii="仿宋_GB2312" w:hAnsi="仿宋_GB2312" w:eastAsia="仿宋_GB2312" w:cs="仿宋_GB2312"/>
                <w:color w:val="auto"/>
                <w:sz w:val="32"/>
                <w:szCs w:val="32"/>
                <w:lang w:val="en-US" w:eastAsia="zh-CN" w:bidi="ar"/>
              </w:rPr>
              <w:t>1、</w:t>
            </w:r>
            <w:r>
              <w:rPr>
                <w:rStyle w:val="38"/>
                <w:rFonts w:hint="eastAsia" w:ascii="仿宋_GB2312" w:hAnsi="仿宋_GB2312" w:eastAsia="仿宋_GB2312" w:cs="仿宋_GB2312"/>
                <w:color w:val="auto"/>
                <w:sz w:val="32"/>
                <w:szCs w:val="32"/>
                <w:lang w:val="en-US" w:eastAsia="zh-CN" w:bidi="ar"/>
              </w:rPr>
              <w:t xml:space="preserve">              </w:t>
            </w:r>
            <w:r>
              <w:rPr>
                <w:rStyle w:val="36"/>
                <w:rFonts w:hint="eastAsia" w:ascii="仿宋_GB2312" w:hAnsi="仿宋_GB2312" w:eastAsia="仿宋_GB2312" w:cs="仿宋_GB2312"/>
                <w:color w:val="auto"/>
                <w:sz w:val="32"/>
                <w:szCs w:val="32"/>
                <w:lang w:val="en-US" w:eastAsia="zh-CN" w:bidi="ar"/>
              </w:rPr>
              <w:t xml:space="preserve">           </w:t>
            </w:r>
            <w:r>
              <w:rPr>
                <w:rStyle w:val="36"/>
                <w:rFonts w:hint="eastAsia" w:ascii="仿宋_GB2312" w:hAnsi="仿宋_GB2312" w:eastAsia="仿宋_GB2312" w:cs="仿宋_GB2312"/>
                <w:color w:val="auto"/>
                <w:sz w:val="32"/>
                <w:szCs w:val="32"/>
                <w:lang w:val="en-US" w:eastAsia="zh-CN" w:bidi="ar"/>
              </w:rPr>
              <w:br w:type="textWrapping"/>
            </w:r>
            <w:r>
              <w:rPr>
                <w:rStyle w:val="36"/>
                <w:rFonts w:hint="eastAsia" w:ascii="仿宋_GB2312" w:hAnsi="仿宋_GB2312" w:eastAsia="仿宋_GB2312" w:cs="仿宋_GB2312"/>
                <w:color w:val="auto"/>
                <w:sz w:val="32"/>
                <w:szCs w:val="32"/>
                <w:lang w:val="en-US" w:eastAsia="zh-CN" w:bidi="ar"/>
              </w:rPr>
              <w:t>2、</w:t>
            </w:r>
            <w:r>
              <w:rPr>
                <w:rStyle w:val="38"/>
                <w:rFonts w:hint="eastAsia" w:ascii="仿宋_GB2312" w:hAnsi="仿宋_GB2312" w:eastAsia="仿宋_GB2312" w:cs="仿宋_GB2312"/>
                <w:color w:val="auto"/>
                <w:sz w:val="32"/>
                <w:szCs w:val="32"/>
                <w:lang w:val="en-US" w:eastAsia="zh-CN" w:bidi="ar"/>
              </w:rPr>
              <w:t xml:space="preserve">            </w:t>
            </w:r>
            <w:r>
              <w:rPr>
                <w:rStyle w:val="36"/>
                <w:rFonts w:hint="eastAsia" w:ascii="仿宋_GB2312" w:hAnsi="仿宋_GB2312" w:eastAsia="仿宋_GB2312" w:cs="仿宋_GB2312"/>
                <w:color w:val="auto"/>
                <w:sz w:val="32"/>
                <w:szCs w:val="32"/>
                <w:lang w:val="en-US" w:eastAsia="zh-CN" w:bidi="ar"/>
              </w:rPr>
              <w:t xml:space="preserve">          </w:t>
            </w:r>
          </w:p>
        </w:tc>
      </w:tr>
      <w:tr w14:paraId="5B97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7" w:hRule="atLeast"/>
        </w:trPr>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3A9A139C">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6</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3C5414B">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是否属于专门面向中小企业预留采购份额的采购项目</w:t>
            </w:r>
          </w:p>
        </w:tc>
        <w:tc>
          <w:tcPr>
            <w:tcW w:w="68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7FC0BF">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_GB2312" w:hAnsi="仿宋_GB2312" w:eastAsia="仿宋_GB2312" w:cs="仿宋_GB2312"/>
                <w:color w:val="auto"/>
                <w:sz w:val="32"/>
                <w:szCs w:val="32"/>
                <w:lang w:val="en-US" w:eastAsia="zh-CN" w:bidi="ar"/>
              </w:rPr>
            </w:pPr>
            <w:r>
              <w:rPr>
                <w:rStyle w:val="36"/>
                <w:rFonts w:hint="eastAsia" w:ascii="仿宋_GB2312" w:hAnsi="仿宋_GB2312" w:eastAsia="仿宋_GB2312" w:cs="仿宋_GB2312"/>
                <w:color w:val="auto"/>
                <w:sz w:val="32"/>
                <w:szCs w:val="32"/>
                <w:lang w:val="en-US" w:eastAsia="zh-CN" w:bidi="ar"/>
              </w:rPr>
              <w:sym w:font="Wingdings 2" w:char="0052"/>
            </w:r>
            <w:r>
              <w:rPr>
                <w:rStyle w:val="36"/>
                <w:rFonts w:hint="eastAsia" w:ascii="仿宋_GB2312" w:hAnsi="仿宋_GB2312" w:eastAsia="仿宋_GB2312" w:cs="仿宋_GB2312"/>
                <w:color w:val="auto"/>
                <w:sz w:val="32"/>
                <w:szCs w:val="32"/>
                <w:lang w:val="en-US" w:eastAsia="zh-CN" w:bidi="ar"/>
              </w:rPr>
              <w:t>是     □否</w:t>
            </w:r>
          </w:p>
          <w:p w14:paraId="50A215C9">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_GB2312" w:hAnsi="仿宋_GB2312" w:eastAsia="仿宋_GB2312" w:cs="仿宋_GB2312"/>
                <w:color w:val="auto"/>
                <w:sz w:val="32"/>
                <w:szCs w:val="32"/>
                <w:lang w:val="en-US" w:eastAsia="zh-CN" w:bidi="ar"/>
              </w:rPr>
            </w:pPr>
          </w:p>
          <w:p w14:paraId="6BADE51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_GB2312" w:hAnsi="仿宋_GB2312" w:eastAsia="仿宋_GB2312" w:cs="仿宋_GB2312"/>
                <w:i w:val="0"/>
                <w:color w:val="auto"/>
                <w:sz w:val="32"/>
                <w:szCs w:val="32"/>
                <w:u w:val="none"/>
                <w:lang w:val="en-US"/>
              </w:rPr>
            </w:pPr>
          </w:p>
        </w:tc>
      </w:tr>
      <w:tr w14:paraId="1028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101B83C0">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7</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0A4EF816">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中小企业划分标准所属行业</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122E7F30">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_GB2312" w:hAnsi="仿宋_GB2312" w:eastAsia="仿宋_GB2312" w:cs="仿宋_GB2312"/>
                <w:i w:val="0"/>
                <w:color w:val="auto"/>
                <w:sz w:val="32"/>
                <w:szCs w:val="32"/>
                <w:u w:val="none"/>
                <w:lang w:eastAsia="zh-CN"/>
              </w:rPr>
            </w:pPr>
          </w:p>
          <w:p w14:paraId="61243B7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_GB2312" w:hAnsi="仿宋_GB2312" w:eastAsia="仿宋_GB2312" w:cs="仿宋_GB2312"/>
                <w:color w:val="auto"/>
                <w:sz w:val="32"/>
                <w:szCs w:val="32"/>
                <w:u w:val="single"/>
                <w:lang w:val="en-US" w:eastAsia="zh-CN" w:bidi="ar"/>
              </w:rPr>
            </w:pPr>
            <w:r>
              <w:rPr>
                <w:rFonts w:hint="eastAsia" w:ascii="仿宋_GB2312" w:hAnsi="仿宋_GB2312" w:eastAsia="仿宋_GB2312" w:cs="仿宋_GB2312"/>
                <w:i w:val="0"/>
                <w:color w:val="auto"/>
                <w:sz w:val="32"/>
                <w:szCs w:val="32"/>
                <w:u w:val="none"/>
                <w:lang w:val="en-US" w:eastAsia="zh-CN"/>
              </w:rPr>
              <w:t>采购标的</w:t>
            </w:r>
            <w:r>
              <w:rPr>
                <w:rStyle w:val="36"/>
                <w:rFonts w:hint="eastAsia" w:ascii="仿宋_GB2312" w:hAnsi="仿宋_GB2312" w:eastAsia="仿宋_GB2312" w:cs="仿宋_GB2312"/>
                <w:color w:val="auto"/>
                <w:sz w:val="32"/>
                <w:szCs w:val="32"/>
                <w:lang w:val="en-US" w:eastAsia="zh-CN" w:bidi="ar"/>
              </w:rPr>
              <w:t>所属行业：</w:t>
            </w:r>
            <w:r>
              <w:rPr>
                <w:rStyle w:val="36"/>
                <w:rFonts w:hint="eastAsia" w:ascii="仿宋_GB2312" w:hAnsi="仿宋_GB2312" w:eastAsia="仿宋_GB2312" w:cs="仿宋_GB2312"/>
                <w:color w:val="auto"/>
                <w:sz w:val="32"/>
                <w:szCs w:val="32"/>
                <w:u w:val="single"/>
                <w:lang w:val="en-US" w:eastAsia="zh-CN" w:bidi="ar"/>
              </w:rPr>
              <w:t xml:space="preserve">  建筑业       </w:t>
            </w:r>
          </w:p>
          <w:p w14:paraId="5627592E">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_GB2312" w:hAnsi="仿宋_GB2312" w:eastAsia="仿宋_GB2312" w:cs="仿宋_GB2312"/>
                <w:b/>
                <w:bCs/>
                <w:i/>
                <w:iCs/>
                <w:color w:val="auto"/>
                <w:sz w:val="32"/>
                <w:szCs w:val="32"/>
                <w:lang w:val="en-US" w:eastAsia="zh-CN" w:bidi="ar"/>
              </w:rPr>
            </w:pPr>
          </w:p>
          <w:p w14:paraId="6ECABD9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_GB2312" w:hAnsi="仿宋_GB2312" w:eastAsia="仿宋_GB2312" w:cs="仿宋_GB2312"/>
                <w:b/>
                <w:i w:val="0"/>
                <w:caps w:val="0"/>
                <w:color w:val="auto"/>
                <w:spacing w:val="0"/>
                <w:sz w:val="32"/>
                <w:szCs w:val="32"/>
                <w:lang w:val="en-US" w:eastAsia="zh-CN"/>
              </w:rPr>
            </w:pPr>
          </w:p>
        </w:tc>
      </w:tr>
      <w:tr w14:paraId="18EF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7226E68">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8</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A65BDA">
            <w:pPr>
              <w:keepNext w:val="0"/>
              <w:keepLines w:val="0"/>
              <w:widowControl/>
              <w:suppressLineNumbers w:val="0"/>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color w:val="auto"/>
                <w:sz w:val="32"/>
                <w:szCs w:val="32"/>
                <w:highlight w:val="none"/>
              </w:rPr>
              <w:t xml:space="preserve">付款方式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EDDBA5E">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1.预付款的支付</w:t>
            </w:r>
          </w:p>
          <w:p w14:paraId="75886881">
            <w:pPr>
              <w:spacing w:line="440" w:lineRule="exact"/>
              <w:rPr>
                <w:rFonts w:hint="eastAsia" w:ascii="仿宋_GB2312" w:hAnsi="仿宋_GB2312" w:eastAsia="仿宋_GB2312" w:cs="仿宋_GB2312"/>
                <w:b/>
                <w:bCs/>
                <w:i/>
                <w:iCs/>
                <w:color w:val="auto"/>
                <w:kern w:val="0"/>
                <w:sz w:val="32"/>
                <w:szCs w:val="32"/>
                <w:highlight w:val="yellow"/>
                <w:u w:val="single"/>
                <w:lang w:val="en-US" w:eastAsia="zh-CN" w:bidi="ar"/>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预付款支付比例或金额：合同总价的</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w:t>
            </w:r>
          </w:p>
          <w:p w14:paraId="2724BD05">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预付款支付期限：合同生效后7日内 。</w:t>
            </w:r>
          </w:p>
          <w:p w14:paraId="6F3AA9C1">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2.工程进度款支付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工程完成80%，支付合同价的30%，整体完工后验收完成，支付审计后的尾款。</w:t>
            </w:r>
            <w:r>
              <w:rPr>
                <w:rFonts w:hint="eastAsia" w:ascii="仿宋_GB2312" w:hAnsi="仿宋_GB2312" w:eastAsia="仿宋_GB2312" w:cs="仿宋_GB2312"/>
                <w:sz w:val="32"/>
                <w:szCs w:val="32"/>
                <w:lang w:eastAsia="zh-CN"/>
              </w:rPr>
              <w:t>）</w:t>
            </w:r>
          </w:p>
        </w:tc>
      </w:tr>
      <w:tr w14:paraId="73B2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181CC38D">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9</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ACD8D">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B178E9D">
            <w:pPr>
              <w:keepNext w:val="0"/>
              <w:keepLines w:val="0"/>
              <w:widowControl/>
              <w:suppressLineNumbers w:val="0"/>
              <w:ind w:firstLine="640" w:firstLineChars="20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1、质量：符合国家有关施工质量验收标准的合格工程或合同约定。工程规范以现行的或承担具体施工任务期间国家和行业新颁布施行的规范、规程为准。</w:t>
            </w:r>
          </w:p>
          <w:p w14:paraId="4F35A64D">
            <w:pPr>
              <w:keepNext w:val="0"/>
              <w:keepLines w:val="0"/>
              <w:widowControl/>
              <w:suppressLineNumbers w:val="0"/>
              <w:ind w:firstLine="640" w:firstLineChars="20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 xml:space="preserve">2、材料、设备、施工须达到现行中华人民共和国以及省、自治区、直辖市或行业的工程建设标准、规范的要求及验收标准及有关规范为质量评定验收标准。 </w:t>
            </w:r>
          </w:p>
          <w:p w14:paraId="2019F8B6">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eastAsia="zh-CN"/>
              </w:rPr>
              <w:t xml:space="preserve"> </w:t>
            </w:r>
            <w:r>
              <w:rPr>
                <w:rFonts w:hint="eastAsia" w:ascii="仿宋_GB2312" w:hAnsi="仿宋_GB2312" w:eastAsia="仿宋_GB2312" w:cs="仿宋_GB2312"/>
                <w:i w:val="0"/>
                <w:color w:val="auto"/>
                <w:sz w:val="32"/>
                <w:szCs w:val="32"/>
                <w:u w:val="none"/>
                <w:lang w:val="en-US" w:eastAsia="zh-CN"/>
              </w:rPr>
              <w:t xml:space="preserve">   </w:t>
            </w:r>
            <w:r>
              <w:rPr>
                <w:rFonts w:hint="eastAsia" w:ascii="仿宋_GB2312" w:hAnsi="仿宋_GB2312" w:eastAsia="仿宋_GB2312" w:cs="仿宋_GB2312"/>
                <w:i w:val="0"/>
                <w:color w:val="auto"/>
                <w:sz w:val="32"/>
                <w:szCs w:val="32"/>
                <w:u w:val="none"/>
                <w:lang w:eastAsia="zh-CN"/>
              </w:rPr>
              <w:t>3、质量保修期</w:t>
            </w:r>
            <w:r>
              <w:rPr>
                <w:rFonts w:hint="eastAsia" w:ascii="仿宋_GB2312" w:hAnsi="仿宋_GB2312" w:eastAsia="仿宋_GB2312" w:cs="仿宋_GB2312"/>
                <w:i w:val="0"/>
                <w:color w:val="auto"/>
                <w:sz w:val="32"/>
                <w:szCs w:val="32"/>
                <w:u w:val="none"/>
                <w:lang w:val="en-US" w:eastAsia="zh-CN"/>
              </w:rPr>
              <w:t>2年，自竣工验收合格之日起计算。</w:t>
            </w:r>
          </w:p>
          <w:p w14:paraId="027002FA">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 xml:space="preserve">    </w:t>
            </w:r>
            <w:r>
              <w:rPr>
                <w:rFonts w:hint="eastAsia" w:ascii="仿宋_GB2312" w:hAnsi="仿宋_GB2312" w:eastAsia="仿宋_GB2312" w:cs="仿宋_GB2312"/>
                <w:sz w:val="32"/>
                <w:szCs w:val="32"/>
              </w:rPr>
              <w:t>4、质量保修响应时间：属于保修范围的项目，应在接到采购人通知后的 24 小时内派人保修。如未能在规定时间内派人保修的，采购人可自行或委托第三方保修，费用由成交供应商支付。发生紧急抢修事故的，成交供应商在接到通知后，应立即到达事故现场抢修。</w:t>
            </w:r>
          </w:p>
        </w:tc>
      </w:tr>
      <w:tr w14:paraId="67B8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0"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831BAAB">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10</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2A5518">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9DCED4">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065AB88E">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2、采购人在收到成交供应商提交的竣工报告后不组织验收，或验收后不提出修改意见，视为竣工报告已被认可。 </w:t>
            </w:r>
          </w:p>
          <w:p w14:paraId="0B5B408C">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sz w:val="32"/>
                <w:szCs w:val="32"/>
              </w:rPr>
              <w:t xml:space="preserve">3、 竣工报告被认可，则表明已完成合同工程，并视为通过竣工验收，采购人应向成交供应商颁发工程竣工验收证书。 </w:t>
            </w:r>
          </w:p>
        </w:tc>
      </w:tr>
      <w:tr w14:paraId="078B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7954C6CA">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11</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70C1356E">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eastAsia="zh-CN"/>
              </w:rPr>
            </w:pPr>
          </w:p>
          <w:p w14:paraId="1BBCC5CA">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eastAsia="zh-CN"/>
              </w:rPr>
            </w:pPr>
          </w:p>
          <w:p w14:paraId="52DD1EE7">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43261304">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1、成交供应商施工前后杂物清理及外运，</w:t>
            </w:r>
            <w:r>
              <w:rPr>
                <w:rFonts w:hint="eastAsia" w:ascii="仿宋_GB2312" w:hAnsi="仿宋_GB2312" w:eastAsia="仿宋_GB2312" w:cs="仿宋_GB2312"/>
                <w:i w:val="0"/>
                <w:color w:val="auto"/>
                <w:sz w:val="32"/>
                <w:szCs w:val="32"/>
                <w:u w:val="none"/>
                <w:lang w:val="en-US" w:eastAsia="zh-CN"/>
              </w:rPr>
              <w:t>保持室内地面、门窗，墙面干净整齐。</w:t>
            </w:r>
            <w:r>
              <w:rPr>
                <w:rFonts w:hint="eastAsia" w:ascii="仿宋_GB2312" w:hAnsi="仿宋_GB2312" w:eastAsia="仿宋_GB2312" w:cs="仿宋_GB2312"/>
                <w:i w:val="0"/>
                <w:color w:val="auto"/>
                <w:sz w:val="32"/>
                <w:szCs w:val="32"/>
                <w:u w:val="none"/>
                <w:lang w:eastAsia="zh-CN"/>
              </w:rPr>
              <w:t xml:space="preserve"> </w:t>
            </w:r>
          </w:p>
          <w:p w14:paraId="5F011F4B">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 xml:space="preserve">2、成交供应商需严格按照采购人需求及保质保量施工，不得偷工减料； </w:t>
            </w:r>
          </w:p>
          <w:p w14:paraId="13B2177D">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eastAsia="zh-CN"/>
              </w:rPr>
              <w:t>3、施工中使用的原材料必须为原厂全新材料，不得翻旧利旧，保证设计效果质量。</w:t>
            </w:r>
          </w:p>
          <w:p w14:paraId="07EE6D82">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4、所有粉刷墙面均按采购要求施工，材料进场前提供环保材料检验合格证书，交监理人员验收。</w:t>
            </w:r>
          </w:p>
          <w:p w14:paraId="1C2E20DC">
            <w:pPr>
              <w:keepNext w:val="0"/>
              <w:keepLines w:val="0"/>
              <w:widowControl/>
              <w:suppressLineNumbers w:val="0"/>
              <w:jc w:val="left"/>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5、施工过程中不需要拆除墙壁物品需要薄膜遮挡后方可施工，如损坏施工方需自觉恢复。</w:t>
            </w:r>
          </w:p>
        </w:tc>
      </w:tr>
      <w:tr w14:paraId="3E2C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475A0182">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12</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4F1183B4">
            <w:pPr>
              <w:keepNext w:val="0"/>
              <w:keepLines w:val="0"/>
              <w:widowControl/>
              <w:suppressLineNumbers w:val="0"/>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投标保证金收取比例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2D7770C2">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是否收取投标保证金：是</w:t>
            </w:r>
            <w:r>
              <w:rPr>
                <w:rStyle w:val="36"/>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i w:val="0"/>
                <w:color w:val="auto"/>
                <w:kern w:val="0"/>
                <w:sz w:val="32"/>
                <w:szCs w:val="32"/>
                <w:u w:val="none"/>
                <w:lang w:val="en-US" w:eastAsia="zh-CN" w:bidi="ar"/>
              </w:rPr>
              <w:t>否</w:t>
            </w:r>
            <w:r>
              <w:rPr>
                <w:rStyle w:val="36"/>
                <w:rFonts w:hint="eastAsia" w:ascii="仿宋_GB2312" w:hAnsi="仿宋_GB2312" w:eastAsia="仿宋_GB2312" w:cs="仿宋_GB2312"/>
                <w:color w:val="auto"/>
                <w:sz w:val="32"/>
                <w:szCs w:val="32"/>
                <w:lang w:val="en-US" w:eastAsia="zh-CN" w:bidi="ar"/>
              </w:rPr>
              <w:t>☑</w:t>
            </w:r>
          </w:p>
          <w:p w14:paraId="7204BB66">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收取比例：预算总价</w:t>
            </w:r>
            <w:r>
              <w:rPr>
                <w:rFonts w:hint="eastAsia" w:ascii="仿宋_GB2312" w:hAnsi="仿宋_GB2312" w:eastAsia="仿宋_GB2312" w:cs="仿宋_GB2312"/>
                <w:i w:val="0"/>
                <w:color w:val="auto"/>
                <w:kern w:val="0"/>
                <w:sz w:val="32"/>
                <w:szCs w:val="32"/>
                <w:u w:val="single"/>
                <w:lang w:val="en-US" w:eastAsia="zh-CN" w:bidi="ar"/>
              </w:rPr>
              <w:t xml:space="preserve"> /  </w:t>
            </w:r>
            <w:r>
              <w:rPr>
                <w:rFonts w:hint="eastAsia" w:ascii="仿宋_GB2312" w:hAnsi="仿宋_GB2312" w:eastAsia="仿宋_GB2312" w:cs="仿宋_GB2312"/>
                <w:i w:val="0"/>
                <w:color w:val="auto"/>
                <w:kern w:val="0"/>
                <w:sz w:val="32"/>
                <w:szCs w:val="32"/>
                <w:u w:val="none"/>
                <w:lang w:val="en-US" w:eastAsia="zh-CN" w:bidi="ar"/>
              </w:rPr>
              <w:t>%。</w:t>
            </w:r>
          </w:p>
          <w:p w14:paraId="3E432A7E">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3" w:firstLineChars="200"/>
              <w:jc w:val="left"/>
              <w:textAlignment w:val="auto"/>
              <w:rPr>
                <w:rFonts w:hint="eastAsia" w:ascii="仿宋_GB2312" w:hAnsi="仿宋_GB2312" w:eastAsia="仿宋_GB2312" w:cs="仿宋_GB2312"/>
                <w:b/>
                <w:bCs/>
                <w:i/>
                <w:iCs/>
                <w:color w:val="auto"/>
                <w:kern w:val="0"/>
                <w:sz w:val="32"/>
                <w:szCs w:val="32"/>
                <w:highlight w:val="yellow"/>
                <w:u w:val="single"/>
                <w:lang w:val="en-US" w:eastAsia="zh-CN" w:bidi="ar"/>
              </w:rPr>
            </w:pPr>
          </w:p>
          <w:p w14:paraId="22D7E509">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jc w:val="left"/>
              <w:textAlignment w:val="auto"/>
              <w:rPr>
                <w:rFonts w:hint="eastAsia" w:ascii="仿宋_GB2312" w:hAnsi="仿宋_GB2312" w:eastAsia="仿宋_GB2312" w:cs="仿宋_GB2312"/>
                <w:b/>
                <w:bCs/>
                <w:i/>
                <w:iCs/>
                <w:color w:val="auto"/>
                <w:kern w:val="0"/>
                <w:sz w:val="32"/>
                <w:szCs w:val="32"/>
                <w:highlight w:val="red"/>
                <w:u w:val="single"/>
                <w:lang w:val="en-US" w:eastAsia="zh-CN" w:bidi="ar"/>
              </w:rPr>
            </w:pPr>
          </w:p>
        </w:tc>
      </w:tr>
      <w:tr w14:paraId="0261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6BD67B25">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13</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3A080CC8">
            <w:pPr>
              <w:keepNext w:val="0"/>
              <w:keepLines w:val="0"/>
              <w:widowControl/>
              <w:suppressLineNumbers w:val="0"/>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履约保证金收取比例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089D22A4">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是否收取履约保证金：是</w:t>
            </w:r>
            <w:r>
              <w:rPr>
                <w:rStyle w:val="36"/>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i w:val="0"/>
                <w:color w:val="auto"/>
                <w:kern w:val="0"/>
                <w:sz w:val="32"/>
                <w:szCs w:val="32"/>
                <w:u w:val="none"/>
                <w:lang w:val="en-US" w:eastAsia="zh-CN" w:bidi="ar"/>
              </w:rPr>
              <w:t>否</w:t>
            </w:r>
            <w:r>
              <w:rPr>
                <w:rStyle w:val="36"/>
                <w:rFonts w:hint="eastAsia" w:ascii="仿宋_GB2312" w:hAnsi="仿宋_GB2312" w:eastAsia="仿宋_GB2312" w:cs="仿宋_GB2312"/>
                <w:color w:val="auto"/>
                <w:sz w:val="32"/>
                <w:szCs w:val="32"/>
                <w:lang w:val="en-US" w:eastAsia="zh-CN" w:bidi="ar"/>
              </w:rPr>
              <w:t>☑</w:t>
            </w:r>
          </w:p>
          <w:p w14:paraId="373AB549">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收取比例：合同总价</w:t>
            </w:r>
            <w:r>
              <w:rPr>
                <w:rFonts w:hint="eastAsia" w:ascii="仿宋_GB2312" w:hAnsi="仿宋_GB2312" w:eastAsia="仿宋_GB2312" w:cs="仿宋_GB2312"/>
                <w:i w:val="0"/>
                <w:color w:val="auto"/>
                <w:kern w:val="0"/>
                <w:sz w:val="32"/>
                <w:szCs w:val="32"/>
                <w:u w:val="single"/>
                <w:lang w:val="en-US" w:eastAsia="zh-CN" w:bidi="ar"/>
              </w:rPr>
              <w:t xml:space="preserve"> /  </w:t>
            </w:r>
            <w:r>
              <w:rPr>
                <w:rFonts w:hint="eastAsia" w:ascii="仿宋_GB2312" w:hAnsi="仿宋_GB2312" w:eastAsia="仿宋_GB2312" w:cs="仿宋_GB2312"/>
                <w:i w:val="0"/>
                <w:color w:val="auto"/>
                <w:kern w:val="0"/>
                <w:sz w:val="32"/>
                <w:szCs w:val="32"/>
                <w:u w:val="none"/>
                <w:lang w:val="en-US" w:eastAsia="zh-CN" w:bidi="ar"/>
              </w:rPr>
              <w:t>%。</w:t>
            </w:r>
          </w:p>
          <w:p w14:paraId="6ED50370">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jc w:val="left"/>
              <w:textAlignment w:val="auto"/>
              <w:rPr>
                <w:rFonts w:hint="eastAsia" w:ascii="仿宋_GB2312" w:hAnsi="仿宋_GB2312" w:eastAsia="仿宋_GB2312" w:cs="仿宋_GB2312"/>
                <w:b/>
                <w:bCs/>
                <w:i/>
                <w:iCs/>
                <w:color w:val="auto"/>
                <w:kern w:val="0"/>
                <w:sz w:val="32"/>
                <w:szCs w:val="32"/>
                <w:highlight w:val="red"/>
                <w:u w:val="single"/>
                <w:lang w:val="en-US" w:eastAsia="zh-CN" w:bidi="ar"/>
              </w:rPr>
            </w:pPr>
          </w:p>
        </w:tc>
      </w:tr>
      <w:tr w14:paraId="6810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1E5A7E0">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14</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top"/>
          </w:tcPr>
          <w:p w14:paraId="7086E0DE">
            <w:pPr>
              <w:keepNext w:val="0"/>
              <w:keepLines w:val="0"/>
              <w:widowControl/>
              <w:suppressLineNumbers w:val="0"/>
              <w:jc w:val="left"/>
              <w:textAlignment w:val="center"/>
              <w:rPr>
                <w:rFonts w:hint="eastAsia" w:ascii="仿宋_GB2312" w:hAnsi="仿宋_GB2312" w:eastAsia="仿宋_GB2312" w:cs="仿宋_GB2312"/>
                <w:i w:val="0"/>
                <w:color w:val="auto"/>
                <w:kern w:val="0"/>
                <w:sz w:val="32"/>
                <w:szCs w:val="32"/>
                <w:u w:val="none"/>
                <w:lang w:val="en-US" w:eastAsia="zh-CN" w:bidi="ar"/>
              </w:rPr>
            </w:pPr>
          </w:p>
          <w:p w14:paraId="2D3C863D">
            <w:pPr>
              <w:keepNext w:val="0"/>
              <w:keepLines w:val="0"/>
              <w:widowControl/>
              <w:suppressLineNumbers w:val="0"/>
              <w:jc w:val="center"/>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政府采购工程项目的组织实施</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top"/>
          </w:tcPr>
          <w:p w14:paraId="0157431E">
            <w:pPr>
              <w:keepNext w:val="0"/>
              <w:keepLines w:val="0"/>
              <w:widowControl/>
              <w:suppressLineNumbers w:val="0"/>
              <w:ind w:firstLine="640" w:firstLineChars="200"/>
              <w:jc w:val="left"/>
              <w:textAlignment w:val="center"/>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i w:val="0"/>
                <w:color w:val="auto"/>
                <w:sz w:val="32"/>
                <w:szCs w:val="32"/>
                <w:u w:val="none"/>
                <w:lang w:val="en-US" w:eastAsia="zh-CN"/>
              </w:rPr>
              <w:t>依据《关于规范政府采购工程项目采购活动有关事项的通知》（新财购[2021]26号）文件精神，依法通过竞争性谈判或者竞争性磋商等方式确定供应商的政府采购建设工程项目，符合建筑法规定的申请领取施工许可证条件的，应当颁发施工许可证，不应当以未进入有形市场进行招标为由拒绝颁发施工许可证。</w:t>
            </w:r>
          </w:p>
        </w:tc>
      </w:tr>
    </w:tbl>
    <w:p w14:paraId="07B66072">
      <w:pPr>
        <w:pStyle w:val="18"/>
        <w:numPr>
          <w:ilvl w:val="0"/>
          <w:numId w:val="0"/>
        </w:numPr>
        <w:rPr>
          <w:rFonts w:hint="eastAsia"/>
          <w:lang w:val="en-US" w:eastAsia="zh-CN"/>
        </w:rPr>
      </w:pPr>
    </w:p>
    <w:p w14:paraId="484448D2">
      <w:pPr>
        <w:numPr>
          <w:ilvl w:val="0"/>
          <w:numId w:val="0"/>
        </w:numPr>
        <w:rPr>
          <w:rFonts w:hint="eastAsia" w:ascii="仿宋" w:hAnsi="仿宋" w:eastAsia="仿宋" w:cs="仿宋"/>
          <w:sz w:val="32"/>
          <w:szCs w:val="32"/>
        </w:rPr>
      </w:pP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lang w:val="en-US" w:eastAsia="zh-CN"/>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技术要求</w:t>
      </w:r>
      <w:bookmarkEnd w:id="16"/>
    </w:p>
    <w:p w14:paraId="20B9744B">
      <w:pPr>
        <w:pStyle w:val="9"/>
        <w:rPr>
          <w:rFonts w:hint="eastAsia"/>
          <w:lang w:val="en-US" w:eastAsia="zh-CN"/>
        </w:rPr>
      </w:pPr>
    </w:p>
    <w:p w14:paraId="3FA9BF23">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 xml:space="preserve">一、工程量清单 </w:t>
      </w:r>
    </w:p>
    <w:p w14:paraId="764C2E1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14:paraId="2BC58363">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 工程量清单说明</w:t>
      </w:r>
    </w:p>
    <w:p w14:paraId="64D12BC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1.1 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25538AD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1.2 本工程量清单应与谈判文件中的供应商须知、通用合同条款、专用合同条款、技术标准和要求及图纸等一起阅读和理解。</w:t>
      </w:r>
    </w:p>
    <w:p w14:paraId="6FFDA14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1.3 本工程量清单仅是投标报价的共同基础，实际工程计量和工程价款的支付应遵循合同条款的约定和第七章“技术标准和要求”的有关规定。</w:t>
      </w:r>
    </w:p>
    <w:p w14:paraId="10603D70">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1.4 补充子目工程量计算规则及子目工作内容说明：                                。</w:t>
      </w:r>
    </w:p>
    <w:p w14:paraId="66BB2778">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 投标报价说明</w:t>
      </w:r>
    </w:p>
    <w:p w14:paraId="1373893E">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2.1 投标报价应根据谈判文件中的有关计价要求，并按照下列依据自主报价（另附）</w:t>
      </w:r>
    </w:p>
    <w:p w14:paraId="37FECBD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2.2 工程量清单中的每一子目须填入单价或价格，且只允许有一个报价。工程量清单中供应商没有填入单价或价格的子目，其费用视为已分摊在工程量清单中其他相关子目的单价或价格之中。</w:t>
      </w:r>
    </w:p>
    <w:p w14:paraId="5A75D2D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2.3 工程量清单中标价的单价或金额，应包括所需的人工费、材料和施工机具使用费和企业管理费、利润以及一定范围内的风险费用等。</w:t>
      </w:r>
    </w:p>
    <w:p w14:paraId="1372C755">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7D1E42CA">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2.5  暂列金额的数量及拟用子目的说明：（另附）</w:t>
      </w:r>
    </w:p>
    <w:p w14:paraId="7509F6CC">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3. 其他说明</w:t>
      </w:r>
    </w:p>
    <w:p w14:paraId="0AFE31A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14:paraId="3D8CCBB0">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4. 工程量清单 （另附）</w:t>
      </w:r>
    </w:p>
    <w:p w14:paraId="6F89D57C">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二、图纸（</w:t>
      </w:r>
      <w:r>
        <w:rPr>
          <w:rFonts w:hint="eastAsia"/>
          <w:sz w:val="32"/>
          <w:szCs w:val="32"/>
          <w:lang w:val="en-US" w:eastAsia="zh-CN"/>
        </w:rPr>
        <w:t>无</w:t>
      </w:r>
      <w:r>
        <w:rPr>
          <w:rFonts w:hint="eastAsia"/>
          <w:sz w:val="32"/>
          <w:szCs w:val="32"/>
        </w:rPr>
        <w:t>）</w:t>
      </w:r>
    </w:p>
    <w:p w14:paraId="565D83B2">
      <w:pPr>
        <w:pStyle w:val="31"/>
        <w:rPr>
          <w:rFonts w:hint="eastAsia" w:ascii="黑体" w:hAnsi="黑体" w:eastAsia="黑体" w:cs="黑体"/>
          <w:sz w:val="32"/>
          <w:szCs w:val="32"/>
          <w:lang w:val="en-US" w:eastAsia="zh-CN"/>
        </w:rPr>
      </w:pPr>
      <w:bookmarkStart w:id="17" w:name="_Toc23689"/>
    </w:p>
    <w:p w14:paraId="53977CFB">
      <w:pPr>
        <w:pStyle w:val="31"/>
        <w:rPr>
          <w:rFonts w:hint="eastAsia" w:ascii="黑体" w:hAnsi="黑体" w:eastAsia="黑体" w:cs="黑体"/>
          <w:sz w:val="32"/>
          <w:szCs w:val="32"/>
          <w:lang w:val="en-US" w:eastAsia="zh-CN"/>
        </w:rPr>
      </w:pPr>
    </w:p>
    <w:p w14:paraId="000F2601">
      <w:pPr>
        <w:pStyle w:val="31"/>
        <w:rPr>
          <w:rFonts w:hint="eastAsia" w:ascii="黑体" w:hAnsi="黑体" w:eastAsia="黑体" w:cs="黑体"/>
          <w:sz w:val="32"/>
          <w:szCs w:val="32"/>
          <w:lang w:val="en-US" w:eastAsia="zh-CN"/>
        </w:rPr>
      </w:pPr>
    </w:p>
    <w:p w14:paraId="5F06941A">
      <w:pPr>
        <w:pStyle w:val="31"/>
        <w:rPr>
          <w:rFonts w:hint="eastAsia" w:ascii="黑体" w:hAnsi="黑体" w:eastAsia="黑体" w:cs="黑体"/>
          <w:sz w:val="32"/>
          <w:szCs w:val="32"/>
          <w:lang w:val="en-US" w:eastAsia="zh-CN"/>
        </w:rPr>
      </w:pPr>
    </w:p>
    <w:p w14:paraId="5FADEF6C">
      <w:pPr>
        <w:pStyle w:val="31"/>
        <w:rPr>
          <w:rFonts w:hint="eastAsia" w:ascii="黑体" w:hAnsi="黑体" w:eastAsia="黑体" w:cs="黑体"/>
          <w:sz w:val="32"/>
          <w:szCs w:val="32"/>
          <w:lang w:val="en-US" w:eastAsia="zh-CN"/>
        </w:rPr>
      </w:pPr>
    </w:p>
    <w:p w14:paraId="3CA679CA">
      <w:pPr>
        <w:pStyle w:val="31"/>
        <w:rPr>
          <w:rFonts w:hint="eastAsia" w:ascii="黑体" w:hAnsi="黑体" w:eastAsia="黑体" w:cs="黑体"/>
          <w:sz w:val="32"/>
          <w:szCs w:val="32"/>
          <w:lang w:val="en-US" w:eastAsia="zh-CN"/>
        </w:rPr>
      </w:pPr>
    </w:p>
    <w:p w14:paraId="00F5138A">
      <w:pPr>
        <w:pStyle w:val="31"/>
        <w:rPr>
          <w:rFonts w:hint="eastAsia" w:ascii="黑体" w:hAnsi="黑体" w:eastAsia="黑体" w:cs="黑体"/>
          <w:sz w:val="32"/>
          <w:szCs w:val="32"/>
          <w:lang w:val="en-US" w:eastAsia="zh-CN"/>
        </w:rPr>
      </w:pPr>
    </w:p>
    <w:p w14:paraId="7B05A4D8">
      <w:pPr>
        <w:pStyle w:val="31"/>
        <w:rPr>
          <w:rFonts w:hint="eastAsia" w:ascii="黑体" w:hAnsi="黑体" w:eastAsia="黑体" w:cs="黑体"/>
          <w:sz w:val="32"/>
          <w:szCs w:val="32"/>
          <w:lang w:val="en-US" w:eastAsia="zh-CN"/>
        </w:rPr>
      </w:pPr>
    </w:p>
    <w:p w14:paraId="1F1E5511">
      <w:pPr>
        <w:pStyle w:val="31"/>
        <w:rPr>
          <w:rFonts w:hint="eastAsia" w:ascii="黑体" w:hAnsi="黑体" w:eastAsia="黑体" w:cs="黑体"/>
          <w:sz w:val="32"/>
          <w:szCs w:val="32"/>
          <w:lang w:val="en-US" w:eastAsia="zh-CN"/>
        </w:rPr>
      </w:pPr>
    </w:p>
    <w:p w14:paraId="0274EDB2">
      <w:pPr>
        <w:pStyle w:val="31"/>
        <w:rPr>
          <w:rFonts w:hint="eastAsia" w:ascii="黑体" w:hAnsi="黑体" w:eastAsia="黑体" w:cs="黑体"/>
          <w:sz w:val="32"/>
          <w:szCs w:val="32"/>
          <w:lang w:val="en-US" w:eastAsia="zh-CN"/>
        </w:rPr>
      </w:pPr>
    </w:p>
    <w:p w14:paraId="287877F7">
      <w:pPr>
        <w:pStyle w:val="31"/>
        <w:rPr>
          <w:rFonts w:hint="eastAsia" w:ascii="黑体" w:hAnsi="黑体" w:eastAsia="黑体" w:cs="黑体"/>
          <w:sz w:val="32"/>
          <w:szCs w:val="32"/>
          <w:lang w:val="en-US" w:eastAsia="zh-CN"/>
        </w:rPr>
      </w:pPr>
    </w:p>
    <w:p w14:paraId="3C9DD2EB">
      <w:pPr>
        <w:pStyle w:val="31"/>
        <w:rPr>
          <w:rFonts w:hint="eastAsia" w:ascii="黑体" w:hAnsi="黑体" w:eastAsia="黑体" w:cs="黑体"/>
          <w:sz w:val="32"/>
          <w:szCs w:val="32"/>
          <w:lang w:val="en-US" w:eastAsia="zh-CN"/>
        </w:rPr>
      </w:pPr>
    </w:p>
    <w:p w14:paraId="71077386">
      <w:pPr>
        <w:pStyle w:val="31"/>
        <w:rPr>
          <w:rFonts w:hint="eastAsia" w:ascii="黑体" w:hAnsi="黑体" w:eastAsia="黑体" w:cs="黑体"/>
          <w:sz w:val="32"/>
          <w:szCs w:val="32"/>
          <w:lang w:val="en-US" w:eastAsia="zh-CN"/>
        </w:rPr>
      </w:pPr>
    </w:p>
    <w:p w14:paraId="51D8A9B6">
      <w:pPr>
        <w:pStyle w:val="31"/>
        <w:rPr>
          <w:rFonts w:hint="eastAsia" w:ascii="黑体" w:hAnsi="黑体" w:eastAsia="黑体" w:cs="黑体"/>
          <w:sz w:val="32"/>
          <w:szCs w:val="32"/>
          <w:lang w:val="en-US" w:eastAsia="zh-CN"/>
        </w:rPr>
      </w:pPr>
    </w:p>
    <w:p w14:paraId="25069B0D">
      <w:pPr>
        <w:pStyle w:val="31"/>
        <w:rPr>
          <w:rFonts w:hint="eastAsia" w:ascii="黑体" w:hAnsi="黑体" w:eastAsia="黑体" w:cs="黑体"/>
          <w:sz w:val="32"/>
          <w:szCs w:val="32"/>
          <w:lang w:val="en-US" w:eastAsia="zh-CN"/>
        </w:rPr>
      </w:pPr>
    </w:p>
    <w:p w14:paraId="6E7DF483">
      <w:pPr>
        <w:pStyle w:val="31"/>
        <w:rPr>
          <w:rFonts w:hint="eastAsia" w:ascii="黑体" w:hAnsi="黑体" w:eastAsia="黑体" w:cs="黑体"/>
          <w:sz w:val="32"/>
          <w:szCs w:val="32"/>
          <w:lang w:val="en-US" w:eastAsia="zh-CN"/>
        </w:rPr>
      </w:pPr>
    </w:p>
    <w:p w14:paraId="60A1A80C">
      <w:pPr>
        <w:pStyle w:val="31"/>
        <w:rPr>
          <w:rFonts w:hint="eastAsia" w:ascii="黑体" w:hAnsi="黑体" w:eastAsia="黑体" w:cs="黑体"/>
          <w:sz w:val="32"/>
          <w:szCs w:val="32"/>
          <w:lang w:val="en-US" w:eastAsia="zh-CN"/>
        </w:rPr>
      </w:pPr>
    </w:p>
    <w:p w14:paraId="16D8E581">
      <w:pPr>
        <w:pStyle w:val="31"/>
        <w:rPr>
          <w:rFonts w:hint="eastAsia" w:ascii="黑体" w:hAnsi="黑体" w:eastAsia="黑体" w:cs="黑体"/>
          <w:sz w:val="32"/>
          <w:szCs w:val="32"/>
          <w:lang w:val="en-US" w:eastAsia="zh-CN"/>
        </w:rPr>
      </w:pPr>
    </w:p>
    <w:p w14:paraId="3FFBD28B">
      <w:pPr>
        <w:pStyle w:val="31"/>
        <w:rPr>
          <w:rFonts w:hint="eastAsia" w:ascii="黑体" w:hAnsi="黑体" w:eastAsia="黑体" w:cs="黑体"/>
          <w:sz w:val="32"/>
          <w:szCs w:val="32"/>
          <w:lang w:val="en-US" w:eastAsia="zh-CN"/>
        </w:rPr>
      </w:pPr>
    </w:p>
    <w:p w14:paraId="350768AD">
      <w:pPr>
        <w:pStyle w:val="31"/>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w:t>
      </w:r>
      <w:bookmarkEnd w:id="17"/>
      <w:bookmarkStart w:id="18" w:name="_Toc285722712"/>
      <w:bookmarkStart w:id="19" w:name="_Toc277084870"/>
      <w:r>
        <w:rPr>
          <w:rFonts w:hint="eastAsia" w:ascii="方正小标宋_GBK" w:hAnsi="方正小标宋_GBK" w:eastAsia="方正小标宋_GBK" w:cs="方正小标宋_GBK"/>
          <w:b w:val="0"/>
          <w:bCs/>
          <w:sz w:val="44"/>
          <w:szCs w:val="44"/>
        </w:rPr>
        <w:t>合同格式</w:t>
      </w:r>
    </w:p>
    <w:bookmarkEnd w:id="18"/>
    <w:bookmarkEnd w:id="19"/>
    <w:p w14:paraId="0BA4D651">
      <w:pPr>
        <w:pStyle w:val="3"/>
        <w:spacing w:line="360" w:lineRule="exact"/>
        <w:ind w:left="0" w:firstLine="3012" w:firstLineChars="1000"/>
        <w:jc w:val="both"/>
        <w:rPr>
          <w:rFonts w:hint="eastAsia" w:ascii="宋体" w:hAnsi="宋体" w:eastAsia="宋体" w:cs="宋体"/>
          <w:sz w:val="30"/>
          <w:szCs w:val="30"/>
          <w:lang w:val="en-US"/>
        </w:rPr>
      </w:pPr>
      <w:bookmarkStart w:id="20" w:name="_Toc418164810"/>
      <w:bookmarkStart w:id="21" w:name="_Toc495501805"/>
      <w:bookmarkStart w:id="22" w:name="_Toc24588"/>
      <w:bookmarkStart w:id="23" w:name="_Toc1017"/>
    </w:p>
    <w:p w14:paraId="0BB76D24">
      <w:pPr>
        <w:pStyle w:val="3"/>
        <w:spacing w:line="360" w:lineRule="exact"/>
        <w:ind w:left="0" w:firstLine="2811" w:firstLineChars="1000"/>
        <w:jc w:val="both"/>
        <w:rPr>
          <w:rFonts w:hint="eastAsia" w:ascii="仿宋" w:hAnsi="仿宋" w:eastAsia="仿宋" w:cs="仿宋"/>
          <w:sz w:val="28"/>
          <w:szCs w:val="28"/>
        </w:rPr>
      </w:pPr>
      <w:r>
        <w:rPr>
          <w:rFonts w:hint="eastAsia" w:ascii="仿宋" w:hAnsi="仿宋" w:eastAsia="仿宋" w:cs="仿宋"/>
          <w:sz w:val="28"/>
          <w:szCs w:val="28"/>
          <w:lang w:val="en-US"/>
        </w:rPr>
        <w:t xml:space="preserve">第一节 </w:t>
      </w:r>
      <w:r>
        <w:rPr>
          <w:rFonts w:hint="eastAsia" w:ascii="仿宋" w:hAnsi="仿宋" w:eastAsia="仿宋" w:cs="仿宋"/>
          <w:sz w:val="28"/>
          <w:szCs w:val="28"/>
        </w:rPr>
        <w:t xml:space="preserve"> 合同条款</w:t>
      </w:r>
      <w:bookmarkEnd w:id="20"/>
      <w:bookmarkEnd w:id="21"/>
    </w:p>
    <w:p w14:paraId="255B97E0">
      <w:pPr>
        <w:rPr>
          <w:rFonts w:hint="eastAsia" w:ascii="仿宋" w:hAnsi="仿宋" w:eastAsia="仿宋" w:cs="仿宋"/>
          <w:sz w:val="28"/>
          <w:szCs w:val="28"/>
        </w:rPr>
      </w:pPr>
    </w:p>
    <w:p w14:paraId="45E41C57">
      <w:pPr>
        <w:spacing w:line="460" w:lineRule="exact"/>
        <w:ind w:firstLine="560" w:firstLineChars="200"/>
        <w:rPr>
          <w:rFonts w:hint="eastAsia" w:ascii="仿宋" w:hAnsi="仿宋" w:eastAsia="仿宋" w:cs="仿宋"/>
          <w:sz w:val="28"/>
          <w:szCs w:val="28"/>
        </w:rPr>
      </w:pPr>
      <w:bookmarkStart w:id="24" w:name="_Toc144974826"/>
      <w:bookmarkStart w:id="25" w:name="_Toc152045767"/>
      <w:bookmarkStart w:id="26" w:name="_Toc152042546"/>
      <w:bookmarkStart w:id="27" w:name="_Toc179632785"/>
      <w:r>
        <w:rPr>
          <w:rFonts w:hint="eastAsia" w:ascii="仿宋" w:hAnsi="仿宋" w:eastAsia="仿宋" w:cs="仿宋"/>
          <w:sz w:val="28"/>
          <w:szCs w:val="28"/>
        </w:rPr>
        <w:t>通用合同条款直接引用住房城乡建设部、国家工商行政管理总局</w:t>
      </w:r>
      <w:r>
        <w:rPr>
          <w:rFonts w:hint="eastAsia" w:ascii="仿宋" w:hAnsi="仿宋" w:eastAsia="仿宋" w:cs="仿宋"/>
          <w:sz w:val="28"/>
          <w:szCs w:val="28"/>
          <w:lang w:val="en-US"/>
        </w:rPr>
        <w:t>修订的</w:t>
      </w:r>
      <w:r>
        <w:rPr>
          <w:rFonts w:hint="eastAsia" w:ascii="仿宋" w:hAnsi="仿宋" w:eastAsia="仿宋" w:cs="仿宋"/>
          <w:sz w:val="28"/>
          <w:szCs w:val="28"/>
        </w:rPr>
        <w:t>《建设工程施工合同（示范文本）》（GF-201</w:t>
      </w:r>
      <w:r>
        <w:rPr>
          <w:rFonts w:hint="eastAsia" w:ascii="仿宋" w:hAnsi="仿宋" w:eastAsia="仿宋" w:cs="仿宋"/>
          <w:sz w:val="28"/>
          <w:szCs w:val="28"/>
          <w:lang w:val="en-US"/>
        </w:rPr>
        <w:t>7</w:t>
      </w:r>
      <w:r>
        <w:rPr>
          <w:rFonts w:hint="eastAsia" w:ascii="仿宋" w:hAnsi="仿宋" w:eastAsia="仿宋" w:cs="仿宋"/>
          <w:sz w:val="28"/>
          <w:szCs w:val="28"/>
        </w:rPr>
        <w:t>-0201）第二部分“通用合同条款”。</w:t>
      </w:r>
    </w:p>
    <w:p w14:paraId="5B52D182">
      <w:pPr>
        <w:pStyle w:val="53"/>
        <w:jc w:val="center"/>
        <w:rPr>
          <w:rFonts w:hint="eastAsia" w:ascii="仿宋" w:hAnsi="仿宋" w:eastAsia="仿宋" w:cs="仿宋"/>
          <w:sz w:val="28"/>
          <w:szCs w:val="28"/>
        </w:rPr>
      </w:pPr>
    </w:p>
    <w:p w14:paraId="07E6E0C4">
      <w:pPr>
        <w:pStyle w:val="53"/>
        <w:jc w:val="center"/>
        <w:rPr>
          <w:rFonts w:hint="eastAsia" w:ascii="仿宋" w:hAnsi="仿宋" w:eastAsia="仿宋" w:cs="仿宋"/>
          <w:sz w:val="28"/>
          <w:szCs w:val="28"/>
        </w:rPr>
      </w:pPr>
    </w:p>
    <w:p w14:paraId="4D38D3B8">
      <w:pPr>
        <w:pStyle w:val="3"/>
        <w:spacing w:line="360" w:lineRule="exact"/>
        <w:ind w:left="0" w:firstLine="2811" w:firstLineChars="1000"/>
        <w:jc w:val="both"/>
        <w:rPr>
          <w:rFonts w:hint="eastAsia" w:ascii="仿宋" w:hAnsi="仿宋" w:eastAsia="仿宋" w:cs="仿宋"/>
          <w:sz w:val="28"/>
          <w:szCs w:val="28"/>
          <w:lang w:val="en-US"/>
        </w:rPr>
      </w:pPr>
      <w:bookmarkStart w:id="28" w:name="_Toc495501806"/>
      <w:bookmarkStart w:id="29" w:name="_Toc418164811"/>
      <w:r>
        <w:rPr>
          <w:rFonts w:hint="eastAsia" w:ascii="仿宋" w:hAnsi="仿宋" w:eastAsia="仿宋" w:cs="仿宋"/>
          <w:sz w:val="28"/>
          <w:szCs w:val="28"/>
          <w:lang w:val="en-US"/>
        </w:rPr>
        <w:t>第二节  专用合同条款</w:t>
      </w:r>
      <w:bookmarkEnd w:id="28"/>
      <w:bookmarkEnd w:id="29"/>
    </w:p>
    <w:p w14:paraId="596C7703">
      <w:pPr>
        <w:jc w:val="center"/>
        <w:rPr>
          <w:rFonts w:hint="eastAsia" w:ascii="仿宋" w:hAnsi="仿宋" w:eastAsia="仿宋" w:cs="仿宋"/>
          <w:sz w:val="28"/>
          <w:szCs w:val="28"/>
        </w:rPr>
      </w:pPr>
    </w:p>
    <w:p w14:paraId="5D73941B">
      <w:pPr>
        <w:jc w:val="center"/>
        <w:rPr>
          <w:rFonts w:hint="eastAsia" w:ascii="仿宋" w:hAnsi="仿宋" w:eastAsia="仿宋" w:cs="仿宋"/>
          <w:sz w:val="28"/>
          <w:szCs w:val="28"/>
        </w:rPr>
      </w:pPr>
    </w:p>
    <w:p w14:paraId="2439ADCF">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 一般约定</w:t>
      </w:r>
    </w:p>
    <w:p w14:paraId="46348FD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 词语定义</w:t>
      </w:r>
    </w:p>
    <w:p w14:paraId="288C2F6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1.1.1合同</w:t>
      </w:r>
    </w:p>
    <w:p w14:paraId="0960FE3B">
      <w:pPr>
        <w:spacing w:line="460" w:lineRule="exact"/>
        <w:rPr>
          <w:rFonts w:hint="eastAsia" w:ascii="仿宋" w:hAnsi="仿宋" w:eastAsia="仿宋" w:cs="仿宋"/>
          <w:i w:val="0"/>
          <w:iCs w:val="0"/>
          <w:color w:val="000000"/>
          <w:sz w:val="28"/>
          <w:szCs w:val="28"/>
          <w:u w:val="single"/>
        </w:rPr>
      </w:pPr>
      <w:r>
        <w:rPr>
          <w:rFonts w:hint="eastAsia" w:ascii="仿宋" w:hAnsi="仿宋" w:eastAsia="仿宋" w:cs="仿宋"/>
          <w:color w:val="000000"/>
          <w:sz w:val="28"/>
          <w:szCs w:val="28"/>
        </w:rPr>
        <w:t>1.1.1.10其他合同文件包括：</w:t>
      </w:r>
      <w:r>
        <w:rPr>
          <w:rFonts w:hint="eastAsia" w:ascii="仿宋" w:hAnsi="仿宋" w:eastAsia="仿宋" w:cs="仿宋"/>
          <w:i w:val="0"/>
          <w:iCs w:val="0"/>
          <w:color w:val="0000FF"/>
          <w:sz w:val="28"/>
          <w:szCs w:val="28"/>
          <w:u w:val="single"/>
        </w:rPr>
        <w:t>履行合同过程中双方总经理以上管理者（或双方工地代表人）书面确认的对合同内容有实质性影响的会议纪要、签证、设计变更等资料</w:t>
      </w:r>
      <w:r>
        <w:rPr>
          <w:rFonts w:hint="eastAsia" w:ascii="仿宋" w:hAnsi="仿宋" w:eastAsia="仿宋" w:cs="仿宋"/>
          <w:i w:val="0"/>
          <w:iCs w:val="0"/>
          <w:color w:val="000000"/>
          <w:sz w:val="28"/>
          <w:szCs w:val="28"/>
          <w:u w:val="single"/>
        </w:rPr>
        <w:t>。</w:t>
      </w:r>
    </w:p>
    <w:p w14:paraId="03005B5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 合同当事人及其他相关方</w:t>
      </w:r>
    </w:p>
    <w:p w14:paraId="45CB9CF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1.1.2.4监理人：</w:t>
      </w:r>
    </w:p>
    <w:p w14:paraId="7EFA55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                </w:t>
      </w:r>
      <w:r>
        <w:rPr>
          <w:rFonts w:hint="eastAsia" w:ascii="仿宋" w:hAnsi="仿宋" w:eastAsia="仿宋" w:cs="仿宋"/>
          <w:color w:val="000000"/>
          <w:sz w:val="28"/>
          <w:szCs w:val="28"/>
        </w:rPr>
        <w:t>；</w:t>
      </w:r>
    </w:p>
    <w:p w14:paraId="5FBAA8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资质类别和等级：</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D4566E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2F3221E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5E2BE2F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E0EA20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1.1.2.5 设计人：</w:t>
      </w:r>
    </w:p>
    <w:p w14:paraId="1320ADCF">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41C4560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资质类别和等级：</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2EB2168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0F9B8B7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rPr>
        <w:t>。</w:t>
      </w:r>
    </w:p>
    <w:p w14:paraId="5E05600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 工程和设备</w:t>
      </w:r>
    </w:p>
    <w:p w14:paraId="44FCA850">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1.1.3.7 作为施工现场组成部分的其他场所包括：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通用条款规定的发包方提供的施工场地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2DD5A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1.1.3.9 永久占地包括：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D6F90C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1.1.3.10 临时占地包括：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双方在合同履行过程中确定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A30F4B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1.3法律 </w:t>
      </w:r>
    </w:p>
    <w:p w14:paraId="0CA262D8">
      <w:pPr>
        <w:adjustRightInd w:val="0"/>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color w:val="000000"/>
          <w:sz w:val="28"/>
          <w:szCs w:val="28"/>
        </w:rPr>
        <w:t>适用于合同的其他规范性文件：</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CA7619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 标准和规范</w:t>
      </w:r>
    </w:p>
    <w:p w14:paraId="0A5899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1.4.1适用于工程的标准规范包括：</w:t>
      </w:r>
      <w:r>
        <w:rPr>
          <w:rFonts w:hint="eastAsia" w:ascii="仿宋" w:hAnsi="仿宋" w:eastAsia="仿宋" w:cs="仿宋"/>
          <w:color w:val="0000FF"/>
          <w:sz w:val="28"/>
          <w:szCs w:val="28"/>
          <w:u w:val="single"/>
        </w:rPr>
        <w:t>国家和地方现行的有关标准、规范、详细施工图</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 xml:space="preserve"> 。</w:t>
      </w:r>
    </w:p>
    <w:p w14:paraId="48399FE9">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1.4.2 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90F8B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10D1AA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D2B8EA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1.4.3发包人对工程的技术标准和功能要求的特殊要求：</w:t>
      </w:r>
      <w:r>
        <w:rPr>
          <w:rFonts w:hint="eastAsia" w:ascii="仿宋" w:hAnsi="仿宋" w:eastAsia="仿宋" w:cs="仿宋"/>
          <w:color w:val="0000FF"/>
          <w:sz w:val="28"/>
          <w:szCs w:val="28"/>
          <w:u w:val="single"/>
        </w:rPr>
        <w:t xml:space="preserve">  详见图纸</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1CA20F6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 合同文件的优先顺序</w:t>
      </w:r>
    </w:p>
    <w:p w14:paraId="0AC4321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合同文件组成及优先顺序为：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1D47A1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 图纸和承包人文件</w:t>
      </w:r>
      <w:r>
        <w:rPr>
          <w:rFonts w:hint="eastAsia" w:ascii="仿宋" w:hAnsi="仿宋" w:eastAsia="仿宋" w:cs="仿宋"/>
          <w:color w:val="000000"/>
          <w:sz w:val="28"/>
          <w:szCs w:val="28"/>
        </w:rPr>
        <w:tab/>
      </w:r>
    </w:p>
    <w:p w14:paraId="5F48CBB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图纸的提供</w:t>
      </w:r>
    </w:p>
    <w:p w14:paraId="724B424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2F7C6E9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发包人向承包人提供图纸的数量：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F3557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发包人向承包人提供图纸的内容：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B976A7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1.6.4 承包人文件</w:t>
      </w:r>
    </w:p>
    <w:p w14:paraId="2B831B9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需要由承包人提供的文件，包括：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实施性施工组织设计及方案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7571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承包人提供的文件的期限为：</w:t>
      </w:r>
      <w:r>
        <w:rPr>
          <w:rFonts w:hint="eastAsia" w:ascii="仿宋" w:hAnsi="仿宋" w:eastAsia="仿宋" w:cs="仿宋"/>
          <w:color w:val="000000"/>
          <w:sz w:val="28"/>
          <w:szCs w:val="28"/>
          <w:u w:val="single"/>
        </w:rPr>
        <w:t xml:space="preserve">   </w:t>
      </w:r>
      <w:r>
        <w:rPr>
          <w:rFonts w:hint="eastAsia" w:ascii="仿宋" w:hAnsi="仿宋" w:eastAsia="仿宋" w:cs="仿宋"/>
          <w:color w:val="0000FF"/>
          <w:sz w:val="28"/>
          <w:szCs w:val="28"/>
          <w:u w:val="single"/>
        </w:rPr>
        <w:t xml:space="preserve">开工前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CC68AE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承包人提供的文件的数量为：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4E411EA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承包人提供的文件的形式为：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513DCC5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发包人审批承包人文件的期限：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收到文件后7天内审查完毕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3870F43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1.6.5 现场图纸准备</w:t>
      </w:r>
    </w:p>
    <w:p w14:paraId="48EF304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关于现场图纸准备的约定：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rPr>
        <w:t>。</w:t>
      </w:r>
    </w:p>
    <w:p w14:paraId="6B895C6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 联络</w:t>
      </w:r>
    </w:p>
    <w:p w14:paraId="03D3F49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1.7.1发包人和承包人应当在</w:t>
      </w:r>
      <w:r>
        <w:rPr>
          <w:rFonts w:hint="eastAsia" w:ascii="仿宋" w:hAnsi="仿宋" w:eastAsia="仿宋" w:cs="仿宋"/>
          <w:color w:val="000000"/>
          <w:sz w:val="28"/>
          <w:szCs w:val="28"/>
          <w:u w:val="single"/>
        </w:rPr>
        <w:t xml:space="preserve"> 7   </w:t>
      </w:r>
      <w:r>
        <w:rPr>
          <w:rFonts w:hint="eastAsia" w:ascii="仿宋" w:hAnsi="仿宋" w:eastAsia="仿宋" w:cs="仿宋"/>
          <w:color w:val="000000"/>
          <w:sz w:val="28"/>
          <w:szCs w:val="28"/>
        </w:rPr>
        <w:t>天内将与合同有关的通知、批准、证明、证书、指示、指令、要求、请求、同意、意见、确定和决定等书面函件送达对方当事人。</w:t>
      </w:r>
    </w:p>
    <w:p w14:paraId="5544632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1.7.2 发包人接收文件的地点：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项目所在地发包人办公室</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0DC577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发包人指定的接收人为：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A9E55B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项目所在地承包人项目部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66CBC6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承包方项目经理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75C2019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04107F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0D88A2C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1.10 交通运输</w:t>
      </w:r>
    </w:p>
    <w:p w14:paraId="48945C50">
      <w:pPr>
        <w:spacing w:line="460" w:lineRule="exact"/>
        <w:rPr>
          <w:rFonts w:hint="eastAsia" w:ascii="仿宋" w:hAnsi="仿宋" w:eastAsia="仿宋" w:cs="仿宋"/>
          <w:sz w:val="28"/>
          <w:szCs w:val="28"/>
        </w:rPr>
      </w:pPr>
      <w:r>
        <w:rPr>
          <w:rFonts w:hint="eastAsia" w:ascii="仿宋" w:hAnsi="仿宋" w:eastAsia="仿宋" w:cs="仿宋"/>
          <w:sz w:val="28"/>
          <w:szCs w:val="28"/>
        </w:rPr>
        <w:t>1.10.1 出入现场的权利</w:t>
      </w:r>
    </w:p>
    <w:p w14:paraId="778E67E7">
      <w:pPr>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sz w:val="28"/>
          <w:szCs w:val="28"/>
        </w:rPr>
        <w:t>关于出入现场的权利的约定：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由承包人按发包人要求取得出入现场所需的批准手续</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238C61FD">
      <w:pPr>
        <w:spacing w:line="460" w:lineRule="exact"/>
        <w:rPr>
          <w:rFonts w:hint="eastAsia" w:ascii="仿宋" w:hAnsi="仿宋" w:eastAsia="仿宋" w:cs="仿宋"/>
          <w:sz w:val="28"/>
          <w:szCs w:val="28"/>
        </w:rPr>
      </w:pPr>
      <w:r>
        <w:rPr>
          <w:rFonts w:hint="eastAsia" w:ascii="仿宋" w:hAnsi="仿宋" w:eastAsia="仿宋" w:cs="仿宋"/>
          <w:sz w:val="28"/>
          <w:szCs w:val="28"/>
        </w:rPr>
        <w:t>1.10.3 场内交通</w:t>
      </w:r>
    </w:p>
    <w:p w14:paraId="2EFE484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关于场外交通和场内交通的边界的约定：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本项目施工现场</w:t>
      </w:r>
      <w:r>
        <w:rPr>
          <w:rFonts w:hint="eastAsia" w:ascii="仿宋" w:hAnsi="仿宋" w:eastAsia="仿宋" w:cs="仿宋"/>
          <w:color w:val="000000"/>
          <w:sz w:val="28"/>
          <w:szCs w:val="28"/>
          <w:u w:val="single"/>
        </w:rPr>
        <w:t xml:space="preserve">          </w:t>
      </w:r>
      <w:r>
        <w:rPr>
          <w:rFonts w:hint="eastAsia" w:ascii="仿宋" w:hAnsi="仿宋" w:eastAsia="仿宋" w:cs="仿宋"/>
          <w:sz w:val="28"/>
          <w:szCs w:val="28"/>
        </w:rPr>
        <w:t>。</w:t>
      </w:r>
    </w:p>
    <w:p w14:paraId="746E89A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关于发包人向承包人免费提供满足工程施工需要的场内道路和交通设施的约定：</w:t>
      </w:r>
      <w:r>
        <w:rPr>
          <w:rFonts w:hint="eastAsia" w:ascii="仿宋" w:hAnsi="仿宋" w:eastAsia="仿宋" w:cs="仿宋"/>
          <w:color w:val="0000FF"/>
          <w:sz w:val="28"/>
          <w:szCs w:val="28"/>
          <w:u w:val="single"/>
        </w:rPr>
        <w:t xml:space="preserve">以现场实际施工条件为准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 xml:space="preserve">。  </w:t>
      </w:r>
    </w:p>
    <w:p w14:paraId="038BECC5">
      <w:pPr>
        <w:spacing w:line="460" w:lineRule="exact"/>
        <w:rPr>
          <w:rFonts w:hint="eastAsia" w:ascii="仿宋" w:hAnsi="仿宋" w:eastAsia="仿宋" w:cs="仿宋"/>
          <w:sz w:val="28"/>
          <w:szCs w:val="28"/>
        </w:rPr>
      </w:pPr>
      <w:r>
        <w:rPr>
          <w:rFonts w:hint="eastAsia" w:ascii="仿宋" w:hAnsi="仿宋" w:eastAsia="仿宋" w:cs="仿宋"/>
          <w:sz w:val="28"/>
          <w:szCs w:val="28"/>
        </w:rPr>
        <w:t>1.10.4超大件和超重件的运输</w:t>
      </w:r>
    </w:p>
    <w:p w14:paraId="3602AAE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运输超大件或超重件所需的道路和桥梁临时加固改造费用和其他有关费用由</w:t>
      </w:r>
      <w:r>
        <w:rPr>
          <w:rFonts w:hint="eastAsia" w:ascii="仿宋" w:hAnsi="仿宋" w:eastAsia="仿宋" w:cs="仿宋"/>
          <w:color w:val="0000FF"/>
          <w:sz w:val="28"/>
          <w:szCs w:val="28"/>
          <w:u w:val="single"/>
        </w:rPr>
        <w:t>承包人</w:t>
      </w:r>
      <w:r>
        <w:rPr>
          <w:rFonts w:hint="eastAsia" w:ascii="仿宋" w:hAnsi="仿宋" w:eastAsia="仿宋" w:cs="仿宋"/>
          <w:sz w:val="28"/>
          <w:szCs w:val="28"/>
          <w:u w:val="single"/>
        </w:rPr>
        <w:t xml:space="preserve">  </w:t>
      </w:r>
      <w:r>
        <w:rPr>
          <w:rFonts w:hint="eastAsia" w:ascii="仿宋" w:hAnsi="仿宋" w:eastAsia="仿宋" w:cs="仿宋"/>
          <w:sz w:val="28"/>
          <w:szCs w:val="28"/>
        </w:rPr>
        <w:t>承担。</w:t>
      </w:r>
    </w:p>
    <w:p w14:paraId="198DFAC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 知识产权</w:t>
      </w:r>
    </w:p>
    <w:p w14:paraId="6B8D4425">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9DE7950">
      <w:pPr>
        <w:spacing w:line="460" w:lineRule="exact"/>
        <w:ind w:left="738" w:leftChars="284"/>
        <w:rPr>
          <w:rFonts w:hint="eastAsia" w:ascii="仿宋" w:hAnsi="仿宋" w:eastAsia="仿宋" w:cs="仿宋"/>
          <w:color w:val="000000"/>
          <w:sz w:val="28"/>
          <w:szCs w:val="28"/>
        </w:rPr>
      </w:pPr>
      <w:r>
        <w:rPr>
          <w:rFonts w:hint="eastAsia" w:ascii="仿宋" w:hAnsi="仿宋" w:eastAsia="仿宋" w:cs="仿宋"/>
          <w:color w:val="000000"/>
          <w:sz w:val="28"/>
          <w:szCs w:val="28"/>
        </w:rPr>
        <w:t>关于发包人提供的上述文件的使用限制的要求：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19B49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1.11.2 关于承包人为实施工程所编制文件的著作权的归属：</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1A73CB">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关于承包人提供的上述文件的使用限制的要求：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11ABB4C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1.11.4 承包人在施工过程中所采用的专利、专有技术、技术秘密的使用费的承担方式：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EE7782">
      <w:pPr>
        <w:spacing w:after="120" w:line="460" w:lineRule="exact"/>
        <w:rPr>
          <w:rFonts w:hint="eastAsia" w:ascii="仿宋" w:hAnsi="仿宋" w:eastAsia="仿宋" w:cs="仿宋"/>
          <w:sz w:val="28"/>
          <w:szCs w:val="28"/>
        </w:rPr>
      </w:pPr>
      <w:r>
        <w:rPr>
          <w:rFonts w:hint="eastAsia" w:ascii="仿宋" w:hAnsi="仿宋" w:eastAsia="仿宋" w:cs="仿宋"/>
          <w:sz w:val="28"/>
          <w:szCs w:val="28"/>
        </w:rPr>
        <w:t>1.13工程量清单错误的修正</w:t>
      </w:r>
    </w:p>
    <w:p w14:paraId="7D7B5E6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出现工程量清单错误时，是否调整合同价格：</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是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679504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允许调整合同价格的工程量偏差范围：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超过±3%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B13D8B5">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 发包人</w:t>
      </w:r>
    </w:p>
    <w:p w14:paraId="551ECF0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2.2 发包人代表</w:t>
      </w:r>
    </w:p>
    <w:p w14:paraId="6E34F80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发包人代表：</w:t>
      </w:r>
    </w:p>
    <w:p w14:paraId="28FB14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3A8772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0A1E5B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952869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F05BC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  </w:t>
      </w:r>
      <w:r>
        <w:rPr>
          <w:rFonts w:hint="eastAsia" w:ascii="仿宋" w:hAnsi="仿宋" w:eastAsia="仿宋" w:cs="仿宋"/>
          <w:color w:val="000000"/>
          <w:sz w:val="28"/>
          <w:szCs w:val="28"/>
        </w:rPr>
        <w:t>；</w:t>
      </w:r>
    </w:p>
    <w:p w14:paraId="399A90B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B205C05">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发包人对发包人代表的授权范围如下：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D7ADB5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 施工现场、施工条件和基础资料的提供</w:t>
      </w:r>
    </w:p>
    <w:p w14:paraId="1A61CE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2.4.1 提供施工现场</w:t>
      </w:r>
    </w:p>
    <w:p w14:paraId="294754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关于发包人移交施工现场的期限要求：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开工前 </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443F424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2.4.2 提供施工条件</w:t>
      </w:r>
    </w:p>
    <w:p w14:paraId="493F803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关于发包人应负责提供施工所需要的条件，包括：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1120F4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2.5 资金来源证明及支付担保</w:t>
      </w:r>
    </w:p>
    <w:p w14:paraId="6B58938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发包人提供资金来源证明的期限要求：</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32F0CB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发包人是否提供支付担保：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30A9FC1">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发包人提供支付担保的形式：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53875E">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 承包人</w:t>
      </w:r>
    </w:p>
    <w:p w14:paraId="26D6105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3.1 承包人的一般义务</w:t>
      </w:r>
    </w:p>
    <w:p w14:paraId="68F56D0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（5）承包人提交的竣工资料的内容：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竣工图及资料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1C6AF47">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承包人需要提交的竣工资料套数：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两套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073248">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承包人提交的竣工资料的费用承担：</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8FEFEC">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承包人提交的竣工资料移交时间：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工程竣工后壹个月内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49834E9">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承包人提交的竣工资料形式要求：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1E7CA8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（6）承包人应履行的其他义务：</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双方协商确定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6DDAD2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 项目负责人</w:t>
      </w:r>
    </w:p>
    <w:p w14:paraId="79A5D3A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3.2.1 项目负责人：</w:t>
      </w:r>
    </w:p>
    <w:p w14:paraId="7C4023A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08CA67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2DB0358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建造师执业资格等级：</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CE3C24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建造师注册证书号：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84CE05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建造师执业印章号：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AB2C57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安全生产考核合格证书号：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1B11EB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388CAF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0B29DF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6D72A7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承包人对项目负责人的授权范围如下：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全面负责项目施工过程中质量、安全、进度管理工作</w:t>
      </w:r>
      <w:r>
        <w:rPr>
          <w:rFonts w:hint="eastAsia" w:ascii="仿宋" w:hAnsi="仿宋" w:eastAsia="仿宋" w:cs="仿宋"/>
          <w:color w:val="000000"/>
          <w:sz w:val="28"/>
          <w:szCs w:val="28"/>
        </w:rPr>
        <w:t>。</w:t>
      </w:r>
    </w:p>
    <w:p w14:paraId="02915D0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关于项目负责人每月在施工现场的时间要求：</w:t>
      </w:r>
      <w:r>
        <w:rPr>
          <w:rFonts w:hint="eastAsia" w:ascii="仿宋" w:hAnsi="仿宋" w:eastAsia="仿宋" w:cs="仿宋"/>
          <w:color w:val="000000"/>
          <w:sz w:val="28"/>
          <w:szCs w:val="28"/>
          <w:u w:val="single"/>
        </w:rPr>
        <w:t xml:space="preserve">       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550AC5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承包人未提交劳动合同，以及没有为项目负责人缴纳社会保险证明的违约责任：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0469CAD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项目负责人未经批准，擅自离开施工现场的违约责任：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8244E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3.2.3 承包人擅自更换项目负责人的违约责任：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59A786F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3.2.4 承包人无正当理由拒绝更换项目负责人的违约责任：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0A6ACD1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 承包人人员</w:t>
      </w:r>
    </w:p>
    <w:p w14:paraId="54D2E9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3.3.1 承包人提交项目管理机构及施工现场管理人员安排报告的期限：</w:t>
      </w:r>
      <w:r>
        <w:rPr>
          <w:rFonts w:hint="eastAsia" w:ascii="仿宋" w:hAnsi="仿宋" w:eastAsia="仿宋" w:cs="仿宋"/>
          <w:color w:val="0000FF"/>
          <w:sz w:val="28"/>
          <w:szCs w:val="28"/>
          <w:u w:val="single"/>
        </w:rPr>
        <w:t>工程开工前2天</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F9B9C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3.3.3 承包人无正当理由拒绝撤换主要施工管理人员的违约责任：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367E78AA">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3.3.4 承包人主要施工管理人员离开施工现场的批准要求： </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由发包人师批准后方可离开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DBEEC3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3.3.5承包人擅自更换主要施工管理人员的违约责任：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DDB839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承包人主要施工管理人员擅自离开施工现场的违约责任：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F48493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w:t>
      </w:r>
      <w:bookmarkStart w:id="30" w:name="_Toc296891199"/>
      <w:bookmarkStart w:id="31" w:name="_Toc296346660"/>
      <w:bookmarkStart w:id="32" w:name="_Toc297123492"/>
      <w:bookmarkStart w:id="33" w:name="_Toc297216151"/>
      <w:bookmarkStart w:id="34" w:name="_Toc297048345"/>
      <w:bookmarkStart w:id="35" w:name="_Toc292559364"/>
      <w:bookmarkStart w:id="36" w:name="_Toc300934945"/>
      <w:bookmarkStart w:id="37" w:name="_Toc292559869"/>
      <w:bookmarkStart w:id="38" w:name="_Toc304295523"/>
      <w:bookmarkStart w:id="39" w:name="_Toc296944498"/>
      <w:bookmarkStart w:id="40" w:name="_Toc296890987"/>
      <w:bookmarkStart w:id="41" w:name="_Toc297120459"/>
      <w:bookmarkStart w:id="42" w:name="_Toc296503159"/>
      <w:bookmarkStart w:id="43" w:name="_Toc303539102"/>
      <w:bookmarkStart w:id="44" w:name="_Toc296347158"/>
      <w:bookmarkStart w:id="45" w:name="_Toc312677988"/>
      <w:r>
        <w:rPr>
          <w:rFonts w:hint="eastAsia" w:ascii="仿宋" w:hAnsi="仿宋" w:eastAsia="仿宋" w:cs="仿宋"/>
          <w:color w:val="000000"/>
          <w:sz w:val="28"/>
          <w:szCs w:val="28"/>
        </w:rPr>
        <w:t>.5 分包</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685680D5">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46" w:name="_Toc296503160"/>
      <w:bookmarkStart w:id="47" w:name="_Toc296346661"/>
      <w:bookmarkStart w:id="48" w:name="_Toc296347159"/>
      <w:bookmarkStart w:id="49" w:name="_Toc303539103"/>
      <w:bookmarkStart w:id="50" w:name="_Toc296891200"/>
      <w:bookmarkStart w:id="51" w:name="_Toc297048346"/>
      <w:bookmarkStart w:id="52" w:name="_Toc296890988"/>
      <w:bookmarkStart w:id="53" w:name="_Toc297216152"/>
      <w:bookmarkStart w:id="54" w:name="_Toc296944499"/>
      <w:bookmarkStart w:id="55" w:name="_Toc304295524"/>
      <w:bookmarkStart w:id="56" w:name="_Toc300934946"/>
      <w:bookmarkStart w:id="57" w:name="_Toc292559365"/>
      <w:bookmarkStart w:id="58" w:name="_Toc292559870"/>
      <w:bookmarkStart w:id="59" w:name="_Toc297123493"/>
      <w:bookmarkStart w:id="60" w:name="_Toc297120460"/>
      <w:bookmarkStart w:id="61" w:name="_Toc318581158"/>
      <w:bookmarkStart w:id="62" w:name="_Toc312677989"/>
      <w:r>
        <w:rPr>
          <w:rFonts w:hint="eastAsia" w:ascii="仿宋" w:hAnsi="仿宋" w:eastAsia="仿宋" w:cs="仿宋"/>
          <w:sz w:val="28"/>
          <w:szCs w:val="28"/>
        </w:rPr>
        <w:t>.5.1 分包的一般约定</w:t>
      </w:r>
    </w:p>
    <w:p w14:paraId="06EC409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禁止分包的工程包括：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99311E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主体结构、关键性工作的范围：</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3" w:name="_Toc297216153"/>
      <w:bookmarkStart w:id="64" w:name="_Toc297123494"/>
      <w:bookmarkStart w:id="65" w:name="_Toc304295525"/>
      <w:bookmarkStart w:id="66" w:name="_Toc297120461"/>
      <w:bookmarkStart w:id="67" w:name="_Toc300934947"/>
      <w:bookmarkStart w:id="68" w:name="_Toc296891201"/>
      <w:bookmarkStart w:id="69" w:name="_Toc296346662"/>
      <w:bookmarkStart w:id="70" w:name="_Toc296944500"/>
      <w:bookmarkStart w:id="71" w:name="_Toc303539104"/>
      <w:bookmarkStart w:id="72" w:name="_Toc296890989"/>
      <w:bookmarkStart w:id="73" w:name="_Toc296503161"/>
      <w:bookmarkStart w:id="74" w:name="_Toc296347160"/>
      <w:bookmarkStart w:id="75" w:name="_Toc297048347"/>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62667E8E">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76" w:name="_Toc318581159"/>
      <w:bookmarkStart w:id="77" w:name="_Toc312677990"/>
      <w:r>
        <w:rPr>
          <w:rFonts w:hint="eastAsia" w:ascii="仿宋" w:hAnsi="仿宋" w:eastAsia="仿宋" w:cs="仿宋"/>
          <w:sz w:val="28"/>
          <w:szCs w:val="28"/>
        </w:rPr>
        <w:t>.5.2分包的确定</w:t>
      </w:r>
    </w:p>
    <w:p w14:paraId="4EAD516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允许分包的专业工程包括：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0BF097">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其他关于分包的约定：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158314">
      <w:pPr>
        <w:spacing w:line="460" w:lineRule="exact"/>
        <w:rPr>
          <w:rFonts w:hint="eastAsia" w:ascii="仿宋" w:hAnsi="仿宋" w:eastAsia="仿宋" w:cs="仿宋"/>
          <w:sz w:val="28"/>
          <w:szCs w:val="28"/>
        </w:rPr>
      </w:pPr>
      <w:r>
        <w:rPr>
          <w:rFonts w:hint="eastAsia" w:ascii="仿宋" w:hAnsi="仿宋" w:eastAsia="仿宋" w:cs="仿宋"/>
          <w:sz w:val="28"/>
          <w:szCs w:val="28"/>
        </w:rPr>
        <w:t>3.5.4 分包合同价款</w:t>
      </w:r>
    </w:p>
    <w:p w14:paraId="7CD8C3E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关于分包合同价款支付的约定：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76"/>
    <w:bookmarkEnd w:id="77"/>
    <w:p w14:paraId="6AF8B6A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3.6 工程照管与成品、半成品保护</w:t>
      </w:r>
    </w:p>
    <w:p w14:paraId="3B5F0470">
      <w:pPr>
        <w:spacing w:before="120" w:after="120"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承包人负责照管工程及工程相关的材料、工程设备的起始时间：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材料、设备进场至验交付使用前由承包人负责保修，交付使用后由发包人做成品保护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50F0B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3.7 履约担保</w:t>
      </w:r>
    </w:p>
    <w:p w14:paraId="355AC7D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承包人是否提供履约担保：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6CC2AA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承包人提供履约担保的形式、金额及期限的：</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B80620">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 监理人</w:t>
      </w:r>
    </w:p>
    <w:p w14:paraId="429DDEC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4.1监理人的一般规定</w:t>
      </w:r>
    </w:p>
    <w:p w14:paraId="0916FF5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关于监理人的监理内容：</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0F02C4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关于监理人的监理权限：</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54965E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关于监理人在施工现场的办公场所、生活场所的提供和费用承担的约定：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F2C93B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4.2 监理人员</w:t>
      </w:r>
    </w:p>
    <w:p w14:paraId="2ABF070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w:t>
      </w:r>
    </w:p>
    <w:p w14:paraId="1AF5B43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119660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C2565D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监理工程师执业资格证书号：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2C5A060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7A1151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8EE9AE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B9A2A4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关于监理人的其他约定：</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F063A5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4.4 商定或确定</w:t>
      </w:r>
    </w:p>
    <w:p w14:paraId="3E54C92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在发包人和承包人不能通过协商达成一致意见时，发包人授权监理人对以下事项进行确定：</w:t>
      </w:r>
    </w:p>
    <w:p w14:paraId="78206689">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9F6A207">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 工程质量</w:t>
      </w:r>
    </w:p>
    <w:p w14:paraId="4AFB951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5.1 质量要求</w:t>
      </w:r>
    </w:p>
    <w:p w14:paraId="4877AFD3">
      <w:pPr>
        <w:spacing w:line="460" w:lineRule="exact"/>
        <w:rPr>
          <w:rFonts w:hint="eastAsia" w:ascii="仿宋" w:hAnsi="仿宋" w:eastAsia="仿宋" w:cs="仿宋"/>
          <w:sz w:val="28"/>
          <w:szCs w:val="28"/>
        </w:rPr>
      </w:pPr>
      <w:r>
        <w:rPr>
          <w:rFonts w:hint="eastAsia" w:ascii="仿宋" w:hAnsi="仿宋" w:eastAsia="仿宋" w:cs="仿宋"/>
          <w:sz w:val="28"/>
          <w:szCs w:val="28"/>
        </w:rPr>
        <w:t>5.1.1 特殊质量标准和要求：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合格</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28E0BA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关于工程奖项的约定：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E0E2B5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5.3 隐蔽工程检查</w:t>
      </w:r>
    </w:p>
    <w:p w14:paraId="4EC3D199">
      <w:pPr>
        <w:spacing w:line="460" w:lineRule="exact"/>
        <w:rPr>
          <w:rFonts w:hint="eastAsia" w:ascii="仿宋" w:hAnsi="仿宋" w:eastAsia="仿宋" w:cs="仿宋"/>
          <w:sz w:val="28"/>
          <w:szCs w:val="28"/>
        </w:rPr>
      </w:pPr>
      <w:r>
        <w:rPr>
          <w:rFonts w:hint="eastAsia" w:ascii="仿宋" w:hAnsi="仿宋" w:eastAsia="仿宋" w:cs="仿宋"/>
          <w:sz w:val="28"/>
          <w:szCs w:val="28"/>
        </w:rPr>
        <w:t>5.3.2承包人提前通知监理人隐蔽工程检查的期限的约定：</w:t>
      </w:r>
      <w:r>
        <w:rPr>
          <w:rFonts w:hint="eastAsia" w:ascii="仿宋" w:hAnsi="仿宋" w:eastAsia="仿宋" w:cs="仿宋"/>
          <w:color w:val="0000FF"/>
          <w:sz w:val="28"/>
          <w:szCs w:val="28"/>
          <w:u w:val="single"/>
        </w:rPr>
        <w:t>共同检查前48小时书面通知监理人</w:t>
      </w:r>
      <w:r>
        <w:rPr>
          <w:rFonts w:hint="eastAsia" w:ascii="仿宋" w:hAnsi="仿宋" w:eastAsia="仿宋" w:cs="仿宋"/>
          <w:sz w:val="28"/>
          <w:szCs w:val="28"/>
        </w:rPr>
        <w:t>。</w:t>
      </w:r>
    </w:p>
    <w:p w14:paraId="6CA6428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监理人不能按时进行检查时，应提前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398C239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48</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69475990">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 安全文明施工与环境保护</w:t>
      </w:r>
    </w:p>
    <w:p w14:paraId="679D2A4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6.1安全文明施工</w:t>
      </w:r>
    </w:p>
    <w:p w14:paraId="4E52F27C">
      <w:pPr>
        <w:spacing w:line="460" w:lineRule="exact"/>
        <w:rPr>
          <w:rFonts w:hint="eastAsia" w:ascii="仿宋" w:hAnsi="仿宋" w:eastAsia="仿宋" w:cs="仿宋"/>
          <w:sz w:val="28"/>
          <w:szCs w:val="28"/>
        </w:rPr>
      </w:pPr>
      <w:r>
        <w:rPr>
          <w:rFonts w:hint="eastAsia" w:ascii="仿宋" w:hAnsi="仿宋" w:eastAsia="仿宋" w:cs="仿宋"/>
          <w:sz w:val="28"/>
          <w:szCs w:val="28"/>
        </w:rPr>
        <w:t>6.1.1</w:t>
      </w:r>
      <w:r>
        <w:rPr>
          <w:rFonts w:hint="eastAsia" w:ascii="仿宋" w:hAnsi="仿宋" w:eastAsia="仿宋" w:cs="仿宋"/>
          <w:color w:val="000000"/>
          <w:sz w:val="28"/>
          <w:szCs w:val="28"/>
        </w:rPr>
        <w:t xml:space="preserve"> 项目安全生产的达标目标及相应事项的约定：</w:t>
      </w:r>
      <w:r>
        <w:rPr>
          <w:rFonts w:hint="eastAsia" w:ascii="仿宋" w:hAnsi="仿宋" w:eastAsia="仿宋" w:cs="仿宋"/>
          <w:color w:val="0000FF"/>
          <w:sz w:val="28"/>
          <w:szCs w:val="28"/>
          <w:u w:val="single"/>
        </w:rPr>
        <w:t>达到《建筑工程安全检查标准》（JGJ59-2011）标准</w:t>
      </w:r>
      <w:r>
        <w:rPr>
          <w:rFonts w:hint="eastAsia" w:ascii="仿宋" w:hAnsi="仿宋" w:eastAsia="仿宋" w:cs="仿宋"/>
          <w:sz w:val="28"/>
          <w:szCs w:val="28"/>
        </w:rPr>
        <w:t>。</w:t>
      </w:r>
    </w:p>
    <w:p w14:paraId="530C13B9">
      <w:pPr>
        <w:spacing w:line="460" w:lineRule="exact"/>
        <w:rPr>
          <w:rFonts w:hint="eastAsia" w:ascii="仿宋" w:hAnsi="仿宋" w:eastAsia="仿宋" w:cs="仿宋"/>
          <w:sz w:val="28"/>
          <w:szCs w:val="28"/>
        </w:rPr>
      </w:pPr>
      <w:r>
        <w:rPr>
          <w:rFonts w:hint="eastAsia" w:ascii="仿宋" w:hAnsi="仿宋" w:eastAsia="仿宋" w:cs="仿宋"/>
          <w:sz w:val="28"/>
          <w:szCs w:val="28"/>
        </w:rPr>
        <w:t>6.1.4 关于治安保卫的特别约定：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71E698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关于编制施工场地治安管理计划的约定：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开工前提供场地治安管理计划</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D19AE76">
      <w:pPr>
        <w:spacing w:line="460" w:lineRule="exact"/>
        <w:rPr>
          <w:rFonts w:hint="eastAsia" w:ascii="仿宋" w:hAnsi="仿宋" w:eastAsia="仿宋" w:cs="仿宋"/>
          <w:sz w:val="28"/>
          <w:szCs w:val="28"/>
        </w:rPr>
      </w:pPr>
      <w:r>
        <w:rPr>
          <w:rFonts w:hint="eastAsia" w:ascii="仿宋" w:hAnsi="仿宋" w:eastAsia="仿宋" w:cs="仿宋"/>
          <w:sz w:val="28"/>
          <w:szCs w:val="28"/>
        </w:rPr>
        <w:t>6.1.5 文明施工</w:t>
      </w:r>
    </w:p>
    <w:p w14:paraId="4B3505D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合同当事人对文明施工的要求：</w:t>
      </w:r>
      <w:r>
        <w:rPr>
          <w:rFonts w:hint="eastAsia" w:ascii="仿宋" w:hAnsi="仿宋" w:eastAsia="仿宋" w:cs="仿宋"/>
          <w:color w:val="0000FF"/>
          <w:sz w:val="28"/>
          <w:szCs w:val="28"/>
          <w:u w:val="single"/>
        </w:rPr>
        <w:t>达到《建筑施工现场环境与卫生标准》（JGJ146-2004）标准</w:t>
      </w:r>
      <w:r>
        <w:rPr>
          <w:rFonts w:hint="eastAsia" w:ascii="仿宋" w:hAnsi="仿宋" w:eastAsia="仿宋" w:cs="仿宋"/>
          <w:sz w:val="28"/>
          <w:szCs w:val="28"/>
        </w:rPr>
        <w:t>。</w:t>
      </w:r>
    </w:p>
    <w:p w14:paraId="55D905A0">
      <w:pPr>
        <w:spacing w:line="460" w:lineRule="exact"/>
        <w:rPr>
          <w:rFonts w:hint="eastAsia" w:ascii="仿宋" w:hAnsi="仿宋" w:eastAsia="仿宋" w:cs="仿宋"/>
          <w:sz w:val="28"/>
          <w:szCs w:val="28"/>
        </w:rPr>
      </w:pPr>
      <w:r>
        <w:rPr>
          <w:rFonts w:hint="eastAsia" w:ascii="仿宋" w:hAnsi="仿宋" w:eastAsia="仿宋" w:cs="仿宋"/>
          <w:sz w:val="28"/>
          <w:szCs w:val="28"/>
        </w:rPr>
        <w:t>6.1.6 关于安全文明施工费支付比例和支付期限的约定：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纳入合同价格支付</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55692B6">
      <w:pPr>
        <w:pStyle w:val="7"/>
        <w:spacing w:before="120" w:after="120" w:line="460" w:lineRule="exact"/>
        <w:rPr>
          <w:rFonts w:hint="eastAsia" w:ascii="仿宋" w:hAnsi="仿宋" w:eastAsia="仿宋" w:cs="仿宋"/>
          <w:b w:val="0"/>
          <w:color w:val="000000"/>
          <w:sz w:val="28"/>
          <w:szCs w:val="28"/>
        </w:rPr>
      </w:pPr>
      <w:bookmarkStart w:id="78" w:name="_Toc351203639"/>
      <w:r>
        <w:rPr>
          <w:rFonts w:hint="eastAsia" w:ascii="仿宋" w:hAnsi="仿宋" w:eastAsia="仿宋" w:cs="仿宋"/>
          <w:b w:val="0"/>
          <w:color w:val="000000"/>
          <w:sz w:val="28"/>
          <w:szCs w:val="28"/>
        </w:rPr>
        <w:t>7. 工期和进度</w:t>
      </w:r>
      <w:bookmarkEnd w:id="78"/>
    </w:p>
    <w:p w14:paraId="29E4155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7.1 施工组织设计</w:t>
      </w:r>
    </w:p>
    <w:p w14:paraId="15EA83FA">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 xml:space="preserve">7.1.1 </w:t>
      </w:r>
      <w:r>
        <w:rPr>
          <w:rFonts w:hint="eastAsia" w:ascii="仿宋" w:hAnsi="仿宋" w:eastAsia="仿宋" w:cs="仿宋"/>
          <w:color w:val="000000"/>
          <w:sz w:val="28"/>
          <w:szCs w:val="28"/>
        </w:rPr>
        <w:t>合同当事人约定的施工组织设计应包括的其他内容：</w:t>
      </w:r>
      <w:r>
        <w:rPr>
          <w:rFonts w:hint="eastAsia" w:ascii="仿宋" w:hAnsi="仿宋" w:eastAsia="仿宋" w:cs="仿宋"/>
          <w:color w:val="0000FF"/>
          <w:sz w:val="28"/>
          <w:szCs w:val="28"/>
          <w:u w:val="single"/>
        </w:rPr>
        <w:t>按通用条款执行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C1B0F7E">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7.1.2</w:t>
      </w:r>
      <w:r>
        <w:rPr>
          <w:rFonts w:hint="eastAsia" w:ascii="仿宋" w:hAnsi="仿宋" w:eastAsia="仿宋" w:cs="仿宋"/>
          <w:color w:val="000000"/>
          <w:sz w:val="28"/>
          <w:szCs w:val="28"/>
        </w:rPr>
        <w:t xml:space="preserve"> 施工组织设计的提交和修改</w:t>
      </w:r>
    </w:p>
    <w:p w14:paraId="2D662594">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承包人提交详细施工组织设计的期限的约定：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9488B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发包人和监理人在收到详细的施工组织设计后确认或提出修改意见的期限：</w:t>
      </w:r>
      <w:r>
        <w:rPr>
          <w:rFonts w:hint="eastAsia" w:ascii="仿宋" w:hAnsi="仿宋" w:eastAsia="仿宋" w:cs="仿宋"/>
          <w:color w:val="0000FF"/>
          <w:sz w:val="28"/>
          <w:szCs w:val="28"/>
          <w:u w:val="single"/>
        </w:rPr>
        <w:t>收到后7天内</w:t>
      </w:r>
      <w:r>
        <w:rPr>
          <w:rFonts w:hint="eastAsia" w:ascii="仿宋" w:hAnsi="仿宋" w:eastAsia="仿宋" w:cs="仿宋"/>
          <w:sz w:val="28"/>
          <w:szCs w:val="28"/>
        </w:rPr>
        <w:t>。</w:t>
      </w:r>
    </w:p>
    <w:p w14:paraId="0468D64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79" w:name="_Toc300934966"/>
      <w:bookmarkStart w:id="80" w:name="_Toc304295541"/>
      <w:bookmarkStart w:id="81" w:name="_Toc297123514"/>
      <w:bookmarkStart w:id="82" w:name="_Toc303539123"/>
      <w:bookmarkStart w:id="83" w:name="_Toc297216173"/>
      <w:bookmarkStart w:id="84" w:name="_Toc312677479"/>
      <w:bookmarkStart w:id="85" w:name="_Toc312678005"/>
      <w:r>
        <w:rPr>
          <w:rFonts w:hint="eastAsia" w:ascii="仿宋" w:hAnsi="仿宋" w:eastAsia="仿宋" w:cs="仿宋"/>
          <w:color w:val="000000"/>
          <w:sz w:val="28"/>
          <w:szCs w:val="28"/>
        </w:rPr>
        <w:t>.2 施工进度计划</w:t>
      </w:r>
    </w:p>
    <w:p w14:paraId="4EE5DF7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7.2.2 施工进度计划的修订</w:t>
      </w:r>
    </w:p>
    <w:p w14:paraId="4D693EF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发包人和监理人在收到修订的施工进度计划后确认或提出修改意见的期限：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收到后5日内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199AD3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 开工</w:t>
      </w:r>
    </w:p>
    <w:p w14:paraId="61FB81B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7.3.1 开工准备</w:t>
      </w:r>
    </w:p>
    <w:p w14:paraId="5E43F34C">
      <w:pPr>
        <w:spacing w:line="460" w:lineRule="exact"/>
        <w:ind w:firstLine="645"/>
        <w:rPr>
          <w:rFonts w:hint="eastAsia" w:ascii="仿宋" w:hAnsi="仿宋" w:eastAsia="仿宋" w:cs="仿宋"/>
          <w:sz w:val="28"/>
          <w:szCs w:val="28"/>
          <w:u w:val="single"/>
        </w:rPr>
      </w:pPr>
      <w:r>
        <w:rPr>
          <w:rFonts w:hint="eastAsia" w:ascii="仿宋" w:hAnsi="仿宋" w:eastAsia="仿宋" w:cs="仿宋"/>
          <w:color w:val="000000"/>
          <w:sz w:val="28"/>
          <w:szCs w:val="28"/>
        </w:rPr>
        <w:t>关于承包人提交工程开工报审表的期限：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5334DF">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关于发包人应完成的其他开工准备工作及期限：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47099FC">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关于承包人应完成的其他开工准备工作及期限：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34D0CD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7.3.2开工通知</w:t>
      </w:r>
    </w:p>
    <w:p w14:paraId="677CEE1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因发包人原因造成监理人未能在计划开工日期之日起</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180</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天内发出开工通知的，承包人有权提出价格调整要求，或者解除合同。</w:t>
      </w:r>
    </w:p>
    <w:bookmarkEnd w:id="79"/>
    <w:bookmarkEnd w:id="80"/>
    <w:bookmarkEnd w:id="81"/>
    <w:bookmarkEnd w:id="82"/>
    <w:bookmarkEnd w:id="83"/>
    <w:bookmarkEnd w:id="84"/>
    <w:bookmarkEnd w:id="85"/>
    <w:p w14:paraId="6E91783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7.4 测量放线</w:t>
      </w:r>
    </w:p>
    <w:p w14:paraId="52CE2C1F">
      <w:pPr>
        <w:spacing w:line="460" w:lineRule="exact"/>
        <w:rPr>
          <w:rFonts w:hint="eastAsia" w:ascii="仿宋" w:hAnsi="仿宋" w:eastAsia="仿宋" w:cs="仿宋"/>
          <w:sz w:val="28"/>
          <w:szCs w:val="28"/>
          <w:u w:val="single"/>
        </w:rPr>
      </w:pPr>
      <w:r>
        <w:rPr>
          <w:rFonts w:hint="eastAsia" w:ascii="仿宋" w:hAnsi="仿宋" w:eastAsia="仿宋" w:cs="仿宋"/>
          <w:sz w:val="28"/>
          <w:szCs w:val="28"/>
        </w:rPr>
        <w:t>7.4.1发包人通过监理人向承包人提供测量基准点、基准线和水准点及其书面资料的期限：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EF3ECF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6" w:name="_Toc297123516"/>
      <w:bookmarkStart w:id="87" w:name="_Toc312677484"/>
      <w:bookmarkStart w:id="88" w:name="_Toc304295546"/>
      <w:bookmarkStart w:id="89" w:name="_Toc297216175"/>
      <w:bookmarkStart w:id="90" w:name="_Toc303539125"/>
      <w:bookmarkStart w:id="91" w:name="_Toc312678010"/>
      <w:bookmarkStart w:id="92" w:name="_Toc300934968"/>
      <w:r>
        <w:rPr>
          <w:rFonts w:hint="eastAsia" w:ascii="仿宋" w:hAnsi="仿宋" w:eastAsia="仿宋" w:cs="仿宋"/>
          <w:color w:val="000000"/>
          <w:sz w:val="28"/>
          <w:szCs w:val="28"/>
        </w:rPr>
        <w:t>.5 工期延误</w:t>
      </w:r>
    </w:p>
    <w:bookmarkEnd w:id="86"/>
    <w:bookmarkEnd w:id="87"/>
    <w:bookmarkEnd w:id="88"/>
    <w:bookmarkEnd w:id="89"/>
    <w:bookmarkEnd w:id="90"/>
    <w:bookmarkEnd w:id="91"/>
    <w:bookmarkEnd w:id="92"/>
    <w:p w14:paraId="6D4F97C5">
      <w:pPr>
        <w:spacing w:line="460" w:lineRule="exact"/>
        <w:rPr>
          <w:rFonts w:hint="eastAsia" w:ascii="仿宋" w:hAnsi="仿宋" w:eastAsia="仿宋" w:cs="仿宋"/>
          <w:sz w:val="28"/>
          <w:szCs w:val="28"/>
        </w:rPr>
      </w:pPr>
      <w:r>
        <w:rPr>
          <w:rFonts w:hint="eastAsia" w:ascii="仿宋" w:hAnsi="仿宋" w:eastAsia="仿宋" w:cs="仿宋"/>
          <w:sz w:val="28"/>
          <w:szCs w:val="28"/>
        </w:rPr>
        <w:t>7.5.1 因发包人原因导致工期延误</w:t>
      </w:r>
    </w:p>
    <w:p w14:paraId="3EF0EF8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（7）因发包人原因导致工期延误的其他情形：</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①发包人未按合同规定支付工程款并确实影响工程进度； ②重大设计变更而影响工程进度；③政策处理问题影响施工进度；④ 不不可抗力，此延误工期须在发现后七天内办理签证，逾期不予认可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A4A9F8F">
      <w:pPr>
        <w:spacing w:line="460" w:lineRule="exact"/>
        <w:rPr>
          <w:rFonts w:hint="eastAsia" w:ascii="仿宋" w:hAnsi="仿宋" w:eastAsia="仿宋" w:cs="仿宋"/>
          <w:sz w:val="28"/>
          <w:szCs w:val="28"/>
        </w:rPr>
      </w:pPr>
      <w:r>
        <w:rPr>
          <w:rFonts w:hint="eastAsia" w:ascii="仿宋" w:hAnsi="仿宋" w:eastAsia="仿宋" w:cs="仿宋"/>
          <w:sz w:val="28"/>
          <w:szCs w:val="28"/>
        </w:rPr>
        <w:t>7</w:t>
      </w:r>
      <w:bookmarkStart w:id="93" w:name="_Toc312678012"/>
      <w:bookmarkStart w:id="94" w:name="_Toc312677486"/>
      <w:bookmarkStart w:id="95" w:name="_Toc318581169"/>
      <w:bookmarkStart w:id="96" w:name="_Toc304295548"/>
      <w:bookmarkStart w:id="97" w:name="_Toc297216177"/>
      <w:bookmarkStart w:id="98" w:name="_Toc303539127"/>
      <w:bookmarkStart w:id="99" w:name="_Toc300934970"/>
      <w:bookmarkStart w:id="100" w:name="_Toc297123518"/>
      <w:r>
        <w:rPr>
          <w:rFonts w:hint="eastAsia" w:ascii="仿宋" w:hAnsi="仿宋" w:eastAsia="仿宋" w:cs="仿宋"/>
          <w:sz w:val="28"/>
          <w:szCs w:val="28"/>
        </w:rPr>
        <w:t>.5.2 因承包人原因导致工期延误</w:t>
      </w:r>
    </w:p>
    <w:bookmarkEnd w:id="93"/>
    <w:bookmarkEnd w:id="94"/>
    <w:bookmarkEnd w:id="95"/>
    <w:p w14:paraId="54AB7091">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因</w:t>
      </w:r>
      <w:bookmarkStart w:id="101" w:name="_Toc312678013"/>
      <w:bookmarkStart w:id="102" w:name="_Toc312677487"/>
      <w:bookmarkStart w:id="103" w:name="_Toc318581170"/>
      <w:r>
        <w:rPr>
          <w:rFonts w:hint="eastAsia" w:ascii="仿宋" w:hAnsi="仿宋" w:eastAsia="仿宋" w:cs="仿宋"/>
          <w:sz w:val="28"/>
          <w:szCs w:val="28"/>
        </w:rPr>
        <w:t>承包人原因造成工期延误，逾期竣工违约金的计算方法为：</w:t>
      </w:r>
    </w:p>
    <w:p w14:paraId="184C3439">
      <w:pPr>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每推延一天，赔偿合同价款的0.1% </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96"/>
      <w:bookmarkEnd w:id="97"/>
      <w:bookmarkEnd w:id="98"/>
      <w:bookmarkEnd w:id="99"/>
      <w:bookmarkEnd w:id="100"/>
      <w:bookmarkEnd w:id="101"/>
      <w:bookmarkEnd w:id="102"/>
    </w:p>
    <w:bookmarkEnd w:id="103"/>
    <w:p w14:paraId="1E35058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因承包人原因造成工期延误，逾</w:t>
      </w:r>
      <w:bookmarkStart w:id="104" w:name="_Toc318581171"/>
      <w:bookmarkStart w:id="105" w:name="_Toc312678014"/>
      <w:r>
        <w:rPr>
          <w:rFonts w:hint="eastAsia" w:ascii="仿宋" w:hAnsi="仿宋" w:eastAsia="仿宋" w:cs="仿宋"/>
          <w:sz w:val="28"/>
          <w:szCs w:val="28"/>
        </w:rPr>
        <w:t>期竣工违约金的上限：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合同价款的2％</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04"/>
    <w:bookmarkEnd w:id="105"/>
    <w:p w14:paraId="72FEF87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06" w:name="_Toc297123519"/>
      <w:bookmarkStart w:id="107" w:name="_Toc304295549"/>
      <w:bookmarkStart w:id="108" w:name="_Toc303539128"/>
      <w:bookmarkStart w:id="109" w:name="_Toc312678015"/>
      <w:bookmarkStart w:id="110" w:name="_Toc300934971"/>
      <w:bookmarkStart w:id="111" w:name="_Toc297216178"/>
      <w:r>
        <w:rPr>
          <w:rFonts w:hint="eastAsia" w:ascii="仿宋" w:hAnsi="仿宋" w:eastAsia="仿宋" w:cs="仿宋"/>
          <w:color w:val="000000"/>
          <w:sz w:val="28"/>
          <w:szCs w:val="28"/>
        </w:rPr>
        <w:t>.6 不</w:t>
      </w:r>
      <w:bookmarkEnd w:id="106"/>
      <w:bookmarkEnd w:id="107"/>
      <w:bookmarkEnd w:id="108"/>
      <w:bookmarkEnd w:id="109"/>
      <w:bookmarkEnd w:id="110"/>
      <w:bookmarkEnd w:id="111"/>
      <w:r>
        <w:rPr>
          <w:rFonts w:hint="eastAsia" w:ascii="仿宋" w:hAnsi="仿宋" w:eastAsia="仿宋" w:cs="仿宋"/>
          <w:color w:val="000000"/>
          <w:sz w:val="28"/>
          <w:szCs w:val="28"/>
        </w:rPr>
        <w:t>利物质条件</w:t>
      </w:r>
    </w:p>
    <w:p w14:paraId="5E867552">
      <w:pPr>
        <w:spacing w:line="460" w:lineRule="exact"/>
        <w:ind w:firstLine="560" w:firstLineChars="200"/>
        <w:rPr>
          <w:rFonts w:hint="eastAsia" w:ascii="仿宋" w:hAnsi="仿宋" w:eastAsia="仿宋" w:cs="仿宋"/>
          <w:sz w:val="28"/>
          <w:szCs w:val="28"/>
        </w:rPr>
      </w:pPr>
      <w:bookmarkStart w:id="112" w:name="_Toc297123520"/>
      <w:bookmarkStart w:id="113" w:name="_Toc318581172"/>
      <w:bookmarkStart w:id="114" w:name="_Toc312678016"/>
      <w:bookmarkStart w:id="115" w:name="_Toc297216179"/>
      <w:bookmarkStart w:id="116" w:name="_Toc300934972"/>
      <w:bookmarkStart w:id="117" w:name="_Toc304295550"/>
      <w:bookmarkStart w:id="118" w:name="_Toc303539129"/>
      <w:r>
        <w:rPr>
          <w:rFonts w:hint="eastAsia" w:ascii="仿宋" w:hAnsi="仿宋" w:eastAsia="仿宋" w:cs="仿宋"/>
          <w:sz w:val="28"/>
          <w:szCs w:val="28"/>
        </w:rPr>
        <w:t>不利物质条件的其他情形和有关约定：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12"/>
    <w:bookmarkEnd w:id="113"/>
    <w:bookmarkEnd w:id="114"/>
    <w:bookmarkEnd w:id="115"/>
    <w:bookmarkEnd w:id="116"/>
    <w:bookmarkEnd w:id="117"/>
    <w:bookmarkEnd w:id="118"/>
    <w:p w14:paraId="6B94E2D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19" w:name="_Toc297123521"/>
      <w:bookmarkStart w:id="120" w:name="_Toc312678017"/>
      <w:bookmarkStart w:id="121" w:name="_Toc297216180"/>
      <w:bookmarkStart w:id="122" w:name="_Toc303539130"/>
      <w:bookmarkStart w:id="123" w:name="_Toc300934973"/>
      <w:bookmarkStart w:id="124" w:name="_Toc304295551"/>
      <w:r>
        <w:rPr>
          <w:rFonts w:hint="eastAsia" w:ascii="仿宋" w:hAnsi="仿宋" w:eastAsia="仿宋" w:cs="仿宋"/>
          <w:color w:val="000000"/>
          <w:sz w:val="28"/>
          <w:szCs w:val="28"/>
        </w:rPr>
        <w:t>.7异常恶劣的气候条件</w:t>
      </w:r>
    </w:p>
    <w:bookmarkEnd w:id="119"/>
    <w:bookmarkEnd w:id="120"/>
    <w:bookmarkEnd w:id="121"/>
    <w:bookmarkEnd w:id="122"/>
    <w:bookmarkEnd w:id="123"/>
    <w:bookmarkEnd w:id="124"/>
    <w:p w14:paraId="78EE56C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发包人和承包人同意以下情形视为异常恶劣的气候条件：</w:t>
      </w:r>
    </w:p>
    <w:p w14:paraId="78CC08C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地震、暴风雪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151962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7.9 提前竣工的奖励</w:t>
      </w:r>
    </w:p>
    <w:p w14:paraId="44AB63CD">
      <w:pPr>
        <w:spacing w:line="460" w:lineRule="exact"/>
        <w:rPr>
          <w:rFonts w:hint="eastAsia" w:ascii="仿宋" w:hAnsi="仿宋" w:eastAsia="仿宋" w:cs="仿宋"/>
          <w:sz w:val="28"/>
          <w:szCs w:val="28"/>
        </w:rPr>
      </w:pPr>
      <w:r>
        <w:rPr>
          <w:rFonts w:hint="eastAsia" w:ascii="仿宋" w:hAnsi="仿宋" w:eastAsia="仿宋" w:cs="仿宋"/>
          <w:sz w:val="28"/>
          <w:szCs w:val="28"/>
        </w:rPr>
        <w:t>7.9.2提前竣工的奖励：</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79C6459">
      <w:pPr>
        <w:pStyle w:val="7"/>
        <w:spacing w:before="120" w:after="120" w:line="460" w:lineRule="exact"/>
        <w:rPr>
          <w:rFonts w:hint="eastAsia" w:ascii="仿宋" w:hAnsi="仿宋" w:eastAsia="仿宋" w:cs="仿宋"/>
          <w:b w:val="0"/>
          <w:color w:val="000000"/>
          <w:sz w:val="28"/>
          <w:szCs w:val="28"/>
        </w:rPr>
      </w:pPr>
      <w:bookmarkStart w:id="125" w:name="_Toc351203640"/>
      <w:r>
        <w:rPr>
          <w:rFonts w:hint="eastAsia" w:ascii="仿宋" w:hAnsi="仿宋" w:eastAsia="仿宋" w:cs="仿宋"/>
          <w:b w:val="0"/>
          <w:color w:val="000000"/>
          <w:sz w:val="28"/>
          <w:szCs w:val="28"/>
        </w:rPr>
        <w:t>8. 材料与设备</w:t>
      </w:r>
      <w:bookmarkEnd w:id="125"/>
    </w:p>
    <w:p w14:paraId="5DBF0FC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w:t>
      </w:r>
      <w:bookmarkStart w:id="126" w:name="_Toc296944506"/>
      <w:bookmarkStart w:id="127" w:name="_Toc297216186"/>
      <w:bookmarkStart w:id="128" w:name="_Toc296890995"/>
      <w:bookmarkStart w:id="129" w:name="_Toc312677493"/>
      <w:bookmarkStart w:id="130" w:name="_Toc297120467"/>
      <w:bookmarkStart w:id="131" w:name="_Toc296347166"/>
      <w:bookmarkStart w:id="132" w:name="_Toc296503167"/>
      <w:bookmarkStart w:id="133" w:name="_Toc297048353"/>
      <w:bookmarkStart w:id="134" w:name="_Toc292559372"/>
      <w:bookmarkStart w:id="135" w:name="_Toc297123527"/>
      <w:bookmarkStart w:id="136" w:name="_Toc304295556"/>
      <w:bookmarkStart w:id="137" w:name="_Toc303539136"/>
      <w:bookmarkStart w:id="138" w:name="_Toc280868654"/>
      <w:bookmarkStart w:id="139" w:name="_Toc300934979"/>
      <w:bookmarkStart w:id="140" w:name="_Toc296891207"/>
      <w:bookmarkStart w:id="141" w:name="_Toc312678019"/>
      <w:bookmarkStart w:id="142" w:name="_Toc292559877"/>
      <w:bookmarkStart w:id="143" w:name="_Toc296346668"/>
      <w:bookmarkStart w:id="144" w:name="_Toc280868655"/>
      <w:bookmarkStart w:id="145" w:name="_Toc280868656"/>
      <w:bookmarkStart w:id="146" w:name="_Toc267251424"/>
      <w:r>
        <w:rPr>
          <w:rFonts w:hint="eastAsia" w:ascii="仿宋" w:hAnsi="仿宋" w:eastAsia="仿宋" w:cs="仿宋"/>
          <w:color w:val="000000"/>
          <w:sz w:val="28"/>
          <w:szCs w:val="28"/>
        </w:rPr>
        <w:t>.4材料与工程设备的保管与使用</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CA36D8D">
      <w:pPr>
        <w:spacing w:line="460" w:lineRule="exact"/>
        <w:rPr>
          <w:rFonts w:hint="eastAsia" w:ascii="仿宋" w:hAnsi="仿宋" w:eastAsia="仿宋" w:cs="仿宋"/>
          <w:sz w:val="28"/>
          <w:szCs w:val="28"/>
        </w:rPr>
      </w:pPr>
      <w:r>
        <w:rPr>
          <w:rFonts w:hint="eastAsia" w:ascii="仿宋" w:hAnsi="仿宋" w:eastAsia="仿宋" w:cs="仿宋"/>
          <w:sz w:val="28"/>
          <w:szCs w:val="28"/>
        </w:rPr>
        <w:t>8</w:t>
      </w:r>
      <w:bookmarkStart w:id="147" w:name="_Toc292559878"/>
      <w:bookmarkStart w:id="148" w:name="_Toc292559373"/>
      <w:bookmarkStart w:id="149" w:name="_Toc297048354"/>
      <w:bookmarkStart w:id="150" w:name="_Toc296944507"/>
      <w:bookmarkStart w:id="151" w:name="_Toc318581173"/>
      <w:bookmarkStart w:id="152" w:name="_Toc312678020"/>
      <w:bookmarkStart w:id="153" w:name="_Toc297123528"/>
      <w:bookmarkStart w:id="154" w:name="_Toc312677494"/>
      <w:bookmarkStart w:id="155" w:name="_Toc296891208"/>
      <w:bookmarkStart w:id="156" w:name="_Toc300934980"/>
      <w:bookmarkStart w:id="157" w:name="_Toc296890996"/>
      <w:bookmarkStart w:id="158" w:name="_Toc297120468"/>
      <w:bookmarkStart w:id="159" w:name="_Toc296503168"/>
      <w:bookmarkStart w:id="160" w:name="_Toc304295557"/>
      <w:bookmarkStart w:id="161" w:name="_Toc297216187"/>
      <w:bookmarkStart w:id="162" w:name="_Toc303539137"/>
      <w:bookmarkStart w:id="163" w:name="_Toc296346669"/>
      <w:bookmarkStart w:id="164" w:name="_Toc296347167"/>
      <w:r>
        <w:rPr>
          <w:rFonts w:hint="eastAsia" w:ascii="仿宋" w:hAnsi="仿宋" w:eastAsia="仿宋" w:cs="仿宋"/>
          <w:sz w:val="28"/>
          <w:szCs w:val="28"/>
        </w:rPr>
        <w:t>.4.1发包人供应的材料设备的保管费用的承担：</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147"/>
      <w:bookmarkEnd w:id="148"/>
    </w:p>
    <w:p w14:paraId="7A7F91F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 样品</w:t>
      </w:r>
    </w:p>
    <w:p w14:paraId="1EF708DA">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8.6.1</w:t>
      </w:r>
      <w:r>
        <w:rPr>
          <w:rFonts w:hint="eastAsia" w:ascii="仿宋" w:hAnsi="仿宋" w:eastAsia="仿宋" w:cs="仿宋"/>
          <w:color w:val="000000"/>
          <w:sz w:val="28"/>
          <w:szCs w:val="28"/>
        </w:rPr>
        <w:tab/>
      </w:r>
      <w:r>
        <w:rPr>
          <w:rFonts w:hint="eastAsia" w:ascii="仿宋" w:hAnsi="仿宋" w:eastAsia="仿宋" w:cs="仿宋"/>
          <w:color w:val="000000"/>
          <w:sz w:val="28"/>
          <w:szCs w:val="28"/>
        </w:rPr>
        <w:t>样品的报送与封存</w:t>
      </w:r>
    </w:p>
    <w:p w14:paraId="3E1D89EA">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需要承包人报送样品的材料或工程设备，样品的种类、名称、规格、数量要求：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执行通用条款，按发包人需求确定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A3F4D0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8.8 施工设备和临时设施</w:t>
      </w:r>
    </w:p>
    <w:p w14:paraId="1058A2DF">
      <w:pPr>
        <w:adjustRightInd w:val="0"/>
        <w:spacing w:line="460" w:lineRule="exact"/>
        <w:rPr>
          <w:rFonts w:hint="eastAsia" w:ascii="仿宋" w:hAnsi="仿宋" w:eastAsia="仿宋" w:cs="仿宋"/>
          <w:sz w:val="28"/>
          <w:szCs w:val="28"/>
        </w:rPr>
      </w:pPr>
      <w:r>
        <w:rPr>
          <w:rFonts w:hint="eastAsia" w:ascii="仿宋" w:hAnsi="仿宋" w:eastAsia="仿宋" w:cs="仿宋"/>
          <w:sz w:val="28"/>
          <w:szCs w:val="28"/>
        </w:rPr>
        <w:t>8.8.1 承包人提供的施工设备和临时设施</w:t>
      </w:r>
    </w:p>
    <w:p w14:paraId="2BA0EDDE">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关于修建临时设施费用承担的约定：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由承包人承担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02E5C3EA">
      <w:pPr>
        <w:pStyle w:val="7"/>
        <w:spacing w:before="120" w:after="120" w:line="460" w:lineRule="exact"/>
        <w:rPr>
          <w:rFonts w:hint="eastAsia" w:ascii="仿宋" w:hAnsi="仿宋" w:eastAsia="仿宋" w:cs="仿宋"/>
          <w:b w:val="0"/>
          <w:color w:val="000000"/>
          <w:sz w:val="28"/>
          <w:szCs w:val="28"/>
        </w:rPr>
      </w:pPr>
      <w:bookmarkStart w:id="165" w:name="_Toc351203641"/>
      <w:r>
        <w:rPr>
          <w:rFonts w:hint="eastAsia" w:ascii="仿宋" w:hAnsi="仿宋" w:eastAsia="仿宋" w:cs="仿宋"/>
          <w:b w:val="0"/>
          <w:color w:val="000000"/>
          <w:sz w:val="28"/>
          <w:szCs w:val="28"/>
        </w:rPr>
        <w:t>9</w:t>
      </w:r>
      <w:bookmarkEnd w:id="144"/>
      <w:bookmarkEnd w:id="145"/>
      <w:bookmarkEnd w:id="146"/>
      <w:bookmarkStart w:id="166" w:name="_Toc312677495"/>
      <w:bookmarkStart w:id="167" w:name="_Toc297123533"/>
      <w:bookmarkStart w:id="168" w:name="_Toc297216192"/>
      <w:bookmarkStart w:id="169" w:name="_Toc312678021"/>
      <w:bookmarkStart w:id="170" w:name="_Toc300934982"/>
      <w:bookmarkStart w:id="171" w:name="_Toc304295559"/>
      <w:bookmarkStart w:id="172" w:name="_Toc303539139"/>
      <w:bookmarkStart w:id="173" w:name="_Toc292559378"/>
      <w:bookmarkStart w:id="174" w:name="_Toc296891213"/>
      <w:bookmarkStart w:id="175" w:name="_Toc292559883"/>
      <w:bookmarkStart w:id="176" w:name="_Toc296503173"/>
      <w:bookmarkStart w:id="177" w:name="_Toc297120473"/>
      <w:bookmarkStart w:id="178" w:name="_Toc296346674"/>
      <w:bookmarkStart w:id="179" w:name="_Toc267251428"/>
      <w:bookmarkStart w:id="180" w:name="_Toc296347172"/>
      <w:bookmarkStart w:id="181" w:name="_Toc296944512"/>
      <w:bookmarkStart w:id="182" w:name="_Toc297048359"/>
      <w:bookmarkStart w:id="183" w:name="_Toc296891001"/>
      <w:bookmarkStart w:id="184" w:name="_Toc267251427"/>
      <w:r>
        <w:rPr>
          <w:rFonts w:hint="eastAsia" w:ascii="仿宋" w:hAnsi="仿宋" w:eastAsia="仿宋" w:cs="仿宋"/>
          <w:b w:val="0"/>
          <w:color w:val="000000"/>
          <w:sz w:val="28"/>
          <w:szCs w:val="28"/>
        </w:rPr>
        <w:t>. 试验与检验</w:t>
      </w:r>
      <w:bookmarkEnd w:id="165"/>
    </w:p>
    <w:bookmarkEnd w:id="166"/>
    <w:bookmarkEnd w:id="167"/>
    <w:bookmarkEnd w:id="168"/>
    <w:bookmarkEnd w:id="169"/>
    <w:bookmarkEnd w:id="170"/>
    <w:bookmarkEnd w:id="171"/>
    <w:bookmarkEnd w:id="172"/>
    <w:p w14:paraId="0168663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9</w:t>
      </w:r>
      <w:bookmarkStart w:id="185" w:name="_Toc303539140"/>
      <w:bookmarkStart w:id="186" w:name="_Toc312678022"/>
      <w:bookmarkStart w:id="187" w:name="_Toc304295560"/>
      <w:bookmarkStart w:id="188" w:name="_Toc297216193"/>
      <w:bookmarkStart w:id="189" w:name="_Toc312677496"/>
      <w:bookmarkStart w:id="190" w:name="_Toc297123534"/>
      <w:bookmarkStart w:id="191" w:name="_Toc300934983"/>
      <w:r>
        <w:rPr>
          <w:rFonts w:hint="eastAsia" w:ascii="仿宋" w:hAnsi="仿宋" w:eastAsia="仿宋" w:cs="仿宋"/>
          <w:color w:val="000000"/>
          <w:sz w:val="28"/>
          <w:szCs w:val="28"/>
        </w:rPr>
        <w:t>.1试验设备与试验人员</w:t>
      </w:r>
    </w:p>
    <w:bookmarkEnd w:id="185"/>
    <w:bookmarkEnd w:id="186"/>
    <w:bookmarkEnd w:id="187"/>
    <w:bookmarkEnd w:id="188"/>
    <w:bookmarkEnd w:id="189"/>
    <w:bookmarkEnd w:id="190"/>
    <w:bookmarkEnd w:id="191"/>
    <w:p w14:paraId="00141FE5">
      <w:pPr>
        <w:spacing w:line="460" w:lineRule="exact"/>
        <w:rPr>
          <w:rFonts w:hint="eastAsia" w:ascii="仿宋" w:hAnsi="仿宋" w:eastAsia="仿宋" w:cs="仿宋"/>
          <w:sz w:val="28"/>
          <w:szCs w:val="28"/>
        </w:rPr>
      </w:pPr>
      <w:r>
        <w:rPr>
          <w:rFonts w:hint="eastAsia" w:ascii="仿宋" w:hAnsi="仿宋" w:eastAsia="仿宋" w:cs="仿宋"/>
          <w:sz w:val="28"/>
          <w:szCs w:val="28"/>
        </w:rPr>
        <w:t>9</w:t>
      </w:r>
      <w:bookmarkStart w:id="192" w:name="_Toc297216194"/>
      <w:bookmarkStart w:id="193" w:name="_Toc297123535"/>
      <w:bookmarkStart w:id="194" w:name="_Toc304295561"/>
      <w:bookmarkStart w:id="195" w:name="_Toc303539141"/>
      <w:bookmarkStart w:id="196" w:name="_Toc300934984"/>
      <w:bookmarkStart w:id="197" w:name="_Toc312678023"/>
      <w:bookmarkStart w:id="198" w:name="_Toc312677497"/>
      <w:bookmarkStart w:id="199" w:name="_Toc318581174"/>
      <w:r>
        <w:rPr>
          <w:rFonts w:hint="eastAsia" w:ascii="仿宋" w:hAnsi="仿宋" w:eastAsia="仿宋" w:cs="仿宋"/>
          <w:sz w:val="28"/>
          <w:szCs w:val="28"/>
        </w:rPr>
        <w:t>.1.2 试验设备</w:t>
      </w:r>
    </w:p>
    <w:p w14:paraId="0F71BD8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施工现场需要配置的试验场所：</w:t>
      </w:r>
      <w:bookmarkEnd w:id="192"/>
      <w:bookmarkEnd w:id="193"/>
      <w:bookmarkEnd w:id="194"/>
      <w:bookmarkEnd w:id="195"/>
      <w:bookmarkEnd w:id="196"/>
      <w:bookmarkEnd w:id="197"/>
      <w:bookmarkEnd w:id="198"/>
      <w:bookmarkStart w:id="200" w:name="_Toc312677498"/>
      <w:bookmarkStart w:id="201" w:name="_Toc312678024"/>
      <w:bookmarkStart w:id="202" w:name="_Toc297123536"/>
      <w:bookmarkStart w:id="203" w:name="_Toc303539142"/>
      <w:bookmarkStart w:id="204" w:name="_Toc304295562"/>
      <w:bookmarkStart w:id="205" w:name="_Toc297216195"/>
      <w:bookmarkStart w:id="206" w:name="_Toc300934985"/>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CC5BF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施工现场需要配备的试验设备：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163893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施工现场需要具备的其他试验条件：</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03DCA3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9.4 现场工艺试验 </w:t>
      </w:r>
    </w:p>
    <w:p w14:paraId="57604D5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现场工艺试验的有关约定：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99"/>
    <w:bookmarkEnd w:id="200"/>
    <w:bookmarkEnd w:id="201"/>
    <w:bookmarkEnd w:id="202"/>
    <w:bookmarkEnd w:id="203"/>
    <w:bookmarkEnd w:id="204"/>
    <w:bookmarkEnd w:id="205"/>
    <w:bookmarkEnd w:id="206"/>
    <w:p w14:paraId="01C68F9B">
      <w:pPr>
        <w:pStyle w:val="7"/>
        <w:spacing w:before="120" w:after="120" w:line="460" w:lineRule="exact"/>
        <w:rPr>
          <w:rFonts w:hint="eastAsia" w:ascii="仿宋" w:hAnsi="仿宋" w:eastAsia="仿宋" w:cs="仿宋"/>
          <w:b w:val="0"/>
          <w:color w:val="000000"/>
          <w:sz w:val="28"/>
          <w:szCs w:val="28"/>
        </w:rPr>
      </w:pPr>
      <w:bookmarkStart w:id="207" w:name="_Toc351203642"/>
      <w:r>
        <w:rPr>
          <w:rFonts w:hint="eastAsia" w:ascii="仿宋" w:hAnsi="仿宋" w:eastAsia="仿宋" w:cs="仿宋"/>
          <w:b w:val="0"/>
          <w:color w:val="000000"/>
          <w:sz w:val="28"/>
          <w:szCs w:val="28"/>
        </w:rPr>
        <w:t>1</w:t>
      </w:r>
      <w:bookmarkEnd w:id="173"/>
      <w:bookmarkEnd w:id="174"/>
      <w:bookmarkEnd w:id="175"/>
      <w:bookmarkEnd w:id="176"/>
      <w:bookmarkEnd w:id="177"/>
      <w:bookmarkEnd w:id="178"/>
      <w:bookmarkEnd w:id="179"/>
      <w:bookmarkEnd w:id="180"/>
      <w:bookmarkEnd w:id="181"/>
      <w:bookmarkEnd w:id="182"/>
      <w:bookmarkEnd w:id="183"/>
      <w:bookmarkEnd w:id="184"/>
      <w:bookmarkStart w:id="208" w:name="_Toc292559398"/>
      <w:bookmarkStart w:id="209" w:name="_Toc300934989"/>
      <w:bookmarkStart w:id="210" w:name="_Toc296891233"/>
      <w:bookmarkStart w:id="211" w:name="_Toc304295566"/>
      <w:bookmarkStart w:id="212" w:name="_Toc296503193"/>
      <w:bookmarkStart w:id="213" w:name="_Toc297123540"/>
      <w:bookmarkStart w:id="214" w:name="_Toc292559903"/>
      <w:bookmarkStart w:id="215" w:name="_Toc296944532"/>
      <w:bookmarkStart w:id="216" w:name="_Toc303539146"/>
      <w:bookmarkStart w:id="217" w:name="_Toc297216199"/>
      <w:bookmarkStart w:id="218" w:name="_Toc296891021"/>
      <w:bookmarkStart w:id="219" w:name="_Toc296347192"/>
      <w:bookmarkStart w:id="220" w:name="_Toc297048379"/>
      <w:bookmarkStart w:id="221" w:name="_Toc297120493"/>
      <w:bookmarkStart w:id="222" w:name="_Toc296346694"/>
      <w:bookmarkStart w:id="223" w:name="_Toc312678025"/>
      <w:bookmarkStart w:id="224" w:name="_Toc312677499"/>
      <w:bookmarkStart w:id="225" w:name="_Toc267251441"/>
      <w:bookmarkStart w:id="226" w:name="_Toc267251440"/>
      <w:bookmarkStart w:id="227" w:name="_Toc267251437"/>
      <w:bookmarkStart w:id="228" w:name="_Toc267251439"/>
      <w:bookmarkStart w:id="229" w:name="_Toc267251435"/>
      <w:bookmarkStart w:id="230" w:name="_Toc267251433"/>
      <w:bookmarkStart w:id="231" w:name="_Toc267251442"/>
      <w:r>
        <w:rPr>
          <w:rFonts w:hint="eastAsia" w:ascii="仿宋" w:hAnsi="仿宋" w:eastAsia="仿宋" w:cs="仿宋"/>
          <w:b w:val="0"/>
          <w:color w:val="000000"/>
          <w:sz w:val="28"/>
          <w:szCs w:val="28"/>
        </w:rPr>
        <w:t>0. 变更</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bookmarkEnd w:id="223"/>
    <w:bookmarkEnd w:id="224"/>
    <w:p w14:paraId="3E5264A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32" w:name="_Toc300934990"/>
      <w:bookmarkStart w:id="233" w:name="_Toc304295567"/>
      <w:bookmarkStart w:id="234" w:name="_Toc297120494"/>
      <w:bookmarkStart w:id="235" w:name="_Toc297048380"/>
      <w:bookmarkStart w:id="236" w:name="_Toc312678026"/>
      <w:bookmarkStart w:id="237" w:name="_Toc297123541"/>
      <w:bookmarkStart w:id="238" w:name="_Toc292559904"/>
      <w:bookmarkStart w:id="239" w:name="_Toc296944533"/>
      <w:bookmarkStart w:id="240" w:name="_Toc296891234"/>
      <w:bookmarkStart w:id="241" w:name="_Toc296503194"/>
      <w:bookmarkStart w:id="242" w:name="_Toc303539147"/>
      <w:bookmarkStart w:id="243" w:name="_Toc296891022"/>
      <w:bookmarkStart w:id="244" w:name="_Toc292559399"/>
      <w:bookmarkStart w:id="245" w:name="_Toc312677500"/>
      <w:bookmarkStart w:id="246" w:name="_Toc297216200"/>
      <w:bookmarkStart w:id="247" w:name="_Toc296346695"/>
      <w:bookmarkStart w:id="248" w:name="_Toc296347193"/>
      <w:r>
        <w:rPr>
          <w:rFonts w:hint="eastAsia" w:ascii="仿宋" w:hAnsi="仿宋" w:eastAsia="仿宋" w:cs="仿宋"/>
          <w:color w:val="000000"/>
          <w:sz w:val="28"/>
          <w:szCs w:val="28"/>
        </w:rPr>
        <w:t>0.1变更的范围</w:t>
      </w:r>
    </w:p>
    <w:p w14:paraId="77965B50">
      <w:pPr>
        <w:spacing w:line="460" w:lineRule="exac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关于变更的范围的约定：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52ADF3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10.4 变更估价</w:t>
      </w:r>
    </w:p>
    <w:p w14:paraId="5AF17F27">
      <w:pPr>
        <w:spacing w:line="460" w:lineRule="exact"/>
        <w:rPr>
          <w:rFonts w:hint="eastAsia" w:ascii="仿宋" w:hAnsi="仿宋" w:eastAsia="仿宋" w:cs="仿宋"/>
          <w:sz w:val="28"/>
          <w:szCs w:val="28"/>
        </w:rPr>
      </w:pPr>
      <w:r>
        <w:rPr>
          <w:rFonts w:hint="eastAsia" w:ascii="仿宋" w:hAnsi="仿宋" w:eastAsia="仿宋" w:cs="仿宋"/>
          <w:sz w:val="28"/>
          <w:szCs w:val="28"/>
        </w:rPr>
        <w:t>10.4.1 变更估价原则</w:t>
      </w:r>
    </w:p>
    <w:p w14:paraId="219A078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关于变更估价的约定: </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B6D817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Start w:id="249" w:name="_Toc292559907"/>
      <w:bookmarkStart w:id="250" w:name="_Toc296944536"/>
      <w:bookmarkStart w:id="251" w:name="_Toc297120497"/>
      <w:bookmarkStart w:id="252" w:name="_Toc300934993"/>
      <w:bookmarkStart w:id="253" w:name="_Toc296891025"/>
      <w:bookmarkStart w:id="254" w:name="_Toc296891237"/>
      <w:bookmarkStart w:id="255" w:name="_Toc296503197"/>
      <w:bookmarkStart w:id="256" w:name="_Toc297123544"/>
      <w:bookmarkStart w:id="257" w:name="_Toc292559402"/>
      <w:bookmarkStart w:id="258" w:name="_Toc297216203"/>
      <w:bookmarkStart w:id="259" w:name="_Toc297048383"/>
      <w:bookmarkStart w:id="260" w:name="_Toc296347196"/>
      <w:bookmarkStart w:id="261" w:name="_Toc303539150"/>
      <w:bookmarkStart w:id="262" w:name="_Toc296346698"/>
      <w:bookmarkStart w:id="263" w:name="_Toc312677503"/>
      <w:bookmarkStart w:id="264" w:name="_Toc312678029"/>
      <w:bookmarkStart w:id="265" w:name="_Toc304295570"/>
      <w:r>
        <w:rPr>
          <w:rFonts w:hint="eastAsia" w:ascii="仿宋" w:hAnsi="仿宋" w:eastAsia="仿宋" w:cs="仿宋"/>
          <w:color w:val="000000"/>
          <w:sz w:val="28"/>
          <w:szCs w:val="28"/>
        </w:rPr>
        <w:t>0.5承</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Start w:id="266" w:name="_Toc296346704"/>
      <w:bookmarkStart w:id="267" w:name="_Toc300934994"/>
      <w:bookmarkStart w:id="268" w:name="_Toc297120503"/>
      <w:bookmarkStart w:id="269" w:name="_Toc296347202"/>
      <w:bookmarkStart w:id="270" w:name="_Toc296944542"/>
      <w:bookmarkStart w:id="271" w:name="_Toc303539151"/>
      <w:bookmarkStart w:id="272" w:name="_Toc297048389"/>
      <w:bookmarkStart w:id="273" w:name="_Toc292559408"/>
      <w:bookmarkStart w:id="274" w:name="_Toc297216204"/>
      <w:bookmarkStart w:id="275" w:name="_Toc296891243"/>
      <w:bookmarkStart w:id="276" w:name="_Toc292559913"/>
      <w:bookmarkStart w:id="277" w:name="_Toc297123545"/>
      <w:bookmarkStart w:id="278" w:name="_Toc296891031"/>
      <w:bookmarkStart w:id="279" w:name="_Toc296503203"/>
      <w:r>
        <w:rPr>
          <w:rFonts w:hint="eastAsia" w:ascii="仿宋" w:hAnsi="仿宋" w:eastAsia="仿宋" w:cs="仿宋"/>
          <w:color w:val="000000"/>
          <w:sz w:val="28"/>
          <w:szCs w:val="28"/>
        </w:rPr>
        <w:t>包人的合理化建议</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2FCFA36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监理人审查承包人合理化建议的期限：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F9725A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3D65EE9">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承</w:t>
      </w:r>
      <w:bookmarkStart w:id="280" w:name="_Toc312677504"/>
      <w:bookmarkStart w:id="281" w:name="_Toc297123546"/>
      <w:bookmarkStart w:id="282" w:name="_Toc318581175"/>
      <w:bookmarkStart w:id="283" w:name="_Toc303539152"/>
      <w:bookmarkStart w:id="284" w:name="_Toc296891032"/>
      <w:bookmarkStart w:id="285" w:name="_Toc292559409"/>
      <w:bookmarkStart w:id="286" w:name="_Toc296347203"/>
      <w:bookmarkStart w:id="287" w:name="_Toc312678030"/>
      <w:bookmarkStart w:id="288" w:name="_Toc296346705"/>
      <w:bookmarkStart w:id="289" w:name="_Toc297216205"/>
      <w:bookmarkStart w:id="290" w:name="_Toc292559914"/>
      <w:bookmarkStart w:id="291" w:name="_Toc296503204"/>
      <w:bookmarkStart w:id="292" w:name="_Toc296891244"/>
      <w:bookmarkStart w:id="293" w:name="_Toc296944543"/>
      <w:bookmarkStart w:id="294" w:name="_Toc300934995"/>
      <w:bookmarkStart w:id="295" w:name="_Toc304295571"/>
      <w:bookmarkStart w:id="296" w:name="_Toc297120504"/>
      <w:bookmarkStart w:id="297" w:name="_Toc297048390"/>
      <w:r>
        <w:rPr>
          <w:rFonts w:hint="eastAsia" w:ascii="仿宋" w:hAnsi="仿宋" w:eastAsia="仿宋" w:cs="仿宋"/>
          <w:sz w:val="28"/>
          <w:szCs w:val="28"/>
        </w:rPr>
        <w:t>包人提出的合理化建议降低了合同价格或者提高了工程经济效益的奖励的方法和金额为：</w:t>
      </w:r>
      <w:r>
        <w:rPr>
          <w:rFonts w:hint="eastAsia" w:ascii="仿宋" w:hAnsi="仿宋" w:eastAsia="仿宋" w:cs="仿宋"/>
          <w:color w:val="0000FF"/>
          <w:sz w:val="28"/>
          <w:szCs w:val="28"/>
          <w:u w:val="single"/>
        </w:rPr>
        <w:t>/</w:t>
      </w:r>
      <w:r>
        <w:rPr>
          <w:rFonts w:hint="eastAsia" w:ascii="仿宋" w:hAnsi="仿宋" w:eastAsia="仿宋" w:cs="仿宋"/>
          <w:sz w:val="28"/>
          <w:szCs w:val="28"/>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25E4F58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98" w:name="_Toc304295574"/>
      <w:bookmarkStart w:id="299" w:name="_Toc312677507"/>
      <w:bookmarkStart w:id="300" w:name="_Toc296347198"/>
      <w:bookmarkStart w:id="301" w:name="_Toc300934997"/>
      <w:bookmarkStart w:id="302" w:name="_Toc292559404"/>
      <w:bookmarkStart w:id="303" w:name="_Toc296891027"/>
      <w:bookmarkStart w:id="304" w:name="_Toc296944538"/>
      <w:bookmarkStart w:id="305" w:name="_Toc296891239"/>
      <w:bookmarkStart w:id="306" w:name="_Toc297120499"/>
      <w:bookmarkStart w:id="307" w:name="_Toc312678033"/>
      <w:bookmarkStart w:id="308" w:name="_Toc303539154"/>
      <w:bookmarkStart w:id="309" w:name="_Toc296503199"/>
      <w:bookmarkStart w:id="310" w:name="_Toc297123548"/>
      <w:bookmarkStart w:id="311" w:name="_Toc296346700"/>
      <w:bookmarkStart w:id="312" w:name="_Toc297216207"/>
      <w:bookmarkStart w:id="313" w:name="_Toc297048385"/>
      <w:bookmarkStart w:id="314" w:name="_Toc292559909"/>
      <w:r>
        <w:rPr>
          <w:rFonts w:hint="eastAsia" w:ascii="仿宋" w:hAnsi="仿宋" w:eastAsia="仿宋" w:cs="仿宋"/>
          <w:color w:val="000000"/>
          <w:sz w:val="28"/>
          <w:szCs w:val="28"/>
        </w:rPr>
        <w:t>0.7 暂估价</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5FB279BD">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暂</w:t>
      </w:r>
      <w:bookmarkStart w:id="315" w:name="_Toc312677508"/>
      <w:bookmarkStart w:id="316" w:name="_Toc318581176"/>
      <w:bookmarkStart w:id="317" w:name="_Toc312678034"/>
      <w:r>
        <w:rPr>
          <w:rFonts w:hint="eastAsia" w:ascii="仿宋" w:hAnsi="仿宋" w:eastAsia="仿宋" w:cs="仿宋"/>
          <w:sz w:val="28"/>
          <w:szCs w:val="28"/>
        </w:rPr>
        <w:t>估价材料和工程设备的明细详见附件11：《</w:t>
      </w:r>
      <w:r>
        <w:rPr>
          <w:rFonts w:hint="eastAsia" w:ascii="仿宋" w:hAnsi="仿宋" w:eastAsia="仿宋" w:cs="仿宋"/>
          <w:color w:val="000000"/>
          <w:sz w:val="28"/>
          <w:szCs w:val="28"/>
        </w:rPr>
        <w:t>暂估价一览表》</w:t>
      </w:r>
      <w:r>
        <w:rPr>
          <w:rFonts w:hint="eastAsia" w:ascii="仿宋" w:hAnsi="仿宋" w:eastAsia="仿宋" w:cs="仿宋"/>
          <w:sz w:val="28"/>
          <w:szCs w:val="28"/>
        </w:rPr>
        <w:t>。</w:t>
      </w:r>
    </w:p>
    <w:bookmarkEnd w:id="315"/>
    <w:bookmarkEnd w:id="316"/>
    <w:bookmarkEnd w:id="317"/>
    <w:p w14:paraId="39295B73">
      <w:pPr>
        <w:spacing w:line="460" w:lineRule="exact"/>
        <w:rPr>
          <w:rFonts w:hint="eastAsia" w:ascii="仿宋" w:hAnsi="仿宋" w:eastAsia="仿宋" w:cs="仿宋"/>
          <w:sz w:val="28"/>
          <w:szCs w:val="28"/>
        </w:rPr>
      </w:pPr>
      <w:r>
        <w:rPr>
          <w:rFonts w:hint="eastAsia" w:ascii="仿宋" w:hAnsi="仿宋" w:eastAsia="仿宋" w:cs="仿宋"/>
          <w:sz w:val="28"/>
          <w:szCs w:val="28"/>
        </w:rPr>
        <w:t>1</w:t>
      </w:r>
      <w:bookmarkStart w:id="318" w:name="_Toc312677509"/>
      <w:bookmarkStart w:id="319" w:name="_Toc318581177"/>
      <w:bookmarkStart w:id="320" w:name="_Toc312678035"/>
      <w:r>
        <w:rPr>
          <w:rFonts w:hint="eastAsia" w:ascii="仿宋" w:hAnsi="仿宋" w:eastAsia="仿宋" w:cs="仿宋"/>
          <w:sz w:val="28"/>
          <w:szCs w:val="28"/>
        </w:rPr>
        <w:t>0.7.1 依法必须招标的暂估价项目</w:t>
      </w:r>
    </w:p>
    <w:bookmarkEnd w:id="318"/>
    <w:bookmarkEnd w:id="319"/>
    <w:bookmarkEnd w:id="320"/>
    <w:p w14:paraId="33FA13C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种方式确定。</w:t>
      </w:r>
    </w:p>
    <w:p w14:paraId="3DBF47F2">
      <w:pPr>
        <w:spacing w:line="460" w:lineRule="exact"/>
        <w:rPr>
          <w:rFonts w:hint="eastAsia" w:ascii="仿宋" w:hAnsi="仿宋" w:eastAsia="仿宋" w:cs="仿宋"/>
          <w:sz w:val="28"/>
          <w:szCs w:val="28"/>
        </w:rPr>
      </w:pPr>
      <w:r>
        <w:rPr>
          <w:rFonts w:hint="eastAsia" w:ascii="仿宋" w:hAnsi="仿宋" w:eastAsia="仿宋" w:cs="仿宋"/>
          <w:sz w:val="28"/>
          <w:szCs w:val="28"/>
        </w:rPr>
        <w:t>10.7.2 不属于依法必须招标的暂估价项目</w:t>
      </w:r>
    </w:p>
    <w:p w14:paraId="0EDE21D2">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对于不属于依法必须招标的暂估价项目的确认和批准采取第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种方式确定。</w:t>
      </w:r>
    </w:p>
    <w:p w14:paraId="0447D20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第3种方式：承包人直接实施的暂估价项目</w:t>
      </w:r>
    </w:p>
    <w:p w14:paraId="3C319CC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承包人直接实施的暂估价项目的约定：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F1F438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10.8 暂列金额</w:t>
      </w:r>
    </w:p>
    <w:p w14:paraId="445E94D5">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合同当事人关于暂列金额使用的约定：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w:t>
      </w:r>
    </w:p>
    <w:p w14:paraId="7AFC3140">
      <w:pPr>
        <w:pStyle w:val="7"/>
        <w:spacing w:before="120" w:after="120" w:line="460" w:lineRule="exact"/>
        <w:rPr>
          <w:rFonts w:hint="eastAsia" w:ascii="仿宋" w:hAnsi="仿宋" w:eastAsia="仿宋" w:cs="仿宋"/>
          <w:b w:val="0"/>
          <w:color w:val="000000"/>
          <w:sz w:val="28"/>
          <w:szCs w:val="28"/>
        </w:rPr>
      </w:pPr>
      <w:bookmarkStart w:id="321" w:name="_Toc351203643"/>
      <w:r>
        <w:rPr>
          <w:rFonts w:hint="eastAsia" w:ascii="仿宋" w:hAnsi="仿宋" w:eastAsia="仿宋" w:cs="仿宋"/>
          <w:b w:val="0"/>
          <w:color w:val="000000"/>
          <w:sz w:val="28"/>
          <w:szCs w:val="28"/>
        </w:rPr>
        <w:t>11. 价格调整</w:t>
      </w:r>
      <w:bookmarkEnd w:id="321"/>
    </w:p>
    <w:p w14:paraId="068996D7">
      <w:pPr>
        <w:spacing w:after="120" w:line="460" w:lineRule="exact"/>
        <w:rPr>
          <w:rFonts w:hint="eastAsia" w:ascii="仿宋" w:hAnsi="仿宋" w:eastAsia="仿宋" w:cs="仿宋"/>
          <w:color w:val="000000"/>
          <w:sz w:val="28"/>
          <w:szCs w:val="28"/>
        </w:rPr>
      </w:pPr>
      <w:bookmarkStart w:id="322" w:name="_Toc303539157"/>
      <w:bookmarkStart w:id="323" w:name="_Toc300935000"/>
      <w:bookmarkStart w:id="324" w:name="_Toc296503201"/>
      <w:bookmarkStart w:id="325" w:name="_Toc292559911"/>
      <w:bookmarkStart w:id="326" w:name="_Toc296346702"/>
      <w:bookmarkStart w:id="327" w:name="_Toc296347200"/>
      <w:bookmarkStart w:id="328" w:name="_Toc312678039"/>
      <w:bookmarkStart w:id="329" w:name="_Toc297123550"/>
      <w:bookmarkStart w:id="330" w:name="_Toc304295577"/>
      <w:bookmarkStart w:id="331" w:name="_Toc297048387"/>
      <w:bookmarkStart w:id="332" w:name="_Toc292559406"/>
      <w:bookmarkStart w:id="333" w:name="_Toc296891241"/>
      <w:bookmarkStart w:id="334" w:name="_Toc297120501"/>
      <w:bookmarkStart w:id="335" w:name="_Toc296944540"/>
      <w:bookmarkStart w:id="336" w:name="_Toc296891029"/>
      <w:bookmarkStart w:id="337" w:name="_Toc297216209"/>
      <w:r>
        <w:rPr>
          <w:rFonts w:hint="eastAsia" w:ascii="仿宋" w:hAnsi="仿宋" w:eastAsia="仿宋" w:cs="仿宋"/>
          <w:color w:val="000000"/>
          <w:sz w:val="28"/>
          <w:szCs w:val="28"/>
        </w:rPr>
        <w:t>11.1 市场价格波动引起的调整</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734E3E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市场价格波动是否调整合同价格的约定：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BDE282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因市场价格波动调整合同价格，采用以下</w:t>
      </w:r>
      <w:r>
        <w:rPr>
          <w:rFonts w:hint="eastAsia" w:ascii="仿宋" w:hAnsi="仿宋" w:eastAsia="仿宋" w:cs="仿宋"/>
          <w:sz w:val="28"/>
          <w:szCs w:val="28"/>
        </w:rPr>
        <w:t>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种方式对合同价格进行调整：</w:t>
      </w:r>
    </w:p>
    <w:p w14:paraId="07972E7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第1种方式：采用价格指数进行价格调整。</w:t>
      </w:r>
    </w:p>
    <w:p w14:paraId="28B1371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关于各可调因子、定值和变值权重，以及基本价格指数及其来源的约定：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3A8159B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第2种方式：采用造价信息进行价格调整。</w:t>
      </w:r>
    </w:p>
    <w:p w14:paraId="3150745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（2）关于基准价格的约定：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根据编制说明中约定的价格信息文件</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F3C663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%时，或材料单价跌幅以已标价工程量清单或预算书中载明材料单价为基础超过</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rPr>
        <w:t>%时，其超过部分据实调整。</w:t>
      </w:r>
    </w:p>
    <w:p w14:paraId="120C987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%时，材料单价涨幅以已标价工程量清单或预算书中载明材料单价为基础超过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15788AE2">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08F00233">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第3种方式：其他价格调整方式：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25"/>
    <w:bookmarkEnd w:id="226"/>
    <w:bookmarkEnd w:id="227"/>
    <w:bookmarkEnd w:id="228"/>
    <w:bookmarkEnd w:id="229"/>
    <w:bookmarkEnd w:id="230"/>
    <w:p w14:paraId="29123944">
      <w:pPr>
        <w:pStyle w:val="7"/>
        <w:spacing w:before="120" w:after="120" w:line="460" w:lineRule="exact"/>
        <w:rPr>
          <w:rFonts w:hint="eastAsia" w:ascii="仿宋" w:hAnsi="仿宋" w:eastAsia="仿宋" w:cs="仿宋"/>
          <w:b w:val="0"/>
          <w:color w:val="000000"/>
          <w:sz w:val="28"/>
          <w:szCs w:val="28"/>
        </w:rPr>
      </w:pPr>
      <w:bookmarkStart w:id="338" w:name="_Toc296503205"/>
      <w:bookmarkStart w:id="339" w:name="_Toc296347204"/>
      <w:bookmarkStart w:id="340" w:name="_Toc297048391"/>
      <w:bookmarkStart w:id="341" w:name="_Toc296891245"/>
      <w:bookmarkStart w:id="342" w:name="_Toc292559410"/>
      <w:bookmarkStart w:id="343" w:name="_Toc297120505"/>
      <w:bookmarkStart w:id="344" w:name="_Toc296891033"/>
      <w:bookmarkStart w:id="345" w:name="_Toc292559915"/>
      <w:bookmarkStart w:id="346" w:name="_Toc296944544"/>
      <w:bookmarkStart w:id="347" w:name="_Toc296346706"/>
      <w:bookmarkStart w:id="348" w:name="_Toc351203644"/>
      <w:bookmarkStart w:id="349" w:name="_Toc300935002"/>
      <w:bookmarkStart w:id="350" w:name="_Toc297123552"/>
      <w:bookmarkStart w:id="351" w:name="_Toc312678040"/>
      <w:bookmarkStart w:id="352" w:name="_Toc304295579"/>
      <w:bookmarkStart w:id="353" w:name="_Toc297216211"/>
      <w:bookmarkStart w:id="354" w:name="_Toc303539159"/>
      <w:r>
        <w:rPr>
          <w:rFonts w:hint="eastAsia" w:ascii="仿宋" w:hAnsi="仿宋" w:eastAsia="仿宋" w:cs="仿宋"/>
          <w:b w:val="0"/>
          <w:color w:val="000000"/>
          <w:sz w:val="28"/>
          <w:szCs w:val="28"/>
        </w:rPr>
        <w:t xml:space="preserve">12. </w:t>
      </w:r>
      <w:bookmarkEnd w:id="338"/>
      <w:bookmarkEnd w:id="339"/>
      <w:bookmarkEnd w:id="340"/>
      <w:bookmarkEnd w:id="341"/>
      <w:bookmarkEnd w:id="342"/>
      <w:bookmarkEnd w:id="343"/>
      <w:bookmarkEnd w:id="344"/>
      <w:bookmarkEnd w:id="345"/>
      <w:bookmarkEnd w:id="346"/>
      <w:bookmarkEnd w:id="347"/>
      <w:r>
        <w:rPr>
          <w:rFonts w:hint="eastAsia" w:ascii="仿宋" w:hAnsi="仿宋" w:eastAsia="仿宋" w:cs="仿宋"/>
          <w:b w:val="0"/>
          <w:color w:val="000000"/>
          <w:sz w:val="28"/>
          <w:szCs w:val="28"/>
        </w:rPr>
        <w:t>合同价格、计量与支付</w:t>
      </w:r>
      <w:bookmarkEnd w:id="348"/>
    </w:p>
    <w:bookmarkEnd w:id="349"/>
    <w:bookmarkEnd w:id="350"/>
    <w:bookmarkEnd w:id="351"/>
    <w:bookmarkEnd w:id="352"/>
    <w:bookmarkEnd w:id="353"/>
    <w:bookmarkEnd w:id="354"/>
    <w:p w14:paraId="6BC35E60">
      <w:pPr>
        <w:spacing w:after="120" w:line="460" w:lineRule="exact"/>
        <w:rPr>
          <w:rFonts w:hint="eastAsia" w:ascii="仿宋" w:hAnsi="仿宋" w:eastAsia="仿宋" w:cs="仿宋"/>
          <w:color w:val="000000"/>
          <w:sz w:val="28"/>
          <w:szCs w:val="28"/>
        </w:rPr>
      </w:pPr>
      <w:bookmarkStart w:id="355" w:name="_Toc292559411"/>
      <w:bookmarkStart w:id="356" w:name="_Toc267251461"/>
      <w:bookmarkStart w:id="357" w:name="_Toc292559916"/>
      <w:bookmarkStart w:id="358" w:name="_Toc296891246"/>
      <w:bookmarkStart w:id="359" w:name="_Toc296503206"/>
      <w:bookmarkStart w:id="360" w:name="_Toc297120506"/>
      <w:bookmarkStart w:id="361" w:name="_Toc296891034"/>
      <w:bookmarkStart w:id="362" w:name="_Toc296347205"/>
      <w:bookmarkStart w:id="363" w:name="_Toc296346707"/>
      <w:bookmarkStart w:id="364" w:name="_Toc296944545"/>
      <w:bookmarkStart w:id="365" w:name="_Toc297048392"/>
      <w:bookmarkStart w:id="366" w:name="_Toc297123553"/>
      <w:bookmarkStart w:id="367" w:name="_Toc297216212"/>
      <w:bookmarkStart w:id="368" w:name="_Toc303539160"/>
      <w:bookmarkStart w:id="369" w:name="_Toc312678041"/>
      <w:bookmarkStart w:id="370" w:name="_Toc304295580"/>
      <w:bookmarkStart w:id="371" w:name="_Toc300935003"/>
      <w:r>
        <w:rPr>
          <w:rFonts w:hint="eastAsia" w:ascii="仿宋" w:hAnsi="仿宋" w:eastAsia="仿宋" w:cs="仿宋"/>
          <w:color w:val="000000"/>
          <w:sz w:val="28"/>
          <w:szCs w:val="28"/>
        </w:rPr>
        <w:t>12.1 合</w:t>
      </w:r>
      <w:bookmarkEnd w:id="355"/>
      <w:bookmarkEnd w:id="356"/>
      <w:bookmarkEnd w:id="357"/>
      <w:r>
        <w:rPr>
          <w:rFonts w:hint="eastAsia" w:ascii="仿宋" w:hAnsi="仿宋" w:eastAsia="仿宋" w:cs="仿宋"/>
          <w:color w:val="000000"/>
          <w:sz w:val="28"/>
          <w:szCs w:val="28"/>
        </w:rPr>
        <w:t>同价</w:t>
      </w:r>
      <w:bookmarkEnd w:id="358"/>
      <w:bookmarkEnd w:id="359"/>
      <w:bookmarkEnd w:id="360"/>
      <w:bookmarkEnd w:id="361"/>
      <w:bookmarkEnd w:id="362"/>
      <w:bookmarkEnd w:id="363"/>
      <w:bookmarkEnd w:id="364"/>
      <w:bookmarkEnd w:id="365"/>
      <w:r>
        <w:rPr>
          <w:rFonts w:hint="eastAsia" w:ascii="仿宋" w:hAnsi="仿宋" w:eastAsia="仿宋" w:cs="仿宋"/>
          <w:color w:val="000000"/>
          <w:sz w:val="28"/>
          <w:szCs w:val="28"/>
        </w:rPr>
        <w:t>格形式</w:t>
      </w:r>
    </w:p>
    <w:bookmarkEnd w:id="366"/>
    <w:bookmarkEnd w:id="367"/>
    <w:bookmarkEnd w:id="368"/>
    <w:bookmarkEnd w:id="369"/>
    <w:bookmarkEnd w:id="370"/>
    <w:bookmarkEnd w:id="371"/>
    <w:p w14:paraId="45AC132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1、单价合同。</w:t>
      </w:r>
    </w:p>
    <w:p w14:paraId="6A6AF93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综合单价包含的风险范围：</w:t>
      </w:r>
      <w:r>
        <w:rPr>
          <w:rFonts w:hint="eastAsia" w:ascii="仿宋" w:hAnsi="仿宋" w:eastAsia="仿宋" w:cs="仿宋"/>
          <w:color w:val="0000FF"/>
          <w:sz w:val="28"/>
          <w:szCs w:val="28"/>
          <w:u w:val="single"/>
        </w:rPr>
        <w:t>除经济签证、设计变更、市场因素以外的所有风险</w:t>
      </w:r>
      <w:r>
        <w:rPr>
          <w:rFonts w:hint="eastAsia" w:ascii="仿宋" w:hAnsi="仿宋" w:eastAsia="仿宋" w:cs="仿宋"/>
          <w:color w:val="000000"/>
          <w:sz w:val="28"/>
          <w:szCs w:val="28"/>
        </w:rPr>
        <w:t>。</w:t>
      </w:r>
    </w:p>
    <w:p w14:paraId="5831D6B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85707E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2、总价合同。</w:t>
      </w:r>
    </w:p>
    <w:p w14:paraId="3C2F8E0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总价包含的风险范围：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62D07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3ACC20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07FD56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3、其他价格方式：</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A7CD3F9">
      <w:pPr>
        <w:spacing w:after="120" w:line="460" w:lineRule="exact"/>
        <w:rPr>
          <w:rFonts w:hint="eastAsia" w:ascii="仿宋" w:hAnsi="仿宋" w:eastAsia="仿宋" w:cs="仿宋"/>
          <w:color w:val="000000"/>
          <w:sz w:val="28"/>
          <w:szCs w:val="28"/>
        </w:rPr>
      </w:pPr>
      <w:bookmarkStart w:id="372" w:name="_Toc297123554"/>
      <w:bookmarkStart w:id="373" w:name="_Toc312678042"/>
      <w:bookmarkStart w:id="374" w:name="_Toc303539161"/>
      <w:bookmarkStart w:id="375" w:name="_Toc297216213"/>
      <w:bookmarkStart w:id="376" w:name="_Toc300935004"/>
      <w:bookmarkStart w:id="377" w:name="_Toc304295581"/>
      <w:bookmarkStart w:id="378" w:name="_Toc292559917"/>
      <w:bookmarkStart w:id="379" w:name="_Toc296503207"/>
      <w:bookmarkStart w:id="380" w:name="_Toc296346708"/>
      <w:bookmarkStart w:id="381" w:name="_Toc296347206"/>
      <w:bookmarkStart w:id="382" w:name="_Toc296891247"/>
      <w:bookmarkStart w:id="383" w:name="_Toc297120507"/>
      <w:bookmarkStart w:id="384" w:name="_Toc297048393"/>
      <w:bookmarkStart w:id="385" w:name="_Toc292559412"/>
      <w:bookmarkStart w:id="386" w:name="_Toc296944546"/>
      <w:bookmarkStart w:id="387" w:name="_Toc296891035"/>
      <w:r>
        <w:rPr>
          <w:rFonts w:hint="eastAsia" w:ascii="仿宋" w:hAnsi="仿宋" w:eastAsia="仿宋" w:cs="仿宋"/>
          <w:color w:val="000000"/>
          <w:sz w:val="28"/>
          <w:szCs w:val="28"/>
        </w:rPr>
        <w:t>12.2 预付款</w:t>
      </w:r>
    </w:p>
    <w:bookmarkEnd w:id="372"/>
    <w:bookmarkEnd w:id="373"/>
    <w:bookmarkEnd w:id="374"/>
    <w:bookmarkEnd w:id="375"/>
    <w:bookmarkEnd w:id="376"/>
    <w:bookmarkEnd w:id="377"/>
    <w:p w14:paraId="487F1C4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12.2.1 预付款的支付</w:t>
      </w:r>
    </w:p>
    <w:p w14:paraId="2C66FA4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 xml:space="preserve">  合同价的</w:t>
      </w:r>
      <w:r>
        <w:rPr>
          <w:rFonts w:hint="eastAsia" w:ascii="仿宋" w:hAnsi="仿宋" w:eastAsia="仿宋" w:cs="仿宋"/>
          <w:sz w:val="28"/>
          <w:szCs w:val="28"/>
          <w:u w:val="single"/>
          <w:lang w:val="en-US"/>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27E56F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 xml:space="preserve">签订合同、承包方提交履约保证金，完成后并在开工以前  </w:t>
      </w:r>
      <w:r>
        <w:rPr>
          <w:rFonts w:hint="eastAsia" w:ascii="仿宋" w:hAnsi="仿宋" w:eastAsia="仿宋" w:cs="仿宋"/>
          <w:sz w:val="28"/>
          <w:szCs w:val="28"/>
        </w:rPr>
        <w:t>。</w:t>
      </w:r>
    </w:p>
    <w:p w14:paraId="36D27EC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预付款扣回的方式：</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w:t>
      </w:r>
    </w:p>
    <w:p w14:paraId="70453A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12.2.2 预付款担保</w:t>
      </w:r>
    </w:p>
    <w:p w14:paraId="4A98DDA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承包人提交预付款担保的期限：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4C54C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预付款担保的形式为：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378"/>
    <w:bookmarkEnd w:id="379"/>
    <w:bookmarkEnd w:id="380"/>
    <w:bookmarkEnd w:id="381"/>
    <w:bookmarkEnd w:id="382"/>
    <w:bookmarkEnd w:id="383"/>
    <w:bookmarkEnd w:id="384"/>
    <w:bookmarkEnd w:id="385"/>
    <w:bookmarkEnd w:id="386"/>
    <w:bookmarkEnd w:id="387"/>
    <w:p w14:paraId="70B684C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 计量</w:t>
      </w:r>
    </w:p>
    <w:p w14:paraId="080A119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12.3.1 计量原则</w:t>
      </w:r>
    </w:p>
    <w:p w14:paraId="50E150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按GB50500-2013建设工程工程量清单计价规范工程量计算规则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FA7CA2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12.3.2 计量周期</w:t>
      </w:r>
    </w:p>
    <w:p w14:paraId="3899EDB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关于计量周期的约定：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56C58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12.3.3 单价合同的计量</w:t>
      </w:r>
    </w:p>
    <w:p w14:paraId="22667D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关于单价合同计量的约定：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93CC74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12.3.4 总价合同的计量</w:t>
      </w:r>
    </w:p>
    <w:p w14:paraId="010EA48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关于总价合同计量的约定：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A68E47">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12.3.5总价合同采用支付分解表计量支付的，是否适用第12.3.4 项〔总价合同的计量〕约定进行计量：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38DBEE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12.3.6 其他价格形式合同的计量</w:t>
      </w:r>
    </w:p>
    <w:p w14:paraId="5ED4419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其他价格形式的计量方式和程序：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0602EB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 工程进度款支付</w:t>
      </w:r>
    </w:p>
    <w:p w14:paraId="3A827FC2">
      <w:pPr>
        <w:spacing w:line="460" w:lineRule="exact"/>
        <w:rPr>
          <w:rFonts w:hint="eastAsia" w:ascii="仿宋" w:hAnsi="仿宋" w:eastAsia="仿宋" w:cs="仿宋"/>
          <w:color w:val="000000"/>
          <w:sz w:val="28"/>
          <w:szCs w:val="28"/>
        </w:rPr>
      </w:pPr>
      <w:bookmarkStart w:id="388" w:name="_Toc297048397"/>
      <w:bookmarkStart w:id="389" w:name="_Toc296346712"/>
      <w:bookmarkStart w:id="390" w:name="_Toc296891039"/>
      <w:bookmarkStart w:id="391" w:name="_Toc296944550"/>
      <w:bookmarkStart w:id="392" w:name="_Toc297120511"/>
      <w:bookmarkStart w:id="393" w:name="_Toc303539163"/>
      <w:bookmarkStart w:id="394" w:name="_Toc296503211"/>
      <w:bookmarkStart w:id="395" w:name="_Toc292559416"/>
      <w:bookmarkStart w:id="396" w:name="_Toc296891251"/>
      <w:bookmarkStart w:id="397" w:name="_Toc292559921"/>
      <w:bookmarkStart w:id="398" w:name="_Toc297216215"/>
      <w:bookmarkStart w:id="399" w:name="_Toc296347210"/>
      <w:bookmarkStart w:id="400" w:name="_Toc297123556"/>
      <w:bookmarkStart w:id="401" w:name="_Toc300935006"/>
      <w:r>
        <w:rPr>
          <w:rFonts w:hint="eastAsia" w:ascii="仿宋" w:hAnsi="仿宋" w:eastAsia="仿宋" w:cs="仿宋"/>
          <w:color w:val="000000"/>
          <w:sz w:val="28"/>
          <w:szCs w:val="28"/>
        </w:rPr>
        <w:t>12.4.1 付款周期</w:t>
      </w:r>
    </w:p>
    <w:p w14:paraId="3D1DEB92">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关于付款周期的约定：</w:t>
      </w:r>
      <w:r>
        <w:rPr>
          <w:rFonts w:hint="eastAsia" w:ascii="仿宋" w:hAnsi="仿宋" w:eastAsia="仿宋" w:cs="仿宋"/>
          <w:sz w:val="28"/>
          <w:szCs w:val="28"/>
          <w:u w:val="single"/>
        </w:rPr>
        <w:t xml:space="preserve"> （1）完成工程量的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%支付工程总造价的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%；（2）完成工程量的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%并验收合格后支付到工程总造价的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%；（3）待审计部门完成工程结算审计、且施工单位无民工工资纠纷上访现象，并完成工程资料备案及移交后，支付至决算价款的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%；（4）余款为保修金，待保修期满后支付  </w:t>
      </w:r>
      <w:r>
        <w:rPr>
          <w:rFonts w:hint="eastAsia" w:ascii="仿宋" w:hAnsi="仿宋" w:eastAsia="仿宋" w:cs="仿宋"/>
          <w:sz w:val="28"/>
          <w:szCs w:val="28"/>
        </w:rPr>
        <w:t>。</w:t>
      </w:r>
    </w:p>
    <w:p w14:paraId="2D04FAE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12.4.2 进度付款申请单的编制</w:t>
      </w:r>
    </w:p>
    <w:p w14:paraId="0006074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关于进度付款申请单编制的约定：</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AA93E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ascii="仿宋" w:hAnsi="仿宋" w:eastAsia="仿宋" w:cs="仿宋"/>
          <w:color w:val="000000"/>
          <w:sz w:val="28"/>
          <w:szCs w:val="28"/>
        </w:rPr>
        <w:t>2.4.3 进度付款申请单的提交</w:t>
      </w:r>
    </w:p>
    <w:p w14:paraId="4AE4AF5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C5909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663A1B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（3）其他价格形式合同进度付款申请单提交的约定：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82CE6A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12.4.4 进度款审核和支付</w:t>
      </w:r>
    </w:p>
    <w:p w14:paraId="29171A46">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（1）监理人审查并报送发包人的期限：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收到申请7日内审查并报送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C6112F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发包人完成审批并签发进度款支付证书的期限：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收到7日内完成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9879B2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（2）发包人支付进度款的期限：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14日内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48927B6">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发包人逾期支付进度款的违约金的计算方式：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ADA0D8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12.4.6 支付分解表的编制</w:t>
      </w:r>
    </w:p>
    <w:p w14:paraId="401A033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DEF5D8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3、单价合同的总价项目支付分解表的编制与审批：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31"/>
    <w:p w14:paraId="76E90F00">
      <w:pPr>
        <w:pStyle w:val="7"/>
        <w:spacing w:before="120" w:after="120" w:line="460" w:lineRule="exact"/>
        <w:rPr>
          <w:rFonts w:hint="eastAsia" w:ascii="仿宋" w:hAnsi="仿宋" w:eastAsia="仿宋" w:cs="仿宋"/>
          <w:b w:val="0"/>
          <w:color w:val="000000"/>
          <w:sz w:val="28"/>
          <w:szCs w:val="28"/>
        </w:rPr>
      </w:pPr>
      <w:bookmarkStart w:id="402" w:name="_Toc351203645"/>
      <w:bookmarkStart w:id="403" w:name="_Toc296346720"/>
      <w:bookmarkStart w:id="404" w:name="_Toc304295593"/>
      <w:bookmarkStart w:id="405" w:name="_Toc297048405"/>
      <w:bookmarkStart w:id="406" w:name="_Toc296944558"/>
      <w:bookmarkStart w:id="407" w:name="_Toc292559424"/>
      <w:bookmarkStart w:id="408" w:name="_Toc303539172"/>
      <w:bookmarkStart w:id="409" w:name="_Toc312678053"/>
      <w:bookmarkStart w:id="410" w:name="_Toc297120519"/>
      <w:bookmarkStart w:id="411" w:name="_Toc297123564"/>
      <w:bookmarkStart w:id="412" w:name="_Toc296891259"/>
      <w:bookmarkStart w:id="413" w:name="_Toc300935015"/>
      <w:bookmarkStart w:id="414" w:name="_Toc292559929"/>
      <w:bookmarkStart w:id="415" w:name="_Toc296891047"/>
      <w:bookmarkStart w:id="416" w:name="_Toc297216223"/>
      <w:bookmarkStart w:id="417" w:name="_Toc296347218"/>
      <w:bookmarkStart w:id="418" w:name="_Toc296503219"/>
    </w:p>
    <w:p w14:paraId="56FF1A6D">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 验收和工程试车</w:t>
      </w:r>
      <w:bookmarkEnd w:id="402"/>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68488D5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13.1 分部分项工程验收</w:t>
      </w:r>
    </w:p>
    <w:p w14:paraId="50A5DF1D">
      <w:pPr>
        <w:spacing w:line="460" w:lineRule="exact"/>
        <w:rPr>
          <w:rFonts w:hint="eastAsia" w:ascii="仿宋" w:hAnsi="仿宋" w:eastAsia="仿宋" w:cs="仿宋"/>
          <w:sz w:val="28"/>
          <w:szCs w:val="28"/>
        </w:rPr>
      </w:pPr>
      <w:r>
        <w:rPr>
          <w:rFonts w:hint="eastAsia" w:ascii="仿宋" w:hAnsi="仿宋" w:eastAsia="仿宋" w:cs="仿宋"/>
          <w:sz w:val="28"/>
          <w:szCs w:val="28"/>
        </w:rPr>
        <w:t>13.1.2监理人不能按时进行验收时，应提前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772E90F2">
      <w:pPr>
        <w:spacing w:line="460" w:lineRule="exact"/>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48 </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5439ED5C">
      <w:pPr>
        <w:spacing w:after="120" w:line="460" w:lineRule="exact"/>
        <w:rPr>
          <w:rFonts w:hint="eastAsia" w:ascii="仿宋" w:hAnsi="仿宋" w:eastAsia="仿宋" w:cs="仿宋"/>
          <w:color w:val="000000"/>
          <w:sz w:val="28"/>
          <w:szCs w:val="28"/>
        </w:rPr>
      </w:pPr>
      <w:bookmarkStart w:id="419" w:name="_Toc303539173"/>
      <w:bookmarkStart w:id="420" w:name="_Toc292559428"/>
      <w:bookmarkStart w:id="421" w:name="_Toc297120523"/>
      <w:bookmarkStart w:id="422" w:name="_Toc297216224"/>
      <w:bookmarkStart w:id="423" w:name="_Toc297048409"/>
      <w:bookmarkStart w:id="424" w:name="_Toc312678056"/>
      <w:bookmarkStart w:id="425" w:name="_Toc297123565"/>
      <w:bookmarkStart w:id="426" w:name="_Toc292559933"/>
      <w:bookmarkStart w:id="427" w:name="_Toc296503223"/>
      <w:bookmarkStart w:id="428" w:name="_Toc300935016"/>
      <w:bookmarkStart w:id="429" w:name="_Toc304295596"/>
      <w:bookmarkStart w:id="430" w:name="_Toc296891051"/>
      <w:bookmarkStart w:id="431" w:name="_Toc296346724"/>
      <w:bookmarkStart w:id="432" w:name="_Toc296944562"/>
      <w:bookmarkStart w:id="433" w:name="_Toc296891263"/>
      <w:bookmarkStart w:id="434" w:name="_Toc296347222"/>
      <w:bookmarkStart w:id="435" w:name="_Toc267251473"/>
      <w:bookmarkStart w:id="436" w:name="_Toc267251474"/>
      <w:bookmarkStart w:id="437" w:name="_Toc267251471"/>
      <w:bookmarkStart w:id="438" w:name="_Toc267251476"/>
      <w:bookmarkStart w:id="439" w:name="_Toc267251470"/>
      <w:bookmarkStart w:id="440" w:name="_Toc267251472"/>
      <w:bookmarkStart w:id="441" w:name="_Toc267251475"/>
      <w:r>
        <w:rPr>
          <w:rFonts w:hint="eastAsia" w:ascii="仿宋" w:hAnsi="仿宋" w:eastAsia="仿宋" w:cs="仿宋"/>
          <w:color w:val="000000"/>
          <w:sz w:val="28"/>
          <w:szCs w:val="28"/>
        </w:rPr>
        <w:t>13.2 竣工验收</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508D936A">
      <w:pPr>
        <w:spacing w:line="460" w:lineRule="exact"/>
        <w:rPr>
          <w:rFonts w:hint="eastAsia" w:ascii="仿宋" w:hAnsi="仿宋" w:eastAsia="仿宋" w:cs="仿宋"/>
          <w:color w:val="000000"/>
          <w:sz w:val="28"/>
          <w:szCs w:val="28"/>
        </w:rPr>
      </w:pPr>
      <w:bookmarkStart w:id="442" w:name="_Toc280868704"/>
      <w:bookmarkStart w:id="443" w:name="_Toc280868705"/>
      <w:bookmarkStart w:id="444" w:name="_Toc280868706"/>
      <w:bookmarkStart w:id="445" w:name="_Toc280868707"/>
      <w:bookmarkStart w:id="446" w:name="_Toc280868708"/>
      <w:bookmarkStart w:id="447" w:name="_Toc280868709"/>
      <w:r>
        <w:rPr>
          <w:rFonts w:hint="eastAsia" w:ascii="仿宋" w:hAnsi="仿宋" w:eastAsia="仿宋" w:cs="仿宋"/>
          <w:color w:val="000000"/>
          <w:sz w:val="28"/>
          <w:szCs w:val="28"/>
        </w:rPr>
        <w:t>13.2.2竣工验收程序</w:t>
      </w:r>
    </w:p>
    <w:bookmarkEnd w:id="442"/>
    <w:p w14:paraId="10C7C9F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关于竣工验收程序的约定：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B621A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发包人不按照本项约定组织竣工验收、颁发工程接收证书的违约金的计算方法：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3"/>
    <w:p w14:paraId="528D7CC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13.2.5移交、接收全部与部分工程</w:t>
      </w:r>
    </w:p>
    <w:bookmarkEnd w:id="444"/>
    <w:p w14:paraId="2C773D7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承包人向发包人移交工程的期限：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颁发工程接收证书后7日内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FBB58A">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发包人未按本合同约定接收全部或部分工程的，违约金的计算方法为：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5"/>
    <w:p w14:paraId="06384EB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承包人未按时移交工程的，违约金的计算方法为：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66982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 工程试车</w:t>
      </w:r>
    </w:p>
    <w:bookmarkEnd w:id="446"/>
    <w:p w14:paraId="76E7AB9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13.3.1 试车程序</w:t>
      </w:r>
    </w:p>
    <w:p w14:paraId="48C5B34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工程试车内容：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53FCB7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（1）单机无负荷试车费用由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605BBAB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（2）无负荷联动试车费用由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4ED5C2C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13.3.3 投料试车</w:t>
      </w:r>
    </w:p>
    <w:p w14:paraId="51B7CCA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关于投料试车相关事项的约定：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A5083B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 竣工退场</w:t>
      </w:r>
    </w:p>
    <w:p w14:paraId="40C9ED3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13.6.1 竣工退场</w:t>
      </w:r>
    </w:p>
    <w:p w14:paraId="0F57196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承包人完成竣工退场的期限：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颁发工程接收证书后3日内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6552C6">
      <w:pPr>
        <w:pStyle w:val="7"/>
        <w:spacing w:before="120" w:after="120" w:line="460" w:lineRule="exact"/>
        <w:rPr>
          <w:rFonts w:hint="eastAsia" w:ascii="仿宋" w:hAnsi="仿宋" w:eastAsia="仿宋" w:cs="仿宋"/>
          <w:b w:val="0"/>
          <w:color w:val="000000"/>
          <w:sz w:val="28"/>
          <w:szCs w:val="28"/>
        </w:rPr>
      </w:pPr>
      <w:bookmarkStart w:id="448" w:name="_Toc351203646"/>
      <w:r>
        <w:rPr>
          <w:rFonts w:hint="eastAsia" w:ascii="仿宋" w:hAnsi="仿宋" w:eastAsia="仿宋" w:cs="仿宋"/>
          <w:b w:val="0"/>
          <w:color w:val="000000"/>
          <w:sz w:val="28"/>
          <w:szCs w:val="28"/>
        </w:rPr>
        <w:t>14. 竣工结算</w:t>
      </w:r>
      <w:bookmarkEnd w:id="448"/>
    </w:p>
    <w:p w14:paraId="3C9FEE6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 竣工付款申请</w:t>
      </w:r>
    </w:p>
    <w:p w14:paraId="7B9F55A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承包人提交竣工付款申请单的期限：</w:t>
      </w:r>
      <w:r>
        <w:rPr>
          <w:rFonts w:hint="eastAsia" w:ascii="仿宋" w:hAnsi="仿宋" w:eastAsia="仿宋" w:cs="仿宋"/>
          <w:color w:val="0000FF"/>
          <w:sz w:val="28"/>
          <w:szCs w:val="28"/>
          <w:u w:val="single"/>
        </w:rPr>
        <w:t xml:space="preserve">按合同付款约定执行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014080B">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竣工付款申请单应包括的内容：</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126F94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14.2 竣工结算审核</w:t>
      </w:r>
    </w:p>
    <w:p w14:paraId="1C45544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发包人审批竣工付款申请单的期限：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E9C0BF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发包人完成竣工付款的期限：</w:t>
      </w:r>
      <w:r>
        <w:rPr>
          <w:rFonts w:hint="eastAsia" w:ascii="仿宋" w:hAnsi="仿宋" w:eastAsia="仿宋" w:cs="仿宋"/>
          <w:color w:val="0000FF"/>
          <w:sz w:val="28"/>
          <w:szCs w:val="28"/>
          <w:u w:val="single"/>
        </w:rPr>
        <w:t>按合同付款约定执行</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E7E4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关于竣工付款证书异议部分复核的方式和程序：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发包方支付工程款必须进入本合同约定账户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09BC8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 最终结清</w:t>
      </w:r>
    </w:p>
    <w:p w14:paraId="32D1805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14.4.1 最终结清申请单</w:t>
      </w:r>
    </w:p>
    <w:p w14:paraId="101DE3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承包人提交最终结清申请单的份数：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D040BA">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承包人提交最终结算申请单的期限：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缺陷责任期终止证书颁发后7天内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14:paraId="71ECA453">
      <w:pPr>
        <w:spacing w:line="460" w:lineRule="exact"/>
        <w:rPr>
          <w:rFonts w:hint="eastAsia" w:ascii="仿宋" w:hAnsi="仿宋" w:eastAsia="仿宋" w:cs="仿宋"/>
          <w:sz w:val="28"/>
          <w:szCs w:val="28"/>
        </w:rPr>
      </w:pPr>
      <w:r>
        <w:rPr>
          <w:rFonts w:hint="eastAsia" w:ascii="仿宋" w:hAnsi="仿宋" w:eastAsia="仿宋" w:cs="仿宋"/>
          <w:sz w:val="28"/>
          <w:szCs w:val="28"/>
        </w:rPr>
        <w:t>14.4.2 最终结清证书和支付</w:t>
      </w:r>
    </w:p>
    <w:p w14:paraId="2877968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（1）发包人完成最终结清申请单的审批并颁发最终结清证书的期限：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收到最终结算申请单后14天内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3876C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（2）发包人完成支付的期限：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35"/>
    <w:bookmarkEnd w:id="436"/>
    <w:bookmarkEnd w:id="437"/>
    <w:bookmarkEnd w:id="438"/>
    <w:bookmarkEnd w:id="439"/>
    <w:bookmarkEnd w:id="440"/>
    <w:bookmarkEnd w:id="441"/>
    <w:bookmarkEnd w:id="447"/>
    <w:p w14:paraId="114F11E6">
      <w:pPr>
        <w:pStyle w:val="7"/>
        <w:spacing w:before="120" w:after="120" w:line="460" w:lineRule="exact"/>
        <w:rPr>
          <w:rFonts w:hint="eastAsia" w:ascii="仿宋" w:hAnsi="仿宋" w:eastAsia="仿宋" w:cs="仿宋"/>
          <w:b w:val="0"/>
          <w:color w:val="000000"/>
          <w:sz w:val="28"/>
          <w:szCs w:val="28"/>
        </w:rPr>
      </w:pPr>
      <w:bookmarkStart w:id="449" w:name="_Toc351203647"/>
      <w:bookmarkStart w:id="450" w:name="_Toc267251483"/>
      <w:bookmarkStart w:id="451" w:name="_Toc267251484"/>
      <w:bookmarkStart w:id="452" w:name="_Toc267251482"/>
      <w:bookmarkStart w:id="453" w:name="_Toc267251485"/>
      <w:bookmarkStart w:id="454" w:name="_Toc267251488"/>
      <w:bookmarkStart w:id="455" w:name="_Toc267251490"/>
      <w:bookmarkStart w:id="456" w:name="_Toc267251486"/>
      <w:bookmarkStart w:id="457" w:name="_Toc267251489"/>
      <w:bookmarkStart w:id="458" w:name="_Toc267251492"/>
      <w:bookmarkStart w:id="459" w:name="_Toc267251502"/>
      <w:bookmarkStart w:id="460" w:name="_Toc267251503"/>
      <w:bookmarkStart w:id="461" w:name="_Toc267251497"/>
      <w:bookmarkStart w:id="462" w:name="_Toc267251496"/>
      <w:bookmarkStart w:id="463" w:name="_Toc267251494"/>
      <w:bookmarkStart w:id="464" w:name="_Toc267251495"/>
      <w:bookmarkStart w:id="465" w:name="_Toc267251501"/>
      <w:bookmarkStart w:id="466" w:name="_Toc267251499"/>
      <w:bookmarkStart w:id="467" w:name="_Toc267251493"/>
      <w:bookmarkStart w:id="468" w:name="_Toc267251498"/>
      <w:bookmarkStart w:id="469" w:name="_Toc267251491"/>
      <w:bookmarkStart w:id="470" w:name="_Toc267251504"/>
      <w:bookmarkStart w:id="471" w:name="_Toc267251506"/>
      <w:bookmarkStart w:id="472" w:name="_Toc267251507"/>
      <w:bookmarkStart w:id="473" w:name="_Toc267251508"/>
      <w:bookmarkStart w:id="474" w:name="_Toc267251511"/>
      <w:bookmarkStart w:id="475" w:name="_Toc267251513"/>
      <w:bookmarkStart w:id="476" w:name="_Toc267251510"/>
      <w:bookmarkStart w:id="477" w:name="_Toc267251509"/>
      <w:bookmarkStart w:id="478" w:name="_Toc267251514"/>
      <w:bookmarkStart w:id="479" w:name="_Toc267251515"/>
      <w:r>
        <w:rPr>
          <w:rFonts w:hint="eastAsia" w:ascii="仿宋" w:hAnsi="仿宋" w:eastAsia="仿宋" w:cs="仿宋"/>
          <w:b w:val="0"/>
          <w:color w:val="000000"/>
          <w:sz w:val="28"/>
          <w:szCs w:val="28"/>
        </w:rPr>
        <w:t>15. 缺陷责任期与保修</w:t>
      </w:r>
      <w:bookmarkEnd w:id="449"/>
    </w:p>
    <w:p w14:paraId="7EBC82F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15.2缺陷责任期</w:t>
      </w:r>
      <w:bookmarkEnd w:id="450"/>
    </w:p>
    <w:p w14:paraId="41C0E5F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缺陷责任期的具体期限：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自实际竣工日期起计算为12个月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0CB652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 质量保证金</w:t>
      </w:r>
    </w:p>
    <w:p w14:paraId="15B1982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关于是否扣留质量保证金的约定：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扣留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21FA0F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15.3.1 承包人提供质量保证金的方式</w:t>
      </w:r>
    </w:p>
    <w:p w14:paraId="63CA21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质量保证金采用以下第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64851964">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（1）质量保证金保函，保证金额为：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CDB85B2">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3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%的工程款；</w:t>
      </w:r>
    </w:p>
    <w:p w14:paraId="5814E4A8">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A6735C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15.3.2 质量保证金的扣留 </w:t>
      </w:r>
    </w:p>
    <w:p w14:paraId="521F353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质量保证金的扣留采取以下第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0B2A823A">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（1）在支付工程进度款时逐次扣留，在此情形下，质量保证金的计算基数不包括预付款的支付、扣回以及价格调整的金额；</w:t>
      </w:r>
    </w:p>
    <w:p w14:paraId="57DDB182">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（2）工程竣工结算时一次性扣留质量保证金；</w:t>
      </w:r>
    </w:p>
    <w:p w14:paraId="120DF4FF">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（3）其他扣留方式: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19F9C0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关于质量保证金的补充约定：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按照国家、自治区现行规定执行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1"/>
    <w:bookmarkEnd w:id="452"/>
    <w:p w14:paraId="048597F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15.4保修</w:t>
      </w:r>
    </w:p>
    <w:bookmarkEnd w:id="453"/>
    <w:p w14:paraId="4BE9D20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15.4.1 保修责任</w:t>
      </w:r>
    </w:p>
    <w:p w14:paraId="6AD0398D">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工程保修期为：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见工程质量保修书</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4F4930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15.4.3 修复通知</w:t>
      </w:r>
    </w:p>
    <w:p w14:paraId="4DE7409E">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承包人收到保修通知并到达工程现场的合理时间：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24小时内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4"/>
    <w:bookmarkEnd w:id="455"/>
    <w:bookmarkEnd w:id="456"/>
    <w:bookmarkEnd w:id="457"/>
    <w:p w14:paraId="20B32BCE">
      <w:pPr>
        <w:pStyle w:val="7"/>
        <w:spacing w:before="120" w:after="120" w:line="460" w:lineRule="exact"/>
        <w:rPr>
          <w:rFonts w:hint="eastAsia" w:ascii="仿宋" w:hAnsi="仿宋" w:eastAsia="仿宋" w:cs="仿宋"/>
          <w:b w:val="0"/>
          <w:color w:val="000000"/>
          <w:sz w:val="28"/>
          <w:szCs w:val="28"/>
        </w:rPr>
      </w:pPr>
      <w:bookmarkStart w:id="480" w:name="_Toc351203648"/>
      <w:bookmarkStart w:id="481" w:name="_Toc280868717"/>
      <w:bookmarkStart w:id="482" w:name="_Toc280868718"/>
      <w:r>
        <w:rPr>
          <w:rFonts w:hint="eastAsia" w:ascii="仿宋" w:hAnsi="仿宋" w:eastAsia="仿宋" w:cs="仿宋"/>
          <w:b w:val="0"/>
          <w:color w:val="000000"/>
          <w:sz w:val="28"/>
          <w:szCs w:val="28"/>
        </w:rPr>
        <w:t>16. 违约</w:t>
      </w:r>
      <w:bookmarkEnd w:id="480"/>
    </w:p>
    <w:p w14:paraId="2DBCC14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发包人违约</w:t>
      </w:r>
    </w:p>
    <w:p w14:paraId="2FECB3B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16.1.1发包人违约的情形</w:t>
      </w:r>
    </w:p>
    <w:p w14:paraId="504B02A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95CC810">
      <w:pPr>
        <w:spacing w:line="460" w:lineRule="exact"/>
        <w:ind w:left="1200" w:hanging="1400" w:hangingChars="500"/>
        <w:rPr>
          <w:rFonts w:hint="eastAsia" w:ascii="仿宋" w:hAnsi="仿宋" w:eastAsia="仿宋" w:cs="仿宋"/>
          <w:color w:val="000000"/>
          <w:sz w:val="28"/>
          <w:szCs w:val="28"/>
        </w:rPr>
      </w:pPr>
      <w:r>
        <w:rPr>
          <w:rFonts w:hint="eastAsia" w:ascii="仿宋" w:hAnsi="仿宋" w:eastAsia="仿宋" w:cs="仿宋"/>
          <w:color w:val="000000"/>
          <w:sz w:val="28"/>
          <w:szCs w:val="28"/>
        </w:rPr>
        <w:t>16.1.2 发包人违约的责任</w:t>
      </w:r>
    </w:p>
    <w:p w14:paraId="03A3E4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发包人违约责任的承担方式和计算方法：</w:t>
      </w:r>
    </w:p>
    <w:p w14:paraId="334726A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（1）因发包人原因未能在计划开工日期前7天内下达开工通知的违约责任：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ADF8DE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（2）因发包人原因未能按合同约定支付合同价款的违约责任：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AA6F9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（3）发包人违反第10.1款〔变更的范围〕第（2）项约定，自行实施被取消的工作或转由他人实施的违约责任：</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13D61F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5E36C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（5）因发包人违反合同约定造成暂停施工的违约责任：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FD7AF4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（6）发包人无正当理由没有在约定期限内发出复工指示，导致承包人无法复工的违约责任：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264550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（7）其他：</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A8CBC3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16.1.3 因发包人违约解除合同</w:t>
      </w:r>
    </w:p>
    <w:p w14:paraId="2380A8A4">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承包人按16.1.1项〔发包人违约的情形〕约定暂停施工满</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天后发包人仍不纠正其违约行为并致使合同目的不能实现的，承包人有权解除合同。</w:t>
      </w:r>
    </w:p>
    <w:p w14:paraId="70E4DC0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 承包人违约</w:t>
      </w:r>
    </w:p>
    <w:p w14:paraId="07C7BFC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16.2.1 承包人违约的情形</w:t>
      </w:r>
    </w:p>
    <w:p w14:paraId="63CE1E9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2484C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16.2.2承包人违约的责任</w:t>
      </w:r>
    </w:p>
    <w:p w14:paraId="7BE563F7">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承包人违约责任的承担方式和计算方法：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51E9B02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16.2.3 因承包人违约解除合同</w:t>
      </w:r>
    </w:p>
    <w:p w14:paraId="6B087DB6">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关于承包人违约解除合同的特别约定：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E530BD3">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发包人继续使用承包人在施工现场的材料、设备、临时工程、承包人文件和由承包人或以其名义编制的其他文件的费用承担方式：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由发包人承担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6AC70B2">
      <w:pPr>
        <w:pStyle w:val="7"/>
        <w:spacing w:before="120" w:after="120" w:line="460" w:lineRule="exact"/>
        <w:rPr>
          <w:rFonts w:hint="eastAsia" w:ascii="仿宋" w:hAnsi="仿宋" w:eastAsia="仿宋" w:cs="仿宋"/>
          <w:b w:val="0"/>
          <w:color w:val="000000"/>
          <w:sz w:val="28"/>
          <w:szCs w:val="28"/>
        </w:rPr>
      </w:pPr>
      <w:bookmarkStart w:id="483" w:name="_Toc351203649"/>
      <w:r>
        <w:rPr>
          <w:rFonts w:hint="eastAsia" w:ascii="仿宋" w:hAnsi="仿宋" w:eastAsia="仿宋" w:cs="仿宋"/>
          <w:b w:val="0"/>
          <w:color w:val="000000"/>
          <w:sz w:val="28"/>
          <w:szCs w:val="28"/>
        </w:rPr>
        <w:t>17. 不可抗力</w:t>
      </w:r>
      <w:bookmarkEnd w:id="483"/>
      <w:r>
        <w:rPr>
          <w:rFonts w:hint="eastAsia" w:ascii="仿宋" w:hAnsi="仿宋" w:eastAsia="仿宋" w:cs="仿宋"/>
          <w:b w:val="0"/>
          <w:color w:val="000000"/>
          <w:sz w:val="28"/>
          <w:szCs w:val="28"/>
        </w:rPr>
        <w:t xml:space="preserve"> </w:t>
      </w:r>
      <w:bookmarkEnd w:id="481"/>
    </w:p>
    <w:p w14:paraId="2AC2235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 不可抗力的确认</w:t>
      </w:r>
    </w:p>
    <w:p w14:paraId="0CE0027E">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除通用合同条款约定的不可抗力事件之外，视为不可抗力的其他情形：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165D7F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17.4 因不可抗力解除合同</w:t>
      </w:r>
    </w:p>
    <w:p w14:paraId="349B63B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合同解除后，发包人应在商定或确定发包人应支付款项后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天内完成款项的支付。</w:t>
      </w:r>
    </w:p>
    <w:p w14:paraId="0097B703">
      <w:pPr>
        <w:pStyle w:val="7"/>
        <w:spacing w:before="120" w:after="120" w:line="460" w:lineRule="exact"/>
        <w:rPr>
          <w:rFonts w:hint="eastAsia" w:ascii="仿宋" w:hAnsi="仿宋" w:eastAsia="仿宋" w:cs="仿宋"/>
          <w:b w:val="0"/>
          <w:color w:val="000000"/>
          <w:sz w:val="28"/>
          <w:szCs w:val="28"/>
        </w:rPr>
      </w:pPr>
      <w:bookmarkStart w:id="484" w:name="_Toc351203650"/>
      <w:r>
        <w:rPr>
          <w:rFonts w:hint="eastAsia" w:ascii="仿宋" w:hAnsi="仿宋" w:eastAsia="仿宋" w:cs="仿宋"/>
          <w:b w:val="0"/>
          <w:color w:val="000000"/>
          <w:sz w:val="28"/>
          <w:szCs w:val="28"/>
        </w:rPr>
        <w:t>18. 保险</w:t>
      </w:r>
      <w:bookmarkEnd w:id="484"/>
    </w:p>
    <w:bookmarkEnd w:id="482"/>
    <w:p w14:paraId="4085024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18.1 工程保险</w:t>
      </w:r>
    </w:p>
    <w:p w14:paraId="09E067D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关于工程保险的特别约定：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DCF1CA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18.3 其他保险</w:t>
      </w:r>
    </w:p>
    <w:p w14:paraId="4D17C49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关于其他保险的约定：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87A0B3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承包人是否应为其施工设备等办理财产保险：</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748A2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18.7 通知义务</w:t>
      </w:r>
    </w:p>
    <w:p w14:paraId="5B7ED1D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关于变更保险合同时的通知义务的约定：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8"/>
    <w:bookmarkEnd w:id="459"/>
    <w:bookmarkEnd w:id="460"/>
    <w:bookmarkEnd w:id="461"/>
    <w:bookmarkEnd w:id="462"/>
    <w:bookmarkEnd w:id="463"/>
    <w:bookmarkEnd w:id="464"/>
    <w:bookmarkEnd w:id="465"/>
    <w:bookmarkEnd w:id="466"/>
    <w:bookmarkEnd w:id="467"/>
    <w:bookmarkEnd w:id="468"/>
    <w:bookmarkEnd w:id="469"/>
    <w:p w14:paraId="4D3027C5">
      <w:pPr>
        <w:pStyle w:val="7"/>
        <w:spacing w:before="120" w:after="120" w:line="460" w:lineRule="exact"/>
        <w:rPr>
          <w:rFonts w:hint="eastAsia" w:ascii="仿宋" w:hAnsi="仿宋" w:eastAsia="仿宋" w:cs="仿宋"/>
          <w:b w:val="0"/>
          <w:color w:val="000000"/>
          <w:sz w:val="28"/>
          <w:szCs w:val="28"/>
        </w:rPr>
      </w:pPr>
      <w:bookmarkStart w:id="485" w:name="_Toc351203651"/>
      <w:r>
        <w:rPr>
          <w:rFonts w:hint="eastAsia" w:ascii="仿宋" w:hAnsi="仿宋" w:eastAsia="仿宋" w:cs="仿宋"/>
          <w:b w:val="0"/>
          <w:color w:val="000000"/>
          <w:sz w:val="28"/>
          <w:szCs w:val="28"/>
        </w:rPr>
        <w:t>20. 争议解决</w:t>
      </w:r>
      <w:bookmarkEnd w:id="485"/>
    </w:p>
    <w:bookmarkEnd w:id="470"/>
    <w:bookmarkEnd w:id="471"/>
    <w:p w14:paraId="4EFE5AC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 争</w:t>
      </w:r>
      <w:bookmarkEnd w:id="472"/>
      <w:r>
        <w:rPr>
          <w:rFonts w:hint="eastAsia" w:ascii="仿宋" w:hAnsi="仿宋" w:eastAsia="仿宋" w:cs="仿宋"/>
          <w:color w:val="000000"/>
          <w:sz w:val="28"/>
          <w:szCs w:val="28"/>
        </w:rPr>
        <w:t>议评审</w:t>
      </w:r>
    </w:p>
    <w:p w14:paraId="461D1FF5">
      <w:pPr>
        <w:spacing w:line="460" w:lineRule="exact"/>
        <w:ind w:left="185" w:leftChars="71"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合同当事人是否同意将工程争议提交争议评审小组决定：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D37CAA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20.3.1 争议评审小组的确定</w:t>
      </w:r>
    </w:p>
    <w:p w14:paraId="50C3B0B2">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争议评审小组成员的确定：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0D9F21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选定争议评审员的期限：</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9B492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争议评审小组成员的报酬承担方式：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0237E3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其他事项的约定：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EA8DEF">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20.3.2 争议评审小组的决定</w:t>
      </w:r>
    </w:p>
    <w:p w14:paraId="0EE82CC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合同当事人关于本项的约定：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DCBEEF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20.4仲裁或诉讼</w:t>
      </w:r>
      <w:bookmarkEnd w:id="473"/>
    </w:p>
    <w:p w14:paraId="1AEE9DC6">
      <w:pPr>
        <w:spacing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因合同及合同有关事项发生的争议，按下列第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种方式解决：</w:t>
      </w:r>
    </w:p>
    <w:p w14:paraId="264B38B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（1）向</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仲裁委员会申请仲裁；</w:t>
      </w:r>
    </w:p>
    <w:p w14:paraId="562AD3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 xml:space="preserve">       工程所在地      </w:t>
      </w:r>
      <w:r>
        <w:rPr>
          <w:rFonts w:hint="eastAsia" w:ascii="仿宋" w:hAnsi="仿宋" w:eastAsia="仿宋" w:cs="仿宋"/>
          <w:color w:val="000000"/>
          <w:sz w:val="28"/>
          <w:szCs w:val="28"/>
        </w:rPr>
        <w:t>人民法院起诉。</w:t>
      </w:r>
      <w:bookmarkEnd w:id="474"/>
      <w:bookmarkEnd w:id="475"/>
      <w:bookmarkEnd w:id="476"/>
      <w:bookmarkEnd w:id="477"/>
      <w:bookmarkEnd w:id="478"/>
      <w:bookmarkEnd w:id="479"/>
    </w:p>
    <w:p w14:paraId="2EDD9785">
      <w:pPr>
        <w:rPr>
          <w:rFonts w:hint="eastAsia" w:ascii="仿宋" w:hAnsi="仿宋" w:eastAsia="仿宋" w:cs="仿宋"/>
          <w:sz w:val="28"/>
          <w:szCs w:val="28"/>
        </w:rPr>
      </w:pPr>
    </w:p>
    <w:p w14:paraId="39F281A5">
      <w:pPr>
        <w:rPr>
          <w:rFonts w:hint="eastAsia" w:ascii="仿宋" w:hAnsi="仿宋" w:eastAsia="仿宋" w:cs="仿宋"/>
          <w:sz w:val="28"/>
          <w:szCs w:val="28"/>
        </w:rPr>
      </w:pPr>
    </w:p>
    <w:p w14:paraId="2CC97539">
      <w:pPr>
        <w:rPr>
          <w:rFonts w:hint="eastAsia" w:ascii="仿宋" w:hAnsi="仿宋" w:eastAsia="仿宋" w:cs="仿宋"/>
          <w:sz w:val="28"/>
          <w:szCs w:val="28"/>
        </w:rPr>
      </w:pPr>
    </w:p>
    <w:p w14:paraId="4E69DBD4">
      <w:pPr>
        <w:pStyle w:val="3"/>
        <w:spacing w:line="360" w:lineRule="exact"/>
        <w:ind w:left="0" w:firstLine="2811" w:firstLineChars="1000"/>
        <w:jc w:val="both"/>
        <w:rPr>
          <w:rFonts w:hint="eastAsia" w:ascii="仿宋" w:hAnsi="仿宋" w:eastAsia="仿宋" w:cs="仿宋"/>
          <w:sz w:val="28"/>
          <w:szCs w:val="28"/>
          <w:lang w:val="en-US"/>
        </w:rPr>
      </w:pPr>
      <w:bookmarkStart w:id="486" w:name="_Toc418164812"/>
      <w:bookmarkStart w:id="487" w:name="_Toc495501807"/>
      <w:r>
        <w:rPr>
          <w:rFonts w:hint="eastAsia" w:ascii="仿宋" w:hAnsi="仿宋" w:eastAsia="仿宋" w:cs="仿宋"/>
          <w:sz w:val="28"/>
          <w:szCs w:val="28"/>
          <w:lang w:val="en-US"/>
        </w:rPr>
        <w:t>第三节 合同文件格式</w:t>
      </w:r>
      <w:bookmarkEnd w:id="486"/>
      <w:bookmarkEnd w:id="487"/>
    </w:p>
    <w:p w14:paraId="314EF84C">
      <w:pPr>
        <w:spacing w:line="500" w:lineRule="exact"/>
        <w:rPr>
          <w:rFonts w:hint="eastAsia" w:ascii="仿宋" w:hAnsi="仿宋" w:eastAsia="仿宋" w:cs="仿宋"/>
          <w:sz w:val="28"/>
          <w:szCs w:val="28"/>
        </w:rPr>
      </w:pPr>
      <w:r>
        <w:rPr>
          <w:rFonts w:hint="eastAsia" w:ascii="仿宋" w:hAnsi="仿宋" w:eastAsia="仿宋" w:cs="仿宋"/>
          <w:b/>
          <w:sz w:val="28"/>
          <w:szCs w:val="28"/>
        </w:rPr>
        <w:t>1.合同文件格式</w:t>
      </w:r>
    </w:p>
    <w:p w14:paraId="7FB1E0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依据设计文件的要求，本工程采购项目的材料、设备、施工必须达到现行中华人民共和国以及自治区和行业的工程建设标准、规范的要求。</w:t>
      </w:r>
    </w:p>
    <w:p w14:paraId="6E76DD1B">
      <w:pPr>
        <w:adjustRightInd w:val="0"/>
        <w:spacing w:line="500" w:lineRule="exact"/>
        <w:ind w:left="2" w:firstLine="562" w:firstLineChars="201"/>
        <w:rPr>
          <w:rFonts w:hint="eastAsia" w:ascii="仿宋" w:hAnsi="仿宋" w:eastAsia="仿宋" w:cs="仿宋"/>
          <w:sz w:val="28"/>
          <w:szCs w:val="28"/>
        </w:rPr>
      </w:pPr>
      <w:r>
        <w:rPr>
          <w:rFonts w:hint="eastAsia" w:ascii="仿宋" w:hAnsi="仿宋" w:eastAsia="仿宋" w:cs="仿宋"/>
          <w:sz w:val="28"/>
          <w:szCs w:val="28"/>
        </w:rPr>
        <w:t>1.2 建设工程施工合同的“合同条件”采用国家工商行政管理局和建设部颁发的《建设工程施工合同》（</w:t>
      </w:r>
      <w:r>
        <w:rPr>
          <w:rFonts w:hint="eastAsia" w:ascii="仿宋" w:hAnsi="仿宋" w:eastAsia="仿宋" w:cs="仿宋"/>
          <w:b/>
          <w:sz w:val="28"/>
          <w:szCs w:val="28"/>
        </w:rPr>
        <w:t xml:space="preserve"> </w:t>
      </w:r>
      <w:r>
        <w:rPr>
          <w:rFonts w:hint="eastAsia" w:ascii="仿宋" w:hAnsi="仿宋" w:eastAsia="仿宋" w:cs="仿宋"/>
          <w:b/>
          <w:sz w:val="28"/>
          <w:szCs w:val="28"/>
          <w:u w:val="single"/>
        </w:rPr>
        <w:t>GF-201</w:t>
      </w:r>
      <w:r>
        <w:rPr>
          <w:rFonts w:hint="eastAsia" w:ascii="仿宋" w:hAnsi="仿宋" w:eastAsia="仿宋" w:cs="仿宋"/>
          <w:b/>
          <w:sz w:val="28"/>
          <w:szCs w:val="28"/>
          <w:u w:val="single"/>
          <w:lang w:val="en-US"/>
        </w:rPr>
        <w:t>7</w:t>
      </w:r>
      <w:r>
        <w:rPr>
          <w:rFonts w:hint="eastAsia" w:ascii="仿宋" w:hAnsi="仿宋" w:eastAsia="仿宋" w:cs="仿宋"/>
          <w:b/>
          <w:sz w:val="28"/>
          <w:szCs w:val="28"/>
          <w:u w:val="single"/>
        </w:rPr>
        <w:t>-0201</w:t>
      </w:r>
      <w:r>
        <w:rPr>
          <w:rFonts w:hint="eastAsia" w:ascii="仿宋" w:hAnsi="仿宋" w:eastAsia="仿宋" w:cs="仿宋"/>
          <w:sz w:val="28"/>
          <w:szCs w:val="28"/>
        </w:rPr>
        <w:t xml:space="preserve"> ）的合同条件。</w:t>
      </w:r>
    </w:p>
    <w:p w14:paraId="1DDD24C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 合同协议条款将由建设单位（发包人）与中标单位（承包人）结合本工程具体情况协商后签订。</w:t>
      </w:r>
      <w:bookmarkEnd w:id="24"/>
      <w:bookmarkEnd w:id="25"/>
      <w:bookmarkEnd w:id="26"/>
      <w:bookmarkEnd w:id="27"/>
    </w:p>
    <w:p w14:paraId="725C824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1D8147B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4DE4C5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1387DE2B">
      <w:pPr>
        <w:pStyle w:val="21"/>
        <w:rPr>
          <w:rFonts w:hint="eastAsia" w:ascii="黑体" w:hAnsi="黑体" w:eastAsia="黑体" w:cs="黑体"/>
          <w:b/>
          <w:bCs w:val="0"/>
          <w:kern w:val="0"/>
          <w:sz w:val="32"/>
          <w:szCs w:val="32"/>
        </w:rPr>
      </w:pPr>
    </w:p>
    <w:p w14:paraId="036D0645">
      <w:pPr>
        <w:rPr>
          <w:rFonts w:hint="eastAsia" w:ascii="黑体" w:hAnsi="黑体" w:eastAsia="黑体" w:cs="黑体"/>
          <w:b/>
          <w:bCs w:val="0"/>
          <w:kern w:val="0"/>
          <w:sz w:val="32"/>
          <w:szCs w:val="32"/>
        </w:rPr>
      </w:pPr>
    </w:p>
    <w:p w14:paraId="3EB7F909">
      <w:pPr>
        <w:pStyle w:val="21"/>
        <w:rPr>
          <w:rFonts w:hint="eastAsia" w:ascii="黑体" w:hAnsi="黑体" w:eastAsia="黑体" w:cs="黑体"/>
          <w:b/>
          <w:bCs w:val="0"/>
          <w:kern w:val="0"/>
          <w:sz w:val="32"/>
          <w:szCs w:val="32"/>
        </w:rPr>
      </w:pPr>
    </w:p>
    <w:p w14:paraId="7E8BD09F">
      <w:pPr>
        <w:rPr>
          <w:rFonts w:hint="eastAsia" w:ascii="黑体" w:hAnsi="黑体" w:eastAsia="黑体" w:cs="黑体"/>
          <w:b/>
          <w:bCs w:val="0"/>
          <w:kern w:val="0"/>
          <w:sz w:val="32"/>
          <w:szCs w:val="32"/>
        </w:rPr>
      </w:pPr>
    </w:p>
    <w:p w14:paraId="505C3AE5">
      <w:pPr>
        <w:pStyle w:val="21"/>
        <w:rPr>
          <w:rFonts w:hint="eastAsia" w:ascii="黑体" w:hAnsi="黑体" w:eastAsia="黑体" w:cs="黑体"/>
          <w:b/>
          <w:bCs w:val="0"/>
          <w:kern w:val="0"/>
          <w:sz w:val="32"/>
          <w:szCs w:val="32"/>
        </w:rPr>
      </w:pPr>
    </w:p>
    <w:p w14:paraId="49AA560F">
      <w:pPr>
        <w:rPr>
          <w:rFonts w:hint="eastAsia" w:ascii="黑体" w:hAnsi="黑体" w:eastAsia="黑体" w:cs="黑体"/>
          <w:b/>
          <w:bCs w:val="0"/>
          <w:kern w:val="0"/>
          <w:sz w:val="32"/>
          <w:szCs w:val="32"/>
        </w:rPr>
      </w:pPr>
    </w:p>
    <w:p w14:paraId="40AC3015">
      <w:pPr>
        <w:pStyle w:val="21"/>
        <w:rPr>
          <w:rFonts w:hint="eastAsia" w:ascii="黑体" w:hAnsi="黑体" w:eastAsia="黑体" w:cs="黑体"/>
          <w:b/>
          <w:bCs w:val="0"/>
          <w:kern w:val="0"/>
          <w:sz w:val="32"/>
          <w:szCs w:val="32"/>
        </w:rPr>
      </w:pPr>
    </w:p>
    <w:p w14:paraId="5D765047">
      <w:pPr>
        <w:rPr>
          <w:rFonts w:hint="eastAsia" w:ascii="黑体" w:hAnsi="黑体" w:eastAsia="黑体" w:cs="黑体"/>
          <w:b/>
          <w:bCs w:val="0"/>
          <w:kern w:val="0"/>
          <w:sz w:val="32"/>
          <w:szCs w:val="32"/>
        </w:rPr>
      </w:pPr>
    </w:p>
    <w:p w14:paraId="62396D4C">
      <w:pPr>
        <w:pStyle w:val="21"/>
        <w:rPr>
          <w:rFonts w:hint="eastAsia" w:ascii="黑体" w:hAnsi="黑体" w:eastAsia="黑体" w:cs="黑体"/>
          <w:b/>
          <w:bCs w:val="0"/>
          <w:kern w:val="0"/>
          <w:sz w:val="32"/>
          <w:szCs w:val="32"/>
        </w:rPr>
      </w:pPr>
    </w:p>
    <w:p w14:paraId="6F6BA705">
      <w:pPr>
        <w:rPr>
          <w:rFonts w:hint="eastAsia" w:ascii="黑体" w:hAnsi="黑体" w:eastAsia="黑体" w:cs="黑体"/>
          <w:b/>
          <w:bCs w:val="0"/>
          <w:kern w:val="0"/>
          <w:sz w:val="32"/>
          <w:szCs w:val="32"/>
        </w:rPr>
      </w:pPr>
    </w:p>
    <w:p w14:paraId="4B6B6EF3">
      <w:pPr>
        <w:pStyle w:val="21"/>
        <w:rPr>
          <w:rFonts w:hint="eastAsia" w:ascii="黑体" w:hAnsi="黑体" w:eastAsia="黑体" w:cs="黑体"/>
          <w:b/>
          <w:bCs w:val="0"/>
          <w:kern w:val="0"/>
          <w:sz w:val="32"/>
          <w:szCs w:val="32"/>
        </w:rPr>
      </w:pPr>
    </w:p>
    <w:p w14:paraId="5DE4E9DA">
      <w:pPr>
        <w:rPr>
          <w:rFonts w:hint="eastAsia" w:ascii="黑体" w:hAnsi="黑体" w:eastAsia="黑体" w:cs="黑体"/>
          <w:b/>
          <w:bCs w:val="0"/>
          <w:kern w:val="0"/>
          <w:sz w:val="32"/>
          <w:szCs w:val="32"/>
        </w:rPr>
      </w:pPr>
    </w:p>
    <w:p w14:paraId="4210E5FD">
      <w:pPr>
        <w:pStyle w:val="21"/>
        <w:rPr>
          <w:rFonts w:hint="eastAsia" w:ascii="黑体" w:hAnsi="黑体" w:eastAsia="黑体" w:cs="黑体"/>
          <w:b/>
          <w:bCs w:val="0"/>
          <w:kern w:val="0"/>
          <w:sz w:val="32"/>
          <w:szCs w:val="32"/>
        </w:rPr>
      </w:pPr>
    </w:p>
    <w:p w14:paraId="63DA3B6D">
      <w:pPr>
        <w:rPr>
          <w:rFonts w:hint="eastAsia" w:ascii="黑体" w:hAnsi="黑体" w:eastAsia="黑体" w:cs="黑体"/>
          <w:b/>
          <w:bCs w:val="0"/>
          <w:kern w:val="0"/>
          <w:sz w:val="32"/>
          <w:szCs w:val="32"/>
        </w:rPr>
      </w:pPr>
    </w:p>
    <w:p w14:paraId="4F63900E">
      <w:pPr>
        <w:pStyle w:val="21"/>
        <w:rPr>
          <w:rFonts w:hint="eastAsia" w:ascii="黑体" w:hAnsi="黑体" w:eastAsia="黑体" w:cs="黑体"/>
          <w:b/>
          <w:bCs w:val="0"/>
          <w:kern w:val="0"/>
          <w:sz w:val="32"/>
          <w:szCs w:val="32"/>
        </w:rPr>
      </w:pPr>
    </w:p>
    <w:p w14:paraId="15B37FA9">
      <w:pPr>
        <w:rPr>
          <w:rFonts w:hint="eastAsia" w:ascii="黑体" w:hAnsi="黑体" w:eastAsia="黑体" w:cs="黑体"/>
          <w:b/>
          <w:bCs w:val="0"/>
          <w:kern w:val="0"/>
          <w:sz w:val="32"/>
          <w:szCs w:val="32"/>
        </w:rPr>
      </w:pPr>
    </w:p>
    <w:p w14:paraId="4BD1F45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2"/>
      <w:bookmarkEnd w:id="23"/>
      <w:r>
        <w:rPr>
          <w:rFonts w:hint="eastAsia" w:ascii="黑体" w:hAnsi="黑体" w:eastAsia="黑体" w:cs="黑体"/>
          <w:b/>
          <w:bCs/>
          <w:sz w:val="32"/>
          <w:szCs w:val="32"/>
        </w:rPr>
        <w:t>响应文件格式</w:t>
      </w:r>
    </w:p>
    <w:p w14:paraId="79BC5BFF">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488" w:name="_Toc15002"/>
    </w:p>
    <w:bookmarkEnd w:id="488"/>
    <w:p w14:paraId="1341E8CA">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14:paraId="678C8E10">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14:paraId="3BA4D580">
      <w:pPr>
        <w:spacing w:line="240" w:lineRule="atLeast"/>
        <w:ind w:firstLine="1928" w:firstLineChars="600"/>
        <w:outlineLvl w:val="0"/>
        <w:rPr>
          <w:rFonts w:hint="eastAsia" w:ascii="宋体" w:hAnsi="宋体" w:eastAsia="宋体" w:cs="宋体"/>
          <w:b/>
          <w:bCs w:val="0"/>
          <w:color w:val="000000"/>
          <w:sz w:val="32"/>
          <w:szCs w:val="32"/>
          <w:u w:val="none"/>
        </w:rPr>
      </w:pPr>
      <w:bookmarkStart w:id="489" w:name="_Toc30287"/>
    </w:p>
    <w:p w14:paraId="160746D2">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489"/>
      <w:r>
        <w:rPr>
          <w:rFonts w:hint="eastAsia" w:ascii="宋体" w:hAnsi="宋体" w:eastAsia="宋体" w:cs="宋体"/>
          <w:b/>
          <w:bCs w:val="0"/>
          <w:color w:val="000000"/>
          <w:sz w:val="32"/>
          <w:szCs w:val="32"/>
          <w:u w:val="single"/>
          <w:lang w:val="en-US" w:eastAsia="zh-CN"/>
        </w:rPr>
        <w:t xml:space="preserve">              </w:t>
      </w:r>
    </w:p>
    <w:p w14:paraId="40DA1175">
      <w:pPr>
        <w:adjustRightInd w:val="0"/>
        <w:snapToGrid w:val="0"/>
        <w:spacing w:line="360" w:lineRule="auto"/>
        <w:jc w:val="both"/>
        <w:rPr>
          <w:rFonts w:hint="eastAsia" w:ascii="宋体" w:hAnsi="宋体" w:eastAsia="宋体" w:cs="宋体"/>
          <w:bCs/>
          <w:sz w:val="28"/>
          <w:szCs w:val="28"/>
        </w:rPr>
      </w:pPr>
    </w:p>
    <w:p w14:paraId="2D04A8FA">
      <w:pPr>
        <w:spacing w:line="360" w:lineRule="auto"/>
        <w:ind w:firstLine="675" w:firstLineChars="200"/>
        <w:outlineLvl w:val="0"/>
        <w:rPr>
          <w:rFonts w:hint="eastAsia" w:ascii="宋体" w:hAnsi="宋体" w:eastAsia="宋体" w:cs="宋体"/>
          <w:b/>
          <w:spacing w:val="8"/>
          <w:sz w:val="32"/>
          <w:szCs w:val="32"/>
        </w:rPr>
      </w:pPr>
      <w:bookmarkStart w:id="490" w:name="_Toc7257"/>
    </w:p>
    <w:p w14:paraId="40E7B061">
      <w:pPr>
        <w:spacing w:line="360" w:lineRule="auto"/>
        <w:ind w:firstLine="675" w:firstLineChars="200"/>
        <w:outlineLvl w:val="0"/>
        <w:rPr>
          <w:rFonts w:hint="eastAsia" w:ascii="宋体" w:hAnsi="宋体" w:eastAsia="宋体" w:cs="宋体"/>
          <w:b/>
          <w:spacing w:val="8"/>
          <w:sz w:val="32"/>
          <w:szCs w:val="32"/>
        </w:rPr>
      </w:pPr>
    </w:p>
    <w:p w14:paraId="76717014">
      <w:pPr>
        <w:spacing w:line="360" w:lineRule="auto"/>
        <w:ind w:firstLine="675" w:firstLineChars="200"/>
        <w:outlineLvl w:val="0"/>
        <w:rPr>
          <w:rFonts w:hint="eastAsia" w:ascii="宋体" w:hAnsi="宋体" w:eastAsia="宋体" w:cs="宋体"/>
          <w:b/>
          <w:spacing w:val="8"/>
          <w:sz w:val="32"/>
          <w:szCs w:val="32"/>
        </w:rPr>
      </w:pPr>
    </w:p>
    <w:p w14:paraId="45B9B58D">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490"/>
    </w:p>
    <w:p w14:paraId="007FB1A4">
      <w:pPr>
        <w:spacing w:line="360" w:lineRule="auto"/>
        <w:ind w:firstLine="675" w:firstLineChars="200"/>
        <w:outlineLvl w:val="0"/>
        <w:rPr>
          <w:rFonts w:hint="eastAsia" w:ascii="宋体" w:hAnsi="宋体" w:eastAsia="宋体" w:cs="宋体"/>
          <w:b/>
          <w:spacing w:val="8"/>
          <w:sz w:val="32"/>
          <w:szCs w:val="32"/>
          <w:u w:val="single"/>
        </w:rPr>
      </w:pPr>
      <w:bookmarkStart w:id="491" w:name="_Toc11499"/>
      <w:r>
        <w:rPr>
          <w:rFonts w:hint="eastAsia" w:ascii="宋体" w:hAnsi="宋体" w:eastAsia="宋体" w:cs="宋体"/>
          <w:b/>
          <w:spacing w:val="8"/>
          <w:sz w:val="32"/>
          <w:szCs w:val="32"/>
        </w:rPr>
        <w:t>地址：</w:t>
      </w:r>
      <w:bookmarkEnd w:id="491"/>
      <w:r>
        <w:rPr>
          <w:rFonts w:hint="eastAsia" w:ascii="宋体" w:hAnsi="宋体" w:eastAsia="宋体" w:cs="宋体"/>
          <w:b/>
          <w:spacing w:val="8"/>
          <w:sz w:val="32"/>
          <w:szCs w:val="32"/>
          <w:u w:val="single"/>
        </w:rPr>
        <w:t xml:space="preserve">                                     </w:t>
      </w:r>
    </w:p>
    <w:p w14:paraId="668554C5">
      <w:pPr>
        <w:spacing w:line="360" w:lineRule="auto"/>
        <w:ind w:firstLine="675" w:firstLineChars="200"/>
        <w:outlineLvl w:val="0"/>
        <w:rPr>
          <w:rFonts w:hint="eastAsia" w:ascii="宋体" w:hAnsi="宋体" w:eastAsia="宋体" w:cs="宋体"/>
          <w:b/>
          <w:spacing w:val="8"/>
          <w:sz w:val="32"/>
          <w:szCs w:val="32"/>
        </w:rPr>
      </w:pPr>
      <w:bookmarkStart w:id="492" w:name="_Toc23124"/>
      <w:r>
        <w:rPr>
          <w:rFonts w:hint="eastAsia" w:ascii="宋体" w:hAnsi="宋体" w:eastAsia="宋体" w:cs="宋体"/>
          <w:b/>
          <w:spacing w:val="8"/>
          <w:sz w:val="32"/>
          <w:szCs w:val="32"/>
        </w:rPr>
        <w:t>法定代表人或其被授权人（签字）：</w:t>
      </w:r>
      <w:bookmarkEnd w:id="492"/>
      <w:r>
        <w:rPr>
          <w:rFonts w:hint="eastAsia" w:ascii="宋体" w:hAnsi="宋体" w:eastAsia="宋体" w:cs="宋体"/>
          <w:b/>
          <w:spacing w:val="8"/>
          <w:sz w:val="32"/>
          <w:szCs w:val="32"/>
          <w:u w:val="single"/>
        </w:rPr>
        <w:t xml:space="preserve">                  </w:t>
      </w:r>
    </w:p>
    <w:p w14:paraId="07AB1C9F">
      <w:pPr>
        <w:spacing w:line="360" w:lineRule="auto"/>
        <w:ind w:firstLine="675" w:firstLineChars="200"/>
        <w:outlineLvl w:val="0"/>
        <w:rPr>
          <w:rFonts w:hint="eastAsia" w:ascii="宋体" w:hAnsi="宋体" w:eastAsia="宋体" w:cs="宋体"/>
          <w:b/>
          <w:spacing w:val="8"/>
          <w:sz w:val="32"/>
          <w:szCs w:val="32"/>
          <w:u w:val="single"/>
        </w:rPr>
      </w:pPr>
      <w:bookmarkStart w:id="493" w:name="_Toc16169"/>
      <w:r>
        <w:rPr>
          <w:rFonts w:hint="eastAsia" w:ascii="宋体" w:hAnsi="宋体" w:eastAsia="宋体" w:cs="宋体"/>
          <w:b/>
          <w:spacing w:val="8"/>
          <w:sz w:val="32"/>
          <w:szCs w:val="32"/>
        </w:rPr>
        <w:t>电话：</w:t>
      </w:r>
      <w:bookmarkEnd w:id="493"/>
      <w:r>
        <w:rPr>
          <w:rFonts w:hint="eastAsia" w:ascii="宋体" w:hAnsi="宋体" w:eastAsia="宋体" w:cs="宋体"/>
          <w:b/>
          <w:spacing w:val="8"/>
          <w:sz w:val="32"/>
          <w:szCs w:val="32"/>
          <w:u w:val="single"/>
        </w:rPr>
        <w:t xml:space="preserve">                              </w:t>
      </w:r>
    </w:p>
    <w:p w14:paraId="5D7F899D">
      <w:pPr>
        <w:spacing w:line="360" w:lineRule="auto"/>
        <w:ind w:firstLine="675" w:firstLineChars="200"/>
        <w:outlineLvl w:val="0"/>
        <w:rPr>
          <w:rFonts w:hint="eastAsia" w:ascii="宋体" w:hAnsi="宋体" w:eastAsia="宋体" w:cs="宋体"/>
          <w:b/>
          <w:color w:val="FF0000"/>
          <w:kern w:val="0"/>
          <w:sz w:val="28"/>
          <w:szCs w:val="28"/>
          <w:u w:val="single"/>
        </w:rPr>
      </w:pPr>
      <w:bookmarkStart w:id="494"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494"/>
    </w:p>
    <w:p w14:paraId="086285E9">
      <w:pPr>
        <w:spacing w:line="440" w:lineRule="exact"/>
        <w:ind w:firstLine="3213" w:firstLineChars="1000"/>
        <w:jc w:val="both"/>
        <w:rPr>
          <w:rFonts w:hint="eastAsia" w:ascii="宋体" w:hAnsi="宋体"/>
          <w:b/>
          <w:bCs/>
          <w:sz w:val="32"/>
          <w:szCs w:val="32"/>
        </w:rPr>
      </w:pPr>
    </w:p>
    <w:p w14:paraId="1B048599">
      <w:pPr>
        <w:pStyle w:val="8"/>
        <w:rPr>
          <w:rFonts w:hint="eastAsia" w:ascii="宋体" w:hAnsi="宋体"/>
          <w:b/>
          <w:bCs/>
          <w:sz w:val="32"/>
          <w:szCs w:val="32"/>
        </w:rPr>
      </w:pPr>
    </w:p>
    <w:p w14:paraId="1259260F">
      <w:pPr>
        <w:rPr>
          <w:rFonts w:hint="eastAsia" w:ascii="宋体" w:hAnsi="宋体"/>
          <w:b/>
          <w:bCs/>
          <w:sz w:val="32"/>
          <w:szCs w:val="32"/>
        </w:rPr>
      </w:pPr>
    </w:p>
    <w:p w14:paraId="78AE0AB3">
      <w:pPr>
        <w:pStyle w:val="8"/>
        <w:rPr>
          <w:rFonts w:hint="eastAsia" w:ascii="宋体" w:hAnsi="宋体"/>
          <w:b/>
          <w:bCs/>
          <w:sz w:val="32"/>
          <w:szCs w:val="32"/>
        </w:rPr>
      </w:pPr>
    </w:p>
    <w:p w14:paraId="32CF67DF">
      <w:pPr>
        <w:rPr>
          <w:rFonts w:hint="eastAsia" w:ascii="宋体" w:hAnsi="宋体"/>
          <w:b/>
          <w:bCs/>
          <w:sz w:val="32"/>
          <w:szCs w:val="32"/>
        </w:rPr>
      </w:pPr>
    </w:p>
    <w:p w14:paraId="46A46FAF">
      <w:pPr>
        <w:pStyle w:val="8"/>
        <w:rPr>
          <w:rFonts w:hint="eastAsia" w:ascii="宋体" w:hAnsi="宋体"/>
          <w:b/>
          <w:bCs/>
          <w:sz w:val="32"/>
          <w:szCs w:val="32"/>
        </w:rPr>
      </w:pPr>
    </w:p>
    <w:p w14:paraId="5B8E2B5E">
      <w:pPr>
        <w:rPr>
          <w:rFonts w:hint="eastAsia" w:ascii="宋体" w:hAnsi="宋体"/>
          <w:b/>
          <w:bCs/>
          <w:sz w:val="32"/>
          <w:szCs w:val="32"/>
        </w:rPr>
      </w:pPr>
    </w:p>
    <w:p w14:paraId="37262548">
      <w:pPr>
        <w:pStyle w:val="8"/>
        <w:rPr>
          <w:rFonts w:hint="eastAsia" w:ascii="宋体" w:hAnsi="宋体"/>
          <w:b/>
          <w:bCs/>
          <w:sz w:val="32"/>
          <w:szCs w:val="32"/>
        </w:rPr>
      </w:pPr>
    </w:p>
    <w:p w14:paraId="57076537">
      <w:pPr>
        <w:rPr>
          <w:rFonts w:hint="eastAsia" w:ascii="宋体" w:hAnsi="宋体"/>
          <w:b/>
          <w:bCs/>
          <w:sz w:val="32"/>
          <w:szCs w:val="32"/>
        </w:rPr>
      </w:pPr>
    </w:p>
    <w:p w14:paraId="165C9E68">
      <w:pPr>
        <w:pStyle w:val="8"/>
        <w:rPr>
          <w:rFonts w:hint="eastAsia"/>
        </w:rPr>
      </w:pPr>
    </w:p>
    <w:p w14:paraId="75A1F8E1">
      <w:pPr>
        <w:spacing w:line="440" w:lineRule="exact"/>
        <w:jc w:val="center"/>
        <w:rPr>
          <w:rFonts w:hint="eastAsia" w:ascii="宋体" w:hAnsi="宋体"/>
          <w:b/>
          <w:bCs/>
          <w:sz w:val="32"/>
          <w:szCs w:val="32"/>
        </w:rPr>
      </w:pPr>
      <w:r>
        <w:rPr>
          <w:rFonts w:hint="eastAsia" w:ascii="黑体" w:hAnsi="黑体" w:eastAsia="黑体" w:cs="黑体"/>
          <w:b/>
          <w:bCs/>
          <w:sz w:val="32"/>
          <w:szCs w:val="32"/>
        </w:rPr>
        <w:t>响应文件主要目录</w:t>
      </w:r>
    </w:p>
    <w:p w14:paraId="29AB87EC">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14:paraId="36DF5500">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14:paraId="3BEBF792">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14:paraId="47ED1E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14:paraId="71CB59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14:paraId="1974E2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14:paraId="04CB7C4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14:paraId="1C53504F">
      <w:pPr>
        <w:pStyle w:val="9"/>
        <w:keepNext w:val="0"/>
        <w:keepLines w:val="0"/>
        <w:pageBreakBefore w:val="0"/>
        <w:widowControl w:val="0"/>
        <w:kinsoku/>
        <w:wordWrap/>
        <w:overflowPunct/>
        <w:topLinePunct w:val="0"/>
        <w:autoSpaceDE/>
        <w:autoSpaceDN/>
        <w:bidi w:val="0"/>
        <w:adjustRightInd/>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7、</w:t>
      </w:r>
      <w:r>
        <w:rPr>
          <w:rFonts w:hint="eastAsia" w:ascii="宋体" w:hAnsi="宋体" w:eastAsia="宋体" w:cs="宋体"/>
          <w:color w:val="auto"/>
          <w:sz w:val="24"/>
          <w:szCs w:val="24"/>
          <w:lang w:val="en-US" w:eastAsia="zh-CN"/>
        </w:rPr>
        <w:t>中小企业声明</w:t>
      </w:r>
      <w:r>
        <w:rPr>
          <w:rFonts w:hint="eastAsia" w:ascii="宋体" w:hAnsi="宋体" w:eastAsia="宋体" w:cs="宋体"/>
          <w:iCs/>
          <w:color w:val="auto"/>
          <w:sz w:val="24"/>
          <w:szCs w:val="24"/>
          <w:highlight w:val="none"/>
          <w:lang w:val="en-US" w:eastAsia="zh-CN"/>
        </w:rPr>
        <w:t>....</w:t>
      </w:r>
      <w:r>
        <w:rPr>
          <w:rFonts w:hint="eastAsia" w:ascii="宋体" w:hAnsi="宋体" w:cs="宋体"/>
          <w:iCs/>
          <w:color w:val="auto"/>
          <w:sz w:val="24"/>
          <w:szCs w:val="24"/>
          <w:highlight w:val="none"/>
          <w:lang w:val="en-US" w:eastAsia="zh-CN"/>
        </w:rPr>
        <w:t>........</w:t>
      </w:r>
      <w:bookmarkStart w:id="495" w:name="OLE_LINK2"/>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bookmarkEnd w:id="495"/>
    </w:p>
    <w:p w14:paraId="07E610E3">
      <w:pPr>
        <w:pStyle w:val="21"/>
        <w:rPr>
          <w:rFonts w:hint="eastAsia" w:ascii="宋体" w:hAnsi="宋体" w:eastAsia="宋体" w:cs="宋体"/>
          <w:iCs/>
          <w:color w:val="auto"/>
          <w:sz w:val="24"/>
          <w:szCs w:val="24"/>
          <w:highlight w:val="none"/>
          <w:lang w:val="en-US" w:eastAsia="zh-CN"/>
        </w:rPr>
      </w:pPr>
      <w:r>
        <w:rPr>
          <w:rFonts w:hint="eastAsia" w:ascii="宋体" w:hAnsi="宋体" w:cs="宋体"/>
          <w:iCs/>
          <w:color w:val="auto"/>
          <w:sz w:val="24"/>
          <w:szCs w:val="24"/>
          <w:highlight w:val="none"/>
          <w:lang w:val="en-US" w:eastAsia="zh-CN"/>
        </w:rPr>
        <w:t xml:space="preserve">          8、企业资质：供应商须具备建筑工程施工总承包二级及二级以上资质或建筑装修装饰工程专业承包二级及二级以上资质</w:t>
      </w:r>
      <w:r>
        <w:rPr>
          <w:rFonts w:hint="eastAsia" w:ascii="宋体" w:hAnsi="宋体" w:eastAsia="宋体" w:cs="宋体"/>
          <w:iCs/>
          <w:color w:val="auto"/>
          <w:kern w:val="2"/>
          <w:sz w:val="24"/>
          <w:szCs w:val="24"/>
          <w:highlight w:val="none"/>
          <w:lang w:val="en-US" w:eastAsia="zh-CN" w:bidi="ar-SA"/>
        </w:rPr>
        <w:t>......</w:t>
      </w:r>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14:paraId="7BD231FF">
      <w:pPr>
        <w:keepNext w:val="0"/>
        <w:keepLines w:val="0"/>
        <w:widowControl/>
        <w:numPr>
          <w:ilvl w:val="0"/>
          <w:numId w:val="0"/>
        </w:numPr>
        <w:suppressLineNumbers w:val="0"/>
        <w:jc w:val="left"/>
        <w:textAlignment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9、项目负责人要求：供应商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新成立的公司需提供劳动合同复印件或扫描件）</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Cs/>
          <w:color w:val="auto"/>
          <w:sz w:val="24"/>
          <w:szCs w:val="24"/>
          <w:highlight w:val="none"/>
          <w:lang w:val="en-US" w:eastAsia="zh-CN"/>
        </w:rPr>
        <w:t>...........................................................页码</w:t>
      </w:r>
    </w:p>
    <w:p w14:paraId="7330EF15">
      <w:pPr>
        <w:keepNext w:val="0"/>
        <w:keepLines w:val="0"/>
        <w:widowControl/>
        <w:numPr>
          <w:ilvl w:val="0"/>
          <w:numId w:val="0"/>
        </w:numPr>
        <w:suppressLineNumbers w:val="0"/>
        <w:ind w:firstLine="1200" w:firstLineChars="500"/>
        <w:jc w:val="left"/>
        <w:textAlignment w:val="center"/>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10、企业提供近三年(2022年6月至今)完成过1项类似工程业绩。须提供中标(成交)通知书及施工合同、竣工验收单（表）（原件备查）..页码</w:t>
      </w:r>
    </w:p>
    <w:p w14:paraId="2E7533E1">
      <w:pPr>
        <w:keepNext w:val="0"/>
        <w:keepLines w:val="0"/>
        <w:widowControl/>
        <w:numPr>
          <w:ilvl w:val="0"/>
          <w:numId w:val="0"/>
        </w:numPr>
        <w:suppressLineNumbers w:val="0"/>
        <w:ind w:firstLine="1200" w:firstLineChars="500"/>
        <w:jc w:val="left"/>
        <w:textAlignment w:val="center"/>
        <w:rPr>
          <w:rFonts w:hint="default"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11、项目负责人提供(2022年6月至今)业绩：项目负责人已完成的类似工程业绩不得少于1项（须提供中标通知书（成交通知书或发包通知书）、施工合同、竣工验收表），业绩证明材料必须反映项目负责人（原件备查）页码</w:t>
      </w:r>
    </w:p>
    <w:p w14:paraId="5219A2C6">
      <w:pPr>
        <w:keepNext w:val="0"/>
        <w:keepLines w:val="0"/>
        <w:widowControl/>
        <w:numPr>
          <w:ilvl w:val="0"/>
          <w:numId w:val="0"/>
        </w:numPr>
        <w:suppressLineNumbers w:val="0"/>
        <w:jc w:val="left"/>
        <w:textAlignment w:val="center"/>
        <w:rPr>
          <w:rFonts w:hint="default" w:ascii="宋体" w:hAnsi="宋体" w:eastAsia="宋体" w:cs="宋体"/>
          <w:iCs/>
          <w:color w:val="auto"/>
          <w:sz w:val="24"/>
          <w:szCs w:val="24"/>
          <w:highlight w:val="none"/>
          <w:lang w:val="en-US" w:eastAsia="zh-CN"/>
        </w:rPr>
      </w:pPr>
    </w:p>
    <w:p w14:paraId="2B592407">
      <w:pPr>
        <w:pStyle w:val="29"/>
        <w:rPr>
          <w:rFonts w:hint="eastAsia" w:ascii="宋体" w:hAnsi="宋体" w:eastAsia="宋体" w:cs="宋体"/>
          <w:b/>
          <w:bCs/>
          <w:color w:val="auto"/>
          <w:sz w:val="28"/>
          <w:szCs w:val="28"/>
          <w:highlight w:val="none"/>
          <w:lang w:eastAsia="zh-CN"/>
        </w:rPr>
      </w:pPr>
      <w:r>
        <w:rPr>
          <w:rFonts w:hint="eastAsia" w:hAnsi="宋体" w:cs="宋体"/>
          <w:iCs/>
          <w:color w:val="auto"/>
          <w:sz w:val="24"/>
          <w:szCs w:val="24"/>
          <w:highlight w:val="none"/>
          <w:lang w:val="en-US" w:eastAsia="zh-CN"/>
        </w:rPr>
        <w:t xml:space="preserve">     </w:t>
      </w:r>
      <w:r>
        <w:rPr>
          <w:rFonts w:hint="eastAsia" w:ascii="宋体" w:hAnsi="宋体" w:eastAsia="宋体" w:cs="宋体"/>
          <w:b/>
          <w:bCs/>
          <w:color w:val="auto"/>
          <w:sz w:val="28"/>
          <w:szCs w:val="28"/>
          <w:highlight w:val="none"/>
          <w:lang w:eastAsia="zh-CN"/>
        </w:rPr>
        <w:t>二、报价文件</w:t>
      </w:r>
    </w:p>
    <w:p w14:paraId="3252D2E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14:paraId="36EF25B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标价的工程量清单</w:t>
      </w:r>
      <w:r>
        <w:rPr>
          <w:rFonts w:hint="eastAsia" w:ascii="宋体" w:hAnsi="宋体" w:eastAsia="宋体" w:cs="宋体"/>
          <w:iCs/>
          <w:color w:val="auto"/>
          <w:sz w:val="24"/>
          <w:szCs w:val="24"/>
          <w:highlight w:val="none"/>
          <w:lang w:val="en-US" w:eastAsia="zh-CN"/>
        </w:rPr>
        <w:t>....................................</w:t>
      </w:r>
      <w:bookmarkStart w:id="496" w:name="OLE_LINK13"/>
      <w:r>
        <w:rPr>
          <w:rFonts w:hint="eastAsia" w:ascii="宋体" w:hAnsi="宋体" w:eastAsia="宋体" w:cs="宋体"/>
          <w:iCs/>
          <w:color w:val="auto"/>
          <w:sz w:val="24"/>
          <w:szCs w:val="24"/>
          <w:highlight w:val="none"/>
          <w:lang w:val="en-US" w:eastAsia="zh-CN"/>
        </w:rPr>
        <w:t>页码</w:t>
      </w:r>
      <w:bookmarkEnd w:id="496"/>
    </w:p>
    <w:p w14:paraId="3F25050C">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14:paraId="2715E111">
      <w:pPr>
        <w:pStyle w:val="13"/>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bookmarkStart w:id="497" w:name="OLE_LINK14"/>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bookmarkEnd w:id="497"/>
    </w:p>
    <w:p w14:paraId="6938AB10">
      <w:pPr>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outlineLvl w:val="0"/>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i w:val="0"/>
          <w:iCs w:val="0"/>
          <w:color w:val="auto"/>
          <w:kern w:val="2"/>
          <w:sz w:val="24"/>
          <w:szCs w:val="24"/>
          <w:lang w:val="en-US" w:eastAsia="zh-CN" w:bidi="ar-SA"/>
        </w:rPr>
        <w:t>拟派项目负责人及管理技术人员一览表</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14:paraId="39121E8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Cs/>
          <w:color w:val="auto"/>
          <w:kern w:val="0"/>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w:t>
      </w:r>
      <w:bookmarkStart w:id="498" w:name="OLE_LINK12"/>
      <w:r>
        <w:rPr>
          <w:rFonts w:hint="eastAsia" w:ascii="宋体" w:hAnsi="宋体" w:eastAsia="宋体" w:cs="宋体"/>
          <w:iCs/>
          <w:color w:val="auto"/>
          <w:sz w:val="24"/>
          <w:szCs w:val="24"/>
          <w:highlight w:val="none"/>
          <w:lang w:val="en-US" w:eastAsia="zh-CN"/>
        </w:rPr>
        <w:t>............页码</w:t>
      </w:r>
      <w:bookmarkEnd w:id="498"/>
    </w:p>
    <w:p w14:paraId="6AA277D7">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14:paraId="2602AFFC">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14:paraId="56DD1A2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14:paraId="751E9456">
      <w:pPr>
        <w:keepNext w:val="0"/>
        <w:keepLines w:val="0"/>
        <w:pageBreakBefore w:val="0"/>
        <w:widowControl w:val="0"/>
        <w:shd w:val="clear"/>
        <w:kinsoku/>
        <w:wordWrap/>
        <w:overflowPunct/>
        <w:topLinePunct w:val="0"/>
        <w:autoSpaceDE/>
        <w:autoSpaceDN/>
        <w:bidi w:val="0"/>
        <w:adjustRightInd/>
        <w:snapToGrid w:val="0"/>
        <w:spacing w:line="360" w:lineRule="auto"/>
        <w:ind w:left="1196" w:leftChars="460" w:right="0" w:rightChars="0" w:firstLine="0" w:firstLineChars="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bidi="zh-CN"/>
        </w:rPr>
        <w:t>2、</w:t>
      </w:r>
      <w:r>
        <w:rPr>
          <w:rFonts w:hint="eastAsia" w:asciiTheme="minorEastAsia" w:hAnsiTheme="minorEastAsia" w:eastAsiaTheme="minorEastAsia" w:cstheme="minorEastAsia"/>
          <w:iCs/>
          <w:color w:val="auto"/>
          <w:sz w:val="24"/>
          <w:szCs w:val="24"/>
          <w:highlight w:val="none"/>
          <w:lang w:val="en-US" w:eastAsia="zh-CN"/>
        </w:rPr>
        <w:t>材料明细清单</w:t>
      </w:r>
      <w:bookmarkStart w:id="499" w:name="OLE_LINK15"/>
      <w:r>
        <w:rPr>
          <w:rFonts w:hint="eastAsia" w:ascii="宋体" w:hAnsi="宋体" w:eastAsia="宋体" w:cs="宋体"/>
          <w:iCs/>
          <w:color w:val="auto"/>
          <w:sz w:val="24"/>
          <w:szCs w:val="24"/>
          <w:highlight w:val="none"/>
          <w:lang w:val="en-US" w:eastAsia="zh-CN"/>
        </w:rPr>
        <w:t>........................................页码</w:t>
      </w:r>
      <w:bookmarkEnd w:id="499"/>
    </w:p>
    <w:p w14:paraId="62FA4991">
      <w:pPr>
        <w:pStyle w:val="8"/>
        <w:ind w:left="0" w:leftChars="0" w:firstLine="1200" w:firstLineChars="5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3、项目实施方案...............</w:t>
      </w:r>
      <w:bookmarkStart w:id="500" w:name="OLE_LINK16"/>
      <w:r>
        <w:rPr>
          <w:rFonts w:hint="eastAsia" w:ascii="宋体" w:hAnsi="宋体" w:eastAsia="宋体" w:cs="宋体"/>
          <w:iCs/>
          <w:color w:val="auto"/>
          <w:sz w:val="24"/>
          <w:szCs w:val="24"/>
          <w:highlight w:val="none"/>
          <w:lang w:val="en-US" w:eastAsia="zh-CN"/>
        </w:rPr>
        <w:t>.........................页码</w:t>
      </w:r>
      <w:bookmarkEnd w:id="500"/>
    </w:p>
    <w:p w14:paraId="6299926C">
      <w:pPr>
        <w:rPr>
          <w:rFonts w:hint="default"/>
          <w:lang w:val="en-US" w:eastAsia="zh-CN"/>
        </w:rPr>
      </w:pPr>
      <w:r>
        <w:rPr>
          <w:rFonts w:hint="eastAsia" w:ascii="宋体" w:hAnsi="宋体" w:eastAsia="宋体" w:cs="宋体"/>
          <w:iCs/>
          <w:color w:val="auto"/>
          <w:sz w:val="24"/>
          <w:szCs w:val="24"/>
          <w:highlight w:val="none"/>
          <w:lang w:val="en-US" w:eastAsia="zh-CN"/>
        </w:rPr>
        <w:t xml:space="preserve">          4、现场勘察证明........................................页码</w:t>
      </w:r>
    </w:p>
    <w:p w14:paraId="00741401">
      <w:pPr>
        <w:rPr>
          <w:rFonts w:hint="eastAsia"/>
          <w:lang w:val="en-US" w:eastAsia="zh-CN"/>
        </w:rPr>
      </w:pPr>
      <w:r>
        <w:rPr>
          <w:rFonts w:hint="eastAsia" w:ascii="宋体" w:hAnsi="宋体" w:eastAsia="宋体" w:cs="宋体"/>
          <w:iCs/>
          <w:color w:val="auto"/>
          <w:sz w:val="24"/>
          <w:szCs w:val="24"/>
          <w:highlight w:val="none"/>
          <w:lang w:val="en-US" w:eastAsia="zh-CN"/>
        </w:rPr>
        <w:t xml:space="preserve">         </w:t>
      </w:r>
    </w:p>
    <w:p w14:paraId="023B1792">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1A537236">
      <w:pPr>
        <w:pStyle w:val="9"/>
        <w:rPr>
          <w:rFonts w:hint="eastAsia" w:eastAsia="宋体"/>
          <w:lang w:val="en-US" w:eastAsia="zh-CN"/>
        </w:rPr>
      </w:pPr>
    </w:p>
    <w:p w14:paraId="1C30A2F3">
      <w:pPr>
        <w:rPr>
          <w:rFonts w:hint="eastAsia" w:ascii="宋体" w:hAnsi="宋体" w:eastAsia="宋体" w:cs="宋体"/>
          <w:b/>
          <w:bCs/>
          <w:sz w:val="28"/>
          <w:szCs w:val="28"/>
          <w:lang w:eastAsia="zh-CN"/>
        </w:rPr>
      </w:pPr>
    </w:p>
    <w:p w14:paraId="337FC743">
      <w:pPr>
        <w:rPr>
          <w:rFonts w:hint="eastAsia" w:ascii="宋体" w:hAnsi="宋体" w:eastAsia="宋体" w:cs="宋体"/>
          <w:b/>
          <w:bCs/>
          <w:sz w:val="28"/>
          <w:szCs w:val="28"/>
          <w:lang w:eastAsia="zh-CN"/>
        </w:rPr>
      </w:pPr>
    </w:p>
    <w:p w14:paraId="77E5F91D">
      <w:pPr>
        <w:rPr>
          <w:rFonts w:hint="eastAsia" w:ascii="宋体" w:hAnsi="宋体" w:eastAsia="宋体" w:cs="宋体"/>
          <w:b/>
          <w:bCs/>
          <w:sz w:val="28"/>
          <w:szCs w:val="28"/>
          <w:lang w:eastAsia="zh-CN"/>
        </w:rPr>
      </w:pPr>
    </w:p>
    <w:p w14:paraId="1309967E">
      <w:pPr>
        <w:rPr>
          <w:rFonts w:hint="eastAsia" w:ascii="宋体" w:hAnsi="宋体" w:eastAsia="宋体" w:cs="宋体"/>
          <w:b/>
          <w:bCs/>
          <w:sz w:val="28"/>
          <w:szCs w:val="28"/>
          <w:lang w:eastAsia="zh-CN"/>
        </w:rPr>
      </w:pPr>
    </w:p>
    <w:p w14:paraId="78AB3C0A">
      <w:pPr>
        <w:rPr>
          <w:rFonts w:hint="eastAsia" w:ascii="宋体" w:hAnsi="宋体" w:eastAsia="宋体" w:cs="宋体"/>
          <w:b/>
          <w:bCs/>
          <w:sz w:val="28"/>
          <w:szCs w:val="28"/>
          <w:lang w:eastAsia="zh-CN"/>
        </w:rPr>
      </w:pPr>
    </w:p>
    <w:p w14:paraId="3AE59756">
      <w:pPr>
        <w:rPr>
          <w:rFonts w:hint="eastAsia" w:ascii="宋体" w:hAnsi="宋体" w:eastAsia="宋体" w:cs="宋体"/>
          <w:b/>
          <w:bCs/>
          <w:sz w:val="28"/>
          <w:szCs w:val="28"/>
          <w:lang w:eastAsia="zh-CN"/>
        </w:rPr>
      </w:pPr>
    </w:p>
    <w:p w14:paraId="6039D637">
      <w:pPr>
        <w:rPr>
          <w:rFonts w:hint="eastAsia" w:ascii="宋体" w:hAnsi="宋体" w:eastAsia="宋体" w:cs="宋体"/>
          <w:b/>
          <w:bCs/>
          <w:sz w:val="28"/>
          <w:szCs w:val="28"/>
          <w:lang w:eastAsia="zh-CN"/>
        </w:rPr>
      </w:pPr>
    </w:p>
    <w:p w14:paraId="095C6BC6">
      <w:pPr>
        <w:rPr>
          <w:rFonts w:hint="eastAsia" w:ascii="宋体" w:hAnsi="宋体" w:eastAsia="宋体" w:cs="宋体"/>
          <w:b/>
          <w:bCs/>
          <w:sz w:val="28"/>
          <w:szCs w:val="28"/>
          <w:lang w:eastAsia="zh-CN"/>
        </w:rPr>
      </w:pPr>
    </w:p>
    <w:p w14:paraId="4DCF34D4">
      <w:pPr>
        <w:rPr>
          <w:rFonts w:hint="eastAsia" w:ascii="宋体" w:hAnsi="宋体" w:eastAsia="宋体" w:cs="宋体"/>
          <w:b/>
          <w:bCs/>
          <w:sz w:val="28"/>
          <w:szCs w:val="28"/>
          <w:lang w:eastAsia="zh-CN"/>
        </w:rPr>
      </w:pPr>
    </w:p>
    <w:p w14:paraId="44B1380D">
      <w:pPr>
        <w:rPr>
          <w:rFonts w:hint="eastAsia" w:ascii="宋体" w:hAnsi="宋体" w:eastAsia="宋体" w:cs="宋体"/>
          <w:b/>
          <w:bCs/>
          <w:sz w:val="28"/>
          <w:szCs w:val="28"/>
          <w:lang w:eastAsia="zh-CN"/>
        </w:rPr>
      </w:pPr>
    </w:p>
    <w:p w14:paraId="6D13808F">
      <w:pPr>
        <w:rPr>
          <w:rFonts w:hint="eastAsia" w:ascii="宋体" w:hAnsi="宋体" w:eastAsia="宋体" w:cs="宋体"/>
          <w:b/>
          <w:bCs/>
          <w:sz w:val="28"/>
          <w:szCs w:val="28"/>
          <w:lang w:eastAsia="zh-CN"/>
        </w:rPr>
      </w:pPr>
    </w:p>
    <w:p w14:paraId="43FB52AC">
      <w:pPr>
        <w:rPr>
          <w:rFonts w:hint="eastAsia" w:ascii="宋体" w:hAnsi="宋体" w:eastAsia="宋体" w:cs="宋体"/>
          <w:b/>
          <w:bCs/>
          <w:sz w:val="28"/>
          <w:szCs w:val="28"/>
          <w:lang w:eastAsia="zh-CN"/>
        </w:rPr>
      </w:pPr>
    </w:p>
    <w:p w14:paraId="347348B7">
      <w:pPr>
        <w:rPr>
          <w:rFonts w:hint="eastAsia" w:ascii="宋体" w:hAnsi="宋体" w:eastAsia="宋体" w:cs="宋体"/>
          <w:b/>
          <w:bCs/>
          <w:sz w:val="28"/>
          <w:szCs w:val="28"/>
          <w:lang w:eastAsia="zh-CN"/>
        </w:rPr>
      </w:pPr>
    </w:p>
    <w:p w14:paraId="17670392">
      <w:pPr>
        <w:rPr>
          <w:rFonts w:hint="eastAsia" w:ascii="宋体" w:hAnsi="宋体" w:eastAsia="宋体" w:cs="宋体"/>
          <w:b/>
          <w:bCs/>
          <w:sz w:val="28"/>
          <w:szCs w:val="28"/>
          <w:lang w:eastAsia="zh-CN"/>
        </w:rPr>
      </w:pPr>
    </w:p>
    <w:p w14:paraId="08093320">
      <w:pPr>
        <w:rPr>
          <w:rFonts w:hint="eastAsia" w:ascii="宋体" w:hAnsi="宋体" w:eastAsia="宋体" w:cs="宋体"/>
          <w:b/>
          <w:bCs/>
          <w:sz w:val="28"/>
          <w:szCs w:val="28"/>
          <w:lang w:eastAsia="zh-CN"/>
        </w:rPr>
      </w:pPr>
    </w:p>
    <w:p w14:paraId="108B9820">
      <w:pPr>
        <w:rPr>
          <w:rFonts w:hint="eastAsia" w:ascii="宋体" w:hAnsi="宋体" w:eastAsia="宋体" w:cs="宋体"/>
          <w:b/>
          <w:bCs/>
          <w:sz w:val="28"/>
          <w:szCs w:val="28"/>
          <w:lang w:eastAsia="zh-CN"/>
        </w:rPr>
      </w:pPr>
    </w:p>
    <w:p w14:paraId="21B16F65">
      <w:pPr>
        <w:rPr>
          <w:rFonts w:hint="eastAsia" w:ascii="宋体" w:hAnsi="宋体" w:eastAsia="宋体" w:cs="宋体"/>
          <w:b/>
          <w:bCs/>
          <w:sz w:val="28"/>
          <w:szCs w:val="28"/>
          <w:lang w:eastAsia="zh-CN"/>
        </w:rPr>
      </w:pPr>
    </w:p>
    <w:p w14:paraId="1C819E28">
      <w:pPr>
        <w:rPr>
          <w:rFonts w:hint="eastAsia" w:ascii="宋体" w:hAnsi="宋体" w:eastAsia="宋体" w:cs="宋体"/>
          <w:b/>
          <w:bCs/>
          <w:sz w:val="28"/>
          <w:szCs w:val="28"/>
          <w:lang w:eastAsia="zh-CN"/>
        </w:rPr>
      </w:pPr>
    </w:p>
    <w:p w14:paraId="5CBF84F1">
      <w:pPr>
        <w:rPr>
          <w:rFonts w:hint="eastAsia" w:ascii="宋体" w:hAnsi="宋体" w:eastAsia="宋体" w:cs="宋体"/>
          <w:b/>
          <w:bCs/>
          <w:sz w:val="28"/>
          <w:szCs w:val="28"/>
          <w:lang w:eastAsia="zh-CN"/>
        </w:rPr>
      </w:pPr>
    </w:p>
    <w:p w14:paraId="6C55FF43">
      <w:pPr>
        <w:rPr>
          <w:rFonts w:hint="eastAsia" w:ascii="宋体" w:hAnsi="宋体" w:eastAsia="宋体" w:cs="宋体"/>
          <w:b/>
          <w:bCs/>
          <w:sz w:val="28"/>
          <w:szCs w:val="28"/>
          <w:lang w:eastAsia="zh-CN"/>
        </w:rPr>
      </w:pPr>
    </w:p>
    <w:p w14:paraId="2DD4B142">
      <w:pPr>
        <w:rPr>
          <w:rFonts w:hint="eastAsia" w:ascii="宋体" w:hAnsi="宋体" w:eastAsia="宋体" w:cs="宋体"/>
          <w:b/>
          <w:bCs/>
          <w:sz w:val="28"/>
          <w:szCs w:val="28"/>
          <w:lang w:eastAsia="zh-CN"/>
        </w:rPr>
      </w:pPr>
    </w:p>
    <w:p w14:paraId="6773902E">
      <w:pPr>
        <w:rPr>
          <w:rFonts w:hint="eastAsia" w:ascii="宋体" w:hAnsi="宋体" w:eastAsia="宋体" w:cs="宋体"/>
          <w:b/>
          <w:bCs/>
          <w:sz w:val="28"/>
          <w:szCs w:val="28"/>
          <w:lang w:eastAsia="zh-CN"/>
        </w:rPr>
      </w:pPr>
    </w:p>
    <w:p w14:paraId="46D88563">
      <w:pPr>
        <w:rPr>
          <w:rFonts w:hint="eastAsia" w:ascii="宋体" w:hAnsi="宋体" w:eastAsia="宋体" w:cs="宋体"/>
          <w:b/>
          <w:bCs/>
          <w:sz w:val="28"/>
          <w:szCs w:val="28"/>
          <w:lang w:eastAsia="zh-CN"/>
        </w:rPr>
      </w:pPr>
    </w:p>
    <w:p w14:paraId="626805A1">
      <w:pPr>
        <w:rPr>
          <w:rFonts w:hint="eastAsia" w:ascii="宋体" w:hAnsi="宋体" w:eastAsia="宋体" w:cs="宋体"/>
          <w:b/>
          <w:bCs/>
          <w:sz w:val="28"/>
          <w:szCs w:val="28"/>
          <w:lang w:eastAsia="zh-CN"/>
        </w:rPr>
      </w:pPr>
    </w:p>
    <w:p w14:paraId="0E70A3DB">
      <w:pPr>
        <w:rPr>
          <w:rFonts w:hint="eastAsia" w:ascii="宋体" w:hAnsi="宋体" w:eastAsia="宋体" w:cs="宋体"/>
          <w:b/>
          <w:bCs/>
          <w:sz w:val="28"/>
          <w:szCs w:val="28"/>
          <w:lang w:eastAsia="zh-CN"/>
        </w:rPr>
      </w:pPr>
    </w:p>
    <w:p w14:paraId="765D2F8C">
      <w:pPr>
        <w:rPr>
          <w:rFonts w:hint="eastAsia" w:ascii="宋体" w:hAnsi="宋体" w:eastAsia="宋体" w:cs="宋体"/>
          <w:b/>
          <w:bCs/>
          <w:sz w:val="28"/>
          <w:szCs w:val="28"/>
          <w:lang w:eastAsia="zh-CN"/>
        </w:rPr>
      </w:pPr>
    </w:p>
    <w:p w14:paraId="4F63EA20">
      <w:pPr>
        <w:rPr>
          <w:rFonts w:hint="eastAsia" w:ascii="宋体" w:hAnsi="宋体" w:eastAsia="宋体" w:cs="宋体"/>
          <w:b/>
          <w:bCs/>
          <w:sz w:val="28"/>
          <w:szCs w:val="28"/>
          <w:lang w:eastAsia="zh-CN"/>
        </w:rPr>
      </w:pPr>
    </w:p>
    <w:p w14:paraId="40889341">
      <w:pPr>
        <w:rPr>
          <w:rFonts w:hint="eastAsia" w:ascii="宋体" w:hAnsi="宋体" w:eastAsia="宋体" w:cs="宋体"/>
          <w:b/>
          <w:bCs/>
          <w:sz w:val="28"/>
          <w:szCs w:val="28"/>
          <w:lang w:eastAsia="zh-CN"/>
        </w:rPr>
      </w:pPr>
    </w:p>
    <w:p w14:paraId="3EF96C7A">
      <w:pPr>
        <w:rPr>
          <w:rFonts w:hint="eastAsia" w:ascii="宋体" w:hAnsi="宋体" w:eastAsia="宋体" w:cs="宋体"/>
          <w:b/>
          <w:bCs/>
          <w:sz w:val="28"/>
          <w:szCs w:val="28"/>
          <w:lang w:eastAsia="zh-CN"/>
        </w:rPr>
      </w:pPr>
    </w:p>
    <w:p w14:paraId="63F69CE3">
      <w:pPr>
        <w:rPr>
          <w:rFonts w:hint="eastAsia" w:ascii="宋体" w:hAnsi="宋体" w:eastAsia="宋体" w:cs="宋体"/>
          <w:b/>
          <w:bCs/>
          <w:sz w:val="28"/>
          <w:szCs w:val="28"/>
          <w:lang w:eastAsia="zh-CN"/>
        </w:rPr>
      </w:pPr>
    </w:p>
    <w:p w14:paraId="507E3B60">
      <w:pPr>
        <w:rPr>
          <w:rFonts w:hint="eastAsia" w:ascii="宋体" w:hAnsi="宋体" w:eastAsia="宋体" w:cs="宋体"/>
          <w:b/>
          <w:bCs/>
          <w:sz w:val="28"/>
          <w:szCs w:val="28"/>
          <w:lang w:eastAsia="zh-CN"/>
        </w:rPr>
      </w:pPr>
    </w:p>
    <w:p w14:paraId="214BDB66">
      <w:pPr>
        <w:rPr>
          <w:rFonts w:hint="eastAsia" w:ascii="宋体" w:hAnsi="宋体" w:eastAsia="宋体" w:cs="宋体"/>
          <w:b/>
          <w:bCs/>
          <w:sz w:val="28"/>
          <w:szCs w:val="28"/>
          <w:lang w:eastAsia="zh-CN"/>
        </w:rPr>
      </w:pPr>
    </w:p>
    <w:p w14:paraId="78E55E5F">
      <w:pPr>
        <w:rPr>
          <w:rFonts w:hint="eastAsia" w:ascii="宋体" w:hAnsi="宋体" w:eastAsia="宋体" w:cs="宋体"/>
          <w:b/>
          <w:bCs/>
          <w:sz w:val="28"/>
          <w:szCs w:val="28"/>
          <w:lang w:eastAsia="zh-CN"/>
        </w:rPr>
      </w:pPr>
    </w:p>
    <w:p w14:paraId="6D61C866">
      <w:pPr>
        <w:rPr>
          <w:rFonts w:hint="eastAsia" w:ascii="宋体" w:hAnsi="宋体" w:eastAsia="宋体" w:cs="宋体"/>
          <w:b/>
          <w:bCs/>
          <w:sz w:val="28"/>
          <w:szCs w:val="28"/>
          <w:lang w:eastAsia="zh-CN"/>
        </w:rPr>
      </w:pPr>
    </w:p>
    <w:p w14:paraId="75557783">
      <w:pPr>
        <w:rPr>
          <w:rFonts w:hint="eastAsia" w:ascii="宋体" w:hAnsi="宋体" w:eastAsia="宋体" w:cs="宋体"/>
          <w:b/>
          <w:bCs/>
          <w:sz w:val="28"/>
          <w:szCs w:val="28"/>
          <w:lang w:eastAsia="zh-CN"/>
        </w:rPr>
      </w:pPr>
    </w:p>
    <w:p w14:paraId="2C33F9AC">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14:paraId="492493B8">
      <w:pPr>
        <w:pStyle w:val="9"/>
      </w:pPr>
    </w:p>
    <w:p w14:paraId="7ACBC469">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14:paraId="28FBC770">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3"/>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14:paraId="46C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380C7DA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14:paraId="6062D7E5">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37F2C3E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14:paraId="294CC96A">
            <w:pPr>
              <w:spacing w:line="360" w:lineRule="auto"/>
              <w:jc w:val="center"/>
              <w:rPr>
                <w:rFonts w:hint="eastAsia" w:ascii="宋体" w:hAnsi="宋体" w:eastAsia="宋体" w:cs="宋体"/>
                <w:color w:val="auto"/>
                <w:kern w:val="0"/>
                <w:szCs w:val="21"/>
                <w:highlight w:val="none"/>
              </w:rPr>
            </w:pPr>
          </w:p>
        </w:tc>
      </w:tr>
      <w:tr w14:paraId="374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50709A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14:paraId="49C70584">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03C0EB5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14:paraId="5BE8D06B">
            <w:pPr>
              <w:spacing w:line="360" w:lineRule="auto"/>
              <w:jc w:val="center"/>
              <w:rPr>
                <w:rFonts w:hint="eastAsia" w:ascii="宋体" w:hAnsi="宋体" w:eastAsia="宋体" w:cs="宋体"/>
                <w:color w:val="auto"/>
                <w:kern w:val="0"/>
                <w:szCs w:val="21"/>
                <w:highlight w:val="none"/>
              </w:rPr>
            </w:pPr>
          </w:p>
        </w:tc>
      </w:tr>
      <w:tr w14:paraId="2195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4567AF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14:paraId="47417207">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5F5C0D5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14:paraId="4A1F0677">
            <w:pPr>
              <w:spacing w:line="360" w:lineRule="auto"/>
              <w:jc w:val="center"/>
              <w:rPr>
                <w:rFonts w:hint="eastAsia" w:ascii="宋体" w:hAnsi="宋体" w:eastAsia="宋体" w:cs="宋体"/>
                <w:color w:val="auto"/>
                <w:kern w:val="0"/>
                <w:szCs w:val="21"/>
                <w:highlight w:val="none"/>
              </w:rPr>
            </w:pPr>
          </w:p>
        </w:tc>
      </w:tr>
      <w:tr w14:paraId="118A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51130F1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14:paraId="08005200">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3D95E7F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14:paraId="2758DD1E">
            <w:pPr>
              <w:spacing w:line="360" w:lineRule="auto"/>
              <w:jc w:val="center"/>
              <w:rPr>
                <w:rFonts w:hint="eastAsia" w:ascii="宋体" w:hAnsi="宋体" w:eastAsia="宋体" w:cs="宋体"/>
                <w:color w:val="auto"/>
                <w:kern w:val="0"/>
                <w:szCs w:val="21"/>
                <w:highlight w:val="none"/>
              </w:rPr>
            </w:pPr>
          </w:p>
        </w:tc>
      </w:tr>
      <w:tr w14:paraId="6DE3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7B97F88">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14:paraId="7927E5DC">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7938C7B8">
            <w:pPr>
              <w:spacing w:line="360" w:lineRule="auto"/>
              <w:jc w:val="center"/>
              <w:rPr>
                <w:rFonts w:hint="eastAsia" w:ascii="宋体" w:hAnsi="宋体" w:eastAsia="宋体" w:cs="宋体"/>
                <w:color w:val="auto"/>
                <w:kern w:val="0"/>
                <w:szCs w:val="21"/>
                <w:highlight w:val="none"/>
              </w:rPr>
            </w:pPr>
          </w:p>
        </w:tc>
        <w:tc>
          <w:tcPr>
            <w:tcW w:w="1300" w:type="dxa"/>
            <w:vAlign w:val="center"/>
          </w:tcPr>
          <w:p w14:paraId="6B03AA10">
            <w:pPr>
              <w:spacing w:line="360" w:lineRule="auto"/>
              <w:jc w:val="center"/>
              <w:rPr>
                <w:rFonts w:hint="eastAsia" w:ascii="宋体" w:hAnsi="宋体" w:eastAsia="宋体" w:cs="宋体"/>
                <w:color w:val="auto"/>
                <w:kern w:val="0"/>
                <w:szCs w:val="21"/>
                <w:highlight w:val="none"/>
              </w:rPr>
            </w:pPr>
          </w:p>
        </w:tc>
      </w:tr>
      <w:tr w14:paraId="52A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63B64769">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14:paraId="5A88B6E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14:paraId="1FF1A9BC">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38D709A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14:paraId="5FD1660C">
            <w:pPr>
              <w:spacing w:line="360" w:lineRule="auto"/>
              <w:jc w:val="center"/>
              <w:rPr>
                <w:rFonts w:hint="eastAsia" w:ascii="宋体" w:hAnsi="宋体" w:eastAsia="宋体" w:cs="宋体"/>
                <w:color w:val="auto"/>
                <w:kern w:val="0"/>
                <w:szCs w:val="21"/>
                <w:highlight w:val="none"/>
              </w:rPr>
            </w:pPr>
          </w:p>
        </w:tc>
      </w:tr>
      <w:tr w14:paraId="698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1E2D278B">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14:paraId="17FAD3D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14:paraId="0CF07D98">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49761F2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14:paraId="2E6C0CFE">
            <w:pPr>
              <w:spacing w:line="360" w:lineRule="auto"/>
              <w:jc w:val="center"/>
              <w:rPr>
                <w:rFonts w:hint="eastAsia" w:ascii="宋体" w:hAnsi="宋体" w:eastAsia="宋体" w:cs="宋体"/>
                <w:color w:val="auto"/>
                <w:kern w:val="0"/>
                <w:szCs w:val="21"/>
                <w:highlight w:val="none"/>
              </w:rPr>
            </w:pPr>
          </w:p>
        </w:tc>
      </w:tr>
      <w:tr w14:paraId="1C4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14:paraId="37616CBB">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14:paraId="21F0764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14:paraId="00C141DD">
            <w:pPr>
              <w:spacing w:line="360" w:lineRule="auto"/>
              <w:jc w:val="center"/>
              <w:rPr>
                <w:rFonts w:hint="eastAsia" w:ascii="宋体" w:hAnsi="宋体" w:eastAsia="宋体" w:cs="宋体"/>
                <w:color w:val="auto"/>
                <w:kern w:val="0"/>
                <w:szCs w:val="21"/>
                <w:highlight w:val="none"/>
              </w:rPr>
            </w:pPr>
          </w:p>
        </w:tc>
      </w:tr>
      <w:tr w14:paraId="3A8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14:paraId="63E0A1D8">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14:paraId="67A94818">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14:paraId="072E60C9">
            <w:pPr>
              <w:spacing w:line="360" w:lineRule="auto"/>
              <w:jc w:val="center"/>
              <w:rPr>
                <w:rFonts w:hint="eastAsia" w:ascii="宋体" w:hAnsi="宋体" w:eastAsia="宋体" w:cs="宋体"/>
                <w:color w:val="auto"/>
                <w:kern w:val="0"/>
                <w:szCs w:val="21"/>
                <w:highlight w:val="none"/>
              </w:rPr>
            </w:pPr>
          </w:p>
        </w:tc>
      </w:tr>
      <w:tr w14:paraId="52DE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573D441B">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14:paraId="0583E4F6">
            <w:pPr>
              <w:spacing w:line="360" w:lineRule="auto"/>
              <w:jc w:val="center"/>
              <w:rPr>
                <w:rFonts w:hint="eastAsia" w:ascii="宋体" w:hAnsi="宋体" w:eastAsia="宋体" w:cs="宋体"/>
                <w:color w:val="auto"/>
                <w:kern w:val="0"/>
                <w:szCs w:val="21"/>
                <w:highlight w:val="none"/>
              </w:rPr>
            </w:pPr>
          </w:p>
        </w:tc>
      </w:tr>
      <w:tr w14:paraId="50CB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571A7425">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14:paraId="3C2A2113">
            <w:pPr>
              <w:spacing w:line="360" w:lineRule="auto"/>
              <w:jc w:val="center"/>
              <w:rPr>
                <w:rFonts w:hint="eastAsia" w:ascii="宋体" w:hAnsi="宋体" w:eastAsia="宋体" w:cs="宋体"/>
                <w:color w:val="auto"/>
                <w:kern w:val="0"/>
                <w:szCs w:val="21"/>
                <w:highlight w:val="none"/>
              </w:rPr>
            </w:pPr>
          </w:p>
        </w:tc>
      </w:tr>
      <w:tr w14:paraId="4682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14:paraId="5EF2802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14:paraId="7C6AF42D">
            <w:pPr>
              <w:spacing w:line="360" w:lineRule="auto"/>
              <w:jc w:val="center"/>
              <w:rPr>
                <w:rFonts w:hint="eastAsia" w:ascii="宋体" w:hAnsi="宋体" w:eastAsia="宋体" w:cs="宋体"/>
                <w:color w:val="auto"/>
                <w:kern w:val="0"/>
                <w:szCs w:val="21"/>
                <w:highlight w:val="none"/>
              </w:rPr>
            </w:pPr>
          </w:p>
        </w:tc>
      </w:tr>
    </w:tbl>
    <w:p w14:paraId="60A38639">
      <w:pPr>
        <w:rPr>
          <w:rFonts w:hint="eastAsia" w:ascii="宋体" w:hAnsi="宋体" w:eastAsia="宋体" w:cs="宋体"/>
          <w:b/>
          <w:color w:val="auto"/>
          <w:sz w:val="24"/>
          <w:highlight w:val="none"/>
        </w:rPr>
      </w:pPr>
    </w:p>
    <w:p w14:paraId="318A9FFD">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14:paraId="022D668B">
      <w:pPr>
        <w:rPr>
          <w:rFonts w:hint="eastAsia" w:ascii="宋体" w:hAnsi="宋体" w:eastAsia="宋体" w:cs="宋体"/>
          <w:b/>
          <w:color w:val="auto"/>
          <w:sz w:val="21"/>
          <w:szCs w:val="21"/>
          <w:highlight w:val="none"/>
        </w:rPr>
      </w:pPr>
    </w:p>
    <w:p w14:paraId="0D86BADB">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0F2DC21">
      <w:pPr>
        <w:pStyle w:val="40"/>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14:paraId="188BD4AD">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14:paraId="6AA12497">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4E4D3313">
      <w:pPr>
        <w:adjustRightInd w:val="0"/>
        <w:snapToGrid w:val="0"/>
        <w:spacing w:line="300" w:lineRule="auto"/>
        <w:rPr>
          <w:rFonts w:hint="eastAsia" w:ascii="宋体" w:hAnsi="宋体" w:eastAsia="宋体" w:cs="宋体"/>
          <w:color w:val="auto"/>
          <w:sz w:val="28"/>
          <w:szCs w:val="28"/>
          <w:highlight w:val="none"/>
        </w:rPr>
      </w:pPr>
    </w:p>
    <w:p w14:paraId="1EFE5DE5">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14:paraId="3B455A2B">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14:paraId="4A93B388">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14:paraId="5F5D8E50">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14:paraId="46C1E5EE">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31250266">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14:paraId="1965D07B">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14:paraId="1A068FB4">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14:paraId="6DD076EF">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14:paraId="14347013">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2BA23D08">
      <w:pPr>
        <w:spacing w:line="360" w:lineRule="auto"/>
        <w:ind w:firstLine="514" w:firstLineChars="200"/>
        <w:rPr>
          <w:rFonts w:hint="eastAsia" w:ascii="宋体" w:hAnsi="宋体" w:eastAsia="宋体" w:cs="宋体"/>
          <w:b/>
          <w:color w:val="auto"/>
          <w:spacing w:val="8"/>
          <w:sz w:val="24"/>
          <w:highlight w:val="none"/>
        </w:rPr>
      </w:pPr>
    </w:p>
    <w:p w14:paraId="5F7A6955">
      <w:pPr>
        <w:spacing w:line="480" w:lineRule="auto"/>
        <w:ind w:firstLine="720" w:firstLineChars="300"/>
        <w:rPr>
          <w:rFonts w:hint="eastAsia" w:ascii="宋体" w:hAnsi="宋体" w:eastAsia="宋体" w:cs="宋体"/>
          <w:color w:val="auto"/>
          <w:sz w:val="24"/>
          <w:highlight w:val="none"/>
        </w:rPr>
      </w:pPr>
    </w:p>
    <w:p w14:paraId="2E481865">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DA9F48">
                            <w:pPr>
                              <w:jc w:val="center"/>
                              <w:rPr>
                                <w:rFonts w:hAnsi="宋体"/>
                                <w:szCs w:val="21"/>
                              </w:rPr>
                            </w:pPr>
                          </w:p>
                          <w:p w14:paraId="4240B478">
                            <w:pPr>
                              <w:jc w:val="center"/>
                              <w:rPr>
                                <w:rFonts w:hAnsi="宋体"/>
                                <w:szCs w:val="21"/>
                              </w:rPr>
                            </w:pPr>
                          </w:p>
                          <w:p w14:paraId="512E1BC9">
                            <w:pPr>
                              <w:jc w:val="center"/>
                              <w:rPr>
                                <w:rFonts w:hAnsi="宋体"/>
                                <w:szCs w:val="21"/>
                              </w:rPr>
                            </w:pPr>
                          </w:p>
                          <w:p w14:paraId="2C419C31">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14:paraId="03DA9F48">
                      <w:pPr>
                        <w:jc w:val="center"/>
                        <w:rPr>
                          <w:rFonts w:hAnsi="宋体"/>
                          <w:szCs w:val="21"/>
                        </w:rPr>
                      </w:pPr>
                    </w:p>
                    <w:p w14:paraId="4240B478">
                      <w:pPr>
                        <w:jc w:val="center"/>
                        <w:rPr>
                          <w:rFonts w:hAnsi="宋体"/>
                          <w:szCs w:val="21"/>
                        </w:rPr>
                      </w:pPr>
                    </w:p>
                    <w:p w14:paraId="512E1BC9">
                      <w:pPr>
                        <w:jc w:val="center"/>
                        <w:rPr>
                          <w:rFonts w:hAnsi="宋体"/>
                          <w:szCs w:val="21"/>
                        </w:rPr>
                      </w:pPr>
                    </w:p>
                    <w:p w14:paraId="2C419C31">
                      <w:pPr>
                        <w:jc w:val="center"/>
                        <w:rPr>
                          <w:szCs w:val="21"/>
                        </w:rPr>
                      </w:pPr>
                      <w:r>
                        <w:rPr>
                          <w:rFonts w:hint="eastAsia" w:hAnsi="宋体"/>
                          <w:szCs w:val="21"/>
                        </w:rPr>
                        <w:t>法定代表人身份证复印件</w:t>
                      </w:r>
                    </w:p>
                  </w:txbxContent>
                </v:textbox>
              </v:shape>
            </w:pict>
          </mc:Fallback>
        </mc:AlternateContent>
      </w:r>
    </w:p>
    <w:p w14:paraId="063E20F1">
      <w:pPr>
        <w:rPr>
          <w:rFonts w:hint="eastAsia" w:ascii="宋体" w:hAnsi="宋体" w:eastAsia="宋体" w:cs="宋体"/>
          <w:b/>
          <w:color w:val="auto"/>
          <w:sz w:val="28"/>
          <w:szCs w:val="28"/>
          <w:highlight w:val="none"/>
        </w:rPr>
      </w:pPr>
    </w:p>
    <w:p w14:paraId="3852EE07">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14:paraId="2E33D4CF">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74C801FE">
      <w:pPr>
        <w:widowControl/>
        <w:spacing w:line="560" w:lineRule="exact"/>
        <w:ind w:firstLine="1590" w:firstLineChars="495"/>
        <w:jc w:val="left"/>
        <w:rPr>
          <w:rFonts w:hint="eastAsia" w:ascii="宋体" w:hAnsi="宋体" w:eastAsia="宋体" w:cs="宋体"/>
          <w:b/>
          <w:bCs/>
          <w:color w:val="auto"/>
          <w:sz w:val="32"/>
          <w:szCs w:val="32"/>
          <w:highlight w:val="none"/>
        </w:rPr>
      </w:pPr>
    </w:p>
    <w:p w14:paraId="3994C56C">
      <w:pPr>
        <w:widowControl/>
        <w:spacing w:line="560" w:lineRule="exact"/>
        <w:ind w:firstLine="1590" w:firstLineChars="495"/>
        <w:jc w:val="left"/>
        <w:rPr>
          <w:rFonts w:hint="eastAsia" w:ascii="宋体" w:hAnsi="宋体" w:eastAsia="宋体" w:cs="宋体"/>
          <w:b/>
          <w:bCs/>
          <w:color w:val="auto"/>
          <w:sz w:val="32"/>
          <w:szCs w:val="32"/>
          <w:highlight w:val="none"/>
        </w:rPr>
      </w:pPr>
    </w:p>
    <w:p w14:paraId="4BF758E5">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3E9DE23B">
      <w:pPr>
        <w:pStyle w:val="4"/>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14:paraId="0BA929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14:paraId="0AE630E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14:paraId="4C5144E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14:paraId="0429926E">
                            <w:pPr>
                              <w:pStyle w:val="9"/>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14:paraId="0429926E">
                      <w:pPr>
                        <w:pStyle w:val="9"/>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14:paraId="405FD78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w:t>
      </w:r>
      <w:r>
        <w:rPr>
          <w:rFonts w:hint="eastAsia" w:ascii="宋体" w:hAnsi="宋体" w:eastAsia="宋体" w:cs="宋体"/>
          <w:b/>
          <w:bCs/>
          <w:sz w:val="24"/>
          <w:szCs w:val="24"/>
        </w:rPr>
        <w:t>法定代表人身份证复印件</w:t>
      </w:r>
      <w:r>
        <w:rPr>
          <w:rFonts w:hint="eastAsia" w:ascii="宋体" w:hAnsi="宋体" w:eastAsia="宋体" w:cs="宋体"/>
          <w:sz w:val="24"/>
          <w:szCs w:val="24"/>
        </w:rPr>
        <w:t xml:space="preserve"> </w:t>
      </w:r>
    </w:p>
    <w:p w14:paraId="0B5349CA">
      <w:pPr>
        <w:pStyle w:val="8"/>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9504" behindDoc="1" locked="0" layoutInCell="1" allowOverlap="1">
                <wp:simplePos x="0" y="0"/>
                <wp:positionH relativeFrom="page">
                  <wp:posOffset>3834130</wp:posOffset>
                </wp:positionH>
                <wp:positionV relativeFrom="paragraph">
                  <wp:posOffset>43815</wp:posOffset>
                </wp:positionV>
                <wp:extent cx="2824480" cy="1734820"/>
                <wp:effectExtent l="4445" t="0" r="9525" b="17780"/>
                <wp:wrapTopAndBottom/>
                <wp:docPr id="9" name="组合 9"/>
                <wp:cNvGraphicFramePr/>
                <a:graphic xmlns:a="http://schemas.openxmlformats.org/drawingml/2006/main">
                  <a:graphicData uri="http://schemas.microsoft.com/office/word/2010/wordprocessingGroup">
                    <wpg:wgp>
                      <wpg:cNvGrpSpPr/>
                      <wpg:grpSpPr>
                        <a:xfrm>
                          <a:off x="0" y="0"/>
                          <a:ext cx="2824480" cy="1734950"/>
                          <a:chOff x="1104" y="469"/>
                          <a:chExt cx="4448" cy="2855"/>
                        </a:xfrm>
                        <a:effectLst/>
                      </wpg:grpSpPr>
                      <wps:wsp>
                        <wps:cNvPr id="10" name="矩形 45"/>
                        <wps:cNvSpPr/>
                        <wps:spPr>
                          <a:xfrm>
                            <a:off x="1104" y="469"/>
                            <a:ext cx="4448" cy="2775"/>
                          </a:xfrm>
                          <a:prstGeom prst="rect">
                            <a:avLst/>
                          </a:prstGeom>
                          <a:solidFill>
                            <a:srgbClr val="FFFFFF"/>
                          </a:solidFill>
                          <a:ln w="9525">
                            <a:noFill/>
                          </a:ln>
                          <a:effectLst/>
                        </wps:spPr>
                        <wps:bodyPr upright="1"/>
                      </wps:wsp>
                      <wps:wsp>
                        <wps:cNvPr id="11" name="文本框 46"/>
                        <wps:cNvSpPr txBox="1"/>
                        <wps:spPr>
                          <a:xfrm>
                            <a:off x="1104" y="516"/>
                            <a:ext cx="4448" cy="2808"/>
                          </a:xfrm>
                          <a:prstGeom prst="rect">
                            <a:avLst/>
                          </a:prstGeom>
                          <a:noFill/>
                          <a:ln w="9525" cap="flat" cmpd="sng">
                            <a:solidFill>
                              <a:srgbClr val="000000"/>
                            </a:solidFill>
                            <a:prstDash val="solid"/>
                            <a:miter/>
                            <a:headEnd type="none" w="med" len="med"/>
                            <a:tailEnd type="none" w="med" len="med"/>
                          </a:ln>
                          <a:effectLst/>
                        </wps:spPr>
                        <wps:txbx>
                          <w:txbxContent>
                            <w:p w14:paraId="66C7D23C">
                              <w:pPr>
                                <w:spacing w:before="0" w:line="240" w:lineRule="auto"/>
                                <w:rPr>
                                  <w:rFonts w:ascii="微软雅黑"/>
                                  <w:b/>
                                  <w:sz w:val="20"/>
                                </w:rPr>
                              </w:pPr>
                            </w:p>
                            <w:p w14:paraId="582EB0CF">
                              <w:pPr>
                                <w:spacing w:before="1" w:line="240" w:lineRule="auto"/>
                                <w:rPr>
                                  <w:rFonts w:ascii="微软雅黑"/>
                                  <w:b/>
                                  <w:sz w:val="19"/>
                                </w:rPr>
                              </w:pPr>
                            </w:p>
                            <w:p w14:paraId="0AF3DD39">
                              <w:pPr>
                                <w:spacing w:before="0" w:line="278" w:lineRule="auto"/>
                                <w:ind w:left="1166" w:right="1161" w:firstLine="0"/>
                                <w:jc w:val="both"/>
                                <w:rPr>
                                  <w:sz w:val="21"/>
                                </w:rPr>
                              </w:pPr>
                              <w:r>
                                <w:rPr>
                                  <w:rFonts w:hint="eastAsia"/>
                                  <w:sz w:val="21"/>
                                  <w:lang w:val="en-US" w:eastAsia="zh-CN"/>
                                </w:rPr>
                                <w:t>法人</w:t>
                              </w:r>
                              <w:r>
                                <w:rPr>
                                  <w:sz w:val="21"/>
                                </w:rPr>
                                <w:t>居民身份证复印件</w:t>
                              </w:r>
                            </w:p>
                            <w:p w14:paraId="14F602CC">
                              <w:pPr>
                                <w:spacing w:before="16" w:line="240" w:lineRule="auto"/>
                                <w:rPr>
                                  <w:rFonts w:ascii="微软雅黑"/>
                                  <w:b/>
                                  <w:sz w:val="16"/>
                                </w:rPr>
                              </w:pPr>
                            </w:p>
                            <w:p w14:paraId="7306C96C">
                              <w:pPr>
                                <w:spacing w:before="1"/>
                                <w:ind w:left="1161" w:right="1161" w:firstLine="0"/>
                                <w:jc w:val="center"/>
                                <w:rPr>
                                  <w:sz w:val="21"/>
                                </w:rPr>
                              </w:pPr>
                              <w:r>
                                <w:rPr>
                                  <w:sz w:val="21"/>
                                </w:rPr>
                                <w:t>（</w:t>
                              </w:r>
                              <w:r>
                                <w:rPr>
                                  <w:rFonts w:hint="eastAsia"/>
                                  <w:sz w:val="21"/>
                                  <w:lang w:val="en-US" w:eastAsia="zh-CN"/>
                                </w:rPr>
                                <w:t>反面</w:t>
                              </w:r>
                              <w:r>
                                <w:rPr>
                                  <w:sz w:val="21"/>
                                </w:rPr>
                                <w:t>）</w:t>
                              </w:r>
                            </w:p>
                          </w:txbxContent>
                        </wps:txbx>
                        <wps:bodyPr lIns="0" tIns="0" rIns="0" bIns="0" upright="1"/>
                      </wps:wsp>
                    </wpg:wgp>
                  </a:graphicData>
                </a:graphic>
              </wp:anchor>
            </w:drawing>
          </mc:Choice>
          <mc:Fallback>
            <w:pict>
              <v:group id="_x0000_s1026" o:spid="_x0000_s1026" o:spt="203" style="position:absolute;left:0pt;margin-left:301.9pt;margin-top:3.45pt;height:136.6pt;width:222.4pt;mso-position-horizontal-relative:page;mso-wrap-distance-bottom:0pt;mso-wrap-distance-top:0pt;z-index:-251646976;mso-width-relative:page;mso-height-relative:page;" coordorigin="1104,469" coordsize="4448,2855" o:gfxdata="UEsDBAoAAAAAAIdO4kAAAAAAAAAAAAAAAAAEAAAAZHJzL1BLAwQUAAAACACHTuJAeVz1LtoAAAAK&#10;AQAADwAAAGRycy9kb3ducmV2LnhtbE2PQUvDQBCF74L/YRnBm91NqyHGbIoU9VQEW0G8TbPTJDQ7&#10;G7LbpP33bk/2No/3eO+bYnmynRhp8K1jDclMgSCunGm51vC9fX/IQPiAbLBzTBrO5GFZ3t4UmBs3&#10;8ReNm1CLWMI+Rw1NCH0upa8asuhnrieO3t4NFkOUQy3NgFMst52cK5VKiy3HhQZ7WjVUHTZHq+Fj&#10;wul1kbyN68N+df7dPn3+rBPS+v4uUS8gAp3Cfxgu+BEdysi0c0c2XnQaUrWI6CEezyAuvnrMUhA7&#10;DfNMJSDLQl6/UP4BUEsDBBQAAAAIAIdO4kCOLal/2AIAABkHAAAOAAAAZHJzL2Uyb0RvYy54bWy9&#10;Vc1u1DAQviPxDpbvNJsl226jZivBthUSgkqFB/A6zo/k2Jbt3WTvCDhy4oSE4IbEGyAep+U1GHud&#10;7XZb1BVI5JD4Zzwz3/eNJ0fHXcPRgmlTS5HheG+AERNU5rUoM/z61emjMUbGEpETLgXL8JIZfDx5&#10;+OCoVSkbykrynGkEToRJW5XhylqVRpGhFWuI2ZOKCdgspG6Ihakuo1yTFrw3PBoOBvtRK3WutKTM&#10;GFidrjZx8Kh3cSiLoqZsKum8YcKuvGrGiQVIpqqVwROfbVEwal8WhWEW8QwDUuvfEATGM/eOJkck&#10;LTVRVU1DCmSXFLYwNaQWEHTtakosQXNd33LV1FRLIwu7R2UTrYB4RgBFPNji5kzLufJYyrQt1Zp0&#10;EGqL9b92S18szjWq8wwfYiRIA4L/+vHm8sN7dOi4aVWZgsmZVhfqXIeFcjVzcLtCN+4LQFDnWV2u&#10;WWWdRRQWh+NhkoyBcAp78cHj5HAUeKcViOPOxfEgwQi2k30flqS0OgnHEzi8Ojscj0Yuqeg6LvMS&#10;PzfWLbtk17m1CsrTXHNm/o2zi4oo5qUwjpDAWQyoAmmfv13+/IoSn6CLDUZrykxqgL07+LqNuydt&#10;A/XBwTZqpY09Y7JBbpBhDVXui48sAhMk7U1cUCN5nZ/WnPuJLmdPuUYLAjfi1D+B0xtmXKAWamI0&#10;HHnPQrrzK+65cH62mO8hOugzmS+BoLnSdVlBfrEPEARxNfU/lIl7Za4+vrv69P3qy1uU7LtENsRB&#10;tnsiXfn16/fJNIq9C0B/R3EOxoHI/lL0Guwo05pjkm6wjyiBJltAc4NL0Ci4qEaUXpMbeplNWQf+&#10;CdncMHMpTYmpVvL7LWdG0qa2TPtRxUh+InJklwqagYB/AHal0LAcI87gl+FG3tKSmu9iCff13pqx&#10;3awL4oTy4c8E3FnXs/uB7gezfvCnEvOtADqm7xWhu7uWvDn3DeP6jzb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Hlc9S7aAAAACgEAAA8AAAAAAAAAAQAgAAAAIgAAAGRycy9kb3ducmV2LnhtbFBL&#10;AQIUABQAAAAIAIdO4kCOLal/2AIAABkHAAAOAAAAAAAAAAEAIAAAACkBAABkcnMvZTJvRG9jLnht&#10;bFBLBQYAAAAABgAGAFkBAABzBgAAAAA=&#10;">
                <o:lock v:ext="edit" aspectratio="f"/>
                <v:rect id="矩形 45" o:spid="_x0000_s1026" o:spt="1" style="position:absolute;left:1104;top:469;height:2775;width:4448;"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v:shape id="文本框 46" o:spid="_x0000_s1026" o:spt="202" type="#_x0000_t202" style="position:absolute;left:1104;top:516;height:2808;width:4448;" filled="f" stroked="t" coordsize="21600,21600" o:gfxdata="UEsDBAoAAAAAAIdO4kAAAAAAAAAAAAAAAAAEAAAAZHJzL1BLAwQUAAAACACHTuJAtaPpubsAAADb&#10;AAAADwAAAGRycy9kb3ducmV2LnhtbEVPS4vCMBC+L/gfwgh7WTSph0Wq0YMoeFhkfaHHoRmb0mZS&#10;mqzVf79ZWPA2H99z5suHa8SdulB51pCNFQjiwpuKSw2n42Y0BREissHGM2l4UoDlYvA2x9z4nvd0&#10;P8RSpBAOOWqwMba5lKGw5DCMfUucuJvvHMYEu1KaDvsU7ho5UepTOqw4NVhsaWWpqA8/TkO9s9/7&#10;y9fqWnxIqsv+rC7T51rr92GmZiAiPeJL/O/emjQ/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Ppu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14:paraId="66C7D23C">
                        <w:pPr>
                          <w:spacing w:before="0" w:line="240" w:lineRule="auto"/>
                          <w:rPr>
                            <w:rFonts w:ascii="微软雅黑"/>
                            <w:b/>
                            <w:sz w:val="20"/>
                          </w:rPr>
                        </w:pPr>
                      </w:p>
                      <w:p w14:paraId="582EB0CF">
                        <w:pPr>
                          <w:spacing w:before="1" w:line="240" w:lineRule="auto"/>
                          <w:rPr>
                            <w:rFonts w:ascii="微软雅黑"/>
                            <w:b/>
                            <w:sz w:val="19"/>
                          </w:rPr>
                        </w:pPr>
                      </w:p>
                      <w:p w14:paraId="0AF3DD39">
                        <w:pPr>
                          <w:spacing w:before="0" w:line="278" w:lineRule="auto"/>
                          <w:ind w:left="1166" w:right="1161" w:firstLine="0"/>
                          <w:jc w:val="both"/>
                          <w:rPr>
                            <w:sz w:val="21"/>
                          </w:rPr>
                        </w:pPr>
                        <w:r>
                          <w:rPr>
                            <w:rFonts w:hint="eastAsia"/>
                            <w:sz w:val="21"/>
                            <w:lang w:val="en-US" w:eastAsia="zh-CN"/>
                          </w:rPr>
                          <w:t>法人</w:t>
                        </w:r>
                        <w:r>
                          <w:rPr>
                            <w:sz w:val="21"/>
                          </w:rPr>
                          <w:t>居民身份证复印件</w:t>
                        </w:r>
                      </w:p>
                      <w:p w14:paraId="14F602CC">
                        <w:pPr>
                          <w:spacing w:before="16" w:line="240" w:lineRule="auto"/>
                          <w:rPr>
                            <w:rFonts w:ascii="微软雅黑"/>
                            <w:b/>
                            <w:sz w:val="16"/>
                          </w:rPr>
                        </w:pPr>
                      </w:p>
                      <w:p w14:paraId="7306C96C">
                        <w:pPr>
                          <w:spacing w:before="1"/>
                          <w:ind w:left="1161" w:right="1161" w:firstLine="0"/>
                          <w:jc w:val="center"/>
                          <w:rPr>
                            <w:sz w:val="21"/>
                          </w:rPr>
                        </w:pPr>
                        <w:r>
                          <w:rPr>
                            <w:sz w:val="21"/>
                          </w:rPr>
                          <w:t>（</w:t>
                        </w:r>
                        <w:r>
                          <w:rPr>
                            <w:rFonts w:hint="eastAsia"/>
                            <w:sz w:val="21"/>
                            <w:lang w:val="en-US" w:eastAsia="zh-CN"/>
                          </w:rPr>
                          <w:t>反面</w:t>
                        </w:r>
                        <w:r>
                          <w:rPr>
                            <w:sz w:val="21"/>
                          </w:rPr>
                          <w:t>）</w:t>
                        </w:r>
                      </w:p>
                    </w:txbxContent>
                  </v:textbox>
                </v:shape>
                <w10:wrap type="topAndBottom"/>
              </v:group>
            </w:pict>
          </mc:Fallback>
        </mc:AlternateContent>
      </w:r>
      <w:r>
        <w:rPr>
          <w:rFonts w:hint="eastAsia" w:ascii="宋体" w:hAnsi="宋体" w:eastAsia="宋体" w:cs="宋体"/>
          <w:sz w:val="24"/>
          <w:szCs w:val="24"/>
        </w:rPr>
        <mc:AlternateContent>
          <mc:Choice Requires="wpg">
            <w:drawing>
              <wp:anchor distT="0" distB="0" distL="114300" distR="114300" simplePos="0" relativeHeight="251668480" behindDoc="1" locked="0" layoutInCell="1" allowOverlap="1">
                <wp:simplePos x="0" y="0"/>
                <wp:positionH relativeFrom="page">
                  <wp:posOffset>762635</wp:posOffset>
                </wp:positionH>
                <wp:positionV relativeFrom="paragraph">
                  <wp:posOffset>86995</wp:posOffset>
                </wp:positionV>
                <wp:extent cx="2834005" cy="1695450"/>
                <wp:effectExtent l="0" t="635" r="4445" b="18415"/>
                <wp:wrapTopAndBottom/>
                <wp:docPr id="1" name="组合 1"/>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5" name="矩形 45"/>
                        <wps:cNvSpPr/>
                        <wps:spPr>
                          <a:xfrm>
                            <a:off x="1104" y="469"/>
                            <a:ext cx="4448" cy="2775"/>
                          </a:xfrm>
                          <a:prstGeom prst="rect">
                            <a:avLst/>
                          </a:prstGeom>
                          <a:solidFill>
                            <a:srgbClr val="FFFFFF"/>
                          </a:solidFill>
                          <a:ln w="9525">
                            <a:noFill/>
                          </a:ln>
                          <a:effectLst/>
                        </wps:spPr>
                        <wps:bodyPr upright="1"/>
                      </wps:wsp>
                      <wps:wsp>
                        <wps:cNvPr id="8"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14:paraId="1A2796CA">
                              <w:pPr>
                                <w:spacing w:before="0" w:line="240" w:lineRule="auto"/>
                                <w:rPr>
                                  <w:rFonts w:ascii="微软雅黑"/>
                                  <w:b/>
                                  <w:sz w:val="20"/>
                                </w:rPr>
                              </w:pPr>
                            </w:p>
                            <w:p w14:paraId="4775B3D1">
                              <w:pPr>
                                <w:spacing w:before="1" w:line="240" w:lineRule="auto"/>
                                <w:rPr>
                                  <w:rFonts w:ascii="微软雅黑"/>
                                  <w:b/>
                                  <w:sz w:val="19"/>
                                </w:rPr>
                              </w:pPr>
                            </w:p>
                            <w:p w14:paraId="50DA7828">
                              <w:pPr>
                                <w:spacing w:before="0" w:line="278" w:lineRule="auto"/>
                                <w:ind w:right="1161"/>
                                <w:jc w:val="center"/>
                                <w:rPr>
                                  <w:sz w:val="21"/>
                                </w:rPr>
                              </w:pPr>
                              <w:r>
                                <w:rPr>
                                  <w:rFonts w:hint="eastAsia"/>
                                  <w:sz w:val="21"/>
                                  <w:lang w:val="en-US" w:eastAsia="zh-CN"/>
                                </w:rPr>
                                <w:t xml:space="preserve">           法人</w:t>
                              </w:r>
                              <w:r>
                                <w:rPr>
                                  <w:sz w:val="21"/>
                                </w:rPr>
                                <w:t>居民身份证复印件</w:t>
                              </w:r>
                            </w:p>
                            <w:p w14:paraId="60F677D4">
                              <w:pPr>
                                <w:spacing w:before="16" w:line="240" w:lineRule="auto"/>
                                <w:rPr>
                                  <w:rFonts w:ascii="微软雅黑"/>
                                  <w:b/>
                                  <w:sz w:val="16"/>
                                </w:rPr>
                              </w:pPr>
                            </w:p>
                            <w:p w14:paraId="56C70D1C">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60.05pt;margin-top:6.85pt;height:133.5pt;width:223.15pt;mso-position-horizontal-relative:page;mso-wrap-distance-bottom:0pt;mso-wrap-distance-top:0pt;z-index:-251648000;mso-width-relative:page;mso-height-relative:page;" coordorigin="1097,462" coordsize="4463,2790" o:gfxdata="UEsDBAoAAAAAAIdO4kAAAAAAAAAAAAAAAAAEAAAAZHJzL1BLAwQUAAAACACHTuJA+cPlP9oAAAAK&#10;AQAADwAAAGRycy9kb3ducmV2LnhtbE2PwUrDQBCG74LvsIzgze4mtWmJ2RQp6qkItoJ422anSWh2&#10;NmS3Sfv2jie9zc98/PNNsb64Tow4hNaThmSmQCBV3rZUa/jcvz6sQIRoyJrOE2q4YoB1eXtTmNz6&#10;iT5w3MVacAmF3GhoYuxzKUPVoDNh5nsk3h394EzkONTSDmbictfJVKlMOtMSX2hMj5sGq9Pu7DS8&#10;TWZ6nicv4/Z03Fy/94v3r22CWt/fJeoJRMRL/IPhV5/VoWSngz+TDaLjnKqEUR7mSxAMLLLsEcRB&#10;Q7pSS5BlIf+/UP4AUEsDBBQAAAAIAIdO4kCd5iZ+0gIAABc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BIwEqYDw719fXr19gwYOm1rlMbica3WpLnQ3kbcjV26T6cp9oRDUeFTX&#10;W1RZYxGFyeHRYRSGI4worA3G01E06nCnBZDj9g3C6QQjWI7Gw5YSWpx226NofNjuHU6mfmNwfS7z&#10;FD8xFlILXLLb3GoF8jTXmJm/w+yyIIp5KowDpMMMiuow+/D56tsnFI1a0LzPFjETGwDvFrgGgzDq&#10;yp62ZfeYRVEE19ABNpxMfNCdopU29pzJCjkjwRpE7rVHVh0QJO5d3KFG8jI9Kzn3A50vHnGNVgQu&#10;xJl/3MkQ/YYbF6hO8HQ0HPnIQrr9rR8XLs4e8H2JDvWFTNeAz1LpMi8gPy8kIMfz4ST1D4gB8Fpi&#10;Nu9eb95/2Xx8haLxHjfINg+lE18//19Z2kJM4h3wESXQYjNobaCGSsE1NSL3lNygy+yyGvrnNlad&#10;KubEFC37PoJzI3FVWqa9VTCSnooU2bWCViDgD4CdEiqWYsQZ/DCc5T0tKfldPEFav5WMbRYNBN1R&#10;D38s4Ma6jt0bujcWvfErhflGAP3Sy7rr7a4h7459u7j+n8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PnD5T/aAAAACgEAAA8AAAAAAAAAAQAgAAAAIgAAAGRycy9kb3ducmV2LnhtbFBLAQIUABQA&#10;AAAIAIdO4kCd5iZ+0gIAABc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A2796CA">
                        <w:pPr>
                          <w:spacing w:before="0" w:line="240" w:lineRule="auto"/>
                          <w:rPr>
                            <w:rFonts w:ascii="微软雅黑"/>
                            <w:b/>
                            <w:sz w:val="20"/>
                          </w:rPr>
                        </w:pPr>
                      </w:p>
                      <w:p w14:paraId="4775B3D1">
                        <w:pPr>
                          <w:spacing w:before="1" w:line="240" w:lineRule="auto"/>
                          <w:rPr>
                            <w:rFonts w:ascii="微软雅黑"/>
                            <w:b/>
                            <w:sz w:val="19"/>
                          </w:rPr>
                        </w:pPr>
                      </w:p>
                      <w:p w14:paraId="50DA7828">
                        <w:pPr>
                          <w:spacing w:before="0" w:line="278" w:lineRule="auto"/>
                          <w:ind w:right="1161"/>
                          <w:jc w:val="center"/>
                          <w:rPr>
                            <w:sz w:val="21"/>
                          </w:rPr>
                        </w:pPr>
                        <w:r>
                          <w:rPr>
                            <w:rFonts w:hint="eastAsia"/>
                            <w:sz w:val="21"/>
                            <w:lang w:val="en-US" w:eastAsia="zh-CN"/>
                          </w:rPr>
                          <w:t xml:space="preserve">           法人</w:t>
                        </w:r>
                        <w:r>
                          <w:rPr>
                            <w:sz w:val="21"/>
                          </w:rPr>
                          <w:t>居民身份证复印件</w:t>
                        </w:r>
                      </w:p>
                      <w:p w14:paraId="60F677D4">
                        <w:pPr>
                          <w:spacing w:before="16" w:line="240" w:lineRule="auto"/>
                          <w:rPr>
                            <w:rFonts w:ascii="微软雅黑"/>
                            <w:b/>
                            <w:sz w:val="16"/>
                          </w:rPr>
                        </w:pPr>
                      </w:p>
                      <w:p w14:paraId="56C70D1C">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w:t xml:space="preserve"> </w:t>
      </w:r>
    </w:p>
    <w:p w14:paraId="1F7C265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14:paraId="598572D0">
                              <w:pPr>
                                <w:spacing w:before="0" w:line="240" w:lineRule="auto"/>
                                <w:rPr>
                                  <w:rFonts w:ascii="微软雅黑"/>
                                  <w:b/>
                                  <w:sz w:val="20"/>
                                </w:rPr>
                              </w:pPr>
                            </w:p>
                            <w:p w14:paraId="2A48A384">
                              <w:pPr>
                                <w:spacing w:before="1" w:line="240" w:lineRule="auto"/>
                                <w:rPr>
                                  <w:rFonts w:ascii="微软雅黑"/>
                                  <w:b/>
                                  <w:sz w:val="19"/>
                                </w:rPr>
                              </w:pPr>
                            </w:p>
                            <w:p w14:paraId="24481468">
                              <w:pPr>
                                <w:spacing w:before="0" w:line="278" w:lineRule="auto"/>
                                <w:ind w:left="1166" w:right="1161" w:firstLine="0"/>
                                <w:jc w:val="center"/>
                                <w:rPr>
                                  <w:sz w:val="21"/>
                                </w:rPr>
                              </w:pPr>
                              <w:r>
                                <w:rPr>
                                  <w:sz w:val="21"/>
                                </w:rPr>
                                <w:t>被授权人（授权代表） 居民身份证复印件</w:t>
                              </w:r>
                            </w:p>
                            <w:p w14:paraId="3CF70CC6">
                              <w:pPr>
                                <w:spacing w:before="16" w:line="240" w:lineRule="auto"/>
                                <w:rPr>
                                  <w:rFonts w:ascii="微软雅黑"/>
                                  <w:b/>
                                  <w:sz w:val="16"/>
                                </w:rPr>
                              </w:pPr>
                            </w:p>
                            <w:p w14:paraId="59E96D32">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98572D0">
                        <w:pPr>
                          <w:spacing w:before="0" w:line="240" w:lineRule="auto"/>
                          <w:rPr>
                            <w:rFonts w:ascii="微软雅黑"/>
                            <w:b/>
                            <w:sz w:val="20"/>
                          </w:rPr>
                        </w:pPr>
                      </w:p>
                      <w:p w14:paraId="2A48A384">
                        <w:pPr>
                          <w:spacing w:before="1" w:line="240" w:lineRule="auto"/>
                          <w:rPr>
                            <w:rFonts w:ascii="微软雅黑"/>
                            <w:b/>
                            <w:sz w:val="19"/>
                          </w:rPr>
                        </w:pPr>
                      </w:p>
                      <w:p w14:paraId="24481468">
                        <w:pPr>
                          <w:spacing w:before="0" w:line="278" w:lineRule="auto"/>
                          <w:ind w:left="1166" w:right="1161" w:firstLine="0"/>
                          <w:jc w:val="center"/>
                          <w:rPr>
                            <w:sz w:val="21"/>
                          </w:rPr>
                        </w:pPr>
                        <w:r>
                          <w:rPr>
                            <w:sz w:val="21"/>
                          </w:rPr>
                          <w:t>被授权人（授权代表） 居民身份证复印件</w:t>
                        </w:r>
                      </w:p>
                      <w:p w14:paraId="3CF70CC6">
                        <w:pPr>
                          <w:spacing w:before="16" w:line="240" w:lineRule="auto"/>
                          <w:rPr>
                            <w:rFonts w:ascii="微软雅黑"/>
                            <w:b/>
                            <w:sz w:val="16"/>
                          </w:rPr>
                        </w:pPr>
                      </w:p>
                      <w:p w14:paraId="59E96D32">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14:paraId="0EFF7516">
                            <w:pPr>
                              <w:pStyle w:val="9"/>
                              <w:rPr>
                                <w:rFonts w:ascii="微软雅黑"/>
                                <w:b/>
                                <w:sz w:val="20"/>
                              </w:rPr>
                            </w:pPr>
                          </w:p>
                          <w:p w14:paraId="17DD2527">
                            <w:pPr>
                              <w:pStyle w:val="9"/>
                              <w:spacing w:before="1"/>
                              <w:rPr>
                                <w:rFonts w:ascii="微软雅黑"/>
                                <w:b/>
                                <w:sz w:val="19"/>
                              </w:rPr>
                            </w:pPr>
                          </w:p>
                          <w:p w14:paraId="77E3769D">
                            <w:pPr>
                              <w:pStyle w:val="9"/>
                              <w:spacing w:line="278" w:lineRule="auto"/>
                              <w:ind w:left="1168" w:right="1159"/>
                              <w:jc w:val="center"/>
                            </w:pPr>
                            <w:r>
                              <w:t>被授权人（授权代表） 居民身份证复印件</w:t>
                            </w:r>
                          </w:p>
                          <w:p w14:paraId="7062CE11">
                            <w:pPr>
                              <w:spacing w:before="1"/>
                              <w:ind w:left="1161" w:right="1161" w:firstLine="0"/>
                              <w:jc w:val="center"/>
                              <w:rPr>
                                <w:sz w:val="21"/>
                              </w:rPr>
                            </w:pPr>
                            <w:r>
                              <w:rPr>
                                <w:sz w:val="21"/>
                              </w:rPr>
                              <w:t>（</w:t>
                            </w:r>
                            <w:r>
                              <w:rPr>
                                <w:rFonts w:hint="eastAsia"/>
                                <w:sz w:val="21"/>
                                <w:lang w:eastAsia="zh-CN"/>
                              </w:rPr>
                              <w:t>反</w:t>
                            </w:r>
                            <w:r>
                              <w:rPr>
                                <w:sz w:val="21"/>
                              </w:rPr>
                              <w:t>面）</w:t>
                            </w:r>
                          </w:p>
                          <w:p w14:paraId="1C1A1C91">
                            <w:pPr>
                              <w:pStyle w:val="9"/>
                              <w:spacing w:before="16"/>
                              <w:rPr>
                                <w:rFonts w:ascii="微软雅黑"/>
                                <w:b/>
                                <w:sz w:val="16"/>
                              </w:rPr>
                            </w:pPr>
                          </w:p>
                          <w:p w14:paraId="2E89A204">
                            <w:pPr>
                              <w:pStyle w:val="9"/>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14:paraId="0EFF7516">
                      <w:pPr>
                        <w:pStyle w:val="9"/>
                        <w:rPr>
                          <w:rFonts w:ascii="微软雅黑"/>
                          <w:b/>
                          <w:sz w:val="20"/>
                        </w:rPr>
                      </w:pPr>
                    </w:p>
                    <w:p w14:paraId="17DD2527">
                      <w:pPr>
                        <w:pStyle w:val="9"/>
                        <w:spacing w:before="1"/>
                        <w:rPr>
                          <w:rFonts w:ascii="微软雅黑"/>
                          <w:b/>
                          <w:sz w:val="19"/>
                        </w:rPr>
                      </w:pPr>
                    </w:p>
                    <w:p w14:paraId="77E3769D">
                      <w:pPr>
                        <w:pStyle w:val="9"/>
                        <w:spacing w:line="278" w:lineRule="auto"/>
                        <w:ind w:left="1168" w:right="1159"/>
                        <w:jc w:val="center"/>
                      </w:pPr>
                      <w:r>
                        <w:t>被授权人（授权代表） 居民身份证复印件</w:t>
                      </w:r>
                    </w:p>
                    <w:p w14:paraId="7062CE11">
                      <w:pPr>
                        <w:spacing w:before="1"/>
                        <w:ind w:left="1161" w:right="1161" w:firstLine="0"/>
                        <w:jc w:val="center"/>
                        <w:rPr>
                          <w:sz w:val="21"/>
                        </w:rPr>
                      </w:pPr>
                      <w:r>
                        <w:rPr>
                          <w:sz w:val="21"/>
                        </w:rPr>
                        <w:t>（</w:t>
                      </w:r>
                      <w:r>
                        <w:rPr>
                          <w:rFonts w:hint="eastAsia"/>
                          <w:sz w:val="21"/>
                          <w:lang w:eastAsia="zh-CN"/>
                        </w:rPr>
                        <w:t>反</w:t>
                      </w:r>
                      <w:r>
                        <w:rPr>
                          <w:sz w:val="21"/>
                        </w:rPr>
                        <w:t>面）</w:t>
                      </w:r>
                    </w:p>
                    <w:p w14:paraId="1C1A1C91">
                      <w:pPr>
                        <w:pStyle w:val="9"/>
                        <w:spacing w:before="16"/>
                        <w:rPr>
                          <w:rFonts w:ascii="微软雅黑"/>
                          <w:b/>
                          <w:sz w:val="16"/>
                        </w:rPr>
                      </w:pPr>
                    </w:p>
                    <w:p w14:paraId="2E89A204">
                      <w:pPr>
                        <w:pStyle w:val="9"/>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14:paraId="5606CD33">
                            <w:pPr>
                              <w:pStyle w:val="9"/>
                              <w:spacing w:line="241" w:lineRule="exact"/>
                            </w:pPr>
                            <w:r>
                              <w:rPr>
                                <w:w w:val="100"/>
                              </w:rPr>
                              <w:t xml:space="preserve"> </w:t>
                            </w:r>
                          </w:p>
                          <w:p w14:paraId="73486F36">
                            <w:pPr>
                              <w:pStyle w:val="9"/>
                              <w:spacing w:before="6"/>
                              <w:rPr>
                                <w:sz w:val="15"/>
                              </w:rPr>
                            </w:pPr>
                          </w:p>
                          <w:p w14:paraId="5092854F">
                            <w:pPr>
                              <w:pStyle w:val="9"/>
                            </w:pPr>
                            <w:r>
                              <w:rPr>
                                <w:w w:val="100"/>
                              </w:rPr>
                              <w:t xml:space="preserve"> </w:t>
                            </w:r>
                          </w:p>
                          <w:p w14:paraId="53E1F788">
                            <w:pPr>
                              <w:pStyle w:val="9"/>
                              <w:spacing w:before="7"/>
                              <w:rPr>
                                <w:sz w:val="15"/>
                              </w:rPr>
                            </w:pPr>
                          </w:p>
                          <w:p w14:paraId="0AFA9D73">
                            <w:pPr>
                              <w:pStyle w:val="9"/>
                            </w:pPr>
                            <w:r>
                              <w:rPr>
                                <w:w w:val="100"/>
                              </w:rPr>
                              <w:t xml:space="preserve"> </w:t>
                            </w:r>
                          </w:p>
                          <w:p w14:paraId="7376C57A">
                            <w:pPr>
                              <w:pStyle w:val="9"/>
                              <w:spacing w:before="7"/>
                              <w:rPr>
                                <w:sz w:val="15"/>
                              </w:rPr>
                            </w:pPr>
                          </w:p>
                          <w:p w14:paraId="0B7A7728">
                            <w:pPr>
                              <w:pStyle w:val="9"/>
                            </w:pPr>
                            <w:r>
                              <w:rPr>
                                <w:w w:val="100"/>
                              </w:rPr>
                              <w:t xml:space="preserve"> </w:t>
                            </w:r>
                          </w:p>
                          <w:p w14:paraId="34CC00C2">
                            <w:pPr>
                              <w:pStyle w:val="9"/>
                              <w:spacing w:before="7"/>
                              <w:rPr>
                                <w:sz w:val="15"/>
                              </w:rPr>
                            </w:pPr>
                          </w:p>
                          <w:p w14:paraId="5855AEA1">
                            <w:pPr>
                              <w:pStyle w:val="9"/>
                            </w:pPr>
                            <w:r>
                              <w:rPr>
                                <w:w w:val="100"/>
                              </w:rPr>
                              <w:t xml:space="preserve"> </w:t>
                            </w:r>
                          </w:p>
                          <w:p w14:paraId="19E9AA0E">
                            <w:pPr>
                              <w:pStyle w:val="9"/>
                              <w:spacing w:before="6"/>
                              <w:rPr>
                                <w:sz w:val="15"/>
                              </w:rPr>
                            </w:pPr>
                          </w:p>
                          <w:p w14:paraId="7351BF08">
                            <w:pPr>
                              <w:pStyle w:val="9"/>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14:paraId="5606CD33">
                      <w:pPr>
                        <w:pStyle w:val="9"/>
                        <w:spacing w:line="241" w:lineRule="exact"/>
                      </w:pPr>
                      <w:r>
                        <w:rPr>
                          <w:w w:val="100"/>
                        </w:rPr>
                        <w:t xml:space="preserve"> </w:t>
                      </w:r>
                    </w:p>
                    <w:p w14:paraId="73486F36">
                      <w:pPr>
                        <w:pStyle w:val="9"/>
                        <w:spacing w:before="6"/>
                        <w:rPr>
                          <w:sz w:val="15"/>
                        </w:rPr>
                      </w:pPr>
                    </w:p>
                    <w:p w14:paraId="5092854F">
                      <w:pPr>
                        <w:pStyle w:val="9"/>
                      </w:pPr>
                      <w:r>
                        <w:rPr>
                          <w:w w:val="100"/>
                        </w:rPr>
                        <w:t xml:space="preserve"> </w:t>
                      </w:r>
                    </w:p>
                    <w:p w14:paraId="53E1F788">
                      <w:pPr>
                        <w:pStyle w:val="9"/>
                        <w:spacing w:before="7"/>
                        <w:rPr>
                          <w:sz w:val="15"/>
                        </w:rPr>
                      </w:pPr>
                    </w:p>
                    <w:p w14:paraId="0AFA9D73">
                      <w:pPr>
                        <w:pStyle w:val="9"/>
                      </w:pPr>
                      <w:r>
                        <w:rPr>
                          <w:w w:val="100"/>
                        </w:rPr>
                        <w:t xml:space="preserve"> </w:t>
                      </w:r>
                    </w:p>
                    <w:p w14:paraId="7376C57A">
                      <w:pPr>
                        <w:pStyle w:val="9"/>
                        <w:spacing w:before="7"/>
                        <w:rPr>
                          <w:sz w:val="15"/>
                        </w:rPr>
                      </w:pPr>
                    </w:p>
                    <w:p w14:paraId="0B7A7728">
                      <w:pPr>
                        <w:pStyle w:val="9"/>
                      </w:pPr>
                      <w:r>
                        <w:rPr>
                          <w:w w:val="100"/>
                        </w:rPr>
                        <w:t xml:space="preserve"> </w:t>
                      </w:r>
                    </w:p>
                    <w:p w14:paraId="34CC00C2">
                      <w:pPr>
                        <w:pStyle w:val="9"/>
                        <w:spacing w:before="7"/>
                        <w:rPr>
                          <w:sz w:val="15"/>
                        </w:rPr>
                      </w:pPr>
                    </w:p>
                    <w:p w14:paraId="5855AEA1">
                      <w:pPr>
                        <w:pStyle w:val="9"/>
                      </w:pPr>
                      <w:r>
                        <w:rPr>
                          <w:w w:val="100"/>
                        </w:rPr>
                        <w:t xml:space="preserve"> </w:t>
                      </w:r>
                    </w:p>
                    <w:p w14:paraId="19E9AA0E">
                      <w:pPr>
                        <w:pStyle w:val="9"/>
                        <w:spacing w:before="6"/>
                        <w:rPr>
                          <w:sz w:val="15"/>
                        </w:rPr>
                      </w:pPr>
                    </w:p>
                    <w:p w14:paraId="7351BF08">
                      <w:pPr>
                        <w:pStyle w:val="9"/>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14:paraId="52815C84">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24609EF">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9EE5D78">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6AA0838">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7615EC4">
      <w:pPr>
        <w:pStyle w:val="19"/>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14:paraId="3EF0EA22">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14:paraId="39D48BB2">
      <w:pPr>
        <w:pStyle w:val="40"/>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14:paraId="466ECF8D">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1CAB4E3A">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54976A1F">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14:paraId="198205FB">
      <w:pPr>
        <w:pStyle w:val="5"/>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14:paraId="046A8F45">
      <w:pPr>
        <w:rPr>
          <w:rFonts w:hint="eastAsia"/>
        </w:rPr>
      </w:pPr>
    </w:p>
    <w:p w14:paraId="658E1012">
      <w:pPr>
        <w:pStyle w:val="18"/>
        <w:rPr>
          <w:rFonts w:hint="eastAsia"/>
        </w:rPr>
      </w:pPr>
    </w:p>
    <w:p w14:paraId="3E67002E">
      <w:pPr>
        <w:pStyle w:val="18"/>
        <w:rPr>
          <w:rFonts w:hint="eastAsia"/>
        </w:rPr>
      </w:pPr>
    </w:p>
    <w:p w14:paraId="57CFFF9D">
      <w:pPr>
        <w:pStyle w:val="18"/>
        <w:rPr>
          <w:rFonts w:hint="eastAsia"/>
        </w:rPr>
      </w:pPr>
    </w:p>
    <w:p w14:paraId="3234A8B2">
      <w:pPr>
        <w:pStyle w:val="18"/>
        <w:rPr>
          <w:rFonts w:hint="eastAsia"/>
        </w:rPr>
      </w:pPr>
    </w:p>
    <w:p w14:paraId="741A4449">
      <w:pPr>
        <w:pStyle w:val="18"/>
        <w:rPr>
          <w:rFonts w:hint="eastAsia"/>
        </w:rPr>
      </w:pPr>
    </w:p>
    <w:p w14:paraId="607B87A3">
      <w:pPr>
        <w:pStyle w:val="18"/>
        <w:rPr>
          <w:rFonts w:hint="eastAsia"/>
        </w:rPr>
      </w:pPr>
    </w:p>
    <w:p w14:paraId="346FEA3E">
      <w:pPr>
        <w:pStyle w:val="18"/>
        <w:rPr>
          <w:rFonts w:hint="eastAsia"/>
        </w:rPr>
      </w:pPr>
    </w:p>
    <w:p w14:paraId="3B7F8075">
      <w:pPr>
        <w:pStyle w:val="18"/>
        <w:rPr>
          <w:rFonts w:hint="eastAsia"/>
        </w:rPr>
      </w:pPr>
    </w:p>
    <w:p w14:paraId="3E53B36F">
      <w:pPr>
        <w:pStyle w:val="18"/>
        <w:rPr>
          <w:rFonts w:hint="eastAsia"/>
        </w:rPr>
      </w:pPr>
    </w:p>
    <w:p w14:paraId="3F0C1828">
      <w:pPr>
        <w:pStyle w:val="18"/>
        <w:rPr>
          <w:rFonts w:hint="eastAsia"/>
        </w:rPr>
      </w:pPr>
    </w:p>
    <w:p w14:paraId="26B26A2F">
      <w:pPr>
        <w:pStyle w:val="18"/>
        <w:rPr>
          <w:rFonts w:hint="eastAsia"/>
        </w:rPr>
      </w:pPr>
    </w:p>
    <w:p w14:paraId="568A578E">
      <w:pPr>
        <w:pStyle w:val="18"/>
        <w:rPr>
          <w:rFonts w:hint="eastAsia"/>
        </w:rPr>
      </w:pPr>
    </w:p>
    <w:p w14:paraId="44DFBBCA">
      <w:pPr>
        <w:pStyle w:val="18"/>
        <w:rPr>
          <w:rFonts w:hint="eastAsia"/>
        </w:rPr>
      </w:pPr>
    </w:p>
    <w:p w14:paraId="5D4219EC">
      <w:pPr>
        <w:pStyle w:val="18"/>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14:paraId="339E29F2">
      <w:pPr>
        <w:pStyle w:val="18"/>
        <w:rPr>
          <w:rFonts w:hint="eastAsia"/>
        </w:rPr>
      </w:pPr>
    </w:p>
    <w:p w14:paraId="4EACCE3C">
      <w:pPr>
        <w:pStyle w:val="18"/>
        <w:rPr>
          <w:rFonts w:hint="eastAsia"/>
        </w:rPr>
      </w:pPr>
    </w:p>
    <w:p w14:paraId="1E880EDE">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14:paraId="1262267E">
      <w:pPr>
        <w:pStyle w:val="5"/>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附参加政府采购活动前一段时间内</w:t>
      </w:r>
      <w:r>
        <w:rPr>
          <w:rFonts w:hint="eastAsia" w:ascii="宋体" w:hAnsi="宋体" w:eastAsia="宋体" w:cs="宋体"/>
          <w:bCs/>
          <w:color w:val="auto"/>
          <w:highlight w:val="green"/>
          <w:u w:val="wave"/>
        </w:rPr>
        <w:t>缴纳增值税、营业税和企业所得税的凭据</w:t>
      </w:r>
      <w:r>
        <w:rPr>
          <w:rFonts w:hint="eastAsia" w:ascii="宋体" w:hAnsi="宋体" w:eastAsia="宋体" w:cs="宋体"/>
          <w:bCs/>
          <w:color w:val="auto"/>
          <w:highlight w:val="none"/>
        </w:rPr>
        <w:t>。参加政府采购活动前一段时间内</w:t>
      </w:r>
      <w:r>
        <w:rPr>
          <w:rFonts w:hint="eastAsia" w:ascii="宋体" w:hAnsi="宋体" w:eastAsia="宋体" w:cs="宋体"/>
          <w:bCs/>
          <w:color w:val="auto"/>
          <w:highlight w:val="green"/>
          <w:u w:val="wave"/>
        </w:rPr>
        <w:t>缴纳社会保险的凭证</w:t>
      </w:r>
      <w:r>
        <w:rPr>
          <w:rFonts w:hint="eastAsia" w:ascii="宋体" w:hAnsi="宋体" w:eastAsia="宋体" w:cs="宋体"/>
          <w:bCs/>
          <w:color w:val="auto"/>
          <w:highlight w:val="none"/>
        </w:rPr>
        <w:t>，其他组织和自然人也需要提供缴纳税收的凭证和缴纳社会保险的凭证。投标人依法享受缓缴、免缴税收、社会保障资金的提供证明材料。</w:t>
      </w:r>
    </w:p>
    <w:p w14:paraId="1532A7CF">
      <w:pPr>
        <w:pStyle w:val="18"/>
        <w:rPr>
          <w:rFonts w:hint="eastAsia"/>
        </w:rPr>
      </w:pPr>
    </w:p>
    <w:p w14:paraId="1B9AE6B0">
      <w:pPr>
        <w:pStyle w:val="18"/>
        <w:rPr>
          <w:rFonts w:hint="eastAsia"/>
        </w:rPr>
      </w:pPr>
    </w:p>
    <w:p w14:paraId="52761E2F">
      <w:pPr>
        <w:pStyle w:val="18"/>
        <w:rPr>
          <w:rFonts w:hint="eastAsia"/>
        </w:rPr>
      </w:pPr>
    </w:p>
    <w:p w14:paraId="20013394">
      <w:pPr>
        <w:pStyle w:val="18"/>
        <w:rPr>
          <w:rFonts w:hint="eastAsia"/>
        </w:rPr>
      </w:pPr>
    </w:p>
    <w:p w14:paraId="50E4B49D">
      <w:pPr>
        <w:pStyle w:val="18"/>
        <w:rPr>
          <w:rFonts w:hint="eastAsia"/>
        </w:rPr>
      </w:pPr>
    </w:p>
    <w:p w14:paraId="7EE19BC5">
      <w:pPr>
        <w:pStyle w:val="18"/>
        <w:rPr>
          <w:rFonts w:hint="eastAsia"/>
        </w:rPr>
      </w:pPr>
    </w:p>
    <w:p w14:paraId="70A36F63">
      <w:pPr>
        <w:pStyle w:val="18"/>
        <w:rPr>
          <w:rFonts w:hint="eastAsia"/>
        </w:rPr>
      </w:pPr>
    </w:p>
    <w:p w14:paraId="4167343A">
      <w:pPr>
        <w:pStyle w:val="18"/>
        <w:rPr>
          <w:rFonts w:hint="eastAsia"/>
        </w:rPr>
      </w:pPr>
    </w:p>
    <w:p w14:paraId="3D007F84">
      <w:pPr>
        <w:pStyle w:val="18"/>
        <w:rPr>
          <w:rFonts w:hint="eastAsia"/>
        </w:rPr>
      </w:pPr>
    </w:p>
    <w:p w14:paraId="4CEB853D">
      <w:pPr>
        <w:pStyle w:val="18"/>
        <w:rPr>
          <w:rFonts w:hint="eastAsia"/>
        </w:rPr>
      </w:pPr>
    </w:p>
    <w:p w14:paraId="1A16718F">
      <w:pPr>
        <w:pStyle w:val="18"/>
        <w:rPr>
          <w:rFonts w:hint="eastAsia"/>
        </w:rPr>
      </w:pPr>
    </w:p>
    <w:p w14:paraId="78C110EA">
      <w:pPr>
        <w:pStyle w:val="18"/>
        <w:rPr>
          <w:rFonts w:hint="eastAsia"/>
        </w:rPr>
      </w:pPr>
    </w:p>
    <w:p w14:paraId="150074B0">
      <w:pPr>
        <w:pStyle w:val="18"/>
        <w:rPr>
          <w:rFonts w:hint="eastAsia"/>
        </w:rPr>
      </w:pPr>
    </w:p>
    <w:p w14:paraId="3C3C857A">
      <w:pPr>
        <w:pStyle w:val="18"/>
        <w:rPr>
          <w:rFonts w:hint="eastAsia"/>
        </w:rPr>
      </w:pPr>
    </w:p>
    <w:p w14:paraId="5202625F">
      <w:pPr>
        <w:pStyle w:val="18"/>
        <w:rPr>
          <w:rFonts w:hint="eastAsia"/>
        </w:rPr>
      </w:pPr>
    </w:p>
    <w:p w14:paraId="38A80B8E">
      <w:pPr>
        <w:pStyle w:val="18"/>
        <w:rPr>
          <w:rFonts w:hint="eastAsia"/>
        </w:rPr>
      </w:pPr>
    </w:p>
    <w:p w14:paraId="6BCBC858">
      <w:pPr>
        <w:pStyle w:val="18"/>
        <w:rPr>
          <w:rFonts w:hint="eastAsia"/>
        </w:rPr>
      </w:pPr>
    </w:p>
    <w:p w14:paraId="34B617D7">
      <w:pPr>
        <w:pStyle w:val="18"/>
        <w:rPr>
          <w:rFonts w:hint="eastAsia"/>
        </w:rPr>
      </w:pPr>
    </w:p>
    <w:p w14:paraId="78E34B13">
      <w:pPr>
        <w:pStyle w:val="18"/>
        <w:rPr>
          <w:rFonts w:hint="eastAsia"/>
        </w:rPr>
      </w:pPr>
    </w:p>
    <w:p w14:paraId="7EC3B44F">
      <w:pPr>
        <w:pStyle w:val="18"/>
        <w:rPr>
          <w:rFonts w:hint="eastAsia"/>
        </w:rPr>
      </w:pPr>
    </w:p>
    <w:p w14:paraId="158216DE">
      <w:pPr>
        <w:pStyle w:val="18"/>
        <w:rPr>
          <w:rFonts w:hint="eastAsia"/>
        </w:rPr>
      </w:pPr>
    </w:p>
    <w:p w14:paraId="62C608FC">
      <w:pPr>
        <w:pStyle w:val="18"/>
        <w:rPr>
          <w:rFonts w:hint="eastAsia"/>
        </w:rPr>
      </w:pPr>
    </w:p>
    <w:p w14:paraId="2BE2B591">
      <w:pPr>
        <w:pStyle w:val="18"/>
        <w:rPr>
          <w:rFonts w:hint="eastAsia"/>
        </w:rPr>
      </w:pPr>
    </w:p>
    <w:p w14:paraId="708118EE">
      <w:pPr>
        <w:pStyle w:val="18"/>
        <w:rPr>
          <w:rFonts w:hint="eastAsia"/>
        </w:rPr>
      </w:pPr>
    </w:p>
    <w:p w14:paraId="33919642">
      <w:pPr>
        <w:pStyle w:val="18"/>
        <w:rPr>
          <w:rFonts w:hint="eastAsia"/>
        </w:rPr>
      </w:pPr>
    </w:p>
    <w:p w14:paraId="1CFDC0A0">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p>
    <w:p w14:paraId="36C9CA7D">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p>
    <w:p w14:paraId="53ABFCC0">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14:paraId="6255F73E">
      <w:pPr>
        <w:pStyle w:val="5"/>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14:paraId="3FC39F1D">
      <w:pPr>
        <w:pStyle w:val="5"/>
        <w:jc w:val="center"/>
        <w:rPr>
          <w:rFonts w:hint="eastAsia" w:ascii="宋体" w:hAnsi="宋体" w:eastAsia="宋体" w:cs="宋体"/>
          <w:b/>
          <w:bCs/>
          <w:color w:val="auto"/>
          <w:sz w:val="30"/>
          <w:szCs w:val="30"/>
          <w:highlight w:val="none"/>
        </w:rPr>
      </w:pPr>
    </w:p>
    <w:p w14:paraId="17D70A85">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14:paraId="3787E140">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61D168FF">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117FFEE9">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14:paraId="4A8B3C41">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797D4254">
      <w:pPr>
        <w:pStyle w:val="30"/>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67C7B883">
      <w:pPr>
        <w:spacing w:before="159" w:beforeLines="50" w:after="159" w:afterLines="50" w:line="300" w:lineRule="auto"/>
        <w:rPr>
          <w:rFonts w:hint="eastAsia" w:ascii="仿宋_GB2312" w:hAnsi="仿宋_GB2312" w:eastAsia="仿宋_GB2312" w:cs="仿宋_GB2312"/>
          <w:bCs/>
          <w:color w:val="auto"/>
          <w:sz w:val="24"/>
          <w:highlight w:val="none"/>
        </w:rPr>
      </w:pPr>
    </w:p>
    <w:p w14:paraId="1273FF4F">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14:paraId="14E9EC91">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14:paraId="29D57A0C">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14:paraId="6BB60101">
      <w:pPr>
        <w:pStyle w:val="9"/>
        <w:rPr>
          <w:rFonts w:hint="eastAsia" w:ascii="宋体" w:hAnsi="宋体" w:eastAsia="宋体" w:cs="宋体"/>
          <w:color w:val="auto"/>
          <w:highlight w:val="none"/>
        </w:rPr>
      </w:pPr>
    </w:p>
    <w:p w14:paraId="469E5E98">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4E9DEE8">
      <w:pPr>
        <w:spacing w:before="159" w:beforeLines="50" w:after="159" w:afterLines="50" w:line="300" w:lineRule="auto"/>
        <w:rPr>
          <w:rFonts w:hint="eastAsia" w:ascii="宋体" w:hAnsi="宋体" w:eastAsia="宋体" w:cs="宋体"/>
          <w:bCs/>
          <w:color w:val="auto"/>
          <w:sz w:val="24"/>
          <w:highlight w:val="none"/>
        </w:rPr>
      </w:pPr>
    </w:p>
    <w:p w14:paraId="6967E514">
      <w:pPr>
        <w:pStyle w:val="30"/>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54DFB8A4">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5B987707">
      <w:pPr>
        <w:spacing w:before="159" w:beforeLines="50" w:after="159" w:afterLines="50" w:line="300" w:lineRule="auto"/>
        <w:rPr>
          <w:rFonts w:hint="eastAsia" w:ascii="宋体" w:hAnsi="宋体" w:eastAsia="宋体" w:cs="宋体"/>
          <w:bCs/>
          <w:color w:val="auto"/>
          <w:sz w:val="24"/>
          <w:highlight w:val="none"/>
        </w:rPr>
      </w:pPr>
    </w:p>
    <w:p w14:paraId="0E1625D7">
      <w:pPr>
        <w:pStyle w:val="18"/>
        <w:rPr>
          <w:rFonts w:hint="eastAsia"/>
        </w:rPr>
      </w:pPr>
    </w:p>
    <w:p w14:paraId="35142E8B">
      <w:pPr>
        <w:pStyle w:val="18"/>
        <w:rPr>
          <w:rFonts w:hint="eastAsia"/>
        </w:rPr>
      </w:pPr>
    </w:p>
    <w:p w14:paraId="3E18A072">
      <w:pPr>
        <w:pStyle w:val="18"/>
        <w:rPr>
          <w:rFonts w:hint="eastAsia"/>
        </w:rPr>
      </w:pPr>
    </w:p>
    <w:p w14:paraId="02A13EA4">
      <w:pPr>
        <w:pStyle w:val="18"/>
        <w:rPr>
          <w:rFonts w:hint="eastAsia"/>
        </w:rPr>
      </w:pPr>
    </w:p>
    <w:p w14:paraId="13F92871">
      <w:pPr>
        <w:pStyle w:val="18"/>
        <w:rPr>
          <w:rFonts w:hint="eastAsia"/>
        </w:rPr>
      </w:pPr>
    </w:p>
    <w:p w14:paraId="40EB235B">
      <w:pPr>
        <w:pStyle w:val="18"/>
        <w:rPr>
          <w:rFonts w:hint="eastAsia"/>
        </w:rPr>
      </w:pPr>
    </w:p>
    <w:p w14:paraId="3C370AE3">
      <w:pPr>
        <w:pStyle w:val="18"/>
        <w:rPr>
          <w:rFonts w:hint="eastAsia"/>
        </w:rPr>
      </w:pPr>
    </w:p>
    <w:p w14:paraId="040FF986">
      <w:pPr>
        <w:pStyle w:val="18"/>
        <w:rPr>
          <w:rFonts w:hint="eastAsia"/>
        </w:rPr>
      </w:pPr>
    </w:p>
    <w:p w14:paraId="00ECDF3A">
      <w:pPr>
        <w:pStyle w:val="18"/>
        <w:rPr>
          <w:rFonts w:hint="eastAsia"/>
        </w:rPr>
      </w:pPr>
    </w:p>
    <w:p w14:paraId="6AA0C116">
      <w:pPr>
        <w:pStyle w:val="18"/>
        <w:rPr>
          <w:rFonts w:hint="eastAsia"/>
        </w:rPr>
      </w:pPr>
    </w:p>
    <w:p w14:paraId="29951ECA">
      <w:pPr>
        <w:pStyle w:val="18"/>
        <w:rPr>
          <w:rFonts w:hint="eastAsia"/>
        </w:rPr>
      </w:pPr>
    </w:p>
    <w:p w14:paraId="4F79FCC0">
      <w:pPr>
        <w:pStyle w:val="18"/>
        <w:rPr>
          <w:rFonts w:hint="eastAsia"/>
        </w:rPr>
      </w:pPr>
    </w:p>
    <w:p w14:paraId="7545C639">
      <w:pPr>
        <w:pStyle w:val="18"/>
        <w:rPr>
          <w:rFonts w:hint="eastAsia"/>
        </w:rPr>
      </w:pPr>
    </w:p>
    <w:p w14:paraId="4FB7877B">
      <w:pPr>
        <w:pStyle w:val="18"/>
        <w:rPr>
          <w:rFonts w:hint="eastAsia"/>
        </w:rPr>
      </w:pPr>
    </w:p>
    <w:p w14:paraId="0FBE2D1E">
      <w:pPr>
        <w:pStyle w:val="18"/>
        <w:rPr>
          <w:rFonts w:hint="eastAsia"/>
        </w:rPr>
      </w:pPr>
    </w:p>
    <w:p w14:paraId="5EEBDAAF">
      <w:pPr>
        <w:pStyle w:val="18"/>
        <w:rPr>
          <w:rFonts w:hint="eastAsia"/>
        </w:rPr>
      </w:pPr>
    </w:p>
    <w:p w14:paraId="053E1DB5">
      <w:pPr>
        <w:pStyle w:val="18"/>
        <w:rPr>
          <w:rFonts w:hint="eastAsia"/>
        </w:rPr>
      </w:pPr>
    </w:p>
    <w:p w14:paraId="0C076BB5">
      <w:pPr>
        <w:pStyle w:val="18"/>
        <w:rPr>
          <w:rFonts w:hint="eastAsia"/>
        </w:rPr>
      </w:pPr>
    </w:p>
    <w:p w14:paraId="5AFD762D">
      <w:pPr>
        <w:pStyle w:val="18"/>
        <w:rPr>
          <w:rFonts w:hint="eastAsia"/>
        </w:rPr>
      </w:pPr>
    </w:p>
    <w:p w14:paraId="7210FB7D">
      <w:pPr>
        <w:pStyle w:val="18"/>
        <w:rPr>
          <w:rFonts w:hint="eastAsia"/>
        </w:rPr>
      </w:pPr>
    </w:p>
    <w:p w14:paraId="1246E2AE">
      <w:pPr>
        <w:pStyle w:val="18"/>
        <w:rPr>
          <w:rFonts w:hint="eastAsia"/>
        </w:rPr>
      </w:pPr>
    </w:p>
    <w:p w14:paraId="7395A85C">
      <w:pPr>
        <w:pStyle w:val="18"/>
        <w:rPr>
          <w:rFonts w:hint="eastAsia"/>
        </w:rPr>
      </w:pPr>
    </w:p>
    <w:p w14:paraId="4F512386">
      <w:pPr>
        <w:pStyle w:val="18"/>
        <w:rPr>
          <w:rFonts w:hint="eastAsia"/>
        </w:rPr>
      </w:pPr>
    </w:p>
    <w:p w14:paraId="58A9ECF6">
      <w:pPr>
        <w:pStyle w:val="18"/>
        <w:rPr>
          <w:rFonts w:hint="eastAsia"/>
        </w:rPr>
      </w:pPr>
    </w:p>
    <w:p w14:paraId="4AA10057">
      <w:pPr>
        <w:pStyle w:val="18"/>
        <w:rPr>
          <w:rFonts w:hint="eastAsia"/>
        </w:rPr>
      </w:pPr>
    </w:p>
    <w:p w14:paraId="0144D730">
      <w:pPr>
        <w:pStyle w:val="18"/>
        <w:rPr>
          <w:rFonts w:hint="eastAsia"/>
        </w:rPr>
      </w:pPr>
    </w:p>
    <w:p w14:paraId="3C6B2965">
      <w:pPr>
        <w:pStyle w:val="18"/>
        <w:rPr>
          <w:rFonts w:hint="eastAsia"/>
        </w:rPr>
      </w:pPr>
    </w:p>
    <w:p w14:paraId="5504F799">
      <w:pPr>
        <w:pStyle w:val="18"/>
        <w:rPr>
          <w:rFonts w:hint="eastAsia"/>
        </w:rPr>
      </w:pPr>
    </w:p>
    <w:p w14:paraId="538EB972">
      <w:pPr>
        <w:pStyle w:val="18"/>
        <w:rPr>
          <w:rFonts w:hint="eastAsia"/>
        </w:rPr>
      </w:pPr>
    </w:p>
    <w:p w14:paraId="132FF58C">
      <w:pPr>
        <w:pStyle w:val="18"/>
        <w:rPr>
          <w:rFonts w:hint="eastAsia"/>
        </w:rPr>
      </w:pPr>
    </w:p>
    <w:p w14:paraId="30833946">
      <w:pPr>
        <w:pStyle w:val="18"/>
        <w:rPr>
          <w:rFonts w:hint="eastAsia"/>
        </w:rPr>
      </w:pPr>
    </w:p>
    <w:p w14:paraId="4D857DE0">
      <w:pPr>
        <w:pStyle w:val="18"/>
        <w:rPr>
          <w:rFonts w:hint="eastAsia"/>
        </w:rPr>
      </w:pPr>
    </w:p>
    <w:p w14:paraId="27E90507">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606A7789">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5F8A01F9">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66DEBEA6">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14:paraId="0146A3B4">
      <w:pPr>
        <w:pStyle w:val="9"/>
        <w:spacing w:before="117" w:line="219" w:lineRule="auto"/>
        <w:ind w:left="2345"/>
        <w:rPr>
          <w:sz w:val="36"/>
          <w:szCs w:val="36"/>
        </w:rPr>
      </w:pPr>
      <w:r>
        <w:rPr>
          <w:spacing w:val="-3"/>
          <w:sz w:val="36"/>
          <w:szCs w:val="36"/>
          <w14:textOutline w14:w="2306" w14:cap="flat" w14:cmpd="sng">
            <w14:solidFill>
              <w14:srgbClr w14:val="000000"/>
            </w14:solidFill>
            <w14:prstDash w14:val="solid"/>
            <w14:miter w14:val="0"/>
          </w14:textOutline>
        </w:rPr>
        <w:t>中小企业声明函（</w:t>
      </w:r>
      <w:r>
        <w:rPr>
          <w:rFonts w:hint="eastAsia"/>
          <w:spacing w:val="-3"/>
          <w:sz w:val="36"/>
          <w:szCs w:val="36"/>
          <w:lang w:val="en-US" w:eastAsia="zh-CN"/>
          <w14:textOutline w14:w="2306" w14:cap="flat" w14:cmpd="sng">
            <w14:solidFill>
              <w14:srgbClr w14:val="000000"/>
            </w14:solidFill>
            <w14:prstDash w14:val="solid"/>
            <w14:miter w14:val="0"/>
          </w14:textOutline>
        </w:rPr>
        <w:t>工程</w:t>
      </w:r>
      <w:r>
        <w:rPr>
          <w:spacing w:val="-3"/>
          <w:sz w:val="36"/>
          <w:szCs w:val="36"/>
          <w14:textOutline w14:w="2306" w14:cap="flat" w14:cmpd="sng">
            <w14:solidFill>
              <w14:srgbClr w14:val="000000"/>
            </w14:solidFill>
            <w14:prstDash w14:val="solid"/>
            <w14:miter w14:val="0"/>
          </w14:textOutline>
        </w:rPr>
        <w:t>）格式</w:t>
      </w:r>
    </w:p>
    <w:p w14:paraId="18ED1F29">
      <w:pPr>
        <w:spacing w:line="31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本公司（联合体）郑重声明，根据《政府采购促进中小企业发展管理办法》（财库 ﹝2020﹞46 号）的规定，本公司（联合体）参加（</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单位名称</w:t>
      </w:r>
      <w:r>
        <w:rPr>
          <w:rFonts w:hint="eastAsia" w:ascii="仿宋" w:hAnsi="仿宋" w:eastAsia="仿宋" w:cs="仿宋"/>
          <w:sz w:val="32"/>
          <w:szCs w:val="32"/>
        </w:rPr>
        <w:t>）的（</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项目名称</w:t>
      </w:r>
      <w:r>
        <w:rPr>
          <w:rFonts w:hint="eastAsia" w:ascii="仿宋" w:hAnsi="仿宋" w:eastAsia="仿宋" w:cs="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14:paraId="6E029A97">
      <w:pPr>
        <w:spacing w:line="318"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highlight w:val="yellow"/>
        </w:rPr>
        <w:t>标的名称</w:t>
      </w:r>
      <w:r>
        <w:rPr>
          <w:rFonts w:hint="eastAsia" w:ascii="仿宋" w:hAnsi="仿宋" w:eastAsia="仿宋" w:cs="仿宋"/>
          <w:sz w:val="32"/>
          <w:szCs w:val="32"/>
        </w:rPr>
        <w:t>），属于（采购文件中明确的所属行业）；承建（承接）企业为（企业名称），从业人员</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人，营业收入为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万元，资产总额为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万元，属于（中型企业、小型企业、微型企业）；</w:t>
      </w:r>
    </w:p>
    <w:p w14:paraId="47705B29">
      <w:pPr>
        <w:spacing w:line="318" w:lineRule="auto"/>
        <w:rPr>
          <w:rFonts w:hint="eastAsia" w:ascii="仿宋" w:hAnsi="仿宋" w:eastAsia="仿宋" w:cs="仿宋"/>
          <w:sz w:val="32"/>
          <w:szCs w:val="32"/>
        </w:rPr>
      </w:pPr>
    </w:p>
    <w:p w14:paraId="0F232408">
      <w:pPr>
        <w:spacing w:line="318" w:lineRule="auto"/>
        <w:rPr>
          <w:rFonts w:hint="eastAsia" w:ascii="仿宋" w:hAnsi="仿宋" w:eastAsia="仿宋" w:cs="仿宋"/>
          <w:sz w:val="32"/>
          <w:szCs w:val="32"/>
        </w:rPr>
      </w:pPr>
      <w:r>
        <w:rPr>
          <w:rFonts w:hint="eastAsia" w:ascii="仿宋" w:hAnsi="仿宋" w:eastAsia="仿宋" w:cs="仿宋"/>
          <w:sz w:val="32"/>
          <w:szCs w:val="32"/>
        </w:rPr>
        <w:t>以上企业，不属于大企业的分支机构，不存在控股股东为大企业的情形，也不存在与大企业的负责人为同一人的情形。</w:t>
      </w:r>
    </w:p>
    <w:p w14:paraId="0F7D16CA">
      <w:pPr>
        <w:spacing w:line="318" w:lineRule="auto"/>
        <w:rPr>
          <w:rFonts w:hint="eastAsia" w:ascii="仿宋" w:hAnsi="仿宋" w:eastAsia="仿宋" w:cs="仿宋"/>
          <w:sz w:val="32"/>
          <w:szCs w:val="32"/>
        </w:rPr>
      </w:pPr>
      <w:r>
        <w:rPr>
          <w:rFonts w:hint="eastAsia" w:ascii="仿宋" w:hAnsi="仿宋" w:eastAsia="仿宋" w:cs="仿宋"/>
          <w:sz w:val="32"/>
          <w:szCs w:val="32"/>
        </w:rPr>
        <w:t>本企业对上述声明内容的真实性负责。如有虚假，将依法承担相应责任。</w:t>
      </w:r>
    </w:p>
    <w:p w14:paraId="58F6C982">
      <w:pPr>
        <w:spacing w:line="318" w:lineRule="auto"/>
        <w:rPr>
          <w:rFonts w:hint="eastAsia" w:ascii="仿宋" w:hAnsi="仿宋" w:eastAsia="仿宋" w:cs="仿宋"/>
          <w:sz w:val="32"/>
          <w:szCs w:val="32"/>
        </w:rPr>
      </w:pPr>
    </w:p>
    <w:p w14:paraId="5D757B6D">
      <w:pPr>
        <w:spacing w:line="318" w:lineRule="auto"/>
        <w:rPr>
          <w:rFonts w:hint="eastAsia" w:ascii="仿宋" w:hAnsi="仿宋" w:eastAsia="仿宋" w:cs="仿宋"/>
          <w:sz w:val="32"/>
          <w:szCs w:val="32"/>
        </w:rPr>
      </w:pPr>
    </w:p>
    <w:p w14:paraId="75F2BB46">
      <w:pPr>
        <w:spacing w:line="318" w:lineRule="auto"/>
        <w:rPr>
          <w:rFonts w:hint="eastAsia" w:ascii="仿宋" w:hAnsi="仿宋" w:eastAsia="仿宋" w:cs="仿宋"/>
          <w:sz w:val="32"/>
          <w:szCs w:val="32"/>
        </w:rPr>
      </w:pPr>
      <w:r>
        <w:rPr>
          <w:rFonts w:hint="eastAsia" w:ascii="仿宋" w:hAnsi="仿宋" w:eastAsia="仿宋" w:cs="仿宋"/>
          <w:sz w:val="32"/>
          <w:szCs w:val="32"/>
        </w:rPr>
        <w:t xml:space="preserve">企业名称（盖章）：         </w:t>
      </w:r>
    </w:p>
    <w:p w14:paraId="302613CE">
      <w:pPr>
        <w:spacing w:line="318" w:lineRule="auto"/>
        <w:rPr>
          <w:rFonts w:hint="eastAsia" w:ascii="仿宋" w:hAnsi="仿宋" w:eastAsia="仿宋" w:cs="仿宋"/>
          <w:sz w:val="32"/>
          <w:szCs w:val="32"/>
        </w:rPr>
      </w:pPr>
      <w:r>
        <w:rPr>
          <w:rFonts w:hint="eastAsia" w:ascii="仿宋" w:hAnsi="仿宋" w:eastAsia="仿宋" w:cs="仿宋"/>
          <w:sz w:val="32"/>
          <w:szCs w:val="32"/>
        </w:rPr>
        <w:t>日 期：</w:t>
      </w:r>
    </w:p>
    <w:p w14:paraId="107DB6BF">
      <w:pPr>
        <w:spacing w:line="318" w:lineRule="auto"/>
        <w:rPr>
          <w:rFonts w:ascii="Arial"/>
          <w:sz w:val="21"/>
        </w:rPr>
      </w:pPr>
    </w:p>
    <w:p w14:paraId="5D338067">
      <w:pPr>
        <w:pStyle w:val="9"/>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14:paraId="43AB7A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i/>
          <w:iCs/>
          <w:color w:val="FF0000"/>
          <w:sz w:val="24"/>
          <w:szCs w:val="24"/>
          <w:u w:val="single"/>
          <w:lang w:val="en-US" w:eastAsia="zh-CN"/>
        </w:rPr>
      </w:pPr>
    </w:p>
    <w:p w14:paraId="4977180B">
      <w:pPr>
        <w:rPr>
          <w:rFonts w:hint="eastAsia" w:ascii="仿宋" w:hAnsi="仿宋" w:eastAsia="仿宋" w:cs="仿宋"/>
          <w:i/>
          <w:iCs/>
          <w:color w:val="FF0000"/>
          <w:sz w:val="24"/>
          <w:szCs w:val="24"/>
          <w:u w:val="single"/>
          <w:lang w:val="en-US" w:eastAsia="zh-CN"/>
        </w:rPr>
      </w:pPr>
    </w:p>
    <w:p w14:paraId="0E29B4DF">
      <w:pPr>
        <w:pStyle w:val="8"/>
        <w:rPr>
          <w:rFonts w:hint="eastAsia"/>
          <w:lang w:val="en-US" w:eastAsia="zh-CN"/>
        </w:rPr>
      </w:pPr>
    </w:p>
    <w:p w14:paraId="3EC5DAF4">
      <w:pPr>
        <w:pStyle w:val="8"/>
        <w:rPr>
          <w:rFonts w:hint="eastAsia"/>
          <w:lang w:val="en-US" w:eastAsia="zh-CN"/>
        </w:rPr>
      </w:pPr>
    </w:p>
    <w:p w14:paraId="70BDCEC0">
      <w:pPr>
        <w:spacing w:line="360" w:lineRule="auto"/>
        <w:jc w:val="center"/>
        <w:rPr>
          <w:rFonts w:ascii="仿宋_GB2312" w:hAnsi="仿宋_GB2312" w:eastAsia="仿宋_GB2312"/>
          <w:b/>
          <w:bCs/>
          <w:sz w:val="32"/>
          <w:szCs w:val="32"/>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23E799CD">
      <w:pPr>
        <w:spacing w:line="360" w:lineRule="auto"/>
        <w:rPr>
          <w:rFonts w:ascii="仿宋_GB2312" w:hAnsi="仿宋_GB2312" w:eastAsia="仿宋_GB2312"/>
          <w:b/>
          <w:bCs/>
          <w:spacing w:val="6"/>
        </w:rPr>
      </w:pPr>
    </w:p>
    <w:p w14:paraId="4142FA59">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14:paraId="519AC503">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1964191C">
      <w:pPr>
        <w:spacing w:line="360" w:lineRule="auto"/>
        <w:rPr>
          <w:rFonts w:hint="eastAsia" w:ascii="宋体" w:hAnsi="宋体" w:eastAsia="宋体" w:cs="宋体"/>
          <w:spacing w:val="6"/>
          <w:sz w:val="24"/>
          <w:szCs w:val="24"/>
        </w:rPr>
      </w:pPr>
    </w:p>
    <w:p w14:paraId="39A2F448">
      <w:pPr>
        <w:spacing w:line="360" w:lineRule="auto"/>
        <w:rPr>
          <w:rFonts w:hint="eastAsia" w:ascii="宋体" w:hAnsi="宋体" w:eastAsia="宋体" w:cs="宋体"/>
          <w:spacing w:val="6"/>
          <w:sz w:val="24"/>
          <w:szCs w:val="24"/>
        </w:rPr>
      </w:pPr>
    </w:p>
    <w:p w14:paraId="0F9F52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14:paraId="4FA406A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14:paraId="4D0600DA">
      <w:pPr>
        <w:spacing w:line="360" w:lineRule="auto"/>
        <w:ind w:firstLine="480" w:firstLineChars="200"/>
        <w:rPr>
          <w:rFonts w:hint="eastAsia" w:ascii="宋体" w:hAnsi="宋体" w:eastAsia="宋体" w:cs="宋体"/>
          <w:sz w:val="24"/>
          <w:szCs w:val="24"/>
        </w:rPr>
      </w:pPr>
    </w:p>
    <w:p w14:paraId="25312F2B">
      <w:pPr>
        <w:spacing w:line="360" w:lineRule="auto"/>
        <w:rPr>
          <w:rFonts w:hint="eastAsia" w:ascii="宋体" w:hAnsi="宋体" w:eastAsia="宋体" w:cs="宋体"/>
          <w:sz w:val="24"/>
          <w:szCs w:val="24"/>
        </w:rPr>
      </w:pPr>
    </w:p>
    <w:p w14:paraId="239985DE">
      <w:pPr>
        <w:spacing w:line="360" w:lineRule="auto"/>
        <w:rPr>
          <w:rFonts w:hint="eastAsia" w:ascii="宋体" w:hAnsi="宋体" w:eastAsia="宋体" w:cs="宋体"/>
          <w:sz w:val="24"/>
          <w:szCs w:val="24"/>
        </w:rPr>
      </w:pPr>
    </w:p>
    <w:p w14:paraId="133C6954">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335959AF">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14:paraId="1B61432C">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14:paraId="531B5913">
      <w:pPr>
        <w:spacing w:line="360" w:lineRule="auto"/>
        <w:ind w:firstLine="509" w:firstLineChars="196"/>
        <w:outlineLvl w:val="1"/>
        <w:rPr>
          <w:rFonts w:ascii="仿宋_GB2312" w:hAnsi="仿宋_GB2312" w:eastAsia="仿宋_GB2312"/>
        </w:rPr>
      </w:pPr>
    </w:p>
    <w:p w14:paraId="7293EA0E">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8DFE307">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7C257C1B">
      <w:pPr>
        <w:spacing w:line="360" w:lineRule="auto"/>
        <w:jc w:val="center"/>
        <w:rPr>
          <w:rFonts w:ascii="仿宋_GB2312" w:hAnsi="仿宋_GB2312" w:eastAsia="仿宋_GB2312" w:cs="仿宋"/>
          <w:b/>
          <w:bCs/>
          <w:sz w:val="32"/>
          <w:szCs w:val="32"/>
        </w:rPr>
      </w:pPr>
    </w:p>
    <w:p w14:paraId="6BD0596C">
      <w:pPr>
        <w:spacing w:line="360" w:lineRule="auto"/>
        <w:jc w:val="center"/>
        <w:rPr>
          <w:rFonts w:ascii="仿宋_GB2312" w:hAnsi="仿宋_GB2312" w:eastAsia="仿宋_GB2312" w:cs="仿宋"/>
          <w:b/>
          <w:bCs/>
          <w:sz w:val="32"/>
          <w:szCs w:val="32"/>
        </w:rPr>
      </w:pPr>
    </w:p>
    <w:p w14:paraId="7B422EED">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14:paraId="34B35C9B">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14:paraId="02112EB9">
      <w:pPr>
        <w:rPr>
          <w:rFonts w:hint="eastAsia"/>
          <w:lang w:val="en-US" w:eastAsia="zh-CN"/>
        </w:rPr>
      </w:pPr>
    </w:p>
    <w:p w14:paraId="4A463DB4">
      <w:pPr>
        <w:pStyle w:val="9"/>
        <w:rPr>
          <w:rFonts w:hint="eastAsia"/>
          <w:lang w:val="en-US" w:eastAsia="zh-CN"/>
        </w:rPr>
      </w:pPr>
    </w:p>
    <w:p w14:paraId="360D1BDC">
      <w:pPr>
        <w:rPr>
          <w:rFonts w:hint="eastAsia"/>
          <w:lang w:val="en-US" w:eastAsia="zh-CN"/>
        </w:rPr>
      </w:pPr>
    </w:p>
    <w:p w14:paraId="695A4831">
      <w:pPr>
        <w:pStyle w:val="9"/>
        <w:rPr>
          <w:rFonts w:hint="eastAsia"/>
          <w:lang w:val="en-US" w:eastAsia="zh-CN"/>
        </w:rPr>
      </w:pPr>
    </w:p>
    <w:p w14:paraId="711A1F67">
      <w:pPr>
        <w:rPr>
          <w:rFonts w:hint="eastAsia"/>
          <w:lang w:val="en-US" w:eastAsia="zh-CN"/>
        </w:rPr>
      </w:pPr>
    </w:p>
    <w:p w14:paraId="2EA72CAA">
      <w:pPr>
        <w:pStyle w:val="9"/>
        <w:rPr>
          <w:rFonts w:hint="eastAsia"/>
          <w:lang w:val="en-US" w:eastAsia="zh-CN"/>
        </w:rPr>
      </w:pPr>
    </w:p>
    <w:p w14:paraId="71FA39D5">
      <w:pPr>
        <w:rPr>
          <w:rFonts w:hint="eastAsia"/>
          <w:lang w:val="en-US" w:eastAsia="zh-CN"/>
        </w:rPr>
      </w:pPr>
    </w:p>
    <w:p w14:paraId="378007F7">
      <w:pPr>
        <w:pStyle w:val="9"/>
        <w:rPr>
          <w:rFonts w:hint="eastAsia"/>
          <w:lang w:val="en-US" w:eastAsia="zh-CN"/>
        </w:rPr>
      </w:pPr>
    </w:p>
    <w:p w14:paraId="3BD86166">
      <w:pPr>
        <w:rPr>
          <w:rFonts w:hint="eastAsia"/>
          <w:lang w:val="en-US" w:eastAsia="zh-CN"/>
        </w:rPr>
      </w:pPr>
    </w:p>
    <w:p w14:paraId="6B4D7260">
      <w:pPr>
        <w:pStyle w:val="9"/>
        <w:rPr>
          <w:rFonts w:hint="eastAsia"/>
          <w:lang w:val="en-US" w:eastAsia="zh-CN"/>
        </w:rPr>
      </w:pPr>
    </w:p>
    <w:p w14:paraId="5FA0A509">
      <w:pPr>
        <w:rPr>
          <w:rFonts w:hint="eastAsia"/>
          <w:lang w:val="en-US" w:eastAsia="zh-CN"/>
        </w:rPr>
      </w:pPr>
    </w:p>
    <w:p w14:paraId="52DB2C30">
      <w:pPr>
        <w:pStyle w:val="9"/>
        <w:rPr>
          <w:rFonts w:hint="eastAsia"/>
          <w:lang w:val="en-US" w:eastAsia="zh-CN"/>
        </w:rPr>
      </w:pPr>
    </w:p>
    <w:p w14:paraId="776C57B8">
      <w:pPr>
        <w:rPr>
          <w:rFonts w:hint="eastAsia"/>
          <w:lang w:val="en-US" w:eastAsia="zh-CN"/>
        </w:rPr>
      </w:pPr>
    </w:p>
    <w:p w14:paraId="482EE9E6">
      <w:pPr>
        <w:pStyle w:val="9"/>
        <w:rPr>
          <w:rFonts w:hint="eastAsia"/>
          <w:lang w:val="en-US" w:eastAsia="zh-CN"/>
        </w:rPr>
      </w:pPr>
    </w:p>
    <w:p w14:paraId="215137E8">
      <w:pPr>
        <w:rPr>
          <w:rFonts w:hint="eastAsia"/>
          <w:lang w:val="en-US" w:eastAsia="zh-CN"/>
        </w:rPr>
      </w:pPr>
    </w:p>
    <w:p w14:paraId="3850A2F9">
      <w:pPr>
        <w:pStyle w:val="9"/>
        <w:rPr>
          <w:rFonts w:hint="eastAsia"/>
          <w:lang w:val="en-US" w:eastAsia="zh-CN"/>
        </w:rPr>
      </w:pPr>
    </w:p>
    <w:p w14:paraId="13A1B14D">
      <w:pPr>
        <w:rPr>
          <w:rFonts w:hint="eastAsia"/>
          <w:lang w:val="en-US" w:eastAsia="zh-CN"/>
        </w:rPr>
      </w:pPr>
    </w:p>
    <w:p w14:paraId="116409F1">
      <w:pPr>
        <w:pStyle w:val="9"/>
        <w:rPr>
          <w:rFonts w:hint="eastAsia"/>
          <w:lang w:val="en-US" w:eastAsia="zh-CN"/>
        </w:rPr>
      </w:pPr>
    </w:p>
    <w:p w14:paraId="4A62A9EE">
      <w:pPr>
        <w:pStyle w:val="10"/>
        <w:rPr>
          <w:rFonts w:hint="eastAsia"/>
          <w:lang w:val="en-US" w:eastAsia="zh-CN"/>
        </w:rPr>
      </w:pPr>
    </w:p>
    <w:p w14:paraId="4CF3C5D6">
      <w:pPr>
        <w:pStyle w:val="10"/>
        <w:rPr>
          <w:rFonts w:hint="eastAsia"/>
          <w:lang w:val="en-US" w:eastAsia="zh-CN"/>
        </w:rPr>
      </w:pPr>
    </w:p>
    <w:p w14:paraId="14CC5F63">
      <w:pPr>
        <w:pStyle w:val="10"/>
        <w:rPr>
          <w:rFonts w:hint="eastAsia"/>
          <w:lang w:val="en-US" w:eastAsia="zh-CN"/>
        </w:rPr>
      </w:pPr>
    </w:p>
    <w:p w14:paraId="06AA640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方正仿宋_GBK" w:hAnsi="方正仿宋_GBK" w:eastAsia="方正仿宋_GBK" w:cs="方正仿宋_GBK"/>
          <w:sz w:val="32"/>
          <w:szCs w:val="32"/>
          <w:lang w:val="en-US" w:eastAsia="zh-CN"/>
        </w:rPr>
      </w:pPr>
      <w:r>
        <w:rPr>
          <w:rFonts w:hint="eastAsia" w:ascii="宋体" w:hAnsi="宋体" w:eastAsia="宋体" w:cs="宋体"/>
          <w:b/>
          <w:bCs/>
          <w:sz w:val="21"/>
          <w:szCs w:val="21"/>
          <w:lang w:eastAsia="zh-CN"/>
        </w:rPr>
        <w:t>格式八</w:t>
      </w:r>
    </w:p>
    <w:p w14:paraId="4B209AAC">
      <w:pPr>
        <w:pStyle w:val="1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企业资质：供应商须具备建筑工程施工总承包二级及二级以上资质或建筑装修装饰工程专业承包二级及二级以上资质。</w:t>
      </w:r>
    </w:p>
    <w:p w14:paraId="6C233923">
      <w:pPr>
        <w:pStyle w:val="10"/>
        <w:rPr>
          <w:rFonts w:hint="eastAsia"/>
          <w:lang w:val="en-US" w:eastAsia="zh-CN"/>
        </w:rPr>
      </w:pPr>
    </w:p>
    <w:p w14:paraId="5A1EAA31">
      <w:pPr>
        <w:pStyle w:val="10"/>
        <w:rPr>
          <w:rFonts w:hint="eastAsia"/>
          <w:lang w:val="en-US" w:eastAsia="zh-CN"/>
        </w:rPr>
      </w:pPr>
    </w:p>
    <w:p w14:paraId="5B8123BF">
      <w:pPr>
        <w:pStyle w:val="10"/>
        <w:rPr>
          <w:rFonts w:hint="eastAsia"/>
          <w:lang w:val="en-US" w:eastAsia="zh-CN"/>
        </w:rPr>
      </w:pPr>
    </w:p>
    <w:p w14:paraId="321C314E">
      <w:pPr>
        <w:pStyle w:val="10"/>
        <w:rPr>
          <w:rFonts w:hint="eastAsia"/>
          <w:lang w:val="en-US" w:eastAsia="zh-CN"/>
        </w:rPr>
      </w:pPr>
    </w:p>
    <w:p w14:paraId="2129EC29">
      <w:pPr>
        <w:pStyle w:val="10"/>
        <w:rPr>
          <w:rFonts w:hint="eastAsia"/>
          <w:lang w:val="en-US" w:eastAsia="zh-CN"/>
        </w:rPr>
      </w:pPr>
    </w:p>
    <w:p w14:paraId="097CE37E">
      <w:pPr>
        <w:pStyle w:val="10"/>
        <w:rPr>
          <w:rFonts w:hint="eastAsia"/>
          <w:lang w:val="en-US" w:eastAsia="zh-CN"/>
        </w:rPr>
      </w:pPr>
    </w:p>
    <w:p w14:paraId="539B3008">
      <w:pPr>
        <w:pStyle w:val="10"/>
        <w:rPr>
          <w:rFonts w:hint="eastAsia"/>
          <w:lang w:val="en-US" w:eastAsia="zh-CN"/>
        </w:rPr>
      </w:pPr>
    </w:p>
    <w:p w14:paraId="31DC5883">
      <w:pPr>
        <w:pStyle w:val="10"/>
        <w:rPr>
          <w:rFonts w:hint="eastAsia"/>
          <w:lang w:val="en-US" w:eastAsia="zh-CN"/>
        </w:rPr>
      </w:pPr>
    </w:p>
    <w:p w14:paraId="6C7E0AD9">
      <w:pPr>
        <w:pStyle w:val="10"/>
        <w:rPr>
          <w:rFonts w:hint="eastAsia"/>
          <w:lang w:val="en-US" w:eastAsia="zh-CN"/>
        </w:rPr>
      </w:pPr>
    </w:p>
    <w:p w14:paraId="74A08D91">
      <w:pPr>
        <w:pStyle w:val="10"/>
        <w:rPr>
          <w:rFonts w:hint="eastAsia"/>
          <w:lang w:val="en-US" w:eastAsia="zh-CN"/>
        </w:rPr>
      </w:pPr>
    </w:p>
    <w:p w14:paraId="001BF70A">
      <w:pPr>
        <w:pStyle w:val="10"/>
        <w:rPr>
          <w:rFonts w:hint="eastAsia"/>
          <w:lang w:val="en-US" w:eastAsia="zh-CN"/>
        </w:rPr>
      </w:pPr>
    </w:p>
    <w:p w14:paraId="499885B3">
      <w:pPr>
        <w:pStyle w:val="10"/>
        <w:rPr>
          <w:rFonts w:hint="eastAsia"/>
          <w:lang w:val="en-US" w:eastAsia="zh-CN"/>
        </w:rPr>
      </w:pPr>
    </w:p>
    <w:p w14:paraId="6E48FC4F">
      <w:pPr>
        <w:pStyle w:val="10"/>
        <w:rPr>
          <w:rFonts w:hint="eastAsia"/>
          <w:lang w:val="en-US" w:eastAsia="zh-CN"/>
        </w:rPr>
      </w:pPr>
    </w:p>
    <w:p w14:paraId="607C9083">
      <w:pPr>
        <w:pStyle w:val="10"/>
        <w:rPr>
          <w:rFonts w:hint="eastAsia"/>
          <w:lang w:val="en-US" w:eastAsia="zh-CN"/>
        </w:rPr>
      </w:pPr>
    </w:p>
    <w:p w14:paraId="2C9AEE4B">
      <w:pPr>
        <w:pStyle w:val="10"/>
        <w:rPr>
          <w:rFonts w:hint="eastAsia"/>
          <w:lang w:val="en-US" w:eastAsia="zh-CN"/>
        </w:rPr>
      </w:pPr>
    </w:p>
    <w:p w14:paraId="5AFE0B48">
      <w:pPr>
        <w:pStyle w:val="10"/>
        <w:rPr>
          <w:rFonts w:hint="eastAsia"/>
          <w:lang w:val="en-US" w:eastAsia="zh-CN"/>
        </w:rPr>
      </w:pPr>
    </w:p>
    <w:p w14:paraId="0E182D2E">
      <w:pPr>
        <w:pStyle w:val="10"/>
        <w:rPr>
          <w:rFonts w:hint="eastAsia"/>
          <w:lang w:val="en-US" w:eastAsia="zh-CN"/>
        </w:rPr>
      </w:pPr>
    </w:p>
    <w:p w14:paraId="5D53969A">
      <w:pPr>
        <w:pStyle w:val="10"/>
        <w:rPr>
          <w:rFonts w:hint="eastAsia"/>
          <w:lang w:val="en-US" w:eastAsia="zh-CN"/>
        </w:rPr>
      </w:pPr>
    </w:p>
    <w:p w14:paraId="307F76A7">
      <w:pPr>
        <w:pStyle w:val="10"/>
        <w:rPr>
          <w:rFonts w:hint="eastAsia"/>
          <w:lang w:val="en-US" w:eastAsia="zh-CN"/>
        </w:rPr>
      </w:pPr>
    </w:p>
    <w:p w14:paraId="72451998">
      <w:pPr>
        <w:pStyle w:val="10"/>
        <w:rPr>
          <w:rFonts w:hint="eastAsia"/>
          <w:lang w:val="en-US" w:eastAsia="zh-CN"/>
        </w:rPr>
      </w:pPr>
    </w:p>
    <w:p w14:paraId="5E1E6856">
      <w:pPr>
        <w:pStyle w:val="10"/>
        <w:rPr>
          <w:rFonts w:hint="eastAsia"/>
          <w:lang w:val="en-US" w:eastAsia="zh-CN"/>
        </w:rPr>
      </w:pPr>
    </w:p>
    <w:p w14:paraId="19C092EF">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九</w:t>
      </w:r>
    </w:p>
    <w:p w14:paraId="4F202760">
      <w:pPr>
        <w:pStyle w:val="1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负责人要求：供应商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新成立的公司需提供劳动合同复印件或扫描件）</w:t>
      </w:r>
    </w:p>
    <w:p w14:paraId="3747CAFA">
      <w:pPr>
        <w:pStyle w:val="10"/>
        <w:rPr>
          <w:rFonts w:hint="eastAsia"/>
          <w:lang w:val="en-US" w:eastAsia="zh-CN"/>
        </w:rPr>
      </w:pPr>
    </w:p>
    <w:p w14:paraId="61E12B64">
      <w:pPr>
        <w:pStyle w:val="10"/>
        <w:rPr>
          <w:rFonts w:hint="eastAsia"/>
          <w:lang w:val="en-US" w:eastAsia="zh-CN"/>
        </w:rPr>
      </w:pPr>
    </w:p>
    <w:p w14:paraId="00769B6A">
      <w:pPr>
        <w:pStyle w:val="10"/>
        <w:rPr>
          <w:rFonts w:hint="eastAsia"/>
          <w:lang w:val="en-US" w:eastAsia="zh-CN"/>
        </w:rPr>
      </w:pPr>
    </w:p>
    <w:p w14:paraId="49A88AA5">
      <w:pPr>
        <w:pStyle w:val="10"/>
        <w:rPr>
          <w:rFonts w:hint="eastAsia"/>
          <w:lang w:val="en-US" w:eastAsia="zh-CN"/>
        </w:rPr>
      </w:pPr>
    </w:p>
    <w:p w14:paraId="2664B7B5">
      <w:pPr>
        <w:pStyle w:val="10"/>
        <w:rPr>
          <w:rFonts w:hint="eastAsia"/>
          <w:lang w:val="en-US" w:eastAsia="zh-CN"/>
        </w:rPr>
      </w:pPr>
    </w:p>
    <w:p w14:paraId="67DB0CCA">
      <w:pPr>
        <w:pStyle w:val="10"/>
        <w:rPr>
          <w:rFonts w:hint="eastAsia"/>
          <w:lang w:val="en-US" w:eastAsia="zh-CN"/>
        </w:rPr>
      </w:pPr>
    </w:p>
    <w:p w14:paraId="1FEA7769">
      <w:pPr>
        <w:pStyle w:val="10"/>
        <w:rPr>
          <w:rFonts w:hint="eastAsia"/>
          <w:lang w:val="en-US" w:eastAsia="zh-CN"/>
        </w:rPr>
      </w:pPr>
    </w:p>
    <w:p w14:paraId="02E4B286">
      <w:pPr>
        <w:pStyle w:val="10"/>
        <w:rPr>
          <w:rFonts w:hint="eastAsia"/>
          <w:lang w:val="en-US" w:eastAsia="zh-CN"/>
        </w:rPr>
      </w:pPr>
    </w:p>
    <w:p w14:paraId="5239C824">
      <w:pPr>
        <w:pStyle w:val="10"/>
        <w:rPr>
          <w:rFonts w:hint="eastAsia"/>
          <w:lang w:val="en-US" w:eastAsia="zh-CN"/>
        </w:rPr>
      </w:pPr>
    </w:p>
    <w:p w14:paraId="08208F09">
      <w:pPr>
        <w:pStyle w:val="10"/>
        <w:rPr>
          <w:rFonts w:hint="eastAsia"/>
          <w:lang w:val="en-US" w:eastAsia="zh-CN"/>
        </w:rPr>
      </w:pPr>
    </w:p>
    <w:p w14:paraId="2D53005F">
      <w:pPr>
        <w:pStyle w:val="10"/>
        <w:rPr>
          <w:rFonts w:hint="eastAsia"/>
          <w:lang w:val="en-US" w:eastAsia="zh-CN"/>
        </w:rPr>
      </w:pPr>
    </w:p>
    <w:p w14:paraId="79599270">
      <w:pPr>
        <w:pStyle w:val="10"/>
        <w:rPr>
          <w:rFonts w:hint="eastAsia"/>
          <w:lang w:val="en-US" w:eastAsia="zh-CN"/>
        </w:rPr>
      </w:pPr>
    </w:p>
    <w:p w14:paraId="0BAD488E">
      <w:pPr>
        <w:pStyle w:val="10"/>
        <w:rPr>
          <w:rFonts w:hint="eastAsia"/>
          <w:lang w:val="en-US" w:eastAsia="zh-CN"/>
        </w:rPr>
      </w:pPr>
    </w:p>
    <w:p w14:paraId="6DFD02C2">
      <w:pPr>
        <w:pStyle w:val="10"/>
        <w:rPr>
          <w:rFonts w:hint="eastAsia"/>
          <w:lang w:val="en-US" w:eastAsia="zh-CN"/>
        </w:rPr>
      </w:pPr>
    </w:p>
    <w:p w14:paraId="0B89A6E6">
      <w:pPr>
        <w:pStyle w:val="10"/>
        <w:rPr>
          <w:rFonts w:hint="eastAsia"/>
          <w:lang w:val="en-US" w:eastAsia="zh-CN"/>
        </w:rPr>
      </w:pPr>
    </w:p>
    <w:p w14:paraId="030EC6B5">
      <w:pPr>
        <w:pStyle w:val="10"/>
        <w:rPr>
          <w:rFonts w:hint="eastAsia"/>
          <w:lang w:val="en-US" w:eastAsia="zh-CN"/>
        </w:rPr>
      </w:pPr>
    </w:p>
    <w:p w14:paraId="769F7E81">
      <w:pPr>
        <w:pStyle w:val="10"/>
        <w:rPr>
          <w:rFonts w:hint="eastAsia"/>
          <w:lang w:val="en-US" w:eastAsia="zh-CN"/>
        </w:rPr>
      </w:pPr>
    </w:p>
    <w:p w14:paraId="1E7039FF">
      <w:pPr>
        <w:pStyle w:val="10"/>
        <w:rPr>
          <w:rFonts w:hint="eastAsia"/>
          <w:lang w:val="en-US" w:eastAsia="zh-CN"/>
        </w:rPr>
      </w:pPr>
    </w:p>
    <w:p w14:paraId="08F20B6C">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w:t>
      </w:r>
    </w:p>
    <w:p w14:paraId="0B9DA86A">
      <w:pPr>
        <w:pStyle w:val="10"/>
        <w:rPr>
          <w:rFonts w:hint="eastAsia"/>
          <w:lang w:val="en-US" w:eastAsia="zh-CN"/>
        </w:rPr>
      </w:pPr>
      <w:r>
        <w:rPr>
          <w:rFonts w:hint="eastAsia" w:ascii="方正仿宋_GBK" w:hAnsi="方正仿宋_GBK" w:eastAsia="方正仿宋_GBK" w:cs="方正仿宋_GBK"/>
          <w:sz w:val="32"/>
          <w:szCs w:val="32"/>
          <w:lang w:val="en-US" w:eastAsia="zh-CN"/>
        </w:rPr>
        <w:t>企业提供近三年(2022年6月至今)完成过1项类似工程业绩。须提供中标(成交)通知书及施工合同、竣工验收单（表），（原件备查）</w:t>
      </w:r>
    </w:p>
    <w:p w14:paraId="0E0B0CED">
      <w:pPr>
        <w:pStyle w:val="10"/>
        <w:rPr>
          <w:rFonts w:hint="eastAsia"/>
          <w:lang w:val="en-US" w:eastAsia="zh-CN"/>
        </w:rPr>
      </w:pPr>
    </w:p>
    <w:p w14:paraId="7BD5EBE0">
      <w:pPr>
        <w:pStyle w:val="10"/>
        <w:rPr>
          <w:rFonts w:hint="eastAsia"/>
          <w:lang w:val="en-US" w:eastAsia="zh-CN"/>
        </w:rPr>
      </w:pPr>
    </w:p>
    <w:p w14:paraId="06D9E0F7">
      <w:pPr>
        <w:pStyle w:val="10"/>
        <w:rPr>
          <w:rFonts w:hint="eastAsia"/>
          <w:lang w:val="en-US" w:eastAsia="zh-CN"/>
        </w:rPr>
      </w:pPr>
    </w:p>
    <w:p w14:paraId="54D1E865">
      <w:pPr>
        <w:pStyle w:val="10"/>
        <w:rPr>
          <w:rFonts w:hint="eastAsia"/>
          <w:lang w:val="en-US" w:eastAsia="zh-CN"/>
        </w:rPr>
      </w:pPr>
    </w:p>
    <w:p w14:paraId="6E36A306">
      <w:pPr>
        <w:pStyle w:val="10"/>
        <w:rPr>
          <w:rFonts w:hint="eastAsia"/>
          <w:lang w:val="en-US" w:eastAsia="zh-CN"/>
        </w:rPr>
      </w:pPr>
    </w:p>
    <w:p w14:paraId="354EB004">
      <w:pPr>
        <w:pStyle w:val="10"/>
        <w:rPr>
          <w:rFonts w:hint="eastAsia"/>
          <w:lang w:val="en-US" w:eastAsia="zh-CN"/>
        </w:rPr>
      </w:pPr>
    </w:p>
    <w:p w14:paraId="40DEFE6B">
      <w:pPr>
        <w:pStyle w:val="10"/>
        <w:rPr>
          <w:rFonts w:hint="eastAsia"/>
          <w:lang w:val="en-US" w:eastAsia="zh-CN"/>
        </w:rPr>
      </w:pPr>
    </w:p>
    <w:p w14:paraId="6B68800C">
      <w:pPr>
        <w:pStyle w:val="10"/>
        <w:rPr>
          <w:rFonts w:hint="eastAsia"/>
          <w:lang w:val="en-US" w:eastAsia="zh-CN"/>
        </w:rPr>
      </w:pPr>
    </w:p>
    <w:p w14:paraId="122C93BA">
      <w:pPr>
        <w:pStyle w:val="10"/>
        <w:rPr>
          <w:rFonts w:hint="eastAsia"/>
          <w:lang w:val="en-US" w:eastAsia="zh-CN"/>
        </w:rPr>
      </w:pPr>
    </w:p>
    <w:p w14:paraId="6CE51E80">
      <w:pPr>
        <w:pStyle w:val="10"/>
        <w:rPr>
          <w:rFonts w:hint="eastAsia"/>
          <w:lang w:val="en-US" w:eastAsia="zh-CN"/>
        </w:rPr>
      </w:pPr>
    </w:p>
    <w:p w14:paraId="4750EF61">
      <w:pPr>
        <w:pStyle w:val="10"/>
        <w:rPr>
          <w:rFonts w:hint="eastAsia"/>
          <w:lang w:val="en-US" w:eastAsia="zh-CN"/>
        </w:rPr>
      </w:pPr>
    </w:p>
    <w:p w14:paraId="550E8D42">
      <w:pPr>
        <w:pStyle w:val="10"/>
        <w:rPr>
          <w:rFonts w:hint="eastAsia"/>
          <w:lang w:val="en-US" w:eastAsia="zh-CN"/>
        </w:rPr>
      </w:pPr>
    </w:p>
    <w:p w14:paraId="01D32215">
      <w:pPr>
        <w:pStyle w:val="10"/>
        <w:rPr>
          <w:rFonts w:hint="eastAsia"/>
          <w:lang w:val="en-US" w:eastAsia="zh-CN"/>
        </w:rPr>
      </w:pPr>
    </w:p>
    <w:p w14:paraId="7AC89A5B">
      <w:pPr>
        <w:pStyle w:val="10"/>
        <w:rPr>
          <w:rFonts w:hint="eastAsia"/>
          <w:lang w:val="en-US" w:eastAsia="zh-CN"/>
        </w:rPr>
      </w:pPr>
    </w:p>
    <w:p w14:paraId="75C8E044">
      <w:pPr>
        <w:pStyle w:val="10"/>
        <w:rPr>
          <w:rFonts w:hint="eastAsia"/>
          <w:lang w:val="en-US" w:eastAsia="zh-CN"/>
        </w:rPr>
      </w:pPr>
    </w:p>
    <w:p w14:paraId="3840A982">
      <w:pPr>
        <w:pStyle w:val="10"/>
        <w:rPr>
          <w:rFonts w:hint="eastAsia"/>
          <w:lang w:val="en-US" w:eastAsia="zh-CN"/>
        </w:rPr>
      </w:pPr>
    </w:p>
    <w:p w14:paraId="1614162B">
      <w:pPr>
        <w:pStyle w:val="10"/>
        <w:rPr>
          <w:rFonts w:hint="eastAsia"/>
          <w:lang w:val="en-US" w:eastAsia="zh-CN"/>
        </w:rPr>
      </w:pPr>
    </w:p>
    <w:p w14:paraId="48387370">
      <w:pPr>
        <w:pStyle w:val="10"/>
        <w:rPr>
          <w:rFonts w:hint="eastAsia"/>
          <w:lang w:val="en-US" w:eastAsia="zh-CN"/>
        </w:rPr>
      </w:pPr>
    </w:p>
    <w:p w14:paraId="2FC19353">
      <w:pPr>
        <w:pStyle w:val="10"/>
        <w:rPr>
          <w:rFonts w:hint="eastAsia"/>
          <w:lang w:val="en-US" w:eastAsia="zh-CN"/>
        </w:rPr>
      </w:pPr>
    </w:p>
    <w:p w14:paraId="1C16A88A">
      <w:pPr>
        <w:pStyle w:val="10"/>
        <w:rPr>
          <w:rFonts w:hint="eastAsia"/>
          <w:lang w:val="en-US" w:eastAsia="zh-CN"/>
        </w:rPr>
      </w:pPr>
    </w:p>
    <w:p w14:paraId="405A61AB">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十一</w:t>
      </w:r>
    </w:p>
    <w:p w14:paraId="7E4FE13E">
      <w:pPr>
        <w:pStyle w:val="10"/>
        <w:rPr>
          <w:rFonts w:hint="eastAsia"/>
          <w:lang w:val="en-US" w:eastAsia="zh-CN"/>
        </w:rPr>
      </w:pPr>
      <w:r>
        <w:rPr>
          <w:rFonts w:hint="eastAsia" w:ascii="方正仿宋_GBK" w:hAnsi="方正仿宋_GBK" w:eastAsia="方正仿宋_GBK" w:cs="方正仿宋_GBK"/>
          <w:sz w:val="32"/>
          <w:szCs w:val="32"/>
          <w:lang w:val="en-US" w:eastAsia="zh-CN"/>
        </w:rPr>
        <w:t>项目负责人提供(2022年6月至今)业绩：项目负责人已完成的类似工程业绩不得少于1项（须提供中标通知书（成交通知书或发包通知书）、施工合同、竣工验收表），业绩证明材料必须反映项目负责人，（原件备查）</w:t>
      </w:r>
    </w:p>
    <w:p w14:paraId="7C742808">
      <w:pPr>
        <w:pStyle w:val="10"/>
        <w:rPr>
          <w:rFonts w:hint="eastAsia"/>
          <w:lang w:val="en-US" w:eastAsia="zh-CN"/>
        </w:rPr>
      </w:pPr>
    </w:p>
    <w:p w14:paraId="3FC56B6A">
      <w:pPr>
        <w:pStyle w:val="10"/>
        <w:rPr>
          <w:rFonts w:hint="eastAsia"/>
          <w:lang w:val="en-US" w:eastAsia="zh-CN"/>
        </w:rPr>
      </w:pPr>
    </w:p>
    <w:p w14:paraId="63776B1D">
      <w:pPr>
        <w:pStyle w:val="10"/>
        <w:rPr>
          <w:rFonts w:hint="eastAsia"/>
          <w:lang w:val="en-US" w:eastAsia="zh-CN"/>
        </w:rPr>
      </w:pPr>
    </w:p>
    <w:p w14:paraId="0E8F1E4A">
      <w:pPr>
        <w:pStyle w:val="10"/>
        <w:rPr>
          <w:rFonts w:hint="eastAsia"/>
          <w:lang w:val="en-US" w:eastAsia="zh-CN"/>
        </w:rPr>
      </w:pPr>
    </w:p>
    <w:p w14:paraId="15527880">
      <w:pPr>
        <w:pStyle w:val="10"/>
        <w:rPr>
          <w:rFonts w:hint="eastAsia"/>
          <w:lang w:val="en-US" w:eastAsia="zh-CN"/>
        </w:rPr>
      </w:pPr>
    </w:p>
    <w:p w14:paraId="7D93442B">
      <w:pPr>
        <w:pStyle w:val="10"/>
        <w:rPr>
          <w:rFonts w:hint="eastAsia"/>
          <w:lang w:val="en-US" w:eastAsia="zh-CN"/>
        </w:rPr>
      </w:pPr>
    </w:p>
    <w:p w14:paraId="3E7CD6B3">
      <w:pPr>
        <w:pStyle w:val="10"/>
        <w:rPr>
          <w:rFonts w:hint="eastAsia"/>
          <w:lang w:val="en-US" w:eastAsia="zh-CN"/>
        </w:rPr>
      </w:pPr>
    </w:p>
    <w:p w14:paraId="19A0473D">
      <w:pPr>
        <w:pStyle w:val="10"/>
        <w:rPr>
          <w:rFonts w:hint="eastAsia"/>
          <w:lang w:val="en-US" w:eastAsia="zh-CN"/>
        </w:rPr>
      </w:pPr>
    </w:p>
    <w:p w14:paraId="5338C8C2">
      <w:pPr>
        <w:pStyle w:val="10"/>
        <w:rPr>
          <w:rFonts w:hint="eastAsia"/>
          <w:lang w:val="en-US" w:eastAsia="zh-CN"/>
        </w:rPr>
      </w:pPr>
    </w:p>
    <w:p w14:paraId="7D1E6421">
      <w:pPr>
        <w:pStyle w:val="10"/>
        <w:rPr>
          <w:rFonts w:hint="eastAsia"/>
          <w:lang w:val="en-US" w:eastAsia="zh-CN"/>
        </w:rPr>
      </w:pPr>
    </w:p>
    <w:p w14:paraId="224A3E87">
      <w:pPr>
        <w:pStyle w:val="10"/>
        <w:rPr>
          <w:rFonts w:hint="eastAsia"/>
          <w:lang w:val="en-US" w:eastAsia="zh-CN"/>
        </w:rPr>
      </w:pPr>
    </w:p>
    <w:p w14:paraId="0AD42492">
      <w:pPr>
        <w:pStyle w:val="10"/>
        <w:rPr>
          <w:rFonts w:hint="eastAsia"/>
          <w:lang w:val="en-US" w:eastAsia="zh-CN"/>
        </w:rPr>
      </w:pPr>
    </w:p>
    <w:p w14:paraId="16F4B6F8">
      <w:pPr>
        <w:pStyle w:val="10"/>
        <w:rPr>
          <w:rFonts w:hint="eastAsia"/>
          <w:lang w:val="en-US" w:eastAsia="zh-CN"/>
        </w:rPr>
      </w:pPr>
    </w:p>
    <w:p w14:paraId="5C392D2F">
      <w:pPr>
        <w:pStyle w:val="10"/>
        <w:rPr>
          <w:rFonts w:hint="eastAsia"/>
          <w:lang w:val="en-US" w:eastAsia="zh-CN"/>
        </w:rPr>
      </w:pPr>
    </w:p>
    <w:p w14:paraId="5BCAECCD">
      <w:pPr>
        <w:pStyle w:val="10"/>
        <w:rPr>
          <w:rFonts w:hint="eastAsia"/>
          <w:lang w:val="en-US" w:eastAsia="zh-CN"/>
        </w:rPr>
      </w:pPr>
    </w:p>
    <w:p w14:paraId="50F5B7DA">
      <w:pPr>
        <w:pStyle w:val="10"/>
        <w:rPr>
          <w:rFonts w:hint="eastAsia"/>
          <w:lang w:val="en-US" w:eastAsia="zh-CN"/>
        </w:rPr>
      </w:pPr>
    </w:p>
    <w:p w14:paraId="33658DED">
      <w:pPr>
        <w:pStyle w:val="10"/>
        <w:rPr>
          <w:rFonts w:hint="eastAsia"/>
          <w:lang w:val="en-US" w:eastAsia="zh-CN"/>
        </w:rPr>
      </w:pPr>
    </w:p>
    <w:p w14:paraId="3DD164BE">
      <w:pPr>
        <w:pStyle w:val="10"/>
        <w:rPr>
          <w:rFonts w:hint="eastAsia"/>
          <w:lang w:val="en-US" w:eastAsia="zh-CN"/>
        </w:rPr>
      </w:pPr>
    </w:p>
    <w:p w14:paraId="12971A84">
      <w:pPr>
        <w:pStyle w:val="10"/>
        <w:rPr>
          <w:rFonts w:hint="eastAsia"/>
          <w:lang w:val="en-US" w:eastAsia="zh-CN"/>
        </w:rPr>
      </w:pPr>
    </w:p>
    <w:p w14:paraId="43686AFE">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14:paraId="77229CBF">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十二</w:t>
      </w:r>
    </w:p>
    <w:p w14:paraId="60A7E996">
      <w:pPr>
        <w:pStyle w:val="6"/>
        <w:jc w:val="both"/>
        <w:rPr>
          <w:rFonts w:hint="eastAsia" w:ascii="宋体" w:hAnsi="宋体" w:cs="宋体"/>
          <w:color w:val="auto"/>
          <w:sz w:val="28"/>
          <w:szCs w:val="28"/>
          <w:highlight w:val="none"/>
          <w:lang w:val="en-US" w:eastAsia="zh-CN"/>
        </w:rPr>
      </w:pPr>
    </w:p>
    <w:p w14:paraId="4D263C98">
      <w:pPr>
        <w:pStyle w:val="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首次报价</w:t>
      </w:r>
      <w:r>
        <w:rPr>
          <w:rFonts w:hint="eastAsia" w:ascii="宋体" w:hAnsi="宋体" w:eastAsia="宋体" w:cs="宋体"/>
          <w:color w:val="auto"/>
          <w:sz w:val="28"/>
          <w:szCs w:val="28"/>
          <w:highlight w:val="none"/>
          <w:lang w:eastAsia="zh-CN"/>
        </w:rPr>
        <w:t>）</w:t>
      </w:r>
    </w:p>
    <w:p w14:paraId="594364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543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70EA699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0C5E956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96D45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34691A3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6A7EB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503F677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648A65C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71C60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2AAFE5B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020B90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39ECF9F8">
                            <w:pPr>
                              <w:pStyle w:val="9"/>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543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70EA699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0C5E956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96D45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34691A3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6A7EB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503F677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648A65C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71C60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2AAFE5B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020B90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39ECF9F8">
                      <w:pPr>
                        <w:pStyle w:val="9"/>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14:paraId="1682B16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14:paraId="2C028A14">
      <w:pPr>
        <w:pStyle w:val="13"/>
        <w:rPr>
          <w:rFonts w:hint="eastAsia"/>
          <w:lang w:val="en-US" w:eastAsia="zh-CN"/>
        </w:rPr>
      </w:pPr>
    </w:p>
    <w:p w14:paraId="62571A7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86AA26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4B7E3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5B6630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19FD7C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626921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2D1C7A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0B76B4DF">
      <w:pPr>
        <w:rPr>
          <w:rFonts w:hint="eastAsia"/>
          <w:lang w:val="en-US" w:eastAsia="zh-CN"/>
        </w:rPr>
      </w:pPr>
    </w:p>
    <w:p w14:paraId="239C888C">
      <w:pPr>
        <w:rPr>
          <w:rFonts w:hint="eastAsia"/>
          <w:lang w:val="en-US" w:eastAsia="zh-CN"/>
        </w:rPr>
      </w:pPr>
    </w:p>
    <w:p w14:paraId="2C20FD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21C54D1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610353A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14:paraId="1AF8D9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14:paraId="5013170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14:paraId="5E5CC9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7FFB05D8">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14:paraId="7F5E79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B80BF21">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14:paraId="42C38A3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14:paraId="2B426005">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C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27BB8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14:paraId="00DCF7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default" w:ascii="宋体" w:hAnsi="宋体" w:eastAsia="宋体" w:cs="宋体"/>
          <w:b/>
          <w:bCs/>
          <w:sz w:val="21"/>
          <w:szCs w:val="21"/>
          <w:lang w:val="en-US" w:eastAsia="zh-CN"/>
        </w:rPr>
      </w:pPr>
      <w:bookmarkStart w:id="501" w:name="_Toc25776"/>
      <w:r>
        <w:rPr>
          <w:rFonts w:hint="eastAsia" w:ascii="宋体" w:hAnsi="宋体" w:eastAsia="宋体" w:cs="宋体"/>
          <w:b/>
          <w:bCs/>
          <w:sz w:val="21"/>
          <w:szCs w:val="21"/>
          <w:lang w:eastAsia="zh-CN"/>
        </w:rPr>
        <w:t>格式</w:t>
      </w:r>
      <w:bookmarkEnd w:id="501"/>
      <w:bookmarkStart w:id="502" w:name="_Toc534816648"/>
      <w:bookmarkStart w:id="503" w:name="_Toc7951"/>
      <w:bookmarkStart w:id="504" w:name="_Toc534725619"/>
      <w:r>
        <w:rPr>
          <w:rFonts w:hint="eastAsia" w:ascii="宋体" w:hAnsi="宋体" w:eastAsia="宋体" w:cs="宋体"/>
          <w:b/>
          <w:bCs/>
          <w:sz w:val="21"/>
          <w:szCs w:val="21"/>
          <w:lang w:val="en-US" w:eastAsia="zh-CN"/>
        </w:rPr>
        <w:t>十三</w:t>
      </w:r>
    </w:p>
    <w:p w14:paraId="30AE56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标价的工程量清单详细报价表</w:t>
      </w:r>
    </w:p>
    <w:p w14:paraId="41463C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70CBE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采购项目名称：</w:t>
      </w:r>
    </w:p>
    <w:p w14:paraId="40F207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采购项目编号：</w:t>
      </w:r>
    </w:p>
    <w:p w14:paraId="40D6FA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 </w:t>
      </w:r>
    </w:p>
    <w:p w14:paraId="18F9E9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3767E9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3059E9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172E6B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244998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5CF2F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3EF5B0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0206D3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4BAD38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注：1、此表为《报价一览表(首次报价表)》的报价明细表，工程量清单中标价的单价或金额，应包括所需的人工费、材料和施工机具使用费和管理费、税费以及一定范围内的风险费用等一切费用。</w:t>
      </w:r>
    </w:p>
    <w:p w14:paraId="766349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796E53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28BF45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1DBAE3FC">
      <w:pPr>
        <w:pStyle w:val="8"/>
        <w:rPr>
          <w:rFonts w:hint="eastAsia" w:ascii="宋体" w:hAnsi="宋体" w:eastAsia="宋体" w:cs="宋体"/>
          <w:b/>
          <w:bCs/>
          <w:sz w:val="21"/>
          <w:szCs w:val="21"/>
          <w:lang w:eastAsia="zh-CN"/>
        </w:rPr>
      </w:pPr>
    </w:p>
    <w:p w14:paraId="7EAE1B97">
      <w:pPr>
        <w:rPr>
          <w:rFonts w:hint="eastAsia"/>
          <w:lang w:val="en-US" w:eastAsia="zh-CN"/>
        </w:rPr>
      </w:pPr>
    </w:p>
    <w:p w14:paraId="687B341D">
      <w:pPr>
        <w:pStyle w:val="8"/>
        <w:rPr>
          <w:rFonts w:hint="eastAsia"/>
          <w:lang w:val="en-US" w:eastAsia="zh-CN"/>
        </w:rPr>
      </w:pPr>
    </w:p>
    <w:p w14:paraId="4F8586EC">
      <w:pPr>
        <w:rPr>
          <w:rFonts w:hint="eastAsia"/>
          <w:lang w:val="en-US" w:eastAsia="zh-CN"/>
        </w:rPr>
      </w:pPr>
    </w:p>
    <w:p w14:paraId="6071672F">
      <w:pPr>
        <w:pStyle w:val="8"/>
        <w:rPr>
          <w:rFonts w:hint="eastAsia"/>
          <w:lang w:val="en-US" w:eastAsia="zh-CN"/>
        </w:rPr>
      </w:pPr>
    </w:p>
    <w:p w14:paraId="779A267E">
      <w:pPr>
        <w:rPr>
          <w:rFonts w:hint="eastAsia"/>
          <w:lang w:val="en-US" w:eastAsia="zh-CN"/>
        </w:rPr>
      </w:pPr>
    </w:p>
    <w:p w14:paraId="547AE122">
      <w:pPr>
        <w:pStyle w:val="8"/>
        <w:rPr>
          <w:rFonts w:hint="eastAsia"/>
          <w:lang w:val="en-US" w:eastAsia="zh-CN"/>
        </w:rPr>
      </w:pPr>
    </w:p>
    <w:p w14:paraId="5F03C104">
      <w:pPr>
        <w:rPr>
          <w:rFonts w:hint="eastAsia"/>
          <w:lang w:val="en-US" w:eastAsia="zh-CN"/>
        </w:rPr>
      </w:pPr>
    </w:p>
    <w:p w14:paraId="00057E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三、商务文件</w:t>
      </w:r>
    </w:p>
    <w:p w14:paraId="1308786C">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格式十</w:t>
      </w:r>
      <w:r>
        <w:rPr>
          <w:rFonts w:hint="eastAsia" w:ascii="仿宋" w:hAnsi="仿宋" w:eastAsia="仿宋" w:cs="仿宋"/>
          <w:b/>
          <w:bCs/>
          <w:color w:val="auto"/>
          <w:sz w:val="24"/>
          <w:szCs w:val="24"/>
          <w:highlight w:val="none"/>
          <w:lang w:val="en-US" w:eastAsia="zh-CN"/>
        </w:rPr>
        <w:t>四</w:t>
      </w:r>
    </w:p>
    <w:p w14:paraId="35B1C684">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14:paraId="6C60C728">
      <w:pPr>
        <w:pStyle w:val="40"/>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14:paraId="4BE36875">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14:paraId="358B978C">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14:paraId="4E287F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none"/>
        </w:rPr>
        <w:t>＿＿＿＿＿＿＿＿＿＿＿＿＿＿＿</w:t>
      </w:r>
      <w:r>
        <w:rPr>
          <w:rFonts w:hint="eastAsia" w:ascii="仿宋" w:hAnsi="仿宋" w:eastAsia="仿宋" w:cs="仿宋"/>
          <w:sz w:val="32"/>
          <w:szCs w:val="32"/>
        </w:rPr>
        <w:t>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14:paraId="2115BC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14:paraId="179E13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14:paraId="36B181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14:paraId="17AED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14:paraId="1D58E2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14:paraId="4A544E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14:paraId="1A24B2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14:paraId="13A488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14:paraId="207C02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14:paraId="0F3C8AE0">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14:paraId="50689037">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14:paraId="10EA9ECB">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14:paraId="480C8FD7">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14:paraId="60509F7B">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14:paraId="118C6DDC">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14:paraId="5D253C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14:paraId="3FCFA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14:paraId="32311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14:paraId="19CA7C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14:paraId="1AE195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14:paraId="4CBFBB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14:paraId="7E3C1F4E">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14:paraId="27298EE8">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193130A9">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7E63F55">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344C5722">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14:paraId="238E3760">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7754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17663E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F7AE06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5E2376D">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116CC00">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992DB3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393131D">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D7D61D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5AC8A0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02B1C2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CC43D5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AC9DED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511092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AAA3F7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17FFC1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F060BA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8D9E1E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C1C46B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352137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0C24D5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7DB45F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888737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033C61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w:t>
      </w:r>
      <w:r>
        <w:rPr>
          <w:rFonts w:hint="eastAsia" w:ascii="宋体" w:hAnsi="宋体" w:eastAsia="宋体" w:cs="宋体"/>
          <w:b/>
          <w:bCs/>
          <w:color w:val="auto"/>
          <w:sz w:val="21"/>
          <w:szCs w:val="21"/>
          <w:highlight w:val="none"/>
          <w:lang w:val="en-US" w:eastAsia="zh-CN"/>
        </w:rPr>
        <w:t>五</w:t>
      </w:r>
    </w:p>
    <w:p w14:paraId="548168E9">
      <w:pPr>
        <w:pStyle w:val="40"/>
        <w:ind w:left="0" w:leftChars="0" w:firstLine="0" w:firstLineChars="0"/>
        <w:jc w:val="center"/>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拟派项目负责人及管理技术人员一览表</w:t>
      </w:r>
    </w:p>
    <w:p w14:paraId="4DE847C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265C89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采购项目名称：</w:t>
      </w:r>
    </w:p>
    <w:p w14:paraId="654E4BD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项目编号：  </w:t>
      </w:r>
    </w:p>
    <w:tbl>
      <w:tblPr>
        <w:tblStyle w:val="2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114878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vAlign w:val="top"/>
          </w:tcPr>
          <w:p w14:paraId="7FAC8E75">
            <w:pPr>
              <w:pStyle w:val="54"/>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vAlign w:val="top"/>
          </w:tcPr>
          <w:p w14:paraId="726A5E39">
            <w:pPr>
              <w:pStyle w:val="54"/>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vAlign w:val="top"/>
          </w:tcPr>
          <w:p w14:paraId="40AB4E65">
            <w:pPr>
              <w:pStyle w:val="54"/>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vAlign w:val="top"/>
          </w:tcPr>
          <w:p w14:paraId="1C334886">
            <w:pPr>
              <w:pStyle w:val="54"/>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vAlign w:val="top"/>
          </w:tcPr>
          <w:p w14:paraId="4DED1007">
            <w:pPr>
              <w:pStyle w:val="54"/>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vAlign w:val="top"/>
          </w:tcPr>
          <w:p w14:paraId="5A391402">
            <w:pPr>
              <w:pStyle w:val="54"/>
              <w:spacing w:before="26" w:line="270" w:lineRule="atLeast"/>
              <w:ind w:left="1200" w:right="98" w:hanging="1050"/>
              <w:rPr>
                <w:sz w:val="21"/>
              </w:rPr>
            </w:pPr>
            <w:r>
              <w:rPr>
                <w:sz w:val="21"/>
              </w:rPr>
              <w:t xml:space="preserve">拟担任职务或承担工作内容 </w:t>
            </w:r>
          </w:p>
        </w:tc>
      </w:tr>
      <w:tr w14:paraId="44AE47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vAlign w:val="top"/>
          </w:tcPr>
          <w:p w14:paraId="6134EAC2">
            <w:pPr>
              <w:pStyle w:val="54"/>
              <w:spacing w:before="9"/>
              <w:rPr>
                <w:sz w:val="21"/>
              </w:rPr>
            </w:pPr>
          </w:p>
          <w:p w14:paraId="033DAF7F">
            <w:pPr>
              <w:pStyle w:val="54"/>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vAlign w:val="top"/>
          </w:tcPr>
          <w:p w14:paraId="623CD42B">
            <w:pPr>
              <w:pStyle w:val="54"/>
              <w:spacing w:before="9"/>
              <w:rPr>
                <w:sz w:val="21"/>
              </w:rPr>
            </w:pPr>
          </w:p>
          <w:p w14:paraId="494E806B">
            <w:pPr>
              <w:pStyle w:val="54"/>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vAlign w:val="top"/>
          </w:tcPr>
          <w:p w14:paraId="1BFD294B">
            <w:pPr>
              <w:pStyle w:val="54"/>
              <w:spacing w:before="9"/>
              <w:rPr>
                <w:sz w:val="21"/>
              </w:rPr>
            </w:pPr>
          </w:p>
          <w:p w14:paraId="70DA58A8">
            <w:pPr>
              <w:pStyle w:val="54"/>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vAlign w:val="top"/>
          </w:tcPr>
          <w:p w14:paraId="0F18ED30">
            <w:pPr>
              <w:pStyle w:val="54"/>
              <w:spacing w:before="9"/>
              <w:rPr>
                <w:sz w:val="21"/>
              </w:rPr>
            </w:pPr>
          </w:p>
          <w:p w14:paraId="66CADE11">
            <w:pPr>
              <w:pStyle w:val="54"/>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vAlign w:val="top"/>
          </w:tcPr>
          <w:p w14:paraId="0C0CC57B">
            <w:pPr>
              <w:pStyle w:val="54"/>
              <w:spacing w:before="9"/>
              <w:rPr>
                <w:sz w:val="21"/>
              </w:rPr>
            </w:pPr>
          </w:p>
          <w:p w14:paraId="5606E11D">
            <w:pPr>
              <w:pStyle w:val="54"/>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vAlign w:val="top"/>
          </w:tcPr>
          <w:p w14:paraId="078ED4FC">
            <w:pPr>
              <w:pStyle w:val="54"/>
              <w:spacing w:before="9"/>
              <w:rPr>
                <w:sz w:val="21"/>
              </w:rPr>
            </w:pPr>
          </w:p>
          <w:p w14:paraId="60A17D30">
            <w:pPr>
              <w:pStyle w:val="54"/>
              <w:spacing w:before="1"/>
              <w:ind w:right="1151"/>
              <w:jc w:val="right"/>
              <w:rPr>
                <w:sz w:val="21"/>
              </w:rPr>
            </w:pPr>
            <w:r>
              <w:rPr>
                <w:w w:val="100"/>
                <w:sz w:val="21"/>
              </w:rPr>
              <w:t xml:space="preserve"> </w:t>
            </w:r>
          </w:p>
        </w:tc>
      </w:tr>
      <w:tr w14:paraId="45CADF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4F94B60A">
            <w:pPr>
              <w:pStyle w:val="54"/>
              <w:spacing w:before="11"/>
              <w:rPr>
                <w:sz w:val="20"/>
              </w:rPr>
            </w:pPr>
          </w:p>
          <w:p w14:paraId="68A0C65C">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2A170694">
            <w:pPr>
              <w:pStyle w:val="54"/>
              <w:spacing w:before="11"/>
              <w:rPr>
                <w:sz w:val="20"/>
              </w:rPr>
            </w:pPr>
          </w:p>
          <w:p w14:paraId="6F4EA610">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15FFD200">
            <w:pPr>
              <w:pStyle w:val="54"/>
              <w:spacing w:before="11"/>
              <w:rPr>
                <w:sz w:val="20"/>
              </w:rPr>
            </w:pPr>
          </w:p>
          <w:p w14:paraId="75918501">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2DBC1732">
            <w:pPr>
              <w:pStyle w:val="54"/>
              <w:spacing w:before="11"/>
              <w:rPr>
                <w:sz w:val="20"/>
              </w:rPr>
            </w:pPr>
          </w:p>
          <w:p w14:paraId="76892FD0">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6ED5A4C9">
            <w:pPr>
              <w:pStyle w:val="54"/>
              <w:spacing w:before="11"/>
              <w:rPr>
                <w:sz w:val="20"/>
              </w:rPr>
            </w:pPr>
          </w:p>
          <w:p w14:paraId="76E54AE1">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19CD6CC2">
            <w:pPr>
              <w:pStyle w:val="54"/>
              <w:spacing w:before="11"/>
              <w:rPr>
                <w:sz w:val="20"/>
              </w:rPr>
            </w:pPr>
          </w:p>
          <w:p w14:paraId="2C7F5AA8">
            <w:pPr>
              <w:pStyle w:val="54"/>
              <w:ind w:right="1151"/>
              <w:jc w:val="right"/>
              <w:rPr>
                <w:sz w:val="21"/>
              </w:rPr>
            </w:pPr>
            <w:r>
              <w:rPr>
                <w:w w:val="100"/>
                <w:sz w:val="21"/>
              </w:rPr>
              <w:t xml:space="preserve"> </w:t>
            </w:r>
          </w:p>
        </w:tc>
      </w:tr>
      <w:tr w14:paraId="1ADC54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vAlign w:val="top"/>
          </w:tcPr>
          <w:p w14:paraId="043DF0B0">
            <w:pPr>
              <w:pStyle w:val="54"/>
              <w:spacing w:before="11"/>
              <w:rPr>
                <w:sz w:val="20"/>
              </w:rPr>
            </w:pPr>
          </w:p>
          <w:p w14:paraId="61EF45C9">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5F564E5E">
            <w:pPr>
              <w:pStyle w:val="54"/>
              <w:spacing w:before="11"/>
              <w:rPr>
                <w:sz w:val="20"/>
              </w:rPr>
            </w:pPr>
          </w:p>
          <w:p w14:paraId="0EC1AB47">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BE51CAF">
            <w:pPr>
              <w:pStyle w:val="54"/>
              <w:spacing w:before="11"/>
              <w:rPr>
                <w:sz w:val="20"/>
              </w:rPr>
            </w:pPr>
          </w:p>
          <w:p w14:paraId="0787AA7C">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601583EC">
            <w:pPr>
              <w:pStyle w:val="54"/>
              <w:spacing w:before="11"/>
              <w:rPr>
                <w:sz w:val="20"/>
              </w:rPr>
            </w:pPr>
          </w:p>
          <w:p w14:paraId="555229E3">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5589C0A">
            <w:pPr>
              <w:pStyle w:val="54"/>
              <w:spacing w:before="11"/>
              <w:rPr>
                <w:sz w:val="20"/>
              </w:rPr>
            </w:pPr>
          </w:p>
          <w:p w14:paraId="2EDD646F">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66460AA9">
            <w:pPr>
              <w:pStyle w:val="54"/>
              <w:spacing w:before="11"/>
              <w:rPr>
                <w:sz w:val="20"/>
              </w:rPr>
            </w:pPr>
          </w:p>
          <w:p w14:paraId="7B17EAA5">
            <w:pPr>
              <w:pStyle w:val="54"/>
              <w:ind w:right="1151"/>
              <w:jc w:val="right"/>
              <w:rPr>
                <w:sz w:val="21"/>
              </w:rPr>
            </w:pPr>
            <w:r>
              <w:rPr>
                <w:w w:val="100"/>
                <w:sz w:val="21"/>
              </w:rPr>
              <w:t xml:space="preserve"> </w:t>
            </w:r>
          </w:p>
        </w:tc>
      </w:tr>
      <w:tr w14:paraId="7B2DF8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731EC5DD">
            <w:pPr>
              <w:pStyle w:val="54"/>
              <w:spacing w:before="11"/>
              <w:rPr>
                <w:sz w:val="20"/>
              </w:rPr>
            </w:pPr>
          </w:p>
          <w:p w14:paraId="62979F0D">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1A282172">
            <w:pPr>
              <w:pStyle w:val="54"/>
              <w:spacing w:before="11"/>
              <w:rPr>
                <w:sz w:val="20"/>
              </w:rPr>
            </w:pPr>
          </w:p>
          <w:p w14:paraId="00ABC17F">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57F7824">
            <w:pPr>
              <w:pStyle w:val="54"/>
              <w:spacing w:before="11"/>
              <w:rPr>
                <w:sz w:val="20"/>
              </w:rPr>
            </w:pPr>
          </w:p>
          <w:p w14:paraId="07D13F83">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1434244C">
            <w:pPr>
              <w:pStyle w:val="54"/>
              <w:spacing w:before="11"/>
              <w:rPr>
                <w:sz w:val="20"/>
              </w:rPr>
            </w:pPr>
          </w:p>
          <w:p w14:paraId="2F1F9B78">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6F850718">
            <w:pPr>
              <w:pStyle w:val="54"/>
              <w:spacing w:before="11"/>
              <w:rPr>
                <w:sz w:val="20"/>
              </w:rPr>
            </w:pPr>
          </w:p>
          <w:p w14:paraId="699222D4">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66ACEDD9">
            <w:pPr>
              <w:pStyle w:val="54"/>
              <w:spacing w:before="11"/>
              <w:rPr>
                <w:sz w:val="20"/>
              </w:rPr>
            </w:pPr>
          </w:p>
          <w:p w14:paraId="1C89FD5E">
            <w:pPr>
              <w:pStyle w:val="54"/>
              <w:ind w:right="1151"/>
              <w:jc w:val="right"/>
              <w:rPr>
                <w:sz w:val="21"/>
              </w:rPr>
            </w:pPr>
            <w:r>
              <w:rPr>
                <w:w w:val="100"/>
                <w:sz w:val="21"/>
              </w:rPr>
              <w:t xml:space="preserve"> </w:t>
            </w:r>
          </w:p>
        </w:tc>
      </w:tr>
      <w:tr w14:paraId="409406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6228EDB2">
            <w:pPr>
              <w:pStyle w:val="54"/>
              <w:spacing w:before="11"/>
              <w:rPr>
                <w:sz w:val="20"/>
              </w:rPr>
            </w:pPr>
          </w:p>
          <w:p w14:paraId="515CC303">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68BBD2F2">
            <w:pPr>
              <w:pStyle w:val="54"/>
              <w:spacing w:before="11"/>
              <w:rPr>
                <w:sz w:val="20"/>
              </w:rPr>
            </w:pPr>
          </w:p>
          <w:p w14:paraId="22379F9E">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51B2913A">
            <w:pPr>
              <w:pStyle w:val="54"/>
              <w:spacing w:before="11"/>
              <w:rPr>
                <w:sz w:val="20"/>
              </w:rPr>
            </w:pPr>
          </w:p>
          <w:p w14:paraId="3D0B7314">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45F3B38F">
            <w:pPr>
              <w:pStyle w:val="54"/>
              <w:spacing w:before="11"/>
              <w:rPr>
                <w:sz w:val="20"/>
              </w:rPr>
            </w:pPr>
          </w:p>
          <w:p w14:paraId="2832A23E">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7205966">
            <w:pPr>
              <w:pStyle w:val="54"/>
              <w:spacing w:before="11"/>
              <w:rPr>
                <w:sz w:val="20"/>
              </w:rPr>
            </w:pPr>
          </w:p>
          <w:p w14:paraId="47405D8D">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7325172E">
            <w:pPr>
              <w:pStyle w:val="54"/>
              <w:spacing w:before="11"/>
              <w:rPr>
                <w:sz w:val="20"/>
              </w:rPr>
            </w:pPr>
          </w:p>
          <w:p w14:paraId="19F66194">
            <w:pPr>
              <w:pStyle w:val="54"/>
              <w:ind w:right="1151"/>
              <w:jc w:val="right"/>
              <w:rPr>
                <w:sz w:val="21"/>
              </w:rPr>
            </w:pPr>
            <w:r>
              <w:rPr>
                <w:w w:val="100"/>
                <w:sz w:val="21"/>
              </w:rPr>
              <w:t xml:space="preserve"> </w:t>
            </w:r>
          </w:p>
        </w:tc>
      </w:tr>
      <w:tr w14:paraId="459E81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0375DA21">
            <w:pPr>
              <w:pStyle w:val="54"/>
              <w:spacing w:before="11"/>
              <w:rPr>
                <w:sz w:val="20"/>
              </w:rPr>
            </w:pPr>
          </w:p>
          <w:p w14:paraId="49BB1A3C">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38FFD9A9">
            <w:pPr>
              <w:pStyle w:val="54"/>
              <w:spacing w:before="11"/>
              <w:rPr>
                <w:sz w:val="20"/>
              </w:rPr>
            </w:pPr>
          </w:p>
          <w:p w14:paraId="66026161">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D2EDCCA">
            <w:pPr>
              <w:pStyle w:val="54"/>
              <w:spacing w:before="11"/>
              <w:rPr>
                <w:sz w:val="20"/>
              </w:rPr>
            </w:pPr>
          </w:p>
          <w:p w14:paraId="296FC00B">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63A63DBB">
            <w:pPr>
              <w:pStyle w:val="54"/>
              <w:spacing w:before="11"/>
              <w:rPr>
                <w:sz w:val="20"/>
              </w:rPr>
            </w:pPr>
          </w:p>
          <w:p w14:paraId="3CF427B7">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5EA357DF">
            <w:pPr>
              <w:pStyle w:val="54"/>
              <w:spacing w:before="11"/>
              <w:rPr>
                <w:sz w:val="20"/>
              </w:rPr>
            </w:pPr>
          </w:p>
          <w:p w14:paraId="09F52EAA">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0A5CE08D">
            <w:pPr>
              <w:pStyle w:val="54"/>
              <w:spacing w:before="11"/>
              <w:rPr>
                <w:sz w:val="20"/>
              </w:rPr>
            </w:pPr>
          </w:p>
          <w:p w14:paraId="12A2446A">
            <w:pPr>
              <w:pStyle w:val="54"/>
              <w:ind w:right="1151"/>
              <w:jc w:val="right"/>
              <w:rPr>
                <w:sz w:val="21"/>
              </w:rPr>
            </w:pPr>
            <w:r>
              <w:rPr>
                <w:w w:val="100"/>
                <w:sz w:val="21"/>
              </w:rPr>
              <w:t xml:space="preserve"> </w:t>
            </w:r>
          </w:p>
        </w:tc>
      </w:tr>
      <w:tr w14:paraId="391B0A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auto" w:sz="4" w:space="0"/>
              <w:right w:val="single" w:color="000000" w:sz="4" w:space="0"/>
            </w:tcBorders>
            <w:vAlign w:val="top"/>
          </w:tcPr>
          <w:p w14:paraId="3701F3AE">
            <w:pPr>
              <w:pStyle w:val="54"/>
              <w:spacing w:before="11"/>
              <w:rPr>
                <w:sz w:val="20"/>
              </w:rPr>
            </w:pPr>
          </w:p>
          <w:p w14:paraId="181FA91E">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auto" w:sz="4" w:space="0"/>
              <w:right w:val="single" w:color="000000" w:sz="4" w:space="0"/>
            </w:tcBorders>
            <w:vAlign w:val="top"/>
          </w:tcPr>
          <w:p w14:paraId="6C65E267">
            <w:pPr>
              <w:pStyle w:val="54"/>
              <w:spacing w:before="11"/>
              <w:rPr>
                <w:sz w:val="20"/>
              </w:rPr>
            </w:pPr>
          </w:p>
          <w:p w14:paraId="71749E35">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auto" w:sz="4" w:space="0"/>
              <w:right w:val="single" w:color="000000" w:sz="4" w:space="0"/>
            </w:tcBorders>
            <w:vAlign w:val="top"/>
          </w:tcPr>
          <w:p w14:paraId="786E39CC">
            <w:pPr>
              <w:pStyle w:val="54"/>
              <w:spacing w:before="11"/>
              <w:rPr>
                <w:sz w:val="20"/>
              </w:rPr>
            </w:pPr>
          </w:p>
          <w:p w14:paraId="6E65F68C">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auto" w:sz="4" w:space="0"/>
              <w:right w:val="single" w:color="000000" w:sz="4" w:space="0"/>
            </w:tcBorders>
            <w:vAlign w:val="top"/>
          </w:tcPr>
          <w:p w14:paraId="4156DD1F">
            <w:pPr>
              <w:pStyle w:val="54"/>
              <w:spacing w:before="11"/>
              <w:rPr>
                <w:sz w:val="20"/>
              </w:rPr>
            </w:pPr>
          </w:p>
          <w:p w14:paraId="601D19BB">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auto" w:sz="4" w:space="0"/>
              <w:right w:val="single" w:color="000000" w:sz="4" w:space="0"/>
            </w:tcBorders>
            <w:vAlign w:val="top"/>
          </w:tcPr>
          <w:p w14:paraId="4CC9F1F5">
            <w:pPr>
              <w:pStyle w:val="54"/>
              <w:spacing w:before="11"/>
              <w:rPr>
                <w:sz w:val="20"/>
              </w:rPr>
            </w:pPr>
          </w:p>
          <w:p w14:paraId="5465D22E">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auto" w:sz="4" w:space="0"/>
            </w:tcBorders>
            <w:vAlign w:val="top"/>
          </w:tcPr>
          <w:p w14:paraId="4C75F22A">
            <w:pPr>
              <w:pStyle w:val="54"/>
              <w:spacing w:before="11"/>
              <w:rPr>
                <w:sz w:val="20"/>
              </w:rPr>
            </w:pPr>
          </w:p>
          <w:p w14:paraId="3BB4DF5F">
            <w:pPr>
              <w:pStyle w:val="54"/>
              <w:ind w:right="1151"/>
              <w:jc w:val="right"/>
              <w:rPr>
                <w:sz w:val="21"/>
              </w:rPr>
            </w:pPr>
            <w:r>
              <w:rPr>
                <w:w w:val="100"/>
                <w:sz w:val="21"/>
              </w:rPr>
              <w:t xml:space="preserve"> </w:t>
            </w:r>
          </w:p>
        </w:tc>
      </w:tr>
      <w:tr w14:paraId="3ABEBF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auto" w:sz="4" w:space="0"/>
              <w:left w:val="single" w:color="auto" w:sz="4" w:space="0"/>
              <w:bottom w:val="single" w:color="auto" w:sz="4" w:space="0"/>
              <w:right w:val="single" w:color="000000" w:sz="4" w:space="0"/>
            </w:tcBorders>
            <w:vAlign w:val="top"/>
          </w:tcPr>
          <w:p w14:paraId="13633902">
            <w:pPr>
              <w:pStyle w:val="54"/>
              <w:spacing w:before="11"/>
              <w:rPr>
                <w:sz w:val="20"/>
              </w:rPr>
            </w:pPr>
          </w:p>
          <w:p w14:paraId="5FB5B3E1">
            <w:pPr>
              <w:pStyle w:val="54"/>
              <w:ind w:left="127"/>
              <w:jc w:val="center"/>
              <w:rPr>
                <w:sz w:val="21"/>
              </w:rPr>
            </w:pPr>
            <w:r>
              <w:rPr>
                <w:w w:val="100"/>
                <w:sz w:val="21"/>
              </w:rPr>
              <w:t xml:space="preserve"> </w:t>
            </w:r>
          </w:p>
        </w:tc>
        <w:tc>
          <w:tcPr>
            <w:tcW w:w="1591" w:type="dxa"/>
            <w:tcBorders>
              <w:top w:val="single" w:color="auto" w:sz="4" w:space="0"/>
              <w:left w:val="single" w:color="000000" w:sz="4" w:space="0"/>
              <w:bottom w:val="single" w:color="auto" w:sz="4" w:space="0"/>
              <w:right w:val="single" w:color="000000" w:sz="4" w:space="0"/>
            </w:tcBorders>
            <w:vAlign w:val="top"/>
          </w:tcPr>
          <w:p w14:paraId="3B974FFC">
            <w:pPr>
              <w:pStyle w:val="54"/>
              <w:spacing w:before="11"/>
              <w:rPr>
                <w:sz w:val="20"/>
              </w:rPr>
            </w:pPr>
          </w:p>
          <w:p w14:paraId="420584B7">
            <w:pPr>
              <w:pStyle w:val="54"/>
              <w:ind w:left="137"/>
              <w:jc w:val="center"/>
              <w:rPr>
                <w:sz w:val="21"/>
              </w:rPr>
            </w:pPr>
            <w:r>
              <w:rPr>
                <w:w w:val="100"/>
                <w:sz w:val="21"/>
              </w:rPr>
              <w:t xml:space="preserve"> </w:t>
            </w:r>
          </w:p>
        </w:tc>
        <w:tc>
          <w:tcPr>
            <w:tcW w:w="1265" w:type="dxa"/>
            <w:tcBorders>
              <w:top w:val="single" w:color="auto" w:sz="4" w:space="0"/>
              <w:left w:val="single" w:color="000000" w:sz="4" w:space="0"/>
              <w:bottom w:val="single" w:color="auto" w:sz="4" w:space="0"/>
              <w:right w:val="single" w:color="000000" w:sz="4" w:space="0"/>
            </w:tcBorders>
            <w:vAlign w:val="top"/>
          </w:tcPr>
          <w:p w14:paraId="5FC2FA52">
            <w:pPr>
              <w:pStyle w:val="54"/>
              <w:spacing w:before="11"/>
              <w:rPr>
                <w:sz w:val="20"/>
              </w:rPr>
            </w:pPr>
          </w:p>
          <w:p w14:paraId="79258456">
            <w:pPr>
              <w:pStyle w:val="54"/>
              <w:ind w:left="133"/>
              <w:jc w:val="center"/>
              <w:rPr>
                <w:sz w:val="21"/>
              </w:rPr>
            </w:pPr>
            <w:r>
              <w:rPr>
                <w:w w:val="100"/>
                <w:sz w:val="21"/>
              </w:rPr>
              <w:t xml:space="preserve"> </w:t>
            </w:r>
          </w:p>
        </w:tc>
        <w:tc>
          <w:tcPr>
            <w:tcW w:w="1617" w:type="dxa"/>
            <w:tcBorders>
              <w:top w:val="single" w:color="auto" w:sz="4" w:space="0"/>
              <w:left w:val="single" w:color="000000" w:sz="4" w:space="0"/>
              <w:bottom w:val="single" w:color="auto" w:sz="4" w:space="0"/>
              <w:right w:val="single" w:color="000000" w:sz="4" w:space="0"/>
            </w:tcBorders>
            <w:vAlign w:val="top"/>
          </w:tcPr>
          <w:p w14:paraId="31577D08">
            <w:pPr>
              <w:pStyle w:val="54"/>
              <w:spacing w:before="11"/>
              <w:rPr>
                <w:sz w:val="20"/>
              </w:rPr>
            </w:pPr>
          </w:p>
          <w:p w14:paraId="6ACD3084">
            <w:pPr>
              <w:pStyle w:val="54"/>
              <w:ind w:left="136"/>
              <w:jc w:val="center"/>
              <w:rPr>
                <w:sz w:val="21"/>
              </w:rPr>
            </w:pPr>
            <w:r>
              <w:rPr>
                <w:w w:val="100"/>
                <w:sz w:val="21"/>
              </w:rPr>
              <w:t xml:space="preserve"> </w:t>
            </w:r>
          </w:p>
        </w:tc>
        <w:tc>
          <w:tcPr>
            <w:tcW w:w="1910" w:type="dxa"/>
            <w:tcBorders>
              <w:top w:val="single" w:color="auto" w:sz="4" w:space="0"/>
              <w:left w:val="single" w:color="000000" w:sz="4" w:space="0"/>
              <w:bottom w:val="single" w:color="auto" w:sz="4" w:space="0"/>
              <w:right w:val="single" w:color="000000" w:sz="4" w:space="0"/>
            </w:tcBorders>
            <w:vAlign w:val="top"/>
          </w:tcPr>
          <w:p w14:paraId="4DAC9F3B">
            <w:pPr>
              <w:pStyle w:val="54"/>
              <w:spacing w:before="11"/>
              <w:rPr>
                <w:sz w:val="20"/>
              </w:rPr>
            </w:pPr>
          </w:p>
          <w:p w14:paraId="0B5D41B1">
            <w:pPr>
              <w:pStyle w:val="54"/>
              <w:ind w:left="143"/>
              <w:jc w:val="center"/>
              <w:rPr>
                <w:sz w:val="21"/>
              </w:rPr>
            </w:pPr>
            <w:r>
              <w:rPr>
                <w:w w:val="100"/>
                <w:sz w:val="21"/>
              </w:rPr>
              <w:t xml:space="preserve"> </w:t>
            </w:r>
          </w:p>
        </w:tc>
        <w:tc>
          <w:tcPr>
            <w:tcW w:w="2585" w:type="dxa"/>
            <w:tcBorders>
              <w:top w:val="single" w:color="auto" w:sz="4" w:space="0"/>
              <w:left w:val="single" w:color="000000" w:sz="4" w:space="0"/>
              <w:bottom w:val="single" w:color="auto" w:sz="4" w:space="0"/>
              <w:right w:val="single" w:color="auto" w:sz="4" w:space="0"/>
            </w:tcBorders>
            <w:vAlign w:val="top"/>
          </w:tcPr>
          <w:p w14:paraId="163D8641">
            <w:pPr>
              <w:pStyle w:val="54"/>
              <w:spacing w:before="11"/>
              <w:rPr>
                <w:sz w:val="20"/>
              </w:rPr>
            </w:pPr>
          </w:p>
          <w:p w14:paraId="00E0BB97">
            <w:pPr>
              <w:pStyle w:val="54"/>
              <w:ind w:right="1151"/>
              <w:jc w:val="right"/>
              <w:rPr>
                <w:sz w:val="21"/>
              </w:rPr>
            </w:pPr>
            <w:r>
              <w:rPr>
                <w:w w:val="100"/>
                <w:sz w:val="21"/>
              </w:rPr>
              <w:t xml:space="preserve"> </w:t>
            </w:r>
          </w:p>
        </w:tc>
      </w:tr>
    </w:tbl>
    <w:p w14:paraId="2BD4307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FE386CA">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484801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备注：根据评审表的要求提交相应证明资料复印件加盖企业公章：身份证、资格证（注册 建造师）、安全生产考核合格证、拟派项目负责人没有在其他在建项目中担任项目负责人的书面承诺。 </w:t>
      </w:r>
    </w:p>
    <w:p w14:paraId="76DE263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EC874A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供应商法定代表人（或法定代表人授权代表）签字或盖章： </w:t>
      </w:r>
    </w:p>
    <w:p w14:paraId="35B4871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9F8BF1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供应商名称（盖公章）： </w:t>
      </w:r>
    </w:p>
    <w:p w14:paraId="7FBA5B8F">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1045E31">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日 期： 年 月 日</w:t>
      </w:r>
    </w:p>
    <w:p w14:paraId="0FEEC85B">
      <w:pPr>
        <w:pStyle w:val="6"/>
        <w:numPr>
          <w:ilvl w:val="0"/>
          <w:numId w:val="0"/>
        </w:numPr>
        <w:jc w:val="both"/>
        <w:rPr>
          <w:rFonts w:hint="eastAsia" w:ascii="宋体" w:hAnsi="宋体" w:eastAsia="宋体" w:cs="宋体"/>
          <w:b/>
          <w:bCs/>
          <w:sz w:val="21"/>
          <w:szCs w:val="21"/>
          <w:lang w:eastAsia="zh-CN"/>
        </w:rPr>
      </w:pPr>
    </w:p>
    <w:p w14:paraId="4C9741F0">
      <w:pPr>
        <w:pStyle w:val="6"/>
        <w:numPr>
          <w:ilvl w:val="0"/>
          <w:numId w:val="0"/>
        </w:numPr>
        <w:jc w:val="both"/>
        <w:rPr>
          <w:rFonts w:hint="eastAsia" w:ascii="宋体" w:hAnsi="宋体" w:eastAsia="宋体" w:cs="宋体"/>
          <w:color w:val="auto"/>
          <w:sz w:val="32"/>
          <w:szCs w:val="32"/>
          <w:highlight w:val="none"/>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十六  </w:t>
      </w:r>
    </w:p>
    <w:p w14:paraId="7E3F9274">
      <w:pPr>
        <w:pStyle w:val="6"/>
        <w:numPr>
          <w:ilvl w:val="0"/>
          <w:numId w:val="0"/>
        </w:numPr>
        <w:jc w:val="both"/>
        <w:rPr>
          <w:rFonts w:hint="eastAsia" w:ascii="宋体" w:hAnsi="宋体" w:eastAsia="宋体" w:cs="宋体"/>
          <w:color w:val="auto"/>
          <w:sz w:val="32"/>
          <w:szCs w:val="32"/>
          <w:highlight w:val="none"/>
        </w:rPr>
      </w:pPr>
    </w:p>
    <w:p w14:paraId="2A6F37C4">
      <w:pPr>
        <w:pStyle w:val="6"/>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14:paraId="0EB7586C">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14:paraId="63B0AF9A">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3"/>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2361"/>
      </w:tblGrid>
      <w:tr w14:paraId="026E6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14:paraId="67BE7DB3">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14:paraId="77FE21AC">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14:paraId="45580E18">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14:paraId="1BD027D4">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14:paraId="0D400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14:paraId="23E89D91">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付款方式</w:t>
            </w:r>
            <w:r>
              <w:rPr>
                <w:rStyle w:val="36"/>
                <w:rFonts w:hint="eastAsia" w:ascii="仿宋" w:hAnsi="仿宋" w:eastAsia="仿宋" w:cs="仿宋"/>
                <w:color w:val="auto"/>
                <w:sz w:val="21"/>
                <w:szCs w:val="21"/>
                <w:lang w:val="en-US" w:eastAsia="zh-CN" w:bidi="ar"/>
              </w:rPr>
              <w:br w:type="textWrapping"/>
            </w:r>
            <w:r>
              <w:rPr>
                <w:rStyle w:val="37"/>
                <w:rFonts w:hint="eastAsia" w:ascii="仿宋" w:hAnsi="仿宋" w:eastAsia="仿宋" w:cs="仿宋"/>
                <w:color w:val="auto"/>
                <w:sz w:val="21"/>
                <w:szCs w:val="21"/>
                <w:lang w:val="en-US" w:eastAsia="zh-CN" w:bidi="ar"/>
              </w:rPr>
              <w:t>（付款的时间及比例）</w:t>
            </w:r>
          </w:p>
        </w:tc>
        <w:tc>
          <w:tcPr>
            <w:tcW w:w="2777" w:type="dxa"/>
            <w:tcBorders>
              <w:top w:val="single" w:color="auto" w:sz="4" w:space="0"/>
              <w:left w:val="single" w:color="auto" w:sz="4" w:space="0"/>
              <w:bottom w:val="single" w:color="auto" w:sz="4" w:space="0"/>
              <w:right w:val="single" w:color="auto" w:sz="4" w:space="0"/>
            </w:tcBorders>
            <w:vAlign w:val="top"/>
          </w:tcPr>
          <w:p w14:paraId="4F72390C">
            <w:pPr>
              <w:snapToGrid w:val="0"/>
              <w:spacing w:before="159" w:beforeLines="50"/>
              <w:jc w:val="left"/>
              <w:rPr>
                <w:rStyle w:val="36"/>
                <w:rFonts w:hint="eastAsia" w:ascii="仿宋" w:hAnsi="仿宋" w:eastAsia="仿宋" w:cs="仿宋"/>
                <w:color w:val="auto"/>
                <w:sz w:val="21"/>
                <w:szCs w:val="21"/>
                <w:lang w:val="en-US" w:eastAsia="zh-CN" w:bidi="ar"/>
              </w:rPr>
            </w:pPr>
          </w:p>
        </w:tc>
        <w:tc>
          <w:tcPr>
            <w:tcW w:w="1837" w:type="dxa"/>
            <w:tcBorders>
              <w:top w:val="single" w:color="auto" w:sz="4" w:space="0"/>
              <w:left w:val="single" w:color="auto" w:sz="4" w:space="0"/>
              <w:bottom w:val="single" w:color="auto" w:sz="4" w:space="0"/>
              <w:right w:val="single" w:color="auto" w:sz="4" w:space="0"/>
            </w:tcBorders>
            <w:vAlign w:val="top"/>
          </w:tcPr>
          <w:p w14:paraId="569A2ADE">
            <w:pPr>
              <w:snapToGrid w:val="0"/>
              <w:spacing w:before="159" w:beforeLines="50"/>
              <w:jc w:val="center"/>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14:paraId="0091DE6F">
            <w:pPr>
              <w:snapToGrid w:val="0"/>
              <w:spacing w:before="159" w:beforeLines="50"/>
              <w:jc w:val="center"/>
              <w:rPr>
                <w:rFonts w:hint="eastAsia" w:ascii="仿宋" w:hAnsi="仿宋" w:eastAsia="仿宋" w:cs="仿宋"/>
                <w:color w:val="auto"/>
                <w:sz w:val="32"/>
                <w:szCs w:val="32"/>
                <w:highlight w:val="none"/>
              </w:rPr>
            </w:pPr>
          </w:p>
        </w:tc>
      </w:tr>
      <w:tr w14:paraId="63EC7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14:paraId="4A8F815A">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交付（实施）的时间（期限）</w:t>
            </w:r>
          </w:p>
        </w:tc>
        <w:tc>
          <w:tcPr>
            <w:tcW w:w="2777" w:type="dxa"/>
            <w:tcBorders>
              <w:top w:val="single" w:color="auto" w:sz="4" w:space="0"/>
              <w:left w:val="single" w:color="auto" w:sz="4" w:space="0"/>
              <w:bottom w:val="single" w:color="auto" w:sz="4" w:space="0"/>
              <w:right w:val="single" w:color="auto" w:sz="4" w:space="0"/>
            </w:tcBorders>
            <w:vAlign w:val="top"/>
          </w:tcPr>
          <w:p w14:paraId="2A7838C2">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 xml:space="preserve"> </w:t>
            </w:r>
          </w:p>
        </w:tc>
        <w:tc>
          <w:tcPr>
            <w:tcW w:w="1837" w:type="dxa"/>
            <w:tcBorders>
              <w:top w:val="single" w:color="auto" w:sz="4" w:space="0"/>
              <w:left w:val="single" w:color="auto" w:sz="4" w:space="0"/>
              <w:bottom w:val="single" w:color="auto" w:sz="4" w:space="0"/>
              <w:right w:val="single" w:color="auto" w:sz="4" w:space="0"/>
            </w:tcBorders>
            <w:vAlign w:val="top"/>
          </w:tcPr>
          <w:p w14:paraId="56CF32DB">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568F3168">
            <w:pPr>
              <w:snapToGrid w:val="0"/>
              <w:spacing w:before="159" w:beforeLines="50"/>
              <w:ind w:left="43"/>
              <w:jc w:val="center"/>
              <w:rPr>
                <w:rFonts w:hint="eastAsia" w:ascii="仿宋" w:hAnsi="仿宋" w:eastAsia="仿宋" w:cs="仿宋"/>
                <w:color w:val="auto"/>
                <w:sz w:val="32"/>
                <w:szCs w:val="32"/>
                <w:highlight w:val="none"/>
              </w:rPr>
            </w:pPr>
          </w:p>
        </w:tc>
      </w:tr>
      <w:tr w14:paraId="47791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14:paraId="2C142360">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施工地点</w:t>
            </w:r>
          </w:p>
        </w:tc>
        <w:tc>
          <w:tcPr>
            <w:tcW w:w="2777" w:type="dxa"/>
            <w:tcBorders>
              <w:top w:val="single" w:color="auto" w:sz="4" w:space="0"/>
              <w:left w:val="single" w:color="auto" w:sz="4" w:space="0"/>
              <w:bottom w:val="single" w:color="auto" w:sz="4" w:space="0"/>
              <w:right w:val="single" w:color="auto" w:sz="4" w:space="0"/>
            </w:tcBorders>
            <w:vAlign w:val="top"/>
          </w:tcPr>
          <w:p w14:paraId="20238A88">
            <w:pPr>
              <w:snapToGrid w:val="0"/>
              <w:spacing w:before="159" w:beforeLines="50"/>
              <w:jc w:val="left"/>
              <w:rPr>
                <w:rStyle w:val="36"/>
                <w:rFonts w:hint="eastAsia" w:ascii="仿宋" w:hAnsi="仿宋" w:eastAsia="仿宋" w:cs="仿宋"/>
                <w:color w:val="auto"/>
                <w:sz w:val="21"/>
                <w:szCs w:val="21"/>
                <w:lang w:val="en-US" w:eastAsia="zh-CN" w:bidi="ar"/>
              </w:rPr>
            </w:pPr>
          </w:p>
        </w:tc>
        <w:tc>
          <w:tcPr>
            <w:tcW w:w="1837" w:type="dxa"/>
            <w:tcBorders>
              <w:top w:val="single" w:color="auto" w:sz="4" w:space="0"/>
              <w:left w:val="single" w:color="auto" w:sz="4" w:space="0"/>
              <w:bottom w:val="single" w:color="auto" w:sz="4" w:space="0"/>
              <w:right w:val="single" w:color="auto" w:sz="4" w:space="0"/>
            </w:tcBorders>
            <w:vAlign w:val="top"/>
          </w:tcPr>
          <w:p w14:paraId="5E8FE678">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687D803E">
            <w:pPr>
              <w:snapToGrid w:val="0"/>
              <w:spacing w:before="159" w:beforeLines="50"/>
              <w:jc w:val="center"/>
              <w:rPr>
                <w:rFonts w:hint="eastAsia" w:ascii="仿宋" w:hAnsi="仿宋" w:eastAsia="仿宋" w:cs="仿宋"/>
                <w:color w:val="auto"/>
                <w:sz w:val="32"/>
                <w:szCs w:val="32"/>
                <w:highlight w:val="none"/>
              </w:rPr>
            </w:pPr>
          </w:p>
        </w:tc>
      </w:tr>
      <w:tr w14:paraId="16D97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14:paraId="435A2BA7">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报价要求</w:t>
            </w:r>
          </w:p>
        </w:tc>
        <w:tc>
          <w:tcPr>
            <w:tcW w:w="2777" w:type="dxa"/>
            <w:tcBorders>
              <w:top w:val="single" w:color="auto" w:sz="4" w:space="0"/>
              <w:left w:val="single" w:color="auto" w:sz="4" w:space="0"/>
              <w:bottom w:val="single" w:color="auto" w:sz="4" w:space="0"/>
              <w:right w:val="single" w:color="auto" w:sz="4" w:space="0"/>
            </w:tcBorders>
            <w:vAlign w:val="top"/>
          </w:tcPr>
          <w:p w14:paraId="7A73A76C">
            <w:pPr>
              <w:snapToGrid w:val="0"/>
              <w:spacing w:before="159" w:beforeLines="50"/>
              <w:rPr>
                <w:rFonts w:hint="eastAsia" w:ascii="仿宋" w:hAnsi="仿宋" w:eastAsia="仿宋" w:cs="仿宋"/>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14:paraId="7F9187F2">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6FC25130">
            <w:pPr>
              <w:snapToGrid w:val="0"/>
              <w:spacing w:before="159" w:beforeLines="50"/>
              <w:jc w:val="center"/>
              <w:rPr>
                <w:rFonts w:hint="eastAsia" w:ascii="仿宋" w:hAnsi="仿宋" w:eastAsia="仿宋" w:cs="仿宋"/>
                <w:color w:val="auto"/>
                <w:sz w:val="32"/>
                <w:szCs w:val="32"/>
                <w:highlight w:val="none"/>
              </w:rPr>
            </w:pPr>
          </w:p>
        </w:tc>
      </w:tr>
      <w:tr w14:paraId="04157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14:paraId="3FCC40C4">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rPr>
              <w:t>响应有效期</w:t>
            </w:r>
          </w:p>
        </w:tc>
        <w:tc>
          <w:tcPr>
            <w:tcW w:w="2777" w:type="dxa"/>
            <w:tcBorders>
              <w:top w:val="single" w:color="auto" w:sz="4" w:space="0"/>
              <w:left w:val="single" w:color="auto" w:sz="4" w:space="0"/>
              <w:bottom w:val="single" w:color="auto" w:sz="4" w:space="0"/>
              <w:right w:val="single" w:color="auto" w:sz="4" w:space="0"/>
            </w:tcBorders>
            <w:vAlign w:val="top"/>
          </w:tcPr>
          <w:p w14:paraId="66551A80">
            <w:pPr>
              <w:keepNext w:val="0"/>
              <w:keepLines w:val="0"/>
              <w:pageBreakBefore w:val="0"/>
              <w:widowControl w:val="0"/>
              <w:kinsoku/>
              <w:wordWrap/>
              <w:overflowPunct/>
              <w:topLinePunct w:val="0"/>
              <w:autoSpaceDE/>
              <w:autoSpaceDN/>
              <w:bidi w:val="0"/>
              <w:adjustRightInd/>
              <w:snapToGrid/>
              <w:spacing w:line="240" w:lineRule="exact"/>
              <w:ind w:left="153"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14:paraId="5E2FE911">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44AA0DF1">
            <w:pPr>
              <w:snapToGrid w:val="0"/>
              <w:spacing w:before="159" w:beforeLines="50"/>
              <w:jc w:val="center"/>
              <w:rPr>
                <w:rFonts w:hint="eastAsia" w:ascii="仿宋" w:hAnsi="仿宋" w:eastAsia="仿宋" w:cs="仿宋"/>
                <w:color w:val="auto"/>
                <w:sz w:val="32"/>
                <w:szCs w:val="32"/>
                <w:highlight w:val="none"/>
              </w:rPr>
            </w:pPr>
          </w:p>
        </w:tc>
      </w:tr>
      <w:tr w14:paraId="65D53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14:paraId="4A6E1A9E">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质量要求和质量保修期</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14:paraId="421462F8">
            <w:pPr>
              <w:snapToGrid w:val="0"/>
              <w:spacing w:before="159" w:beforeLines="50"/>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14:paraId="7F38DCD2">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3DC0BB46">
            <w:pPr>
              <w:snapToGrid w:val="0"/>
              <w:spacing w:before="159" w:beforeLines="50"/>
              <w:jc w:val="center"/>
              <w:rPr>
                <w:rFonts w:hint="eastAsia" w:ascii="仿宋" w:hAnsi="仿宋" w:eastAsia="仿宋" w:cs="仿宋"/>
                <w:color w:val="auto"/>
                <w:sz w:val="32"/>
                <w:szCs w:val="32"/>
                <w:highlight w:val="none"/>
              </w:rPr>
            </w:pPr>
          </w:p>
        </w:tc>
      </w:tr>
    </w:tbl>
    <w:p w14:paraId="43F867DF">
      <w:pPr>
        <w:adjustRightInd w:val="0"/>
        <w:snapToGrid w:val="0"/>
        <w:spacing w:line="480" w:lineRule="auto"/>
        <w:ind w:firstLine="1760" w:firstLineChars="550"/>
        <w:rPr>
          <w:rFonts w:hint="eastAsia" w:ascii="仿宋" w:hAnsi="仿宋" w:eastAsia="仿宋" w:cs="仿宋"/>
          <w:color w:val="auto"/>
          <w:sz w:val="32"/>
          <w:szCs w:val="32"/>
          <w:highlight w:val="none"/>
        </w:rPr>
      </w:pPr>
    </w:p>
    <w:p w14:paraId="5D57864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408C163B">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14E7A15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4DEBAAC5">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14:paraId="6191A31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5862D90F">
      <w:pPr>
        <w:pStyle w:val="6"/>
        <w:jc w:val="both"/>
        <w:rPr>
          <w:rFonts w:hint="eastAsia" w:ascii="宋体" w:hAnsi="宋体" w:eastAsia="宋体" w:cs="宋体"/>
          <w:color w:val="auto"/>
          <w:sz w:val="28"/>
          <w:szCs w:val="28"/>
          <w:highlight w:val="none"/>
          <w:lang w:val="en-US" w:eastAsia="zh-CN"/>
        </w:rPr>
      </w:pPr>
    </w:p>
    <w:p w14:paraId="1F908709">
      <w:pPr>
        <w:rPr>
          <w:rFonts w:hint="eastAsia" w:ascii="宋体" w:hAnsi="宋体" w:eastAsia="宋体" w:cs="宋体"/>
          <w:color w:val="auto"/>
          <w:sz w:val="28"/>
          <w:szCs w:val="28"/>
          <w:highlight w:val="none"/>
          <w:lang w:val="en-US" w:eastAsia="zh-CN"/>
        </w:rPr>
      </w:pPr>
    </w:p>
    <w:p w14:paraId="180C0A59">
      <w:pPr>
        <w:pStyle w:val="22"/>
        <w:ind w:left="0" w:leftChars="0" w:firstLine="0" w:firstLineChars="0"/>
        <w:rPr>
          <w:rFonts w:hint="eastAsia"/>
        </w:rPr>
      </w:pPr>
    </w:p>
    <w:p w14:paraId="752610E7">
      <w:pPr>
        <w:pStyle w:val="9"/>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ED7FAA0">
      <w:pPr>
        <w:pStyle w:val="18"/>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val="en-US" w:eastAsia="zh-CN"/>
        </w:rPr>
        <w:t xml:space="preserve">     格式十七                              </w:t>
      </w:r>
      <w:r>
        <w:rPr>
          <w:rFonts w:hint="eastAsia" w:ascii="宋体" w:hAnsi="宋体" w:eastAsia="宋体" w:cs="宋体"/>
          <w:b/>
          <w:bCs/>
          <w:kern w:val="2"/>
          <w:sz w:val="28"/>
          <w:szCs w:val="28"/>
          <w:lang w:val="en-US" w:eastAsia="zh-CN" w:bidi="ar-SA"/>
        </w:rPr>
        <w:t>节能产品证明材料清单（若有的提供）</w:t>
      </w:r>
    </w:p>
    <w:p w14:paraId="59B5ABC5">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14:paraId="7597E21A">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3"/>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14:paraId="5F1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14:paraId="3F5D1EFF">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14:paraId="4F616D76">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14:paraId="0C4DA48C">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14:paraId="230119E4">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14:paraId="3EB25DA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14:paraId="010A8F59">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14:paraId="68490493">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48A941C5">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14:paraId="5CF40C7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14:paraId="1975105F">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7CA607EF">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5348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14:paraId="7BAEABD5">
            <w:pPr>
              <w:shd w:val="clear"/>
              <w:spacing w:line="500" w:lineRule="exact"/>
              <w:jc w:val="center"/>
              <w:rPr>
                <w:rFonts w:hint="eastAsia" w:ascii="宋体" w:hAnsi="宋体" w:eastAsia="宋体" w:cs="宋体"/>
                <w:sz w:val="21"/>
                <w:szCs w:val="21"/>
              </w:rPr>
            </w:pPr>
          </w:p>
        </w:tc>
        <w:tc>
          <w:tcPr>
            <w:tcW w:w="1350" w:type="dxa"/>
            <w:vAlign w:val="center"/>
          </w:tcPr>
          <w:p w14:paraId="005E9D37">
            <w:pPr>
              <w:shd w:val="clear"/>
              <w:spacing w:line="500" w:lineRule="exact"/>
              <w:jc w:val="center"/>
              <w:rPr>
                <w:rFonts w:hint="eastAsia" w:ascii="宋体" w:hAnsi="宋体" w:eastAsia="宋体" w:cs="宋体"/>
                <w:sz w:val="21"/>
                <w:szCs w:val="21"/>
              </w:rPr>
            </w:pPr>
          </w:p>
        </w:tc>
        <w:tc>
          <w:tcPr>
            <w:tcW w:w="1650" w:type="dxa"/>
            <w:vAlign w:val="center"/>
          </w:tcPr>
          <w:p w14:paraId="07A06DBE">
            <w:pPr>
              <w:shd w:val="clear"/>
              <w:spacing w:line="500" w:lineRule="exact"/>
              <w:jc w:val="center"/>
              <w:rPr>
                <w:rFonts w:hint="eastAsia" w:ascii="宋体" w:hAnsi="宋体" w:eastAsia="宋体" w:cs="宋体"/>
                <w:sz w:val="21"/>
                <w:szCs w:val="21"/>
              </w:rPr>
            </w:pPr>
          </w:p>
        </w:tc>
        <w:tc>
          <w:tcPr>
            <w:tcW w:w="1935" w:type="dxa"/>
            <w:vAlign w:val="center"/>
          </w:tcPr>
          <w:p w14:paraId="14AF3D2D">
            <w:pPr>
              <w:shd w:val="clear"/>
              <w:spacing w:line="500" w:lineRule="exact"/>
              <w:jc w:val="center"/>
              <w:rPr>
                <w:rFonts w:hint="eastAsia" w:ascii="宋体" w:hAnsi="宋体" w:eastAsia="宋体" w:cs="宋体"/>
                <w:sz w:val="21"/>
                <w:szCs w:val="21"/>
              </w:rPr>
            </w:pPr>
          </w:p>
        </w:tc>
        <w:tc>
          <w:tcPr>
            <w:tcW w:w="2040" w:type="dxa"/>
            <w:vAlign w:val="center"/>
          </w:tcPr>
          <w:p w14:paraId="4C33FCE6">
            <w:pPr>
              <w:shd w:val="clear"/>
              <w:spacing w:line="500" w:lineRule="exact"/>
              <w:jc w:val="center"/>
              <w:rPr>
                <w:rFonts w:hint="eastAsia" w:ascii="宋体" w:hAnsi="宋体" w:eastAsia="宋体" w:cs="宋体"/>
                <w:sz w:val="21"/>
                <w:szCs w:val="21"/>
              </w:rPr>
            </w:pPr>
          </w:p>
        </w:tc>
        <w:tc>
          <w:tcPr>
            <w:tcW w:w="1794" w:type="dxa"/>
            <w:vAlign w:val="center"/>
          </w:tcPr>
          <w:p w14:paraId="38B6E800">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43A44ABF">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3F8ED7B4">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14:paraId="224364D2">
            <w:pPr>
              <w:shd w:val="clear"/>
              <w:spacing w:line="500" w:lineRule="exact"/>
              <w:jc w:val="center"/>
              <w:rPr>
                <w:rFonts w:hint="eastAsia" w:ascii="宋体" w:hAnsi="宋体" w:eastAsia="宋体" w:cs="宋体"/>
                <w:sz w:val="21"/>
                <w:szCs w:val="21"/>
              </w:rPr>
            </w:pPr>
          </w:p>
        </w:tc>
      </w:tr>
      <w:tr w14:paraId="3D7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14:paraId="42D7F523">
            <w:pPr>
              <w:shd w:val="clear"/>
              <w:spacing w:line="500" w:lineRule="exact"/>
              <w:jc w:val="center"/>
              <w:rPr>
                <w:rFonts w:hint="eastAsia" w:ascii="宋体" w:hAnsi="宋体" w:eastAsia="宋体" w:cs="宋体"/>
                <w:sz w:val="21"/>
                <w:szCs w:val="21"/>
              </w:rPr>
            </w:pPr>
          </w:p>
        </w:tc>
        <w:tc>
          <w:tcPr>
            <w:tcW w:w="1350" w:type="dxa"/>
            <w:vAlign w:val="center"/>
          </w:tcPr>
          <w:p w14:paraId="00A15938">
            <w:pPr>
              <w:shd w:val="clear"/>
              <w:spacing w:line="500" w:lineRule="exact"/>
              <w:jc w:val="center"/>
              <w:rPr>
                <w:rFonts w:hint="eastAsia" w:ascii="宋体" w:hAnsi="宋体" w:eastAsia="宋体" w:cs="宋体"/>
                <w:sz w:val="21"/>
                <w:szCs w:val="21"/>
              </w:rPr>
            </w:pPr>
          </w:p>
        </w:tc>
        <w:tc>
          <w:tcPr>
            <w:tcW w:w="1650" w:type="dxa"/>
            <w:vAlign w:val="center"/>
          </w:tcPr>
          <w:p w14:paraId="76C2CBF1">
            <w:pPr>
              <w:shd w:val="clear"/>
              <w:spacing w:line="500" w:lineRule="exact"/>
              <w:jc w:val="center"/>
              <w:rPr>
                <w:rFonts w:hint="eastAsia" w:ascii="宋体" w:hAnsi="宋体" w:eastAsia="宋体" w:cs="宋体"/>
                <w:sz w:val="21"/>
                <w:szCs w:val="21"/>
              </w:rPr>
            </w:pPr>
          </w:p>
        </w:tc>
        <w:tc>
          <w:tcPr>
            <w:tcW w:w="1935" w:type="dxa"/>
            <w:vAlign w:val="center"/>
          </w:tcPr>
          <w:p w14:paraId="318A08DD">
            <w:pPr>
              <w:shd w:val="clear"/>
              <w:spacing w:line="500" w:lineRule="exact"/>
              <w:jc w:val="center"/>
              <w:rPr>
                <w:rFonts w:hint="eastAsia" w:ascii="宋体" w:hAnsi="宋体" w:eastAsia="宋体" w:cs="宋体"/>
                <w:sz w:val="21"/>
                <w:szCs w:val="21"/>
              </w:rPr>
            </w:pPr>
          </w:p>
        </w:tc>
        <w:tc>
          <w:tcPr>
            <w:tcW w:w="2040" w:type="dxa"/>
            <w:vAlign w:val="center"/>
          </w:tcPr>
          <w:p w14:paraId="6C471CED">
            <w:pPr>
              <w:shd w:val="clear"/>
              <w:spacing w:line="500" w:lineRule="exact"/>
              <w:jc w:val="center"/>
              <w:rPr>
                <w:rFonts w:hint="eastAsia" w:ascii="宋体" w:hAnsi="宋体" w:eastAsia="宋体" w:cs="宋体"/>
                <w:sz w:val="21"/>
                <w:szCs w:val="21"/>
              </w:rPr>
            </w:pPr>
          </w:p>
        </w:tc>
        <w:tc>
          <w:tcPr>
            <w:tcW w:w="1794" w:type="dxa"/>
            <w:vAlign w:val="center"/>
          </w:tcPr>
          <w:p w14:paraId="6008EDD0">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4B9DB896">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2A3FA6FE">
            <w:pPr>
              <w:shd w:val="clear"/>
              <w:spacing w:line="500" w:lineRule="exact"/>
              <w:jc w:val="center"/>
              <w:rPr>
                <w:rFonts w:hint="eastAsia" w:ascii="宋体" w:hAnsi="宋体" w:eastAsia="宋体" w:cs="宋体"/>
                <w:sz w:val="21"/>
                <w:szCs w:val="21"/>
              </w:rPr>
            </w:pPr>
          </w:p>
        </w:tc>
        <w:tc>
          <w:tcPr>
            <w:tcW w:w="1140" w:type="dxa"/>
            <w:vAlign w:val="center"/>
          </w:tcPr>
          <w:p w14:paraId="7ECC967B">
            <w:pPr>
              <w:shd w:val="clear"/>
              <w:spacing w:line="500" w:lineRule="exact"/>
              <w:jc w:val="center"/>
              <w:rPr>
                <w:rFonts w:hint="eastAsia" w:ascii="宋体" w:hAnsi="宋体" w:eastAsia="宋体" w:cs="宋体"/>
                <w:sz w:val="21"/>
                <w:szCs w:val="21"/>
              </w:rPr>
            </w:pPr>
          </w:p>
        </w:tc>
      </w:tr>
    </w:tbl>
    <w:p w14:paraId="42D2CD27">
      <w:pPr>
        <w:shd w:val="clear"/>
        <w:spacing w:line="500" w:lineRule="exact"/>
        <w:jc w:val="left"/>
        <w:rPr>
          <w:szCs w:val="21"/>
        </w:rPr>
      </w:pPr>
      <w:r>
        <w:rPr>
          <w:rFonts w:hint="eastAsia"/>
          <w:b/>
          <w:szCs w:val="21"/>
        </w:rPr>
        <w:t>特别提醒</w:t>
      </w:r>
      <w:r>
        <w:rPr>
          <w:rFonts w:hint="eastAsia"/>
          <w:szCs w:val="21"/>
        </w:rPr>
        <w:t>：</w:t>
      </w:r>
    </w:p>
    <w:p w14:paraId="202C55C6">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14:paraId="72BE594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14:paraId="6EBEAF47">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14:paraId="2BA7991C">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7B58F38C">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7833CCF3">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14:paraId="6324D093">
      <w:pPr>
        <w:pStyle w:val="18"/>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十八</w:t>
      </w:r>
    </w:p>
    <w:p w14:paraId="36B6F1A8">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14:paraId="5D8C5E2F">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3"/>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14:paraId="6CFA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691AB000">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14:paraId="24692ED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14:paraId="1FAD0FC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14:paraId="4C2EBB6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14:paraId="762C1529">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14:paraId="0B84ECE2">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14:paraId="27ADC792">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666377B6">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14:paraId="20940518">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2B3FF534">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5AD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14:paraId="20E4D0E2">
            <w:pPr>
              <w:shd w:val="clear"/>
              <w:spacing w:line="500" w:lineRule="exact"/>
              <w:jc w:val="center"/>
              <w:rPr>
                <w:rFonts w:hint="eastAsia" w:ascii="宋体" w:hAnsi="宋体" w:eastAsia="宋体" w:cs="宋体"/>
                <w:sz w:val="21"/>
                <w:szCs w:val="21"/>
              </w:rPr>
            </w:pPr>
          </w:p>
        </w:tc>
        <w:tc>
          <w:tcPr>
            <w:tcW w:w="1650" w:type="dxa"/>
            <w:vAlign w:val="center"/>
          </w:tcPr>
          <w:p w14:paraId="65AE489E">
            <w:pPr>
              <w:shd w:val="clear"/>
              <w:spacing w:line="500" w:lineRule="exact"/>
              <w:jc w:val="center"/>
              <w:rPr>
                <w:rFonts w:hint="eastAsia" w:ascii="宋体" w:hAnsi="宋体" w:eastAsia="宋体" w:cs="宋体"/>
                <w:sz w:val="21"/>
                <w:szCs w:val="21"/>
              </w:rPr>
            </w:pPr>
          </w:p>
        </w:tc>
        <w:tc>
          <w:tcPr>
            <w:tcW w:w="2025" w:type="dxa"/>
            <w:vAlign w:val="center"/>
          </w:tcPr>
          <w:p w14:paraId="468AD8BF">
            <w:pPr>
              <w:shd w:val="clear"/>
              <w:spacing w:line="500" w:lineRule="exact"/>
              <w:jc w:val="center"/>
              <w:rPr>
                <w:rFonts w:hint="eastAsia" w:ascii="宋体" w:hAnsi="宋体" w:eastAsia="宋体" w:cs="宋体"/>
                <w:sz w:val="21"/>
                <w:szCs w:val="21"/>
              </w:rPr>
            </w:pPr>
          </w:p>
        </w:tc>
        <w:tc>
          <w:tcPr>
            <w:tcW w:w="2100" w:type="dxa"/>
            <w:vAlign w:val="center"/>
          </w:tcPr>
          <w:p w14:paraId="545DDBDB">
            <w:pPr>
              <w:shd w:val="clear"/>
              <w:spacing w:line="500" w:lineRule="exact"/>
              <w:jc w:val="center"/>
              <w:rPr>
                <w:rFonts w:hint="eastAsia" w:ascii="宋体" w:hAnsi="宋体" w:eastAsia="宋体" w:cs="宋体"/>
                <w:sz w:val="21"/>
                <w:szCs w:val="21"/>
              </w:rPr>
            </w:pPr>
          </w:p>
        </w:tc>
        <w:tc>
          <w:tcPr>
            <w:tcW w:w="2520" w:type="dxa"/>
            <w:vAlign w:val="center"/>
          </w:tcPr>
          <w:p w14:paraId="3A44847F">
            <w:pPr>
              <w:shd w:val="clear"/>
              <w:spacing w:line="500" w:lineRule="exact"/>
              <w:jc w:val="center"/>
              <w:rPr>
                <w:rFonts w:hint="eastAsia" w:ascii="宋体" w:hAnsi="宋体" w:eastAsia="宋体" w:cs="宋体"/>
                <w:sz w:val="21"/>
                <w:szCs w:val="21"/>
              </w:rPr>
            </w:pPr>
          </w:p>
        </w:tc>
        <w:tc>
          <w:tcPr>
            <w:tcW w:w="2220" w:type="dxa"/>
            <w:vAlign w:val="center"/>
          </w:tcPr>
          <w:p w14:paraId="1FFA0E08">
            <w:pPr>
              <w:shd w:val="clear"/>
              <w:spacing w:line="500" w:lineRule="exact"/>
              <w:jc w:val="center"/>
              <w:rPr>
                <w:rFonts w:hint="eastAsia" w:ascii="宋体" w:hAnsi="宋体" w:eastAsia="宋体" w:cs="宋体"/>
                <w:sz w:val="21"/>
                <w:szCs w:val="21"/>
              </w:rPr>
            </w:pPr>
          </w:p>
        </w:tc>
        <w:tc>
          <w:tcPr>
            <w:tcW w:w="1284" w:type="dxa"/>
            <w:vAlign w:val="center"/>
          </w:tcPr>
          <w:p w14:paraId="05C6874C">
            <w:pPr>
              <w:shd w:val="clear"/>
              <w:spacing w:line="500" w:lineRule="exact"/>
              <w:jc w:val="center"/>
              <w:rPr>
                <w:rFonts w:hint="eastAsia" w:ascii="宋体" w:hAnsi="宋体" w:eastAsia="宋体" w:cs="宋体"/>
                <w:sz w:val="21"/>
                <w:szCs w:val="21"/>
              </w:rPr>
            </w:pPr>
          </w:p>
        </w:tc>
        <w:tc>
          <w:tcPr>
            <w:tcW w:w="1680" w:type="dxa"/>
            <w:vAlign w:val="center"/>
          </w:tcPr>
          <w:p w14:paraId="37FBBCFB">
            <w:pPr>
              <w:shd w:val="clear"/>
              <w:spacing w:line="500" w:lineRule="exact"/>
              <w:jc w:val="center"/>
              <w:rPr>
                <w:rFonts w:hint="eastAsia" w:ascii="宋体" w:hAnsi="宋体" w:eastAsia="宋体" w:cs="宋体"/>
                <w:sz w:val="21"/>
                <w:szCs w:val="21"/>
              </w:rPr>
            </w:pPr>
          </w:p>
        </w:tc>
      </w:tr>
      <w:tr w14:paraId="42CA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14:paraId="3A681083">
            <w:pPr>
              <w:shd w:val="clear"/>
              <w:spacing w:line="500" w:lineRule="exact"/>
              <w:jc w:val="center"/>
              <w:rPr>
                <w:rFonts w:hint="eastAsia" w:ascii="宋体" w:hAnsi="宋体" w:eastAsia="宋体" w:cs="宋体"/>
                <w:sz w:val="21"/>
                <w:szCs w:val="21"/>
              </w:rPr>
            </w:pPr>
          </w:p>
        </w:tc>
        <w:tc>
          <w:tcPr>
            <w:tcW w:w="1650" w:type="dxa"/>
            <w:vAlign w:val="center"/>
          </w:tcPr>
          <w:p w14:paraId="3EC86A04">
            <w:pPr>
              <w:shd w:val="clear"/>
              <w:spacing w:line="500" w:lineRule="exact"/>
              <w:jc w:val="center"/>
              <w:rPr>
                <w:rFonts w:hint="eastAsia" w:ascii="宋体" w:hAnsi="宋体" w:eastAsia="宋体" w:cs="宋体"/>
                <w:sz w:val="21"/>
                <w:szCs w:val="21"/>
              </w:rPr>
            </w:pPr>
          </w:p>
        </w:tc>
        <w:tc>
          <w:tcPr>
            <w:tcW w:w="2025" w:type="dxa"/>
            <w:vAlign w:val="center"/>
          </w:tcPr>
          <w:p w14:paraId="066D5AE0">
            <w:pPr>
              <w:shd w:val="clear"/>
              <w:spacing w:line="500" w:lineRule="exact"/>
              <w:jc w:val="center"/>
              <w:rPr>
                <w:rFonts w:hint="eastAsia" w:ascii="宋体" w:hAnsi="宋体" w:eastAsia="宋体" w:cs="宋体"/>
                <w:sz w:val="21"/>
                <w:szCs w:val="21"/>
              </w:rPr>
            </w:pPr>
          </w:p>
        </w:tc>
        <w:tc>
          <w:tcPr>
            <w:tcW w:w="2100" w:type="dxa"/>
            <w:vAlign w:val="center"/>
          </w:tcPr>
          <w:p w14:paraId="411CC229">
            <w:pPr>
              <w:shd w:val="clear"/>
              <w:spacing w:line="500" w:lineRule="exact"/>
              <w:jc w:val="center"/>
              <w:rPr>
                <w:rFonts w:hint="eastAsia" w:ascii="宋体" w:hAnsi="宋体" w:eastAsia="宋体" w:cs="宋体"/>
                <w:sz w:val="21"/>
                <w:szCs w:val="21"/>
              </w:rPr>
            </w:pPr>
          </w:p>
        </w:tc>
        <w:tc>
          <w:tcPr>
            <w:tcW w:w="2520" w:type="dxa"/>
            <w:vAlign w:val="center"/>
          </w:tcPr>
          <w:p w14:paraId="3A775A5A">
            <w:pPr>
              <w:shd w:val="clear"/>
              <w:spacing w:line="500" w:lineRule="exact"/>
              <w:jc w:val="center"/>
              <w:rPr>
                <w:rFonts w:hint="eastAsia" w:ascii="宋体" w:hAnsi="宋体" w:eastAsia="宋体" w:cs="宋体"/>
                <w:sz w:val="21"/>
                <w:szCs w:val="21"/>
              </w:rPr>
            </w:pPr>
          </w:p>
        </w:tc>
        <w:tc>
          <w:tcPr>
            <w:tcW w:w="2220" w:type="dxa"/>
            <w:vAlign w:val="center"/>
          </w:tcPr>
          <w:p w14:paraId="4BD567D8">
            <w:pPr>
              <w:shd w:val="clear"/>
              <w:spacing w:line="500" w:lineRule="exact"/>
              <w:jc w:val="center"/>
              <w:rPr>
                <w:rFonts w:hint="eastAsia" w:ascii="宋体" w:hAnsi="宋体" w:eastAsia="宋体" w:cs="宋体"/>
                <w:sz w:val="21"/>
                <w:szCs w:val="21"/>
              </w:rPr>
            </w:pPr>
          </w:p>
        </w:tc>
        <w:tc>
          <w:tcPr>
            <w:tcW w:w="1284" w:type="dxa"/>
            <w:vAlign w:val="center"/>
          </w:tcPr>
          <w:p w14:paraId="22E5ABF4">
            <w:pPr>
              <w:shd w:val="clear"/>
              <w:spacing w:line="500" w:lineRule="exact"/>
              <w:jc w:val="center"/>
              <w:rPr>
                <w:rFonts w:hint="eastAsia" w:ascii="宋体" w:hAnsi="宋体" w:eastAsia="宋体" w:cs="宋体"/>
                <w:sz w:val="21"/>
                <w:szCs w:val="21"/>
              </w:rPr>
            </w:pPr>
          </w:p>
        </w:tc>
        <w:tc>
          <w:tcPr>
            <w:tcW w:w="1680" w:type="dxa"/>
            <w:vAlign w:val="center"/>
          </w:tcPr>
          <w:p w14:paraId="4BF0ADC3">
            <w:pPr>
              <w:shd w:val="clear"/>
              <w:spacing w:line="500" w:lineRule="exact"/>
              <w:jc w:val="center"/>
              <w:rPr>
                <w:rFonts w:hint="eastAsia" w:ascii="宋体" w:hAnsi="宋体" w:eastAsia="宋体" w:cs="宋体"/>
                <w:sz w:val="21"/>
                <w:szCs w:val="21"/>
              </w:rPr>
            </w:pPr>
          </w:p>
        </w:tc>
      </w:tr>
    </w:tbl>
    <w:p w14:paraId="69AB41AC">
      <w:pPr>
        <w:shd w:val="clear"/>
        <w:spacing w:line="500" w:lineRule="exact"/>
        <w:jc w:val="left"/>
        <w:rPr>
          <w:b/>
          <w:bCs/>
          <w:szCs w:val="21"/>
        </w:rPr>
      </w:pPr>
      <w:r>
        <w:rPr>
          <w:rFonts w:hint="eastAsia"/>
          <w:b/>
          <w:bCs/>
          <w:szCs w:val="21"/>
        </w:rPr>
        <w:t>特别提醒：</w:t>
      </w:r>
    </w:p>
    <w:p w14:paraId="6D08E17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14:paraId="10060945">
      <w:pPr>
        <w:pStyle w:val="32"/>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14:paraId="58F40AEB">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14:paraId="0E1D04E0">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14:paraId="597B992E">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14:paraId="1C926263">
      <w:pPr>
        <w:pStyle w:val="18"/>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14:paraId="6BB3341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E94423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格式十九</w:t>
      </w:r>
    </w:p>
    <w:p w14:paraId="0D61D509">
      <w:pPr>
        <w:pStyle w:val="8"/>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技术参数响应及偏离表</w:t>
      </w:r>
    </w:p>
    <w:p w14:paraId="40961253">
      <w:pPr>
        <w:rPr>
          <w:rFonts w:hint="eastAsia"/>
          <w:lang w:val="en-US" w:eastAsia="zh-CN"/>
        </w:rPr>
      </w:pPr>
      <w:r>
        <w:rPr>
          <w:rFonts w:hint="eastAsia"/>
          <w:lang w:val="en-US" w:eastAsia="zh-CN"/>
        </w:rPr>
        <w:t xml:space="preserve">项目名称：                               </w:t>
      </w:r>
    </w:p>
    <w:p w14:paraId="15768BEA">
      <w:pPr>
        <w:rPr>
          <w:rFonts w:hint="eastAsia"/>
          <w:lang w:val="en-US" w:eastAsia="zh-CN"/>
        </w:rPr>
      </w:pPr>
      <w:r>
        <w:rPr>
          <w:rFonts w:hint="eastAsia"/>
          <w:lang w:val="en-US" w:eastAsia="zh-CN"/>
        </w:rPr>
        <w:t>项目编号：</w:t>
      </w:r>
    </w:p>
    <w:tbl>
      <w:tblPr>
        <w:tblStyle w:val="23"/>
        <w:tblW w:w="8853" w:type="dxa"/>
        <w:tblInd w:w="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3216"/>
        <w:gridCol w:w="2466"/>
        <w:gridCol w:w="2262"/>
      </w:tblGrid>
      <w:tr w14:paraId="5744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909" w:type="dxa"/>
            <w:tcBorders>
              <w:top w:val="single" w:color="auto" w:sz="4" w:space="0"/>
              <w:left w:val="single" w:color="auto" w:sz="4" w:space="0"/>
              <w:bottom w:val="single" w:color="auto" w:sz="4" w:space="0"/>
              <w:right w:val="single" w:color="auto" w:sz="4" w:space="0"/>
            </w:tcBorders>
            <w:vAlign w:val="top"/>
          </w:tcPr>
          <w:p w14:paraId="03311DBC">
            <w:pPr>
              <w:snapToGrid w:val="0"/>
              <w:spacing w:before="50" w:afterLine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216" w:type="dxa"/>
            <w:tcBorders>
              <w:top w:val="single" w:color="auto" w:sz="4" w:space="0"/>
              <w:left w:val="single" w:color="auto" w:sz="4" w:space="0"/>
              <w:bottom w:val="single" w:color="auto" w:sz="4" w:space="0"/>
              <w:right w:val="single" w:color="auto" w:sz="4" w:space="0"/>
            </w:tcBorders>
            <w:vAlign w:val="top"/>
          </w:tcPr>
          <w:p w14:paraId="3E990B33">
            <w:pPr>
              <w:snapToGrid w:val="0"/>
              <w:spacing w:before="50"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文件要求</w:t>
            </w:r>
          </w:p>
        </w:tc>
        <w:tc>
          <w:tcPr>
            <w:tcW w:w="2466" w:type="dxa"/>
            <w:tcBorders>
              <w:top w:val="single" w:color="auto" w:sz="4" w:space="0"/>
              <w:left w:val="single" w:color="auto" w:sz="4" w:space="0"/>
              <w:bottom w:val="single" w:color="auto" w:sz="4" w:space="0"/>
              <w:right w:val="single" w:color="auto" w:sz="4" w:space="0"/>
            </w:tcBorders>
            <w:vAlign w:val="top"/>
          </w:tcPr>
          <w:p w14:paraId="2A51DFF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是否响应</w:t>
            </w:r>
          </w:p>
        </w:tc>
        <w:tc>
          <w:tcPr>
            <w:tcW w:w="2262" w:type="dxa"/>
            <w:tcBorders>
              <w:top w:val="single" w:color="auto" w:sz="4" w:space="0"/>
              <w:left w:val="single" w:color="auto" w:sz="4" w:space="0"/>
              <w:bottom w:val="single" w:color="auto" w:sz="4" w:space="0"/>
              <w:right w:val="single" w:color="auto" w:sz="4" w:space="0"/>
            </w:tcBorders>
            <w:vAlign w:val="top"/>
          </w:tcPr>
          <w:p w14:paraId="66AB01B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偏离说明</w:t>
            </w:r>
          </w:p>
        </w:tc>
      </w:tr>
      <w:tr w14:paraId="477E1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0AE4E243">
            <w:pPr>
              <w:pStyle w:val="14"/>
              <w:snapToGrid w:val="0"/>
              <w:spacing w:before="120" w:after="120"/>
              <w:outlineLvl w:val="0"/>
              <w:rPr>
                <w:rFonts w:hint="eastAsia" w:asciiTheme="minorEastAsia" w:hAnsiTheme="minorEastAsia" w:eastAsiaTheme="minorEastAsia" w:cstheme="minorEastAsia"/>
                <w:sz w:val="21"/>
                <w:szCs w:val="21"/>
                <w:lang w:val="en-US" w:eastAsia="zh-CN"/>
              </w:rPr>
            </w:pPr>
          </w:p>
        </w:tc>
        <w:tc>
          <w:tcPr>
            <w:tcW w:w="3216" w:type="dxa"/>
            <w:tcBorders>
              <w:top w:val="single" w:color="auto" w:sz="4" w:space="0"/>
              <w:left w:val="single" w:color="auto" w:sz="4" w:space="0"/>
              <w:bottom w:val="single" w:color="auto" w:sz="4" w:space="0"/>
              <w:right w:val="single" w:color="auto" w:sz="4" w:space="0"/>
            </w:tcBorders>
            <w:vAlign w:val="center"/>
          </w:tcPr>
          <w:p w14:paraId="568577FC">
            <w:pPr>
              <w:pStyle w:val="14"/>
              <w:snapToGrid w:val="0"/>
              <w:spacing w:before="120" w:after="120"/>
              <w:outlineLvl w:val="0"/>
              <w:rPr>
                <w:rFonts w:hint="default" w:asciiTheme="minorEastAsia" w:hAnsiTheme="minorEastAsia" w:eastAsiaTheme="minorEastAsia" w:cstheme="minorEastAsia"/>
                <w:sz w:val="21"/>
                <w:szCs w:val="21"/>
                <w:lang w:val="en-US" w:eastAsia="zh-CN"/>
              </w:rPr>
            </w:pPr>
          </w:p>
        </w:tc>
        <w:tc>
          <w:tcPr>
            <w:tcW w:w="2466" w:type="dxa"/>
            <w:tcBorders>
              <w:top w:val="single" w:color="auto" w:sz="4" w:space="0"/>
              <w:left w:val="single" w:color="auto" w:sz="4" w:space="0"/>
              <w:bottom w:val="single" w:color="auto" w:sz="4" w:space="0"/>
              <w:right w:val="single" w:color="auto" w:sz="4" w:space="0"/>
            </w:tcBorders>
            <w:vAlign w:val="top"/>
          </w:tcPr>
          <w:p w14:paraId="0234D32D">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28B9397B">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1D4FB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6D6703D1">
            <w:pPr>
              <w:pStyle w:val="14"/>
              <w:snapToGrid w:val="0"/>
              <w:spacing w:before="120" w:after="120"/>
              <w:outlineLvl w:val="0"/>
              <w:rPr>
                <w:rFonts w:hint="eastAsia" w:asciiTheme="minorEastAsia" w:hAnsiTheme="minorEastAsia" w:eastAsiaTheme="minorEastAsia" w:cstheme="minorEastAsia"/>
                <w:sz w:val="21"/>
                <w:szCs w:val="21"/>
                <w:lang w:val="en-US" w:eastAsia="zh-CN"/>
              </w:rPr>
            </w:pPr>
          </w:p>
        </w:tc>
        <w:tc>
          <w:tcPr>
            <w:tcW w:w="3216" w:type="dxa"/>
            <w:tcBorders>
              <w:top w:val="single" w:color="auto" w:sz="4" w:space="0"/>
              <w:left w:val="single" w:color="auto" w:sz="4" w:space="0"/>
              <w:bottom w:val="single" w:color="auto" w:sz="4" w:space="0"/>
              <w:right w:val="single" w:color="auto" w:sz="4" w:space="0"/>
            </w:tcBorders>
            <w:vAlign w:val="center"/>
          </w:tcPr>
          <w:p w14:paraId="4EAEA714">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4F06CFA0">
            <w:pPr>
              <w:pStyle w:val="14"/>
              <w:snapToGrid w:val="0"/>
              <w:spacing w:before="120" w:after="120" w:line="240" w:lineRule="auto"/>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51656743">
            <w:pPr>
              <w:pStyle w:val="14"/>
              <w:snapToGrid w:val="0"/>
              <w:spacing w:before="120" w:after="120" w:line="240" w:lineRule="auto"/>
              <w:rPr>
                <w:rFonts w:hint="eastAsia" w:asciiTheme="minorEastAsia" w:hAnsiTheme="minorEastAsia" w:eastAsiaTheme="minorEastAsia" w:cstheme="minorEastAsia"/>
                <w:sz w:val="21"/>
                <w:szCs w:val="21"/>
              </w:rPr>
            </w:pPr>
          </w:p>
        </w:tc>
      </w:tr>
      <w:tr w14:paraId="6A31E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35118904">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232AC0D4">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BB64E29">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7A754192">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19FD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909" w:type="dxa"/>
            <w:tcBorders>
              <w:top w:val="single" w:color="auto" w:sz="4" w:space="0"/>
              <w:left w:val="single" w:color="auto" w:sz="4" w:space="0"/>
              <w:bottom w:val="single" w:color="auto" w:sz="4" w:space="0"/>
              <w:right w:val="single" w:color="auto" w:sz="4" w:space="0"/>
            </w:tcBorders>
            <w:vAlign w:val="center"/>
          </w:tcPr>
          <w:p w14:paraId="0B236BA0">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15783983">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29F62D7E">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nil"/>
              <w:right w:val="single" w:color="auto" w:sz="4" w:space="0"/>
            </w:tcBorders>
            <w:vAlign w:val="top"/>
          </w:tcPr>
          <w:p w14:paraId="4ACF2CC7">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57073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2C9CA00D">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0A8BAA0F">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031D936E">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00E21F5B">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r w14:paraId="6391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909" w:type="dxa"/>
            <w:tcBorders>
              <w:top w:val="single" w:color="auto" w:sz="4" w:space="0"/>
              <w:left w:val="single" w:color="auto" w:sz="4" w:space="0"/>
              <w:bottom w:val="single" w:color="auto" w:sz="4" w:space="0"/>
              <w:right w:val="single" w:color="auto" w:sz="4" w:space="0"/>
            </w:tcBorders>
            <w:vAlign w:val="center"/>
          </w:tcPr>
          <w:p w14:paraId="0E9BBC97">
            <w:pPr>
              <w:pStyle w:val="14"/>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7776C916">
            <w:pPr>
              <w:pStyle w:val="14"/>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E900E82">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7B6AB843">
            <w:pPr>
              <w:pStyle w:val="14"/>
              <w:snapToGrid w:val="0"/>
              <w:spacing w:before="120" w:after="120" w:line="240" w:lineRule="auto"/>
              <w:outlineLvl w:val="0"/>
              <w:rPr>
                <w:rFonts w:hint="eastAsia" w:asciiTheme="minorEastAsia" w:hAnsiTheme="minorEastAsia" w:eastAsiaTheme="minorEastAsia" w:cstheme="minorEastAsia"/>
                <w:sz w:val="21"/>
                <w:szCs w:val="21"/>
              </w:rPr>
            </w:pPr>
          </w:p>
        </w:tc>
      </w:tr>
    </w:tbl>
    <w:p w14:paraId="758E3610">
      <w:pPr>
        <w:rPr>
          <w:rFonts w:hint="eastAsia"/>
          <w:b/>
          <w:bCs/>
          <w:lang w:val="en-US" w:eastAsia="zh-CN"/>
        </w:rPr>
      </w:pPr>
      <w:r>
        <w:rPr>
          <w:rFonts w:hint="eastAsia"/>
          <w:lang w:val="en-US" w:eastAsia="zh-CN"/>
        </w:rPr>
        <w:t>注：1、谈判响应方应根据响应内容的性能指标、对照谈判文件要求在“偏离说明”栏注明“正偏离”、“负偏离”或“无偏离”，如有偏离说明偏离情况。不允许空白，</w:t>
      </w:r>
      <w:r>
        <w:rPr>
          <w:rFonts w:hint="eastAsia"/>
          <w:b/>
          <w:bCs/>
          <w:lang w:val="en-US" w:eastAsia="zh-CN"/>
        </w:rPr>
        <w:t>否则视为不响应</w:t>
      </w:r>
    </w:p>
    <w:p w14:paraId="6D699F12">
      <w:pPr>
        <w:rPr>
          <w:rFonts w:hint="eastAsia"/>
          <w:lang w:val="en-US" w:eastAsia="zh-CN"/>
        </w:rPr>
      </w:pPr>
    </w:p>
    <w:p w14:paraId="6CF89465">
      <w:pPr>
        <w:rPr>
          <w:rFonts w:hint="eastAsia"/>
          <w:lang w:val="en-US" w:eastAsia="zh-CN"/>
        </w:rPr>
      </w:pPr>
      <w:r>
        <w:rPr>
          <w:rFonts w:hint="eastAsia"/>
          <w:lang w:val="en-US" w:eastAsia="zh-CN"/>
        </w:rPr>
        <w:t xml:space="preserve">供应商法定代表人（或法定代表人授权代表）签字或盖章： </w:t>
      </w:r>
    </w:p>
    <w:p w14:paraId="7667405F">
      <w:pPr>
        <w:rPr>
          <w:rFonts w:hint="eastAsia"/>
          <w:lang w:val="en-US" w:eastAsia="zh-CN"/>
        </w:rPr>
      </w:pPr>
    </w:p>
    <w:p w14:paraId="5450476B">
      <w:pPr>
        <w:rPr>
          <w:rFonts w:hint="eastAsia"/>
          <w:lang w:val="en-US" w:eastAsia="zh-CN"/>
        </w:rPr>
      </w:pPr>
      <w:r>
        <w:rPr>
          <w:rFonts w:hint="eastAsia"/>
          <w:lang w:val="en-US" w:eastAsia="zh-CN"/>
        </w:rPr>
        <w:t xml:space="preserve">供应商名称（盖公章）： </w:t>
      </w:r>
    </w:p>
    <w:p w14:paraId="147934F6">
      <w:pPr>
        <w:rPr>
          <w:rFonts w:hint="eastAsia"/>
          <w:lang w:val="en-US" w:eastAsia="zh-CN"/>
        </w:rPr>
      </w:pPr>
    </w:p>
    <w:p w14:paraId="3250DBCB">
      <w:pPr>
        <w:rPr>
          <w:rFonts w:hint="eastAsia"/>
          <w:lang w:val="en-US" w:eastAsia="zh-CN"/>
        </w:rPr>
      </w:pPr>
      <w:r>
        <w:rPr>
          <w:rFonts w:hint="eastAsia"/>
          <w:lang w:val="en-US" w:eastAsia="zh-CN"/>
        </w:rPr>
        <w:t>日 期： 年 月 日</w:t>
      </w:r>
    </w:p>
    <w:p w14:paraId="37BE5DE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2916D9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32E811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7BAAE5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1898DC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7CB379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3AF1C02">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809EAB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格式二十</w:t>
      </w:r>
    </w:p>
    <w:p w14:paraId="31F41FF7">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材料明细清单</w:t>
      </w:r>
    </w:p>
    <w:p w14:paraId="0EEBA3C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项目名称：                               </w:t>
      </w:r>
    </w:p>
    <w:p w14:paraId="030C3B5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项目编号：</w:t>
      </w:r>
    </w:p>
    <w:p w14:paraId="45DF895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tbl>
      <w:tblPr>
        <w:tblStyle w:val="23"/>
        <w:tblW w:w="8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727"/>
        <w:gridCol w:w="1239"/>
        <w:gridCol w:w="1272"/>
        <w:gridCol w:w="2188"/>
        <w:gridCol w:w="1704"/>
      </w:tblGrid>
      <w:tr w14:paraId="68D7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3D8E2495">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3638FE7F">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lang w:eastAsia="zh-CN"/>
              </w:rPr>
              <w:t>材料</w:t>
            </w:r>
            <w:r>
              <w:rPr>
                <w:rFonts w:hint="eastAsia" w:ascii="宋体" w:hAnsi="宋体" w:eastAsia="宋体" w:cs="宋体"/>
                <w:sz w:val="24"/>
                <w:szCs w:val="24"/>
              </w:rPr>
              <w:t>名称</w:t>
            </w:r>
          </w:p>
        </w:tc>
        <w:tc>
          <w:tcPr>
            <w:tcW w:w="1239" w:type="dxa"/>
            <w:tcBorders>
              <w:top w:val="single" w:color="auto" w:sz="4" w:space="0"/>
              <w:left w:val="single" w:color="auto" w:sz="4" w:space="0"/>
              <w:bottom w:val="single" w:color="auto" w:sz="4" w:space="0"/>
              <w:right w:val="single" w:color="auto" w:sz="4" w:space="0"/>
            </w:tcBorders>
            <w:vAlign w:val="center"/>
          </w:tcPr>
          <w:p w14:paraId="2349CD89">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72" w:type="dxa"/>
            <w:tcBorders>
              <w:top w:val="single" w:color="auto" w:sz="4" w:space="0"/>
              <w:left w:val="single" w:color="auto" w:sz="4" w:space="0"/>
              <w:bottom w:val="single" w:color="auto" w:sz="4" w:space="0"/>
              <w:right w:val="single" w:color="auto" w:sz="4" w:space="0"/>
            </w:tcBorders>
            <w:vAlign w:val="center"/>
          </w:tcPr>
          <w:p w14:paraId="7C98C23A">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规格</w:t>
            </w:r>
          </w:p>
          <w:p w14:paraId="4BAC4A73">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型号</w:t>
            </w:r>
          </w:p>
        </w:tc>
        <w:tc>
          <w:tcPr>
            <w:tcW w:w="2188" w:type="dxa"/>
            <w:tcBorders>
              <w:top w:val="single" w:color="auto" w:sz="4" w:space="0"/>
              <w:left w:val="single" w:color="auto" w:sz="4" w:space="0"/>
              <w:bottom w:val="single" w:color="auto" w:sz="4" w:space="0"/>
              <w:right w:val="single" w:color="auto" w:sz="4" w:space="0"/>
            </w:tcBorders>
            <w:vAlign w:val="center"/>
          </w:tcPr>
          <w:p w14:paraId="25BC0227">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性能及指标</w:t>
            </w:r>
          </w:p>
        </w:tc>
        <w:tc>
          <w:tcPr>
            <w:tcW w:w="1704" w:type="dxa"/>
            <w:tcBorders>
              <w:top w:val="single" w:color="auto" w:sz="4" w:space="0"/>
              <w:left w:val="single" w:color="auto" w:sz="4" w:space="0"/>
              <w:bottom w:val="single" w:color="auto" w:sz="4" w:space="0"/>
              <w:right w:val="single" w:color="auto" w:sz="4" w:space="0"/>
            </w:tcBorders>
            <w:vAlign w:val="center"/>
          </w:tcPr>
          <w:p w14:paraId="6E4D19F6">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产地</w:t>
            </w:r>
          </w:p>
        </w:tc>
      </w:tr>
      <w:tr w14:paraId="698C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476CA8B6">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7" w:type="dxa"/>
            <w:tcBorders>
              <w:top w:val="single" w:color="auto" w:sz="4" w:space="0"/>
              <w:left w:val="single" w:color="auto" w:sz="4" w:space="0"/>
              <w:bottom w:val="single" w:color="auto" w:sz="4" w:space="0"/>
              <w:right w:val="single" w:color="auto" w:sz="4" w:space="0"/>
            </w:tcBorders>
            <w:vAlign w:val="center"/>
          </w:tcPr>
          <w:p w14:paraId="32A70EDA">
            <w:pPr>
              <w:snapToGrid w:val="0"/>
              <w:spacing w:before="50" w:after="5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如：涂料</w:t>
            </w:r>
          </w:p>
        </w:tc>
        <w:tc>
          <w:tcPr>
            <w:tcW w:w="1239" w:type="dxa"/>
            <w:tcBorders>
              <w:top w:val="single" w:color="auto" w:sz="4" w:space="0"/>
              <w:left w:val="single" w:color="auto" w:sz="4" w:space="0"/>
              <w:bottom w:val="single" w:color="auto" w:sz="4" w:space="0"/>
              <w:right w:val="single" w:color="auto" w:sz="4" w:space="0"/>
            </w:tcBorders>
            <w:vAlign w:val="center"/>
          </w:tcPr>
          <w:p w14:paraId="3CEA8A5B">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E5DFA2C">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086B04E0">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029258EF">
            <w:pPr>
              <w:snapToGrid w:val="0"/>
              <w:spacing w:before="50" w:after="50"/>
              <w:jc w:val="center"/>
              <w:rPr>
                <w:rFonts w:hint="eastAsia" w:ascii="宋体" w:hAnsi="宋体" w:eastAsia="宋体" w:cs="宋体"/>
                <w:sz w:val="24"/>
                <w:szCs w:val="24"/>
              </w:rPr>
            </w:pPr>
          </w:p>
        </w:tc>
      </w:tr>
      <w:tr w14:paraId="726E2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73F79540">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27" w:type="dxa"/>
            <w:tcBorders>
              <w:top w:val="single" w:color="auto" w:sz="4" w:space="0"/>
              <w:left w:val="single" w:color="auto" w:sz="4" w:space="0"/>
              <w:bottom w:val="single" w:color="auto" w:sz="4" w:space="0"/>
              <w:right w:val="single" w:color="auto" w:sz="4" w:space="0"/>
            </w:tcBorders>
            <w:vAlign w:val="center"/>
          </w:tcPr>
          <w:p w14:paraId="5B09BF4C">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39" w:type="dxa"/>
            <w:tcBorders>
              <w:top w:val="single" w:color="auto" w:sz="4" w:space="0"/>
              <w:left w:val="single" w:color="auto" w:sz="4" w:space="0"/>
              <w:bottom w:val="single" w:color="auto" w:sz="4" w:space="0"/>
              <w:right w:val="single" w:color="auto" w:sz="4" w:space="0"/>
            </w:tcBorders>
            <w:vAlign w:val="center"/>
          </w:tcPr>
          <w:p w14:paraId="3EC26F76">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8AED3BF">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3BE9CEE6">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3679722A">
            <w:pPr>
              <w:snapToGrid w:val="0"/>
              <w:spacing w:before="50" w:after="50"/>
              <w:jc w:val="center"/>
              <w:rPr>
                <w:rFonts w:hint="eastAsia" w:ascii="宋体" w:hAnsi="宋体" w:eastAsia="宋体" w:cs="宋体"/>
                <w:sz w:val="24"/>
                <w:szCs w:val="24"/>
              </w:rPr>
            </w:pPr>
          </w:p>
        </w:tc>
      </w:tr>
    </w:tbl>
    <w:p w14:paraId="52FDD68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9CBF3B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0C9EAE3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供应商法定代表人（或法定代表人授权代表）签字或盖章： </w:t>
      </w:r>
    </w:p>
    <w:p w14:paraId="032D9BF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479E93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供应商名称（盖公章）： </w:t>
      </w:r>
    </w:p>
    <w:p w14:paraId="7BFA69F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386481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日 期： 年 月 日</w:t>
      </w:r>
    </w:p>
    <w:p w14:paraId="3FEC904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B89CEC0">
      <w:pPr>
        <w:pStyle w:val="8"/>
        <w:rPr>
          <w:rFonts w:hint="eastAsia" w:ascii="宋体" w:hAnsi="宋体" w:eastAsia="宋体" w:cs="宋体"/>
          <w:b/>
          <w:bCs/>
          <w:kern w:val="2"/>
          <w:sz w:val="21"/>
          <w:szCs w:val="21"/>
          <w:lang w:val="en-US" w:eastAsia="zh-CN" w:bidi="ar-SA"/>
        </w:rPr>
      </w:pPr>
    </w:p>
    <w:p w14:paraId="03C00525">
      <w:pPr>
        <w:rPr>
          <w:rFonts w:hint="eastAsia" w:ascii="宋体" w:hAnsi="宋体" w:eastAsia="宋体" w:cs="宋体"/>
          <w:b/>
          <w:bCs/>
          <w:kern w:val="2"/>
          <w:sz w:val="21"/>
          <w:szCs w:val="21"/>
          <w:lang w:val="en-US" w:eastAsia="zh-CN" w:bidi="ar-SA"/>
        </w:rPr>
      </w:pPr>
    </w:p>
    <w:p w14:paraId="4C542B7F">
      <w:pPr>
        <w:pStyle w:val="8"/>
        <w:ind w:left="0" w:leftChars="0" w:firstLine="0" w:firstLineChars="0"/>
        <w:jc w:val="left"/>
        <w:rPr>
          <w:rFonts w:hint="eastAsia"/>
          <w:sz w:val="32"/>
          <w:szCs w:val="32"/>
          <w:highlight w:val="yellow"/>
          <w:lang w:val="en-US" w:eastAsia="zh-CN"/>
        </w:rPr>
      </w:pPr>
      <w:r>
        <w:rPr>
          <w:rFonts w:hint="eastAsia" w:ascii="宋体" w:hAnsi="宋体" w:eastAsia="宋体" w:cs="宋体"/>
          <w:b/>
          <w:bCs/>
          <w:kern w:val="2"/>
          <w:sz w:val="32"/>
          <w:szCs w:val="32"/>
          <w:highlight w:val="yellow"/>
          <w:lang w:val="en-US" w:eastAsia="zh-CN" w:bidi="ar-SA"/>
        </w:rPr>
        <w:t>备注：填写工程中主要材料，如工程量清单中包含货物，须将货物依次列出。如行数不够，供应商可自行添加。</w:t>
      </w:r>
    </w:p>
    <w:p w14:paraId="5EEA02E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3E330A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BAE8AD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D5384B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bookmarkStart w:id="505" w:name="OLE_LINK17"/>
    </w:p>
    <w:p w14:paraId="2461915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7258DE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B3B7AB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8BBB7A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1C8F56A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EC7A73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21D6D6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E6F1E4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4ECD47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790C0E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0404C62">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w:t>
      </w:r>
      <w:bookmarkEnd w:id="505"/>
      <w:r>
        <w:rPr>
          <w:rFonts w:hint="eastAsia" w:ascii="宋体" w:hAnsi="宋体" w:eastAsia="宋体" w:cs="宋体"/>
          <w:b/>
          <w:bCs/>
          <w:kern w:val="2"/>
          <w:sz w:val="21"/>
          <w:szCs w:val="21"/>
          <w:lang w:val="en-US" w:eastAsia="zh-CN" w:bidi="ar-SA"/>
        </w:rPr>
        <w:t>二十一</w:t>
      </w:r>
    </w:p>
    <w:p w14:paraId="6F64B4EA">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项目实施方案</w:t>
      </w:r>
    </w:p>
    <w:p w14:paraId="2FD345C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应包括但不局限于以下内容： </w:t>
      </w:r>
    </w:p>
    <w:p w14:paraId="44E9612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技术方案必须科学合理、真实可行，能充分体现出自身技术和专业优势。其要点和主要内容不限于如下内容： </w:t>
      </w:r>
    </w:p>
    <w:p w14:paraId="2610A49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4.2.1 项目实施方案； </w:t>
      </w:r>
    </w:p>
    <w:p w14:paraId="434F7FD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4.2.2 施工工期保证措施； </w:t>
      </w:r>
    </w:p>
    <w:p w14:paraId="77AA110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4.2.3 质量管理及质量保证措施； </w:t>
      </w:r>
    </w:p>
    <w:p w14:paraId="519CE23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4.2.4 施工安全及文明施工措施； </w:t>
      </w:r>
    </w:p>
    <w:p w14:paraId="2D8164C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4.2.5 应急服务方案； </w:t>
      </w:r>
    </w:p>
    <w:p w14:paraId="0F2DDCD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4.2.6 员工权益保障方案； </w:t>
      </w:r>
    </w:p>
    <w:p w14:paraId="5F23AAC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4.2.7 企业规章制度情况。</w:t>
      </w:r>
    </w:p>
    <w:p w14:paraId="35A2D2F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4.2.8 扬尘防治措施</w:t>
      </w:r>
    </w:p>
    <w:p w14:paraId="32B4E67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6ADC883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2FEEC5C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1C08B51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0A2B692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供应商法定代表人（或法定代表人授权代表）签字或盖章： </w:t>
      </w:r>
    </w:p>
    <w:p w14:paraId="5012EC8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16C1817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供应商名称（盖公章）： </w:t>
      </w:r>
    </w:p>
    <w:p w14:paraId="5D87550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6001DEC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日 期： 年 月 日</w:t>
      </w:r>
    </w:p>
    <w:p w14:paraId="2040C3D6">
      <w:pPr>
        <w:pStyle w:val="8"/>
        <w:ind w:left="0" w:leftChars="0" w:firstLine="0" w:firstLineChars="0"/>
        <w:jc w:val="left"/>
        <w:rPr>
          <w:rFonts w:hint="default" w:ascii="宋体" w:hAnsi="宋体" w:eastAsia="宋体" w:cs="宋体"/>
          <w:b/>
          <w:bCs/>
          <w:kern w:val="2"/>
          <w:sz w:val="21"/>
          <w:szCs w:val="21"/>
          <w:lang w:val="en-US" w:eastAsia="zh-CN" w:bidi="ar-SA"/>
        </w:rPr>
      </w:pPr>
      <w:bookmarkStart w:id="506" w:name="OLE_LINK18"/>
      <w:r>
        <w:rPr>
          <w:rFonts w:hint="eastAsia" w:ascii="宋体" w:hAnsi="宋体" w:eastAsia="宋体" w:cs="宋体"/>
          <w:b/>
          <w:bCs/>
          <w:kern w:val="2"/>
          <w:sz w:val="21"/>
          <w:szCs w:val="21"/>
          <w:lang w:val="en-US" w:eastAsia="zh-CN" w:bidi="ar-SA"/>
        </w:rPr>
        <w:t>格式二十二</w:t>
      </w:r>
    </w:p>
    <w:p w14:paraId="7BE4DC6B">
      <w:pPr>
        <w:jc w:val="center"/>
        <w:rPr>
          <w:rFonts w:hint="eastAsia" w:ascii="黑体" w:hAnsi="黑体" w:eastAsia="黑体" w:cs="黑体"/>
          <w:sz w:val="32"/>
          <w:szCs w:val="32"/>
          <w:lang w:val="en-US" w:eastAsia="zh-CN"/>
        </w:rPr>
      </w:pPr>
      <w:r>
        <w:rPr>
          <w:rFonts w:hint="eastAsia" w:ascii="黑体" w:hAnsi="黑体" w:eastAsia="黑体" w:cs="黑体"/>
          <w:b/>
          <w:bCs/>
          <w:kern w:val="2"/>
          <w:sz w:val="32"/>
          <w:szCs w:val="32"/>
          <w:lang w:val="en-US" w:eastAsia="zh-CN" w:bidi="ar-SA"/>
        </w:rPr>
        <w:t>现场勘察证明</w:t>
      </w:r>
    </w:p>
    <w:bookmarkEnd w:id="506"/>
    <w:p w14:paraId="211828A2">
      <w:pPr>
        <w:jc w:val="center"/>
        <w:rPr>
          <w:rFonts w:hint="default" w:ascii="宋体" w:hAnsi="宋体" w:eastAsia="宋体" w:cs="宋体"/>
          <w:b/>
          <w:bCs/>
          <w:color w:val="auto"/>
          <w:sz w:val="28"/>
          <w:szCs w:val="28"/>
          <w:highlight w:val="none"/>
          <w:lang w:val="en-US" w:eastAsia="zh-CN"/>
        </w:rPr>
      </w:pPr>
    </w:p>
    <w:p w14:paraId="2FBCCDCE">
      <w:pPr>
        <w:rPr>
          <w:rFonts w:hint="default"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兹有</w:t>
      </w:r>
      <w:r>
        <w:rPr>
          <w:rFonts w:hint="eastAsia" w:ascii="宋体" w:hAnsi="宋体" w:eastAsia="宋体" w:cs="宋体"/>
          <w:b/>
          <w:bCs/>
          <w:color w:val="auto"/>
          <w:sz w:val="28"/>
          <w:szCs w:val="28"/>
          <w:highlight w:val="none"/>
          <w:u w:val="single"/>
          <w:lang w:val="en-US" w:eastAsia="zh-CN"/>
        </w:rPr>
        <w:t xml:space="preserve">  （投标单位）                 </w:t>
      </w:r>
    </w:p>
    <w:p w14:paraId="51446EE8">
      <w:pPr>
        <w:ind w:firstLine="562"/>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lang w:val="en-US" w:eastAsia="zh-CN"/>
        </w:rPr>
        <w:t>企业拟派项目管理人员</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年</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月</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日以对项目名称</w:t>
      </w:r>
      <w:r>
        <w:rPr>
          <w:rFonts w:hint="default" w:ascii="宋体" w:hAnsi="宋体" w:eastAsia="宋体" w:cs="宋体"/>
          <w:b/>
          <w:bCs/>
          <w:color w:val="auto"/>
          <w:sz w:val="28"/>
          <w:szCs w:val="28"/>
          <w:highlight w:val="none"/>
          <w:u w:val="single"/>
          <w:lang w:val="en-US" w:eastAsia="zh-CN"/>
        </w:rPr>
        <w:t>奇台县第三中学维修</w:t>
      </w:r>
      <w:r>
        <w:rPr>
          <w:rFonts w:hint="eastAsia" w:ascii="宋体" w:hAnsi="宋体" w:eastAsia="宋体" w:cs="宋体"/>
          <w:b/>
          <w:bCs/>
          <w:color w:val="auto"/>
          <w:sz w:val="28"/>
          <w:szCs w:val="28"/>
          <w:highlight w:val="none"/>
          <w:u w:val="single"/>
          <w:lang w:val="en-US" w:eastAsia="zh-CN"/>
        </w:rPr>
        <w:t>项目（项目编号：QTCG-2025-047）</w:t>
      </w:r>
      <w:r>
        <w:rPr>
          <w:rFonts w:hint="eastAsia" w:ascii="宋体" w:hAnsi="宋体" w:eastAsia="宋体" w:cs="宋体"/>
          <w:b/>
          <w:bCs/>
          <w:color w:val="auto"/>
          <w:sz w:val="28"/>
          <w:szCs w:val="28"/>
          <w:highlight w:val="none"/>
          <w:u w:val="none"/>
          <w:lang w:val="en-US" w:eastAsia="zh-CN"/>
        </w:rPr>
        <w:t>涉及的场地实际情况进行了现场勘察。</w:t>
      </w:r>
    </w:p>
    <w:p w14:paraId="35197CE6">
      <w:pPr>
        <w:ind w:firstLine="562"/>
        <w:jc w:val="left"/>
        <w:rPr>
          <w:rFonts w:hint="default" w:ascii="宋体" w:hAnsi="宋体" w:eastAsia="宋体" w:cs="宋体"/>
          <w:b/>
          <w:bCs/>
          <w:color w:val="auto"/>
          <w:sz w:val="28"/>
          <w:szCs w:val="28"/>
          <w:highlight w:val="none"/>
          <w:u w:val="none"/>
          <w:lang w:val="en-US" w:eastAsia="zh-CN"/>
        </w:rPr>
      </w:pPr>
    </w:p>
    <w:p w14:paraId="5D21496B">
      <w:pPr>
        <w:ind w:firstLine="562"/>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 xml:space="preserve">                              特此证明。</w:t>
      </w:r>
    </w:p>
    <w:p w14:paraId="3CB46303">
      <w:pPr>
        <w:ind w:firstLine="562"/>
        <w:jc w:val="left"/>
        <w:rPr>
          <w:rFonts w:hint="eastAsia" w:ascii="宋体" w:hAnsi="宋体" w:eastAsia="宋体" w:cs="宋体"/>
          <w:b/>
          <w:bCs/>
          <w:color w:val="auto"/>
          <w:sz w:val="28"/>
          <w:szCs w:val="28"/>
          <w:highlight w:val="none"/>
          <w:u w:val="none"/>
          <w:lang w:val="en-US" w:eastAsia="zh-CN"/>
        </w:rPr>
      </w:pPr>
    </w:p>
    <w:p w14:paraId="67478CCF">
      <w:pPr>
        <w:ind w:firstLine="562"/>
        <w:jc w:val="left"/>
        <w:rPr>
          <w:rFonts w:hint="eastAsia" w:ascii="宋体" w:hAnsi="宋体" w:eastAsia="宋体" w:cs="宋体"/>
          <w:b/>
          <w:bCs/>
          <w:color w:val="auto"/>
          <w:sz w:val="28"/>
          <w:szCs w:val="28"/>
          <w:highlight w:val="none"/>
          <w:u w:val="none"/>
          <w:lang w:val="en-US" w:eastAsia="zh-CN"/>
        </w:rPr>
      </w:pPr>
    </w:p>
    <w:p w14:paraId="4AE42A2C">
      <w:pPr>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兹证明投标单位已到现场勘察。</w:t>
      </w:r>
    </w:p>
    <w:p w14:paraId="50A4EC97">
      <w:pPr>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采购人：（盖章）</w:t>
      </w:r>
    </w:p>
    <w:p w14:paraId="7CFA11C7">
      <w:pPr>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采购人代表：（签字）</w:t>
      </w:r>
    </w:p>
    <w:p w14:paraId="5B64AC11">
      <w:pPr>
        <w:jc w:val="left"/>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日期：</w:t>
      </w:r>
    </w:p>
    <w:p w14:paraId="6782A821">
      <w:pPr>
        <w:rPr>
          <w:rFonts w:hint="default" w:ascii="宋体" w:hAnsi="宋体" w:eastAsia="宋体" w:cs="宋体"/>
          <w:b/>
          <w:bCs/>
          <w:color w:val="auto"/>
          <w:sz w:val="28"/>
          <w:szCs w:val="28"/>
          <w:highlight w:val="none"/>
          <w:lang w:val="en-US" w:eastAsia="zh-CN"/>
        </w:rPr>
      </w:pPr>
    </w:p>
    <w:p w14:paraId="02F9B717">
      <w:pPr>
        <w:rPr>
          <w:rFonts w:hint="default" w:ascii="宋体" w:hAnsi="宋体" w:eastAsia="宋体" w:cs="宋体"/>
          <w:b/>
          <w:bCs/>
          <w:color w:val="auto"/>
          <w:sz w:val="28"/>
          <w:szCs w:val="28"/>
          <w:highlight w:val="none"/>
          <w:lang w:val="en-US" w:eastAsia="zh-CN"/>
        </w:rPr>
      </w:pPr>
    </w:p>
    <w:p w14:paraId="6BA3C93A">
      <w:pPr>
        <w:rPr>
          <w:rFonts w:hint="default" w:ascii="宋体" w:hAnsi="宋体" w:eastAsia="宋体" w:cs="宋体"/>
          <w:b/>
          <w:bCs/>
          <w:color w:val="auto"/>
          <w:sz w:val="28"/>
          <w:szCs w:val="28"/>
          <w:highlight w:val="none"/>
          <w:lang w:val="en-US" w:eastAsia="zh-CN"/>
        </w:rPr>
      </w:pPr>
    </w:p>
    <w:p w14:paraId="5201FA31">
      <w:pPr>
        <w:rPr>
          <w:rFonts w:hint="default" w:ascii="宋体" w:hAnsi="宋体" w:eastAsia="宋体" w:cs="宋体"/>
          <w:b/>
          <w:bCs/>
          <w:color w:val="auto"/>
          <w:sz w:val="28"/>
          <w:szCs w:val="28"/>
          <w:highlight w:val="none"/>
          <w:lang w:val="en-US" w:eastAsia="zh-CN"/>
        </w:rPr>
      </w:pPr>
    </w:p>
    <w:p w14:paraId="212EA839">
      <w:pPr>
        <w:rPr>
          <w:rFonts w:hint="default" w:ascii="宋体" w:hAnsi="宋体" w:eastAsia="宋体" w:cs="宋体"/>
          <w:b/>
          <w:bCs/>
          <w:color w:val="auto"/>
          <w:sz w:val="28"/>
          <w:szCs w:val="28"/>
          <w:highlight w:val="none"/>
          <w:lang w:val="en-US" w:eastAsia="zh-CN"/>
        </w:rPr>
      </w:pPr>
    </w:p>
    <w:p w14:paraId="4B97C9F5">
      <w:pPr>
        <w:rPr>
          <w:rFonts w:hint="default" w:ascii="宋体" w:hAnsi="宋体" w:eastAsia="宋体" w:cs="宋体"/>
          <w:b/>
          <w:bCs/>
          <w:color w:val="auto"/>
          <w:sz w:val="28"/>
          <w:szCs w:val="28"/>
          <w:highlight w:val="none"/>
          <w:lang w:val="en-US" w:eastAsia="zh-CN"/>
        </w:rPr>
      </w:pPr>
    </w:p>
    <w:p w14:paraId="20D9ED55">
      <w:pPr>
        <w:rPr>
          <w:rFonts w:hint="default" w:ascii="宋体" w:hAnsi="宋体" w:eastAsia="宋体" w:cs="宋体"/>
          <w:b/>
          <w:bCs/>
          <w:color w:val="auto"/>
          <w:sz w:val="28"/>
          <w:szCs w:val="28"/>
          <w:highlight w:val="none"/>
          <w:lang w:val="en-US" w:eastAsia="zh-CN"/>
        </w:rPr>
      </w:pPr>
    </w:p>
    <w:p w14:paraId="206B2A47">
      <w:pPr>
        <w:rPr>
          <w:rFonts w:hint="default" w:ascii="宋体" w:hAnsi="宋体" w:eastAsia="宋体" w:cs="宋体"/>
          <w:b/>
          <w:bCs/>
          <w:color w:val="auto"/>
          <w:sz w:val="28"/>
          <w:szCs w:val="28"/>
          <w:highlight w:val="none"/>
          <w:lang w:val="en-US" w:eastAsia="zh-CN"/>
        </w:rPr>
      </w:pPr>
    </w:p>
    <w:p w14:paraId="37FB02D9">
      <w:pPr>
        <w:rPr>
          <w:rFonts w:hint="default" w:ascii="宋体" w:hAnsi="宋体" w:eastAsia="宋体" w:cs="宋体"/>
          <w:b/>
          <w:bCs/>
          <w:color w:val="auto"/>
          <w:sz w:val="28"/>
          <w:szCs w:val="28"/>
          <w:highlight w:val="none"/>
          <w:lang w:val="en-US" w:eastAsia="zh-CN"/>
        </w:rPr>
      </w:pPr>
      <w:bookmarkStart w:id="512" w:name="_GoBack"/>
      <w:bookmarkEnd w:id="512"/>
      <w:r>
        <w:rPr>
          <w:rFonts w:hint="eastAsia" w:ascii="宋体" w:hAnsi="宋体" w:eastAsia="宋体" w:cs="宋体"/>
          <w:b/>
          <w:bCs/>
          <w:kern w:val="2"/>
          <w:sz w:val="21"/>
          <w:szCs w:val="21"/>
          <w:lang w:val="en-US" w:eastAsia="zh-CN" w:bidi="ar-SA"/>
        </w:rPr>
        <w:t>格式二十三</w:t>
      </w:r>
    </w:p>
    <w:p w14:paraId="2368F866">
      <w:pPr>
        <w:pStyle w:val="8"/>
        <w:rPr>
          <w:rFonts w:hint="eastAsia"/>
          <w:lang w:eastAsia="zh-CN"/>
        </w:rPr>
      </w:pPr>
    </w:p>
    <w:p w14:paraId="356361B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63D6CA2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14:paraId="579B4547">
      <w:pPr>
        <w:pStyle w:val="9"/>
        <w:rPr>
          <w:rFonts w:hint="eastAsia"/>
          <w:lang w:val="en-US" w:eastAsia="zh-CN"/>
        </w:rPr>
      </w:pPr>
    </w:p>
    <w:p w14:paraId="2CA05872">
      <w:pPr>
        <w:pStyle w:val="6"/>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14:paraId="3E4358C2">
      <w:pPr>
        <w:rPr>
          <w:rFonts w:hint="eastAsia" w:ascii="仿宋_GB2312" w:hAnsi="仿宋_GB2312" w:eastAsia="仿宋_GB2312" w:cs="仿宋_GB2312"/>
          <w:color w:val="auto"/>
          <w:sz w:val="24"/>
          <w:szCs w:val="24"/>
          <w:highlight w:val="none"/>
        </w:rPr>
      </w:pPr>
    </w:p>
    <w:bookmarkEnd w:id="502"/>
    <w:bookmarkEnd w:id="503"/>
    <w:bookmarkEnd w:id="504"/>
    <w:p w14:paraId="2117C97B">
      <w:pPr>
        <w:jc w:val="both"/>
        <w:outlineLvl w:val="0"/>
        <w:rPr>
          <w:rFonts w:hint="eastAsia" w:ascii="宋体" w:hAnsi="宋体" w:eastAsia="宋体" w:cs="宋体"/>
          <w:b/>
          <w:bCs/>
          <w:color w:val="auto"/>
          <w:sz w:val="24"/>
          <w:szCs w:val="24"/>
          <w:highlight w:val="none"/>
          <w:lang w:val="en-US" w:eastAsia="zh-CN"/>
        </w:rPr>
      </w:pPr>
      <w:bookmarkStart w:id="507"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14:paraId="57479BD0">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507"/>
    </w:p>
    <w:p w14:paraId="750DD8FB">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508" w:name="_Toc229"/>
      <w:r>
        <w:rPr>
          <w:rFonts w:hint="eastAsia" w:ascii="宋体" w:hAnsi="宋体" w:eastAsia="宋体" w:cs="宋体"/>
          <w:bCs/>
          <w:color w:val="auto"/>
          <w:sz w:val="24"/>
          <w:highlight w:val="none"/>
        </w:rPr>
        <w:t>一、质疑供应商基本信息</w:t>
      </w:r>
      <w:bookmarkEnd w:id="508"/>
    </w:p>
    <w:p w14:paraId="3AB8EF44">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2BC8F6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7745D2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883F8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3C6E61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199F9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F18FF68">
      <w:pPr>
        <w:adjustRightInd w:val="0"/>
        <w:snapToGrid w:val="0"/>
        <w:spacing w:line="360" w:lineRule="auto"/>
        <w:outlineLvl w:val="0"/>
        <w:rPr>
          <w:rFonts w:hint="eastAsia" w:ascii="宋体" w:hAnsi="宋体" w:eastAsia="宋体" w:cs="宋体"/>
          <w:bCs/>
          <w:color w:val="auto"/>
          <w:sz w:val="24"/>
          <w:highlight w:val="none"/>
        </w:rPr>
      </w:pPr>
      <w:bookmarkStart w:id="509" w:name="_Toc8468"/>
      <w:r>
        <w:rPr>
          <w:rFonts w:hint="eastAsia" w:ascii="宋体" w:hAnsi="宋体" w:eastAsia="宋体" w:cs="宋体"/>
          <w:bCs/>
          <w:color w:val="auto"/>
          <w:sz w:val="24"/>
          <w:highlight w:val="none"/>
        </w:rPr>
        <w:t>二、质疑项目基本情况</w:t>
      </w:r>
      <w:bookmarkEnd w:id="509"/>
    </w:p>
    <w:p w14:paraId="5C6EB0C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3D3D04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F1432D">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AE9885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8481676">
      <w:pPr>
        <w:adjustRightInd w:val="0"/>
        <w:snapToGrid w:val="0"/>
        <w:spacing w:line="360" w:lineRule="auto"/>
        <w:outlineLvl w:val="0"/>
        <w:rPr>
          <w:rFonts w:hint="eastAsia" w:ascii="宋体" w:hAnsi="宋体" w:eastAsia="宋体" w:cs="宋体"/>
          <w:bCs/>
          <w:color w:val="auto"/>
          <w:sz w:val="24"/>
          <w:highlight w:val="none"/>
        </w:rPr>
      </w:pPr>
      <w:bookmarkStart w:id="510" w:name="_Toc22606"/>
      <w:r>
        <w:rPr>
          <w:rFonts w:hint="eastAsia" w:ascii="宋体" w:hAnsi="宋体" w:eastAsia="宋体" w:cs="宋体"/>
          <w:bCs/>
          <w:color w:val="auto"/>
          <w:sz w:val="24"/>
          <w:highlight w:val="none"/>
        </w:rPr>
        <w:t>三、质疑事项具体内容</w:t>
      </w:r>
      <w:bookmarkEnd w:id="510"/>
    </w:p>
    <w:p w14:paraId="244ACAD0">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E13811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C85A84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40B840A">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97333C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447E9B4">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8021E3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1FE477">
      <w:pPr>
        <w:adjustRightInd w:val="0"/>
        <w:snapToGrid w:val="0"/>
        <w:spacing w:line="360" w:lineRule="auto"/>
        <w:outlineLvl w:val="0"/>
        <w:rPr>
          <w:rFonts w:hint="eastAsia" w:ascii="宋体" w:hAnsi="宋体" w:eastAsia="宋体" w:cs="宋体"/>
          <w:bCs/>
          <w:color w:val="auto"/>
          <w:sz w:val="24"/>
          <w:highlight w:val="none"/>
        </w:rPr>
      </w:pPr>
      <w:bookmarkStart w:id="511" w:name="_Toc30272"/>
      <w:r>
        <w:rPr>
          <w:rFonts w:hint="eastAsia" w:ascii="宋体" w:hAnsi="宋体" w:eastAsia="宋体" w:cs="宋体"/>
          <w:bCs/>
          <w:color w:val="auto"/>
          <w:sz w:val="24"/>
          <w:highlight w:val="none"/>
        </w:rPr>
        <w:t>四、与质疑事项相关的质疑请求</w:t>
      </w:r>
      <w:bookmarkEnd w:id="511"/>
    </w:p>
    <w:p w14:paraId="63570BE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DF3F91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DEA5CA8">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A1DADC9">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48BA14B">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783AC96">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DCD41C">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D65967F">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1A6D09">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6E95E2">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14:paraId="7C398462">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14:paraId="3855332A">
      <w:pPr>
        <w:rPr>
          <w:rFonts w:hint="eastAsia" w:ascii="宋体" w:hAnsi="宋体" w:eastAsia="宋体" w:cs="宋体"/>
          <w:color w:val="auto"/>
          <w:highlight w:val="none"/>
        </w:rPr>
      </w:pPr>
    </w:p>
    <w:p w14:paraId="039D8BB5">
      <w:pPr>
        <w:pStyle w:val="9"/>
        <w:rPr>
          <w:rFonts w:hint="eastAsia" w:ascii="仿宋_GB2312" w:hAnsi="仿宋_GB2312" w:eastAsia="仿宋_GB2312" w:cs="仿宋_GB2312"/>
          <w:color w:val="auto"/>
          <w:sz w:val="24"/>
          <w:highlight w:val="none"/>
        </w:rPr>
      </w:pPr>
    </w:p>
    <w:p w14:paraId="30FAB67E">
      <w:pPr>
        <w:rPr>
          <w:rFonts w:hint="eastAsia" w:ascii="仿宋_GB2312" w:hAnsi="仿宋_GB2312" w:eastAsia="仿宋_GB2312" w:cs="仿宋_GB2312"/>
          <w:color w:val="auto"/>
          <w:highlight w:val="none"/>
        </w:rPr>
      </w:pPr>
    </w:p>
    <w:p w14:paraId="24EFB33D">
      <w:pPr>
        <w:rPr>
          <w:rFonts w:hint="eastAsia"/>
          <w:b/>
          <w:bCs/>
          <w:sz w:val="28"/>
          <w:szCs w:val="28"/>
          <w:lang w:eastAsia="zh-CN"/>
        </w:rPr>
      </w:pPr>
    </w:p>
    <w:p w14:paraId="5F8B6380">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14:paraId="6B4D8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14:paraId="46B22AC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14:paraId="3A2726F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14:paraId="015A346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14:paraId="7FB5851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61512D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14:paraId="7DB1835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14:paraId="48AF4A9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14:paraId="15C0B03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26"/>
          <w:rFonts w:ascii="宋体" w:hAnsi="宋体" w:eastAsia="宋体" w:cs="宋体"/>
          <w:b/>
          <w:i w:val="0"/>
          <w:caps w:val="0"/>
          <w:color w:val="070707"/>
          <w:spacing w:val="0"/>
          <w:sz w:val="24"/>
          <w:szCs w:val="24"/>
        </w:rPr>
      </w:pPr>
    </w:p>
    <w:p w14:paraId="33DA46E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6"/>
          <w:rFonts w:ascii="宋体" w:hAnsi="宋体" w:eastAsia="宋体" w:cs="宋体"/>
          <w:b/>
          <w:i w:val="0"/>
          <w:caps w:val="0"/>
          <w:color w:val="070707"/>
          <w:spacing w:val="0"/>
          <w:sz w:val="24"/>
          <w:szCs w:val="24"/>
        </w:rPr>
      </w:pPr>
    </w:p>
    <w:p w14:paraId="0118611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6"/>
          <w:rFonts w:ascii="宋体" w:hAnsi="宋体" w:eastAsia="宋体" w:cs="宋体"/>
          <w:b/>
          <w:i w:val="0"/>
          <w:caps w:val="0"/>
          <w:color w:val="070707"/>
          <w:spacing w:val="0"/>
          <w:sz w:val="24"/>
          <w:szCs w:val="24"/>
        </w:rPr>
        <w:t>中小企业划型标准规定</w:t>
      </w:r>
    </w:p>
    <w:p w14:paraId="2A5A4514">
      <w:pPr>
        <w:pStyle w:val="8"/>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14:paraId="2992E548">
      <w:pPr>
        <w:pStyle w:val="8"/>
        <w:numPr>
          <w:ilvl w:val="0"/>
          <w:numId w:val="0"/>
        </w:numPr>
        <w:ind w:left="240" w:leftChars="0" w:firstLine="240" w:firstLineChars="1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14:paraId="24592C3C">
      <w:pPr>
        <w:pStyle w:val="8"/>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14:paraId="47EA8760">
      <w:pPr>
        <w:pStyle w:val="8"/>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BDDABD">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四、各行业划型标准为：</w:t>
      </w:r>
    </w:p>
    <w:p w14:paraId="6EF428BC">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14:paraId="6CEF7443">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9E7766">
      <w:pPr>
        <w:pStyle w:val="8"/>
        <w:numPr>
          <w:ilvl w:val="0"/>
          <w:numId w:val="0"/>
        </w:numPr>
        <w:ind w:left="240" w:leftChars="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eastAsia="zh-CN"/>
        </w:rPr>
        <w:t>（</w:t>
      </w: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10568C">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9EBE24">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53D4C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7BDBBE">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7B4CF8">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0B5015">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E80114">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0E12F4">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0893DC">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1F28C4">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4E9B80">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FB93434">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3F8337">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14:paraId="37679229">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五、企业类型的划分以统计部门的统计数据为依据。</w:t>
      </w:r>
    </w:p>
    <w:p w14:paraId="6566621A">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14:paraId="24EE8B20">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E3D6A9A">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14:paraId="17100FFF">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14:paraId="1F5A5F92">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14:paraId="5B5D4B11">
      <w:pPr>
        <w:pStyle w:val="9"/>
        <w:rPr>
          <w:rFonts w:hint="eastAsia" w:ascii="Times New Roman" w:hAnsi="Times New Roman" w:eastAsia="楷体_GB2312" w:cs="Times New Roman"/>
          <w:b/>
          <w:bCs/>
          <w:kern w:val="2"/>
          <w:sz w:val="28"/>
          <w:szCs w:val="28"/>
          <w:lang w:val="en-US" w:eastAsia="zh-CN" w:bidi="ar-SA"/>
        </w:rPr>
      </w:pPr>
    </w:p>
    <w:p w14:paraId="3390CD41">
      <w:pPr>
        <w:pStyle w:val="9"/>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14:paraId="6E7B533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14:paraId="7065808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14:paraId="3A76BD0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14:paraId="62C6287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88D2FE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14:paraId="49BBBA3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14:paraId="2747989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14:paraId="55DAA70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14:paraId="3B2AA7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78A7D0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6189DE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74AC24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6C02B0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right="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14:paraId="1E1483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14:paraId="3FB3B8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63F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C7EB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FF6D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1332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25CCB3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8F0DA2">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57770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B3A7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B41A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B09B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3A8F6B">
            <w:pPr>
              <w:rPr>
                <w:rFonts w:hint="eastAsia" w:ascii="宋体" w:hAnsi="宋体" w:eastAsia="宋体" w:cs="宋体"/>
                <w:i w:val="0"/>
                <w:caps w:val="0"/>
                <w:color w:val="auto"/>
                <w:spacing w:val="0"/>
                <w:sz w:val="21"/>
                <w:szCs w:val="21"/>
              </w:rPr>
            </w:pPr>
          </w:p>
        </w:tc>
      </w:tr>
      <w:tr w14:paraId="6E606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A598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4CAA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4711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3F14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DD5BB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13D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FED433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14:paraId="7310A9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14:paraId="0926F3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4000C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2A5275">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0B7AB4">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C3E617">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CB6B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F4453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2BA02C">
            <w:pPr>
              <w:rPr>
                <w:rFonts w:hint="eastAsia" w:ascii="宋体" w:hAnsi="宋体" w:eastAsia="宋体" w:cs="宋体"/>
                <w:i w:val="0"/>
                <w:caps w:val="0"/>
                <w:color w:val="auto"/>
                <w:spacing w:val="0"/>
                <w:sz w:val="21"/>
                <w:szCs w:val="21"/>
              </w:rPr>
            </w:pPr>
          </w:p>
        </w:tc>
      </w:tr>
      <w:tr w14:paraId="4857B8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57586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83902C">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45C0E9">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46F1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7DB0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33B96E">
            <w:pPr>
              <w:rPr>
                <w:rFonts w:hint="eastAsia" w:ascii="宋体" w:hAnsi="宋体" w:eastAsia="宋体" w:cs="宋体"/>
                <w:i w:val="0"/>
                <w:caps w:val="0"/>
                <w:color w:val="auto"/>
                <w:spacing w:val="0"/>
                <w:sz w:val="21"/>
                <w:szCs w:val="21"/>
              </w:rPr>
            </w:pPr>
          </w:p>
        </w:tc>
      </w:tr>
      <w:tr w14:paraId="035CD9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5E4D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D33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F4FFA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52620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0D62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7AB94E">
            <w:pPr>
              <w:rPr>
                <w:rFonts w:hint="eastAsia" w:ascii="宋体" w:hAnsi="宋体" w:eastAsia="宋体" w:cs="宋体"/>
                <w:i w:val="0"/>
                <w:caps w:val="0"/>
                <w:color w:val="auto"/>
                <w:spacing w:val="0"/>
                <w:sz w:val="21"/>
                <w:szCs w:val="21"/>
              </w:rPr>
            </w:pPr>
          </w:p>
        </w:tc>
      </w:tr>
      <w:tr w14:paraId="720CB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E751CA">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BDB8D1">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D27C7">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A8BF8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35B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62EC6A">
            <w:pPr>
              <w:rPr>
                <w:rFonts w:hint="eastAsia" w:ascii="宋体" w:hAnsi="宋体" w:eastAsia="宋体" w:cs="宋体"/>
                <w:i w:val="0"/>
                <w:caps w:val="0"/>
                <w:color w:val="auto"/>
                <w:spacing w:val="0"/>
                <w:sz w:val="21"/>
                <w:szCs w:val="21"/>
              </w:rPr>
            </w:pPr>
          </w:p>
        </w:tc>
      </w:tr>
      <w:tr w14:paraId="100652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BB61C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D43BB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EDC469">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39D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BC6D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87F767">
            <w:pPr>
              <w:rPr>
                <w:rFonts w:hint="eastAsia" w:ascii="宋体" w:hAnsi="宋体" w:eastAsia="宋体" w:cs="宋体"/>
                <w:i w:val="0"/>
                <w:caps w:val="0"/>
                <w:color w:val="auto"/>
                <w:spacing w:val="0"/>
                <w:sz w:val="21"/>
                <w:szCs w:val="21"/>
              </w:rPr>
            </w:pPr>
          </w:p>
        </w:tc>
      </w:tr>
      <w:tr w14:paraId="5C1F7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E0D3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00B97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199E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E03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8A0AD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AD91CE">
            <w:pPr>
              <w:rPr>
                <w:rFonts w:hint="eastAsia" w:ascii="宋体" w:hAnsi="宋体" w:eastAsia="宋体" w:cs="宋体"/>
                <w:i w:val="0"/>
                <w:caps w:val="0"/>
                <w:color w:val="auto"/>
                <w:spacing w:val="0"/>
                <w:sz w:val="21"/>
                <w:szCs w:val="21"/>
              </w:rPr>
            </w:pPr>
          </w:p>
        </w:tc>
      </w:tr>
      <w:tr w14:paraId="63362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5E83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9C3E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F0A7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F43D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10D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B1DC15">
            <w:pPr>
              <w:rPr>
                <w:rFonts w:hint="eastAsia" w:ascii="宋体" w:hAnsi="宋体" w:eastAsia="宋体" w:cs="宋体"/>
                <w:i w:val="0"/>
                <w:caps w:val="0"/>
                <w:color w:val="auto"/>
                <w:spacing w:val="0"/>
                <w:sz w:val="21"/>
                <w:szCs w:val="21"/>
              </w:rPr>
            </w:pPr>
          </w:p>
        </w:tc>
      </w:tr>
      <w:tr w14:paraId="470049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DFB0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50AF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D2F5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C483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7B71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A4CD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A9544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39D8B1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5946E3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68A4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2903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107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6FA9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81B62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83E3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9D502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07B89F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14:paraId="409EC4A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14:paraId="59940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D5AC86">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EA24A">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A92211">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49D6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6599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0B3DE3">
            <w:pPr>
              <w:rPr>
                <w:rFonts w:hint="eastAsia" w:ascii="宋体" w:hAnsi="宋体" w:eastAsia="宋体" w:cs="宋体"/>
                <w:i w:val="0"/>
                <w:caps w:val="0"/>
                <w:color w:val="auto"/>
                <w:spacing w:val="0"/>
                <w:sz w:val="21"/>
                <w:szCs w:val="21"/>
              </w:rPr>
            </w:pPr>
          </w:p>
        </w:tc>
      </w:tr>
      <w:tr w14:paraId="247BA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AF2293">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17A0BF">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386881">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5EE3D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7DD3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612E9A">
            <w:pPr>
              <w:rPr>
                <w:rFonts w:hint="eastAsia" w:ascii="宋体" w:hAnsi="宋体" w:eastAsia="宋体" w:cs="宋体"/>
                <w:i w:val="0"/>
                <w:caps w:val="0"/>
                <w:color w:val="auto"/>
                <w:spacing w:val="0"/>
                <w:sz w:val="21"/>
                <w:szCs w:val="21"/>
              </w:rPr>
            </w:pPr>
          </w:p>
        </w:tc>
      </w:tr>
      <w:tr w14:paraId="02D60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B7FCD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91578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C971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409B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97D9D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658B74">
            <w:pPr>
              <w:rPr>
                <w:rFonts w:hint="eastAsia" w:ascii="宋体" w:hAnsi="宋体" w:eastAsia="宋体" w:cs="宋体"/>
                <w:i w:val="0"/>
                <w:caps w:val="0"/>
                <w:color w:val="auto"/>
                <w:spacing w:val="0"/>
                <w:sz w:val="21"/>
                <w:szCs w:val="21"/>
              </w:rPr>
            </w:pPr>
          </w:p>
        </w:tc>
      </w:tr>
      <w:tr w14:paraId="65092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2F04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FFEC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D03C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13C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BD27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7B7E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BFE03A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2A9672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017ED61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14:paraId="57C4D0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94FA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0E05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B4297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4153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302B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71C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CC8F4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717D7D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088AB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CB63D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B34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D4A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80B2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9A3E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2FDF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731A61A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7BA8D6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34270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01AD1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3224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EF0B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DA41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8AF3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8BA8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331C4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58EFABD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33D450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29226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622F8F">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13D8C3">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AAA3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EB1B6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445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47ACD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649ADE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0EEDD9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14:paraId="11828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B64A41">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874434">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FCA3F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114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486A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11BE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09C2E3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5667AC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2EE1C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39962C">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179DE8">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5BBBF2">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76AB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31491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347C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346AF9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119B16D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4EAC93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14:paraId="72C77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3A9F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D162E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B1587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F965D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004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039E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9E39CC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5AF34A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47D727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2F21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EB02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DD6E8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922E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81A8B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B8BF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59974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14:paraId="19257C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0AC43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6869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68300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764ED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E56DC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E748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FBCE8">
            <w:pPr>
              <w:rPr>
                <w:rFonts w:hint="eastAsia" w:ascii="宋体" w:hAnsi="宋体" w:eastAsia="宋体" w:cs="宋体"/>
                <w:i w:val="0"/>
                <w:caps w:val="0"/>
                <w:color w:val="auto"/>
                <w:spacing w:val="0"/>
                <w:sz w:val="21"/>
                <w:szCs w:val="21"/>
              </w:rPr>
            </w:pPr>
          </w:p>
        </w:tc>
      </w:tr>
      <w:tr w14:paraId="4C5DB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20C40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06841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368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E4D3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DFB2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F62E9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1CBF6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14:paraId="2D844E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14:paraId="4C934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F8F7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28FB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1920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4FBEB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3D2E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697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05CA07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14:paraId="668698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58081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21DE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E6DA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D0883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44699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534B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6F426">
            <w:pPr>
              <w:rPr>
                <w:rFonts w:hint="eastAsia" w:ascii="宋体" w:hAnsi="宋体" w:eastAsia="宋体" w:cs="宋体"/>
                <w:i w:val="0"/>
                <w:caps w:val="0"/>
                <w:color w:val="auto"/>
                <w:spacing w:val="0"/>
                <w:sz w:val="21"/>
                <w:szCs w:val="21"/>
              </w:rPr>
            </w:pPr>
          </w:p>
        </w:tc>
      </w:tr>
      <w:tr w14:paraId="3D2416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3EC0E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8EA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2B32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472A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5DA6B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9A2465">
            <w:pPr>
              <w:rPr>
                <w:rFonts w:hint="eastAsia" w:ascii="宋体" w:hAnsi="宋体" w:eastAsia="宋体" w:cs="宋体"/>
                <w:i w:val="0"/>
                <w:caps w:val="0"/>
                <w:color w:val="auto"/>
                <w:spacing w:val="0"/>
                <w:sz w:val="21"/>
                <w:szCs w:val="21"/>
              </w:rPr>
            </w:pPr>
          </w:p>
        </w:tc>
      </w:tr>
      <w:tr w14:paraId="6FB02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4910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A63D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3CD0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B360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CF5A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70F703">
            <w:pPr>
              <w:rPr>
                <w:rFonts w:hint="eastAsia" w:ascii="宋体" w:hAnsi="宋体" w:eastAsia="宋体" w:cs="宋体"/>
                <w:i w:val="0"/>
                <w:caps w:val="0"/>
                <w:color w:val="auto"/>
                <w:spacing w:val="0"/>
                <w:sz w:val="21"/>
                <w:szCs w:val="21"/>
              </w:rPr>
            </w:pPr>
          </w:p>
        </w:tc>
      </w:tr>
    </w:tbl>
    <w:p w14:paraId="4A04C93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14:paraId="0CF533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14:paraId="1BE878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14:paraId="3E856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1875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B07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74B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4233F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308FA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BC63C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CAC8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14:paraId="64BFF9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14:paraId="244651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14:paraId="780124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14:paraId="4F58963E">
      <w:pPr>
        <w:pStyle w:val="8"/>
        <w:numPr>
          <w:ilvl w:val="0"/>
          <w:numId w:val="0"/>
        </w:numPr>
      </w:pPr>
    </w:p>
    <w:p w14:paraId="45196E82">
      <w:pPr>
        <w:pStyle w:val="8"/>
        <w:ind w:left="0" w:leftChars="0" w:firstLine="0" w:firstLineChars="0"/>
      </w:pPr>
    </w:p>
    <w:p w14:paraId="1ECAAF2B">
      <w:pPr>
        <w:pStyle w:val="8"/>
        <w:ind w:left="0" w:leftChars="0" w:firstLine="0" w:firstLineChars="0"/>
        <w:rPr>
          <w:rFonts w:hint="eastAsia"/>
          <w:lang w:eastAsia="zh-CN"/>
        </w:rPr>
      </w:pPr>
    </w:p>
    <w:p w14:paraId="7A837534">
      <w:pPr>
        <w:pStyle w:val="8"/>
        <w:ind w:left="0" w:leftChars="0" w:firstLine="0" w:firstLineChars="0"/>
      </w:pPr>
    </w:p>
    <w:sectPr>
      <w:headerReference r:id="rId6" w:type="default"/>
      <w:footerReference r:id="rId7"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7EE5167-F2C3-4490-BA94-8A49BEDAB2F2}"/>
  </w:font>
  <w:font w:name="黑体">
    <w:panose1 w:val="02010609060101010101"/>
    <w:charset w:val="86"/>
    <w:family w:val="auto"/>
    <w:pitch w:val="default"/>
    <w:sig w:usb0="800002BF" w:usb1="38CF7CFA" w:usb2="00000016" w:usb3="00000000" w:csb0="00040001" w:csb1="00000000"/>
    <w:embedRegular r:id="rId2" w:fontKey="{5AF47BA1-8B8A-4B9D-B662-0C4EAE35C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541944B4-DF1B-4A64-A728-D7466C2B2D87}"/>
  </w:font>
  <w:font w:name="微软雅黑">
    <w:panose1 w:val="020B0503020204020204"/>
    <w:charset w:val="86"/>
    <w:family w:val="auto"/>
    <w:pitch w:val="default"/>
    <w:sig w:usb0="80000287" w:usb1="2ACF3C50" w:usb2="00000016" w:usb3="00000000" w:csb0="0004001F" w:csb1="00000000"/>
    <w:embedRegular r:id="rId4" w:fontKey="{6E57CFD0-6F81-4CA2-A2B0-93703B06EBCD}"/>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5" w:fontKey="{8BAF6404-8BA7-4147-B689-19D641355AF8}"/>
  </w:font>
  <w:font w:name="仿宋">
    <w:panose1 w:val="02010609060101010101"/>
    <w:charset w:val="86"/>
    <w:family w:val="auto"/>
    <w:pitch w:val="default"/>
    <w:sig w:usb0="800002BF" w:usb1="38CF7CFA" w:usb2="00000016" w:usb3="00000000" w:csb0="00040001" w:csb1="00000000"/>
    <w:embedRegular r:id="rId6" w:fontKey="{E6070006-D19F-433A-8C93-EB90DF24C25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7" w:fontKey="{FD1C0B8B-9B22-47E0-A556-2157E0594A14}"/>
  </w:font>
  <w:font w:name="方正小标宋_GBK">
    <w:panose1 w:val="02000000000000000000"/>
    <w:charset w:val="86"/>
    <w:family w:val="auto"/>
    <w:pitch w:val="default"/>
    <w:sig w:usb0="A00002BF" w:usb1="38CF7CFA" w:usb2="00082016" w:usb3="00000000" w:csb0="00040001" w:csb1="00000000"/>
    <w:embedRegular r:id="rId8" w:fontKey="{B228BF8C-1C20-4E7D-B2ED-D79C17A38D97}"/>
  </w:font>
  <w:font w:name="Wingdings 2">
    <w:panose1 w:val="05020102010507070707"/>
    <w:charset w:val="00"/>
    <w:family w:val="auto"/>
    <w:pitch w:val="default"/>
    <w:sig w:usb0="00000000" w:usb1="00000000" w:usb2="00000000" w:usb3="00000000" w:csb0="80000000" w:csb1="00000000"/>
    <w:embedRegular r:id="rId9" w:fontKey="{13481D14-4752-45A9-903D-EE522498EA9E}"/>
  </w:font>
  <w:font w:name="方正楷体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魏碑_GBK">
    <w:panose1 w:val="02000000000000000000"/>
    <w:charset w:val="86"/>
    <w:family w:val="auto"/>
    <w:pitch w:val="default"/>
    <w:sig w:usb0="A00002BF" w:usb1="38CF7CFA" w:usb2="00082016" w:usb3="00000000" w:csb0="00040001" w:csb1="00000000"/>
  </w:font>
  <w:font w:name="方正舒体">
    <w:panose1 w:val="02010601030101010101"/>
    <w:charset w:val="86"/>
    <w:family w:val="auto"/>
    <w:pitch w:val="default"/>
    <w:sig w:usb0="00000003"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0" w:fontKey="{EF3D0B18-2197-4100-806A-5D2D602EC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934A">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3EDD9">
                          <w:pPr>
                            <w:pStyle w:val="16"/>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33EDD9">
                    <w:pPr>
                      <w:pStyle w:val="16"/>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5578406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B017">
    <w:pPr>
      <w:pStyle w:val="17"/>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4C4076">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3360;mso-width-relative:page;mso-height-relative:page;" filled="f" stroked="f" coordsize="21600,21600" o:gfxdata="UEsDBAoAAAAAAIdO4kAAAAAAAAAAAAAAAAAEAAAAZHJzL1BLAwQUAAAACACHTuJAXwzp69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MP4HK6Lgv2BxWNegKwr&#10;+R+//gF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Onr0wAAAAYBAAAPAAAAAAAAAAEAIAAAACIAAABkcnMvZG93bnJldi54&#10;bWxQSwECFAAUAAAACACHTuJAe6kzJTgCAABvBAAADgAAAAAAAAABACAAAAAiAQAAZHJzL2Uyb0Rv&#10;Yy54bWxQSwUGAAAAAAYABgBZAQAAzAUAAAAA&#10;">
              <v:fill on="f" focussize="0,0"/>
              <v:stroke on="f" weight="0.5pt"/>
              <v:imagedata o:title=""/>
              <o:lock v:ext="edit" aspectratio="f"/>
              <v:textbox inset="0mm,0mm,0mm,0mm" style="mso-fit-shape-to-text:t;">
                <w:txbxContent>
                  <w:p w14:paraId="5C4C4076">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v:textbox>
            </v:shape>
          </w:pict>
        </mc:Fallback>
      </mc:AlternateContent>
    </w:r>
    <w:r>
      <w:rPr>
        <w:rFonts w:hint="eastAsia"/>
        <w:lang w:val="en-US" w:eastAsia="zh-CN"/>
      </w:rPr>
      <w:t xml:space="preserve">                                  </w:t>
    </w:r>
  </w:p>
  <w:p w14:paraId="7CF0017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D9FD">
    <w:pPr>
      <w:spacing w:line="189" w:lineRule="auto"/>
      <w:ind w:left="444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D30CF">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2D30CF">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C904">
    <w:pPr>
      <w:pStyle w:val="17"/>
      <w:rPr>
        <w:rFonts w:hint="eastAsia" w:eastAsia="楷体_GB2312"/>
        <w:sz w:val="24"/>
        <w:szCs w:val="24"/>
        <w:lang w:val="en-US" w:eastAsia="zh-CN"/>
      </w:rPr>
    </w:pPr>
    <w:r>
      <w:rPr>
        <w:rFonts w:hint="eastAsia"/>
        <w:sz w:val="24"/>
        <w:szCs w:val="24"/>
        <w:lang w:val="en-US" w:eastAsia="zh-CN"/>
      </w:rPr>
      <w:t>项目编号：QTCG-2025-047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3225">
    <w:pPr>
      <w:pStyle w:val="9"/>
      <w:spacing w:line="219" w:lineRule="auto"/>
      <w:ind w:right="9"/>
      <w:jc w:val="right"/>
      <w:rPr>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3" name="IM 198"/>
          <wp:cNvGraphicFramePr/>
          <a:graphic xmlns:a="http://schemas.openxmlformats.org/drawingml/2006/main">
            <a:graphicData uri="http://schemas.openxmlformats.org/drawingml/2006/picture">
              <pic:pic xmlns:pic="http://schemas.openxmlformats.org/drawingml/2006/picture">
                <pic:nvPicPr>
                  <pic:cNvPr id="323" name="IM 19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33093"/>
    <w:multiLevelType w:val="singleLevel"/>
    <w:tmpl w:val="65433093"/>
    <w:lvl w:ilvl="0" w:tentative="0">
      <w:start w:val="1"/>
      <w:numFmt w:val="decimal"/>
      <w:suff w:val="nothing"/>
      <w:lvlText w:val="%1、"/>
      <w:lvlJc w:val="left"/>
    </w:lvl>
  </w:abstractNum>
  <w:abstractNum w:abstractNumId="1">
    <w:nsid w:val="6642EBD1"/>
    <w:multiLevelType w:val="singleLevel"/>
    <w:tmpl w:val="6642EBD1"/>
    <w:lvl w:ilvl="0" w:tentative="0">
      <w:start w:val="3"/>
      <w:numFmt w:val="decimal"/>
      <w:suff w:val="nothing"/>
      <w:lvlText w:val="%1、"/>
      <w:lvlJc w:val="left"/>
    </w:lvl>
  </w:abstractNum>
  <w:abstractNum w:abstractNumId="2">
    <w:nsid w:val="664582FD"/>
    <w:multiLevelType w:val="singleLevel"/>
    <w:tmpl w:val="664582FD"/>
    <w:lvl w:ilvl="0" w:tentative="0">
      <w:start w:val="3"/>
      <w:numFmt w:val="decimal"/>
      <w:suff w:val="nothing"/>
      <w:lvlText w:val="%1、"/>
      <w:lvlJc w:val="left"/>
    </w:lvl>
  </w:abstractNum>
  <w:abstractNum w:abstractNumId="3">
    <w:nsid w:val="6B5B5035"/>
    <w:multiLevelType w:val="singleLevel"/>
    <w:tmpl w:val="6B5B50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mU1MzNkODJmOTA1N2UxNTFmY2Q5YzA5MTEzYjQifQ=="/>
  </w:docVars>
  <w:rsids>
    <w:rsidRoot w:val="16270255"/>
    <w:rsid w:val="00CE2C5E"/>
    <w:rsid w:val="012111C7"/>
    <w:rsid w:val="013210DB"/>
    <w:rsid w:val="01507D34"/>
    <w:rsid w:val="01551161"/>
    <w:rsid w:val="01564FF0"/>
    <w:rsid w:val="0262426B"/>
    <w:rsid w:val="033B603C"/>
    <w:rsid w:val="03DC5C5A"/>
    <w:rsid w:val="043E0DBE"/>
    <w:rsid w:val="046D0ED5"/>
    <w:rsid w:val="04AD581D"/>
    <w:rsid w:val="05222F25"/>
    <w:rsid w:val="05450788"/>
    <w:rsid w:val="0564408F"/>
    <w:rsid w:val="057B1BD2"/>
    <w:rsid w:val="05DA4F67"/>
    <w:rsid w:val="06465CC5"/>
    <w:rsid w:val="06506064"/>
    <w:rsid w:val="06BA795B"/>
    <w:rsid w:val="06BF6017"/>
    <w:rsid w:val="07015577"/>
    <w:rsid w:val="074B71A4"/>
    <w:rsid w:val="074D3563"/>
    <w:rsid w:val="077B78D4"/>
    <w:rsid w:val="07FE2B66"/>
    <w:rsid w:val="081D2D1C"/>
    <w:rsid w:val="09A041D5"/>
    <w:rsid w:val="0B803B33"/>
    <w:rsid w:val="0BDA02B0"/>
    <w:rsid w:val="0BF333A6"/>
    <w:rsid w:val="0C09094D"/>
    <w:rsid w:val="0C390A02"/>
    <w:rsid w:val="0C403025"/>
    <w:rsid w:val="0CDB4599"/>
    <w:rsid w:val="0DC13160"/>
    <w:rsid w:val="0DC83B1D"/>
    <w:rsid w:val="0E320E7D"/>
    <w:rsid w:val="0F3505B9"/>
    <w:rsid w:val="0F457E1A"/>
    <w:rsid w:val="0F5D0D44"/>
    <w:rsid w:val="0F9E17AE"/>
    <w:rsid w:val="0FD036B8"/>
    <w:rsid w:val="103255CB"/>
    <w:rsid w:val="10685F5F"/>
    <w:rsid w:val="11986E49"/>
    <w:rsid w:val="11F47608"/>
    <w:rsid w:val="12272DB7"/>
    <w:rsid w:val="123B0BC0"/>
    <w:rsid w:val="123E6CAE"/>
    <w:rsid w:val="137766E1"/>
    <w:rsid w:val="13E52432"/>
    <w:rsid w:val="15431AEB"/>
    <w:rsid w:val="156240AE"/>
    <w:rsid w:val="156E0807"/>
    <w:rsid w:val="1606535C"/>
    <w:rsid w:val="16270255"/>
    <w:rsid w:val="16463D73"/>
    <w:rsid w:val="169D0FBA"/>
    <w:rsid w:val="17E16D94"/>
    <w:rsid w:val="18997869"/>
    <w:rsid w:val="189F46F2"/>
    <w:rsid w:val="198A4EBA"/>
    <w:rsid w:val="1A0D5153"/>
    <w:rsid w:val="1AB629B3"/>
    <w:rsid w:val="1ADD5351"/>
    <w:rsid w:val="1AF4316F"/>
    <w:rsid w:val="1B2413E3"/>
    <w:rsid w:val="1B6C7AD2"/>
    <w:rsid w:val="1D075552"/>
    <w:rsid w:val="1D846C69"/>
    <w:rsid w:val="1EEF4A45"/>
    <w:rsid w:val="1EEF62CD"/>
    <w:rsid w:val="1F1E17CE"/>
    <w:rsid w:val="1F2E1635"/>
    <w:rsid w:val="1F4E1B6A"/>
    <w:rsid w:val="1FA503EC"/>
    <w:rsid w:val="1FB805A3"/>
    <w:rsid w:val="207C62D9"/>
    <w:rsid w:val="20C272FB"/>
    <w:rsid w:val="21CE7EC2"/>
    <w:rsid w:val="22046BDF"/>
    <w:rsid w:val="24347C44"/>
    <w:rsid w:val="24566A3F"/>
    <w:rsid w:val="24617C3C"/>
    <w:rsid w:val="24670908"/>
    <w:rsid w:val="249C609E"/>
    <w:rsid w:val="24AA1F24"/>
    <w:rsid w:val="24AD32BB"/>
    <w:rsid w:val="259E0645"/>
    <w:rsid w:val="25EF137E"/>
    <w:rsid w:val="267350F9"/>
    <w:rsid w:val="26FF743A"/>
    <w:rsid w:val="27031211"/>
    <w:rsid w:val="275530A3"/>
    <w:rsid w:val="284B4C5F"/>
    <w:rsid w:val="28552E94"/>
    <w:rsid w:val="2858190E"/>
    <w:rsid w:val="29AE18A7"/>
    <w:rsid w:val="29FE6FAA"/>
    <w:rsid w:val="2A560D1B"/>
    <w:rsid w:val="2B995746"/>
    <w:rsid w:val="2BC70212"/>
    <w:rsid w:val="2BE642E3"/>
    <w:rsid w:val="2BEE0681"/>
    <w:rsid w:val="2CA927FA"/>
    <w:rsid w:val="2CD1250A"/>
    <w:rsid w:val="2D2E0DB1"/>
    <w:rsid w:val="2EBB5196"/>
    <w:rsid w:val="2EC118E8"/>
    <w:rsid w:val="2EE75B0C"/>
    <w:rsid w:val="2F0A33B2"/>
    <w:rsid w:val="2FB0174B"/>
    <w:rsid w:val="301B756B"/>
    <w:rsid w:val="305606DC"/>
    <w:rsid w:val="30584449"/>
    <w:rsid w:val="309C056B"/>
    <w:rsid w:val="31121990"/>
    <w:rsid w:val="31A62204"/>
    <w:rsid w:val="31EA18EB"/>
    <w:rsid w:val="33206873"/>
    <w:rsid w:val="33C2127A"/>
    <w:rsid w:val="33C469B9"/>
    <w:rsid w:val="343F1D24"/>
    <w:rsid w:val="344D3213"/>
    <w:rsid w:val="346A597C"/>
    <w:rsid w:val="34B032EC"/>
    <w:rsid w:val="34CC4FAF"/>
    <w:rsid w:val="37440AC1"/>
    <w:rsid w:val="387770A4"/>
    <w:rsid w:val="38E95212"/>
    <w:rsid w:val="3AEB1C36"/>
    <w:rsid w:val="3B2954F0"/>
    <w:rsid w:val="3C414986"/>
    <w:rsid w:val="3CA55EA9"/>
    <w:rsid w:val="3CB97094"/>
    <w:rsid w:val="3D1F32B0"/>
    <w:rsid w:val="3D614951"/>
    <w:rsid w:val="3D901832"/>
    <w:rsid w:val="3DF27E30"/>
    <w:rsid w:val="3E1971DB"/>
    <w:rsid w:val="3EC2273C"/>
    <w:rsid w:val="3EFD60F2"/>
    <w:rsid w:val="3F2B709E"/>
    <w:rsid w:val="3F2D368C"/>
    <w:rsid w:val="3F3227D6"/>
    <w:rsid w:val="3F7D46CD"/>
    <w:rsid w:val="3FDE68C5"/>
    <w:rsid w:val="408E6EDC"/>
    <w:rsid w:val="40C15525"/>
    <w:rsid w:val="40D5291F"/>
    <w:rsid w:val="41A87A94"/>
    <w:rsid w:val="41E330CC"/>
    <w:rsid w:val="424D3C44"/>
    <w:rsid w:val="425915A9"/>
    <w:rsid w:val="42EC355B"/>
    <w:rsid w:val="437B7663"/>
    <w:rsid w:val="43F4090A"/>
    <w:rsid w:val="456236A9"/>
    <w:rsid w:val="45690FDB"/>
    <w:rsid w:val="459E6747"/>
    <w:rsid w:val="45C02A88"/>
    <w:rsid w:val="45D16BF2"/>
    <w:rsid w:val="461D2ECC"/>
    <w:rsid w:val="46645368"/>
    <w:rsid w:val="46C54C3E"/>
    <w:rsid w:val="482912B4"/>
    <w:rsid w:val="487505EB"/>
    <w:rsid w:val="492B672E"/>
    <w:rsid w:val="4A427048"/>
    <w:rsid w:val="4A682C2D"/>
    <w:rsid w:val="4ACC0A75"/>
    <w:rsid w:val="4B4432FC"/>
    <w:rsid w:val="4B853A63"/>
    <w:rsid w:val="4C490540"/>
    <w:rsid w:val="4CE3151C"/>
    <w:rsid w:val="4D035053"/>
    <w:rsid w:val="4D747CF6"/>
    <w:rsid w:val="4D976B37"/>
    <w:rsid w:val="4E714F41"/>
    <w:rsid w:val="4F4E095D"/>
    <w:rsid w:val="4FD31B60"/>
    <w:rsid w:val="4FDC68BF"/>
    <w:rsid w:val="50166A93"/>
    <w:rsid w:val="50D10E9A"/>
    <w:rsid w:val="519C4174"/>
    <w:rsid w:val="51AB3FCB"/>
    <w:rsid w:val="51D17E81"/>
    <w:rsid w:val="51D95610"/>
    <w:rsid w:val="51E000E1"/>
    <w:rsid w:val="525310D1"/>
    <w:rsid w:val="52A0319D"/>
    <w:rsid w:val="52A07502"/>
    <w:rsid w:val="52EA3C2A"/>
    <w:rsid w:val="535F758D"/>
    <w:rsid w:val="53923135"/>
    <w:rsid w:val="54155B02"/>
    <w:rsid w:val="54A01495"/>
    <w:rsid w:val="54CF254E"/>
    <w:rsid w:val="55431FE3"/>
    <w:rsid w:val="555B2F1D"/>
    <w:rsid w:val="55E54B7D"/>
    <w:rsid w:val="55F873F7"/>
    <w:rsid w:val="56AD2373"/>
    <w:rsid w:val="56DB415A"/>
    <w:rsid w:val="57CE3640"/>
    <w:rsid w:val="582C32BD"/>
    <w:rsid w:val="590845F1"/>
    <w:rsid w:val="59165424"/>
    <w:rsid w:val="59803066"/>
    <w:rsid w:val="59D04B7F"/>
    <w:rsid w:val="59EF63B5"/>
    <w:rsid w:val="5A256B03"/>
    <w:rsid w:val="5B6B173D"/>
    <w:rsid w:val="5B981343"/>
    <w:rsid w:val="5B98278A"/>
    <w:rsid w:val="5C0A27AB"/>
    <w:rsid w:val="5C0C7E11"/>
    <w:rsid w:val="5C140AA0"/>
    <w:rsid w:val="5CB10AE4"/>
    <w:rsid w:val="5CD06E48"/>
    <w:rsid w:val="5DEB4E23"/>
    <w:rsid w:val="5E363F9E"/>
    <w:rsid w:val="5FB95892"/>
    <w:rsid w:val="5FBB28BE"/>
    <w:rsid w:val="6103354D"/>
    <w:rsid w:val="614920AE"/>
    <w:rsid w:val="637013A0"/>
    <w:rsid w:val="63C00461"/>
    <w:rsid w:val="6421005B"/>
    <w:rsid w:val="64455319"/>
    <w:rsid w:val="6452558C"/>
    <w:rsid w:val="64AB1C0F"/>
    <w:rsid w:val="65027522"/>
    <w:rsid w:val="65556348"/>
    <w:rsid w:val="66A504F5"/>
    <w:rsid w:val="66B24C00"/>
    <w:rsid w:val="66C52E25"/>
    <w:rsid w:val="66EE115E"/>
    <w:rsid w:val="67AC3678"/>
    <w:rsid w:val="67FA33A5"/>
    <w:rsid w:val="68090EF3"/>
    <w:rsid w:val="686D205F"/>
    <w:rsid w:val="69616496"/>
    <w:rsid w:val="6A034157"/>
    <w:rsid w:val="6A1C4324"/>
    <w:rsid w:val="6A293639"/>
    <w:rsid w:val="6A326173"/>
    <w:rsid w:val="6B262257"/>
    <w:rsid w:val="6B431E28"/>
    <w:rsid w:val="6CA652F5"/>
    <w:rsid w:val="6CAD4254"/>
    <w:rsid w:val="6CB51A69"/>
    <w:rsid w:val="6D131E03"/>
    <w:rsid w:val="6D202B62"/>
    <w:rsid w:val="6DBA678F"/>
    <w:rsid w:val="6ED10FF5"/>
    <w:rsid w:val="6EF96A26"/>
    <w:rsid w:val="6F47785A"/>
    <w:rsid w:val="6F6E3DC4"/>
    <w:rsid w:val="6FF3443A"/>
    <w:rsid w:val="7032711B"/>
    <w:rsid w:val="703B3B29"/>
    <w:rsid w:val="70C2104B"/>
    <w:rsid w:val="71192863"/>
    <w:rsid w:val="713F4B13"/>
    <w:rsid w:val="71436AEC"/>
    <w:rsid w:val="718649B8"/>
    <w:rsid w:val="729A0E95"/>
    <w:rsid w:val="72C84A25"/>
    <w:rsid w:val="735402C3"/>
    <w:rsid w:val="73E47BB2"/>
    <w:rsid w:val="73E55634"/>
    <w:rsid w:val="766757F1"/>
    <w:rsid w:val="767B0AF0"/>
    <w:rsid w:val="76BC241B"/>
    <w:rsid w:val="771A4B63"/>
    <w:rsid w:val="774F1653"/>
    <w:rsid w:val="780108EF"/>
    <w:rsid w:val="782D1AF4"/>
    <w:rsid w:val="783D19F7"/>
    <w:rsid w:val="787273D2"/>
    <w:rsid w:val="78C4605A"/>
    <w:rsid w:val="78D32EBC"/>
    <w:rsid w:val="7936478B"/>
    <w:rsid w:val="793F5ADB"/>
    <w:rsid w:val="798069C7"/>
    <w:rsid w:val="799E71F0"/>
    <w:rsid w:val="79EB4F94"/>
    <w:rsid w:val="7A56284C"/>
    <w:rsid w:val="7ACC676C"/>
    <w:rsid w:val="7B3826FE"/>
    <w:rsid w:val="7B4A2057"/>
    <w:rsid w:val="7C226252"/>
    <w:rsid w:val="7D1D43C4"/>
    <w:rsid w:val="7D4C6CD0"/>
    <w:rsid w:val="7D7C5315"/>
    <w:rsid w:val="7E01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unhideWhenUsed/>
    <w:qFormat/>
    <w:uiPriority w:val="0"/>
    <w:pPr>
      <w:keepNext/>
      <w:keepLines/>
      <w:overflowPunct w:val="0"/>
      <w:adjustRightInd w:val="0"/>
      <w:jc w:val="left"/>
      <w:textAlignment w:val="baseline"/>
      <w:outlineLvl w:val="1"/>
    </w:pPr>
    <w:rPr>
      <w:rFonts w:ascii="宋体" w:hAnsi="宋体"/>
      <w:b/>
    </w:rPr>
  </w:style>
  <w:style w:type="paragraph" w:styleId="6">
    <w:name w:val="heading 3"/>
    <w:basedOn w:val="1"/>
    <w:next w:val="1"/>
    <w:unhideWhenUsed/>
    <w:qFormat/>
    <w:uiPriority w:val="0"/>
    <w:pPr>
      <w:keepNext/>
      <w:keepLines/>
      <w:adjustRightInd w:val="0"/>
      <w:jc w:val="left"/>
      <w:textAlignment w:val="baseline"/>
      <w:outlineLvl w:val="2"/>
    </w:pPr>
    <w:rPr>
      <w:b/>
    </w:rPr>
  </w:style>
  <w:style w:type="paragraph" w:styleId="7">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index 6"/>
    <w:basedOn w:val="1"/>
    <w:next w:val="1"/>
    <w:qFormat/>
    <w:uiPriority w:val="0"/>
    <w:pPr>
      <w:ind w:left="2100"/>
    </w:pPr>
  </w:style>
  <w:style w:type="paragraph" w:styleId="9">
    <w:name w:val="Body Text"/>
    <w:basedOn w:val="1"/>
    <w:next w:val="10"/>
    <w:qFormat/>
    <w:uiPriority w:val="0"/>
    <w:rPr>
      <w:rFonts w:ascii="_x000B__x000C_" w:hAnsi="_x000B__x000C_" w:eastAsia="宋体"/>
      <w:sz w:val="21"/>
    </w:rPr>
  </w:style>
  <w:style w:type="paragraph" w:styleId="10">
    <w:name w:val="Body Text 2"/>
    <w:basedOn w:val="1"/>
    <w:qFormat/>
    <w:uiPriority w:val="0"/>
    <w:rPr>
      <w:sz w:val="28"/>
    </w:rPr>
  </w:style>
  <w:style w:type="paragraph" w:styleId="11">
    <w:name w:val="Body Text Indent"/>
    <w:basedOn w:val="1"/>
    <w:next w:val="12"/>
    <w:qFormat/>
    <w:uiPriority w:val="0"/>
    <w:pPr>
      <w:spacing w:line="200" w:lineRule="exact"/>
      <w:ind w:firstLine="301"/>
    </w:pPr>
    <w:rPr>
      <w:rFonts w:ascii="宋体" w:hAnsi="Courier New"/>
      <w:spacing w:val="-4"/>
      <w:sz w:val="18"/>
      <w:szCs w:val="20"/>
      <w:lang w:val="zh-CN"/>
    </w:r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420"/>
      <w:jc w:val="left"/>
    </w:pPr>
    <w:rPr>
      <w:i/>
      <w:iCs/>
      <w:sz w:val="20"/>
      <w:szCs w:val="20"/>
    </w:rPr>
  </w:style>
  <w:style w:type="paragraph" w:styleId="14">
    <w:name w:val="Plain Text"/>
    <w:basedOn w:val="1"/>
    <w:next w:val="1"/>
    <w:qFormat/>
    <w:uiPriority w:val="0"/>
    <w:rPr>
      <w:rFonts w:ascii="宋体" w:hAnsi="Courier New"/>
    </w:rPr>
  </w:style>
  <w:style w:type="paragraph" w:styleId="15">
    <w:name w:val="Date"/>
    <w:basedOn w:val="1"/>
    <w:next w:val="1"/>
    <w:qFormat/>
    <w:uiPriority w:val="0"/>
    <w:rPr>
      <w:rFonts w:ascii="宋体" w:hAnsi="宋体"/>
      <w:sz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20">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1">
    <w:name w:val="Body Text First Indent"/>
    <w:basedOn w:val="9"/>
    <w:next w:val="1"/>
    <w:qFormat/>
    <w:uiPriority w:val="0"/>
    <w:pPr>
      <w:autoSpaceDE w:val="0"/>
      <w:autoSpaceDN w:val="0"/>
      <w:adjustRightInd w:val="0"/>
      <w:spacing w:after="0"/>
      <w:jc w:val="left"/>
    </w:pPr>
    <w:rPr>
      <w:kern w:val="0"/>
      <w:szCs w:val="20"/>
    </w:rPr>
  </w:style>
  <w:style w:type="paragraph" w:styleId="22">
    <w:name w:val="Body Text First Indent 2"/>
    <w:basedOn w:val="11"/>
    <w:next w:val="1"/>
    <w:qFormat/>
    <w:uiPriority w:val="0"/>
    <w:pPr>
      <w:spacing w:after="120" w:line="240" w:lineRule="auto"/>
      <w:ind w:left="420" w:leftChars="200" w:firstLine="420"/>
    </w:pPr>
    <w:rPr>
      <w:rFonts w:cs="宋体"/>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标准正文-lp"/>
    <w:basedOn w:val="1"/>
    <w:qFormat/>
    <w:uiPriority w:val="0"/>
    <w:pPr>
      <w:ind w:firstLine="480"/>
    </w:pPr>
    <w:rPr>
      <w:rFonts w:ascii="Calibri" w:hAnsi="Calibri" w:eastAsia="仿宋_GB2312"/>
      <w:kern w:val="0"/>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采购一级"/>
    <w:qFormat/>
    <w:uiPriority w:val="0"/>
    <w:pPr>
      <w:adjustRightInd w:val="0"/>
      <w:snapToGrid w:val="0"/>
      <w:spacing w:line="560" w:lineRule="exact"/>
      <w:jc w:val="center"/>
      <w:outlineLvl w:val="0"/>
    </w:pPr>
    <w:rPr>
      <w:rFonts w:ascii="微软雅黑" w:hAnsi="仿宋" w:eastAsia="微软雅黑" w:cs="Times New Roman"/>
      <w:b/>
      <w:kern w:val="44"/>
      <w:sz w:val="36"/>
      <w:szCs w:val="36"/>
      <w:lang w:val="en-US" w:eastAsia="zh-CN" w:bidi="ar-SA"/>
    </w:rPr>
  </w:style>
  <w:style w:type="paragraph" w:customStyle="1" w:styleId="32">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3">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font31"/>
    <w:basedOn w:val="25"/>
    <w:qFormat/>
    <w:uiPriority w:val="0"/>
    <w:rPr>
      <w:rFonts w:hint="eastAsia" w:ascii="宋体" w:hAnsi="宋体" w:eastAsia="宋体" w:cs="宋体"/>
      <w:color w:val="000000"/>
      <w:sz w:val="20"/>
      <w:szCs w:val="20"/>
      <w:u w:val="none"/>
    </w:rPr>
  </w:style>
  <w:style w:type="character" w:customStyle="1" w:styleId="36">
    <w:name w:val="font51"/>
    <w:basedOn w:val="25"/>
    <w:qFormat/>
    <w:uiPriority w:val="0"/>
    <w:rPr>
      <w:rFonts w:hint="eastAsia" w:ascii="宋体" w:hAnsi="宋体" w:eastAsia="宋体" w:cs="宋体"/>
      <w:color w:val="FF0000"/>
      <w:sz w:val="20"/>
      <w:szCs w:val="20"/>
      <w:u w:val="none"/>
    </w:rPr>
  </w:style>
  <w:style w:type="character" w:customStyle="1" w:styleId="37">
    <w:name w:val="font121"/>
    <w:basedOn w:val="25"/>
    <w:qFormat/>
    <w:uiPriority w:val="0"/>
    <w:rPr>
      <w:rFonts w:hint="eastAsia" w:ascii="宋体" w:hAnsi="宋体" w:eastAsia="宋体" w:cs="宋体"/>
      <w:color w:val="FF0000"/>
      <w:sz w:val="20"/>
      <w:szCs w:val="20"/>
      <w:u w:val="none"/>
    </w:rPr>
  </w:style>
  <w:style w:type="character" w:customStyle="1" w:styleId="38">
    <w:name w:val="font61"/>
    <w:basedOn w:val="25"/>
    <w:qFormat/>
    <w:uiPriority w:val="0"/>
    <w:rPr>
      <w:rFonts w:hint="eastAsia" w:ascii="宋体" w:hAnsi="宋体" w:eastAsia="宋体" w:cs="宋体"/>
      <w:color w:val="000000"/>
      <w:sz w:val="22"/>
      <w:szCs w:val="22"/>
      <w:u w:val="single"/>
    </w:rPr>
  </w:style>
  <w:style w:type="paragraph" w:customStyle="1" w:styleId="39">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40">
    <w:name w:val="正文缩进1"/>
    <w:basedOn w:val="1"/>
    <w:qFormat/>
    <w:uiPriority w:val="0"/>
    <w:pPr>
      <w:ind w:firstLine="420"/>
    </w:pPr>
    <w:rPr>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5"/>
    <w:qFormat/>
    <w:uiPriority w:val="0"/>
    <w:rPr>
      <w:rFonts w:hint="eastAsia" w:ascii="宋体" w:hAnsi="宋体" w:eastAsia="宋体" w:cs="宋体"/>
      <w:b/>
      <w:color w:val="FF0000"/>
      <w:sz w:val="20"/>
      <w:szCs w:val="20"/>
      <w:u w:val="none"/>
    </w:rPr>
  </w:style>
  <w:style w:type="character" w:customStyle="1" w:styleId="44">
    <w:name w:val="font81"/>
    <w:basedOn w:val="25"/>
    <w:qFormat/>
    <w:uiPriority w:val="0"/>
    <w:rPr>
      <w:rFonts w:hint="eastAsia" w:ascii="宋体" w:hAnsi="宋体" w:eastAsia="宋体" w:cs="宋体"/>
      <w:color w:val="000000"/>
      <w:sz w:val="22"/>
      <w:szCs w:val="22"/>
      <w:u w:val="none"/>
    </w:rPr>
  </w:style>
  <w:style w:type="character" w:customStyle="1" w:styleId="45">
    <w:name w:val="font41"/>
    <w:basedOn w:val="25"/>
    <w:qFormat/>
    <w:uiPriority w:val="0"/>
    <w:rPr>
      <w:rFonts w:hint="eastAsia" w:ascii="宋体" w:hAnsi="宋体" w:eastAsia="宋体" w:cs="宋体"/>
      <w:color w:val="000000"/>
      <w:sz w:val="22"/>
      <w:szCs w:val="22"/>
      <w:u w:val="single"/>
    </w:rPr>
  </w:style>
  <w:style w:type="character" w:customStyle="1" w:styleId="46">
    <w:name w:val="font11"/>
    <w:basedOn w:val="25"/>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9"/>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paragraph" w:customStyle="1" w:styleId="52">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lang w:bidi="ar-SA"/>
    </w:rPr>
  </w:style>
  <w:style w:type="paragraph" w:customStyle="1" w:styleId="5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1361</Words>
  <Characters>1523</Characters>
  <Lines>0</Lines>
  <Paragraphs>0</Paragraphs>
  <TotalTime>1</TotalTime>
  <ScaleCrop>false</ScaleCrop>
  <LinksUpToDate>false</LinksUpToDate>
  <CharactersWithSpaces>1738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2025-07-03T04:34:44Z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E23A9B93DC1341E38FFF99747C7D9D02_13</vt:lpwstr>
  </property>
  <property fmtid="{D5CDD505-2E9C-101B-9397-08002B2CF9AE}" pid="4" name="KSOTemplateDocerSaveRecord">
    <vt:lpwstr>eyJoZGlkIjoiNDZmNGI2NGRhYjcwNmI5NDlhMTU1MWQ2ODlkMjczNmEifQ==</vt:lpwstr>
  </property>
</Properties>
</file>