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F1B6B">
      <w:pPr>
        <w:keepNext w:val="0"/>
        <w:keepLines w:val="0"/>
        <w:pageBreakBefore w:val="0"/>
        <w:widowControl w:val="0"/>
        <w:kinsoku/>
        <w:wordWrap/>
        <w:overflowPunct/>
        <w:topLinePunct w:val="0"/>
        <w:autoSpaceDE/>
        <w:autoSpaceDN/>
        <w:bidi w:val="0"/>
        <w:adjustRightInd/>
        <w:snapToGrid/>
        <w:spacing w:line="560" w:lineRule="exact"/>
        <w:ind w:left="958" w:leftChars="456" w:firstLine="0" w:firstLineChars="0"/>
        <w:textAlignment w:val="auto"/>
        <w:rPr>
          <w:rFonts w:hint="eastAsia" w:ascii="楷体" w:hAnsi="楷体" w:eastAsia="楷体" w:cs="楷体"/>
          <w:b/>
          <w:bCs/>
          <w:sz w:val="48"/>
          <w:szCs w:val="48"/>
          <w:highlight w:val="none"/>
          <w:lang w:val="en-US" w:eastAsia="zh-CN"/>
        </w:rPr>
      </w:pPr>
    </w:p>
    <w:p w14:paraId="132B34DF">
      <w:pPr>
        <w:keepNext w:val="0"/>
        <w:keepLines w:val="0"/>
        <w:pageBreakBefore w:val="0"/>
        <w:widowControl w:val="0"/>
        <w:kinsoku/>
        <w:wordWrap/>
        <w:overflowPunct/>
        <w:topLinePunct w:val="0"/>
        <w:autoSpaceDE/>
        <w:autoSpaceDN/>
        <w:bidi w:val="0"/>
        <w:adjustRightInd/>
        <w:snapToGrid/>
        <w:spacing w:line="560" w:lineRule="exact"/>
        <w:ind w:left="2888" w:leftChars="228" w:hanging="2409" w:hangingChars="500"/>
        <w:textAlignment w:val="auto"/>
        <w:rPr>
          <w:rFonts w:hint="eastAsia" w:ascii="楷体" w:hAnsi="楷体" w:eastAsia="楷体" w:cs="楷体"/>
          <w:b/>
          <w:bCs/>
          <w:sz w:val="48"/>
          <w:szCs w:val="48"/>
          <w:highlight w:val="none"/>
        </w:rPr>
      </w:pPr>
      <w:r>
        <w:rPr>
          <w:rFonts w:hint="eastAsia" w:ascii="楷体" w:hAnsi="楷体" w:eastAsia="楷体" w:cs="楷体"/>
          <w:b/>
          <w:bCs/>
          <w:sz w:val="48"/>
          <w:szCs w:val="48"/>
          <w:highlight w:val="none"/>
          <w:lang w:val="en-US" w:eastAsia="zh-CN"/>
        </w:rPr>
        <w:t>2025年昌吉州畜禽强制免疫类和常见病疫苗采购项目</w:t>
      </w:r>
    </w:p>
    <w:p w14:paraId="6CD0979F">
      <w:pPr>
        <w:pStyle w:val="15"/>
        <w:jc w:val="center"/>
        <w:rPr>
          <w:rFonts w:hint="eastAsia" w:ascii="楷体" w:hAnsi="楷体" w:eastAsia="楷体" w:cs="楷体"/>
          <w:sz w:val="48"/>
          <w:szCs w:val="48"/>
          <w:highlight w:val="none"/>
          <w:lang w:val="en-US"/>
        </w:rPr>
      </w:pPr>
    </w:p>
    <w:p w14:paraId="59092DD4">
      <w:pPr>
        <w:spacing w:line="354" w:lineRule="auto"/>
        <w:rPr>
          <w:rFonts w:hint="eastAsia" w:ascii="楷体" w:hAnsi="楷体" w:eastAsia="楷体" w:cs="楷体"/>
          <w:sz w:val="21"/>
          <w:szCs w:val="21"/>
          <w:highlight w:val="none"/>
        </w:rPr>
      </w:pPr>
    </w:p>
    <w:p w14:paraId="32C0A68C">
      <w:pPr>
        <w:spacing w:line="316" w:lineRule="auto"/>
        <w:rPr>
          <w:rFonts w:hint="eastAsia" w:ascii="楷体" w:hAnsi="楷体" w:eastAsia="楷体" w:cs="楷体"/>
          <w:sz w:val="21"/>
          <w:szCs w:val="21"/>
          <w:highlight w:val="none"/>
        </w:rPr>
      </w:pPr>
    </w:p>
    <w:p w14:paraId="14613437">
      <w:pPr>
        <w:pStyle w:val="33"/>
        <w:ind w:firstLine="903" w:firstLineChars="200"/>
        <w:outlineLvl w:val="0"/>
        <w:rPr>
          <w:rFonts w:hint="default" w:ascii="楷体" w:hAnsi="楷体" w:eastAsia="楷体" w:cs="楷体"/>
          <w:b/>
          <w:bCs/>
          <w:snapToGrid w:val="0"/>
          <w:color w:val="000000"/>
          <w:spacing w:val="5"/>
          <w:kern w:val="0"/>
          <w:sz w:val="44"/>
          <w:szCs w:val="44"/>
          <w:highlight w:val="none"/>
          <w:lang w:val="en-US" w:eastAsia="zh-CN" w:bidi="ar-SA"/>
        </w:rPr>
      </w:pPr>
      <w:bookmarkStart w:id="0" w:name="_Toc18246"/>
      <w:r>
        <w:rPr>
          <w:rFonts w:hint="eastAsia" w:ascii="楷体" w:hAnsi="楷体" w:eastAsia="楷体" w:cs="楷体"/>
          <w:b/>
          <w:bCs/>
          <w:snapToGrid w:val="0"/>
          <w:color w:val="000000"/>
          <w:spacing w:val="5"/>
          <w:kern w:val="0"/>
          <w:sz w:val="44"/>
          <w:szCs w:val="44"/>
          <w:highlight w:val="none"/>
          <w:lang w:val="en-US" w:eastAsia="zh-CN" w:bidi="ar-SA"/>
        </w:rPr>
        <w:t xml:space="preserve">项目编号： </w:t>
      </w:r>
      <w:bookmarkEnd w:id="0"/>
      <w:r>
        <w:rPr>
          <w:rFonts w:hint="eastAsia" w:ascii="楷体" w:hAnsi="楷体" w:eastAsia="楷体" w:cs="楷体"/>
          <w:b/>
          <w:bCs/>
          <w:snapToGrid w:val="0"/>
          <w:color w:val="000000"/>
          <w:spacing w:val="5"/>
          <w:kern w:val="0"/>
          <w:sz w:val="44"/>
          <w:szCs w:val="44"/>
          <w:highlight w:val="none"/>
          <w:lang w:val="en-US" w:eastAsia="zh-CN" w:bidi="ar-SA"/>
        </w:rPr>
        <w:t>XJHYBH-2025-CJS-CG-22</w:t>
      </w:r>
    </w:p>
    <w:p w14:paraId="32E4072F">
      <w:pPr>
        <w:pStyle w:val="34"/>
        <w:rPr>
          <w:rFonts w:hint="eastAsia" w:ascii="楷体" w:hAnsi="楷体" w:eastAsia="楷体" w:cs="楷体"/>
          <w:sz w:val="21"/>
          <w:szCs w:val="24"/>
          <w:highlight w:val="none"/>
        </w:rPr>
      </w:pPr>
    </w:p>
    <w:p w14:paraId="02EDD915">
      <w:pPr>
        <w:rPr>
          <w:rFonts w:hint="eastAsia" w:ascii="楷体" w:hAnsi="楷体" w:eastAsia="楷体" w:cs="楷体"/>
          <w:sz w:val="21"/>
          <w:szCs w:val="21"/>
          <w:highlight w:val="none"/>
        </w:rPr>
      </w:pPr>
    </w:p>
    <w:p w14:paraId="161D1679">
      <w:pPr>
        <w:spacing w:line="360" w:lineRule="auto"/>
        <w:rPr>
          <w:rFonts w:hint="eastAsia" w:ascii="楷体" w:hAnsi="楷体" w:eastAsia="楷体" w:cs="楷体"/>
          <w:sz w:val="21"/>
          <w:szCs w:val="21"/>
          <w:highlight w:val="none"/>
        </w:rPr>
      </w:pPr>
    </w:p>
    <w:p w14:paraId="54F278C9">
      <w:pPr>
        <w:pStyle w:val="21"/>
        <w:rPr>
          <w:rFonts w:hint="eastAsia" w:ascii="楷体" w:hAnsi="楷体" w:eastAsia="楷体" w:cs="楷体"/>
          <w:sz w:val="21"/>
          <w:szCs w:val="21"/>
          <w:highlight w:val="none"/>
        </w:rPr>
      </w:pPr>
    </w:p>
    <w:p w14:paraId="7AA3363F">
      <w:pPr>
        <w:pStyle w:val="21"/>
        <w:rPr>
          <w:rFonts w:hint="eastAsia" w:ascii="楷体" w:hAnsi="楷体" w:eastAsia="楷体" w:cs="楷体"/>
          <w:sz w:val="21"/>
          <w:szCs w:val="21"/>
          <w:highlight w:val="none"/>
        </w:rPr>
      </w:pPr>
    </w:p>
    <w:p w14:paraId="53EB9EE4">
      <w:pPr>
        <w:pStyle w:val="21"/>
        <w:rPr>
          <w:rFonts w:hint="eastAsia" w:ascii="楷体" w:hAnsi="楷体" w:eastAsia="楷体" w:cs="楷体"/>
          <w:sz w:val="21"/>
          <w:szCs w:val="21"/>
          <w:highlight w:val="none"/>
        </w:rPr>
      </w:pPr>
    </w:p>
    <w:p w14:paraId="176BA8E9">
      <w:pPr>
        <w:pStyle w:val="21"/>
        <w:rPr>
          <w:rFonts w:hint="eastAsia" w:ascii="楷体" w:hAnsi="楷体" w:eastAsia="楷体" w:cs="楷体"/>
          <w:sz w:val="21"/>
          <w:szCs w:val="21"/>
          <w:highlight w:val="none"/>
        </w:rPr>
      </w:pPr>
    </w:p>
    <w:p w14:paraId="7ABAB41B">
      <w:pPr>
        <w:pStyle w:val="21"/>
        <w:rPr>
          <w:rFonts w:hint="eastAsia" w:ascii="楷体" w:hAnsi="楷体" w:eastAsia="楷体" w:cs="楷体"/>
          <w:sz w:val="21"/>
          <w:szCs w:val="21"/>
          <w:highlight w:val="none"/>
        </w:rPr>
      </w:pPr>
    </w:p>
    <w:p w14:paraId="64A234CD">
      <w:pPr>
        <w:pStyle w:val="21"/>
        <w:rPr>
          <w:rFonts w:hint="eastAsia" w:ascii="楷体" w:hAnsi="楷体" w:eastAsia="楷体" w:cs="楷体"/>
          <w:sz w:val="21"/>
          <w:szCs w:val="21"/>
          <w:highlight w:val="none"/>
        </w:rPr>
      </w:pPr>
    </w:p>
    <w:p w14:paraId="593BBBA6">
      <w:pPr>
        <w:pStyle w:val="21"/>
        <w:rPr>
          <w:rFonts w:hint="eastAsia" w:ascii="楷体" w:hAnsi="楷体" w:eastAsia="楷体" w:cs="楷体"/>
          <w:sz w:val="21"/>
          <w:szCs w:val="21"/>
          <w:highlight w:val="none"/>
        </w:rPr>
      </w:pPr>
    </w:p>
    <w:p w14:paraId="2FC9B82E">
      <w:pPr>
        <w:pStyle w:val="21"/>
        <w:rPr>
          <w:rFonts w:hint="eastAsia" w:ascii="楷体" w:hAnsi="楷体" w:eastAsia="楷体" w:cs="楷体"/>
          <w:sz w:val="21"/>
          <w:szCs w:val="21"/>
          <w:highlight w:val="none"/>
        </w:rPr>
      </w:pPr>
    </w:p>
    <w:p w14:paraId="5AF796BE">
      <w:pPr>
        <w:pStyle w:val="21"/>
        <w:rPr>
          <w:rFonts w:hint="eastAsia" w:ascii="楷体" w:hAnsi="楷体" w:eastAsia="楷体" w:cs="楷体"/>
          <w:sz w:val="21"/>
          <w:szCs w:val="21"/>
          <w:highlight w:val="none"/>
        </w:rPr>
      </w:pPr>
    </w:p>
    <w:p w14:paraId="799421F2">
      <w:pPr>
        <w:pStyle w:val="21"/>
        <w:rPr>
          <w:rFonts w:hint="eastAsia" w:ascii="楷体" w:hAnsi="楷体" w:eastAsia="楷体" w:cs="楷体"/>
          <w:sz w:val="21"/>
          <w:szCs w:val="21"/>
          <w:highlight w:val="none"/>
        </w:rPr>
      </w:pPr>
    </w:p>
    <w:p w14:paraId="33D5196C">
      <w:pPr>
        <w:pStyle w:val="13"/>
        <w:spacing w:before="213" w:line="360" w:lineRule="auto"/>
        <w:ind w:left="1420"/>
        <w:outlineLvl w:val="0"/>
        <w:rPr>
          <w:rFonts w:hint="eastAsia" w:ascii="楷体" w:hAnsi="楷体" w:eastAsia="楷体" w:cs="楷体"/>
          <w:sz w:val="28"/>
          <w:szCs w:val="28"/>
          <w:highlight w:val="none"/>
        </w:rPr>
      </w:pPr>
      <w:bookmarkStart w:id="1" w:name="_Toc20482"/>
      <w:r>
        <w:rPr>
          <w:rFonts w:hint="eastAsia" w:ascii="楷体" w:hAnsi="楷体" w:eastAsia="楷体" w:cs="楷体"/>
          <w:b/>
          <w:bCs/>
          <w:spacing w:val="-3"/>
          <w:sz w:val="28"/>
          <w:szCs w:val="28"/>
          <w:highlight w:val="none"/>
        </w:rPr>
        <w:t>采购单位：</w:t>
      </w:r>
      <w:r>
        <w:rPr>
          <w:rFonts w:hint="eastAsia" w:ascii="楷体" w:hAnsi="楷体" w:eastAsia="楷体" w:cs="楷体"/>
          <w:b/>
          <w:bCs/>
          <w:spacing w:val="-3"/>
          <w:sz w:val="28"/>
          <w:szCs w:val="28"/>
          <w:highlight w:val="none"/>
          <w:u w:val="single" w:color="auto"/>
          <w:lang w:eastAsia="zh-CN"/>
        </w:rPr>
        <w:t>昌吉回族自治州动物疾病预防控制中心</w:t>
      </w:r>
      <w:bookmarkEnd w:id="1"/>
    </w:p>
    <w:p w14:paraId="7C640CC8">
      <w:pPr>
        <w:pStyle w:val="13"/>
        <w:spacing w:before="209" w:line="360" w:lineRule="auto"/>
        <w:ind w:left="1420"/>
        <w:outlineLvl w:val="0"/>
        <w:rPr>
          <w:rFonts w:hint="eastAsia" w:ascii="楷体" w:hAnsi="楷体" w:eastAsia="楷体" w:cs="楷体"/>
          <w:sz w:val="28"/>
          <w:szCs w:val="28"/>
          <w:highlight w:val="none"/>
        </w:rPr>
      </w:pPr>
      <w:bookmarkStart w:id="2" w:name="_Toc22744"/>
      <w:r>
        <w:rPr>
          <w:rFonts w:hint="eastAsia" w:ascii="楷体" w:hAnsi="楷体" w:eastAsia="楷体" w:cs="楷体"/>
          <w:b/>
          <w:bCs/>
          <w:spacing w:val="-3"/>
          <w:sz w:val="28"/>
          <w:szCs w:val="28"/>
          <w:highlight w:val="none"/>
        </w:rPr>
        <w:t>代理机构：</w:t>
      </w:r>
      <w:r>
        <w:rPr>
          <w:rFonts w:hint="eastAsia" w:ascii="楷体" w:hAnsi="楷体" w:eastAsia="楷体" w:cs="楷体"/>
          <w:b/>
          <w:bCs/>
          <w:spacing w:val="-3"/>
          <w:sz w:val="28"/>
          <w:szCs w:val="28"/>
          <w:highlight w:val="none"/>
          <w:u w:val="single" w:color="auto"/>
          <w:lang w:eastAsia="zh-CN"/>
        </w:rPr>
        <w:t>新疆鸿源博汇项目管理有限公司</w:t>
      </w:r>
      <w:bookmarkEnd w:id="2"/>
      <w:r>
        <w:rPr>
          <w:rFonts w:hint="eastAsia" w:ascii="楷体" w:hAnsi="楷体" w:eastAsia="楷体" w:cs="楷体"/>
          <w:b/>
          <w:bCs/>
          <w:spacing w:val="-3"/>
          <w:sz w:val="28"/>
          <w:szCs w:val="28"/>
          <w:highlight w:val="none"/>
          <w:u w:val="single" w:color="auto"/>
          <w:lang w:eastAsia="zh-CN"/>
        </w:rPr>
        <w:t xml:space="preserve">  </w:t>
      </w:r>
    </w:p>
    <w:p w14:paraId="47EE6D04">
      <w:pPr>
        <w:pStyle w:val="21"/>
        <w:rPr>
          <w:rFonts w:hint="eastAsia" w:ascii="楷体" w:hAnsi="楷体" w:eastAsia="楷体" w:cs="楷体"/>
          <w:sz w:val="21"/>
          <w:szCs w:val="21"/>
          <w:highlight w:val="none"/>
        </w:rPr>
      </w:pPr>
    </w:p>
    <w:p w14:paraId="726F9105">
      <w:pPr>
        <w:pStyle w:val="21"/>
        <w:rPr>
          <w:rFonts w:hint="eastAsia" w:ascii="楷体" w:hAnsi="楷体" w:eastAsia="楷体" w:cs="楷体"/>
          <w:sz w:val="21"/>
          <w:szCs w:val="21"/>
          <w:highlight w:val="none"/>
        </w:rPr>
      </w:pPr>
    </w:p>
    <w:p w14:paraId="74860427">
      <w:pPr>
        <w:pStyle w:val="21"/>
        <w:rPr>
          <w:rFonts w:hint="eastAsia" w:ascii="楷体" w:hAnsi="楷体" w:eastAsia="楷体" w:cs="楷体"/>
          <w:sz w:val="21"/>
          <w:szCs w:val="21"/>
          <w:highlight w:val="none"/>
        </w:rPr>
      </w:pPr>
    </w:p>
    <w:p w14:paraId="09334B95">
      <w:pPr>
        <w:pStyle w:val="6"/>
        <w:rPr>
          <w:rFonts w:hint="eastAsia" w:ascii="楷体" w:hAnsi="楷体" w:eastAsia="楷体" w:cs="楷体"/>
          <w:sz w:val="24"/>
          <w:szCs w:val="20"/>
          <w:highlight w:val="none"/>
        </w:rPr>
      </w:pPr>
    </w:p>
    <w:p w14:paraId="5E1417B2">
      <w:pPr>
        <w:pStyle w:val="13"/>
        <w:spacing w:before="101" w:line="225" w:lineRule="auto"/>
        <w:ind w:left="2959"/>
        <w:outlineLvl w:val="0"/>
        <w:rPr>
          <w:rFonts w:hint="eastAsia" w:ascii="楷体" w:hAnsi="楷体" w:eastAsia="楷体" w:cs="楷体"/>
          <w:sz w:val="28"/>
          <w:szCs w:val="28"/>
          <w:highlight w:val="none"/>
          <w:lang w:eastAsia="zh-CN"/>
        </w:rPr>
      </w:pPr>
      <w:bookmarkStart w:id="3" w:name="_Toc4645"/>
      <w:r>
        <w:rPr>
          <w:rFonts w:hint="eastAsia" w:ascii="楷体" w:hAnsi="楷体" w:eastAsia="楷体" w:cs="楷体"/>
          <w:b/>
          <w:bCs/>
          <w:spacing w:val="-7"/>
          <w:sz w:val="28"/>
          <w:szCs w:val="28"/>
          <w:highlight w:val="none"/>
        </w:rPr>
        <w:t>日期：</w:t>
      </w:r>
      <w:r>
        <w:rPr>
          <w:rFonts w:hint="eastAsia" w:ascii="楷体" w:hAnsi="楷体" w:eastAsia="楷体" w:cs="楷体"/>
          <w:b/>
          <w:bCs/>
          <w:spacing w:val="-7"/>
          <w:sz w:val="28"/>
          <w:szCs w:val="28"/>
          <w:highlight w:val="none"/>
          <w:lang w:val="en-US" w:eastAsia="zh-CN"/>
        </w:rPr>
        <w:t>二零二五</w:t>
      </w:r>
      <w:r>
        <w:rPr>
          <w:rFonts w:hint="eastAsia" w:ascii="楷体" w:hAnsi="楷体" w:eastAsia="楷体" w:cs="楷体"/>
          <w:b/>
          <w:bCs/>
          <w:spacing w:val="-7"/>
          <w:sz w:val="28"/>
          <w:szCs w:val="28"/>
          <w:highlight w:val="none"/>
          <w:lang w:eastAsia="zh-CN"/>
        </w:rPr>
        <w:t>年</w:t>
      </w:r>
      <w:r>
        <w:rPr>
          <w:rFonts w:hint="eastAsia" w:ascii="楷体" w:hAnsi="楷体" w:eastAsia="楷体" w:cs="楷体"/>
          <w:b/>
          <w:bCs/>
          <w:spacing w:val="-7"/>
          <w:sz w:val="28"/>
          <w:szCs w:val="28"/>
          <w:highlight w:val="none"/>
          <w:lang w:val="en-US" w:eastAsia="zh-CN"/>
        </w:rPr>
        <w:t>柒</w:t>
      </w:r>
      <w:r>
        <w:rPr>
          <w:rFonts w:hint="eastAsia" w:ascii="楷体" w:hAnsi="楷体" w:eastAsia="楷体" w:cs="楷体"/>
          <w:b/>
          <w:bCs/>
          <w:spacing w:val="-7"/>
          <w:sz w:val="28"/>
          <w:szCs w:val="28"/>
          <w:highlight w:val="none"/>
          <w:lang w:eastAsia="zh-CN"/>
        </w:rPr>
        <w:t>月</w:t>
      </w:r>
      <w:bookmarkEnd w:id="3"/>
    </w:p>
    <w:p w14:paraId="1EC524A5">
      <w:pPr>
        <w:spacing w:line="225" w:lineRule="auto"/>
        <w:rPr>
          <w:rFonts w:hint="eastAsia" w:ascii="楷体" w:hAnsi="楷体" w:eastAsia="楷体" w:cs="楷体"/>
          <w:sz w:val="28"/>
          <w:szCs w:val="28"/>
          <w:highlight w:val="none"/>
        </w:rPr>
        <w:sectPr>
          <w:headerReference r:id="rId5" w:type="default"/>
          <w:pgSz w:w="11906" w:h="16839"/>
          <w:pgMar w:top="2098" w:right="1474" w:bottom="1984" w:left="1587" w:header="1134" w:footer="850" w:gutter="0"/>
          <w:pgNumType w:fmt="decimal"/>
          <w:cols w:space="720" w:num="1"/>
          <w:rtlGutter w:val="0"/>
        </w:sectPr>
      </w:pPr>
    </w:p>
    <w:p w14:paraId="3D6BB3FE">
      <w:pPr>
        <w:rPr>
          <w:rFonts w:hint="eastAsia" w:ascii="楷体" w:hAnsi="楷体" w:eastAsia="楷体" w:cs="楷体"/>
          <w:highlight w:val="none"/>
        </w:rPr>
      </w:pPr>
    </w:p>
    <w:p w14:paraId="5EFB1C55">
      <w:pPr>
        <w:rPr>
          <w:rFonts w:hint="eastAsia" w:ascii="楷体" w:hAnsi="楷体" w:eastAsia="楷体" w:cs="楷体"/>
          <w:highlight w:val="none"/>
        </w:rPr>
      </w:pPr>
    </w:p>
    <w:p w14:paraId="7C68C9B7">
      <w:pPr>
        <w:spacing w:line="231" w:lineRule="auto"/>
        <w:jc w:val="center"/>
        <w:outlineLvl w:val="0"/>
        <w:rPr>
          <w:rFonts w:hint="eastAsia" w:ascii="楷体" w:hAnsi="楷体" w:eastAsia="楷体" w:cs="楷体"/>
          <w:b/>
          <w:bCs/>
          <w:sz w:val="48"/>
          <w:szCs w:val="48"/>
          <w:highlight w:val="none"/>
        </w:rPr>
      </w:pPr>
      <w:bookmarkStart w:id="4" w:name="_Toc29694"/>
      <w:r>
        <w:rPr>
          <w:rFonts w:hint="eastAsia" w:ascii="楷体" w:hAnsi="楷体" w:eastAsia="楷体" w:cs="楷体"/>
          <w:b/>
          <w:bCs/>
          <w:sz w:val="48"/>
          <w:szCs w:val="48"/>
          <w:highlight w:val="none"/>
        </w:rPr>
        <w:t>目  录</w:t>
      </w:r>
      <w:bookmarkEnd w:id="4"/>
    </w:p>
    <w:p w14:paraId="1F99A82D">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楷体" w:hAnsi="楷体" w:eastAsia="楷体" w:cs="楷体"/>
          <w:b/>
          <w:bCs/>
          <w:sz w:val="28"/>
          <w:szCs w:val="28"/>
          <w:highlight w:val="none"/>
          <w:lang w:val="en-US" w:eastAsia="zh-CN"/>
        </w:rPr>
      </w:pPr>
      <w:r>
        <w:rPr>
          <w:rFonts w:hint="eastAsia" w:ascii="楷体" w:hAnsi="楷体" w:eastAsia="楷体" w:cs="楷体"/>
          <w:b/>
          <w:bCs/>
          <w:sz w:val="28"/>
          <w:szCs w:val="28"/>
          <w:highlight w:val="none"/>
        </w:rPr>
        <w:t>第</w:t>
      </w:r>
      <w:r>
        <w:rPr>
          <w:rFonts w:hint="eastAsia" w:ascii="楷体" w:hAnsi="楷体" w:eastAsia="楷体" w:cs="楷体"/>
          <w:b/>
          <w:bCs/>
          <w:sz w:val="28"/>
          <w:szCs w:val="28"/>
          <w:highlight w:val="none"/>
          <w:lang w:val="en-US" w:eastAsia="zh-CN"/>
        </w:rPr>
        <w:t>一</w:t>
      </w:r>
      <w:r>
        <w:rPr>
          <w:rFonts w:hint="eastAsia" w:ascii="楷体" w:hAnsi="楷体" w:eastAsia="楷体" w:cs="楷体"/>
          <w:b/>
          <w:bCs/>
          <w:sz w:val="28"/>
          <w:szCs w:val="28"/>
          <w:highlight w:val="none"/>
        </w:rPr>
        <w:t>章  投标邀请.....................................</w:t>
      </w:r>
      <w:r>
        <w:rPr>
          <w:rFonts w:hint="eastAsia" w:ascii="楷体" w:hAnsi="楷体" w:eastAsia="楷体" w:cs="楷体"/>
          <w:b/>
          <w:bCs/>
          <w:sz w:val="28"/>
          <w:szCs w:val="28"/>
          <w:highlight w:val="none"/>
          <w:lang w:val="en-US" w:eastAsia="zh-CN"/>
        </w:rPr>
        <w:t>........1</w:t>
      </w:r>
    </w:p>
    <w:p w14:paraId="5C2AEBD2">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楷体" w:hAnsi="楷体" w:eastAsia="楷体" w:cs="楷体"/>
          <w:b/>
          <w:bCs/>
          <w:sz w:val="28"/>
          <w:szCs w:val="28"/>
          <w:highlight w:val="none"/>
          <w:lang w:val="en-US" w:eastAsia="zh-CN"/>
        </w:rPr>
      </w:pPr>
      <w:r>
        <w:rPr>
          <w:rFonts w:hint="eastAsia" w:ascii="楷体" w:hAnsi="楷体" w:eastAsia="楷体" w:cs="楷体"/>
          <w:b/>
          <w:bCs/>
          <w:sz w:val="28"/>
          <w:szCs w:val="28"/>
          <w:highlight w:val="none"/>
        </w:rPr>
        <w:t>第</w:t>
      </w:r>
      <w:r>
        <w:rPr>
          <w:rFonts w:hint="eastAsia" w:ascii="楷体" w:hAnsi="楷体" w:eastAsia="楷体" w:cs="楷体"/>
          <w:b/>
          <w:bCs/>
          <w:sz w:val="28"/>
          <w:szCs w:val="28"/>
          <w:highlight w:val="none"/>
          <w:lang w:val="en-US" w:eastAsia="zh-CN"/>
        </w:rPr>
        <w:t>二</w:t>
      </w:r>
      <w:r>
        <w:rPr>
          <w:rFonts w:hint="eastAsia" w:ascii="楷体" w:hAnsi="楷体" w:eastAsia="楷体" w:cs="楷体"/>
          <w:b/>
          <w:bCs/>
          <w:sz w:val="28"/>
          <w:szCs w:val="28"/>
          <w:highlight w:val="none"/>
        </w:rPr>
        <w:t>章  投标人须知资料表............................</w:t>
      </w:r>
      <w:r>
        <w:rPr>
          <w:rFonts w:hint="eastAsia" w:ascii="楷体" w:hAnsi="楷体" w:eastAsia="楷体" w:cs="楷体"/>
          <w:b/>
          <w:bCs/>
          <w:sz w:val="28"/>
          <w:szCs w:val="28"/>
          <w:highlight w:val="none"/>
          <w:lang w:val="en-US" w:eastAsia="zh-CN"/>
        </w:rPr>
        <w:t>.........8</w:t>
      </w:r>
    </w:p>
    <w:p w14:paraId="30606E2F">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楷体" w:hAnsi="楷体" w:eastAsia="楷体" w:cs="楷体"/>
          <w:b/>
          <w:bCs/>
          <w:sz w:val="28"/>
          <w:szCs w:val="28"/>
          <w:highlight w:val="none"/>
          <w:lang w:val="en-US" w:eastAsia="zh-CN"/>
        </w:rPr>
      </w:pPr>
      <w:r>
        <w:rPr>
          <w:rFonts w:hint="eastAsia" w:ascii="楷体" w:hAnsi="楷体" w:eastAsia="楷体" w:cs="楷体"/>
          <w:b/>
          <w:bCs/>
          <w:sz w:val="28"/>
          <w:szCs w:val="28"/>
          <w:highlight w:val="none"/>
        </w:rPr>
        <w:t>第</w:t>
      </w:r>
      <w:r>
        <w:rPr>
          <w:rFonts w:hint="eastAsia" w:ascii="楷体" w:hAnsi="楷体" w:eastAsia="楷体" w:cs="楷体"/>
          <w:b/>
          <w:bCs/>
          <w:sz w:val="28"/>
          <w:szCs w:val="28"/>
          <w:highlight w:val="none"/>
          <w:lang w:val="en-US" w:eastAsia="zh-CN"/>
        </w:rPr>
        <w:t>三</w:t>
      </w:r>
      <w:r>
        <w:rPr>
          <w:rFonts w:hint="eastAsia" w:ascii="楷体" w:hAnsi="楷体" w:eastAsia="楷体" w:cs="楷体"/>
          <w:b/>
          <w:bCs/>
          <w:sz w:val="28"/>
          <w:szCs w:val="28"/>
          <w:highlight w:val="none"/>
        </w:rPr>
        <w:t>章 投标人须知......................................</w:t>
      </w:r>
      <w:r>
        <w:rPr>
          <w:rFonts w:hint="eastAsia" w:ascii="楷体" w:hAnsi="楷体" w:eastAsia="楷体" w:cs="楷体"/>
          <w:b/>
          <w:bCs/>
          <w:sz w:val="28"/>
          <w:szCs w:val="28"/>
          <w:highlight w:val="none"/>
          <w:lang w:val="en-US" w:eastAsia="zh-CN"/>
        </w:rPr>
        <w:t>...</w:t>
      </w:r>
      <w:r>
        <w:rPr>
          <w:rFonts w:hint="eastAsia" w:ascii="楷体" w:hAnsi="楷体" w:eastAsia="楷体" w:cs="楷体"/>
          <w:b/>
          <w:bCs/>
          <w:sz w:val="28"/>
          <w:szCs w:val="28"/>
          <w:highlight w:val="none"/>
        </w:rPr>
        <w:t>.</w:t>
      </w:r>
      <w:r>
        <w:rPr>
          <w:rFonts w:hint="eastAsia" w:ascii="楷体" w:hAnsi="楷体" w:eastAsia="楷体" w:cs="楷体"/>
          <w:b/>
          <w:bCs/>
          <w:sz w:val="28"/>
          <w:szCs w:val="28"/>
          <w:highlight w:val="none"/>
          <w:lang w:val="en-US" w:eastAsia="zh-CN"/>
        </w:rPr>
        <w:t>.18</w:t>
      </w:r>
    </w:p>
    <w:p w14:paraId="1D70B187">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rPr>
        <w:t>一 总  则.....................................</w:t>
      </w:r>
      <w:r>
        <w:rPr>
          <w:rFonts w:hint="eastAsia" w:ascii="楷体" w:hAnsi="楷体" w:eastAsia="楷体" w:cs="楷体"/>
          <w:b w:val="0"/>
          <w:bCs w:val="0"/>
          <w:sz w:val="24"/>
          <w:szCs w:val="24"/>
          <w:highlight w:val="none"/>
          <w:lang w:val="en-US" w:eastAsia="zh-CN"/>
        </w:rPr>
        <w:t>.</w:t>
      </w:r>
      <w:r>
        <w:rPr>
          <w:rFonts w:hint="eastAsia" w:ascii="楷体" w:hAnsi="楷体" w:eastAsia="楷体" w:cs="楷体"/>
          <w:b w:val="0"/>
          <w:bCs w:val="0"/>
          <w:sz w:val="24"/>
          <w:szCs w:val="24"/>
          <w:highlight w:val="none"/>
        </w:rPr>
        <w:t>..</w:t>
      </w:r>
      <w:r>
        <w:rPr>
          <w:rFonts w:hint="eastAsia" w:ascii="楷体" w:hAnsi="楷体" w:eastAsia="楷体" w:cs="楷体"/>
          <w:b w:val="0"/>
          <w:bCs w:val="0"/>
          <w:sz w:val="24"/>
          <w:szCs w:val="24"/>
          <w:highlight w:val="none"/>
          <w:lang w:val="en-US" w:eastAsia="zh-CN"/>
        </w:rPr>
        <w:t>.</w:t>
      </w:r>
      <w:r>
        <w:rPr>
          <w:rFonts w:hint="eastAsia" w:ascii="楷体" w:hAnsi="楷体" w:eastAsia="楷体" w:cs="楷体"/>
          <w:b w:val="0"/>
          <w:bCs w:val="0"/>
          <w:sz w:val="24"/>
          <w:szCs w:val="24"/>
          <w:highlight w:val="none"/>
        </w:rPr>
        <w:t>..</w:t>
      </w:r>
      <w:r>
        <w:rPr>
          <w:rFonts w:hint="eastAsia" w:ascii="楷体" w:hAnsi="楷体" w:eastAsia="楷体" w:cs="楷体"/>
          <w:b w:val="0"/>
          <w:bCs w:val="0"/>
          <w:sz w:val="24"/>
          <w:szCs w:val="24"/>
          <w:highlight w:val="none"/>
          <w:lang w:val="en-US" w:eastAsia="zh-CN"/>
        </w:rPr>
        <w:t>...................18</w:t>
      </w:r>
    </w:p>
    <w:p w14:paraId="5A010349">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rPr>
        <w:t>二 招标文件</w:t>
      </w:r>
      <w:r>
        <w:rPr>
          <w:rFonts w:hint="eastAsia" w:ascii="楷体" w:hAnsi="楷体" w:eastAsia="楷体" w:cs="楷体"/>
          <w:b w:val="0"/>
          <w:bCs w:val="0"/>
          <w:sz w:val="24"/>
          <w:szCs w:val="24"/>
          <w:highlight w:val="none"/>
          <w:lang w:val="en-US" w:eastAsia="zh-CN"/>
        </w:rPr>
        <w:t>............................................................20</w:t>
      </w:r>
    </w:p>
    <w:p w14:paraId="129B8144">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rPr>
        <w:t>三 投标文件的编制</w:t>
      </w:r>
      <w:r>
        <w:rPr>
          <w:rFonts w:hint="eastAsia" w:ascii="楷体" w:hAnsi="楷体" w:eastAsia="楷体" w:cs="楷体"/>
          <w:b w:val="0"/>
          <w:bCs w:val="0"/>
          <w:sz w:val="24"/>
          <w:szCs w:val="24"/>
          <w:highlight w:val="none"/>
          <w:lang w:val="en-US" w:eastAsia="zh-CN"/>
        </w:rPr>
        <w:t>......................................................22</w:t>
      </w:r>
    </w:p>
    <w:p w14:paraId="051A86DE">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rPr>
        <w:t>四 投标文件的递交</w:t>
      </w:r>
      <w:r>
        <w:rPr>
          <w:rFonts w:hint="eastAsia" w:ascii="楷体" w:hAnsi="楷体" w:eastAsia="楷体" w:cs="楷体"/>
          <w:b w:val="0"/>
          <w:bCs w:val="0"/>
          <w:sz w:val="24"/>
          <w:szCs w:val="24"/>
          <w:highlight w:val="none"/>
          <w:lang w:val="en-US" w:eastAsia="zh-CN"/>
        </w:rPr>
        <w:t>......................................................26</w:t>
      </w:r>
    </w:p>
    <w:p w14:paraId="00B9698F">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rPr>
        <w:t>五</w:t>
      </w:r>
      <w:r>
        <w:rPr>
          <w:rFonts w:hint="eastAsia" w:ascii="楷体" w:hAnsi="楷体" w:eastAsia="楷体" w:cs="楷体"/>
          <w:b w:val="0"/>
          <w:bCs w:val="0"/>
          <w:sz w:val="24"/>
          <w:szCs w:val="24"/>
          <w:highlight w:val="none"/>
          <w:lang w:val="en-US" w:eastAsia="zh-CN"/>
        </w:rPr>
        <w:t xml:space="preserve"> </w:t>
      </w:r>
      <w:r>
        <w:rPr>
          <w:rFonts w:hint="eastAsia" w:ascii="楷体" w:hAnsi="楷体" w:eastAsia="楷体" w:cs="楷体"/>
          <w:b w:val="0"/>
          <w:bCs w:val="0"/>
          <w:sz w:val="24"/>
          <w:szCs w:val="24"/>
          <w:highlight w:val="none"/>
        </w:rPr>
        <w:t>开标及评标</w:t>
      </w:r>
      <w:r>
        <w:rPr>
          <w:rFonts w:hint="eastAsia" w:ascii="楷体" w:hAnsi="楷体" w:eastAsia="楷体" w:cs="楷体"/>
          <w:b w:val="0"/>
          <w:bCs w:val="0"/>
          <w:sz w:val="24"/>
          <w:szCs w:val="24"/>
          <w:highlight w:val="none"/>
          <w:lang w:val="en-US" w:eastAsia="zh-CN"/>
        </w:rPr>
        <w:t>..........................................................28</w:t>
      </w:r>
    </w:p>
    <w:p w14:paraId="1F9DBED9">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rPr>
        <w:t>六 确定中标</w:t>
      </w:r>
      <w:r>
        <w:rPr>
          <w:rFonts w:hint="eastAsia" w:ascii="楷体" w:hAnsi="楷体" w:eastAsia="楷体" w:cs="楷体"/>
          <w:b w:val="0"/>
          <w:bCs w:val="0"/>
          <w:sz w:val="24"/>
          <w:szCs w:val="24"/>
          <w:highlight w:val="none"/>
          <w:lang w:val="en-US" w:eastAsia="zh-CN"/>
        </w:rPr>
        <w:t>............................................................33</w:t>
      </w:r>
    </w:p>
    <w:p w14:paraId="793521F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textAlignment w:val="baseline"/>
        <w:rPr>
          <w:rFonts w:hint="default" w:ascii="楷体" w:hAnsi="楷体" w:eastAsia="楷体" w:cs="楷体"/>
          <w:b/>
          <w:bCs/>
          <w:sz w:val="28"/>
          <w:szCs w:val="28"/>
          <w:highlight w:val="none"/>
          <w:lang w:val="en-US" w:eastAsia="zh-CN"/>
        </w:rPr>
      </w:pPr>
      <w:r>
        <w:rPr>
          <w:rFonts w:hint="eastAsia" w:ascii="楷体" w:hAnsi="楷体" w:eastAsia="楷体" w:cs="楷体"/>
          <w:b/>
          <w:bCs/>
          <w:snapToGrid w:val="0"/>
          <w:color w:val="000000"/>
          <w:kern w:val="0"/>
          <w:sz w:val="28"/>
          <w:szCs w:val="28"/>
          <w:highlight w:val="none"/>
          <w:lang w:val="en-US" w:eastAsia="zh-CN" w:bidi="ar-SA"/>
        </w:rPr>
        <w:t>第四章</w:t>
      </w:r>
      <w:r>
        <w:rPr>
          <w:rFonts w:hint="eastAsia" w:ascii="楷体" w:hAnsi="楷体" w:eastAsia="楷体" w:cs="楷体"/>
          <w:b/>
          <w:bCs/>
          <w:sz w:val="28"/>
          <w:szCs w:val="28"/>
          <w:highlight w:val="none"/>
        </w:rPr>
        <w:t xml:space="preserve"> 货物</w:t>
      </w:r>
      <w:r>
        <w:rPr>
          <w:rFonts w:hint="eastAsia" w:ascii="楷体" w:hAnsi="楷体" w:eastAsia="楷体" w:cs="楷体"/>
          <w:b/>
          <w:bCs/>
          <w:sz w:val="28"/>
          <w:szCs w:val="28"/>
          <w:highlight w:val="none"/>
          <w:lang w:val="en-US" w:eastAsia="zh-CN"/>
        </w:rPr>
        <w:t>采购</w:t>
      </w:r>
      <w:r>
        <w:rPr>
          <w:rFonts w:hint="eastAsia" w:ascii="楷体" w:hAnsi="楷体" w:eastAsia="楷体" w:cs="楷体"/>
          <w:b/>
          <w:bCs/>
          <w:sz w:val="28"/>
          <w:szCs w:val="28"/>
          <w:highlight w:val="none"/>
        </w:rPr>
        <w:t>需求.........................</w:t>
      </w:r>
      <w:r>
        <w:rPr>
          <w:rFonts w:hint="eastAsia" w:ascii="楷体" w:hAnsi="楷体" w:eastAsia="楷体" w:cs="楷体"/>
          <w:b/>
          <w:bCs/>
          <w:sz w:val="28"/>
          <w:szCs w:val="28"/>
          <w:highlight w:val="none"/>
          <w:lang w:val="en-US" w:eastAsia="zh-CN"/>
        </w:rPr>
        <w:t>................48</w:t>
      </w:r>
      <w:r>
        <w:rPr>
          <w:rFonts w:hint="eastAsia" w:ascii="楷体" w:hAnsi="楷体" w:eastAsia="楷体" w:cs="楷体"/>
          <w:b/>
          <w:bCs/>
          <w:sz w:val="28"/>
          <w:szCs w:val="28"/>
          <w:highlight w:val="none"/>
        </w:rPr>
        <w:t>第</w:t>
      </w:r>
      <w:r>
        <w:rPr>
          <w:rFonts w:hint="eastAsia" w:ascii="楷体" w:hAnsi="楷体" w:eastAsia="楷体" w:cs="楷体"/>
          <w:b/>
          <w:bCs/>
          <w:sz w:val="28"/>
          <w:szCs w:val="28"/>
          <w:highlight w:val="none"/>
          <w:lang w:val="en-US" w:eastAsia="zh-CN"/>
        </w:rPr>
        <w:t>五</w:t>
      </w:r>
      <w:r>
        <w:rPr>
          <w:rFonts w:hint="eastAsia" w:ascii="楷体" w:hAnsi="楷体" w:eastAsia="楷体" w:cs="楷体"/>
          <w:b/>
          <w:bCs/>
          <w:sz w:val="28"/>
          <w:szCs w:val="28"/>
          <w:highlight w:val="none"/>
        </w:rPr>
        <w:t>章  评标方法和标准...............................</w:t>
      </w:r>
      <w:r>
        <w:rPr>
          <w:rFonts w:hint="eastAsia" w:ascii="楷体" w:hAnsi="楷体" w:eastAsia="楷体" w:cs="楷体"/>
          <w:b/>
          <w:bCs/>
          <w:sz w:val="28"/>
          <w:szCs w:val="28"/>
          <w:highlight w:val="none"/>
          <w:lang w:val="en-US" w:eastAsia="zh-CN"/>
        </w:rPr>
        <w:t>....</w:t>
      </w:r>
      <w:r>
        <w:rPr>
          <w:rFonts w:hint="eastAsia" w:ascii="楷体" w:hAnsi="楷体" w:eastAsia="楷体" w:cs="楷体"/>
          <w:b/>
          <w:bCs/>
          <w:sz w:val="28"/>
          <w:szCs w:val="28"/>
          <w:highlight w:val="none"/>
        </w:rPr>
        <w:t>.</w:t>
      </w:r>
      <w:r>
        <w:rPr>
          <w:rFonts w:hint="eastAsia" w:ascii="楷体" w:hAnsi="楷体" w:eastAsia="楷体" w:cs="楷体"/>
          <w:b/>
          <w:bCs/>
          <w:sz w:val="28"/>
          <w:szCs w:val="28"/>
          <w:highlight w:val="none"/>
          <w:lang w:val="en-US" w:eastAsia="zh-CN"/>
        </w:rPr>
        <w:t>..52</w:t>
      </w:r>
      <w:r>
        <w:rPr>
          <w:rFonts w:hint="eastAsia" w:ascii="楷体" w:hAnsi="楷体" w:eastAsia="楷体" w:cs="楷体"/>
          <w:b/>
          <w:bCs/>
          <w:sz w:val="28"/>
          <w:szCs w:val="28"/>
          <w:highlight w:val="none"/>
        </w:rPr>
        <w:t>第</w:t>
      </w:r>
      <w:r>
        <w:rPr>
          <w:rFonts w:hint="eastAsia" w:ascii="楷体" w:hAnsi="楷体" w:eastAsia="楷体" w:cs="楷体"/>
          <w:b/>
          <w:bCs/>
          <w:sz w:val="28"/>
          <w:szCs w:val="28"/>
          <w:highlight w:val="none"/>
          <w:lang w:val="en-US" w:eastAsia="zh-CN"/>
        </w:rPr>
        <w:t>六</w:t>
      </w:r>
      <w:r>
        <w:rPr>
          <w:rFonts w:hint="eastAsia" w:ascii="楷体" w:hAnsi="楷体" w:eastAsia="楷体" w:cs="楷体"/>
          <w:b/>
          <w:bCs/>
          <w:sz w:val="28"/>
          <w:szCs w:val="28"/>
          <w:highlight w:val="none"/>
        </w:rPr>
        <w:t xml:space="preserve">章  </w:t>
      </w:r>
      <w:r>
        <w:rPr>
          <w:rFonts w:hint="eastAsia" w:ascii="楷体" w:hAnsi="楷体" w:eastAsia="楷体" w:cs="楷体"/>
          <w:b/>
          <w:bCs/>
          <w:sz w:val="28"/>
          <w:szCs w:val="28"/>
          <w:highlight w:val="none"/>
          <w:lang w:eastAsia="zh-CN"/>
        </w:rPr>
        <w:t>采购合同模版</w:t>
      </w:r>
      <w:r>
        <w:rPr>
          <w:rFonts w:hint="eastAsia" w:ascii="楷体" w:hAnsi="楷体" w:eastAsia="楷体" w:cs="楷体"/>
          <w:b/>
          <w:bCs/>
          <w:sz w:val="28"/>
          <w:szCs w:val="28"/>
          <w:highlight w:val="none"/>
        </w:rPr>
        <w:t>................................</w:t>
      </w:r>
      <w:r>
        <w:rPr>
          <w:rFonts w:hint="eastAsia" w:ascii="楷体" w:hAnsi="楷体" w:eastAsia="楷体" w:cs="楷体"/>
          <w:b/>
          <w:bCs/>
          <w:sz w:val="28"/>
          <w:szCs w:val="28"/>
          <w:highlight w:val="none"/>
          <w:lang w:val="en-US" w:eastAsia="zh-CN"/>
        </w:rPr>
        <w:t>........58</w:t>
      </w:r>
    </w:p>
    <w:p w14:paraId="6FC96635">
      <w:pPr>
        <w:pStyle w:val="4"/>
        <w:numPr>
          <w:ilvl w:val="0"/>
          <w:numId w:val="0"/>
        </w:numPr>
        <w:jc w:val="both"/>
        <w:rPr>
          <w:rFonts w:hint="eastAsia" w:ascii="楷体" w:hAnsi="楷体" w:eastAsia="楷体" w:cs="楷体"/>
          <w:b/>
          <w:bCs/>
          <w:snapToGrid w:val="0"/>
          <w:color w:val="000000"/>
          <w:kern w:val="0"/>
          <w:sz w:val="28"/>
          <w:szCs w:val="28"/>
          <w:highlight w:val="none"/>
          <w:lang w:val="en-US" w:eastAsia="zh-CN" w:bidi="ar-SA"/>
        </w:rPr>
      </w:pPr>
      <w:r>
        <w:rPr>
          <w:rFonts w:hint="eastAsia" w:ascii="楷体" w:hAnsi="楷体" w:eastAsia="楷体" w:cs="楷体"/>
          <w:b/>
          <w:bCs/>
          <w:snapToGrid w:val="0"/>
          <w:color w:val="000000"/>
          <w:kern w:val="0"/>
          <w:sz w:val="28"/>
          <w:szCs w:val="28"/>
          <w:highlight w:val="none"/>
          <w:lang w:val="en-US" w:eastAsia="zh-CN" w:bidi="ar-SA"/>
        </w:rPr>
        <w:t>第七章  投标文件格式........................................65</w:t>
      </w:r>
    </w:p>
    <w:p w14:paraId="2012BA18">
      <w:pPr>
        <w:keepNext w:val="0"/>
        <w:keepLines w:val="0"/>
        <w:pageBreakBefore w:val="0"/>
        <w:widowControl/>
        <w:kinsoku w:val="0"/>
        <w:wordWrap/>
        <w:overflowPunct/>
        <w:topLinePunct w:val="0"/>
        <w:autoSpaceDE w:val="0"/>
        <w:autoSpaceDN w:val="0"/>
        <w:bidi w:val="0"/>
        <w:adjustRightInd w:val="0"/>
        <w:snapToGrid w:val="0"/>
        <w:spacing w:before="213" w:line="600" w:lineRule="exact"/>
        <w:ind w:left="2926"/>
        <w:textAlignment w:val="baseline"/>
        <w:rPr>
          <w:rFonts w:hint="eastAsia" w:ascii="楷体" w:hAnsi="楷体" w:eastAsia="楷体" w:cs="楷体"/>
          <w:b/>
          <w:bCs/>
          <w:spacing w:val="-1"/>
          <w:sz w:val="36"/>
          <w:szCs w:val="36"/>
          <w:highlight w:val="none"/>
        </w:rPr>
      </w:pPr>
    </w:p>
    <w:p w14:paraId="0D0D9E81">
      <w:pPr>
        <w:keepNext w:val="0"/>
        <w:keepLines w:val="0"/>
        <w:pageBreakBefore w:val="0"/>
        <w:widowControl/>
        <w:kinsoku w:val="0"/>
        <w:wordWrap/>
        <w:overflowPunct/>
        <w:topLinePunct w:val="0"/>
        <w:autoSpaceDE w:val="0"/>
        <w:autoSpaceDN w:val="0"/>
        <w:bidi w:val="0"/>
        <w:adjustRightInd w:val="0"/>
        <w:snapToGrid w:val="0"/>
        <w:spacing w:before="213" w:line="600" w:lineRule="exact"/>
        <w:ind w:left="2926"/>
        <w:textAlignment w:val="baseline"/>
        <w:rPr>
          <w:rFonts w:hint="eastAsia" w:ascii="楷体" w:hAnsi="楷体" w:eastAsia="楷体" w:cs="楷体"/>
          <w:b/>
          <w:bCs/>
          <w:spacing w:val="-1"/>
          <w:sz w:val="36"/>
          <w:szCs w:val="36"/>
          <w:highlight w:val="none"/>
        </w:rPr>
      </w:pPr>
    </w:p>
    <w:p w14:paraId="4A061892">
      <w:pPr>
        <w:keepNext w:val="0"/>
        <w:keepLines w:val="0"/>
        <w:pageBreakBefore w:val="0"/>
        <w:widowControl/>
        <w:kinsoku w:val="0"/>
        <w:wordWrap/>
        <w:overflowPunct/>
        <w:topLinePunct w:val="0"/>
        <w:autoSpaceDE w:val="0"/>
        <w:autoSpaceDN w:val="0"/>
        <w:bidi w:val="0"/>
        <w:adjustRightInd w:val="0"/>
        <w:snapToGrid w:val="0"/>
        <w:spacing w:before="213" w:line="600" w:lineRule="exact"/>
        <w:ind w:left="2926"/>
        <w:textAlignment w:val="baseline"/>
        <w:rPr>
          <w:rFonts w:hint="eastAsia" w:ascii="楷体" w:hAnsi="楷体" w:eastAsia="楷体" w:cs="楷体"/>
          <w:b/>
          <w:bCs/>
          <w:spacing w:val="-1"/>
          <w:sz w:val="36"/>
          <w:szCs w:val="36"/>
          <w:highlight w:val="none"/>
        </w:rPr>
      </w:pPr>
    </w:p>
    <w:p w14:paraId="65A0B58A">
      <w:pPr>
        <w:keepNext w:val="0"/>
        <w:keepLines w:val="0"/>
        <w:pageBreakBefore w:val="0"/>
        <w:widowControl/>
        <w:kinsoku w:val="0"/>
        <w:wordWrap/>
        <w:overflowPunct/>
        <w:topLinePunct w:val="0"/>
        <w:autoSpaceDE w:val="0"/>
        <w:autoSpaceDN w:val="0"/>
        <w:bidi w:val="0"/>
        <w:adjustRightInd w:val="0"/>
        <w:snapToGrid w:val="0"/>
        <w:spacing w:before="213" w:line="600" w:lineRule="exact"/>
        <w:ind w:left="2926"/>
        <w:textAlignment w:val="baseline"/>
        <w:rPr>
          <w:rFonts w:hint="eastAsia" w:ascii="楷体" w:hAnsi="楷体" w:eastAsia="楷体" w:cs="楷体"/>
          <w:b/>
          <w:bCs/>
          <w:spacing w:val="-1"/>
          <w:sz w:val="36"/>
          <w:szCs w:val="36"/>
          <w:highlight w:val="none"/>
        </w:rPr>
      </w:pPr>
    </w:p>
    <w:p w14:paraId="50FFAFF4">
      <w:pPr>
        <w:keepNext w:val="0"/>
        <w:keepLines w:val="0"/>
        <w:pageBreakBefore w:val="0"/>
        <w:widowControl/>
        <w:kinsoku w:val="0"/>
        <w:wordWrap/>
        <w:overflowPunct/>
        <w:topLinePunct w:val="0"/>
        <w:autoSpaceDE w:val="0"/>
        <w:autoSpaceDN w:val="0"/>
        <w:bidi w:val="0"/>
        <w:adjustRightInd w:val="0"/>
        <w:snapToGrid w:val="0"/>
        <w:spacing w:before="213" w:line="600" w:lineRule="exact"/>
        <w:ind w:left="2926"/>
        <w:jc w:val="both"/>
        <w:textAlignment w:val="baseline"/>
        <w:rPr>
          <w:rFonts w:hint="eastAsia" w:ascii="楷体" w:hAnsi="楷体" w:eastAsia="楷体" w:cs="楷体"/>
          <w:b/>
          <w:bCs/>
          <w:spacing w:val="-1"/>
          <w:sz w:val="36"/>
          <w:szCs w:val="36"/>
          <w:highlight w:val="none"/>
        </w:rPr>
        <w:sectPr>
          <w:headerReference r:id="rId6" w:type="default"/>
          <w:footerReference r:id="rId7" w:type="default"/>
          <w:pgSz w:w="11906" w:h="16839"/>
          <w:pgMar w:top="2098" w:right="1474" w:bottom="1984" w:left="1587" w:header="1134" w:footer="992" w:gutter="0"/>
          <w:pgNumType w:fmt="decimal" w:start="1"/>
          <w:cols w:space="720" w:num="1"/>
          <w:rtlGutter w:val="0"/>
        </w:sectPr>
      </w:pPr>
    </w:p>
    <w:p w14:paraId="1648A15B">
      <w:pPr>
        <w:keepNext w:val="0"/>
        <w:keepLines w:val="0"/>
        <w:pageBreakBefore w:val="0"/>
        <w:widowControl/>
        <w:kinsoku w:val="0"/>
        <w:wordWrap/>
        <w:overflowPunct/>
        <w:topLinePunct w:val="0"/>
        <w:autoSpaceDE w:val="0"/>
        <w:autoSpaceDN w:val="0"/>
        <w:bidi w:val="0"/>
        <w:adjustRightInd w:val="0"/>
        <w:snapToGrid w:val="0"/>
        <w:spacing w:before="213" w:line="600" w:lineRule="exact"/>
        <w:ind w:left="2926"/>
        <w:jc w:val="both"/>
        <w:textAlignment w:val="baseline"/>
        <w:outlineLvl w:val="0"/>
        <w:rPr>
          <w:rFonts w:hint="eastAsia" w:ascii="楷体" w:hAnsi="楷体" w:eastAsia="楷体" w:cs="楷体"/>
          <w:sz w:val="36"/>
          <w:szCs w:val="36"/>
          <w:highlight w:val="none"/>
        </w:rPr>
      </w:pPr>
      <w:bookmarkStart w:id="5" w:name="_Toc18855"/>
      <w:r>
        <w:rPr>
          <w:rFonts w:hint="eastAsia" w:ascii="楷体" w:hAnsi="楷体" w:eastAsia="楷体" w:cs="楷体"/>
          <w:b/>
          <w:bCs/>
          <w:spacing w:val="-1"/>
          <w:sz w:val="36"/>
          <w:szCs w:val="36"/>
          <w:highlight w:val="none"/>
        </w:rPr>
        <w:t>第</w:t>
      </w:r>
      <w:r>
        <w:rPr>
          <w:rFonts w:hint="eastAsia" w:ascii="楷体" w:hAnsi="楷体" w:eastAsia="楷体" w:cs="楷体"/>
          <w:b/>
          <w:bCs/>
          <w:spacing w:val="-1"/>
          <w:sz w:val="36"/>
          <w:szCs w:val="36"/>
          <w:highlight w:val="none"/>
          <w:lang w:val="en-US" w:eastAsia="zh-CN"/>
        </w:rPr>
        <w:t>一</w:t>
      </w:r>
      <w:r>
        <w:rPr>
          <w:rFonts w:hint="eastAsia" w:ascii="楷体" w:hAnsi="楷体" w:eastAsia="楷体" w:cs="楷体"/>
          <w:b/>
          <w:bCs/>
          <w:spacing w:val="-1"/>
          <w:sz w:val="36"/>
          <w:szCs w:val="36"/>
          <w:highlight w:val="none"/>
        </w:rPr>
        <w:t>章</w:t>
      </w:r>
      <w:r>
        <w:rPr>
          <w:rFonts w:hint="eastAsia" w:ascii="楷体" w:hAnsi="楷体" w:eastAsia="楷体" w:cs="楷体"/>
          <w:spacing w:val="28"/>
          <w:sz w:val="36"/>
          <w:szCs w:val="36"/>
          <w:highlight w:val="none"/>
        </w:rPr>
        <w:t xml:space="preserve"> </w:t>
      </w:r>
      <w:r>
        <w:rPr>
          <w:rFonts w:hint="eastAsia" w:ascii="楷体" w:hAnsi="楷体" w:eastAsia="楷体" w:cs="楷体"/>
          <w:b/>
          <w:bCs/>
          <w:spacing w:val="-1"/>
          <w:sz w:val="36"/>
          <w:szCs w:val="36"/>
          <w:highlight w:val="none"/>
        </w:rPr>
        <w:t>投标邀请</w:t>
      </w:r>
      <w:bookmarkEnd w:id="5"/>
    </w:p>
    <w:p w14:paraId="6D6B28A1">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楷体" w:hAnsi="楷体" w:eastAsia="楷体" w:cs="楷体"/>
          <w:b/>
          <w:sz w:val="28"/>
          <w:szCs w:val="28"/>
          <w:highlight w:val="none"/>
          <w:lang w:eastAsia="zh-CN"/>
        </w:rPr>
      </w:pPr>
      <w:bookmarkStart w:id="6" w:name="bookmark50"/>
      <w:bookmarkEnd w:id="6"/>
      <w:bookmarkStart w:id="7" w:name="bookmark49"/>
      <w:bookmarkEnd w:id="7"/>
      <w:r>
        <w:rPr>
          <w:rFonts w:hint="eastAsia" w:ascii="楷体" w:hAnsi="楷体" w:eastAsia="楷体" w:cs="楷体"/>
          <w:b/>
          <w:sz w:val="28"/>
          <w:szCs w:val="28"/>
          <w:highlight w:val="none"/>
          <w:lang w:eastAsia="zh-CN"/>
        </w:rPr>
        <w:t>2025年昌吉州畜禽强制免疫类和常见病疫苗采购项目</w:t>
      </w:r>
    </w:p>
    <w:p w14:paraId="03FCC4E3">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1"/>
        <w:rPr>
          <w:rFonts w:hint="eastAsia" w:ascii="楷体" w:hAnsi="楷体" w:eastAsia="楷体" w:cs="楷体"/>
          <w:b/>
          <w:sz w:val="28"/>
          <w:szCs w:val="28"/>
          <w:highlight w:val="none"/>
        </w:rPr>
      </w:pPr>
      <w:r>
        <w:rPr>
          <w:rFonts w:hint="eastAsia" w:ascii="楷体" w:hAnsi="楷体" w:eastAsia="楷体" w:cs="楷体"/>
          <w:b/>
          <w:sz w:val="28"/>
          <w:szCs w:val="28"/>
          <w:highlight w:val="none"/>
          <w:lang w:eastAsia="zh-CN"/>
        </w:rPr>
        <w:t>公开招标</w:t>
      </w:r>
      <w:r>
        <w:rPr>
          <w:rFonts w:hint="eastAsia" w:ascii="楷体" w:hAnsi="楷体" w:eastAsia="楷体" w:cs="楷体"/>
          <w:b/>
          <w:sz w:val="28"/>
          <w:szCs w:val="28"/>
          <w:highlight w:val="none"/>
        </w:rPr>
        <w:t>公告</w:t>
      </w:r>
    </w:p>
    <w:p w14:paraId="4692E5B5">
      <w:pPr>
        <w:pBdr>
          <w:top w:val="single" w:color="auto" w:sz="4" w:space="1"/>
          <w:left w:val="single" w:color="auto" w:sz="4" w:space="4"/>
          <w:bottom w:val="single" w:color="auto" w:sz="4" w:space="1"/>
          <w:right w:val="single" w:color="auto" w:sz="4" w:space="4"/>
        </w:pBdr>
        <w:spacing w:line="360" w:lineRule="auto"/>
        <w:rPr>
          <w:rFonts w:hint="eastAsia" w:ascii="楷体" w:hAnsi="楷体" w:eastAsia="楷体" w:cs="楷体"/>
          <w:b/>
          <w:bCs/>
          <w:sz w:val="28"/>
          <w:szCs w:val="28"/>
          <w:highlight w:val="none"/>
        </w:rPr>
      </w:pPr>
      <w:r>
        <w:rPr>
          <w:rFonts w:hint="eastAsia" w:ascii="楷体" w:hAnsi="楷体" w:eastAsia="楷体" w:cs="楷体"/>
          <w:b/>
          <w:bCs/>
          <w:sz w:val="28"/>
          <w:szCs w:val="28"/>
          <w:highlight w:val="none"/>
        </w:rPr>
        <w:t>项目概况：</w:t>
      </w:r>
    </w:p>
    <w:p w14:paraId="3B6D5614">
      <w:pPr>
        <w:pBdr>
          <w:top w:val="single" w:color="auto" w:sz="4" w:space="1"/>
          <w:left w:val="single" w:color="auto" w:sz="4" w:space="4"/>
          <w:bottom w:val="single" w:color="auto" w:sz="4" w:space="1"/>
          <w:right w:val="single" w:color="auto" w:sz="4" w:space="4"/>
        </w:pBdr>
        <w:spacing w:line="360" w:lineRule="auto"/>
        <w:ind w:firstLine="562" w:firstLineChars="200"/>
        <w:rPr>
          <w:rFonts w:hint="eastAsia" w:ascii="楷体" w:hAnsi="楷体" w:eastAsia="楷体" w:cs="楷体"/>
          <w:b/>
          <w:bCs/>
          <w:color w:val="auto"/>
          <w:sz w:val="28"/>
          <w:szCs w:val="28"/>
          <w:highlight w:val="none"/>
        </w:rPr>
      </w:pPr>
      <w:r>
        <w:rPr>
          <w:rFonts w:hint="eastAsia" w:ascii="楷体" w:hAnsi="楷体" w:eastAsia="楷体" w:cs="楷体"/>
          <w:b/>
          <w:bCs/>
          <w:color w:val="auto"/>
          <w:sz w:val="28"/>
          <w:szCs w:val="28"/>
          <w:highlight w:val="none"/>
          <w:lang w:val="en-US" w:eastAsia="zh-CN"/>
        </w:rPr>
        <w:t>2025年昌吉州畜禽强制免疫类和常见病疫苗采购项目</w:t>
      </w:r>
      <w:r>
        <w:rPr>
          <w:rFonts w:hint="eastAsia" w:ascii="楷体" w:hAnsi="楷体" w:eastAsia="楷体" w:cs="楷体"/>
          <w:b/>
          <w:bCs/>
          <w:color w:val="auto"/>
          <w:sz w:val="28"/>
          <w:szCs w:val="28"/>
          <w:highlight w:val="none"/>
        </w:rPr>
        <w:t>的潜在投标人应在</w:t>
      </w:r>
      <w:r>
        <w:rPr>
          <w:rFonts w:hint="eastAsia" w:ascii="楷体" w:hAnsi="楷体" w:eastAsia="楷体" w:cs="楷体"/>
          <w:b/>
          <w:bCs/>
          <w:color w:val="auto"/>
          <w:sz w:val="28"/>
          <w:szCs w:val="28"/>
          <w:highlight w:val="none"/>
          <w:u w:val="single"/>
          <w:lang w:eastAsia="zh-CN"/>
        </w:rPr>
        <w:t>登录新疆政府采购网</w:t>
      </w:r>
      <w:r>
        <w:rPr>
          <w:rFonts w:hint="eastAsia" w:ascii="楷体" w:hAnsi="楷体" w:eastAsia="楷体" w:cs="楷体"/>
          <w:b/>
          <w:bCs/>
          <w:color w:val="auto"/>
          <w:sz w:val="28"/>
          <w:szCs w:val="28"/>
          <w:highlight w:val="none"/>
          <w:u w:val="single"/>
        </w:rPr>
        <w:t>政采云线上</w:t>
      </w:r>
      <w:r>
        <w:rPr>
          <w:rFonts w:hint="eastAsia" w:ascii="楷体" w:hAnsi="楷体" w:eastAsia="楷体" w:cs="楷体"/>
          <w:b/>
          <w:bCs/>
          <w:color w:val="auto"/>
          <w:sz w:val="28"/>
          <w:szCs w:val="28"/>
          <w:highlight w:val="none"/>
        </w:rPr>
        <w:t>获取招标文件，并于</w:t>
      </w:r>
      <w:r>
        <w:rPr>
          <w:rFonts w:hint="eastAsia" w:ascii="楷体" w:hAnsi="楷体" w:eastAsia="楷体" w:cs="楷体"/>
          <w:b/>
          <w:bCs/>
          <w:color w:val="auto"/>
          <w:sz w:val="28"/>
          <w:szCs w:val="28"/>
          <w:highlight w:val="none"/>
          <w:u w:val="single"/>
        </w:rPr>
        <w:t>202</w:t>
      </w:r>
      <w:r>
        <w:rPr>
          <w:rFonts w:hint="eastAsia" w:ascii="楷体" w:hAnsi="楷体" w:eastAsia="楷体" w:cs="楷体"/>
          <w:b/>
          <w:bCs/>
          <w:color w:val="auto"/>
          <w:sz w:val="28"/>
          <w:szCs w:val="28"/>
          <w:highlight w:val="none"/>
          <w:u w:val="single"/>
          <w:lang w:val="en-US" w:eastAsia="zh-CN"/>
        </w:rPr>
        <w:t>5</w:t>
      </w:r>
      <w:r>
        <w:rPr>
          <w:rFonts w:hint="eastAsia" w:ascii="楷体" w:hAnsi="楷体" w:eastAsia="楷体" w:cs="楷体"/>
          <w:b/>
          <w:bCs/>
          <w:color w:val="auto"/>
          <w:sz w:val="28"/>
          <w:szCs w:val="28"/>
          <w:highlight w:val="none"/>
          <w:u w:val="single"/>
        </w:rPr>
        <w:t>年</w:t>
      </w:r>
      <w:r>
        <w:rPr>
          <w:rFonts w:hint="eastAsia" w:ascii="楷体" w:hAnsi="楷体" w:eastAsia="楷体" w:cs="楷体"/>
          <w:b/>
          <w:bCs/>
          <w:color w:val="auto"/>
          <w:sz w:val="28"/>
          <w:szCs w:val="28"/>
          <w:highlight w:val="none"/>
          <w:u w:val="single"/>
          <w:lang w:val="en-US" w:eastAsia="zh-CN"/>
        </w:rPr>
        <w:t>08</w:t>
      </w:r>
      <w:r>
        <w:rPr>
          <w:rFonts w:hint="eastAsia" w:ascii="楷体" w:hAnsi="楷体" w:eastAsia="楷体" w:cs="楷体"/>
          <w:b/>
          <w:bCs/>
          <w:color w:val="auto"/>
          <w:sz w:val="28"/>
          <w:szCs w:val="28"/>
          <w:highlight w:val="none"/>
          <w:u w:val="single"/>
        </w:rPr>
        <w:t>月</w:t>
      </w:r>
      <w:r>
        <w:rPr>
          <w:rFonts w:hint="eastAsia" w:ascii="楷体" w:hAnsi="楷体" w:eastAsia="楷体" w:cs="楷体"/>
          <w:b/>
          <w:bCs/>
          <w:color w:val="auto"/>
          <w:sz w:val="28"/>
          <w:szCs w:val="28"/>
          <w:highlight w:val="none"/>
          <w:u w:val="single"/>
          <w:lang w:val="en-US" w:eastAsia="zh-CN"/>
        </w:rPr>
        <w:t>05</w:t>
      </w:r>
      <w:r>
        <w:rPr>
          <w:rFonts w:hint="eastAsia" w:ascii="楷体" w:hAnsi="楷体" w:eastAsia="楷体" w:cs="楷体"/>
          <w:b/>
          <w:bCs/>
          <w:color w:val="auto"/>
          <w:sz w:val="28"/>
          <w:szCs w:val="28"/>
          <w:highlight w:val="none"/>
          <w:u w:val="single"/>
        </w:rPr>
        <w:t>日</w:t>
      </w:r>
      <w:r>
        <w:rPr>
          <w:rFonts w:hint="eastAsia" w:ascii="楷体" w:hAnsi="楷体" w:eastAsia="楷体" w:cs="楷体"/>
          <w:b/>
          <w:bCs/>
          <w:color w:val="auto"/>
          <w:sz w:val="28"/>
          <w:szCs w:val="28"/>
          <w:highlight w:val="none"/>
          <w:u w:val="single"/>
          <w:lang w:val="en-US" w:eastAsia="zh-CN"/>
        </w:rPr>
        <w:t>10</w:t>
      </w:r>
      <w:r>
        <w:rPr>
          <w:rFonts w:hint="eastAsia" w:ascii="楷体" w:hAnsi="楷体" w:eastAsia="楷体" w:cs="楷体"/>
          <w:b/>
          <w:bCs/>
          <w:color w:val="auto"/>
          <w:sz w:val="28"/>
          <w:szCs w:val="28"/>
          <w:highlight w:val="none"/>
          <w:u w:val="single"/>
        </w:rPr>
        <w:t>点</w:t>
      </w:r>
      <w:r>
        <w:rPr>
          <w:rFonts w:hint="eastAsia" w:ascii="楷体" w:hAnsi="楷体" w:eastAsia="楷体" w:cs="楷体"/>
          <w:b/>
          <w:bCs/>
          <w:color w:val="auto"/>
          <w:sz w:val="28"/>
          <w:szCs w:val="28"/>
          <w:highlight w:val="none"/>
          <w:u w:val="single"/>
          <w:lang w:val="en-US" w:eastAsia="zh-CN"/>
        </w:rPr>
        <w:t>3</w:t>
      </w:r>
      <w:r>
        <w:rPr>
          <w:rFonts w:hint="eastAsia" w:ascii="楷体" w:hAnsi="楷体" w:eastAsia="楷体" w:cs="楷体"/>
          <w:b/>
          <w:bCs/>
          <w:color w:val="auto"/>
          <w:sz w:val="28"/>
          <w:szCs w:val="28"/>
          <w:highlight w:val="none"/>
          <w:u w:val="single"/>
        </w:rPr>
        <w:t>0分</w:t>
      </w:r>
      <w:r>
        <w:rPr>
          <w:rFonts w:hint="eastAsia" w:ascii="楷体" w:hAnsi="楷体" w:eastAsia="楷体" w:cs="楷体"/>
          <w:b/>
          <w:bCs/>
          <w:color w:val="auto"/>
          <w:sz w:val="28"/>
          <w:szCs w:val="28"/>
          <w:highlight w:val="none"/>
        </w:rPr>
        <w:t>（北京时间）前递交投标文件。</w:t>
      </w:r>
    </w:p>
    <w:p w14:paraId="51611ABD">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1"/>
        <w:rPr>
          <w:rFonts w:hint="eastAsia" w:ascii="楷体" w:hAnsi="楷体" w:eastAsia="楷体" w:cs="楷体"/>
          <w:b/>
          <w:bCs/>
          <w:sz w:val="28"/>
          <w:szCs w:val="28"/>
          <w:highlight w:val="none"/>
          <w:u w:val="none"/>
          <w:lang w:eastAsia="zh-CN"/>
        </w:rPr>
      </w:pPr>
      <w:r>
        <w:rPr>
          <w:rFonts w:hint="eastAsia" w:ascii="楷体" w:hAnsi="楷体" w:eastAsia="楷体" w:cs="楷体"/>
          <w:b/>
          <w:bCs/>
          <w:sz w:val="28"/>
          <w:szCs w:val="28"/>
          <w:highlight w:val="none"/>
          <w:u w:val="none"/>
          <w:lang w:eastAsia="zh-CN"/>
        </w:rPr>
        <w:t>一、项目基本情况：</w:t>
      </w:r>
    </w:p>
    <w:p w14:paraId="3B2617F0">
      <w:pPr>
        <w:pStyle w:val="21"/>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281" w:firstLineChars="100"/>
        <w:textAlignment w:val="baseline"/>
        <w:rPr>
          <w:rFonts w:hint="eastAsia" w:ascii="楷体" w:hAnsi="楷体" w:eastAsia="楷体" w:cs="楷体"/>
          <w:b w:val="0"/>
          <w:bCs w:val="0"/>
          <w:color w:val="auto"/>
          <w:sz w:val="28"/>
          <w:szCs w:val="28"/>
          <w:highlight w:val="none"/>
          <w:u w:val="none"/>
          <w:shd w:val="clear" w:color="auto" w:fill="auto"/>
          <w:lang w:val="en-US" w:eastAsia="zh-CN"/>
        </w:rPr>
      </w:pPr>
      <w:r>
        <w:rPr>
          <w:rFonts w:hint="eastAsia" w:ascii="楷体" w:hAnsi="楷体" w:eastAsia="楷体" w:cs="楷体"/>
          <w:b/>
          <w:bCs/>
          <w:color w:val="auto"/>
          <w:sz w:val="28"/>
          <w:szCs w:val="28"/>
          <w:highlight w:val="none"/>
          <w:u w:val="none"/>
          <w:shd w:val="clear" w:color="auto" w:fill="auto"/>
          <w:lang w:val="en-US" w:eastAsia="zh-CN"/>
        </w:rPr>
        <w:t>1、项目名称：</w:t>
      </w:r>
      <w:r>
        <w:rPr>
          <w:rFonts w:hint="eastAsia" w:ascii="楷体" w:hAnsi="楷体" w:eastAsia="楷体" w:cs="楷体"/>
          <w:b w:val="0"/>
          <w:bCs w:val="0"/>
          <w:color w:val="auto"/>
          <w:sz w:val="28"/>
          <w:szCs w:val="28"/>
          <w:highlight w:val="none"/>
          <w:u w:val="none"/>
          <w:shd w:val="clear" w:color="auto" w:fill="auto"/>
          <w:lang w:val="en-US" w:eastAsia="zh-CN"/>
        </w:rPr>
        <w:t>2025年昌吉州畜禽强制免疫类和常见病疫苗采购项目</w:t>
      </w:r>
    </w:p>
    <w:p w14:paraId="31CC01EA">
      <w:pPr>
        <w:pStyle w:val="21"/>
        <w:keepNext w:val="0"/>
        <w:keepLines w:val="0"/>
        <w:pageBreakBefore w:val="0"/>
        <w:widowControl/>
        <w:kinsoku w:val="0"/>
        <w:wordWrap/>
        <w:overflowPunct/>
        <w:topLinePunct w:val="0"/>
        <w:autoSpaceDE w:val="0"/>
        <w:autoSpaceDN w:val="0"/>
        <w:bidi w:val="0"/>
        <w:adjustRightInd w:val="0"/>
        <w:snapToGrid w:val="0"/>
        <w:spacing w:line="560" w:lineRule="exact"/>
        <w:ind w:left="562" w:leftChars="134" w:hanging="281" w:hangingChars="100"/>
        <w:textAlignment w:val="baseline"/>
        <w:rPr>
          <w:rFonts w:hint="eastAsia" w:ascii="楷体" w:hAnsi="楷体" w:eastAsia="楷体" w:cs="楷体"/>
          <w:b w:val="0"/>
          <w:bCs w:val="0"/>
          <w:color w:val="auto"/>
          <w:sz w:val="28"/>
          <w:szCs w:val="28"/>
          <w:highlight w:val="none"/>
          <w:u w:val="none"/>
          <w:shd w:val="clear" w:color="auto" w:fill="auto"/>
          <w:lang w:val="en-US" w:eastAsia="zh-CN"/>
        </w:rPr>
      </w:pPr>
      <w:r>
        <w:rPr>
          <w:rFonts w:hint="eastAsia" w:ascii="楷体" w:hAnsi="楷体" w:eastAsia="楷体" w:cs="楷体"/>
          <w:b/>
          <w:bCs/>
          <w:color w:val="auto"/>
          <w:sz w:val="28"/>
          <w:szCs w:val="28"/>
          <w:highlight w:val="none"/>
          <w:u w:val="none"/>
          <w:shd w:val="clear" w:color="auto" w:fill="auto"/>
          <w:lang w:val="en-US" w:eastAsia="zh-CN"/>
        </w:rPr>
        <w:t xml:space="preserve">2、项目编号：  </w:t>
      </w:r>
      <w:r>
        <w:rPr>
          <w:rFonts w:hint="eastAsia" w:ascii="楷体" w:hAnsi="楷体" w:eastAsia="楷体" w:cs="楷体"/>
          <w:b w:val="0"/>
          <w:bCs w:val="0"/>
          <w:color w:val="auto"/>
          <w:sz w:val="28"/>
          <w:szCs w:val="28"/>
          <w:highlight w:val="none"/>
          <w:u w:val="none"/>
          <w:shd w:val="clear" w:color="auto" w:fill="auto"/>
          <w:lang w:val="en-US" w:eastAsia="zh-CN"/>
        </w:rPr>
        <w:t>XJHYBH-2025-CJS-CG-22</w:t>
      </w:r>
    </w:p>
    <w:p w14:paraId="2A8B4800">
      <w:pPr>
        <w:pStyle w:val="21"/>
        <w:keepNext w:val="0"/>
        <w:keepLines w:val="0"/>
        <w:pageBreakBefore w:val="0"/>
        <w:widowControl/>
        <w:kinsoku w:val="0"/>
        <w:wordWrap/>
        <w:overflowPunct/>
        <w:topLinePunct w:val="0"/>
        <w:autoSpaceDE w:val="0"/>
        <w:autoSpaceDN w:val="0"/>
        <w:bidi w:val="0"/>
        <w:adjustRightInd w:val="0"/>
        <w:snapToGrid w:val="0"/>
        <w:spacing w:line="560" w:lineRule="exact"/>
        <w:ind w:left="562" w:leftChars="134" w:hanging="281" w:hangingChars="100"/>
        <w:textAlignment w:val="baseline"/>
        <w:rPr>
          <w:rFonts w:hint="eastAsia" w:ascii="楷体" w:hAnsi="楷体" w:eastAsia="楷体" w:cs="楷体"/>
          <w:b w:val="0"/>
          <w:bCs w:val="0"/>
          <w:color w:val="auto"/>
          <w:sz w:val="28"/>
          <w:szCs w:val="28"/>
          <w:highlight w:val="none"/>
          <w:u w:val="none"/>
          <w:shd w:val="clear" w:color="auto" w:fill="auto"/>
          <w:lang w:val="en-US" w:eastAsia="zh-CN"/>
        </w:rPr>
      </w:pPr>
      <w:r>
        <w:rPr>
          <w:rFonts w:hint="eastAsia" w:ascii="楷体" w:hAnsi="楷体" w:eastAsia="楷体" w:cs="楷体"/>
          <w:b/>
          <w:bCs/>
          <w:color w:val="auto"/>
          <w:sz w:val="28"/>
          <w:szCs w:val="28"/>
          <w:highlight w:val="none"/>
          <w:u w:val="none"/>
          <w:shd w:val="clear" w:color="auto" w:fill="auto"/>
          <w:lang w:val="en-US" w:eastAsia="zh-CN"/>
        </w:rPr>
        <w:t>3、采购方式：</w:t>
      </w:r>
      <w:r>
        <w:rPr>
          <w:rFonts w:hint="eastAsia" w:ascii="楷体" w:hAnsi="楷体" w:eastAsia="楷体" w:cs="楷体"/>
          <w:b w:val="0"/>
          <w:bCs w:val="0"/>
          <w:color w:val="auto"/>
          <w:sz w:val="28"/>
          <w:szCs w:val="28"/>
          <w:highlight w:val="none"/>
          <w:u w:val="none"/>
          <w:shd w:val="clear" w:color="auto" w:fill="auto"/>
          <w:lang w:val="en-US" w:eastAsia="zh-CN"/>
        </w:rPr>
        <w:t>公开招标</w:t>
      </w:r>
    </w:p>
    <w:p w14:paraId="0E4A871D">
      <w:pPr>
        <w:pStyle w:val="21"/>
        <w:keepNext w:val="0"/>
        <w:keepLines w:val="0"/>
        <w:pageBreakBefore w:val="0"/>
        <w:widowControl/>
        <w:kinsoku w:val="0"/>
        <w:wordWrap/>
        <w:overflowPunct/>
        <w:topLinePunct w:val="0"/>
        <w:autoSpaceDE w:val="0"/>
        <w:autoSpaceDN w:val="0"/>
        <w:bidi w:val="0"/>
        <w:adjustRightInd w:val="0"/>
        <w:snapToGrid w:val="0"/>
        <w:spacing w:line="560" w:lineRule="exact"/>
        <w:ind w:left="562" w:leftChars="134" w:hanging="281" w:hangingChars="100"/>
        <w:textAlignment w:val="baseline"/>
        <w:rPr>
          <w:rFonts w:hint="eastAsia" w:ascii="楷体" w:hAnsi="楷体" w:eastAsia="楷体" w:cs="楷体"/>
          <w:b w:val="0"/>
          <w:bCs w:val="0"/>
          <w:color w:val="auto"/>
          <w:sz w:val="28"/>
          <w:szCs w:val="28"/>
          <w:highlight w:val="none"/>
          <w:u w:val="none"/>
          <w:shd w:val="clear" w:color="auto" w:fill="auto"/>
          <w:lang w:val="en-US" w:eastAsia="zh-CN"/>
        </w:rPr>
      </w:pPr>
      <w:r>
        <w:rPr>
          <w:rFonts w:hint="eastAsia" w:ascii="楷体" w:hAnsi="楷体" w:eastAsia="楷体" w:cs="楷体"/>
          <w:b/>
          <w:bCs/>
          <w:color w:val="auto"/>
          <w:sz w:val="28"/>
          <w:szCs w:val="28"/>
          <w:highlight w:val="none"/>
          <w:u w:val="none"/>
          <w:shd w:val="clear" w:color="auto" w:fill="auto"/>
          <w:lang w:val="en-US" w:eastAsia="zh-CN"/>
        </w:rPr>
        <w:t xml:space="preserve">4、采购单位名称:  </w:t>
      </w:r>
      <w:r>
        <w:rPr>
          <w:rFonts w:hint="eastAsia" w:ascii="楷体" w:hAnsi="楷体" w:eastAsia="楷体" w:cs="楷体"/>
          <w:b w:val="0"/>
          <w:bCs w:val="0"/>
          <w:color w:val="auto"/>
          <w:sz w:val="28"/>
          <w:szCs w:val="28"/>
          <w:highlight w:val="none"/>
          <w:u w:val="none"/>
          <w:shd w:val="clear" w:color="auto" w:fill="auto"/>
          <w:lang w:val="en-US" w:eastAsia="zh-CN"/>
        </w:rPr>
        <w:t>昌吉回族自治州动物疾病预防控制中心</w:t>
      </w:r>
    </w:p>
    <w:p w14:paraId="78914904">
      <w:pPr>
        <w:pStyle w:val="21"/>
        <w:keepNext w:val="0"/>
        <w:keepLines w:val="0"/>
        <w:pageBreakBefore w:val="0"/>
        <w:widowControl/>
        <w:kinsoku w:val="0"/>
        <w:wordWrap/>
        <w:overflowPunct/>
        <w:topLinePunct w:val="0"/>
        <w:autoSpaceDE w:val="0"/>
        <w:autoSpaceDN w:val="0"/>
        <w:bidi w:val="0"/>
        <w:adjustRightInd w:val="0"/>
        <w:snapToGrid w:val="0"/>
        <w:spacing w:line="560" w:lineRule="exact"/>
        <w:ind w:left="562" w:leftChars="134" w:hanging="281" w:hangingChars="100"/>
        <w:textAlignment w:val="baseline"/>
        <w:rPr>
          <w:rFonts w:hint="eastAsia" w:ascii="楷体" w:hAnsi="楷体" w:eastAsia="楷体" w:cs="楷体"/>
          <w:sz w:val="28"/>
          <w:szCs w:val="28"/>
          <w:highlight w:val="none"/>
          <w:u w:val="none"/>
          <w:lang w:val="en-US" w:eastAsia="zh-CN"/>
        </w:rPr>
      </w:pPr>
      <w:r>
        <w:rPr>
          <w:rFonts w:hint="eastAsia" w:ascii="楷体" w:hAnsi="楷体" w:eastAsia="楷体" w:cs="楷体"/>
          <w:b/>
          <w:bCs/>
          <w:color w:val="auto"/>
          <w:sz w:val="28"/>
          <w:szCs w:val="28"/>
          <w:highlight w:val="none"/>
          <w:u w:val="none"/>
          <w:shd w:val="clear" w:color="auto" w:fill="auto"/>
          <w:lang w:val="en-US" w:eastAsia="zh-CN"/>
        </w:rPr>
        <w:t>5、采购代理机构名称：</w:t>
      </w:r>
      <w:r>
        <w:rPr>
          <w:rFonts w:hint="eastAsia" w:ascii="楷体" w:hAnsi="楷体" w:eastAsia="楷体" w:cs="楷体"/>
          <w:b w:val="0"/>
          <w:bCs w:val="0"/>
          <w:color w:val="auto"/>
          <w:sz w:val="28"/>
          <w:szCs w:val="28"/>
          <w:highlight w:val="none"/>
          <w:u w:val="none"/>
          <w:shd w:val="clear" w:color="auto" w:fill="auto"/>
          <w:lang w:val="en-US" w:eastAsia="zh-CN"/>
        </w:rPr>
        <w:t xml:space="preserve">新疆鸿源博汇项目管理有限公司  </w:t>
      </w:r>
    </w:p>
    <w:p w14:paraId="0902B187">
      <w:pPr>
        <w:pStyle w:val="21"/>
        <w:keepNext w:val="0"/>
        <w:keepLines w:val="0"/>
        <w:pageBreakBefore w:val="0"/>
        <w:widowControl/>
        <w:kinsoku w:val="0"/>
        <w:wordWrap/>
        <w:overflowPunct/>
        <w:topLinePunct w:val="0"/>
        <w:autoSpaceDE w:val="0"/>
        <w:autoSpaceDN w:val="0"/>
        <w:bidi w:val="0"/>
        <w:adjustRightInd w:val="0"/>
        <w:snapToGrid w:val="0"/>
        <w:spacing w:line="560" w:lineRule="exact"/>
        <w:ind w:left="562" w:leftChars="134" w:hanging="281" w:hangingChars="100"/>
        <w:textAlignment w:val="baseline"/>
        <w:rPr>
          <w:rFonts w:hint="default" w:ascii="楷体" w:hAnsi="楷体" w:eastAsia="楷体" w:cs="楷体"/>
          <w:b w:val="0"/>
          <w:bCs w:val="0"/>
          <w:color w:val="auto"/>
          <w:sz w:val="28"/>
          <w:szCs w:val="28"/>
          <w:highlight w:val="none"/>
          <w:u w:val="none"/>
          <w:shd w:val="clear" w:color="auto" w:fill="auto"/>
          <w:lang w:val="en-US" w:eastAsia="zh-CN"/>
        </w:rPr>
      </w:pPr>
      <w:r>
        <w:rPr>
          <w:rFonts w:hint="eastAsia" w:ascii="楷体" w:hAnsi="楷体" w:eastAsia="楷体" w:cs="楷体"/>
          <w:b/>
          <w:bCs/>
          <w:color w:val="auto"/>
          <w:sz w:val="28"/>
          <w:szCs w:val="28"/>
          <w:highlight w:val="none"/>
          <w:u w:val="none"/>
          <w:shd w:val="clear" w:color="auto" w:fill="auto"/>
          <w:lang w:val="en-US" w:eastAsia="zh-CN"/>
        </w:rPr>
        <w:t>6</w:t>
      </w:r>
      <w:r>
        <w:rPr>
          <w:rFonts w:hint="eastAsia" w:ascii="楷体" w:hAnsi="楷体" w:eastAsia="楷体" w:cs="楷体"/>
          <w:b/>
          <w:bCs/>
          <w:color w:val="auto"/>
          <w:sz w:val="28"/>
          <w:szCs w:val="28"/>
          <w:highlight w:val="none"/>
          <w:u w:val="none"/>
          <w:shd w:val="clear" w:color="auto" w:fill="auto"/>
          <w:lang w:eastAsia="zh-CN"/>
        </w:rPr>
        <w:t>、采购预算：</w:t>
      </w:r>
      <w:r>
        <w:rPr>
          <w:rFonts w:hint="eastAsia" w:ascii="楷体" w:hAnsi="楷体" w:eastAsia="楷体" w:cs="楷体"/>
          <w:b w:val="0"/>
          <w:bCs w:val="0"/>
          <w:color w:val="auto"/>
          <w:sz w:val="28"/>
          <w:szCs w:val="28"/>
          <w:highlight w:val="none"/>
          <w:u w:val="none"/>
          <w:shd w:val="clear" w:color="auto" w:fill="auto"/>
          <w:lang w:val="en-US" w:eastAsia="zh-CN"/>
        </w:rPr>
        <w:t>总预算金额252.2304万元。其中标项一66万元、标项二46.3304万元、标项三60万元、标项四79.9万元。</w:t>
      </w:r>
    </w:p>
    <w:p w14:paraId="5E0BF138">
      <w:pPr>
        <w:pStyle w:val="21"/>
        <w:keepNext w:val="0"/>
        <w:keepLines w:val="0"/>
        <w:pageBreakBefore w:val="0"/>
        <w:widowControl/>
        <w:kinsoku w:val="0"/>
        <w:wordWrap/>
        <w:overflowPunct/>
        <w:topLinePunct w:val="0"/>
        <w:autoSpaceDE w:val="0"/>
        <w:autoSpaceDN w:val="0"/>
        <w:bidi w:val="0"/>
        <w:adjustRightInd w:val="0"/>
        <w:snapToGrid w:val="0"/>
        <w:spacing w:line="560" w:lineRule="exact"/>
        <w:ind w:left="562" w:leftChars="134" w:hanging="281" w:hangingChars="100"/>
        <w:textAlignment w:val="baseline"/>
        <w:rPr>
          <w:rFonts w:hint="default" w:ascii="楷体" w:hAnsi="楷体" w:eastAsia="楷体" w:cs="楷体"/>
          <w:b w:val="0"/>
          <w:bCs w:val="0"/>
          <w:color w:val="auto"/>
          <w:sz w:val="28"/>
          <w:szCs w:val="28"/>
          <w:highlight w:val="none"/>
          <w:u w:val="none"/>
          <w:shd w:val="clear" w:color="auto" w:fill="auto"/>
          <w:lang w:val="en-US" w:eastAsia="zh-CN"/>
        </w:rPr>
      </w:pPr>
      <w:r>
        <w:rPr>
          <w:rFonts w:hint="eastAsia" w:ascii="楷体" w:hAnsi="楷体" w:eastAsia="楷体" w:cs="楷体"/>
          <w:b/>
          <w:bCs/>
          <w:color w:val="auto"/>
          <w:sz w:val="28"/>
          <w:szCs w:val="28"/>
          <w:highlight w:val="none"/>
          <w:u w:val="none"/>
          <w:shd w:val="clear" w:color="auto" w:fill="auto"/>
          <w:lang w:val="en-US" w:eastAsia="zh-CN"/>
        </w:rPr>
        <w:t>7、最高限价：</w:t>
      </w:r>
      <w:r>
        <w:rPr>
          <w:rFonts w:hint="eastAsia" w:ascii="楷体" w:hAnsi="楷体" w:eastAsia="楷体" w:cs="楷体"/>
          <w:b w:val="0"/>
          <w:bCs w:val="0"/>
          <w:color w:val="auto"/>
          <w:sz w:val="28"/>
          <w:szCs w:val="28"/>
          <w:highlight w:val="none"/>
          <w:u w:val="none"/>
          <w:shd w:val="clear" w:color="auto" w:fill="auto"/>
          <w:lang w:val="en-US" w:eastAsia="zh-CN"/>
        </w:rPr>
        <w:t>总预算金额252.2304万元。其中标项一66万元、标项二46.3304万元、标项三60万元、标项四79.9万元。</w:t>
      </w:r>
    </w:p>
    <w:p w14:paraId="52610C2D">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281" w:firstLineChars="100"/>
        <w:textAlignment w:val="baseline"/>
        <w:rPr>
          <w:rFonts w:hint="eastAsia" w:ascii="楷体" w:hAnsi="楷体" w:eastAsia="楷体" w:cs="楷体"/>
          <w:b/>
          <w:bCs/>
          <w:snapToGrid w:val="0"/>
          <w:color w:val="000000"/>
          <w:kern w:val="0"/>
          <w:sz w:val="28"/>
          <w:szCs w:val="28"/>
          <w:highlight w:val="none"/>
          <w:u w:val="none"/>
          <w:lang w:val="en-US" w:eastAsia="zh-CN" w:bidi="ar-SA"/>
        </w:rPr>
      </w:pPr>
      <w:r>
        <w:rPr>
          <w:rFonts w:hint="eastAsia" w:ascii="楷体" w:hAnsi="楷体" w:eastAsia="楷体" w:cs="楷体"/>
          <w:b/>
          <w:bCs/>
          <w:snapToGrid w:val="0"/>
          <w:color w:val="auto"/>
          <w:kern w:val="0"/>
          <w:sz w:val="28"/>
          <w:szCs w:val="28"/>
          <w:highlight w:val="none"/>
          <w:u w:val="none"/>
          <w:shd w:val="clear" w:color="auto" w:fill="auto"/>
          <w:lang w:val="en-US" w:eastAsia="zh-CN" w:bidi="ar-SA"/>
        </w:rPr>
        <w:t>8、采</w:t>
      </w:r>
      <w:r>
        <w:rPr>
          <w:rFonts w:hint="eastAsia" w:ascii="楷体" w:hAnsi="楷体" w:eastAsia="楷体" w:cs="楷体"/>
          <w:b/>
          <w:bCs/>
          <w:snapToGrid w:val="0"/>
          <w:color w:val="000000"/>
          <w:kern w:val="0"/>
          <w:sz w:val="28"/>
          <w:szCs w:val="28"/>
          <w:highlight w:val="none"/>
          <w:u w:val="none"/>
          <w:lang w:val="en-US" w:eastAsia="zh-CN" w:bidi="ar-SA"/>
        </w:rPr>
        <w:t>购需求：</w:t>
      </w:r>
    </w:p>
    <w:p w14:paraId="416BEC8C">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560" w:firstLineChars="200"/>
        <w:jc w:val="left"/>
        <w:textAlignment w:val="baseline"/>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zh-CN" w:eastAsia="zh-CN" w:bidi="ar-SA"/>
        </w:rPr>
        <w:t>标项一：羊布鲁氏菌基因缺失活疫苗（M5-90Δ26株），</w:t>
      </w:r>
      <w:r>
        <w:rPr>
          <w:rFonts w:hint="eastAsia" w:ascii="楷体" w:hAnsi="楷体" w:eastAsia="楷体" w:cs="楷体"/>
          <w:kern w:val="2"/>
          <w:sz w:val="28"/>
          <w:szCs w:val="28"/>
          <w:highlight w:val="none"/>
          <w:u w:val="none"/>
          <w:lang w:val="en-US" w:eastAsia="zh-CN" w:bidi="ar-SA"/>
        </w:rPr>
        <w:t>最高限价66</w:t>
      </w:r>
      <w:r>
        <w:rPr>
          <w:rFonts w:hint="eastAsia" w:ascii="楷体" w:hAnsi="楷体" w:eastAsia="楷体" w:cs="楷体"/>
          <w:kern w:val="2"/>
          <w:sz w:val="28"/>
          <w:szCs w:val="28"/>
          <w:highlight w:val="none"/>
          <w:u w:val="none"/>
          <w:lang w:val="zh-CN" w:eastAsia="zh-CN" w:bidi="ar-SA"/>
        </w:rPr>
        <w:t>万，参考价1.2元/头份</w:t>
      </w:r>
      <w:r>
        <w:rPr>
          <w:rFonts w:hint="eastAsia" w:ascii="楷体" w:hAnsi="楷体" w:eastAsia="楷体" w:cs="楷体"/>
          <w:kern w:val="2"/>
          <w:sz w:val="28"/>
          <w:szCs w:val="28"/>
          <w:highlight w:val="none"/>
          <w:u w:val="none"/>
          <w:lang w:val="en-US" w:eastAsia="zh-CN" w:bidi="ar-SA"/>
        </w:rPr>
        <w:t>；</w:t>
      </w:r>
    </w:p>
    <w:p w14:paraId="2F7F01B8">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560" w:firstLineChars="200"/>
        <w:jc w:val="left"/>
        <w:textAlignment w:val="baseline"/>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zh-CN" w:eastAsia="zh-CN" w:bidi="ar-SA"/>
        </w:rPr>
        <w:t>标项二：小反刍兽疫活疫苗（Clone9株），</w:t>
      </w:r>
      <w:r>
        <w:rPr>
          <w:rFonts w:hint="eastAsia" w:ascii="楷体" w:hAnsi="楷体" w:eastAsia="楷体" w:cs="楷体"/>
          <w:kern w:val="2"/>
          <w:sz w:val="28"/>
          <w:szCs w:val="28"/>
          <w:highlight w:val="none"/>
          <w:u w:val="none"/>
          <w:lang w:val="en-US" w:eastAsia="zh-CN" w:bidi="ar-SA"/>
        </w:rPr>
        <w:t>最高限价46.3304</w:t>
      </w:r>
      <w:r>
        <w:rPr>
          <w:rFonts w:hint="eastAsia" w:ascii="楷体" w:hAnsi="楷体" w:eastAsia="楷体" w:cs="楷体"/>
          <w:kern w:val="2"/>
          <w:sz w:val="28"/>
          <w:szCs w:val="28"/>
          <w:highlight w:val="none"/>
          <w:u w:val="none"/>
          <w:lang w:val="zh-CN" w:eastAsia="zh-CN" w:bidi="ar-SA"/>
        </w:rPr>
        <w:t>万，参考价0.35元/头份</w:t>
      </w:r>
      <w:r>
        <w:rPr>
          <w:rFonts w:hint="eastAsia" w:ascii="楷体" w:hAnsi="楷体" w:eastAsia="楷体" w:cs="楷体"/>
          <w:kern w:val="2"/>
          <w:sz w:val="28"/>
          <w:szCs w:val="28"/>
          <w:highlight w:val="none"/>
          <w:u w:val="none"/>
          <w:lang w:val="en-US" w:eastAsia="zh-CN" w:bidi="ar-SA"/>
        </w:rPr>
        <w:t>；</w:t>
      </w:r>
    </w:p>
    <w:p w14:paraId="60D7EFB7">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560" w:firstLineChars="200"/>
        <w:jc w:val="left"/>
        <w:textAlignment w:val="baseline"/>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zh-CN" w:eastAsia="zh-CN" w:bidi="ar-SA"/>
        </w:rPr>
        <w:t>标项三：布氏杆菌病A19号活疫苗，</w:t>
      </w:r>
      <w:r>
        <w:rPr>
          <w:rFonts w:hint="eastAsia" w:ascii="楷体" w:hAnsi="楷体" w:eastAsia="楷体" w:cs="楷体"/>
          <w:kern w:val="2"/>
          <w:sz w:val="28"/>
          <w:szCs w:val="28"/>
          <w:highlight w:val="none"/>
          <w:u w:val="none"/>
          <w:lang w:val="en-US" w:eastAsia="zh-CN" w:bidi="ar-SA"/>
        </w:rPr>
        <w:t>最高限价60</w:t>
      </w:r>
      <w:r>
        <w:rPr>
          <w:rFonts w:hint="eastAsia" w:ascii="楷体" w:hAnsi="楷体" w:eastAsia="楷体" w:cs="楷体"/>
          <w:kern w:val="2"/>
          <w:sz w:val="28"/>
          <w:szCs w:val="28"/>
          <w:highlight w:val="none"/>
          <w:u w:val="none"/>
          <w:lang w:val="zh-CN" w:eastAsia="zh-CN" w:bidi="ar-SA"/>
        </w:rPr>
        <w:t>万，参考价6元/头份</w:t>
      </w:r>
      <w:r>
        <w:rPr>
          <w:rFonts w:hint="eastAsia" w:ascii="楷体" w:hAnsi="楷体" w:eastAsia="楷体" w:cs="楷体"/>
          <w:kern w:val="2"/>
          <w:sz w:val="28"/>
          <w:szCs w:val="28"/>
          <w:highlight w:val="none"/>
          <w:u w:val="none"/>
          <w:lang w:val="en-US" w:eastAsia="zh-CN" w:bidi="ar-SA"/>
        </w:rPr>
        <w:t>；</w:t>
      </w:r>
    </w:p>
    <w:p w14:paraId="3B830C00">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560" w:firstLineChars="200"/>
        <w:jc w:val="left"/>
        <w:textAlignment w:val="baseline"/>
        <w:rPr>
          <w:rFonts w:hint="default"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en-US" w:eastAsia="zh-CN" w:bidi="ar-SA"/>
        </w:rPr>
        <w:t>标项四：山羊痘、羊三联四防、气肿疽和羊传染性胸膜肺炎四种疫苗，最高限价79.9万元。其中：山羊痘疫苗，最高限价4.3万，参考价0.043元/头份；羊三联四防疫苗，最高限价9.9万，参考价0.09元/头份；气肿疽灭活疫苗，最高限价6.6万，参考价0.12元/头份；羊传染性胸膜肺炎疫苗，最高限价59.1万，参考价1.97元/头份。</w:t>
      </w:r>
    </w:p>
    <w:p w14:paraId="24780AE5">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281" w:firstLineChars="100"/>
        <w:jc w:val="left"/>
        <w:textAlignment w:val="baseline"/>
        <w:rPr>
          <w:rFonts w:hint="eastAsia" w:ascii="楷体" w:hAnsi="楷体" w:eastAsia="楷体" w:cs="楷体"/>
          <w:sz w:val="28"/>
          <w:szCs w:val="28"/>
          <w:highlight w:val="none"/>
          <w:u w:val="none"/>
          <w:lang w:eastAsia="zh-CN"/>
        </w:rPr>
      </w:pPr>
      <w:r>
        <w:rPr>
          <w:rFonts w:hint="eastAsia" w:ascii="楷体" w:hAnsi="楷体" w:eastAsia="楷体" w:cs="楷体"/>
          <w:b/>
          <w:bCs/>
          <w:snapToGrid w:val="0"/>
          <w:color w:val="000000"/>
          <w:kern w:val="0"/>
          <w:sz w:val="28"/>
          <w:szCs w:val="28"/>
          <w:highlight w:val="none"/>
          <w:lang w:val="en-US" w:eastAsia="zh-CN" w:bidi="ar-SA"/>
        </w:rPr>
        <w:t>9、</w:t>
      </w:r>
      <w:r>
        <w:rPr>
          <w:rFonts w:hint="eastAsia" w:ascii="楷体" w:hAnsi="楷体" w:eastAsia="楷体" w:cs="楷体"/>
          <w:b/>
          <w:bCs/>
          <w:sz w:val="28"/>
          <w:szCs w:val="28"/>
          <w:highlight w:val="none"/>
          <w:u w:val="none"/>
          <w:lang w:eastAsia="zh-CN"/>
        </w:rPr>
        <w:t>交货地点：</w:t>
      </w:r>
      <w:r>
        <w:rPr>
          <w:rFonts w:hint="eastAsia" w:ascii="楷体" w:hAnsi="楷体" w:eastAsia="楷体" w:cs="楷体"/>
          <w:sz w:val="28"/>
          <w:szCs w:val="28"/>
          <w:highlight w:val="none"/>
          <w:u w:val="none"/>
          <w:lang w:eastAsia="zh-CN"/>
        </w:rPr>
        <w:t>采购人指定地点</w:t>
      </w:r>
    </w:p>
    <w:p w14:paraId="6D14F036">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281" w:firstLineChars="100"/>
        <w:jc w:val="left"/>
        <w:textAlignment w:val="baseline"/>
        <w:rPr>
          <w:rFonts w:hint="eastAsia" w:ascii="楷体" w:hAnsi="楷体" w:eastAsia="楷体" w:cs="楷体"/>
          <w:b w:val="0"/>
          <w:bCs w:val="0"/>
          <w:sz w:val="28"/>
          <w:szCs w:val="28"/>
          <w:highlight w:val="none"/>
          <w:u w:val="none"/>
          <w:lang w:eastAsia="zh-CN"/>
        </w:rPr>
      </w:pPr>
      <w:r>
        <w:rPr>
          <w:rFonts w:hint="eastAsia" w:ascii="楷体" w:hAnsi="楷体" w:eastAsia="楷体" w:cs="楷体"/>
          <w:b/>
          <w:bCs/>
          <w:sz w:val="28"/>
          <w:szCs w:val="28"/>
          <w:highlight w:val="none"/>
          <w:u w:val="none"/>
          <w:lang w:val="en-US" w:eastAsia="zh-CN"/>
        </w:rPr>
        <w:t>10、</w:t>
      </w:r>
      <w:r>
        <w:rPr>
          <w:rFonts w:hint="eastAsia" w:ascii="楷体" w:hAnsi="楷体" w:eastAsia="楷体" w:cs="楷体"/>
          <w:b/>
          <w:bCs/>
          <w:sz w:val="28"/>
          <w:szCs w:val="28"/>
          <w:highlight w:val="none"/>
          <w:u w:val="none"/>
          <w:lang w:eastAsia="zh-CN"/>
        </w:rPr>
        <w:t>交货时间：</w:t>
      </w:r>
      <w:r>
        <w:rPr>
          <w:rFonts w:hint="eastAsia" w:ascii="楷体" w:hAnsi="楷体" w:eastAsia="楷体" w:cs="楷体"/>
          <w:b w:val="0"/>
          <w:bCs w:val="0"/>
          <w:sz w:val="28"/>
          <w:szCs w:val="28"/>
          <w:highlight w:val="none"/>
          <w:u w:val="none"/>
          <w:lang w:eastAsia="zh-CN"/>
        </w:rPr>
        <w:t>签订合同后10个日历日内交付</w:t>
      </w:r>
    </w:p>
    <w:p w14:paraId="1234FEED">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left"/>
        <w:textAlignment w:val="baseline"/>
        <w:outlineLvl w:val="1"/>
        <w:rPr>
          <w:rFonts w:hint="eastAsia" w:ascii="楷体" w:hAnsi="楷体" w:eastAsia="楷体" w:cs="楷体"/>
          <w:b/>
          <w:bCs/>
          <w:kern w:val="2"/>
          <w:sz w:val="28"/>
          <w:szCs w:val="28"/>
          <w:highlight w:val="none"/>
          <w:u w:val="none"/>
          <w:lang w:val="zh-CN" w:eastAsia="zh-CN" w:bidi="ar-SA"/>
        </w:rPr>
      </w:pPr>
      <w:r>
        <w:rPr>
          <w:rFonts w:hint="eastAsia" w:ascii="楷体" w:hAnsi="楷体" w:eastAsia="楷体" w:cs="楷体"/>
          <w:b/>
          <w:bCs/>
          <w:kern w:val="2"/>
          <w:sz w:val="28"/>
          <w:szCs w:val="28"/>
          <w:highlight w:val="none"/>
          <w:u w:val="none"/>
          <w:lang w:val="en-US" w:eastAsia="zh-CN" w:bidi="ar-SA"/>
        </w:rPr>
        <w:t>二、</w:t>
      </w:r>
      <w:r>
        <w:rPr>
          <w:rFonts w:hint="eastAsia" w:ascii="楷体" w:hAnsi="楷体" w:eastAsia="楷体" w:cs="楷体"/>
          <w:b/>
          <w:bCs/>
          <w:kern w:val="2"/>
          <w:sz w:val="28"/>
          <w:szCs w:val="28"/>
          <w:highlight w:val="none"/>
          <w:u w:val="none"/>
          <w:lang w:val="zh-CN" w:eastAsia="zh-CN" w:bidi="ar-SA"/>
        </w:rPr>
        <w:t>投标人资格要求</w:t>
      </w:r>
    </w:p>
    <w:p w14:paraId="5ED4FD98">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281" w:firstLineChars="100"/>
        <w:jc w:val="left"/>
        <w:textAlignment w:val="baseline"/>
        <w:outlineLvl w:val="2"/>
        <w:rPr>
          <w:rFonts w:hint="eastAsia" w:ascii="楷体" w:hAnsi="楷体" w:eastAsia="楷体" w:cs="楷体"/>
          <w:b/>
          <w:bCs/>
          <w:kern w:val="2"/>
          <w:sz w:val="28"/>
          <w:szCs w:val="28"/>
          <w:highlight w:val="none"/>
          <w:u w:val="none"/>
          <w:lang w:val="zh-CN" w:eastAsia="zh-CN" w:bidi="ar-SA"/>
        </w:rPr>
      </w:pPr>
      <w:r>
        <w:rPr>
          <w:rFonts w:hint="eastAsia" w:ascii="楷体" w:hAnsi="楷体" w:eastAsia="楷体" w:cs="楷体"/>
          <w:b/>
          <w:bCs/>
          <w:kern w:val="2"/>
          <w:sz w:val="28"/>
          <w:szCs w:val="28"/>
          <w:highlight w:val="none"/>
          <w:u w:val="none"/>
          <w:lang w:val="zh-CN" w:eastAsia="zh-CN" w:bidi="ar-SA"/>
        </w:rPr>
        <w:t>1、满足《中华人民共和国政府采购法》第二十二条规定：</w:t>
      </w:r>
    </w:p>
    <w:p w14:paraId="141F47D4">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560" w:firstLineChars="200"/>
        <w:jc w:val="left"/>
        <w:textAlignment w:val="baseline"/>
        <w:rPr>
          <w:rFonts w:hint="eastAsia" w:ascii="楷体" w:hAnsi="楷体" w:eastAsia="楷体" w:cs="楷体"/>
          <w:kern w:val="2"/>
          <w:sz w:val="28"/>
          <w:szCs w:val="28"/>
          <w:highlight w:val="none"/>
          <w:u w:val="none"/>
          <w:lang w:val="zh-CN" w:eastAsia="zh-CN" w:bidi="ar-SA"/>
        </w:rPr>
      </w:pPr>
      <w:r>
        <w:rPr>
          <w:rFonts w:hint="eastAsia" w:ascii="楷体" w:hAnsi="楷体" w:eastAsia="楷体" w:cs="楷体"/>
          <w:kern w:val="2"/>
          <w:sz w:val="28"/>
          <w:szCs w:val="28"/>
          <w:highlight w:val="none"/>
          <w:u w:val="none"/>
          <w:lang w:val="zh-CN" w:eastAsia="zh-CN" w:bidi="ar-SA"/>
        </w:rPr>
        <w:t>(1) 具有独立承担民事责任的能力；</w:t>
      </w:r>
    </w:p>
    <w:p w14:paraId="4CC30A08">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560" w:firstLineChars="200"/>
        <w:jc w:val="left"/>
        <w:textAlignment w:val="baseline"/>
        <w:rPr>
          <w:rFonts w:hint="eastAsia" w:ascii="楷体" w:hAnsi="楷体" w:eastAsia="楷体" w:cs="楷体"/>
          <w:kern w:val="2"/>
          <w:sz w:val="28"/>
          <w:szCs w:val="28"/>
          <w:highlight w:val="none"/>
          <w:u w:val="none"/>
          <w:lang w:val="zh-CN" w:eastAsia="zh-CN" w:bidi="ar-SA"/>
        </w:rPr>
      </w:pPr>
      <w:r>
        <w:rPr>
          <w:rFonts w:hint="eastAsia" w:ascii="楷体" w:hAnsi="楷体" w:eastAsia="楷体" w:cs="楷体"/>
          <w:kern w:val="2"/>
          <w:sz w:val="28"/>
          <w:szCs w:val="28"/>
          <w:highlight w:val="none"/>
          <w:u w:val="none"/>
          <w:lang w:val="zh-CN" w:eastAsia="zh-CN" w:bidi="ar-SA"/>
        </w:rPr>
        <w:t>(2) 具有良好的商业信誉和健全的财务会计制度；</w:t>
      </w:r>
    </w:p>
    <w:p w14:paraId="5CE05B8A">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560" w:firstLineChars="200"/>
        <w:jc w:val="left"/>
        <w:textAlignment w:val="baseline"/>
        <w:rPr>
          <w:rFonts w:hint="eastAsia" w:ascii="楷体" w:hAnsi="楷体" w:eastAsia="楷体" w:cs="楷体"/>
          <w:kern w:val="2"/>
          <w:sz w:val="28"/>
          <w:szCs w:val="28"/>
          <w:highlight w:val="none"/>
          <w:u w:val="none"/>
          <w:lang w:val="zh-CN" w:eastAsia="zh-CN" w:bidi="ar-SA"/>
        </w:rPr>
      </w:pPr>
      <w:r>
        <w:rPr>
          <w:rFonts w:hint="eastAsia" w:ascii="楷体" w:hAnsi="楷体" w:eastAsia="楷体" w:cs="楷体"/>
          <w:kern w:val="2"/>
          <w:sz w:val="28"/>
          <w:szCs w:val="28"/>
          <w:highlight w:val="none"/>
          <w:u w:val="none"/>
          <w:lang w:val="zh-CN" w:eastAsia="zh-CN" w:bidi="ar-SA"/>
        </w:rPr>
        <w:t>(3) 具有履行合同所必需的设备和专业技术能力；</w:t>
      </w:r>
    </w:p>
    <w:p w14:paraId="44F0B0D5">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560" w:firstLineChars="200"/>
        <w:jc w:val="left"/>
        <w:textAlignment w:val="baseline"/>
        <w:rPr>
          <w:rFonts w:hint="eastAsia" w:ascii="楷体" w:hAnsi="楷体" w:eastAsia="楷体" w:cs="楷体"/>
          <w:kern w:val="2"/>
          <w:sz w:val="28"/>
          <w:szCs w:val="28"/>
          <w:highlight w:val="none"/>
          <w:u w:val="none"/>
          <w:lang w:val="zh-CN" w:eastAsia="zh-CN" w:bidi="ar-SA"/>
        </w:rPr>
      </w:pPr>
      <w:r>
        <w:rPr>
          <w:rFonts w:hint="eastAsia" w:ascii="楷体" w:hAnsi="楷体" w:eastAsia="楷体" w:cs="楷体"/>
          <w:kern w:val="2"/>
          <w:sz w:val="28"/>
          <w:szCs w:val="28"/>
          <w:highlight w:val="none"/>
          <w:u w:val="none"/>
          <w:lang w:val="zh-CN" w:eastAsia="zh-CN" w:bidi="ar-SA"/>
        </w:rPr>
        <w:t>(4) 有依法缴纳税收和社会保障资金的良好记录；</w:t>
      </w:r>
    </w:p>
    <w:p w14:paraId="4DF3E71A">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560" w:firstLineChars="200"/>
        <w:jc w:val="left"/>
        <w:textAlignment w:val="baseline"/>
        <w:rPr>
          <w:rFonts w:hint="eastAsia" w:ascii="楷体" w:hAnsi="楷体" w:eastAsia="楷体" w:cs="楷体"/>
          <w:kern w:val="2"/>
          <w:sz w:val="28"/>
          <w:szCs w:val="28"/>
          <w:highlight w:val="none"/>
          <w:u w:val="none"/>
          <w:lang w:val="zh-CN" w:eastAsia="zh-CN" w:bidi="ar-SA"/>
        </w:rPr>
      </w:pPr>
      <w:r>
        <w:rPr>
          <w:rFonts w:hint="eastAsia" w:ascii="楷体" w:hAnsi="楷体" w:eastAsia="楷体" w:cs="楷体"/>
          <w:kern w:val="2"/>
          <w:sz w:val="28"/>
          <w:szCs w:val="28"/>
          <w:highlight w:val="none"/>
          <w:u w:val="none"/>
          <w:lang w:val="zh-CN" w:eastAsia="zh-CN" w:bidi="ar-SA"/>
        </w:rPr>
        <w:t>(5) 参加政府采购活动前三年内，在经营活动中没有重大违法记录；</w:t>
      </w:r>
    </w:p>
    <w:p w14:paraId="5AEC0E52">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560" w:firstLineChars="200"/>
        <w:jc w:val="left"/>
        <w:textAlignment w:val="baseline"/>
        <w:outlineLvl w:val="3"/>
        <w:rPr>
          <w:rFonts w:hint="eastAsia" w:ascii="楷体" w:hAnsi="楷体" w:eastAsia="楷体" w:cs="楷体"/>
          <w:kern w:val="2"/>
          <w:sz w:val="28"/>
          <w:szCs w:val="28"/>
          <w:highlight w:val="none"/>
          <w:u w:val="none"/>
          <w:lang w:val="zh-CN" w:eastAsia="zh-CN" w:bidi="ar-SA"/>
        </w:rPr>
      </w:pPr>
      <w:r>
        <w:rPr>
          <w:rFonts w:hint="eastAsia" w:ascii="楷体" w:hAnsi="楷体" w:eastAsia="楷体" w:cs="楷体"/>
          <w:kern w:val="2"/>
          <w:sz w:val="28"/>
          <w:szCs w:val="28"/>
          <w:highlight w:val="none"/>
          <w:u w:val="none"/>
          <w:lang w:val="zh-CN" w:eastAsia="zh-CN" w:bidi="ar-SA"/>
        </w:rPr>
        <w:t>(6) 法律、行政法规规定的其他条件。</w:t>
      </w:r>
    </w:p>
    <w:p w14:paraId="2F62467B">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281" w:firstLineChars="100"/>
        <w:jc w:val="left"/>
        <w:textAlignment w:val="baseline"/>
        <w:outlineLvl w:val="2"/>
        <w:rPr>
          <w:rFonts w:hint="eastAsia" w:ascii="楷体" w:hAnsi="楷体" w:eastAsia="楷体" w:cs="楷体"/>
          <w:b/>
          <w:bCs/>
          <w:kern w:val="2"/>
          <w:sz w:val="28"/>
          <w:szCs w:val="28"/>
          <w:highlight w:val="none"/>
          <w:u w:val="none"/>
          <w:lang w:val="en-US" w:eastAsia="zh-CN" w:bidi="ar-SA"/>
        </w:rPr>
      </w:pPr>
      <w:r>
        <w:rPr>
          <w:rFonts w:hint="eastAsia" w:ascii="楷体" w:hAnsi="楷体" w:eastAsia="楷体" w:cs="楷体"/>
          <w:b/>
          <w:bCs/>
          <w:kern w:val="2"/>
          <w:sz w:val="28"/>
          <w:szCs w:val="28"/>
          <w:highlight w:val="none"/>
          <w:u w:val="none"/>
          <w:lang w:val="en-US" w:eastAsia="zh-CN" w:bidi="ar-SA"/>
        </w:rPr>
        <w:t>2、本项目基本资格要求：</w:t>
      </w:r>
    </w:p>
    <w:p w14:paraId="2EAC5B0B">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560" w:firstLineChars="200"/>
        <w:jc w:val="left"/>
        <w:textAlignment w:val="baseline"/>
        <w:outlineLvl w:val="3"/>
        <w:rPr>
          <w:rFonts w:hint="eastAsia" w:ascii="楷体" w:hAnsi="楷体" w:eastAsia="楷体" w:cs="楷体"/>
          <w:kern w:val="2"/>
          <w:sz w:val="28"/>
          <w:szCs w:val="28"/>
          <w:highlight w:val="none"/>
          <w:u w:val="none"/>
          <w:lang w:val="zh-CN" w:eastAsia="zh-CN" w:bidi="ar-SA"/>
        </w:rPr>
      </w:pPr>
      <w:r>
        <w:rPr>
          <w:rFonts w:hint="eastAsia" w:ascii="楷体" w:hAnsi="楷体" w:eastAsia="楷体" w:cs="楷体"/>
          <w:kern w:val="2"/>
          <w:sz w:val="28"/>
          <w:szCs w:val="28"/>
          <w:highlight w:val="none"/>
          <w:u w:val="none"/>
          <w:lang w:val="en-US" w:eastAsia="zh-CN" w:bidi="ar-SA"/>
        </w:rPr>
        <w:t>(1) 有效的</w:t>
      </w:r>
      <w:r>
        <w:rPr>
          <w:rFonts w:hint="eastAsia" w:ascii="楷体" w:hAnsi="楷体" w:eastAsia="楷体" w:cs="楷体"/>
          <w:kern w:val="2"/>
          <w:sz w:val="28"/>
          <w:szCs w:val="28"/>
          <w:highlight w:val="none"/>
          <w:u w:val="none"/>
          <w:lang w:val="zh-CN" w:eastAsia="zh-CN" w:bidi="ar-SA"/>
        </w:rPr>
        <w:t>营业执照；</w:t>
      </w:r>
    </w:p>
    <w:p w14:paraId="0A429232">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560" w:firstLineChars="200"/>
        <w:jc w:val="left"/>
        <w:textAlignment w:val="baseline"/>
        <w:rPr>
          <w:rFonts w:hint="eastAsia" w:ascii="楷体" w:hAnsi="楷体" w:eastAsia="楷体" w:cs="楷体"/>
          <w:kern w:val="2"/>
          <w:sz w:val="28"/>
          <w:szCs w:val="28"/>
          <w:highlight w:val="none"/>
          <w:u w:val="none"/>
          <w:lang w:val="zh-CN" w:eastAsia="zh-CN" w:bidi="ar-SA"/>
        </w:rPr>
      </w:pPr>
      <w:r>
        <w:rPr>
          <w:rFonts w:hint="eastAsia" w:ascii="楷体" w:hAnsi="楷体" w:eastAsia="楷体" w:cs="楷体"/>
          <w:kern w:val="2"/>
          <w:sz w:val="28"/>
          <w:szCs w:val="28"/>
          <w:highlight w:val="none"/>
          <w:u w:val="none"/>
          <w:lang w:val="en-US" w:eastAsia="zh-CN" w:bidi="ar-SA"/>
        </w:rPr>
        <w:t xml:space="preserve">(2) </w:t>
      </w:r>
      <w:r>
        <w:rPr>
          <w:rFonts w:hint="eastAsia" w:ascii="楷体" w:hAnsi="楷体" w:eastAsia="楷体" w:cs="楷体"/>
          <w:kern w:val="2"/>
          <w:sz w:val="28"/>
          <w:szCs w:val="28"/>
          <w:highlight w:val="none"/>
          <w:u w:val="none"/>
          <w:lang w:val="zh-CN" w:eastAsia="zh-CN" w:bidi="ar-SA"/>
        </w:rPr>
        <w:t>法定代表人授权书及被授权人身份证，法人本人参与投标提供法人身份证及法人资格证明；</w:t>
      </w:r>
    </w:p>
    <w:p w14:paraId="3408C44D">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560" w:firstLineChars="200"/>
        <w:jc w:val="left"/>
        <w:textAlignment w:val="baseline"/>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en-US" w:eastAsia="zh-CN" w:bidi="ar-SA"/>
        </w:rPr>
        <w:t>(3）提供2024年度经第三方审计的财务审计报告或近一年内有效的银行资信证明（新成立公司不足一年的提供近三个月内有效的银行资信证明）；</w:t>
      </w:r>
    </w:p>
    <w:p w14:paraId="706928C0">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560" w:firstLineChars="200"/>
        <w:jc w:val="left"/>
        <w:textAlignment w:val="baseline"/>
        <w:outlineLvl w:val="3"/>
        <w:rPr>
          <w:rFonts w:hint="eastAsia" w:ascii="楷体" w:hAnsi="楷体" w:eastAsia="楷体" w:cs="楷体"/>
          <w:kern w:val="2"/>
          <w:sz w:val="28"/>
          <w:szCs w:val="28"/>
          <w:highlight w:val="none"/>
          <w:u w:val="none"/>
          <w:lang w:val="zh-CN" w:eastAsia="zh-CN" w:bidi="ar-SA"/>
        </w:rPr>
      </w:pPr>
      <w:r>
        <w:rPr>
          <w:rFonts w:hint="eastAsia" w:ascii="楷体" w:hAnsi="楷体" w:eastAsia="楷体" w:cs="楷体"/>
          <w:kern w:val="2"/>
          <w:sz w:val="28"/>
          <w:szCs w:val="28"/>
          <w:highlight w:val="none"/>
          <w:u w:val="none"/>
          <w:lang w:val="en-US" w:eastAsia="zh-CN" w:bidi="ar-SA"/>
        </w:rPr>
        <w:t xml:space="preserve">(4) </w:t>
      </w:r>
      <w:r>
        <w:rPr>
          <w:rFonts w:hint="eastAsia" w:ascii="楷体" w:hAnsi="楷体" w:eastAsia="楷体" w:cs="楷体"/>
          <w:kern w:val="2"/>
          <w:sz w:val="28"/>
          <w:szCs w:val="28"/>
          <w:highlight w:val="none"/>
          <w:u w:val="none"/>
          <w:lang w:val="zh-CN" w:eastAsia="zh-CN" w:bidi="ar-SA"/>
        </w:rPr>
        <w:t>在税务局依法缴纳近半年</w:t>
      </w:r>
      <w:r>
        <w:rPr>
          <w:rFonts w:hint="eastAsia" w:ascii="楷体" w:hAnsi="楷体" w:eastAsia="楷体" w:cs="楷体"/>
          <w:kern w:val="2"/>
          <w:sz w:val="28"/>
          <w:szCs w:val="28"/>
          <w:highlight w:val="none"/>
          <w:u w:val="none"/>
          <w:lang w:val="en-US" w:eastAsia="zh-CN" w:bidi="ar-SA"/>
        </w:rPr>
        <w:t>内</w:t>
      </w:r>
      <w:r>
        <w:rPr>
          <w:rFonts w:hint="eastAsia" w:ascii="楷体" w:hAnsi="楷体" w:eastAsia="楷体" w:cs="楷体"/>
          <w:kern w:val="2"/>
          <w:sz w:val="28"/>
          <w:szCs w:val="28"/>
          <w:highlight w:val="none"/>
          <w:u w:val="none"/>
          <w:lang w:val="zh-CN" w:eastAsia="zh-CN" w:bidi="ar-SA"/>
        </w:rPr>
        <w:t>任意连续三个月税收证明材料；</w:t>
      </w:r>
    </w:p>
    <w:p w14:paraId="67D5CF37">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560" w:firstLineChars="200"/>
        <w:jc w:val="left"/>
        <w:textAlignment w:val="baseline"/>
        <w:rPr>
          <w:rFonts w:hint="eastAsia" w:ascii="楷体" w:hAnsi="楷体" w:eastAsia="楷体" w:cs="楷体"/>
          <w:kern w:val="2"/>
          <w:sz w:val="28"/>
          <w:szCs w:val="28"/>
          <w:highlight w:val="none"/>
          <w:u w:val="none"/>
          <w:lang w:val="zh-CN" w:eastAsia="zh-CN" w:bidi="ar-SA"/>
        </w:rPr>
      </w:pPr>
      <w:r>
        <w:rPr>
          <w:rFonts w:hint="eastAsia" w:ascii="楷体" w:hAnsi="楷体" w:eastAsia="楷体" w:cs="楷体"/>
          <w:kern w:val="2"/>
          <w:sz w:val="28"/>
          <w:szCs w:val="28"/>
          <w:highlight w:val="none"/>
          <w:u w:val="none"/>
          <w:lang w:val="en-US" w:eastAsia="zh-CN" w:bidi="ar-SA"/>
        </w:rPr>
        <w:t>(5) 在“信用中国”（www.creditchina.gov.cn）和中国政府采购网（www.ccgp.gov.cn）网站上未被列入失信被执行人、重大税收违法案件当事人名单以及政府采购严重违法失信行为记录名单；</w:t>
      </w:r>
    </w:p>
    <w:p w14:paraId="1AC9C00A">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560" w:firstLineChars="200"/>
        <w:jc w:val="left"/>
        <w:textAlignment w:val="baseline"/>
        <w:rPr>
          <w:rFonts w:hint="eastAsia" w:ascii="楷体" w:hAnsi="楷体" w:eastAsia="楷体" w:cs="楷体"/>
          <w:kern w:val="2"/>
          <w:sz w:val="28"/>
          <w:szCs w:val="28"/>
          <w:highlight w:val="none"/>
          <w:u w:val="none"/>
          <w:lang w:val="zh-CN" w:eastAsia="zh-CN" w:bidi="ar-SA"/>
        </w:rPr>
      </w:pPr>
      <w:r>
        <w:rPr>
          <w:rFonts w:hint="eastAsia" w:ascii="楷体" w:hAnsi="楷体" w:eastAsia="楷体" w:cs="楷体"/>
          <w:kern w:val="2"/>
          <w:sz w:val="28"/>
          <w:szCs w:val="28"/>
          <w:highlight w:val="none"/>
          <w:u w:val="none"/>
          <w:lang w:val="en-US" w:eastAsia="zh-CN" w:bidi="ar-SA"/>
        </w:rPr>
        <w:t xml:space="preserve">(6) </w:t>
      </w:r>
      <w:r>
        <w:rPr>
          <w:rFonts w:hint="eastAsia" w:ascii="楷体" w:hAnsi="楷体" w:eastAsia="楷体" w:cs="楷体"/>
          <w:kern w:val="2"/>
          <w:sz w:val="28"/>
          <w:szCs w:val="28"/>
          <w:highlight w:val="none"/>
          <w:u w:val="none"/>
          <w:lang w:val="zh-CN" w:eastAsia="zh-CN" w:bidi="ar-SA"/>
        </w:rPr>
        <w:t>在参加政府采购活动中前三年内无重大违法记录的承诺书；</w:t>
      </w:r>
    </w:p>
    <w:p w14:paraId="304C9A80">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560" w:firstLineChars="200"/>
        <w:jc w:val="left"/>
        <w:textAlignment w:val="baseline"/>
        <w:rPr>
          <w:rFonts w:hint="eastAsia" w:ascii="楷体" w:hAnsi="楷体" w:eastAsia="楷体" w:cs="楷体"/>
          <w:kern w:val="2"/>
          <w:sz w:val="28"/>
          <w:szCs w:val="28"/>
          <w:highlight w:val="none"/>
          <w:u w:val="none"/>
          <w:lang w:val="zh-CN" w:eastAsia="zh-CN" w:bidi="ar-SA"/>
        </w:rPr>
      </w:pPr>
      <w:r>
        <w:rPr>
          <w:rFonts w:hint="eastAsia" w:ascii="楷体" w:hAnsi="楷体" w:eastAsia="楷体" w:cs="楷体"/>
          <w:kern w:val="2"/>
          <w:sz w:val="28"/>
          <w:szCs w:val="28"/>
          <w:highlight w:val="none"/>
          <w:u w:val="none"/>
          <w:lang w:val="en-US" w:eastAsia="zh-CN" w:bidi="ar-SA"/>
        </w:rPr>
        <w:t xml:space="preserve">(7) </w:t>
      </w:r>
      <w:r>
        <w:rPr>
          <w:rFonts w:hint="eastAsia" w:ascii="楷体" w:hAnsi="楷体" w:eastAsia="楷体" w:cs="楷体"/>
          <w:kern w:val="2"/>
          <w:sz w:val="28"/>
          <w:szCs w:val="28"/>
          <w:highlight w:val="none"/>
          <w:u w:val="none"/>
          <w:lang w:val="zh-CN" w:eastAsia="zh-CN" w:bidi="ar-SA"/>
        </w:rPr>
        <w:t>针对本次采购项目《反商业贿赂承诺书》的书面声明；</w:t>
      </w:r>
    </w:p>
    <w:p w14:paraId="3D9D0FD7">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560" w:firstLineChars="200"/>
        <w:jc w:val="left"/>
        <w:textAlignment w:val="baseline"/>
        <w:rPr>
          <w:rFonts w:hint="eastAsia" w:ascii="楷体" w:hAnsi="楷体" w:eastAsia="楷体" w:cs="楷体"/>
          <w:b/>
          <w:bCs/>
          <w:kern w:val="2"/>
          <w:sz w:val="28"/>
          <w:szCs w:val="28"/>
          <w:highlight w:val="none"/>
          <w:u w:val="none"/>
          <w:lang w:val="en-US" w:eastAsia="zh-CN" w:bidi="ar-SA"/>
        </w:rPr>
      </w:pPr>
      <w:r>
        <w:rPr>
          <w:rFonts w:hint="eastAsia" w:ascii="楷体" w:hAnsi="楷体" w:eastAsia="楷体" w:cs="楷体"/>
          <w:kern w:val="2"/>
          <w:sz w:val="28"/>
          <w:szCs w:val="28"/>
          <w:highlight w:val="none"/>
          <w:u w:val="none"/>
          <w:lang w:val="en-US" w:eastAsia="zh-CN" w:bidi="ar-SA"/>
        </w:rPr>
        <w:t xml:space="preserve">(8) </w:t>
      </w:r>
      <w:r>
        <w:rPr>
          <w:rFonts w:hint="eastAsia" w:ascii="楷体" w:hAnsi="楷体" w:eastAsia="楷体" w:cs="楷体"/>
          <w:kern w:val="2"/>
          <w:sz w:val="28"/>
          <w:szCs w:val="28"/>
          <w:highlight w:val="none"/>
          <w:u w:val="none"/>
          <w:lang w:val="zh-CN" w:eastAsia="zh-CN" w:bidi="ar-SA"/>
        </w:rPr>
        <w:t>本项目不接受联合体。</w:t>
      </w:r>
    </w:p>
    <w:p w14:paraId="6E64F98A">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281" w:firstLineChars="100"/>
        <w:jc w:val="left"/>
        <w:textAlignment w:val="baseline"/>
        <w:outlineLvl w:val="2"/>
        <w:rPr>
          <w:rFonts w:hint="eastAsia" w:ascii="楷体" w:hAnsi="楷体" w:eastAsia="楷体" w:cs="楷体"/>
          <w:b/>
          <w:bCs/>
          <w:color w:val="auto"/>
          <w:sz w:val="28"/>
          <w:szCs w:val="28"/>
          <w:highlight w:val="none"/>
          <w:lang w:eastAsia="zh-CN"/>
        </w:rPr>
      </w:pPr>
      <w:r>
        <w:rPr>
          <w:rFonts w:hint="eastAsia" w:ascii="楷体" w:hAnsi="楷体" w:eastAsia="楷体" w:cs="楷体"/>
          <w:b/>
          <w:bCs/>
          <w:kern w:val="2"/>
          <w:sz w:val="28"/>
          <w:szCs w:val="28"/>
          <w:highlight w:val="none"/>
          <w:u w:val="none"/>
          <w:lang w:val="en-US" w:eastAsia="zh-CN" w:bidi="ar-SA"/>
        </w:rPr>
        <w:t>3、</w:t>
      </w:r>
      <w:r>
        <w:rPr>
          <w:rFonts w:hint="eastAsia" w:ascii="楷体" w:hAnsi="楷体" w:eastAsia="楷体" w:cs="楷体"/>
          <w:b/>
          <w:bCs/>
          <w:color w:val="auto"/>
          <w:sz w:val="28"/>
          <w:szCs w:val="28"/>
          <w:highlight w:val="none"/>
        </w:rPr>
        <w:t>本项目的特定资格要求</w:t>
      </w:r>
      <w:r>
        <w:rPr>
          <w:rFonts w:hint="eastAsia" w:ascii="楷体" w:hAnsi="楷体" w:eastAsia="楷体" w:cs="楷体"/>
          <w:b/>
          <w:bCs/>
          <w:color w:val="auto"/>
          <w:sz w:val="28"/>
          <w:szCs w:val="28"/>
          <w:highlight w:val="none"/>
          <w:lang w:eastAsia="zh-CN"/>
        </w:rPr>
        <w:t>：</w:t>
      </w:r>
    </w:p>
    <w:p w14:paraId="660218AB">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560" w:firstLineChars="200"/>
        <w:jc w:val="left"/>
        <w:textAlignment w:val="baseline"/>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en-US" w:eastAsia="zh-CN" w:bidi="ar-SA"/>
        </w:rPr>
        <w:t>(1) 须为农业农村部验收通过的疫苗定点企业，具有农业农村部颁发的授权书或所投疫苗兽药产品文号批件；</w:t>
      </w:r>
    </w:p>
    <w:p w14:paraId="2D84FD85">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560" w:firstLineChars="200"/>
        <w:jc w:val="left"/>
        <w:textAlignment w:val="baseline"/>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en-US" w:eastAsia="zh-CN" w:bidi="ar-SA"/>
        </w:rPr>
        <w:t>(2) 具有《中华人民共和国兽药生产许可证》和《中华人民共和国兽药GMP证书》或《中华人民共和国兽药经营许可证》；</w:t>
      </w:r>
    </w:p>
    <w:p w14:paraId="4449DFCB">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560" w:firstLineChars="200"/>
        <w:jc w:val="left"/>
        <w:textAlignment w:val="baseline"/>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en-US" w:eastAsia="zh-CN" w:bidi="ar-SA"/>
        </w:rPr>
        <w:t>（3）所投疫苗具有中国兽医药品监察所或其委托的相关部门检测合格检测报告。</w:t>
      </w:r>
    </w:p>
    <w:p w14:paraId="3C9A6325">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281" w:firstLineChars="100"/>
        <w:jc w:val="left"/>
        <w:textAlignment w:val="baseline"/>
        <w:outlineLvl w:val="2"/>
        <w:rPr>
          <w:rFonts w:hint="eastAsia" w:ascii="楷体" w:hAnsi="楷体" w:eastAsia="楷体" w:cs="楷体"/>
          <w:b/>
          <w:bCs/>
          <w:kern w:val="2"/>
          <w:sz w:val="28"/>
          <w:szCs w:val="28"/>
          <w:highlight w:val="none"/>
          <w:u w:val="none"/>
          <w:lang w:val="zh-CN" w:eastAsia="zh-CN" w:bidi="ar-SA"/>
        </w:rPr>
      </w:pPr>
      <w:r>
        <w:rPr>
          <w:rFonts w:hint="eastAsia" w:ascii="楷体" w:hAnsi="楷体" w:eastAsia="楷体" w:cs="楷体"/>
          <w:b/>
          <w:bCs/>
          <w:kern w:val="2"/>
          <w:sz w:val="28"/>
          <w:szCs w:val="28"/>
          <w:highlight w:val="none"/>
          <w:u w:val="none"/>
          <w:lang w:val="en-US" w:eastAsia="zh-CN" w:bidi="ar-SA"/>
        </w:rPr>
        <w:t>4</w:t>
      </w:r>
      <w:r>
        <w:rPr>
          <w:rFonts w:hint="eastAsia" w:ascii="楷体" w:hAnsi="楷体" w:eastAsia="楷体" w:cs="楷体"/>
          <w:b/>
          <w:bCs/>
          <w:kern w:val="2"/>
          <w:sz w:val="28"/>
          <w:szCs w:val="28"/>
          <w:highlight w:val="none"/>
          <w:u w:val="none"/>
          <w:lang w:val="zh-CN" w:eastAsia="zh-CN" w:bidi="ar-SA"/>
        </w:rPr>
        <w:t>、落实政府采购政策需满足的资格要求：</w:t>
      </w:r>
    </w:p>
    <w:p w14:paraId="5CD328E8">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rPr>
          <w:rFonts w:hint="eastAsia" w:ascii="楷体" w:hAnsi="楷体" w:eastAsia="楷体" w:cs="楷体"/>
          <w:b/>
          <w:bCs/>
          <w:sz w:val="28"/>
          <w:szCs w:val="28"/>
          <w:highlight w:val="none"/>
          <w:u w:val="none"/>
          <w:lang w:eastAsia="zh-CN"/>
        </w:rPr>
      </w:pPr>
      <w:r>
        <w:rPr>
          <w:rFonts w:hint="eastAsia" w:ascii="楷体" w:hAnsi="楷体" w:eastAsia="楷体" w:cs="楷体"/>
          <w:b/>
          <w:bCs/>
          <w:sz w:val="28"/>
          <w:szCs w:val="28"/>
          <w:highlight w:val="none"/>
          <w:u w:val="none"/>
          <w:lang w:eastAsia="zh-CN"/>
        </w:rPr>
        <w:t>本项目不专门面向中小企业</w:t>
      </w:r>
      <w:r>
        <w:rPr>
          <w:rFonts w:hint="eastAsia" w:ascii="楷体" w:hAnsi="楷体" w:eastAsia="楷体" w:cs="楷体"/>
          <w:b w:val="0"/>
          <w:bCs w:val="0"/>
          <w:sz w:val="28"/>
          <w:szCs w:val="28"/>
          <w:highlight w:val="none"/>
          <w:u w:val="none"/>
          <w:lang w:eastAsia="zh-CN"/>
        </w:rPr>
        <w:t>（含中型、小型、微型企业）采购项目，根据《政府采购促进中小企业发展管理办法》（财库[2020]46号）的规定，评标时将给予此类企业进行价格10%的优惠，用优惠后的价格参与评审。</w:t>
      </w:r>
      <w:r>
        <w:rPr>
          <w:rFonts w:hint="eastAsia" w:ascii="楷体" w:hAnsi="楷体" w:eastAsia="楷体" w:cs="楷体"/>
          <w:b/>
          <w:bCs/>
          <w:sz w:val="28"/>
          <w:szCs w:val="28"/>
          <w:highlight w:val="none"/>
          <w:u w:val="none"/>
          <w:lang w:eastAsia="zh-CN"/>
        </w:rPr>
        <w:t>三、报名及领取招标文件</w:t>
      </w:r>
    </w:p>
    <w:p w14:paraId="7BC40E2A">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en-US" w:eastAsia="zh-CN" w:bidi="ar-SA"/>
        </w:rPr>
        <w:t>1、时间：2025年07月14日起至2025年07月21日每天</w:t>
      </w:r>
      <w:r>
        <w:rPr>
          <w:rFonts w:hint="eastAsia" w:ascii="楷体" w:hAnsi="楷体" w:eastAsia="楷体" w:cs="楷体"/>
          <w:color w:val="000000"/>
          <w:sz w:val="28"/>
          <w:szCs w:val="22"/>
          <w:highlight w:val="none"/>
        </w:rPr>
        <w:t>0:00- 23：59</w:t>
      </w:r>
      <w:r>
        <w:rPr>
          <w:rFonts w:hint="eastAsia" w:ascii="楷体" w:hAnsi="楷体" w:eastAsia="楷体" w:cs="楷体"/>
          <w:kern w:val="2"/>
          <w:sz w:val="28"/>
          <w:szCs w:val="28"/>
          <w:highlight w:val="none"/>
          <w:u w:val="none"/>
          <w:lang w:val="en-US" w:eastAsia="zh-CN" w:bidi="ar-SA"/>
        </w:rPr>
        <w:t>（北京时间)节假日除外。</w:t>
      </w:r>
    </w:p>
    <w:p w14:paraId="3A786BD2">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en-US" w:eastAsia="zh-CN" w:bidi="ar-SA"/>
        </w:rPr>
        <w:t>2、方式：供应商登录政采云平台https://www.zcygov.cn/在线申请获取采购文件（进入“项目采购”应用，在获取采购文件菜单中选择项目，申请获取采购文件）。</w:t>
      </w:r>
    </w:p>
    <w:p w14:paraId="53CB8D16">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en-US" w:eastAsia="zh-CN" w:bidi="ar-SA"/>
        </w:rPr>
        <w:t>3、</w:t>
      </w:r>
      <w:r>
        <w:rPr>
          <w:rFonts w:hint="eastAsia" w:ascii="楷体" w:hAnsi="楷体" w:eastAsia="楷体" w:cs="楷体"/>
          <w:kern w:val="2"/>
          <w:sz w:val="28"/>
          <w:szCs w:val="28"/>
          <w:highlight w:val="none"/>
          <w:u w:val="none"/>
          <w:lang w:val="zh-CN" w:eastAsia="zh-CN" w:bidi="ar-SA"/>
        </w:rPr>
        <w:t>地点：</w:t>
      </w:r>
      <w:r>
        <w:rPr>
          <w:rFonts w:hint="eastAsia" w:ascii="楷体" w:hAnsi="楷体" w:eastAsia="楷体" w:cs="楷体"/>
          <w:kern w:val="2"/>
          <w:sz w:val="28"/>
          <w:szCs w:val="28"/>
          <w:highlight w:val="none"/>
          <w:u w:val="none"/>
          <w:lang w:val="en-US" w:eastAsia="zh-CN" w:bidi="ar-SA"/>
        </w:rPr>
        <w:t>政采云平台（http://www.ccgp-xinjiang.gov.cn/）不见面开标大厅开标 。</w:t>
      </w:r>
    </w:p>
    <w:p w14:paraId="2D244BF4">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楷体" w:hAnsi="楷体" w:eastAsia="楷体" w:cs="楷体"/>
          <w:kern w:val="2"/>
          <w:sz w:val="28"/>
          <w:szCs w:val="28"/>
          <w:highlight w:val="none"/>
          <w:u w:val="none"/>
          <w:lang w:val="zh-CN" w:eastAsia="zh-CN" w:bidi="ar-SA"/>
        </w:rPr>
      </w:pPr>
      <w:r>
        <w:rPr>
          <w:rFonts w:hint="eastAsia" w:ascii="楷体" w:hAnsi="楷体" w:eastAsia="楷体" w:cs="楷体"/>
          <w:kern w:val="2"/>
          <w:sz w:val="28"/>
          <w:szCs w:val="28"/>
          <w:highlight w:val="none"/>
          <w:u w:val="none"/>
          <w:lang w:val="en-US" w:eastAsia="zh-CN" w:bidi="ar-SA"/>
        </w:rPr>
        <w:t>4、</w:t>
      </w:r>
      <w:r>
        <w:rPr>
          <w:rFonts w:hint="eastAsia" w:ascii="楷体" w:hAnsi="楷体" w:eastAsia="楷体" w:cs="楷体"/>
          <w:kern w:val="2"/>
          <w:sz w:val="28"/>
          <w:szCs w:val="28"/>
          <w:highlight w:val="none"/>
          <w:u w:val="none"/>
          <w:lang w:val="zh-CN" w:eastAsia="zh-CN" w:bidi="ar-SA"/>
        </w:rPr>
        <w:t>开标时间：202</w:t>
      </w:r>
      <w:r>
        <w:rPr>
          <w:rFonts w:hint="eastAsia" w:ascii="楷体" w:hAnsi="楷体" w:eastAsia="楷体" w:cs="楷体"/>
          <w:kern w:val="2"/>
          <w:sz w:val="28"/>
          <w:szCs w:val="28"/>
          <w:highlight w:val="none"/>
          <w:u w:val="none"/>
          <w:lang w:val="en-US" w:eastAsia="zh-CN" w:bidi="ar-SA"/>
        </w:rPr>
        <w:t>5</w:t>
      </w:r>
      <w:r>
        <w:rPr>
          <w:rFonts w:hint="eastAsia" w:ascii="楷体" w:hAnsi="楷体" w:eastAsia="楷体" w:cs="楷体"/>
          <w:kern w:val="2"/>
          <w:sz w:val="28"/>
          <w:szCs w:val="28"/>
          <w:highlight w:val="none"/>
          <w:u w:val="none"/>
          <w:lang w:val="zh-CN" w:eastAsia="zh-CN" w:bidi="ar-SA"/>
        </w:rPr>
        <w:t>年</w:t>
      </w:r>
      <w:r>
        <w:rPr>
          <w:rFonts w:hint="eastAsia" w:ascii="楷体" w:hAnsi="楷体" w:eastAsia="楷体" w:cs="楷体"/>
          <w:kern w:val="2"/>
          <w:sz w:val="28"/>
          <w:szCs w:val="28"/>
          <w:highlight w:val="none"/>
          <w:u w:val="none"/>
          <w:lang w:val="en-US" w:eastAsia="zh-CN" w:bidi="ar-SA"/>
        </w:rPr>
        <w:t>08</w:t>
      </w:r>
      <w:r>
        <w:rPr>
          <w:rFonts w:hint="eastAsia" w:ascii="楷体" w:hAnsi="楷体" w:eastAsia="楷体" w:cs="楷体"/>
          <w:kern w:val="2"/>
          <w:sz w:val="28"/>
          <w:szCs w:val="28"/>
          <w:highlight w:val="none"/>
          <w:u w:val="none"/>
          <w:lang w:val="zh-CN" w:eastAsia="zh-CN" w:bidi="ar-SA"/>
        </w:rPr>
        <w:t>月</w:t>
      </w:r>
      <w:r>
        <w:rPr>
          <w:rFonts w:hint="eastAsia" w:ascii="楷体" w:hAnsi="楷体" w:eastAsia="楷体" w:cs="楷体"/>
          <w:kern w:val="2"/>
          <w:sz w:val="28"/>
          <w:szCs w:val="28"/>
          <w:highlight w:val="none"/>
          <w:u w:val="none"/>
          <w:lang w:val="en-US" w:eastAsia="zh-CN" w:bidi="ar-SA"/>
        </w:rPr>
        <w:t>05</w:t>
      </w:r>
      <w:r>
        <w:rPr>
          <w:rFonts w:hint="eastAsia" w:ascii="楷体" w:hAnsi="楷体" w:eastAsia="楷体" w:cs="楷体"/>
          <w:kern w:val="2"/>
          <w:sz w:val="28"/>
          <w:szCs w:val="28"/>
          <w:highlight w:val="none"/>
          <w:u w:val="none"/>
          <w:lang w:val="zh-CN" w:eastAsia="zh-CN" w:bidi="ar-SA"/>
        </w:rPr>
        <w:t>日上午</w:t>
      </w:r>
      <w:r>
        <w:rPr>
          <w:rFonts w:hint="eastAsia" w:ascii="楷体" w:hAnsi="楷体" w:eastAsia="楷体" w:cs="楷体"/>
          <w:kern w:val="2"/>
          <w:sz w:val="28"/>
          <w:szCs w:val="28"/>
          <w:highlight w:val="none"/>
          <w:u w:val="none"/>
          <w:lang w:val="en-US" w:eastAsia="zh-CN" w:bidi="ar-SA"/>
        </w:rPr>
        <w:t>10：30</w:t>
      </w:r>
      <w:r>
        <w:rPr>
          <w:rFonts w:hint="eastAsia" w:ascii="楷体" w:hAnsi="楷体" w:eastAsia="楷体" w:cs="楷体"/>
          <w:kern w:val="2"/>
          <w:sz w:val="28"/>
          <w:szCs w:val="28"/>
          <w:highlight w:val="none"/>
          <w:u w:val="none"/>
          <w:lang w:val="zh-CN" w:eastAsia="zh-CN" w:bidi="ar-SA"/>
        </w:rPr>
        <w:t>时（北京时间）</w:t>
      </w:r>
    </w:p>
    <w:p w14:paraId="502402C0">
      <w:pPr>
        <w:pStyle w:val="17"/>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textAlignment w:val="baseline"/>
        <w:outlineLvl w:val="1"/>
        <w:rPr>
          <w:rFonts w:hint="eastAsia" w:ascii="楷体" w:hAnsi="楷体" w:eastAsia="楷体" w:cs="楷体"/>
          <w:b/>
          <w:bCs/>
          <w:kern w:val="2"/>
          <w:sz w:val="28"/>
          <w:szCs w:val="28"/>
          <w:highlight w:val="none"/>
          <w:u w:val="none"/>
          <w:lang w:val="en-US" w:eastAsia="zh-CN" w:bidi="ar-SA"/>
        </w:rPr>
      </w:pPr>
      <w:bookmarkStart w:id="8" w:name="_Toc10687"/>
      <w:r>
        <w:rPr>
          <w:rFonts w:hint="eastAsia" w:ascii="楷体" w:hAnsi="楷体" w:eastAsia="楷体" w:cs="楷体"/>
          <w:b/>
          <w:bCs/>
          <w:kern w:val="2"/>
          <w:sz w:val="28"/>
          <w:szCs w:val="28"/>
          <w:highlight w:val="none"/>
          <w:u w:val="none"/>
          <w:lang w:val="en-US" w:eastAsia="zh-CN" w:bidi="ar-SA"/>
        </w:rPr>
        <w:t>四、联系方式</w:t>
      </w:r>
      <w:bookmarkEnd w:id="8"/>
    </w:p>
    <w:p w14:paraId="2D4110D1">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2"/>
        <w:rPr>
          <w:rFonts w:hint="eastAsia" w:ascii="楷体" w:hAnsi="楷体" w:eastAsia="楷体" w:cs="楷体"/>
          <w:sz w:val="28"/>
          <w:szCs w:val="28"/>
          <w:highlight w:val="none"/>
          <w:u w:val="none"/>
          <w:lang w:eastAsia="zh-CN"/>
        </w:rPr>
      </w:pPr>
      <w:r>
        <w:rPr>
          <w:rFonts w:hint="eastAsia" w:ascii="楷体" w:hAnsi="楷体" w:eastAsia="楷体" w:cs="楷体"/>
          <w:kern w:val="2"/>
          <w:sz w:val="28"/>
          <w:szCs w:val="28"/>
          <w:highlight w:val="none"/>
          <w:u w:val="none"/>
          <w:lang w:val="zh-CN" w:eastAsia="zh-CN" w:bidi="ar-SA"/>
        </w:rPr>
        <w:t>1、采购单位：</w:t>
      </w:r>
      <w:r>
        <w:rPr>
          <w:rFonts w:hint="eastAsia" w:ascii="楷体" w:hAnsi="楷体" w:eastAsia="楷体" w:cs="楷体"/>
          <w:sz w:val="28"/>
          <w:szCs w:val="28"/>
          <w:highlight w:val="none"/>
          <w:u w:val="none"/>
          <w:lang w:eastAsia="zh-CN"/>
        </w:rPr>
        <w:t>昌吉回族自治州动物疾病预防控制中心</w:t>
      </w:r>
    </w:p>
    <w:p w14:paraId="081F6F1B">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楷体" w:hAnsi="楷体" w:eastAsia="楷体" w:cs="楷体"/>
          <w:kern w:val="2"/>
          <w:sz w:val="28"/>
          <w:szCs w:val="28"/>
          <w:highlight w:val="none"/>
          <w:u w:val="none"/>
          <w:lang w:val="zh-CN" w:eastAsia="zh-CN" w:bidi="ar-SA"/>
        </w:rPr>
      </w:pPr>
      <w:r>
        <w:rPr>
          <w:rFonts w:hint="eastAsia" w:ascii="楷体" w:hAnsi="楷体" w:eastAsia="楷体" w:cs="楷体"/>
          <w:kern w:val="2"/>
          <w:sz w:val="28"/>
          <w:szCs w:val="28"/>
          <w:highlight w:val="none"/>
          <w:u w:val="none"/>
          <w:lang w:val="zh-CN" w:eastAsia="zh-CN" w:bidi="ar-SA"/>
        </w:rPr>
        <w:t>地    址：昌吉市建设路482号　　　　　　　　</w:t>
      </w:r>
    </w:p>
    <w:p w14:paraId="549DE6F0">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zh-CN" w:eastAsia="zh-CN" w:bidi="ar-SA"/>
        </w:rPr>
        <w:t>联系方式：</w:t>
      </w:r>
      <w:r>
        <w:rPr>
          <w:rFonts w:hint="eastAsia" w:ascii="楷体" w:hAnsi="楷体" w:eastAsia="楷体" w:cs="楷体"/>
          <w:kern w:val="2"/>
          <w:sz w:val="28"/>
          <w:szCs w:val="28"/>
          <w:highlight w:val="none"/>
          <w:u w:val="none"/>
          <w:lang w:val="en-US" w:eastAsia="zh-CN" w:bidi="ar-SA"/>
        </w:rPr>
        <w:t>13319001060</w:t>
      </w:r>
    </w:p>
    <w:p w14:paraId="090F1583">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2"/>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zh-CN" w:eastAsia="zh-CN" w:bidi="ar-SA"/>
        </w:rPr>
        <w:t>2、招标代理机构：</w:t>
      </w:r>
      <w:r>
        <w:rPr>
          <w:rFonts w:hint="eastAsia" w:ascii="楷体" w:hAnsi="楷体" w:eastAsia="楷体" w:cs="楷体"/>
          <w:kern w:val="2"/>
          <w:sz w:val="28"/>
          <w:szCs w:val="28"/>
          <w:highlight w:val="none"/>
          <w:u w:val="none"/>
          <w:lang w:val="en-US" w:eastAsia="zh-CN" w:bidi="ar-SA"/>
        </w:rPr>
        <w:t xml:space="preserve">新疆鸿源博汇项目管理有限公司  </w:t>
      </w:r>
    </w:p>
    <w:p w14:paraId="53F158DD">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default"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zh-CN" w:eastAsia="zh-CN" w:bidi="ar-SA"/>
        </w:rPr>
        <w:t>联系人：</w:t>
      </w:r>
      <w:r>
        <w:rPr>
          <w:rFonts w:hint="eastAsia" w:ascii="楷体" w:hAnsi="楷体" w:eastAsia="楷体" w:cs="楷体"/>
          <w:kern w:val="2"/>
          <w:sz w:val="28"/>
          <w:szCs w:val="28"/>
          <w:highlight w:val="none"/>
          <w:u w:val="none"/>
          <w:lang w:val="en-US" w:eastAsia="zh-CN" w:bidi="ar-SA"/>
        </w:rPr>
        <w:t>顾老师</w:t>
      </w:r>
      <w:r>
        <w:rPr>
          <w:rFonts w:hint="eastAsia" w:ascii="楷体" w:hAnsi="楷体" w:eastAsia="楷体" w:cs="楷体"/>
          <w:kern w:val="2"/>
          <w:sz w:val="28"/>
          <w:szCs w:val="28"/>
          <w:highlight w:val="none"/>
          <w:u w:val="none"/>
          <w:lang w:val="zh-CN" w:eastAsia="zh-CN" w:bidi="ar-SA"/>
        </w:rPr>
        <w:t xml:space="preserve">    </w:t>
      </w:r>
      <w:r>
        <w:rPr>
          <w:rFonts w:hint="eastAsia" w:ascii="楷体" w:hAnsi="楷体" w:eastAsia="楷体" w:cs="楷体"/>
          <w:kern w:val="2"/>
          <w:sz w:val="28"/>
          <w:szCs w:val="28"/>
          <w:highlight w:val="none"/>
          <w:u w:val="none"/>
          <w:lang w:val="en-US" w:eastAsia="zh-CN" w:bidi="ar-SA"/>
        </w:rPr>
        <w:t xml:space="preserve"> </w:t>
      </w:r>
      <w:r>
        <w:rPr>
          <w:rFonts w:hint="eastAsia" w:ascii="楷体" w:hAnsi="楷体" w:eastAsia="楷体" w:cs="楷体"/>
          <w:kern w:val="2"/>
          <w:sz w:val="28"/>
          <w:szCs w:val="28"/>
          <w:highlight w:val="none"/>
          <w:u w:val="none"/>
          <w:lang w:val="zh-CN" w:eastAsia="zh-CN" w:bidi="ar-SA"/>
        </w:rPr>
        <w:t>联系电话：</w:t>
      </w:r>
      <w:r>
        <w:rPr>
          <w:rFonts w:hint="eastAsia" w:ascii="楷体" w:hAnsi="楷体" w:eastAsia="楷体" w:cs="楷体"/>
          <w:kern w:val="2"/>
          <w:sz w:val="28"/>
          <w:szCs w:val="28"/>
          <w:highlight w:val="none"/>
          <w:u w:val="none"/>
          <w:lang w:val="en-US" w:eastAsia="zh-CN" w:bidi="ar-SA"/>
        </w:rPr>
        <w:t>17699226025</w:t>
      </w:r>
    </w:p>
    <w:p w14:paraId="0B34D14C">
      <w:pPr>
        <w:pStyle w:val="17"/>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textAlignment w:val="baseline"/>
        <w:outlineLvl w:val="1"/>
        <w:rPr>
          <w:rFonts w:hint="eastAsia" w:ascii="楷体" w:hAnsi="楷体" w:eastAsia="楷体" w:cs="楷体"/>
          <w:b/>
          <w:bCs/>
          <w:kern w:val="2"/>
          <w:sz w:val="28"/>
          <w:szCs w:val="28"/>
          <w:highlight w:val="none"/>
          <w:u w:val="none"/>
          <w:lang w:val="en-US" w:eastAsia="zh-CN" w:bidi="ar-SA"/>
        </w:rPr>
      </w:pPr>
      <w:bookmarkStart w:id="9" w:name="_Toc11826"/>
      <w:r>
        <w:rPr>
          <w:rFonts w:hint="eastAsia" w:ascii="楷体" w:hAnsi="楷体" w:eastAsia="楷体" w:cs="楷体"/>
          <w:b/>
          <w:bCs/>
          <w:kern w:val="2"/>
          <w:sz w:val="28"/>
          <w:szCs w:val="28"/>
          <w:highlight w:val="none"/>
          <w:u w:val="none"/>
          <w:lang w:val="en-US" w:eastAsia="zh-CN" w:bidi="ar-SA"/>
        </w:rPr>
        <w:t>五、其他事宜</w:t>
      </w:r>
      <w:bookmarkEnd w:id="9"/>
    </w:p>
    <w:p w14:paraId="1BA3E352">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2"/>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en-US" w:eastAsia="zh-CN" w:bidi="ar-SA"/>
        </w:rPr>
        <w:t>1、采购文件获取须知：</w:t>
      </w:r>
    </w:p>
    <w:p w14:paraId="1D573A6E">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3"/>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en-US" w:eastAsia="zh-CN" w:bidi="ar-SA"/>
        </w:rPr>
        <w:t>（1）政采云平台已注册供应商可申请获取采购文件；</w:t>
      </w:r>
    </w:p>
    <w:p w14:paraId="3A0A36CC">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en-US" w:eastAsia="zh-CN" w:bidi="ar-SA"/>
        </w:rPr>
        <w:t>网址：https://middle.zcygov.cn/v-settle-front/registry</w:t>
      </w:r>
    </w:p>
    <w:p w14:paraId="592CEB99">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en-US" w:eastAsia="zh-CN" w:bidi="ar-SA"/>
        </w:rPr>
        <w:t>（2）登陆网址：https://login.zcygov.cn </w:t>
      </w:r>
    </w:p>
    <w:p w14:paraId="16DB6FD0">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en-US" w:eastAsia="zh-CN" w:bidi="ar-SA"/>
        </w:rPr>
        <w:t>（3）操作方法：登录政采云平台→【项目采购】→【获取采购文件】→通过项目区划或项目编号搜索项目→申请获取采购文件→进入获取采购文件信息填写页面，按要求规范填写信息并提交；</w:t>
      </w:r>
    </w:p>
    <w:p w14:paraId="7A90DA06">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en-US" w:eastAsia="zh-CN" w:bidi="ar-SA"/>
        </w:rPr>
        <w:t>（4）如有操作性问题，请咨询政采云在线客服，咨询电话：95763；</w:t>
      </w:r>
    </w:p>
    <w:p w14:paraId="5C8DD51E">
      <w:pPr>
        <w:keepNext w:val="0"/>
        <w:keepLines w:val="0"/>
        <w:pageBreakBefore w:val="0"/>
        <w:widowControl/>
        <w:kinsoku w:val="0"/>
        <w:wordWrap/>
        <w:overflowPunct/>
        <w:topLinePunct w:val="0"/>
        <w:autoSpaceDE w:val="0"/>
        <w:autoSpaceDN w:val="0"/>
        <w:bidi w:val="0"/>
        <w:adjustRightInd w:val="0"/>
        <w:snapToGrid w:val="0"/>
        <w:spacing w:line="560" w:lineRule="exact"/>
        <w:ind w:firstLine="280" w:firstLineChars="100"/>
        <w:textAlignment w:val="baseline"/>
        <w:rPr>
          <w:rFonts w:hint="eastAsia" w:ascii="楷体" w:hAnsi="楷体" w:eastAsia="楷体" w:cs="楷体"/>
          <w:color w:val="auto"/>
          <w:kern w:val="2"/>
          <w:sz w:val="28"/>
          <w:szCs w:val="28"/>
          <w:highlight w:val="none"/>
          <w:u w:val="none"/>
          <w:lang w:val="en-US" w:eastAsia="zh-CN" w:bidi="ar-SA"/>
        </w:rPr>
      </w:pPr>
      <w:r>
        <w:rPr>
          <w:rFonts w:hint="eastAsia" w:ascii="楷体" w:hAnsi="楷体" w:eastAsia="楷体" w:cs="楷体"/>
          <w:kern w:val="2"/>
          <w:sz w:val="28"/>
          <w:szCs w:val="28"/>
          <w:highlight w:val="none"/>
          <w:u w:val="none"/>
          <w:lang w:val="en-US" w:eastAsia="zh-CN" w:bidi="ar-SA"/>
        </w:rPr>
        <w:t>2、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w:t>
      </w:r>
      <w:r>
        <w:rPr>
          <w:rFonts w:hint="eastAsia" w:ascii="楷体" w:hAnsi="楷体" w:eastAsia="楷体" w:cs="楷体"/>
          <w:color w:val="auto"/>
          <w:kern w:val="2"/>
          <w:sz w:val="28"/>
          <w:szCs w:val="28"/>
          <w:highlight w:val="none"/>
          <w:u w:val="none"/>
          <w:lang w:val="en-US" w:eastAsia="zh-CN" w:bidi="ar-SA"/>
        </w:rPr>
        <w:t>服务热线0991-2819290；</w:t>
      </w:r>
    </w:p>
    <w:p w14:paraId="7AC4A6FD">
      <w:pPr>
        <w:keepNext w:val="0"/>
        <w:keepLines w:val="0"/>
        <w:pageBreakBefore w:val="0"/>
        <w:widowControl/>
        <w:kinsoku w:val="0"/>
        <w:wordWrap/>
        <w:overflowPunct/>
        <w:topLinePunct w:val="0"/>
        <w:autoSpaceDE w:val="0"/>
        <w:autoSpaceDN w:val="0"/>
        <w:bidi w:val="0"/>
        <w:adjustRightInd w:val="0"/>
        <w:snapToGrid w:val="0"/>
        <w:spacing w:line="560" w:lineRule="exact"/>
        <w:ind w:firstLine="280" w:firstLineChars="100"/>
        <w:textAlignment w:val="baseline"/>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en-US" w:eastAsia="zh-CN" w:bidi="ar-SA"/>
        </w:rPr>
        <w:t>3、本项目实行网上投标，采用电子投标文件(供应商须使用CA加密设备通过政采云电子投标客户端制作投标文件)。若供应商参与投标，自行承担投标一切费用。</w:t>
      </w:r>
    </w:p>
    <w:p w14:paraId="28E191D6">
      <w:pPr>
        <w:keepNext w:val="0"/>
        <w:keepLines w:val="0"/>
        <w:pageBreakBefore w:val="0"/>
        <w:widowControl/>
        <w:kinsoku w:val="0"/>
        <w:wordWrap/>
        <w:overflowPunct/>
        <w:topLinePunct w:val="0"/>
        <w:autoSpaceDE w:val="0"/>
        <w:autoSpaceDN w:val="0"/>
        <w:bidi w:val="0"/>
        <w:adjustRightInd w:val="0"/>
        <w:snapToGrid w:val="0"/>
        <w:spacing w:line="560" w:lineRule="exact"/>
        <w:ind w:firstLine="280" w:firstLineChars="100"/>
        <w:textAlignment w:val="baseline"/>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en-US" w:eastAsia="zh-CN" w:bidi="ar-SA"/>
        </w:rPr>
        <w:t>4、各供应商应在开标前应确保成为新疆政府采购网正式注册入库供应商，并完成CA数字证书申领。因未注册入库、未办理CA数字证书等原因造成无法投标或投标失败等后果由供应商自行承担。</w:t>
      </w:r>
    </w:p>
    <w:p w14:paraId="35A13D31">
      <w:pPr>
        <w:keepNext w:val="0"/>
        <w:keepLines w:val="0"/>
        <w:pageBreakBefore w:val="0"/>
        <w:widowControl/>
        <w:kinsoku w:val="0"/>
        <w:wordWrap/>
        <w:overflowPunct/>
        <w:topLinePunct w:val="0"/>
        <w:autoSpaceDE w:val="0"/>
        <w:autoSpaceDN w:val="0"/>
        <w:bidi w:val="0"/>
        <w:adjustRightInd w:val="0"/>
        <w:snapToGrid w:val="0"/>
        <w:spacing w:line="560" w:lineRule="exact"/>
        <w:ind w:firstLine="280" w:firstLineChars="100"/>
        <w:textAlignment w:val="baseline"/>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en-US" w:eastAsia="zh-CN" w:bidi="ar-SA"/>
        </w:rPr>
        <w:t>5、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货物热线400-881-7190进行咨询。</w:t>
      </w:r>
    </w:p>
    <w:p w14:paraId="50E5903A">
      <w:pPr>
        <w:keepNext w:val="0"/>
        <w:keepLines w:val="0"/>
        <w:pageBreakBefore w:val="0"/>
        <w:widowControl/>
        <w:kinsoku w:val="0"/>
        <w:wordWrap/>
        <w:overflowPunct/>
        <w:topLinePunct w:val="0"/>
        <w:autoSpaceDE w:val="0"/>
        <w:autoSpaceDN w:val="0"/>
        <w:bidi w:val="0"/>
        <w:adjustRightInd w:val="0"/>
        <w:snapToGrid w:val="0"/>
        <w:spacing w:line="560" w:lineRule="exact"/>
        <w:ind w:firstLine="280" w:firstLineChars="100"/>
        <w:textAlignment w:val="baseline"/>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en-US" w:eastAsia="zh-CN" w:bidi="ar-SA"/>
        </w:rPr>
        <w:t>6、供应商在开标时须使用制作加密电子投标文件所使用的CA锁及电脑，电脑须提前配置好浏览器（建议使用360浏览器或谷歌浏览器），以便开标时解锁。</w:t>
      </w:r>
    </w:p>
    <w:p w14:paraId="4567301B">
      <w:pPr>
        <w:keepNext w:val="0"/>
        <w:keepLines w:val="0"/>
        <w:pageBreakBefore w:val="0"/>
        <w:widowControl/>
        <w:kinsoku w:val="0"/>
        <w:wordWrap/>
        <w:overflowPunct/>
        <w:topLinePunct w:val="0"/>
        <w:autoSpaceDE w:val="0"/>
        <w:autoSpaceDN w:val="0"/>
        <w:bidi w:val="0"/>
        <w:adjustRightInd w:val="0"/>
        <w:snapToGrid w:val="0"/>
        <w:spacing w:line="560" w:lineRule="exact"/>
        <w:ind w:firstLine="280" w:firstLineChars="100"/>
        <w:textAlignment w:val="baseline"/>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en-US" w:eastAsia="zh-CN" w:bidi="ar-SA"/>
        </w:rPr>
        <w:t>7、投标保证金缴纳及确认时间：凡拟参加本次招标项目的供应商，必须在开标前将投标保证金汇入指定账户。否则，届时其投标将被拒绝。</w:t>
      </w:r>
    </w:p>
    <w:p w14:paraId="05A97643">
      <w:pPr>
        <w:keepNext w:val="0"/>
        <w:keepLines w:val="0"/>
        <w:pageBreakBefore w:val="0"/>
        <w:widowControl/>
        <w:kinsoku w:val="0"/>
        <w:wordWrap/>
        <w:overflowPunct/>
        <w:topLinePunct w:val="0"/>
        <w:autoSpaceDE w:val="0"/>
        <w:autoSpaceDN w:val="0"/>
        <w:bidi w:val="0"/>
        <w:adjustRightInd w:val="0"/>
        <w:snapToGrid w:val="0"/>
        <w:spacing w:line="560" w:lineRule="exact"/>
        <w:ind w:firstLine="280" w:firstLineChars="100"/>
        <w:jc w:val="both"/>
        <w:textAlignment w:val="baseline"/>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en-US" w:eastAsia="zh-CN" w:bidi="ar-SA"/>
        </w:rPr>
        <w:t>8、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货物二十群：35547618（如已加入1-19群，无需重复加入），钉钉工具软件具有回放功能，直播培训结束后可在钉钉群中回放观看学习。</w:t>
      </w:r>
    </w:p>
    <w:p w14:paraId="1375FB8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楷体" w:hAnsi="楷体" w:eastAsia="楷体" w:cs="楷体"/>
          <w:b/>
          <w:bCs/>
          <w:kern w:val="2"/>
          <w:sz w:val="28"/>
          <w:szCs w:val="28"/>
          <w:highlight w:val="none"/>
          <w:u w:val="none"/>
          <w:lang w:val="en-US" w:eastAsia="zh-CN" w:bidi="ar-SA"/>
        </w:rPr>
      </w:pPr>
      <w:r>
        <w:rPr>
          <w:rFonts w:hint="eastAsia" w:ascii="楷体" w:hAnsi="楷体" w:eastAsia="楷体" w:cs="楷体"/>
          <w:b/>
          <w:bCs/>
          <w:kern w:val="2"/>
          <w:sz w:val="28"/>
          <w:szCs w:val="28"/>
          <w:highlight w:val="none"/>
          <w:u w:val="none"/>
          <w:lang w:val="en-US" w:eastAsia="zh-CN" w:bidi="ar-SA"/>
        </w:rPr>
        <w:t>特别提示：</w:t>
      </w:r>
    </w:p>
    <w:p w14:paraId="5589F6D4">
      <w:pPr>
        <w:keepNext w:val="0"/>
        <w:keepLines w:val="0"/>
        <w:pageBreakBefore w:val="0"/>
        <w:widowControl/>
        <w:kinsoku w:val="0"/>
        <w:wordWrap/>
        <w:overflowPunct/>
        <w:topLinePunct w:val="0"/>
        <w:autoSpaceDE w:val="0"/>
        <w:autoSpaceDN w:val="0"/>
        <w:bidi w:val="0"/>
        <w:adjustRightInd w:val="0"/>
        <w:snapToGrid w:val="0"/>
        <w:spacing w:line="560" w:lineRule="exact"/>
        <w:ind w:firstLine="280" w:firstLineChars="100"/>
        <w:textAlignment w:val="baseline"/>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en-US" w:eastAsia="zh-CN" w:bidi="ar-SA"/>
        </w:rPr>
        <w:t>1、超过200万元的货物和货物采购项目、超过400万元的工程采购项目中适宜由中小企业提供的，预留该部分采购项目预算总额的40%以上专门面向中小企业采购，其中预留给小微企业的比例不低于60%。</w:t>
      </w:r>
    </w:p>
    <w:p w14:paraId="2A7C037B">
      <w:pPr>
        <w:keepNext w:val="0"/>
        <w:keepLines w:val="0"/>
        <w:pageBreakBefore w:val="0"/>
        <w:widowControl/>
        <w:kinsoku w:val="0"/>
        <w:wordWrap/>
        <w:overflowPunct/>
        <w:topLinePunct w:val="0"/>
        <w:autoSpaceDE w:val="0"/>
        <w:autoSpaceDN w:val="0"/>
        <w:bidi w:val="0"/>
        <w:adjustRightInd w:val="0"/>
        <w:snapToGrid w:val="0"/>
        <w:spacing w:line="560" w:lineRule="exact"/>
        <w:ind w:firstLine="280" w:firstLineChars="100"/>
        <w:textAlignment w:val="baseline"/>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en-US" w:eastAsia="zh-CN" w:bidi="ar-SA"/>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4B135A3D">
      <w:pPr>
        <w:keepNext w:val="0"/>
        <w:keepLines w:val="0"/>
        <w:pageBreakBefore w:val="0"/>
        <w:widowControl/>
        <w:kinsoku w:val="0"/>
        <w:wordWrap/>
        <w:overflowPunct/>
        <w:topLinePunct w:val="0"/>
        <w:autoSpaceDE w:val="0"/>
        <w:autoSpaceDN w:val="0"/>
        <w:bidi w:val="0"/>
        <w:adjustRightInd w:val="0"/>
        <w:snapToGrid w:val="0"/>
        <w:spacing w:line="560" w:lineRule="exact"/>
        <w:ind w:firstLine="280" w:firstLineChars="100"/>
        <w:textAlignment w:val="baseline"/>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en-US" w:eastAsia="zh-CN" w:bidi="ar-SA"/>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4DE5959D">
      <w:pPr>
        <w:pStyle w:val="21"/>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楷体" w:hAnsi="楷体" w:eastAsia="楷体" w:cs="楷体"/>
          <w:kern w:val="2"/>
          <w:sz w:val="28"/>
          <w:szCs w:val="28"/>
          <w:highlight w:val="none"/>
          <w:u w:val="none"/>
          <w:lang w:val="en-US" w:eastAsia="zh-CN" w:bidi="ar-SA"/>
        </w:rPr>
      </w:pPr>
    </w:p>
    <w:p w14:paraId="0460EC1E">
      <w:pPr>
        <w:pStyle w:val="21"/>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楷体" w:hAnsi="楷体" w:eastAsia="楷体" w:cs="楷体"/>
          <w:kern w:val="2"/>
          <w:sz w:val="28"/>
          <w:szCs w:val="28"/>
          <w:highlight w:val="none"/>
          <w:u w:val="none"/>
          <w:lang w:val="en-US" w:eastAsia="zh-CN" w:bidi="ar-SA"/>
        </w:rPr>
      </w:pPr>
    </w:p>
    <w:p w14:paraId="290E590D">
      <w:pPr>
        <w:spacing w:before="213" w:line="226" w:lineRule="auto"/>
        <w:ind w:left="2386" w:firstLine="659" w:firstLineChars="200"/>
        <w:rPr>
          <w:rFonts w:hint="eastAsia" w:ascii="楷体" w:hAnsi="楷体" w:eastAsia="楷体" w:cs="楷体"/>
          <w:b/>
          <w:bCs/>
          <w:spacing w:val="4"/>
          <w:sz w:val="32"/>
          <w:szCs w:val="32"/>
          <w:highlight w:val="none"/>
        </w:rPr>
      </w:pPr>
    </w:p>
    <w:p w14:paraId="72443254">
      <w:pPr>
        <w:pStyle w:val="2"/>
        <w:rPr>
          <w:rFonts w:hint="eastAsia" w:ascii="楷体" w:hAnsi="楷体" w:eastAsia="楷体" w:cs="楷体"/>
          <w:b/>
          <w:bCs/>
          <w:spacing w:val="4"/>
          <w:sz w:val="32"/>
          <w:szCs w:val="32"/>
          <w:highlight w:val="none"/>
        </w:rPr>
      </w:pPr>
    </w:p>
    <w:p w14:paraId="0C6A4366">
      <w:pPr>
        <w:pStyle w:val="22"/>
        <w:rPr>
          <w:rFonts w:hint="eastAsia" w:ascii="楷体" w:hAnsi="楷体" w:eastAsia="楷体" w:cs="楷体"/>
          <w:b/>
          <w:bCs/>
          <w:spacing w:val="4"/>
          <w:sz w:val="32"/>
          <w:szCs w:val="32"/>
          <w:highlight w:val="none"/>
        </w:rPr>
      </w:pPr>
    </w:p>
    <w:p w14:paraId="12FBFF42">
      <w:pPr>
        <w:rPr>
          <w:rFonts w:hint="eastAsia" w:ascii="楷体" w:hAnsi="楷体" w:eastAsia="楷体" w:cs="楷体"/>
          <w:b/>
          <w:bCs/>
          <w:spacing w:val="4"/>
          <w:sz w:val="32"/>
          <w:szCs w:val="32"/>
          <w:highlight w:val="none"/>
        </w:rPr>
      </w:pPr>
    </w:p>
    <w:p w14:paraId="52CC8C4F">
      <w:pPr>
        <w:pStyle w:val="2"/>
        <w:rPr>
          <w:rFonts w:hint="eastAsia" w:ascii="楷体" w:hAnsi="楷体" w:eastAsia="楷体" w:cs="楷体"/>
          <w:b/>
          <w:bCs/>
          <w:spacing w:val="4"/>
          <w:sz w:val="32"/>
          <w:szCs w:val="32"/>
          <w:highlight w:val="none"/>
        </w:rPr>
      </w:pPr>
    </w:p>
    <w:p w14:paraId="5D38A1F0">
      <w:pPr>
        <w:pStyle w:val="22"/>
        <w:rPr>
          <w:rFonts w:hint="eastAsia" w:ascii="楷体" w:hAnsi="楷体" w:eastAsia="楷体" w:cs="楷体"/>
          <w:b/>
          <w:bCs/>
          <w:spacing w:val="4"/>
          <w:sz w:val="32"/>
          <w:szCs w:val="32"/>
          <w:highlight w:val="none"/>
        </w:rPr>
      </w:pPr>
    </w:p>
    <w:p w14:paraId="1F1BBDD8">
      <w:pPr>
        <w:rPr>
          <w:rFonts w:hint="eastAsia" w:ascii="楷体" w:hAnsi="楷体" w:eastAsia="楷体" w:cs="楷体"/>
          <w:b/>
          <w:bCs/>
          <w:spacing w:val="4"/>
          <w:sz w:val="32"/>
          <w:szCs w:val="32"/>
          <w:highlight w:val="none"/>
        </w:rPr>
      </w:pPr>
    </w:p>
    <w:p w14:paraId="1467328C">
      <w:pPr>
        <w:pStyle w:val="2"/>
        <w:rPr>
          <w:rFonts w:hint="eastAsia" w:ascii="楷体" w:hAnsi="楷体" w:eastAsia="楷体" w:cs="楷体"/>
          <w:b/>
          <w:bCs/>
          <w:spacing w:val="4"/>
          <w:sz w:val="32"/>
          <w:szCs w:val="32"/>
          <w:highlight w:val="none"/>
        </w:rPr>
      </w:pPr>
    </w:p>
    <w:p w14:paraId="3FEA3EA5">
      <w:pPr>
        <w:pStyle w:val="22"/>
        <w:rPr>
          <w:rFonts w:hint="eastAsia" w:ascii="楷体" w:hAnsi="楷体" w:eastAsia="楷体" w:cs="楷体"/>
          <w:b/>
          <w:bCs/>
          <w:spacing w:val="4"/>
          <w:sz w:val="32"/>
          <w:szCs w:val="32"/>
          <w:highlight w:val="none"/>
        </w:rPr>
      </w:pPr>
    </w:p>
    <w:p w14:paraId="335DDD48">
      <w:pPr>
        <w:rPr>
          <w:rFonts w:hint="eastAsia" w:ascii="楷体" w:hAnsi="楷体" w:eastAsia="楷体" w:cs="楷体"/>
          <w:highlight w:val="none"/>
        </w:rPr>
      </w:pPr>
    </w:p>
    <w:p w14:paraId="04DB8D41">
      <w:pPr>
        <w:spacing w:before="213" w:line="226" w:lineRule="auto"/>
        <w:ind w:left="2386" w:firstLine="659" w:firstLineChars="200"/>
        <w:rPr>
          <w:rFonts w:hint="eastAsia" w:ascii="楷体" w:hAnsi="楷体" w:eastAsia="楷体" w:cs="楷体"/>
          <w:b/>
          <w:bCs/>
          <w:spacing w:val="4"/>
          <w:sz w:val="32"/>
          <w:szCs w:val="32"/>
          <w:highlight w:val="none"/>
        </w:rPr>
      </w:pPr>
    </w:p>
    <w:p w14:paraId="5BFF7CF5">
      <w:pPr>
        <w:pStyle w:val="2"/>
        <w:rPr>
          <w:rFonts w:hint="eastAsia" w:ascii="楷体" w:hAnsi="楷体" w:eastAsia="楷体" w:cs="楷体"/>
          <w:b/>
          <w:bCs/>
          <w:spacing w:val="4"/>
          <w:sz w:val="32"/>
          <w:szCs w:val="32"/>
          <w:highlight w:val="none"/>
        </w:rPr>
      </w:pPr>
    </w:p>
    <w:p w14:paraId="00149717">
      <w:pPr>
        <w:pStyle w:val="2"/>
        <w:rPr>
          <w:rFonts w:hint="eastAsia" w:ascii="楷体" w:hAnsi="楷体" w:eastAsia="楷体" w:cs="楷体"/>
          <w:b/>
          <w:bCs/>
          <w:spacing w:val="4"/>
          <w:sz w:val="32"/>
          <w:szCs w:val="32"/>
          <w:highlight w:val="none"/>
        </w:rPr>
      </w:pPr>
    </w:p>
    <w:p w14:paraId="405F5BCD">
      <w:pPr>
        <w:pStyle w:val="2"/>
        <w:rPr>
          <w:rFonts w:hint="eastAsia" w:ascii="楷体" w:hAnsi="楷体" w:eastAsia="楷体" w:cs="楷体"/>
          <w:b/>
          <w:bCs/>
          <w:spacing w:val="4"/>
          <w:sz w:val="32"/>
          <w:szCs w:val="32"/>
          <w:highlight w:val="none"/>
        </w:rPr>
      </w:pPr>
    </w:p>
    <w:p w14:paraId="7E8179E4">
      <w:pPr>
        <w:pStyle w:val="2"/>
        <w:rPr>
          <w:rFonts w:hint="eastAsia" w:ascii="楷体" w:hAnsi="楷体" w:eastAsia="楷体" w:cs="楷体"/>
          <w:b/>
          <w:bCs/>
          <w:spacing w:val="4"/>
          <w:sz w:val="32"/>
          <w:szCs w:val="32"/>
          <w:highlight w:val="none"/>
        </w:rPr>
      </w:pPr>
    </w:p>
    <w:p w14:paraId="06E46F8F">
      <w:pPr>
        <w:pStyle w:val="2"/>
        <w:rPr>
          <w:rFonts w:hint="eastAsia" w:ascii="楷体" w:hAnsi="楷体" w:eastAsia="楷体" w:cs="楷体"/>
          <w:b/>
          <w:bCs/>
          <w:spacing w:val="4"/>
          <w:sz w:val="32"/>
          <w:szCs w:val="32"/>
          <w:highlight w:val="none"/>
        </w:rPr>
      </w:pPr>
    </w:p>
    <w:p w14:paraId="4634DE68">
      <w:pPr>
        <w:pStyle w:val="2"/>
        <w:rPr>
          <w:rFonts w:hint="eastAsia" w:ascii="楷体" w:hAnsi="楷体" w:eastAsia="楷体" w:cs="楷体"/>
          <w:b/>
          <w:bCs/>
          <w:spacing w:val="4"/>
          <w:sz w:val="32"/>
          <w:szCs w:val="32"/>
          <w:highlight w:val="none"/>
        </w:rPr>
      </w:pPr>
    </w:p>
    <w:p w14:paraId="07B506D0">
      <w:pPr>
        <w:pStyle w:val="2"/>
        <w:rPr>
          <w:rFonts w:hint="eastAsia" w:ascii="楷体" w:hAnsi="楷体" w:eastAsia="楷体" w:cs="楷体"/>
          <w:b/>
          <w:bCs/>
          <w:spacing w:val="4"/>
          <w:sz w:val="32"/>
          <w:szCs w:val="32"/>
          <w:highlight w:val="none"/>
        </w:rPr>
      </w:pPr>
    </w:p>
    <w:p w14:paraId="1F4C69AF">
      <w:pPr>
        <w:pStyle w:val="2"/>
        <w:rPr>
          <w:rFonts w:hint="eastAsia" w:ascii="楷体" w:hAnsi="楷体" w:eastAsia="楷体" w:cs="楷体"/>
          <w:b/>
          <w:bCs/>
          <w:spacing w:val="4"/>
          <w:sz w:val="32"/>
          <w:szCs w:val="32"/>
          <w:highlight w:val="none"/>
        </w:rPr>
      </w:pPr>
    </w:p>
    <w:p w14:paraId="33A4BE45">
      <w:pPr>
        <w:pStyle w:val="2"/>
        <w:rPr>
          <w:rFonts w:hint="eastAsia" w:ascii="楷体" w:hAnsi="楷体" w:eastAsia="楷体" w:cs="楷体"/>
          <w:b/>
          <w:bCs/>
          <w:spacing w:val="4"/>
          <w:sz w:val="32"/>
          <w:szCs w:val="32"/>
          <w:highlight w:val="none"/>
        </w:rPr>
      </w:pPr>
    </w:p>
    <w:p w14:paraId="08508038">
      <w:pPr>
        <w:pStyle w:val="2"/>
        <w:rPr>
          <w:rFonts w:hint="eastAsia" w:ascii="楷体" w:hAnsi="楷体" w:eastAsia="楷体" w:cs="楷体"/>
          <w:b/>
          <w:bCs/>
          <w:spacing w:val="4"/>
          <w:sz w:val="32"/>
          <w:szCs w:val="32"/>
          <w:highlight w:val="none"/>
        </w:rPr>
      </w:pPr>
    </w:p>
    <w:p w14:paraId="4D4B1058">
      <w:pPr>
        <w:spacing w:before="213" w:line="226" w:lineRule="auto"/>
        <w:ind w:left="2386" w:firstLine="659" w:firstLineChars="200"/>
        <w:outlineLvl w:val="0"/>
        <w:rPr>
          <w:rFonts w:hint="eastAsia" w:ascii="楷体" w:hAnsi="楷体" w:eastAsia="楷体" w:cs="楷体"/>
          <w:sz w:val="32"/>
          <w:szCs w:val="32"/>
          <w:highlight w:val="none"/>
        </w:rPr>
      </w:pPr>
      <w:bookmarkStart w:id="10" w:name="_Toc6869"/>
      <w:r>
        <w:rPr>
          <w:rFonts w:hint="eastAsia" w:ascii="楷体" w:hAnsi="楷体" w:eastAsia="楷体" w:cs="楷体"/>
          <w:b/>
          <w:bCs/>
          <w:spacing w:val="4"/>
          <w:sz w:val="32"/>
          <w:szCs w:val="32"/>
          <w:highlight w:val="none"/>
        </w:rPr>
        <w:t>第</w:t>
      </w:r>
      <w:r>
        <w:rPr>
          <w:rFonts w:hint="eastAsia" w:ascii="楷体" w:hAnsi="楷体" w:eastAsia="楷体" w:cs="楷体"/>
          <w:b/>
          <w:bCs/>
          <w:spacing w:val="4"/>
          <w:sz w:val="32"/>
          <w:szCs w:val="32"/>
          <w:highlight w:val="none"/>
          <w:lang w:val="en-US" w:eastAsia="zh-CN"/>
        </w:rPr>
        <w:t>二</w:t>
      </w:r>
      <w:r>
        <w:rPr>
          <w:rFonts w:hint="eastAsia" w:ascii="楷体" w:hAnsi="楷体" w:eastAsia="楷体" w:cs="楷体"/>
          <w:b/>
          <w:bCs/>
          <w:spacing w:val="4"/>
          <w:sz w:val="32"/>
          <w:szCs w:val="32"/>
          <w:highlight w:val="none"/>
        </w:rPr>
        <w:t>章</w:t>
      </w:r>
      <w:r>
        <w:rPr>
          <w:rFonts w:hint="eastAsia" w:ascii="楷体" w:hAnsi="楷体" w:eastAsia="楷体" w:cs="楷体"/>
          <w:spacing w:val="4"/>
          <w:sz w:val="32"/>
          <w:szCs w:val="32"/>
          <w:highlight w:val="none"/>
        </w:rPr>
        <w:t xml:space="preserve">  </w:t>
      </w:r>
      <w:r>
        <w:rPr>
          <w:rFonts w:hint="eastAsia" w:ascii="楷体" w:hAnsi="楷体" w:eastAsia="楷体" w:cs="楷体"/>
          <w:b/>
          <w:bCs/>
          <w:spacing w:val="4"/>
          <w:sz w:val="32"/>
          <w:szCs w:val="32"/>
          <w:highlight w:val="none"/>
        </w:rPr>
        <w:t>投标人须知资料表</w:t>
      </w:r>
      <w:bookmarkEnd w:id="10"/>
    </w:p>
    <w:p w14:paraId="2F15A6B2">
      <w:pPr>
        <w:spacing w:before="231" w:line="465" w:lineRule="exact"/>
        <w:ind w:right="11" w:firstLine="274" w:firstLineChars="100"/>
        <w:jc w:val="both"/>
        <w:rPr>
          <w:rFonts w:hint="eastAsia" w:ascii="楷体" w:hAnsi="楷体" w:eastAsia="楷体" w:cs="楷体"/>
          <w:sz w:val="28"/>
          <w:szCs w:val="28"/>
          <w:highlight w:val="none"/>
        </w:rPr>
      </w:pPr>
      <w:r>
        <w:rPr>
          <w:rFonts w:hint="eastAsia" w:ascii="楷体" w:hAnsi="楷体" w:eastAsia="楷体" w:cs="楷体"/>
          <w:spacing w:val="-3"/>
          <w:position w:val="16"/>
          <w:sz w:val="28"/>
          <w:szCs w:val="28"/>
          <w:highlight w:val="none"/>
        </w:rPr>
        <w:t>本表是本招标项目的具体资料，是对投标人须知的具体补</w:t>
      </w:r>
      <w:r>
        <w:rPr>
          <w:rFonts w:hint="eastAsia" w:ascii="楷体" w:hAnsi="楷体" w:eastAsia="楷体" w:cs="楷体"/>
          <w:spacing w:val="-4"/>
          <w:position w:val="16"/>
          <w:sz w:val="28"/>
          <w:szCs w:val="28"/>
          <w:highlight w:val="none"/>
        </w:rPr>
        <w:t>充和修改，如有矛盾，应以本资料表为准。</w:t>
      </w:r>
    </w:p>
    <w:p w14:paraId="1B8BE2C4">
      <w:pPr>
        <w:spacing w:line="145" w:lineRule="exact"/>
        <w:rPr>
          <w:rFonts w:hint="eastAsia" w:ascii="楷体" w:hAnsi="楷体" w:eastAsia="楷体" w:cs="楷体"/>
          <w:sz w:val="22"/>
          <w:szCs w:val="22"/>
          <w:highlight w:val="none"/>
        </w:rPr>
      </w:pPr>
    </w:p>
    <w:tbl>
      <w:tblPr>
        <w:tblStyle w:val="36"/>
        <w:tblW w:w="8757"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0"/>
        <w:gridCol w:w="7537"/>
      </w:tblGrid>
      <w:tr w14:paraId="47399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220" w:type="dxa"/>
            <w:tcBorders>
              <w:top w:val="single" w:color="000000" w:sz="10" w:space="0"/>
              <w:left w:val="single" w:color="000000" w:sz="10" w:space="0"/>
            </w:tcBorders>
            <w:vAlign w:val="top"/>
          </w:tcPr>
          <w:p w14:paraId="03AB707A">
            <w:pPr>
              <w:pStyle w:val="35"/>
              <w:spacing w:before="107" w:line="223" w:lineRule="auto"/>
              <w:jc w:val="center"/>
              <w:rPr>
                <w:rFonts w:hint="eastAsia" w:ascii="楷体" w:hAnsi="楷体" w:eastAsia="楷体" w:cs="楷体"/>
                <w:sz w:val="28"/>
                <w:szCs w:val="28"/>
                <w:highlight w:val="none"/>
              </w:rPr>
            </w:pPr>
            <w:r>
              <w:rPr>
                <w:rFonts w:hint="eastAsia" w:ascii="楷体" w:hAnsi="楷体" w:eastAsia="楷体" w:cs="楷体"/>
                <w:spacing w:val="-7"/>
                <w:sz w:val="28"/>
                <w:szCs w:val="28"/>
                <w:highlight w:val="none"/>
              </w:rPr>
              <w:t>条款号</w:t>
            </w:r>
          </w:p>
        </w:tc>
        <w:tc>
          <w:tcPr>
            <w:tcW w:w="7537" w:type="dxa"/>
            <w:tcBorders>
              <w:top w:val="single" w:color="000000" w:sz="10" w:space="0"/>
              <w:right w:val="single" w:color="000000" w:sz="10" w:space="0"/>
            </w:tcBorders>
            <w:vAlign w:val="top"/>
          </w:tcPr>
          <w:p w14:paraId="71F1502C">
            <w:pPr>
              <w:pStyle w:val="35"/>
              <w:spacing w:before="107" w:line="222" w:lineRule="auto"/>
              <w:ind w:left="599" w:firstLine="1375" w:firstLineChars="600"/>
              <w:rPr>
                <w:rFonts w:hint="eastAsia" w:ascii="楷体" w:hAnsi="楷体" w:eastAsia="楷体" w:cs="楷体"/>
                <w:sz w:val="28"/>
                <w:szCs w:val="28"/>
                <w:highlight w:val="none"/>
              </w:rPr>
            </w:pPr>
            <w:r>
              <w:rPr>
                <w:rFonts w:hint="eastAsia" w:ascii="楷体" w:hAnsi="楷体" w:eastAsia="楷体" w:cs="楷体"/>
                <w:b/>
                <w:bCs/>
                <w:spacing w:val="-26"/>
                <w:sz w:val="28"/>
                <w:szCs w:val="28"/>
                <w:highlight w:val="none"/>
              </w:rPr>
              <w:t>内</w:t>
            </w:r>
            <w:r>
              <w:rPr>
                <w:rFonts w:hint="eastAsia" w:ascii="楷体" w:hAnsi="楷体" w:eastAsia="楷体" w:cs="楷体"/>
                <w:spacing w:val="3"/>
                <w:sz w:val="28"/>
                <w:szCs w:val="28"/>
                <w:highlight w:val="none"/>
              </w:rPr>
              <w:t xml:space="preserve">      </w:t>
            </w:r>
            <w:r>
              <w:rPr>
                <w:rFonts w:hint="eastAsia" w:ascii="楷体" w:hAnsi="楷体" w:eastAsia="楷体" w:cs="楷体"/>
                <w:b/>
                <w:bCs/>
                <w:spacing w:val="-26"/>
                <w:sz w:val="28"/>
                <w:szCs w:val="28"/>
                <w:highlight w:val="none"/>
              </w:rPr>
              <w:t>容</w:t>
            </w:r>
          </w:p>
        </w:tc>
      </w:tr>
      <w:tr w14:paraId="3892C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9" w:hRule="atLeast"/>
        </w:trPr>
        <w:tc>
          <w:tcPr>
            <w:tcW w:w="1220" w:type="dxa"/>
            <w:tcBorders>
              <w:left w:val="single" w:color="000000" w:sz="10" w:space="0"/>
            </w:tcBorders>
            <w:vAlign w:val="top"/>
          </w:tcPr>
          <w:p w14:paraId="226F07F3">
            <w:pPr>
              <w:spacing w:line="312" w:lineRule="auto"/>
              <w:rPr>
                <w:rFonts w:hint="eastAsia" w:ascii="楷体" w:hAnsi="楷体" w:eastAsia="楷体" w:cs="楷体"/>
                <w:sz w:val="22"/>
                <w:szCs w:val="22"/>
                <w:highlight w:val="none"/>
              </w:rPr>
            </w:pPr>
          </w:p>
          <w:p w14:paraId="2ACAA567">
            <w:pPr>
              <w:spacing w:before="69" w:line="188" w:lineRule="auto"/>
              <w:ind w:firstLine="520" w:firstLineChars="200"/>
              <w:rPr>
                <w:rFonts w:hint="eastAsia" w:ascii="楷体" w:hAnsi="楷体" w:eastAsia="楷体" w:cs="楷体"/>
                <w:sz w:val="28"/>
                <w:szCs w:val="28"/>
                <w:highlight w:val="none"/>
              </w:rPr>
            </w:pPr>
            <w:r>
              <w:rPr>
                <w:rFonts w:hint="eastAsia" w:ascii="楷体" w:hAnsi="楷体" w:eastAsia="楷体" w:cs="楷体"/>
                <w:spacing w:val="-10"/>
                <w:sz w:val="28"/>
                <w:szCs w:val="28"/>
                <w:highlight w:val="none"/>
              </w:rPr>
              <w:t>1.1</w:t>
            </w:r>
          </w:p>
        </w:tc>
        <w:tc>
          <w:tcPr>
            <w:tcW w:w="7537" w:type="dxa"/>
            <w:tcBorders>
              <w:right w:val="single" w:color="000000" w:sz="10" w:space="0"/>
            </w:tcBorders>
            <w:vAlign w:val="top"/>
          </w:tcPr>
          <w:p w14:paraId="17CE7EE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sz w:val="28"/>
                <w:szCs w:val="28"/>
                <w:highlight w:val="none"/>
                <w:u w:val="none"/>
                <w:lang w:eastAsia="zh-CN"/>
              </w:rPr>
            </w:pPr>
            <w:r>
              <w:rPr>
                <w:rFonts w:hint="eastAsia" w:ascii="楷体" w:hAnsi="楷体" w:eastAsia="楷体" w:cs="楷体"/>
                <w:spacing w:val="-1"/>
                <w:sz w:val="28"/>
                <w:szCs w:val="28"/>
                <w:highlight w:val="none"/>
              </w:rPr>
              <w:t>采购人：</w:t>
            </w:r>
            <w:r>
              <w:rPr>
                <w:rFonts w:hint="eastAsia" w:ascii="楷体" w:hAnsi="楷体" w:eastAsia="楷体" w:cs="楷体"/>
                <w:sz w:val="28"/>
                <w:szCs w:val="28"/>
                <w:highlight w:val="none"/>
                <w:u w:val="none"/>
                <w:lang w:eastAsia="zh-CN"/>
              </w:rPr>
              <w:t>昌吉回族自治州动物疾病预防控制中心</w:t>
            </w:r>
          </w:p>
          <w:p w14:paraId="45ACD97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kern w:val="2"/>
                <w:sz w:val="28"/>
                <w:szCs w:val="28"/>
                <w:highlight w:val="none"/>
                <w:u w:val="none"/>
                <w:lang w:val="zh-CN" w:eastAsia="zh-CN" w:bidi="ar-SA"/>
              </w:rPr>
            </w:pPr>
            <w:r>
              <w:rPr>
                <w:rFonts w:hint="eastAsia" w:ascii="楷体" w:hAnsi="楷体" w:eastAsia="楷体" w:cs="楷体"/>
                <w:kern w:val="2"/>
                <w:sz w:val="28"/>
                <w:szCs w:val="28"/>
                <w:highlight w:val="none"/>
                <w:u w:val="none"/>
                <w:lang w:val="zh-CN" w:eastAsia="zh-CN" w:bidi="ar-SA"/>
              </w:rPr>
              <w:t>地    址：昌吉市建设路482号　　　　　　　　　　　　　</w:t>
            </w:r>
          </w:p>
          <w:p w14:paraId="7BCFFF5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spacing w:val="-1"/>
                <w:sz w:val="28"/>
                <w:szCs w:val="28"/>
                <w:highlight w:val="none"/>
                <w:lang w:val="en-US" w:eastAsia="zh-CN"/>
              </w:rPr>
            </w:pPr>
            <w:r>
              <w:rPr>
                <w:rFonts w:hint="eastAsia" w:ascii="楷体" w:hAnsi="楷体" w:eastAsia="楷体" w:cs="楷体"/>
                <w:kern w:val="2"/>
                <w:sz w:val="28"/>
                <w:szCs w:val="28"/>
                <w:highlight w:val="none"/>
                <w:u w:val="none"/>
                <w:lang w:val="zh-CN" w:eastAsia="zh-CN" w:bidi="ar-SA"/>
              </w:rPr>
              <w:t>联系方式：13319001060</w:t>
            </w:r>
          </w:p>
        </w:tc>
      </w:tr>
      <w:tr w14:paraId="08BA3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9" w:hRule="atLeast"/>
        </w:trPr>
        <w:tc>
          <w:tcPr>
            <w:tcW w:w="1220" w:type="dxa"/>
            <w:tcBorders>
              <w:left w:val="single" w:color="000000" w:sz="10" w:space="0"/>
            </w:tcBorders>
            <w:vAlign w:val="top"/>
          </w:tcPr>
          <w:p w14:paraId="4F4F5439">
            <w:pPr>
              <w:spacing w:line="241" w:lineRule="auto"/>
              <w:rPr>
                <w:rFonts w:hint="eastAsia" w:ascii="楷体" w:hAnsi="楷体" w:eastAsia="楷体" w:cs="楷体"/>
                <w:sz w:val="22"/>
                <w:szCs w:val="22"/>
                <w:highlight w:val="none"/>
              </w:rPr>
            </w:pPr>
          </w:p>
          <w:p w14:paraId="04C6308D">
            <w:pPr>
              <w:spacing w:line="242" w:lineRule="auto"/>
              <w:rPr>
                <w:rFonts w:hint="eastAsia" w:ascii="楷体" w:hAnsi="楷体" w:eastAsia="楷体" w:cs="楷体"/>
                <w:sz w:val="22"/>
                <w:szCs w:val="22"/>
                <w:highlight w:val="none"/>
              </w:rPr>
            </w:pPr>
          </w:p>
          <w:p w14:paraId="770E821B">
            <w:pPr>
              <w:spacing w:before="69" w:line="188" w:lineRule="auto"/>
              <w:ind w:left="586"/>
              <w:rPr>
                <w:rFonts w:hint="eastAsia" w:ascii="楷体" w:hAnsi="楷体" w:eastAsia="楷体" w:cs="楷体"/>
                <w:sz w:val="28"/>
                <w:szCs w:val="28"/>
                <w:highlight w:val="none"/>
              </w:rPr>
            </w:pPr>
            <w:r>
              <w:rPr>
                <w:rFonts w:hint="eastAsia" w:ascii="楷体" w:hAnsi="楷体" w:eastAsia="楷体" w:cs="楷体"/>
                <w:spacing w:val="-10"/>
                <w:sz w:val="28"/>
                <w:szCs w:val="28"/>
                <w:highlight w:val="none"/>
              </w:rPr>
              <w:t>1.2</w:t>
            </w:r>
          </w:p>
        </w:tc>
        <w:tc>
          <w:tcPr>
            <w:tcW w:w="7537" w:type="dxa"/>
            <w:tcBorders>
              <w:right w:val="single" w:color="000000" w:sz="10" w:space="0"/>
            </w:tcBorders>
            <w:vAlign w:val="top"/>
          </w:tcPr>
          <w:p w14:paraId="583C62F5">
            <w:pPr>
              <w:pStyle w:val="35"/>
              <w:spacing w:before="38" w:line="360" w:lineRule="auto"/>
              <w:ind w:left="31"/>
              <w:rPr>
                <w:rFonts w:hint="eastAsia" w:ascii="楷体" w:hAnsi="楷体" w:eastAsia="楷体" w:cs="楷体"/>
                <w:spacing w:val="-1"/>
                <w:sz w:val="28"/>
                <w:szCs w:val="28"/>
                <w:highlight w:val="none"/>
                <w:lang w:eastAsia="zh-CN"/>
              </w:rPr>
            </w:pPr>
            <w:r>
              <w:rPr>
                <w:rFonts w:hint="eastAsia" w:ascii="楷体" w:hAnsi="楷体" w:eastAsia="楷体" w:cs="楷体"/>
                <w:spacing w:val="-1"/>
                <w:sz w:val="28"/>
                <w:szCs w:val="28"/>
                <w:highlight w:val="none"/>
              </w:rPr>
              <w:t>采购代理：</w:t>
            </w:r>
            <w:r>
              <w:rPr>
                <w:rFonts w:hint="eastAsia" w:ascii="楷体" w:hAnsi="楷体" w:eastAsia="楷体" w:cs="楷体"/>
                <w:kern w:val="2"/>
                <w:sz w:val="28"/>
                <w:szCs w:val="28"/>
                <w:highlight w:val="none"/>
                <w:u w:val="none"/>
                <w:lang w:val="en-US" w:eastAsia="zh-CN" w:bidi="ar-SA"/>
              </w:rPr>
              <w:t xml:space="preserve">新疆鸿源博汇项目管理有限公司  </w:t>
            </w:r>
          </w:p>
          <w:p w14:paraId="601ECF4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zh-CN" w:eastAsia="zh-CN" w:bidi="ar-SA"/>
              </w:rPr>
              <w:t>联系人：</w:t>
            </w:r>
            <w:r>
              <w:rPr>
                <w:rFonts w:hint="eastAsia" w:ascii="楷体" w:hAnsi="楷体" w:eastAsia="楷体" w:cs="楷体"/>
                <w:kern w:val="2"/>
                <w:sz w:val="28"/>
                <w:szCs w:val="28"/>
                <w:highlight w:val="none"/>
                <w:u w:val="none"/>
                <w:lang w:val="en-US" w:eastAsia="zh-CN" w:bidi="ar-SA"/>
              </w:rPr>
              <w:t>顾老师</w:t>
            </w:r>
            <w:r>
              <w:rPr>
                <w:rFonts w:hint="eastAsia" w:ascii="楷体" w:hAnsi="楷体" w:eastAsia="楷体" w:cs="楷体"/>
                <w:kern w:val="2"/>
                <w:sz w:val="28"/>
                <w:szCs w:val="28"/>
                <w:highlight w:val="none"/>
                <w:u w:val="none"/>
                <w:lang w:val="zh-CN" w:eastAsia="zh-CN" w:bidi="ar-SA"/>
              </w:rPr>
              <w:t xml:space="preserve">    </w:t>
            </w:r>
            <w:r>
              <w:rPr>
                <w:rFonts w:hint="eastAsia" w:ascii="楷体" w:hAnsi="楷体" w:eastAsia="楷体" w:cs="楷体"/>
                <w:kern w:val="2"/>
                <w:sz w:val="28"/>
                <w:szCs w:val="28"/>
                <w:highlight w:val="none"/>
                <w:u w:val="none"/>
                <w:lang w:val="en-US" w:eastAsia="zh-CN" w:bidi="ar-SA"/>
              </w:rPr>
              <w:t xml:space="preserve">   </w:t>
            </w:r>
          </w:p>
          <w:p w14:paraId="7660DC3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spacing w:val="-1"/>
                <w:sz w:val="28"/>
                <w:szCs w:val="28"/>
                <w:highlight w:val="none"/>
                <w:lang w:val="en-US" w:eastAsia="zh-CN"/>
              </w:rPr>
            </w:pPr>
            <w:r>
              <w:rPr>
                <w:rFonts w:hint="eastAsia" w:ascii="楷体" w:hAnsi="楷体" w:eastAsia="楷体" w:cs="楷体"/>
                <w:kern w:val="2"/>
                <w:sz w:val="28"/>
                <w:szCs w:val="28"/>
                <w:highlight w:val="none"/>
                <w:u w:val="none"/>
                <w:lang w:val="zh-CN" w:eastAsia="zh-CN" w:bidi="ar-SA"/>
              </w:rPr>
              <w:t>联系电话：17699226025</w:t>
            </w:r>
          </w:p>
        </w:tc>
      </w:tr>
      <w:tr w14:paraId="56466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9" w:hRule="atLeast"/>
        </w:trPr>
        <w:tc>
          <w:tcPr>
            <w:tcW w:w="1220" w:type="dxa"/>
            <w:tcBorders>
              <w:left w:val="single" w:color="000000" w:sz="10" w:space="0"/>
              <w:bottom w:val="single" w:color="000000" w:sz="10" w:space="0"/>
            </w:tcBorders>
            <w:vAlign w:val="top"/>
          </w:tcPr>
          <w:p w14:paraId="3E3EE6C3">
            <w:pPr>
              <w:spacing w:line="252" w:lineRule="auto"/>
              <w:rPr>
                <w:rFonts w:hint="eastAsia" w:ascii="楷体" w:hAnsi="楷体" w:eastAsia="楷体" w:cs="楷体"/>
                <w:sz w:val="22"/>
                <w:szCs w:val="22"/>
                <w:highlight w:val="none"/>
              </w:rPr>
            </w:pPr>
          </w:p>
          <w:p w14:paraId="088E4340">
            <w:pPr>
              <w:spacing w:line="252" w:lineRule="auto"/>
              <w:rPr>
                <w:rFonts w:hint="eastAsia" w:ascii="楷体" w:hAnsi="楷体" w:eastAsia="楷体" w:cs="楷体"/>
                <w:sz w:val="22"/>
                <w:szCs w:val="22"/>
                <w:highlight w:val="none"/>
              </w:rPr>
            </w:pPr>
          </w:p>
          <w:p w14:paraId="4CDCFB9C">
            <w:pPr>
              <w:spacing w:line="252" w:lineRule="auto"/>
              <w:rPr>
                <w:rFonts w:hint="eastAsia" w:ascii="楷体" w:hAnsi="楷体" w:eastAsia="楷体" w:cs="楷体"/>
                <w:sz w:val="22"/>
                <w:szCs w:val="22"/>
                <w:highlight w:val="none"/>
              </w:rPr>
            </w:pPr>
          </w:p>
          <w:p w14:paraId="5293CA12">
            <w:pPr>
              <w:spacing w:line="252" w:lineRule="auto"/>
              <w:rPr>
                <w:rFonts w:hint="eastAsia" w:ascii="楷体" w:hAnsi="楷体" w:eastAsia="楷体" w:cs="楷体"/>
                <w:sz w:val="22"/>
                <w:szCs w:val="22"/>
                <w:highlight w:val="none"/>
              </w:rPr>
            </w:pPr>
          </w:p>
          <w:p w14:paraId="7410525C">
            <w:pPr>
              <w:spacing w:line="252" w:lineRule="auto"/>
              <w:rPr>
                <w:rFonts w:hint="eastAsia" w:ascii="楷体" w:hAnsi="楷体" w:eastAsia="楷体" w:cs="楷体"/>
                <w:sz w:val="22"/>
                <w:szCs w:val="22"/>
                <w:highlight w:val="none"/>
              </w:rPr>
            </w:pPr>
          </w:p>
          <w:p w14:paraId="79D29D1D">
            <w:pPr>
              <w:spacing w:line="252" w:lineRule="auto"/>
              <w:rPr>
                <w:rFonts w:hint="eastAsia" w:ascii="楷体" w:hAnsi="楷体" w:eastAsia="楷体" w:cs="楷体"/>
                <w:sz w:val="22"/>
                <w:szCs w:val="22"/>
                <w:highlight w:val="none"/>
              </w:rPr>
            </w:pPr>
          </w:p>
          <w:p w14:paraId="27290AD7">
            <w:pPr>
              <w:spacing w:line="253" w:lineRule="auto"/>
              <w:rPr>
                <w:rFonts w:hint="eastAsia" w:ascii="楷体" w:hAnsi="楷体" w:eastAsia="楷体" w:cs="楷体"/>
                <w:sz w:val="22"/>
                <w:szCs w:val="22"/>
                <w:highlight w:val="none"/>
              </w:rPr>
            </w:pPr>
          </w:p>
          <w:p w14:paraId="6D24D63E">
            <w:pPr>
              <w:spacing w:line="253" w:lineRule="auto"/>
              <w:rPr>
                <w:rFonts w:hint="eastAsia" w:ascii="楷体" w:hAnsi="楷体" w:eastAsia="楷体" w:cs="楷体"/>
                <w:sz w:val="22"/>
                <w:szCs w:val="22"/>
                <w:highlight w:val="none"/>
              </w:rPr>
            </w:pPr>
          </w:p>
          <w:p w14:paraId="73CF14F6">
            <w:pPr>
              <w:spacing w:line="253" w:lineRule="auto"/>
              <w:rPr>
                <w:rFonts w:hint="eastAsia" w:ascii="楷体" w:hAnsi="楷体" w:eastAsia="楷体" w:cs="楷体"/>
                <w:sz w:val="22"/>
                <w:szCs w:val="22"/>
                <w:highlight w:val="none"/>
              </w:rPr>
            </w:pPr>
          </w:p>
          <w:p w14:paraId="46751EF9">
            <w:pPr>
              <w:spacing w:line="253" w:lineRule="auto"/>
              <w:rPr>
                <w:rFonts w:hint="eastAsia" w:ascii="楷体" w:hAnsi="楷体" w:eastAsia="楷体" w:cs="楷体"/>
                <w:sz w:val="22"/>
                <w:szCs w:val="22"/>
                <w:highlight w:val="none"/>
              </w:rPr>
            </w:pPr>
          </w:p>
          <w:p w14:paraId="5EA58990">
            <w:pPr>
              <w:spacing w:line="253" w:lineRule="auto"/>
              <w:rPr>
                <w:rFonts w:hint="eastAsia" w:ascii="楷体" w:hAnsi="楷体" w:eastAsia="楷体" w:cs="楷体"/>
                <w:sz w:val="22"/>
                <w:szCs w:val="22"/>
                <w:highlight w:val="none"/>
              </w:rPr>
            </w:pPr>
          </w:p>
          <w:p w14:paraId="11CFD568">
            <w:pPr>
              <w:spacing w:line="253" w:lineRule="auto"/>
              <w:rPr>
                <w:rFonts w:hint="eastAsia" w:ascii="楷体" w:hAnsi="楷体" w:eastAsia="楷体" w:cs="楷体"/>
                <w:sz w:val="22"/>
                <w:szCs w:val="22"/>
                <w:highlight w:val="none"/>
              </w:rPr>
            </w:pPr>
          </w:p>
          <w:p w14:paraId="0AAA5E72">
            <w:pPr>
              <w:spacing w:line="253" w:lineRule="auto"/>
              <w:rPr>
                <w:rFonts w:hint="eastAsia" w:ascii="楷体" w:hAnsi="楷体" w:eastAsia="楷体" w:cs="楷体"/>
                <w:sz w:val="22"/>
                <w:szCs w:val="22"/>
                <w:highlight w:val="none"/>
              </w:rPr>
            </w:pPr>
          </w:p>
          <w:p w14:paraId="1F566B53">
            <w:pPr>
              <w:spacing w:before="69" w:line="188" w:lineRule="auto"/>
              <w:ind w:left="586"/>
              <w:rPr>
                <w:rFonts w:hint="eastAsia" w:ascii="楷体" w:hAnsi="楷体" w:eastAsia="楷体" w:cs="楷体"/>
                <w:sz w:val="28"/>
                <w:szCs w:val="28"/>
                <w:highlight w:val="none"/>
              </w:rPr>
            </w:pPr>
            <w:r>
              <w:rPr>
                <w:rFonts w:hint="eastAsia" w:ascii="楷体" w:hAnsi="楷体" w:eastAsia="楷体" w:cs="楷体"/>
                <w:spacing w:val="-6"/>
                <w:sz w:val="28"/>
                <w:szCs w:val="28"/>
                <w:highlight w:val="none"/>
              </w:rPr>
              <w:t>1.3</w:t>
            </w:r>
          </w:p>
        </w:tc>
        <w:tc>
          <w:tcPr>
            <w:tcW w:w="7537" w:type="dxa"/>
            <w:tcBorders>
              <w:bottom w:val="single" w:color="000000" w:sz="10" w:space="0"/>
              <w:right w:val="single" w:color="000000" w:sz="10" w:space="0"/>
            </w:tcBorders>
            <w:vAlign w:val="top"/>
          </w:tcPr>
          <w:p w14:paraId="38E7C9D4">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408" w:lineRule="auto"/>
              <w:jc w:val="left"/>
              <w:textAlignment w:val="baseline"/>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en-US" w:eastAsia="zh-CN" w:bidi="ar-SA"/>
              </w:rPr>
              <w:t>投标人资格要求：</w:t>
            </w:r>
          </w:p>
          <w:p w14:paraId="7F8D60F0">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408" w:lineRule="auto"/>
              <w:jc w:val="left"/>
              <w:textAlignment w:val="baseline"/>
              <w:rPr>
                <w:rFonts w:hint="eastAsia" w:ascii="楷体" w:hAnsi="楷体" w:eastAsia="楷体" w:cs="楷体"/>
                <w:b/>
                <w:bCs/>
                <w:kern w:val="2"/>
                <w:sz w:val="28"/>
                <w:szCs w:val="28"/>
                <w:highlight w:val="none"/>
                <w:u w:val="none"/>
                <w:lang w:val="en-US" w:eastAsia="zh-CN" w:bidi="ar-SA"/>
              </w:rPr>
            </w:pPr>
            <w:r>
              <w:rPr>
                <w:rFonts w:hint="eastAsia" w:ascii="楷体" w:hAnsi="楷体" w:eastAsia="楷体" w:cs="楷体"/>
                <w:b/>
                <w:bCs/>
                <w:kern w:val="2"/>
                <w:sz w:val="28"/>
                <w:szCs w:val="28"/>
                <w:highlight w:val="none"/>
                <w:u w:val="none"/>
                <w:lang w:val="en-US" w:eastAsia="zh-CN" w:bidi="ar-SA"/>
              </w:rPr>
              <w:t>1、满足《中华人民共和国政府采购法》第二十二条规定</w:t>
            </w:r>
          </w:p>
          <w:p w14:paraId="5CBF922A">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408" w:lineRule="auto"/>
              <w:jc w:val="left"/>
              <w:textAlignment w:val="baseline"/>
              <w:rPr>
                <w:rFonts w:hint="eastAsia" w:ascii="楷体" w:hAnsi="楷体" w:eastAsia="楷体" w:cs="楷体"/>
                <w:b/>
                <w:bCs/>
                <w:kern w:val="2"/>
                <w:sz w:val="28"/>
                <w:szCs w:val="28"/>
                <w:highlight w:val="none"/>
                <w:u w:val="none"/>
                <w:lang w:val="en-US" w:eastAsia="zh-CN" w:bidi="ar-SA"/>
              </w:rPr>
            </w:pPr>
            <w:r>
              <w:rPr>
                <w:rFonts w:hint="eastAsia" w:ascii="楷体" w:hAnsi="楷体" w:eastAsia="楷体" w:cs="楷体"/>
                <w:b/>
                <w:bCs/>
                <w:kern w:val="2"/>
                <w:sz w:val="28"/>
                <w:szCs w:val="28"/>
                <w:highlight w:val="none"/>
                <w:u w:val="none"/>
                <w:lang w:val="en-US" w:eastAsia="zh-CN" w:bidi="ar-SA"/>
              </w:rPr>
              <w:t>2、本项目基本资格要求：</w:t>
            </w:r>
          </w:p>
          <w:p w14:paraId="2F5706A3">
            <w:pPr>
              <w:pStyle w:val="25"/>
              <w:keepNext w:val="0"/>
              <w:keepLines w:val="0"/>
              <w:pageBreakBefore w:val="0"/>
              <w:widowControl/>
              <w:numPr>
                <w:ilvl w:val="0"/>
                <w:numId w:val="0"/>
              </w:numPr>
              <w:suppressLineNumbers w:val="0"/>
              <w:wordWrap/>
              <w:overflowPunct/>
              <w:topLinePunct w:val="0"/>
              <w:bidi w:val="0"/>
              <w:spacing w:line="408" w:lineRule="auto"/>
              <w:jc w:val="left"/>
              <w:rPr>
                <w:rFonts w:hint="eastAsia" w:ascii="楷体" w:hAnsi="楷体" w:eastAsia="楷体" w:cs="楷体"/>
                <w:kern w:val="2"/>
                <w:sz w:val="28"/>
                <w:szCs w:val="28"/>
                <w:highlight w:val="none"/>
                <w:u w:val="none"/>
                <w:lang w:val="zh-CN" w:eastAsia="zh-CN" w:bidi="ar-SA"/>
              </w:rPr>
            </w:pPr>
            <w:r>
              <w:rPr>
                <w:rFonts w:hint="eastAsia" w:ascii="楷体" w:hAnsi="楷体" w:eastAsia="楷体" w:cs="楷体"/>
                <w:kern w:val="2"/>
                <w:sz w:val="28"/>
                <w:szCs w:val="28"/>
                <w:highlight w:val="none"/>
                <w:u w:val="none"/>
                <w:lang w:val="en-US" w:eastAsia="zh-CN" w:bidi="ar-SA"/>
              </w:rPr>
              <w:t>(1) 有效的</w:t>
            </w:r>
            <w:r>
              <w:rPr>
                <w:rFonts w:hint="eastAsia" w:ascii="楷体" w:hAnsi="楷体" w:eastAsia="楷体" w:cs="楷体"/>
                <w:kern w:val="2"/>
                <w:sz w:val="28"/>
                <w:szCs w:val="28"/>
                <w:highlight w:val="none"/>
                <w:u w:val="none"/>
                <w:lang w:val="zh-CN" w:eastAsia="zh-CN" w:bidi="ar-SA"/>
              </w:rPr>
              <w:t>营业执照；</w:t>
            </w:r>
          </w:p>
          <w:p w14:paraId="33C49802">
            <w:pPr>
              <w:pStyle w:val="25"/>
              <w:keepNext w:val="0"/>
              <w:keepLines w:val="0"/>
              <w:pageBreakBefore w:val="0"/>
              <w:widowControl/>
              <w:numPr>
                <w:ilvl w:val="0"/>
                <w:numId w:val="0"/>
              </w:numPr>
              <w:suppressLineNumbers w:val="0"/>
              <w:wordWrap/>
              <w:overflowPunct/>
              <w:topLinePunct w:val="0"/>
              <w:bidi w:val="0"/>
              <w:spacing w:line="408" w:lineRule="auto"/>
              <w:jc w:val="left"/>
              <w:rPr>
                <w:rFonts w:hint="eastAsia" w:ascii="楷体" w:hAnsi="楷体" w:eastAsia="楷体" w:cs="楷体"/>
                <w:kern w:val="2"/>
                <w:sz w:val="28"/>
                <w:szCs w:val="28"/>
                <w:highlight w:val="none"/>
                <w:u w:val="none"/>
                <w:lang w:val="zh-CN" w:eastAsia="zh-CN" w:bidi="ar-SA"/>
              </w:rPr>
            </w:pPr>
            <w:r>
              <w:rPr>
                <w:rFonts w:hint="eastAsia" w:ascii="楷体" w:hAnsi="楷体" w:eastAsia="楷体" w:cs="楷体"/>
                <w:kern w:val="2"/>
                <w:sz w:val="28"/>
                <w:szCs w:val="28"/>
                <w:highlight w:val="none"/>
                <w:u w:val="none"/>
                <w:lang w:val="en-US" w:eastAsia="zh-CN" w:bidi="ar-SA"/>
              </w:rPr>
              <w:t xml:space="preserve">(2) </w:t>
            </w:r>
            <w:r>
              <w:rPr>
                <w:rFonts w:hint="eastAsia" w:ascii="楷体" w:hAnsi="楷体" w:eastAsia="楷体" w:cs="楷体"/>
                <w:kern w:val="2"/>
                <w:sz w:val="28"/>
                <w:szCs w:val="28"/>
                <w:highlight w:val="none"/>
                <w:u w:val="none"/>
                <w:lang w:val="zh-CN" w:eastAsia="zh-CN" w:bidi="ar-SA"/>
              </w:rPr>
              <w:t>法定代表人授权书及被授权人身份证，法人本人参与投标提供法人身份证及法人资格证明；</w:t>
            </w:r>
          </w:p>
          <w:p w14:paraId="44379643">
            <w:pPr>
              <w:pStyle w:val="25"/>
              <w:keepNext w:val="0"/>
              <w:keepLines w:val="0"/>
              <w:pageBreakBefore w:val="0"/>
              <w:widowControl/>
              <w:numPr>
                <w:ilvl w:val="0"/>
                <w:numId w:val="0"/>
              </w:numPr>
              <w:suppressLineNumbers w:val="0"/>
              <w:wordWrap/>
              <w:overflowPunct/>
              <w:topLinePunct w:val="0"/>
              <w:bidi w:val="0"/>
              <w:spacing w:line="408" w:lineRule="auto"/>
              <w:jc w:val="left"/>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en-US" w:eastAsia="zh-CN" w:bidi="ar-SA"/>
              </w:rPr>
              <w:t>(3）提供2024年度经第三方审计的财务审计报告或近一年内有效的银行资信证明（新成立公司不足一年的提供近三个月内有效的银行资信证明）</w:t>
            </w:r>
          </w:p>
          <w:p w14:paraId="0430333C">
            <w:pPr>
              <w:pStyle w:val="25"/>
              <w:keepNext w:val="0"/>
              <w:keepLines w:val="0"/>
              <w:pageBreakBefore w:val="0"/>
              <w:widowControl/>
              <w:numPr>
                <w:ilvl w:val="0"/>
                <w:numId w:val="0"/>
              </w:numPr>
              <w:suppressLineNumbers w:val="0"/>
              <w:wordWrap/>
              <w:overflowPunct/>
              <w:topLinePunct w:val="0"/>
              <w:bidi w:val="0"/>
              <w:spacing w:line="408" w:lineRule="auto"/>
              <w:jc w:val="left"/>
              <w:rPr>
                <w:rFonts w:hint="eastAsia" w:ascii="楷体" w:hAnsi="楷体" w:eastAsia="楷体" w:cs="楷体"/>
                <w:kern w:val="2"/>
                <w:sz w:val="28"/>
                <w:szCs w:val="28"/>
                <w:highlight w:val="none"/>
                <w:u w:val="none"/>
                <w:lang w:val="zh-CN" w:eastAsia="zh-CN" w:bidi="ar-SA"/>
              </w:rPr>
            </w:pPr>
            <w:r>
              <w:rPr>
                <w:rFonts w:hint="eastAsia" w:ascii="楷体" w:hAnsi="楷体" w:eastAsia="楷体" w:cs="楷体"/>
                <w:kern w:val="2"/>
                <w:sz w:val="28"/>
                <w:szCs w:val="28"/>
                <w:highlight w:val="none"/>
                <w:u w:val="none"/>
                <w:lang w:val="en-US" w:eastAsia="zh-CN" w:bidi="ar-SA"/>
              </w:rPr>
              <w:t xml:space="preserve">(4) </w:t>
            </w:r>
            <w:r>
              <w:rPr>
                <w:rFonts w:hint="eastAsia" w:ascii="楷体" w:hAnsi="楷体" w:eastAsia="楷体" w:cs="楷体"/>
                <w:kern w:val="2"/>
                <w:sz w:val="28"/>
                <w:szCs w:val="28"/>
                <w:highlight w:val="none"/>
                <w:u w:val="none"/>
                <w:lang w:val="zh-CN" w:eastAsia="zh-CN" w:bidi="ar-SA"/>
              </w:rPr>
              <w:t>在税务局依法缴纳近半年</w:t>
            </w:r>
            <w:r>
              <w:rPr>
                <w:rFonts w:hint="eastAsia" w:ascii="楷体" w:hAnsi="楷体" w:eastAsia="楷体" w:cs="楷体"/>
                <w:kern w:val="2"/>
                <w:sz w:val="28"/>
                <w:szCs w:val="28"/>
                <w:highlight w:val="none"/>
                <w:u w:val="none"/>
                <w:lang w:val="en-US" w:eastAsia="zh-CN" w:bidi="ar-SA"/>
              </w:rPr>
              <w:t>内</w:t>
            </w:r>
            <w:r>
              <w:rPr>
                <w:rFonts w:hint="eastAsia" w:ascii="楷体" w:hAnsi="楷体" w:eastAsia="楷体" w:cs="楷体"/>
                <w:kern w:val="2"/>
                <w:sz w:val="28"/>
                <w:szCs w:val="28"/>
                <w:highlight w:val="none"/>
                <w:u w:val="none"/>
                <w:lang w:val="zh-CN" w:eastAsia="zh-CN" w:bidi="ar-SA"/>
              </w:rPr>
              <w:t>任意连续三个月税收证明材料；</w:t>
            </w:r>
          </w:p>
          <w:p w14:paraId="3FA69FDD">
            <w:pPr>
              <w:pStyle w:val="25"/>
              <w:keepNext w:val="0"/>
              <w:keepLines w:val="0"/>
              <w:pageBreakBefore w:val="0"/>
              <w:widowControl/>
              <w:numPr>
                <w:ilvl w:val="0"/>
                <w:numId w:val="0"/>
              </w:numPr>
              <w:suppressLineNumbers w:val="0"/>
              <w:wordWrap/>
              <w:overflowPunct/>
              <w:topLinePunct w:val="0"/>
              <w:bidi w:val="0"/>
              <w:spacing w:line="408" w:lineRule="auto"/>
              <w:jc w:val="left"/>
              <w:rPr>
                <w:rFonts w:hint="eastAsia" w:ascii="楷体" w:hAnsi="楷体" w:eastAsia="楷体" w:cs="楷体"/>
                <w:kern w:val="2"/>
                <w:sz w:val="28"/>
                <w:szCs w:val="28"/>
                <w:highlight w:val="none"/>
                <w:u w:val="none"/>
                <w:lang w:val="zh-CN" w:eastAsia="zh-CN" w:bidi="ar-SA"/>
              </w:rPr>
            </w:pPr>
            <w:r>
              <w:rPr>
                <w:rFonts w:hint="eastAsia" w:ascii="楷体" w:hAnsi="楷体" w:eastAsia="楷体" w:cs="楷体"/>
                <w:kern w:val="2"/>
                <w:sz w:val="28"/>
                <w:szCs w:val="28"/>
                <w:highlight w:val="none"/>
                <w:u w:val="none"/>
                <w:lang w:val="en-US" w:eastAsia="zh-CN" w:bidi="ar-SA"/>
              </w:rPr>
              <w:t>(5) 在“信用中国”（www.creditchina.gov.cn）和中国政府采购网（www.ccgp.gov.cn）网站上未被列入失信被执行人、重大税收违法案件当事人名单以及政府采购严重违法失信行为记录名单；</w:t>
            </w:r>
          </w:p>
          <w:p w14:paraId="33D60264">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408" w:lineRule="auto"/>
              <w:jc w:val="left"/>
              <w:textAlignment w:val="baseline"/>
              <w:rPr>
                <w:rFonts w:hint="eastAsia" w:ascii="楷体" w:hAnsi="楷体" w:eastAsia="楷体" w:cs="楷体"/>
                <w:kern w:val="2"/>
                <w:sz w:val="28"/>
                <w:szCs w:val="28"/>
                <w:highlight w:val="none"/>
                <w:u w:val="none"/>
                <w:lang w:val="zh-CN" w:eastAsia="zh-CN" w:bidi="ar-SA"/>
              </w:rPr>
            </w:pPr>
            <w:r>
              <w:rPr>
                <w:rFonts w:hint="eastAsia" w:ascii="楷体" w:hAnsi="楷体" w:eastAsia="楷体" w:cs="楷体"/>
                <w:kern w:val="2"/>
                <w:sz w:val="28"/>
                <w:szCs w:val="28"/>
                <w:highlight w:val="none"/>
                <w:u w:val="none"/>
                <w:lang w:val="en-US" w:eastAsia="zh-CN" w:bidi="ar-SA"/>
              </w:rPr>
              <w:t xml:space="preserve">(6) </w:t>
            </w:r>
            <w:r>
              <w:rPr>
                <w:rFonts w:hint="eastAsia" w:ascii="楷体" w:hAnsi="楷体" w:eastAsia="楷体" w:cs="楷体"/>
                <w:kern w:val="2"/>
                <w:sz w:val="28"/>
                <w:szCs w:val="28"/>
                <w:highlight w:val="none"/>
                <w:u w:val="none"/>
                <w:lang w:val="zh-CN" w:eastAsia="zh-CN" w:bidi="ar-SA"/>
              </w:rPr>
              <w:t>在参加政府采购活动中前三年内无重大违法记录的承诺书；</w:t>
            </w:r>
          </w:p>
          <w:p w14:paraId="48F87F76">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408" w:lineRule="auto"/>
              <w:jc w:val="left"/>
              <w:textAlignment w:val="baseline"/>
              <w:rPr>
                <w:rFonts w:hint="eastAsia" w:ascii="楷体" w:hAnsi="楷体" w:eastAsia="楷体" w:cs="楷体"/>
                <w:kern w:val="2"/>
                <w:sz w:val="28"/>
                <w:szCs w:val="28"/>
                <w:highlight w:val="none"/>
                <w:u w:val="none"/>
                <w:lang w:val="zh-CN" w:eastAsia="zh-CN" w:bidi="ar-SA"/>
              </w:rPr>
            </w:pPr>
            <w:r>
              <w:rPr>
                <w:rFonts w:hint="eastAsia" w:ascii="楷体" w:hAnsi="楷体" w:eastAsia="楷体" w:cs="楷体"/>
                <w:kern w:val="2"/>
                <w:sz w:val="28"/>
                <w:szCs w:val="28"/>
                <w:highlight w:val="none"/>
                <w:u w:val="none"/>
                <w:lang w:val="en-US" w:eastAsia="zh-CN" w:bidi="ar-SA"/>
              </w:rPr>
              <w:t xml:space="preserve">(7) </w:t>
            </w:r>
            <w:r>
              <w:rPr>
                <w:rFonts w:hint="eastAsia" w:ascii="楷体" w:hAnsi="楷体" w:eastAsia="楷体" w:cs="楷体"/>
                <w:kern w:val="2"/>
                <w:sz w:val="28"/>
                <w:szCs w:val="28"/>
                <w:highlight w:val="none"/>
                <w:u w:val="none"/>
                <w:lang w:val="zh-CN" w:eastAsia="zh-CN" w:bidi="ar-SA"/>
              </w:rPr>
              <w:t>针对本次采购项目《反商业贿赂承诺书》的书面声明；</w:t>
            </w:r>
          </w:p>
          <w:p w14:paraId="046A27FA">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408" w:lineRule="auto"/>
              <w:jc w:val="left"/>
              <w:textAlignment w:val="baseline"/>
              <w:rPr>
                <w:rFonts w:hint="eastAsia" w:ascii="楷体" w:hAnsi="楷体" w:eastAsia="楷体" w:cs="楷体"/>
                <w:b/>
                <w:bCs/>
                <w:kern w:val="2"/>
                <w:sz w:val="28"/>
                <w:szCs w:val="28"/>
                <w:highlight w:val="none"/>
                <w:u w:val="none"/>
                <w:lang w:val="en-US" w:eastAsia="zh-CN" w:bidi="ar-SA"/>
              </w:rPr>
            </w:pPr>
            <w:r>
              <w:rPr>
                <w:rFonts w:hint="eastAsia" w:ascii="楷体" w:hAnsi="楷体" w:eastAsia="楷体" w:cs="楷体"/>
                <w:kern w:val="2"/>
                <w:sz w:val="28"/>
                <w:szCs w:val="28"/>
                <w:highlight w:val="none"/>
                <w:u w:val="none"/>
                <w:lang w:val="en-US" w:eastAsia="zh-CN" w:bidi="ar-SA"/>
              </w:rPr>
              <w:t xml:space="preserve">(8) </w:t>
            </w:r>
            <w:r>
              <w:rPr>
                <w:rFonts w:hint="eastAsia" w:ascii="楷体" w:hAnsi="楷体" w:eastAsia="楷体" w:cs="楷体"/>
                <w:kern w:val="2"/>
                <w:sz w:val="28"/>
                <w:szCs w:val="28"/>
                <w:highlight w:val="none"/>
                <w:u w:val="none"/>
                <w:lang w:val="zh-CN" w:eastAsia="zh-CN" w:bidi="ar-SA"/>
              </w:rPr>
              <w:t>本项目不接受联合体。</w:t>
            </w:r>
          </w:p>
          <w:p w14:paraId="68B49001">
            <w:pPr>
              <w:pStyle w:val="25"/>
              <w:keepNext w:val="0"/>
              <w:keepLines w:val="0"/>
              <w:pageBreakBefore w:val="0"/>
              <w:widowControl/>
              <w:numPr>
                <w:ilvl w:val="0"/>
                <w:numId w:val="0"/>
              </w:numPr>
              <w:suppressLineNumbers w:val="0"/>
              <w:wordWrap/>
              <w:overflowPunct/>
              <w:topLinePunct w:val="0"/>
              <w:bidi w:val="0"/>
              <w:spacing w:line="408" w:lineRule="auto"/>
              <w:jc w:val="left"/>
              <w:rPr>
                <w:rFonts w:hint="eastAsia" w:ascii="楷体" w:hAnsi="楷体" w:eastAsia="楷体" w:cs="楷体"/>
                <w:b/>
                <w:bCs/>
                <w:color w:val="auto"/>
                <w:sz w:val="28"/>
                <w:szCs w:val="28"/>
                <w:highlight w:val="none"/>
                <w:lang w:eastAsia="zh-CN"/>
              </w:rPr>
            </w:pPr>
            <w:r>
              <w:rPr>
                <w:rFonts w:hint="eastAsia" w:ascii="楷体" w:hAnsi="楷体" w:eastAsia="楷体" w:cs="楷体"/>
                <w:b/>
                <w:bCs/>
                <w:kern w:val="2"/>
                <w:sz w:val="28"/>
                <w:szCs w:val="28"/>
                <w:highlight w:val="none"/>
                <w:u w:val="none"/>
                <w:lang w:val="en-US" w:eastAsia="zh-CN" w:bidi="ar-SA"/>
              </w:rPr>
              <w:t>3、</w:t>
            </w:r>
            <w:r>
              <w:rPr>
                <w:rFonts w:hint="eastAsia" w:ascii="楷体" w:hAnsi="楷体" w:eastAsia="楷体" w:cs="楷体"/>
                <w:b/>
                <w:bCs/>
                <w:color w:val="auto"/>
                <w:sz w:val="28"/>
                <w:szCs w:val="28"/>
                <w:highlight w:val="none"/>
              </w:rPr>
              <w:t>本项目的特定资格要求</w:t>
            </w:r>
            <w:r>
              <w:rPr>
                <w:rFonts w:hint="eastAsia" w:ascii="楷体" w:hAnsi="楷体" w:eastAsia="楷体" w:cs="楷体"/>
                <w:b/>
                <w:bCs/>
                <w:color w:val="auto"/>
                <w:sz w:val="28"/>
                <w:szCs w:val="28"/>
                <w:highlight w:val="none"/>
                <w:lang w:eastAsia="zh-CN"/>
              </w:rPr>
              <w:t>：</w:t>
            </w:r>
          </w:p>
          <w:p w14:paraId="68F85C94">
            <w:pPr>
              <w:pStyle w:val="25"/>
              <w:keepNext w:val="0"/>
              <w:keepLines w:val="0"/>
              <w:pageBreakBefore w:val="0"/>
              <w:widowControl/>
              <w:numPr>
                <w:ilvl w:val="0"/>
                <w:numId w:val="0"/>
              </w:numPr>
              <w:suppressLineNumbers w:val="0"/>
              <w:wordWrap/>
              <w:overflowPunct/>
              <w:topLinePunct w:val="0"/>
              <w:bidi w:val="0"/>
              <w:spacing w:line="408" w:lineRule="auto"/>
              <w:jc w:val="left"/>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en-US" w:eastAsia="zh-CN" w:bidi="ar-SA"/>
              </w:rPr>
              <w:t>(1) 须为农业农村部验收通过的疫苗定点企业，具有农业农村部颁发的授权书或所投疫苗兽药产品文号批件。</w:t>
            </w:r>
          </w:p>
          <w:p w14:paraId="16FBF8E6">
            <w:pPr>
              <w:pStyle w:val="25"/>
              <w:keepNext w:val="0"/>
              <w:keepLines w:val="0"/>
              <w:pageBreakBefore w:val="0"/>
              <w:widowControl/>
              <w:numPr>
                <w:ilvl w:val="0"/>
                <w:numId w:val="0"/>
              </w:numPr>
              <w:suppressLineNumbers w:val="0"/>
              <w:wordWrap/>
              <w:overflowPunct/>
              <w:topLinePunct w:val="0"/>
              <w:bidi w:val="0"/>
              <w:spacing w:line="408" w:lineRule="auto"/>
              <w:jc w:val="left"/>
              <w:rPr>
                <w:rFonts w:hint="eastAsia" w:ascii="楷体" w:hAnsi="楷体" w:eastAsia="楷体" w:cs="楷体"/>
                <w:kern w:val="2"/>
                <w:sz w:val="28"/>
                <w:szCs w:val="28"/>
                <w:highlight w:val="none"/>
                <w:u w:val="none"/>
                <w:lang w:val="en-US" w:eastAsia="zh-CN" w:bidi="ar-SA"/>
              </w:rPr>
            </w:pPr>
            <w:r>
              <w:rPr>
                <w:rFonts w:hint="eastAsia" w:ascii="楷体" w:hAnsi="楷体" w:eastAsia="楷体" w:cs="楷体"/>
                <w:kern w:val="2"/>
                <w:sz w:val="28"/>
                <w:szCs w:val="28"/>
                <w:highlight w:val="none"/>
                <w:u w:val="none"/>
                <w:lang w:val="en-US" w:eastAsia="zh-CN" w:bidi="ar-SA"/>
              </w:rPr>
              <w:t>（2）具有《中华人民共和国兽药生产许可证》和《中华人民共和国兽药GMP证书》或《中华人民共和国兽药经营许可证》。</w:t>
            </w:r>
          </w:p>
          <w:p w14:paraId="238B8C30">
            <w:pPr>
              <w:pStyle w:val="25"/>
              <w:keepNext w:val="0"/>
              <w:keepLines w:val="0"/>
              <w:pageBreakBefore w:val="0"/>
              <w:widowControl/>
              <w:numPr>
                <w:ilvl w:val="0"/>
                <w:numId w:val="0"/>
              </w:numPr>
              <w:suppressLineNumbers w:val="0"/>
              <w:wordWrap/>
              <w:overflowPunct/>
              <w:topLinePunct w:val="0"/>
              <w:bidi w:val="0"/>
              <w:spacing w:line="408" w:lineRule="auto"/>
              <w:jc w:val="left"/>
              <w:rPr>
                <w:rFonts w:hint="eastAsia" w:ascii="楷体" w:hAnsi="楷体" w:eastAsia="楷体" w:cs="楷体"/>
                <w:sz w:val="24"/>
                <w:szCs w:val="24"/>
                <w:highlight w:val="none"/>
              </w:rPr>
            </w:pPr>
            <w:r>
              <w:rPr>
                <w:rFonts w:hint="eastAsia" w:ascii="楷体" w:hAnsi="楷体" w:eastAsia="楷体" w:cs="楷体"/>
                <w:kern w:val="2"/>
                <w:sz w:val="28"/>
                <w:szCs w:val="28"/>
                <w:highlight w:val="none"/>
                <w:u w:val="none"/>
                <w:lang w:val="en-US" w:eastAsia="zh-CN" w:bidi="ar-SA"/>
              </w:rPr>
              <w:t>（3）所投疫苗具有中国兽医药品监察所或其委托的相关部门检测合格检测报告。</w:t>
            </w:r>
          </w:p>
        </w:tc>
      </w:tr>
      <w:tr w14:paraId="3AE7F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220" w:type="dxa"/>
            <w:tcBorders>
              <w:top w:val="single" w:color="000000" w:sz="10" w:space="0"/>
              <w:left w:val="single" w:color="000000" w:sz="10" w:space="0"/>
            </w:tcBorders>
            <w:vAlign w:val="top"/>
          </w:tcPr>
          <w:p w14:paraId="50044C80">
            <w:pPr>
              <w:spacing w:before="89" w:line="188" w:lineRule="auto"/>
              <w:ind w:left="586"/>
              <w:rPr>
                <w:rFonts w:hint="eastAsia" w:ascii="楷体" w:hAnsi="楷体" w:eastAsia="楷体" w:cs="楷体"/>
                <w:sz w:val="28"/>
                <w:szCs w:val="28"/>
                <w:highlight w:val="none"/>
                <w:lang w:eastAsia="zh-CN"/>
              </w:rPr>
            </w:pPr>
            <w:r>
              <w:rPr>
                <w:rFonts w:hint="eastAsia" w:ascii="楷体" w:hAnsi="楷体" w:eastAsia="楷体" w:cs="楷体"/>
                <w:spacing w:val="-6"/>
                <w:sz w:val="28"/>
                <w:szCs w:val="28"/>
                <w:highlight w:val="none"/>
              </w:rPr>
              <w:t>1.</w:t>
            </w:r>
            <w:r>
              <w:rPr>
                <w:rFonts w:hint="eastAsia" w:ascii="楷体" w:hAnsi="楷体" w:eastAsia="楷体" w:cs="楷体"/>
                <w:spacing w:val="-6"/>
                <w:sz w:val="28"/>
                <w:szCs w:val="28"/>
                <w:highlight w:val="none"/>
                <w:lang w:val="en-US" w:eastAsia="zh-CN"/>
              </w:rPr>
              <w:t>4</w:t>
            </w:r>
          </w:p>
        </w:tc>
        <w:tc>
          <w:tcPr>
            <w:tcW w:w="7537" w:type="dxa"/>
            <w:tcBorders>
              <w:top w:val="single" w:color="000000" w:sz="10" w:space="0"/>
              <w:right w:val="single" w:color="000000" w:sz="10" w:space="0"/>
            </w:tcBorders>
            <w:vAlign w:val="top"/>
          </w:tcPr>
          <w:p w14:paraId="68CCBE65">
            <w:pPr>
              <w:pStyle w:val="35"/>
              <w:spacing w:before="40" w:line="360" w:lineRule="auto"/>
              <w:ind w:left="30"/>
              <w:rPr>
                <w:rFonts w:hint="eastAsia" w:ascii="楷体" w:hAnsi="楷体" w:eastAsia="楷体" w:cs="楷体"/>
                <w:i/>
                <w:iCs/>
                <w:color w:val="auto"/>
                <w:sz w:val="28"/>
                <w:szCs w:val="28"/>
                <w:highlight w:val="none"/>
              </w:rPr>
            </w:pPr>
            <w:r>
              <w:rPr>
                <w:rFonts w:hint="eastAsia" w:ascii="楷体" w:hAnsi="楷体" w:eastAsia="楷体" w:cs="楷体"/>
                <w:b/>
                <w:bCs/>
                <w:color w:val="auto"/>
                <w:sz w:val="28"/>
                <w:szCs w:val="28"/>
                <w:highlight w:val="none"/>
              </w:rPr>
              <w:t>是否面向中小企业采购：</w:t>
            </w:r>
            <w:r>
              <w:rPr>
                <w:rFonts w:hint="eastAsia" w:ascii="楷体" w:hAnsi="楷体" w:eastAsia="楷体" w:cs="楷体"/>
                <w:color w:val="auto"/>
                <w:sz w:val="28"/>
                <w:szCs w:val="28"/>
                <w:highlight w:val="none"/>
                <w:u w:val="single" w:color="auto"/>
              </w:rPr>
              <w:t xml:space="preserve"> </w:t>
            </w:r>
            <w:r>
              <w:rPr>
                <w:rFonts w:hint="eastAsia" w:ascii="楷体" w:hAnsi="楷体" w:eastAsia="楷体" w:cs="楷体"/>
                <w:b/>
                <w:bCs/>
                <w:color w:val="auto"/>
                <w:sz w:val="28"/>
                <w:szCs w:val="28"/>
                <w:highlight w:val="none"/>
                <w:u w:val="single" w:color="auto"/>
                <w:lang w:val="en-US" w:eastAsia="zh-CN"/>
              </w:rPr>
              <w:t>否</w:t>
            </w:r>
            <w:r>
              <w:rPr>
                <w:rFonts w:hint="eastAsia" w:ascii="楷体" w:hAnsi="楷体" w:eastAsia="楷体" w:cs="楷体"/>
                <w:i/>
                <w:iCs/>
                <w:color w:val="auto"/>
                <w:sz w:val="28"/>
                <w:szCs w:val="28"/>
                <w:highlight w:val="none"/>
              </w:rPr>
              <w:t>（是、否）</w:t>
            </w:r>
          </w:p>
          <w:p w14:paraId="5F37930D">
            <w:pPr>
              <w:spacing w:line="360" w:lineRule="auto"/>
              <w:rPr>
                <w:rFonts w:hint="eastAsia" w:ascii="楷体" w:hAnsi="楷体" w:eastAsia="楷体" w:cs="楷体"/>
                <w:snapToGrid w:val="0"/>
                <w:color w:val="000000"/>
                <w:kern w:val="0"/>
                <w:sz w:val="28"/>
                <w:szCs w:val="28"/>
                <w:highlight w:val="none"/>
                <w:lang w:val="en-US" w:eastAsia="zh-CN" w:bidi="ar-SA"/>
              </w:rPr>
            </w:pPr>
            <w:r>
              <w:rPr>
                <w:rFonts w:hint="eastAsia" w:ascii="楷体" w:hAnsi="楷体" w:eastAsia="楷体" w:cs="楷体"/>
                <w:snapToGrid w:val="0"/>
                <w:color w:val="000000"/>
                <w:kern w:val="0"/>
                <w:sz w:val="28"/>
                <w:szCs w:val="28"/>
                <w:highlight w:val="none"/>
                <w:lang w:val="en-US" w:eastAsia="zh-CN" w:bidi="ar-SA"/>
              </w:rPr>
              <w:t>注：1.根据《政府采购促进中小企业发展管理办法，财库2020 40号规定：</w:t>
            </w:r>
          </w:p>
          <w:p w14:paraId="18B51224">
            <w:pPr>
              <w:spacing w:line="360" w:lineRule="auto"/>
              <w:rPr>
                <w:rFonts w:hint="eastAsia" w:ascii="楷体" w:hAnsi="楷体" w:eastAsia="楷体" w:cs="楷体"/>
                <w:snapToGrid w:val="0"/>
                <w:color w:val="000000"/>
                <w:kern w:val="0"/>
                <w:sz w:val="28"/>
                <w:szCs w:val="28"/>
                <w:highlight w:val="none"/>
                <w:lang w:val="en-US" w:eastAsia="zh-CN" w:bidi="ar-SA"/>
              </w:rPr>
            </w:pPr>
            <w:r>
              <w:rPr>
                <w:rFonts w:hint="eastAsia" w:ascii="楷体" w:hAnsi="楷体" w:eastAsia="楷体" w:cs="楷体"/>
                <w:snapToGrid w:val="0"/>
                <w:color w:val="000000"/>
                <w:kern w:val="0"/>
                <w:sz w:val="28"/>
                <w:szCs w:val="28"/>
                <w:highlight w:val="none"/>
                <w:lang w:val="en-US" w:eastAsia="zh-CN" w:bidi="ar-SA"/>
              </w:rPr>
              <w:t>1、超过200万元的货物和货物采购项目、超过400万元的工程采购项目中适宜由中小企业提供的，预留该部分采购项目预算总额的40%以上专门面向中小企业采购，其中预留给小微企业的比例不低于60%。</w:t>
            </w:r>
          </w:p>
          <w:p w14:paraId="75C1ACB5">
            <w:pPr>
              <w:spacing w:line="360" w:lineRule="auto"/>
              <w:rPr>
                <w:rFonts w:hint="eastAsia" w:ascii="楷体" w:hAnsi="楷体" w:eastAsia="楷体" w:cs="楷体"/>
                <w:snapToGrid w:val="0"/>
                <w:color w:val="000000"/>
                <w:kern w:val="0"/>
                <w:sz w:val="28"/>
                <w:szCs w:val="28"/>
                <w:highlight w:val="none"/>
                <w:lang w:val="en-US" w:eastAsia="zh-CN" w:bidi="ar-SA"/>
              </w:rPr>
            </w:pPr>
            <w:r>
              <w:rPr>
                <w:rFonts w:hint="eastAsia" w:ascii="楷体" w:hAnsi="楷体" w:eastAsia="楷体" w:cs="楷体"/>
                <w:snapToGrid w:val="0"/>
                <w:color w:val="000000"/>
                <w:kern w:val="0"/>
                <w:sz w:val="28"/>
                <w:szCs w:val="28"/>
                <w:highlight w:val="none"/>
                <w:lang w:val="en-US" w:eastAsia="zh-CN" w:bidi="ar-SA"/>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16C3518B">
            <w:pPr>
              <w:spacing w:line="360" w:lineRule="auto"/>
              <w:rPr>
                <w:rFonts w:hint="eastAsia" w:ascii="楷体" w:hAnsi="楷体" w:eastAsia="楷体" w:cs="楷体"/>
                <w:i/>
                <w:iCs/>
                <w:sz w:val="28"/>
                <w:szCs w:val="28"/>
                <w:highlight w:val="none"/>
              </w:rPr>
            </w:pPr>
            <w:r>
              <w:rPr>
                <w:rFonts w:hint="eastAsia" w:ascii="楷体" w:hAnsi="楷体" w:eastAsia="楷体" w:cs="楷体"/>
                <w:snapToGrid w:val="0"/>
                <w:color w:val="000000"/>
                <w:kern w:val="0"/>
                <w:sz w:val="28"/>
                <w:szCs w:val="28"/>
                <w:highlight w:val="none"/>
                <w:lang w:val="en-US" w:eastAsia="zh-CN" w:bidi="ar-SA"/>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tc>
      </w:tr>
      <w:tr w14:paraId="493C7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220" w:type="dxa"/>
            <w:tcBorders>
              <w:left w:val="single" w:color="000000" w:sz="10" w:space="0"/>
            </w:tcBorders>
            <w:vAlign w:val="top"/>
          </w:tcPr>
          <w:p w14:paraId="0546E5A7">
            <w:pPr>
              <w:spacing w:before="84" w:line="188" w:lineRule="auto"/>
              <w:ind w:left="586"/>
              <w:rPr>
                <w:rFonts w:hint="eastAsia" w:ascii="楷体" w:hAnsi="楷体" w:eastAsia="楷体" w:cs="楷体"/>
                <w:sz w:val="28"/>
                <w:szCs w:val="28"/>
                <w:highlight w:val="none"/>
                <w:lang w:eastAsia="zh-CN"/>
              </w:rPr>
            </w:pPr>
            <w:r>
              <w:rPr>
                <w:rFonts w:hint="eastAsia" w:ascii="楷体" w:hAnsi="楷体" w:eastAsia="楷体" w:cs="楷体"/>
                <w:spacing w:val="-10"/>
                <w:sz w:val="28"/>
                <w:szCs w:val="28"/>
                <w:highlight w:val="none"/>
              </w:rPr>
              <w:t>1.</w:t>
            </w:r>
            <w:r>
              <w:rPr>
                <w:rFonts w:hint="eastAsia" w:ascii="楷体" w:hAnsi="楷体" w:eastAsia="楷体" w:cs="楷体"/>
                <w:spacing w:val="-10"/>
                <w:sz w:val="28"/>
                <w:szCs w:val="28"/>
                <w:highlight w:val="none"/>
                <w:lang w:val="en-US" w:eastAsia="zh-CN"/>
              </w:rPr>
              <w:t>5</w:t>
            </w:r>
          </w:p>
        </w:tc>
        <w:tc>
          <w:tcPr>
            <w:tcW w:w="7537" w:type="dxa"/>
            <w:tcBorders>
              <w:right w:val="single" w:color="000000" w:sz="10" w:space="0"/>
            </w:tcBorders>
            <w:vAlign w:val="top"/>
          </w:tcPr>
          <w:p w14:paraId="06258D2E">
            <w:pPr>
              <w:pStyle w:val="35"/>
              <w:spacing w:before="32" w:line="216" w:lineRule="auto"/>
              <w:ind w:left="30"/>
              <w:rPr>
                <w:rFonts w:hint="eastAsia" w:ascii="楷体" w:hAnsi="楷体" w:eastAsia="楷体" w:cs="楷体"/>
                <w:sz w:val="28"/>
                <w:szCs w:val="28"/>
                <w:highlight w:val="none"/>
              </w:rPr>
            </w:pPr>
            <w:r>
              <w:rPr>
                <w:rFonts w:hint="eastAsia" w:ascii="楷体" w:hAnsi="楷体" w:eastAsia="楷体" w:cs="楷体"/>
                <w:sz w:val="28"/>
                <w:szCs w:val="28"/>
                <w:highlight w:val="none"/>
              </w:rPr>
              <w:t>是否允许联合体投标：</w:t>
            </w:r>
            <w:r>
              <w:rPr>
                <w:rFonts w:hint="eastAsia" w:ascii="楷体" w:hAnsi="楷体" w:eastAsia="楷体" w:cs="楷体"/>
                <w:sz w:val="28"/>
                <w:szCs w:val="28"/>
                <w:highlight w:val="none"/>
                <w:u w:val="single" w:color="auto"/>
              </w:rPr>
              <w:t xml:space="preserve"> 否</w:t>
            </w:r>
            <w:r>
              <w:rPr>
                <w:rFonts w:hint="eastAsia" w:ascii="楷体" w:hAnsi="楷体" w:eastAsia="楷体" w:cs="楷体"/>
                <w:i/>
                <w:iCs/>
                <w:sz w:val="28"/>
                <w:szCs w:val="28"/>
                <w:highlight w:val="none"/>
              </w:rPr>
              <w:t>（是、否）</w:t>
            </w:r>
          </w:p>
        </w:tc>
      </w:tr>
      <w:tr w14:paraId="138E6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220" w:type="dxa"/>
            <w:tcBorders>
              <w:left w:val="single" w:color="000000" w:sz="10" w:space="0"/>
            </w:tcBorders>
            <w:vAlign w:val="top"/>
          </w:tcPr>
          <w:p w14:paraId="71FDEC50">
            <w:pPr>
              <w:spacing w:before="83" w:line="188" w:lineRule="auto"/>
              <w:ind w:left="586"/>
              <w:rPr>
                <w:rFonts w:hint="eastAsia" w:ascii="楷体" w:hAnsi="楷体" w:eastAsia="楷体" w:cs="楷体"/>
                <w:sz w:val="28"/>
                <w:szCs w:val="28"/>
                <w:highlight w:val="none"/>
                <w:lang w:eastAsia="zh-CN"/>
              </w:rPr>
            </w:pPr>
            <w:r>
              <w:rPr>
                <w:rFonts w:hint="eastAsia" w:ascii="楷体" w:hAnsi="楷体" w:eastAsia="楷体" w:cs="楷体"/>
                <w:spacing w:val="-6"/>
                <w:sz w:val="28"/>
                <w:szCs w:val="28"/>
                <w:highlight w:val="none"/>
              </w:rPr>
              <w:t>1.</w:t>
            </w:r>
            <w:r>
              <w:rPr>
                <w:rFonts w:hint="eastAsia" w:ascii="楷体" w:hAnsi="楷体" w:eastAsia="楷体" w:cs="楷体"/>
                <w:spacing w:val="-6"/>
                <w:sz w:val="28"/>
                <w:szCs w:val="28"/>
                <w:highlight w:val="none"/>
                <w:lang w:val="en-US" w:eastAsia="zh-CN"/>
              </w:rPr>
              <w:t>6</w:t>
            </w:r>
          </w:p>
        </w:tc>
        <w:tc>
          <w:tcPr>
            <w:tcW w:w="7537" w:type="dxa"/>
            <w:tcBorders>
              <w:right w:val="single" w:color="000000" w:sz="10" w:space="0"/>
            </w:tcBorders>
            <w:vAlign w:val="top"/>
          </w:tcPr>
          <w:p w14:paraId="50ECC9E8">
            <w:pPr>
              <w:pStyle w:val="35"/>
              <w:spacing w:before="33" w:line="222" w:lineRule="auto"/>
              <w:ind w:left="27"/>
              <w:rPr>
                <w:rFonts w:hint="eastAsia" w:ascii="楷体" w:hAnsi="楷体" w:eastAsia="楷体" w:cs="楷体"/>
                <w:sz w:val="28"/>
                <w:szCs w:val="28"/>
                <w:highlight w:val="none"/>
                <w:lang w:eastAsia="zh-CN"/>
              </w:rPr>
            </w:pPr>
            <w:r>
              <w:rPr>
                <w:rFonts w:hint="eastAsia" w:ascii="楷体" w:hAnsi="楷体" w:eastAsia="楷体" w:cs="楷体"/>
                <w:sz w:val="28"/>
                <w:szCs w:val="28"/>
                <w:highlight w:val="none"/>
                <w:lang w:val="en-US" w:eastAsia="zh-CN"/>
              </w:rPr>
              <w:t>质保期</w:t>
            </w:r>
            <w:r>
              <w:rPr>
                <w:rFonts w:hint="eastAsia" w:ascii="楷体" w:hAnsi="楷体" w:eastAsia="楷体" w:cs="楷体"/>
                <w:sz w:val="28"/>
                <w:szCs w:val="28"/>
                <w:highlight w:val="none"/>
              </w:rPr>
              <w:t>：</w:t>
            </w:r>
            <w:r>
              <w:rPr>
                <w:rFonts w:hint="eastAsia" w:ascii="楷体" w:hAnsi="楷体" w:eastAsia="楷体" w:cs="楷体"/>
                <w:sz w:val="28"/>
                <w:szCs w:val="28"/>
                <w:highlight w:val="none"/>
                <w:lang w:val="en-US" w:eastAsia="zh-CN"/>
              </w:rPr>
              <w:t>一年</w:t>
            </w:r>
          </w:p>
        </w:tc>
      </w:tr>
      <w:tr w14:paraId="1A849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20" w:type="dxa"/>
            <w:tcBorders>
              <w:left w:val="single" w:color="000000" w:sz="10" w:space="0"/>
            </w:tcBorders>
            <w:vAlign w:val="top"/>
          </w:tcPr>
          <w:p w14:paraId="236D363A">
            <w:pPr>
              <w:spacing w:before="84" w:line="188" w:lineRule="auto"/>
              <w:ind w:left="563"/>
              <w:rPr>
                <w:rFonts w:hint="eastAsia" w:ascii="楷体" w:hAnsi="楷体" w:eastAsia="楷体" w:cs="楷体"/>
                <w:sz w:val="28"/>
                <w:szCs w:val="28"/>
                <w:highlight w:val="none"/>
                <w:lang w:val="en-US" w:eastAsia="zh-CN"/>
              </w:rPr>
            </w:pPr>
            <w:r>
              <w:rPr>
                <w:rFonts w:hint="eastAsia" w:ascii="楷体" w:hAnsi="楷体" w:eastAsia="楷体" w:cs="楷体"/>
                <w:spacing w:val="-2"/>
                <w:sz w:val="28"/>
                <w:szCs w:val="28"/>
                <w:highlight w:val="none"/>
                <w:lang w:val="en-US" w:eastAsia="zh-CN"/>
              </w:rPr>
              <w:t>1.7</w:t>
            </w:r>
          </w:p>
        </w:tc>
        <w:tc>
          <w:tcPr>
            <w:tcW w:w="7537" w:type="dxa"/>
            <w:tcBorders>
              <w:right w:val="single" w:color="000000" w:sz="10" w:space="0"/>
            </w:tcBorders>
            <w:vAlign w:val="top"/>
          </w:tcPr>
          <w:p w14:paraId="5F4580F5">
            <w:pPr>
              <w:pStyle w:val="35"/>
              <w:spacing w:before="35" w:line="360" w:lineRule="auto"/>
              <w:ind w:left="30"/>
              <w:rPr>
                <w:rFonts w:hint="eastAsia" w:ascii="楷体" w:hAnsi="楷体" w:eastAsia="楷体" w:cs="楷体"/>
                <w:b/>
                <w:bCs/>
                <w:snapToGrid w:val="0"/>
                <w:color w:val="auto"/>
                <w:kern w:val="0"/>
                <w:sz w:val="28"/>
                <w:szCs w:val="28"/>
                <w:highlight w:val="none"/>
                <w:lang w:val="en-US" w:eastAsia="zh-CN" w:bidi="ar-SA"/>
              </w:rPr>
            </w:pPr>
            <w:r>
              <w:rPr>
                <w:rFonts w:hint="eastAsia" w:ascii="楷体" w:hAnsi="楷体" w:eastAsia="楷体" w:cs="楷体"/>
                <w:b/>
                <w:bCs/>
                <w:snapToGrid w:val="0"/>
                <w:color w:val="auto"/>
                <w:kern w:val="0"/>
                <w:sz w:val="28"/>
                <w:szCs w:val="28"/>
                <w:highlight w:val="none"/>
                <w:lang w:val="en-US" w:eastAsia="zh-CN" w:bidi="ar-SA"/>
              </w:rPr>
              <w:t>项目预算金额：总预算金额252.2304万元。其中标项一66万元、标项二46.3304万元、标项三60万元、标项四79.9万元。</w:t>
            </w:r>
          </w:p>
          <w:p w14:paraId="1C3F7DAB">
            <w:pPr>
              <w:pStyle w:val="35"/>
              <w:spacing w:before="35" w:line="360" w:lineRule="auto"/>
              <w:ind w:left="30"/>
              <w:rPr>
                <w:rFonts w:hint="eastAsia" w:ascii="楷体" w:hAnsi="楷体" w:eastAsia="楷体" w:cs="楷体"/>
                <w:b/>
                <w:bCs/>
                <w:snapToGrid w:val="0"/>
                <w:color w:val="auto"/>
                <w:kern w:val="0"/>
                <w:sz w:val="28"/>
                <w:szCs w:val="28"/>
                <w:highlight w:val="none"/>
                <w:lang w:val="en-US" w:eastAsia="zh-CN" w:bidi="ar-SA"/>
              </w:rPr>
            </w:pPr>
            <w:r>
              <w:rPr>
                <w:rFonts w:hint="eastAsia" w:ascii="楷体" w:hAnsi="楷体" w:eastAsia="楷体" w:cs="楷体"/>
                <w:b/>
                <w:bCs/>
                <w:snapToGrid w:val="0"/>
                <w:color w:val="auto"/>
                <w:kern w:val="0"/>
                <w:sz w:val="28"/>
                <w:szCs w:val="28"/>
                <w:highlight w:val="none"/>
                <w:lang w:val="en-US" w:eastAsia="zh-CN" w:bidi="ar-SA"/>
              </w:rPr>
              <w:t>最高限价：总预算金额252.2304万元。其中标项一66万元、标项二46.3304万元、标项三60万元、标项四79.9万元。</w:t>
            </w:r>
          </w:p>
          <w:p w14:paraId="25AFAF7C">
            <w:pPr>
              <w:pStyle w:val="35"/>
              <w:spacing w:before="35" w:line="360" w:lineRule="auto"/>
              <w:ind w:left="30"/>
              <w:rPr>
                <w:rFonts w:hint="eastAsia" w:ascii="楷体" w:hAnsi="楷体" w:eastAsia="楷体" w:cs="楷体"/>
                <w:snapToGrid w:val="0"/>
                <w:color w:val="000000"/>
                <w:kern w:val="0"/>
                <w:sz w:val="28"/>
                <w:szCs w:val="28"/>
                <w:highlight w:val="none"/>
                <w:lang w:val="en-US" w:eastAsia="zh-CN" w:bidi="ar-SA"/>
              </w:rPr>
            </w:pPr>
            <w:r>
              <w:rPr>
                <w:rFonts w:hint="eastAsia" w:ascii="楷体" w:hAnsi="楷体" w:eastAsia="楷体" w:cs="楷体"/>
                <w:b/>
                <w:bCs/>
                <w:color w:val="auto"/>
                <w:sz w:val="28"/>
                <w:szCs w:val="28"/>
                <w:highlight w:val="none"/>
                <w:u w:val="none"/>
                <w:shd w:val="clear" w:color="auto" w:fill="auto"/>
                <w:lang w:val="en-US" w:eastAsia="zh-CN"/>
              </w:rPr>
              <w:t>各投标人预算单价、总价均不能超过规定的预算单价、总价。</w:t>
            </w:r>
          </w:p>
        </w:tc>
      </w:tr>
      <w:tr w14:paraId="38105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220" w:type="dxa"/>
            <w:tcBorders>
              <w:left w:val="single" w:color="000000" w:sz="10" w:space="0"/>
            </w:tcBorders>
            <w:vAlign w:val="top"/>
          </w:tcPr>
          <w:p w14:paraId="433BE5AB">
            <w:pPr>
              <w:spacing w:before="86" w:line="188" w:lineRule="auto"/>
              <w:ind w:left="572"/>
              <w:rPr>
                <w:rFonts w:hint="eastAsia" w:ascii="楷体" w:hAnsi="楷体" w:eastAsia="楷体" w:cs="楷体"/>
                <w:snapToGrid w:val="0"/>
                <w:color w:val="000000"/>
                <w:kern w:val="0"/>
                <w:sz w:val="28"/>
                <w:szCs w:val="28"/>
                <w:highlight w:val="none"/>
                <w:lang w:val="en-US" w:eastAsia="zh-CN" w:bidi="ar-SA"/>
              </w:rPr>
            </w:pPr>
            <w:r>
              <w:rPr>
                <w:rFonts w:hint="eastAsia" w:ascii="楷体" w:hAnsi="楷体" w:eastAsia="楷体" w:cs="楷体"/>
                <w:snapToGrid w:val="0"/>
                <w:color w:val="000000"/>
                <w:kern w:val="0"/>
                <w:sz w:val="28"/>
                <w:szCs w:val="28"/>
                <w:highlight w:val="none"/>
                <w:lang w:val="en-US" w:eastAsia="zh-CN" w:bidi="ar-SA"/>
              </w:rPr>
              <w:t>1.8</w:t>
            </w:r>
          </w:p>
        </w:tc>
        <w:tc>
          <w:tcPr>
            <w:tcW w:w="7537" w:type="dxa"/>
            <w:tcBorders>
              <w:right w:val="single" w:color="000000" w:sz="10" w:space="0"/>
            </w:tcBorders>
            <w:vAlign w:val="top"/>
          </w:tcPr>
          <w:p w14:paraId="2DA2B9A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楷体" w:hAnsi="楷体" w:eastAsia="楷体" w:cs="楷体"/>
                <w:snapToGrid w:val="0"/>
                <w:color w:val="000000"/>
                <w:kern w:val="0"/>
                <w:sz w:val="28"/>
                <w:szCs w:val="28"/>
                <w:highlight w:val="none"/>
                <w:lang w:val="en-US" w:eastAsia="zh-CN" w:bidi="ar-SA"/>
              </w:rPr>
            </w:pPr>
            <w:r>
              <w:rPr>
                <w:rFonts w:hint="eastAsia" w:ascii="楷体" w:hAnsi="楷体" w:eastAsia="楷体" w:cs="楷体"/>
                <w:b/>
                <w:bCs/>
                <w:snapToGrid w:val="0"/>
                <w:color w:val="000000"/>
                <w:kern w:val="0"/>
                <w:sz w:val="28"/>
                <w:szCs w:val="28"/>
                <w:highlight w:val="none"/>
                <w:lang w:val="en-US" w:eastAsia="zh-CN" w:bidi="ar-SA"/>
              </w:rPr>
              <w:t>资金来源</w:t>
            </w:r>
            <w:r>
              <w:rPr>
                <w:rFonts w:hint="eastAsia" w:ascii="楷体" w:hAnsi="楷体" w:eastAsia="楷体" w:cs="楷体"/>
                <w:snapToGrid w:val="0"/>
                <w:color w:val="000000"/>
                <w:kern w:val="0"/>
                <w:sz w:val="28"/>
                <w:szCs w:val="28"/>
                <w:highlight w:val="none"/>
                <w:lang w:val="en-US" w:eastAsia="zh-CN" w:bidi="ar-SA"/>
              </w:rPr>
              <w:t>：</w:t>
            </w:r>
            <w:r>
              <w:rPr>
                <w:rFonts w:hint="eastAsia" w:ascii="楷体" w:hAnsi="楷体" w:eastAsia="楷体" w:cs="楷体"/>
                <w:b/>
                <w:bCs/>
                <w:snapToGrid w:val="0"/>
                <w:color w:val="000000"/>
                <w:kern w:val="0"/>
                <w:sz w:val="28"/>
                <w:szCs w:val="28"/>
                <w:highlight w:val="none"/>
                <w:lang w:val="en-US" w:eastAsia="zh-CN" w:bidi="ar-SA"/>
              </w:rPr>
              <w:t>财政资金</w:t>
            </w:r>
          </w:p>
        </w:tc>
      </w:tr>
      <w:tr w14:paraId="508C4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220" w:type="dxa"/>
            <w:tcBorders>
              <w:left w:val="single" w:color="000000" w:sz="10" w:space="0"/>
            </w:tcBorders>
            <w:vAlign w:val="top"/>
          </w:tcPr>
          <w:p w14:paraId="3C67876E">
            <w:pPr>
              <w:spacing w:before="86" w:line="188" w:lineRule="auto"/>
              <w:ind w:left="572"/>
              <w:rPr>
                <w:rFonts w:hint="eastAsia" w:ascii="楷体" w:hAnsi="楷体" w:eastAsia="楷体" w:cs="楷体"/>
                <w:sz w:val="28"/>
                <w:szCs w:val="28"/>
                <w:highlight w:val="none"/>
                <w:lang w:val="en-US" w:eastAsia="zh-CN"/>
              </w:rPr>
            </w:pPr>
            <w:r>
              <w:rPr>
                <w:rFonts w:hint="eastAsia" w:ascii="楷体" w:hAnsi="楷体" w:eastAsia="楷体" w:cs="楷体"/>
                <w:spacing w:val="-5"/>
                <w:sz w:val="28"/>
                <w:szCs w:val="28"/>
                <w:highlight w:val="none"/>
                <w:lang w:val="en-US" w:eastAsia="zh-CN"/>
              </w:rPr>
              <w:t>1.9</w:t>
            </w:r>
          </w:p>
        </w:tc>
        <w:tc>
          <w:tcPr>
            <w:tcW w:w="7537" w:type="dxa"/>
            <w:tcBorders>
              <w:right w:val="single" w:color="000000" w:sz="10" w:space="0"/>
            </w:tcBorders>
            <w:vAlign w:val="top"/>
          </w:tcPr>
          <w:p w14:paraId="43C99260">
            <w:pPr>
              <w:pStyle w:val="35"/>
              <w:spacing w:before="37" w:line="222" w:lineRule="auto"/>
              <w:ind w:left="30"/>
              <w:rPr>
                <w:rFonts w:hint="eastAsia" w:ascii="楷体" w:hAnsi="楷体" w:eastAsia="楷体" w:cs="楷体"/>
                <w:sz w:val="28"/>
                <w:szCs w:val="28"/>
                <w:highlight w:val="none"/>
                <w:lang w:val="en-US" w:eastAsia="zh-CN"/>
              </w:rPr>
            </w:pPr>
            <w:r>
              <w:rPr>
                <w:rFonts w:hint="eastAsia" w:ascii="楷体" w:hAnsi="楷体" w:eastAsia="楷体" w:cs="楷体"/>
                <w:b/>
                <w:bCs/>
                <w:color w:val="FF0000"/>
                <w:spacing w:val="-5"/>
                <w:sz w:val="28"/>
                <w:szCs w:val="28"/>
                <w:highlight w:val="none"/>
              </w:rPr>
              <w:t>本项目</w:t>
            </w:r>
            <w:r>
              <w:rPr>
                <w:rFonts w:hint="eastAsia" w:ascii="楷体" w:hAnsi="楷体" w:eastAsia="楷体" w:cs="楷体"/>
                <w:b/>
                <w:bCs/>
                <w:color w:val="FF0000"/>
                <w:spacing w:val="-5"/>
                <w:sz w:val="28"/>
                <w:szCs w:val="28"/>
                <w:highlight w:val="none"/>
                <w:lang w:val="en-US" w:eastAsia="zh-CN"/>
              </w:rPr>
              <w:t>共4个标项</w:t>
            </w:r>
          </w:p>
        </w:tc>
      </w:tr>
      <w:tr w14:paraId="05D50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220" w:type="dxa"/>
            <w:tcBorders>
              <w:left w:val="single" w:color="000000" w:sz="10" w:space="0"/>
            </w:tcBorders>
            <w:vAlign w:val="top"/>
          </w:tcPr>
          <w:p w14:paraId="20AAC9C3">
            <w:pPr>
              <w:spacing w:line="246" w:lineRule="auto"/>
              <w:rPr>
                <w:rFonts w:hint="eastAsia" w:ascii="楷体" w:hAnsi="楷体" w:eastAsia="楷体" w:cs="楷体"/>
                <w:sz w:val="22"/>
                <w:szCs w:val="22"/>
                <w:highlight w:val="none"/>
              </w:rPr>
            </w:pPr>
          </w:p>
          <w:p w14:paraId="369B40EA">
            <w:pPr>
              <w:spacing w:line="246" w:lineRule="auto"/>
              <w:rPr>
                <w:rFonts w:hint="eastAsia" w:ascii="楷体" w:hAnsi="楷体" w:eastAsia="楷体" w:cs="楷体"/>
                <w:sz w:val="22"/>
                <w:szCs w:val="22"/>
                <w:highlight w:val="none"/>
              </w:rPr>
            </w:pPr>
          </w:p>
          <w:p w14:paraId="2E61CDFF">
            <w:pPr>
              <w:spacing w:line="246" w:lineRule="auto"/>
              <w:rPr>
                <w:rFonts w:hint="eastAsia" w:ascii="楷体" w:hAnsi="楷体" w:eastAsia="楷体" w:cs="楷体"/>
                <w:sz w:val="22"/>
                <w:szCs w:val="22"/>
                <w:highlight w:val="none"/>
              </w:rPr>
            </w:pPr>
          </w:p>
          <w:p w14:paraId="5CAB7249">
            <w:pPr>
              <w:spacing w:line="246" w:lineRule="auto"/>
              <w:rPr>
                <w:rFonts w:hint="eastAsia" w:ascii="楷体" w:hAnsi="楷体" w:eastAsia="楷体" w:cs="楷体"/>
                <w:sz w:val="22"/>
                <w:szCs w:val="22"/>
                <w:highlight w:val="none"/>
              </w:rPr>
            </w:pPr>
          </w:p>
          <w:p w14:paraId="56E154A8">
            <w:pPr>
              <w:spacing w:line="246" w:lineRule="auto"/>
              <w:rPr>
                <w:rFonts w:hint="eastAsia" w:ascii="楷体" w:hAnsi="楷体" w:eastAsia="楷体" w:cs="楷体"/>
                <w:sz w:val="22"/>
                <w:szCs w:val="22"/>
                <w:highlight w:val="none"/>
              </w:rPr>
            </w:pPr>
          </w:p>
          <w:p w14:paraId="354FA9A0">
            <w:pPr>
              <w:spacing w:line="246" w:lineRule="auto"/>
              <w:rPr>
                <w:rFonts w:hint="eastAsia" w:ascii="楷体" w:hAnsi="楷体" w:eastAsia="楷体" w:cs="楷体"/>
                <w:sz w:val="22"/>
                <w:szCs w:val="22"/>
                <w:highlight w:val="none"/>
              </w:rPr>
            </w:pPr>
          </w:p>
          <w:p w14:paraId="3C8FDAFB">
            <w:pPr>
              <w:spacing w:line="246" w:lineRule="auto"/>
              <w:rPr>
                <w:rFonts w:hint="eastAsia" w:ascii="楷体" w:hAnsi="楷体" w:eastAsia="楷体" w:cs="楷体"/>
                <w:sz w:val="22"/>
                <w:szCs w:val="22"/>
                <w:highlight w:val="none"/>
              </w:rPr>
            </w:pPr>
          </w:p>
          <w:p w14:paraId="29EE0A95">
            <w:pPr>
              <w:spacing w:line="246" w:lineRule="auto"/>
              <w:rPr>
                <w:rFonts w:hint="eastAsia" w:ascii="楷体" w:hAnsi="楷体" w:eastAsia="楷体" w:cs="楷体"/>
                <w:sz w:val="22"/>
                <w:szCs w:val="22"/>
                <w:highlight w:val="none"/>
              </w:rPr>
            </w:pPr>
          </w:p>
          <w:p w14:paraId="2A7695E5">
            <w:pPr>
              <w:spacing w:line="246" w:lineRule="auto"/>
              <w:rPr>
                <w:rFonts w:hint="eastAsia" w:ascii="楷体" w:hAnsi="楷体" w:eastAsia="楷体" w:cs="楷体"/>
                <w:sz w:val="22"/>
                <w:szCs w:val="22"/>
                <w:highlight w:val="none"/>
              </w:rPr>
            </w:pPr>
          </w:p>
          <w:p w14:paraId="24E63A6B">
            <w:pPr>
              <w:spacing w:line="246" w:lineRule="auto"/>
              <w:rPr>
                <w:rFonts w:hint="eastAsia" w:ascii="楷体" w:hAnsi="楷体" w:eastAsia="楷体" w:cs="楷体"/>
                <w:sz w:val="22"/>
                <w:szCs w:val="22"/>
                <w:highlight w:val="none"/>
              </w:rPr>
            </w:pPr>
          </w:p>
          <w:p w14:paraId="13C32E87">
            <w:pPr>
              <w:spacing w:line="246" w:lineRule="auto"/>
              <w:rPr>
                <w:rFonts w:hint="eastAsia" w:ascii="楷体" w:hAnsi="楷体" w:eastAsia="楷体" w:cs="楷体"/>
                <w:sz w:val="22"/>
                <w:szCs w:val="22"/>
                <w:highlight w:val="none"/>
              </w:rPr>
            </w:pPr>
          </w:p>
          <w:p w14:paraId="384B2105">
            <w:pPr>
              <w:spacing w:line="246" w:lineRule="auto"/>
              <w:rPr>
                <w:rFonts w:hint="eastAsia" w:ascii="楷体" w:hAnsi="楷体" w:eastAsia="楷体" w:cs="楷体"/>
                <w:sz w:val="22"/>
                <w:szCs w:val="22"/>
                <w:highlight w:val="none"/>
              </w:rPr>
            </w:pPr>
          </w:p>
          <w:p w14:paraId="3A77E390">
            <w:pPr>
              <w:spacing w:line="247" w:lineRule="auto"/>
              <w:rPr>
                <w:rFonts w:hint="eastAsia" w:ascii="楷体" w:hAnsi="楷体" w:eastAsia="楷体" w:cs="楷体"/>
                <w:sz w:val="22"/>
                <w:szCs w:val="22"/>
                <w:highlight w:val="none"/>
              </w:rPr>
            </w:pPr>
          </w:p>
          <w:p w14:paraId="48FAEE15">
            <w:pPr>
              <w:spacing w:before="69" w:line="188" w:lineRule="auto"/>
              <w:ind w:left="586"/>
              <w:rPr>
                <w:rFonts w:hint="eastAsia" w:ascii="楷体" w:hAnsi="楷体" w:eastAsia="楷体" w:cs="楷体"/>
                <w:sz w:val="28"/>
                <w:szCs w:val="28"/>
                <w:highlight w:val="none"/>
                <w:lang w:val="en-US" w:eastAsia="zh-CN"/>
              </w:rPr>
            </w:pPr>
            <w:r>
              <w:rPr>
                <w:rFonts w:hint="eastAsia" w:ascii="楷体" w:hAnsi="楷体" w:eastAsia="楷体" w:cs="楷体"/>
                <w:spacing w:val="-15"/>
                <w:sz w:val="28"/>
                <w:szCs w:val="28"/>
                <w:highlight w:val="none"/>
                <w:lang w:val="en-US" w:eastAsia="zh-CN"/>
              </w:rPr>
              <w:t>2.0</w:t>
            </w:r>
          </w:p>
        </w:tc>
        <w:tc>
          <w:tcPr>
            <w:tcW w:w="7537" w:type="dxa"/>
            <w:tcBorders>
              <w:right w:val="single" w:color="000000" w:sz="10" w:space="0"/>
            </w:tcBorders>
            <w:vAlign w:val="top"/>
          </w:tcPr>
          <w:p w14:paraId="5A08A2C2">
            <w:pPr>
              <w:pStyle w:val="35"/>
              <w:spacing w:before="39" w:line="240" w:lineRule="auto"/>
              <w:ind w:left="29"/>
              <w:rPr>
                <w:rFonts w:hint="eastAsia" w:ascii="楷体" w:hAnsi="楷体" w:eastAsia="楷体" w:cs="楷体"/>
                <w:sz w:val="28"/>
                <w:szCs w:val="28"/>
                <w:highlight w:val="none"/>
              </w:rPr>
            </w:pPr>
            <w:r>
              <w:rPr>
                <w:rFonts w:hint="eastAsia" w:ascii="楷体" w:hAnsi="楷体" w:eastAsia="楷体" w:cs="楷体"/>
                <w:spacing w:val="-3"/>
                <w:position w:val="16"/>
                <w:sz w:val="28"/>
                <w:szCs w:val="28"/>
                <w:highlight w:val="none"/>
              </w:rPr>
              <w:t xml:space="preserve">投标保证金形式： ☑保函 </w:t>
            </w:r>
            <w:r>
              <w:rPr>
                <w:rFonts w:hint="eastAsia" w:ascii="楷体" w:hAnsi="楷体" w:eastAsia="楷体" w:cs="楷体"/>
                <w:spacing w:val="-3"/>
                <w:position w:val="16"/>
                <w:sz w:val="28"/>
                <w:szCs w:val="28"/>
                <w:highlight w:val="none"/>
                <w:lang w:eastAsia="zh-CN"/>
              </w:rPr>
              <w:t>☑</w:t>
            </w:r>
            <w:r>
              <w:rPr>
                <w:rFonts w:hint="eastAsia" w:ascii="楷体" w:hAnsi="楷体" w:eastAsia="楷体" w:cs="楷体"/>
                <w:spacing w:val="-3"/>
                <w:position w:val="16"/>
                <w:sz w:val="28"/>
                <w:szCs w:val="28"/>
                <w:highlight w:val="none"/>
              </w:rPr>
              <w:t xml:space="preserve">电汇 </w:t>
            </w:r>
            <w:r>
              <w:rPr>
                <w:rFonts w:hint="eastAsia" w:ascii="楷体" w:hAnsi="楷体" w:eastAsia="楷体" w:cs="楷体"/>
                <w:spacing w:val="-3"/>
                <w:position w:val="16"/>
                <w:sz w:val="28"/>
                <w:szCs w:val="28"/>
                <w:highlight w:val="none"/>
                <w:lang w:eastAsia="zh-CN"/>
              </w:rPr>
              <w:t>☑</w:t>
            </w:r>
            <w:r>
              <w:rPr>
                <w:rFonts w:hint="eastAsia" w:ascii="楷体" w:hAnsi="楷体" w:eastAsia="楷体" w:cs="楷体"/>
                <w:spacing w:val="-3"/>
                <w:position w:val="16"/>
                <w:sz w:val="28"/>
                <w:szCs w:val="28"/>
                <w:highlight w:val="none"/>
              </w:rPr>
              <w:t xml:space="preserve">  企业账户网银汇款（</w:t>
            </w:r>
            <w:r>
              <w:rPr>
                <w:rFonts w:hint="eastAsia" w:ascii="楷体" w:hAnsi="楷体" w:eastAsia="楷体" w:cs="楷体"/>
                <w:spacing w:val="-4"/>
                <w:position w:val="16"/>
                <w:sz w:val="28"/>
                <w:szCs w:val="28"/>
                <w:highlight w:val="none"/>
              </w:rPr>
              <w:t>本项目允许的其他形式）</w:t>
            </w:r>
          </w:p>
          <w:p w14:paraId="3AB7F64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58" w:firstLineChars="200"/>
              <w:jc w:val="left"/>
              <w:textAlignment w:val="baseline"/>
              <w:rPr>
                <w:rFonts w:hint="eastAsia" w:ascii="楷体" w:hAnsi="楷体" w:eastAsia="楷体" w:cs="楷体"/>
                <w:b/>
                <w:bCs/>
                <w:spacing w:val="-1"/>
                <w:position w:val="17"/>
                <w:sz w:val="28"/>
                <w:szCs w:val="28"/>
                <w:highlight w:val="none"/>
              </w:rPr>
            </w:pPr>
            <w:r>
              <w:rPr>
                <w:rFonts w:hint="eastAsia" w:ascii="楷体" w:hAnsi="楷体" w:eastAsia="楷体" w:cs="楷体"/>
                <w:b/>
                <w:bCs/>
                <w:spacing w:val="-1"/>
                <w:position w:val="17"/>
                <w:sz w:val="28"/>
                <w:szCs w:val="28"/>
                <w:highlight w:val="none"/>
              </w:rPr>
              <w:t>保证金数额：</w:t>
            </w:r>
          </w:p>
          <w:p w14:paraId="6234D6C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62" w:firstLineChars="200"/>
              <w:jc w:val="left"/>
              <w:textAlignment w:val="baseline"/>
              <w:rPr>
                <w:rFonts w:hint="default" w:ascii="楷体" w:hAnsi="楷体" w:eastAsia="楷体" w:cs="楷体"/>
                <w:b/>
                <w:bCs/>
                <w:snapToGrid w:val="0"/>
                <w:color w:val="000000"/>
                <w:kern w:val="0"/>
                <w:sz w:val="28"/>
                <w:szCs w:val="28"/>
                <w:highlight w:val="none"/>
                <w:u w:val="none"/>
                <w:lang w:val="en-US" w:eastAsia="zh-CN" w:bidi="ar-SA"/>
              </w:rPr>
            </w:pPr>
            <w:r>
              <w:rPr>
                <w:rFonts w:hint="eastAsia" w:ascii="楷体" w:hAnsi="楷体" w:eastAsia="楷体" w:cs="楷体"/>
                <w:b/>
                <w:bCs/>
                <w:snapToGrid w:val="0"/>
                <w:color w:val="000000"/>
                <w:kern w:val="0"/>
                <w:sz w:val="28"/>
                <w:szCs w:val="28"/>
                <w:highlight w:val="none"/>
                <w:u w:val="none"/>
                <w:lang w:val="en-US" w:eastAsia="zh-CN" w:bidi="ar-SA"/>
              </w:rPr>
              <w:t>标项一：13000元（壹万叁仟元整）</w:t>
            </w:r>
          </w:p>
          <w:p w14:paraId="05DEBB9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62" w:firstLineChars="200"/>
              <w:jc w:val="left"/>
              <w:textAlignment w:val="baseline"/>
              <w:rPr>
                <w:rFonts w:hint="default" w:ascii="楷体" w:hAnsi="楷体" w:eastAsia="楷体" w:cs="楷体"/>
                <w:b/>
                <w:bCs/>
                <w:snapToGrid w:val="0"/>
                <w:color w:val="000000"/>
                <w:kern w:val="0"/>
                <w:sz w:val="28"/>
                <w:szCs w:val="28"/>
                <w:highlight w:val="none"/>
                <w:u w:val="none"/>
                <w:lang w:val="en-US" w:eastAsia="zh-CN" w:bidi="ar-SA"/>
              </w:rPr>
            </w:pPr>
            <w:r>
              <w:rPr>
                <w:rFonts w:hint="eastAsia" w:ascii="楷体" w:hAnsi="楷体" w:eastAsia="楷体" w:cs="楷体"/>
                <w:b/>
                <w:bCs/>
                <w:snapToGrid w:val="0"/>
                <w:color w:val="000000"/>
                <w:kern w:val="0"/>
                <w:sz w:val="28"/>
                <w:szCs w:val="28"/>
                <w:highlight w:val="none"/>
                <w:u w:val="none"/>
                <w:lang w:val="en-US" w:eastAsia="zh-CN" w:bidi="ar-SA"/>
              </w:rPr>
              <w:t>标项二：9000元（玖仟元整）</w:t>
            </w:r>
          </w:p>
          <w:p w14:paraId="58ADDD3C">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left"/>
              <w:textAlignment w:val="baseline"/>
              <w:rPr>
                <w:rFonts w:hint="eastAsia" w:ascii="楷体" w:hAnsi="楷体" w:eastAsia="楷体" w:cs="楷体"/>
                <w:b/>
                <w:bCs/>
                <w:snapToGrid w:val="0"/>
                <w:color w:val="000000"/>
                <w:kern w:val="0"/>
                <w:sz w:val="28"/>
                <w:szCs w:val="28"/>
                <w:highlight w:val="none"/>
                <w:u w:val="none"/>
                <w:lang w:val="en-US" w:eastAsia="zh-CN" w:bidi="ar-SA"/>
              </w:rPr>
            </w:pPr>
            <w:r>
              <w:rPr>
                <w:rFonts w:hint="eastAsia" w:ascii="楷体" w:hAnsi="楷体" w:eastAsia="楷体" w:cs="楷体"/>
                <w:b/>
                <w:bCs/>
                <w:snapToGrid w:val="0"/>
                <w:color w:val="000000"/>
                <w:kern w:val="0"/>
                <w:sz w:val="28"/>
                <w:szCs w:val="28"/>
                <w:highlight w:val="none"/>
                <w:u w:val="none"/>
                <w:lang w:val="en-US" w:eastAsia="zh-CN" w:bidi="ar-SA"/>
              </w:rPr>
              <w:t>标项三：12000（壹万贰仟元整）</w:t>
            </w:r>
          </w:p>
          <w:p w14:paraId="1D8EE55D">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left"/>
              <w:textAlignment w:val="baseline"/>
              <w:rPr>
                <w:rFonts w:hint="default"/>
                <w:highlight w:val="none"/>
                <w:lang w:val="en-US" w:eastAsia="zh-CN"/>
              </w:rPr>
            </w:pPr>
            <w:r>
              <w:rPr>
                <w:rFonts w:hint="eastAsia" w:ascii="楷体" w:hAnsi="楷体" w:eastAsia="楷体" w:cs="楷体"/>
                <w:b/>
                <w:bCs/>
                <w:snapToGrid w:val="0"/>
                <w:color w:val="000000"/>
                <w:kern w:val="0"/>
                <w:sz w:val="28"/>
                <w:szCs w:val="28"/>
                <w:highlight w:val="none"/>
                <w:u w:val="none"/>
                <w:lang w:val="en-US" w:eastAsia="zh-CN" w:bidi="ar-SA"/>
              </w:rPr>
              <w:t>标项四：15000（壹万伍仟元整）</w:t>
            </w:r>
          </w:p>
          <w:p w14:paraId="16698AAA">
            <w:pPr>
              <w:pStyle w:val="2"/>
              <w:rPr>
                <w:rFonts w:hint="eastAsia" w:ascii="楷体" w:hAnsi="楷体" w:eastAsia="楷体" w:cs="楷体"/>
                <w:b/>
                <w:bCs/>
                <w:spacing w:val="5"/>
                <w:sz w:val="28"/>
                <w:szCs w:val="28"/>
                <w:highlight w:val="none"/>
                <w:lang w:eastAsia="zh-CN"/>
              </w:rPr>
            </w:pPr>
            <w:r>
              <w:rPr>
                <w:rFonts w:hint="eastAsia" w:ascii="楷体" w:hAnsi="楷体" w:eastAsia="楷体" w:cs="楷体"/>
                <w:b/>
                <w:bCs/>
                <w:snapToGrid w:val="0"/>
                <w:color w:val="000000"/>
                <w:kern w:val="0"/>
                <w:sz w:val="28"/>
                <w:szCs w:val="28"/>
                <w:highlight w:val="none"/>
                <w:u w:val="none"/>
                <w:lang w:val="en-US" w:eastAsia="zh-CN" w:bidi="ar-SA"/>
              </w:rPr>
              <w:t xml:space="preserve">    </w:t>
            </w:r>
            <w:r>
              <w:rPr>
                <w:rFonts w:hint="eastAsia" w:ascii="楷体" w:hAnsi="楷体" w:eastAsia="楷体" w:cs="楷体"/>
                <w:b/>
                <w:bCs/>
                <w:spacing w:val="5"/>
                <w:sz w:val="28"/>
                <w:szCs w:val="28"/>
                <w:highlight w:val="none"/>
              </w:rPr>
              <w:t>账户名称：</w:t>
            </w:r>
            <w:r>
              <w:rPr>
                <w:rFonts w:hint="eastAsia" w:ascii="楷体" w:hAnsi="楷体" w:eastAsia="楷体" w:cs="楷体"/>
                <w:b/>
                <w:bCs/>
                <w:spacing w:val="5"/>
                <w:sz w:val="28"/>
                <w:szCs w:val="28"/>
                <w:highlight w:val="none"/>
                <w:lang w:eastAsia="zh-CN"/>
              </w:rPr>
              <w:t xml:space="preserve">新疆鸿源博汇项目管理有限公司  </w:t>
            </w:r>
          </w:p>
          <w:p w14:paraId="4B5E799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62" w:firstLineChars="200"/>
              <w:jc w:val="left"/>
              <w:textAlignment w:val="baseline"/>
              <w:rPr>
                <w:rFonts w:hint="eastAsia" w:ascii="楷体" w:hAnsi="楷体" w:eastAsia="楷体" w:cs="楷体"/>
                <w:b/>
                <w:bCs/>
                <w:snapToGrid w:val="0"/>
                <w:color w:val="000000"/>
                <w:kern w:val="0"/>
                <w:sz w:val="28"/>
                <w:szCs w:val="28"/>
                <w:highlight w:val="none"/>
                <w:u w:val="none"/>
                <w:lang w:val="en-US" w:eastAsia="zh-CN" w:bidi="ar-SA"/>
              </w:rPr>
            </w:pPr>
            <w:r>
              <w:rPr>
                <w:rFonts w:hint="eastAsia" w:ascii="楷体" w:hAnsi="楷体" w:eastAsia="楷体" w:cs="楷体"/>
                <w:b/>
                <w:bCs/>
                <w:snapToGrid w:val="0"/>
                <w:color w:val="000000"/>
                <w:kern w:val="0"/>
                <w:sz w:val="28"/>
                <w:szCs w:val="28"/>
                <w:highlight w:val="none"/>
                <w:u w:val="none"/>
                <w:lang w:val="en-US" w:eastAsia="zh-CN" w:bidi="ar-SA"/>
              </w:rPr>
              <w:t>开户银行：工行昌吉北京南路支行</w:t>
            </w:r>
          </w:p>
          <w:p w14:paraId="1545F4B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62" w:firstLineChars="200"/>
              <w:jc w:val="left"/>
              <w:textAlignment w:val="baseline"/>
              <w:rPr>
                <w:rFonts w:hint="eastAsia" w:ascii="楷体" w:hAnsi="楷体" w:eastAsia="楷体" w:cs="楷体"/>
                <w:b/>
                <w:bCs/>
                <w:snapToGrid w:val="0"/>
                <w:color w:val="000000"/>
                <w:kern w:val="0"/>
                <w:sz w:val="28"/>
                <w:szCs w:val="28"/>
                <w:highlight w:val="none"/>
                <w:u w:val="none"/>
                <w:lang w:val="en-US" w:eastAsia="zh-CN" w:bidi="ar-SA"/>
              </w:rPr>
            </w:pPr>
            <w:r>
              <w:rPr>
                <w:rFonts w:hint="eastAsia" w:ascii="楷体" w:hAnsi="楷体" w:eastAsia="楷体" w:cs="楷体"/>
                <w:b/>
                <w:bCs/>
                <w:snapToGrid w:val="0"/>
                <w:color w:val="000000"/>
                <w:kern w:val="0"/>
                <w:sz w:val="28"/>
                <w:szCs w:val="28"/>
                <w:highlight w:val="none"/>
                <w:u w:val="none"/>
                <w:lang w:val="en-US" w:eastAsia="zh-CN" w:bidi="ar-SA"/>
              </w:rPr>
              <w:t>开户账号：3004801409200194163</w:t>
            </w:r>
          </w:p>
          <w:p w14:paraId="20F7741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62" w:firstLineChars="200"/>
              <w:jc w:val="left"/>
              <w:textAlignment w:val="baseline"/>
              <w:rPr>
                <w:rFonts w:hint="eastAsia" w:ascii="楷体" w:hAnsi="楷体" w:eastAsia="楷体" w:cs="楷体"/>
                <w:b/>
                <w:bCs/>
                <w:snapToGrid w:val="0"/>
                <w:color w:val="000000"/>
                <w:kern w:val="0"/>
                <w:sz w:val="28"/>
                <w:szCs w:val="28"/>
                <w:highlight w:val="none"/>
                <w:u w:val="none"/>
                <w:lang w:val="en-US" w:eastAsia="zh-CN" w:bidi="ar-SA"/>
              </w:rPr>
            </w:pPr>
            <w:r>
              <w:rPr>
                <w:rFonts w:hint="eastAsia" w:ascii="楷体" w:hAnsi="楷体" w:eastAsia="楷体" w:cs="楷体"/>
                <w:b/>
                <w:bCs/>
                <w:snapToGrid w:val="0"/>
                <w:color w:val="000000"/>
                <w:kern w:val="0"/>
                <w:sz w:val="28"/>
                <w:szCs w:val="28"/>
                <w:highlight w:val="none"/>
                <w:u w:val="none"/>
                <w:lang w:val="en-US" w:eastAsia="zh-CN" w:bidi="ar-SA"/>
              </w:rPr>
              <w:t>付款用途：投标保证金</w:t>
            </w:r>
          </w:p>
          <w:p w14:paraId="6544C0F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840" w:leftChars="266" w:hanging="281" w:hangingChars="100"/>
              <w:jc w:val="left"/>
              <w:textAlignment w:val="baseline"/>
              <w:rPr>
                <w:rFonts w:hint="eastAsia" w:ascii="楷体" w:hAnsi="楷体" w:eastAsia="楷体" w:cs="楷体"/>
                <w:b/>
                <w:bCs/>
                <w:snapToGrid w:val="0"/>
                <w:color w:val="000000"/>
                <w:kern w:val="0"/>
                <w:sz w:val="28"/>
                <w:szCs w:val="28"/>
                <w:highlight w:val="none"/>
                <w:u w:val="none"/>
                <w:lang w:val="en-US" w:eastAsia="zh-CN" w:bidi="ar-SA"/>
              </w:rPr>
            </w:pPr>
            <w:r>
              <w:rPr>
                <w:rFonts w:hint="eastAsia" w:ascii="楷体" w:hAnsi="楷体" w:eastAsia="楷体" w:cs="楷体"/>
                <w:b/>
                <w:bCs/>
                <w:snapToGrid w:val="0"/>
                <w:color w:val="000000"/>
                <w:kern w:val="0"/>
                <w:sz w:val="28"/>
                <w:szCs w:val="28"/>
                <w:highlight w:val="none"/>
                <w:u w:val="none"/>
                <w:lang w:val="en-US" w:eastAsia="zh-CN" w:bidi="ar-SA"/>
              </w:rPr>
              <w:t>■汇款时备注栏附言：</w:t>
            </w:r>
          </w:p>
          <w:p w14:paraId="5DF56B9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838" w:leftChars="399" w:firstLine="0" w:firstLineChars="0"/>
              <w:jc w:val="left"/>
              <w:textAlignment w:val="baseline"/>
              <w:rPr>
                <w:rFonts w:hint="eastAsia" w:ascii="楷体" w:hAnsi="楷体" w:eastAsia="楷体" w:cs="楷体"/>
                <w:b/>
                <w:bCs/>
                <w:snapToGrid w:val="0"/>
                <w:color w:val="000000"/>
                <w:kern w:val="0"/>
                <w:sz w:val="28"/>
                <w:szCs w:val="28"/>
                <w:highlight w:val="none"/>
                <w:u w:val="none"/>
                <w:lang w:val="en-US" w:eastAsia="zh-CN" w:bidi="ar-SA"/>
              </w:rPr>
            </w:pPr>
            <w:r>
              <w:rPr>
                <w:rFonts w:hint="eastAsia" w:ascii="楷体" w:hAnsi="楷体" w:eastAsia="楷体" w:cs="楷体"/>
                <w:b/>
                <w:bCs/>
                <w:snapToGrid w:val="0"/>
                <w:color w:val="000000"/>
                <w:kern w:val="0"/>
                <w:sz w:val="28"/>
                <w:szCs w:val="28"/>
                <w:highlight w:val="none"/>
                <w:u w:val="none"/>
                <w:lang w:val="en-US" w:eastAsia="zh-CN" w:bidi="ar-SA"/>
              </w:rPr>
              <w:t>XJHYBH-2025-CJS-CG-22标项一</w:t>
            </w:r>
          </w:p>
          <w:p w14:paraId="22B2E0C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838" w:leftChars="399" w:firstLine="0" w:firstLineChars="0"/>
              <w:jc w:val="left"/>
              <w:textAlignment w:val="baseline"/>
              <w:rPr>
                <w:rFonts w:hint="eastAsia" w:ascii="楷体" w:hAnsi="楷体" w:eastAsia="楷体" w:cs="楷体"/>
                <w:b/>
                <w:bCs/>
                <w:snapToGrid w:val="0"/>
                <w:color w:val="000000"/>
                <w:kern w:val="0"/>
                <w:sz w:val="28"/>
                <w:szCs w:val="28"/>
                <w:highlight w:val="none"/>
                <w:u w:val="none"/>
                <w:lang w:val="en-US" w:eastAsia="zh-CN" w:bidi="ar-SA"/>
              </w:rPr>
            </w:pPr>
            <w:r>
              <w:rPr>
                <w:rFonts w:hint="eastAsia" w:ascii="楷体" w:hAnsi="楷体" w:eastAsia="楷体" w:cs="楷体"/>
                <w:b/>
                <w:bCs/>
                <w:snapToGrid w:val="0"/>
                <w:color w:val="000000"/>
                <w:kern w:val="0"/>
                <w:sz w:val="28"/>
                <w:szCs w:val="28"/>
                <w:highlight w:val="none"/>
                <w:u w:val="none"/>
                <w:lang w:val="en-US" w:eastAsia="zh-CN" w:bidi="ar-SA"/>
              </w:rPr>
              <w:t>XJHYBH-2025-CJS-CG-22标项二</w:t>
            </w:r>
          </w:p>
          <w:p w14:paraId="48C5531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843" w:firstLineChars="300"/>
              <w:jc w:val="left"/>
              <w:textAlignment w:val="baseline"/>
              <w:rPr>
                <w:rFonts w:hint="eastAsia" w:ascii="楷体" w:hAnsi="楷体" w:eastAsia="楷体" w:cs="楷体"/>
                <w:b/>
                <w:bCs/>
                <w:snapToGrid w:val="0"/>
                <w:color w:val="000000"/>
                <w:kern w:val="0"/>
                <w:sz w:val="28"/>
                <w:szCs w:val="28"/>
                <w:highlight w:val="none"/>
                <w:u w:val="none"/>
                <w:lang w:val="en-US" w:eastAsia="zh-CN" w:bidi="ar-SA"/>
              </w:rPr>
            </w:pPr>
            <w:r>
              <w:rPr>
                <w:rFonts w:hint="eastAsia" w:ascii="楷体" w:hAnsi="楷体" w:eastAsia="楷体" w:cs="楷体"/>
                <w:b/>
                <w:bCs/>
                <w:snapToGrid w:val="0"/>
                <w:color w:val="000000"/>
                <w:kern w:val="0"/>
                <w:sz w:val="28"/>
                <w:szCs w:val="28"/>
                <w:highlight w:val="none"/>
                <w:u w:val="none"/>
                <w:lang w:val="en-US" w:eastAsia="zh-CN" w:bidi="ar-SA"/>
              </w:rPr>
              <w:t>XJHYBH-2025-CJS-CG-22标项三</w:t>
            </w:r>
          </w:p>
          <w:p w14:paraId="3D9F772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843" w:firstLineChars="300"/>
              <w:jc w:val="left"/>
              <w:textAlignment w:val="baseline"/>
              <w:rPr>
                <w:rFonts w:hint="default" w:ascii="楷体" w:hAnsi="楷体" w:eastAsia="楷体" w:cs="楷体"/>
                <w:b/>
                <w:bCs/>
                <w:snapToGrid w:val="0"/>
                <w:color w:val="000000"/>
                <w:kern w:val="0"/>
                <w:sz w:val="28"/>
                <w:szCs w:val="28"/>
                <w:highlight w:val="none"/>
                <w:u w:val="none"/>
                <w:lang w:val="en-US" w:eastAsia="zh-CN" w:bidi="ar-SA"/>
              </w:rPr>
            </w:pPr>
            <w:r>
              <w:rPr>
                <w:rFonts w:hint="eastAsia" w:ascii="楷体" w:hAnsi="楷体" w:eastAsia="楷体" w:cs="楷体"/>
                <w:b/>
                <w:bCs/>
                <w:snapToGrid w:val="0"/>
                <w:color w:val="000000"/>
                <w:kern w:val="0"/>
                <w:sz w:val="28"/>
                <w:szCs w:val="28"/>
                <w:highlight w:val="none"/>
                <w:u w:val="none"/>
                <w:lang w:val="en-US" w:eastAsia="zh-CN" w:bidi="ar-SA"/>
              </w:rPr>
              <w:t>XJHYBH-2025-CJS-CG-22标项四</w:t>
            </w:r>
          </w:p>
          <w:p w14:paraId="0622CA81">
            <w:pPr>
              <w:pStyle w:val="35"/>
              <w:spacing w:before="177" w:line="360" w:lineRule="auto"/>
              <w:ind w:left="34" w:firstLine="2"/>
              <w:rPr>
                <w:rFonts w:hint="eastAsia" w:ascii="楷体" w:hAnsi="楷体" w:eastAsia="楷体" w:cs="楷体"/>
                <w:sz w:val="28"/>
                <w:szCs w:val="28"/>
                <w:highlight w:val="none"/>
              </w:rPr>
            </w:pPr>
            <w:r>
              <w:rPr>
                <w:rFonts w:hint="eastAsia" w:ascii="楷体" w:hAnsi="楷体" w:eastAsia="楷体" w:cs="楷体"/>
                <w:spacing w:val="5"/>
                <w:sz w:val="28"/>
                <w:szCs w:val="28"/>
                <w:highlight w:val="none"/>
              </w:rPr>
              <w:t>1.打款时必须注明投标保证金项目名称或项目编号</w:t>
            </w:r>
            <w:r>
              <w:rPr>
                <w:rFonts w:hint="eastAsia" w:ascii="楷体" w:hAnsi="楷体" w:eastAsia="楷体" w:cs="楷体"/>
                <w:spacing w:val="5"/>
                <w:sz w:val="28"/>
                <w:szCs w:val="28"/>
                <w:highlight w:val="none"/>
                <w:lang w:val="en-US" w:eastAsia="zh-CN"/>
              </w:rPr>
              <w:t>以及标项号</w:t>
            </w:r>
            <w:r>
              <w:rPr>
                <w:rFonts w:hint="eastAsia" w:ascii="楷体" w:hAnsi="楷体" w:eastAsia="楷体" w:cs="楷体"/>
                <w:spacing w:val="5"/>
                <w:sz w:val="28"/>
                <w:szCs w:val="28"/>
                <w:highlight w:val="none"/>
              </w:rPr>
              <w:t>。</w:t>
            </w:r>
            <w:r>
              <w:rPr>
                <w:rFonts w:hint="eastAsia" w:ascii="楷体" w:hAnsi="楷体" w:eastAsia="楷体" w:cs="楷体"/>
                <w:spacing w:val="7"/>
                <w:sz w:val="28"/>
                <w:szCs w:val="28"/>
                <w:highlight w:val="none"/>
              </w:rPr>
              <w:t>到账截止时间：投标截止时间前（以到账时间为准，节假日除外）。</w:t>
            </w:r>
          </w:p>
          <w:p w14:paraId="44A137FC">
            <w:pPr>
              <w:pStyle w:val="35"/>
              <w:spacing w:before="26" w:line="360" w:lineRule="auto"/>
              <w:ind w:left="26" w:right="16" w:hanging="3"/>
              <w:jc w:val="both"/>
              <w:rPr>
                <w:rFonts w:hint="eastAsia" w:ascii="楷体" w:hAnsi="楷体" w:eastAsia="楷体" w:cs="楷体"/>
                <w:sz w:val="28"/>
                <w:szCs w:val="28"/>
                <w:highlight w:val="none"/>
              </w:rPr>
            </w:pPr>
            <w:r>
              <w:rPr>
                <w:rFonts w:hint="eastAsia" w:ascii="楷体" w:hAnsi="楷体" w:eastAsia="楷体" w:cs="楷体"/>
                <w:spacing w:val="11"/>
                <w:sz w:val="28"/>
                <w:szCs w:val="28"/>
                <w:highlight w:val="none"/>
              </w:rPr>
              <w:t>2.本项目不需要换取收据，银行汇款凭证用于投标保证金证明。如因投标人自身原因打款不成功的，代理公司不承担任何</w:t>
            </w:r>
            <w:r>
              <w:rPr>
                <w:rFonts w:hint="eastAsia" w:ascii="楷体" w:hAnsi="楷体" w:eastAsia="楷体" w:cs="楷体"/>
                <w:spacing w:val="1"/>
                <w:sz w:val="28"/>
                <w:szCs w:val="28"/>
                <w:highlight w:val="none"/>
              </w:rPr>
              <w:t>责任。</w:t>
            </w:r>
          </w:p>
          <w:p w14:paraId="36E91177">
            <w:pPr>
              <w:pStyle w:val="35"/>
              <w:spacing w:before="20" w:line="360" w:lineRule="auto"/>
              <w:ind w:left="28" w:right="19" w:hanging="3"/>
              <w:rPr>
                <w:rFonts w:hint="eastAsia" w:ascii="楷体" w:hAnsi="楷体" w:eastAsia="楷体" w:cs="楷体"/>
                <w:sz w:val="28"/>
                <w:szCs w:val="28"/>
                <w:highlight w:val="none"/>
              </w:rPr>
            </w:pPr>
            <w:r>
              <w:rPr>
                <w:rFonts w:hint="eastAsia" w:ascii="楷体" w:hAnsi="楷体" w:eastAsia="楷体" w:cs="楷体"/>
                <w:spacing w:val="9"/>
                <w:sz w:val="28"/>
                <w:szCs w:val="28"/>
                <w:highlight w:val="none"/>
              </w:rPr>
              <w:t>3.</w:t>
            </w:r>
            <w:r>
              <w:rPr>
                <w:rFonts w:hint="eastAsia" w:ascii="楷体" w:hAnsi="楷体" w:eastAsia="楷体" w:cs="楷体"/>
                <w:spacing w:val="-56"/>
                <w:sz w:val="28"/>
                <w:szCs w:val="28"/>
                <w:highlight w:val="none"/>
              </w:rPr>
              <w:t xml:space="preserve"> </w:t>
            </w:r>
            <w:r>
              <w:rPr>
                <w:rFonts w:hint="eastAsia" w:ascii="楷体" w:hAnsi="楷体" w:eastAsia="楷体" w:cs="楷体"/>
                <w:spacing w:val="9"/>
                <w:sz w:val="28"/>
                <w:szCs w:val="28"/>
                <w:highlight w:val="none"/>
              </w:rPr>
              <w:t>中标人应在与采购人签订合同之日起</w:t>
            </w:r>
            <w:r>
              <w:rPr>
                <w:rFonts w:hint="eastAsia" w:ascii="楷体" w:hAnsi="楷体" w:eastAsia="楷体" w:cs="楷体"/>
                <w:spacing w:val="-33"/>
                <w:sz w:val="28"/>
                <w:szCs w:val="28"/>
                <w:highlight w:val="none"/>
              </w:rPr>
              <w:t xml:space="preserve"> </w:t>
            </w:r>
            <w:r>
              <w:rPr>
                <w:rFonts w:hint="eastAsia" w:ascii="楷体" w:hAnsi="楷体" w:eastAsia="楷体" w:cs="楷体"/>
                <w:spacing w:val="9"/>
                <w:sz w:val="28"/>
                <w:szCs w:val="28"/>
                <w:highlight w:val="none"/>
              </w:rPr>
              <w:t>5</w:t>
            </w:r>
            <w:r>
              <w:rPr>
                <w:rFonts w:hint="eastAsia" w:ascii="楷体" w:hAnsi="楷体" w:eastAsia="楷体" w:cs="楷体"/>
                <w:spacing w:val="-29"/>
                <w:sz w:val="28"/>
                <w:szCs w:val="28"/>
                <w:highlight w:val="none"/>
              </w:rPr>
              <w:t xml:space="preserve"> </w:t>
            </w:r>
            <w:r>
              <w:rPr>
                <w:rFonts w:hint="eastAsia" w:ascii="楷体" w:hAnsi="楷体" w:eastAsia="楷体" w:cs="楷体"/>
                <w:spacing w:val="9"/>
                <w:sz w:val="28"/>
                <w:szCs w:val="28"/>
                <w:highlight w:val="none"/>
              </w:rPr>
              <w:t>个工作日内</w:t>
            </w:r>
            <w:r>
              <w:rPr>
                <w:rFonts w:hint="eastAsia" w:ascii="楷体" w:hAnsi="楷体" w:eastAsia="楷体" w:cs="楷体"/>
                <w:spacing w:val="8"/>
                <w:sz w:val="28"/>
                <w:szCs w:val="28"/>
                <w:highlight w:val="none"/>
              </w:rPr>
              <w:t>，保证金收受机构根</w:t>
            </w:r>
            <w:r>
              <w:rPr>
                <w:rFonts w:hint="eastAsia" w:ascii="楷体" w:hAnsi="楷体" w:eastAsia="楷体" w:cs="楷体"/>
                <w:spacing w:val="9"/>
                <w:sz w:val="28"/>
                <w:szCs w:val="28"/>
                <w:highlight w:val="none"/>
              </w:rPr>
              <w:t>据中标人提供的打款凭证及时办理投标保证金无息退还手续。</w:t>
            </w:r>
          </w:p>
          <w:p w14:paraId="111803EA">
            <w:pPr>
              <w:pStyle w:val="35"/>
              <w:spacing w:before="22" w:line="360" w:lineRule="auto"/>
              <w:ind w:left="28" w:right="16" w:hanging="8"/>
              <w:jc w:val="both"/>
              <w:rPr>
                <w:rFonts w:hint="eastAsia" w:ascii="楷体" w:hAnsi="楷体" w:eastAsia="楷体" w:cs="楷体"/>
                <w:spacing w:val="8"/>
                <w:sz w:val="28"/>
                <w:szCs w:val="28"/>
                <w:highlight w:val="none"/>
              </w:rPr>
            </w:pPr>
            <w:r>
              <w:rPr>
                <w:rFonts w:hint="eastAsia" w:ascii="楷体" w:hAnsi="楷体" w:eastAsia="楷体" w:cs="楷体"/>
                <w:spacing w:val="11"/>
                <w:sz w:val="28"/>
                <w:szCs w:val="28"/>
                <w:highlight w:val="none"/>
              </w:rPr>
              <w:t>4.未中标投标人的投标保证金将在中标通知书发出之日暨中标结果公告公</w:t>
            </w:r>
            <w:r>
              <w:rPr>
                <w:rFonts w:hint="eastAsia" w:ascii="楷体" w:hAnsi="楷体" w:eastAsia="楷体" w:cs="楷体"/>
                <w:spacing w:val="10"/>
                <w:sz w:val="28"/>
                <w:szCs w:val="28"/>
                <w:highlight w:val="none"/>
              </w:rPr>
              <w:t>布之日起</w:t>
            </w:r>
            <w:r>
              <w:rPr>
                <w:rFonts w:hint="eastAsia" w:ascii="楷体" w:hAnsi="楷体" w:eastAsia="楷体" w:cs="楷体"/>
                <w:spacing w:val="-25"/>
                <w:sz w:val="28"/>
                <w:szCs w:val="28"/>
                <w:highlight w:val="none"/>
              </w:rPr>
              <w:t xml:space="preserve"> </w:t>
            </w:r>
            <w:r>
              <w:rPr>
                <w:rFonts w:hint="eastAsia" w:ascii="楷体" w:hAnsi="楷体" w:eastAsia="楷体" w:cs="楷体"/>
                <w:spacing w:val="10"/>
                <w:sz w:val="28"/>
                <w:szCs w:val="28"/>
                <w:highlight w:val="none"/>
              </w:rPr>
              <w:t>5</w:t>
            </w:r>
            <w:r>
              <w:rPr>
                <w:rFonts w:hint="eastAsia" w:ascii="楷体" w:hAnsi="楷体" w:eastAsia="楷体" w:cs="楷体"/>
                <w:spacing w:val="-29"/>
                <w:sz w:val="28"/>
                <w:szCs w:val="28"/>
                <w:highlight w:val="none"/>
              </w:rPr>
              <w:t xml:space="preserve"> </w:t>
            </w:r>
            <w:r>
              <w:rPr>
                <w:rFonts w:hint="eastAsia" w:ascii="楷体" w:hAnsi="楷体" w:eastAsia="楷体" w:cs="楷体"/>
                <w:spacing w:val="10"/>
                <w:sz w:val="28"/>
                <w:szCs w:val="28"/>
                <w:highlight w:val="none"/>
              </w:rPr>
              <w:t>个工作日内无息退还，保证金收受机构根据未中标人提供的打</w:t>
            </w:r>
            <w:r>
              <w:rPr>
                <w:rFonts w:hint="eastAsia" w:ascii="楷体" w:hAnsi="楷体" w:eastAsia="楷体" w:cs="楷体"/>
                <w:spacing w:val="8"/>
                <w:sz w:val="28"/>
                <w:szCs w:val="28"/>
                <w:highlight w:val="none"/>
              </w:rPr>
              <w:t>款凭证及时办理退还投标保证金手续。</w:t>
            </w:r>
          </w:p>
          <w:p w14:paraId="3C5B26D6">
            <w:pPr>
              <w:pStyle w:val="35"/>
              <w:spacing w:before="22" w:line="360" w:lineRule="auto"/>
              <w:ind w:left="28" w:right="16" w:hanging="8"/>
              <w:jc w:val="both"/>
              <w:rPr>
                <w:rFonts w:hint="eastAsia" w:ascii="楷体" w:hAnsi="楷体" w:eastAsia="楷体" w:cs="楷体"/>
                <w:spacing w:val="8"/>
                <w:sz w:val="28"/>
                <w:szCs w:val="28"/>
                <w:highlight w:val="none"/>
                <w:lang w:val="en-US" w:eastAsia="zh-CN"/>
              </w:rPr>
            </w:pPr>
            <w:r>
              <w:rPr>
                <w:rFonts w:hint="eastAsia" w:ascii="楷体" w:hAnsi="楷体" w:eastAsia="楷体" w:cs="楷体"/>
                <w:spacing w:val="8"/>
                <w:sz w:val="28"/>
                <w:szCs w:val="28"/>
                <w:highlight w:val="none"/>
                <w:lang w:val="en-US" w:eastAsia="zh-CN"/>
              </w:rPr>
              <w:t>5.投标单位提供投标保函的，需提供保函原件扫描件放入投标文件中。</w:t>
            </w:r>
          </w:p>
        </w:tc>
      </w:tr>
      <w:tr w14:paraId="37D77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220" w:type="dxa"/>
            <w:tcBorders>
              <w:left w:val="single" w:color="000000" w:sz="10" w:space="0"/>
            </w:tcBorders>
            <w:vAlign w:val="top"/>
          </w:tcPr>
          <w:p w14:paraId="7C8A0AFB">
            <w:pPr>
              <w:spacing w:before="99" w:line="188" w:lineRule="auto"/>
              <w:ind w:left="586"/>
              <w:rPr>
                <w:rFonts w:hint="eastAsia" w:ascii="楷体" w:hAnsi="楷体" w:eastAsia="楷体" w:cs="楷体"/>
                <w:sz w:val="28"/>
                <w:szCs w:val="28"/>
                <w:highlight w:val="none"/>
                <w:lang w:val="en-US" w:eastAsia="zh-CN"/>
              </w:rPr>
            </w:pPr>
            <w:r>
              <w:rPr>
                <w:rFonts w:hint="eastAsia" w:ascii="楷体" w:hAnsi="楷体" w:eastAsia="楷体" w:cs="楷体"/>
                <w:spacing w:val="-8"/>
                <w:sz w:val="28"/>
                <w:szCs w:val="28"/>
                <w:highlight w:val="none"/>
                <w:lang w:val="en-US" w:eastAsia="zh-CN"/>
              </w:rPr>
              <w:t>2.1</w:t>
            </w:r>
          </w:p>
        </w:tc>
        <w:tc>
          <w:tcPr>
            <w:tcW w:w="7537" w:type="dxa"/>
            <w:tcBorders>
              <w:right w:val="single" w:color="000000" w:sz="10" w:space="0"/>
            </w:tcBorders>
            <w:vAlign w:val="top"/>
          </w:tcPr>
          <w:p w14:paraId="6A4AD001">
            <w:pPr>
              <w:pStyle w:val="35"/>
              <w:spacing w:before="50" w:line="222" w:lineRule="auto"/>
              <w:ind w:left="29"/>
              <w:rPr>
                <w:rFonts w:hint="eastAsia" w:ascii="楷体" w:hAnsi="楷体" w:eastAsia="楷体" w:cs="楷体"/>
                <w:sz w:val="28"/>
                <w:szCs w:val="28"/>
                <w:highlight w:val="none"/>
              </w:rPr>
            </w:pPr>
            <w:r>
              <w:rPr>
                <w:rFonts w:hint="eastAsia" w:ascii="楷体" w:hAnsi="楷体" w:eastAsia="楷体" w:cs="楷体"/>
                <w:b/>
                <w:bCs/>
                <w:spacing w:val="-6"/>
                <w:sz w:val="28"/>
                <w:szCs w:val="28"/>
                <w:highlight w:val="none"/>
              </w:rPr>
              <w:t>投标有效期：</w:t>
            </w:r>
            <w:r>
              <w:rPr>
                <w:rFonts w:hint="eastAsia" w:ascii="楷体" w:hAnsi="楷体" w:eastAsia="楷体" w:cs="楷体"/>
                <w:b/>
                <w:bCs/>
                <w:spacing w:val="-6"/>
                <w:sz w:val="28"/>
                <w:szCs w:val="28"/>
                <w:highlight w:val="none"/>
                <w:u w:val="single" w:color="auto"/>
              </w:rPr>
              <w:t xml:space="preserve">  </w:t>
            </w:r>
            <w:r>
              <w:rPr>
                <w:rFonts w:hint="eastAsia" w:ascii="楷体" w:hAnsi="楷体" w:eastAsia="楷体" w:cs="楷体"/>
                <w:b/>
                <w:bCs/>
                <w:spacing w:val="-6"/>
                <w:sz w:val="28"/>
                <w:szCs w:val="28"/>
                <w:highlight w:val="none"/>
                <w:u w:val="single" w:color="auto"/>
                <w:lang w:val="en-US" w:eastAsia="zh-CN"/>
              </w:rPr>
              <w:t>9</w:t>
            </w:r>
            <w:r>
              <w:rPr>
                <w:rFonts w:hint="eastAsia" w:ascii="楷体" w:hAnsi="楷体" w:eastAsia="楷体" w:cs="楷体"/>
                <w:b/>
                <w:bCs/>
                <w:spacing w:val="-6"/>
                <w:sz w:val="28"/>
                <w:szCs w:val="28"/>
                <w:highlight w:val="none"/>
                <w:u w:val="single" w:color="auto"/>
              </w:rPr>
              <w:t>0</w:t>
            </w:r>
            <w:r>
              <w:rPr>
                <w:rFonts w:hint="eastAsia" w:ascii="楷体" w:hAnsi="楷体" w:eastAsia="楷体" w:cs="楷体"/>
                <w:b/>
                <w:bCs/>
                <w:spacing w:val="1"/>
                <w:sz w:val="28"/>
                <w:szCs w:val="28"/>
                <w:highlight w:val="none"/>
                <w:u w:val="single" w:color="auto"/>
              </w:rPr>
              <w:t xml:space="preserve"> </w:t>
            </w:r>
            <w:r>
              <w:rPr>
                <w:rFonts w:hint="eastAsia" w:ascii="楷体" w:hAnsi="楷体" w:eastAsia="楷体" w:cs="楷体"/>
                <w:b/>
                <w:bCs/>
                <w:spacing w:val="9"/>
                <w:sz w:val="28"/>
                <w:szCs w:val="28"/>
                <w:highlight w:val="none"/>
              </w:rPr>
              <w:t xml:space="preserve"> </w:t>
            </w:r>
            <w:r>
              <w:rPr>
                <w:rFonts w:hint="eastAsia" w:ascii="楷体" w:hAnsi="楷体" w:eastAsia="楷体" w:cs="楷体"/>
                <w:b/>
                <w:bCs/>
                <w:spacing w:val="-6"/>
                <w:sz w:val="28"/>
                <w:szCs w:val="28"/>
                <w:highlight w:val="none"/>
              </w:rPr>
              <w:t>日历日</w:t>
            </w:r>
          </w:p>
        </w:tc>
      </w:tr>
      <w:tr w14:paraId="3DB3F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1220" w:type="dxa"/>
            <w:tcBorders>
              <w:left w:val="single" w:color="000000" w:sz="10" w:space="0"/>
            </w:tcBorders>
            <w:vAlign w:val="top"/>
          </w:tcPr>
          <w:p w14:paraId="2098A116">
            <w:pPr>
              <w:spacing w:line="261" w:lineRule="auto"/>
              <w:rPr>
                <w:rFonts w:hint="eastAsia" w:ascii="楷体" w:hAnsi="楷体" w:eastAsia="楷体" w:cs="楷体"/>
                <w:sz w:val="22"/>
                <w:szCs w:val="22"/>
                <w:highlight w:val="none"/>
              </w:rPr>
            </w:pPr>
          </w:p>
          <w:p w14:paraId="06EA9510">
            <w:pPr>
              <w:spacing w:line="261" w:lineRule="auto"/>
              <w:rPr>
                <w:rFonts w:hint="eastAsia" w:ascii="楷体" w:hAnsi="楷体" w:eastAsia="楷体" w:cs="楷体"/>
                <w:sz w:val="22"/>
                <w:szCs w:val="22"/>
                <w:highlight w:val="none"/>
              </w:rPr>
            </w:pPr>
          </w:p>
          <w:p w14:paraId="65334DB2">
            <w:pPr>
              <w:spacing w:line="261" w:lineRule="auto"/>
              <w:rPr>
                <w:rFonts w:hint="eastAsia" w:ascii="楷体" w:hAnsi="楷体" w:eastAsia="楷体" w:cs="楷体"/>
                <w:sz w:val="22"/>
                <w:szCs w:val="22"/>
                <w:highlight w:val="none"/>
              </w:rPr>
            </w:pPr>
          </w:p>
          <w:p w14:paraId="100A5209">
            <w:pPr>
              <w:spacing w:line="261" w:lineRule="auto"/>
              <w:rPr>
                <w:rFonts w:hint="eastAsia" w:ascii="楷体" w:hAnsi="楷体" w:eastAsia="楷体" w:cs="楷体"/>
                <w:sz w:val="22"/>
                <w:szCs w:val="22"/>
                <w:highlight w:val="none"/>
              </w:rPr>
            </w:pPr>
          </w:p>
          <w:p w14:paraId="40ABA276">
            <w:pPr>
              <w:spacing w:line="262" w:lineRule="auto"/>
              <w:rPr>
                <w:rFonts w:hint="eastAsia" w:ascii="楷体" w:hAnsi="楷体" w:eastAsia="楷体" w:cs="楷体"/>
                <w:sz w:val="22"/>
                <w:szCs w:val="22"/>
                <w:highlight w:val="none"/>
              </w:rPr>
            </w:pPr>
          </w:p>
          <w:p w14:paraId="5CA8CF93">
            <w:pPr>
              <w:spacing w:line="262" w:lineRule="auto"/>
              <w:rPr>
                <w:rFonts w:hint="eastAsia" w:ascii="楷体" w:hAnsi="楷体" w:eastAsia="楷体" w:cs="楷体"/>
                <w:sz w:val="22"/>
                <w:szCs w:val="22"/>
                <w:highlight w:val="none"/>
              </w:rPr>
            </w:pPr>
          </w:p>
          <w:p w14:paraId="72D696D4">
            <w:pPr>
              <w:spacing w:line="262" w:lineRule="auto"/>
              <w:rPr>
                <w:rFonts w:hint="eastAsia" w:ascii="楷体" w:hAnsi="楷体" w:eastAsia="楷体" w:cs="楷体"/>
                <w:sz w:val="22"/>
                <w:szCs w:val="22"/>
                <w:highlight w:val="none"/>
              </w:rPr>
            </w:pPr>
          </w:p>
          <w:p w14:paraId="3A511D80">
            <w:pPr>
              <w:spacing w:before="69" w:line="188" w:lineRule="auto"/>
              <w:ind w:left="586"/>
              <w:rPr>
                <w:rFonts w:hint="eastAsia" w:ascii="楷体" w:hAnsi="楷体" w:eastAsia="楷体" w:cs="楷体"/>
                <w:sz w:val="28"/>
                <w:szCs w:val="28"/>
                <w:highlight w:val="none"/>
                <w:lang w:val="en-US" w:eastAsia="zh-CN"/>
              </w:rPr>
            </w:pPr>
            <w:r>
              <w:rPr>
                <w:rFonts w:hint="eastAsia" w:ascii="楷体" w:hAnsi="楷体" w:eastAsia="楷体" w:cs="楷体"/>
                <w:spacing w:val="-8"/>
                <w:sz w:val="28"/>
                <w:szCs w:val="28"/>
                <w:highlight w:val="none"/>
                <w:lang w:val="en-US" w:eastAsia="zh-CN"/>
              </w:rPr>
              <w:t>2.2</w:t>
            </w:r>
          </w:p>
        </w:tc>
        <w:tc>
          <w:tcPr>
            <w:tcW w:w="7537" w:type="dxa"/>
            <w:tcBorders>
              <w:right w:val="single" w:color="000000" w:sz="10" w:space="0"/>
            </w:tcBorders>
            <w:vAlign w:val="top"/>
          </w:tcPr>
          <w:p w14:paraId="07EFDF2F">
            <w:pPr>
              <w:pStyle w:val="35"/>
              <w:numPr>
                <w:ilvl w:val="0"/>
                <w:numId w:val="1"/>
              </w:numPr>
              <w:spacing w:before="51" w:line="360" w:lineRule="auto"/>
              <w:ind w:left="-12" w:leftChars="0" w:right="15" w:firstLine="12" w:firstLineChars="0"/>
              <w:rPr>
                <w:rFonts w:hint="eastAsia" w:ascii="楷体" w:hAnsi="楷体" w:eastAsia="楷体" w:cs="楷体"/>
                <w:sz w:val="28"/>
                <w:szCs w:val="28"/>
                <w:highlight w:val="none"/>
              </w:rPr>
            </w:pPr>
            <w:r>
              <w:rPr>
                <w:rFonts w:hint="eastAsia" w:ascii="楷体" w:hAnsi="楷体" w:eastAsia="楷体" w:cs="楷体"/>
                <w:spacing w:val="7"/>
                <w:sz w:val="28"/>
                <w:szCs w:val="28"/>
                <w:highlight w:val="none"/>
              </w:rPr>
              <w:t>本项目为电子招投标，供应商需要使用</w:t>
            </w:r>
            <w:r>
              <w:rPr>
                <w:rFonts w:hint="eastAsia" w:ascii="楷体" w:hAnsi="楷体" w:eastAsia="楷体" w:cs="楷体"/>
                <w:spacing w:val="-30"/>
                <w:sz w:val="28"/>
                <w:szCs w:val="28"/>
                <w:highlight w:val="none"/>
              </w:rPr>
              <w:t xml:space="preserve"> </w:t>
            </w:r>
            <w:r>
              <w:rPr>
                <w:rFonts w:hint="eastAsia" w:ascii="楷体" w:hAnsi="楷体" w:eastAsia="楷体" w:cs="楷体"/>
                <w:sz w:val="28"/>
                <w:szCs w:val="28"/>
                <w:highlight w:val="none"/>
              </w:rPr>
              <w:t>CA</w:t>
            </w:r>
            <w:r>
              <w:rPr>
                <w:rFonts w:hint="eastAsia" w:ascii="楷体" w:hAnsi="楷体" w:eastAsia="楷体" w:cs="楷体"/>
                <w:spacing w:val="-36"/>
                <w:sz w:val="28"/>
                <w:szCs w:val="28"/>
                <w:highlight w:val="none"/>
              </w:rPr>
              <w:t xml:space="preserve"> </w:t>
            </w:r>
            <w:r>
              <w:rPr>
                <w:rFonts w:hint="eastAsia" w:ascii="楷体" w:hAnsi="楷体" w:eastAsia="楷体" w:cs="楷体"/>
                <w:spacing w:val="7"/>
                <w:sz w:val="28"/>
                <w:szCs w:val="28"/>
                <w:highlight w:val="none"/>
              </w:rPr>
              <w:t>加密设备，凡参加本项目必须</w:t>
            </w:r>
            <w:r>
              <w:rPr>
                <w:rFonts w:hint="eastAsia" w:ascii="楷体" w:hAnsi="楷体" w:eastAsia="楷体" w:cs="楷体"/>
                <w:spacing w:val="9"/>
                <w:sz w:val="28"/>
                <w:szCs w:val="28"/>
                <w:highlight w:val="none"/>
              </w:rPr>
              <w:t>可自主通过新疆</w:t>
            </w:r>
            <w:r>
              <w:rPr>
                <w:rFonts w:hint="eastAsia" w:ascii="楷体" w:hAnsi="楷体" w:eastAsia="楷体" w:cs="楷体"/>
                <w:spacing w:val="-25"/>
                <w:sz w:val="28"/>
                <w:szCs w:val="28"/>
                <w:highlight w:val="none"/>
              </w:rPr>
              <w:t xml:space="preserve"> </w:t>
            </w:r>
            <w:r>
              <w:rPr>
                <w:rFonts w:hint="eastAsia" w:ascii="楷体" w:hAnsi="楷体" w:eastAsia="楷体" w:cs="楷体"/>
                <w:sz w:val="28"/>
                <w:szCs w:val="28"/>
                <w:highlight w:val="none"/>
              </w:rPr>
              <w:t>CA</w:t>
            </w:r>
            <w:r>
              <w:rPr>
                <w:rFonts w:hint="eastAsia" w:ascii="楷体" w:hAnsi="楷体" w:eastAsia="楷体" w:cs="楷体"/>
                <w:spacing w:val="9"/>
                <w:sz w:val="28"/>
                <w:szCs w:val="28"/>
                <w:highlight w:val="none"/>
              </w:rPr>
              <w:t xml:space="preserve"> 申领渠道“新疆政务通</w:t>
            </w:r>
            <w:r>
              <w:rPr>
                <w:rFonts w:hint="eastAsia" w:ascii="楷体" w:hAnsi="楷体" w:eastAsia="楷体" w:cs="楷体"/>
                <w:spacing w:val="-65"/>
                <w:sz w:val="28"/>
                <w:szCs w:val="28"/>
                <w:highlight w:val="none"/>
              </w:rPr>
              <w:t xml:space="preserve"> </w:t>
            </w:r>
            <w:r>
              <w:rPr>
                <w:rFonts w:hint="eastAsia" w:ascii="楷体" w:hAnsi="楷体" w:eastAsia="楷体" w:cs="楷体"/>
                <w:spacing w:val="9"/>
                <w:sz w:val="28"/>
                <w:szCs w:val="28"/>
                <w:highlight w:val="none"/>
              </w:rPr>
              <w:t>”</w:t>
            </w:r>
            <w:r>
              <w:rPr>
                <w:rFonts w:hint="eastAsia" w:ascii="楷体" w:hAnsi="楷体" w:eastAsia="楷体" w:cs="楷体"/>
                <w:spacing w:val="-71"/>
                <w:sz w:val="28"/>
                <w:szCs w:val="28"/>
                <w:highlight w:val="none"/>
              </w:rPr>
              <w:t xml:space="preserve"> </w:t>
            </w:r>
            <w:r>
              <w:rPr>
                <w:rFonts w:hint="eastAsia" w:ascii="楷体" w:hAnsi="楷体" w:eastAsia="楷体" w:cs="楷体"/>
                <w:spacing w:val="9"/>
                <w:sz w:val="28"/>
                <w:szCs w:val="28"/>
                <w:highlight w:val="none"/>
              </w:rPr>
              <w:t>申请政采云平台可使用的</w:t>
            </w:r>
            <w:r>
              <w:rPr>
                <w:rFonts w:hint="eastAsia" w:ascii="楷体" w:hAnsi="楷体" w:eastAsia="楷体" w:cs="楷体"/>
                <w:spacing w:val="-37"/>
                <w:sz w:val="28"/>
                <w:szCs w:val="28"/>
                <w:highlight w:val="none"/>
              </w:rPr>
              <w:t xml:space="preserve"> </w:t>
            </w:r>
            <w:r>
              <w:rPr>
                <w:rFonts w:hint="eastAsia" w:ascii="楷体" w:hAnsi="楷体" w:eastAsia="楷体" w:cs="楷体"/>
                <w:sz w:val="28"/>
                <w:szCs w:val="28"/>
                <w:highlight w:val="none"/>
              </w:rPr>
              <w:t xml:space="preserve">CA </w:t>
            </w:r>
            <w:r>
              <w:rPr>
                <w:rFonts w:hint="eastAsia" w:ascii="楷体" w:hAnsi="楷体" w:eastAsia="楷体" w:cs="楷体"/>
                <w:spacing w:val="6"/>
                <w:sz w:val="28"/>
                <w:szCs w:val="28"/>
                <w:highlight w:val="none"/>
              </w:rPr>
              <w:t>设备，如原有兵团或公共资源使用的</w:t>
            </w:r>
            <w:r>
              <w:rPr>
                <w:rFonts w:hint="eastAsia" w:ascii="楷体" w:hAnsi="楷体" w:eastAsia="楷体" w:cs="楷体"/>
                <w:spacing w:val="-32"/>
                <w:sz w:val="28"/>
                <w:szCs w:val="28"/>
                <w:highlight w:val="none"/>
              </w:rPr>
              <w:t xml:space="preserve"> </w:t>
            </w:r>
            <w:r>
              <w:rPr>
                <w:rFonts w:hint="eastAsia" w:ascii="楷体" w:hAnsi="楷体" w:eastAsia="楷体" w:cs="楷体"/>
                <w:sz w:val="28"/>
                <w:szCs w:val="28"/>
                <w:highlight w:val="none"/>
              </w:rPr>
              <w:t>CA</w:t>
            </w:r>
            <w:r>
              <w:rPr>
                <w:rFonts w:hint="eastAsia" w:ascii="楷体" w:hAnsi="楷体" w:eastAsia="楷体" w:cs="楷体"/>
                <w:spacing w:val="6"/>
                <w:sz w:val="28"/>
                <w:szCs w:val="28"/>
                <w:highlight w:val="none"/>
              </w:rPr>
              <w:t>，可与新疆</w:t>
            </w:r>
            <w:r>
              <w:rPr>
                <w:rFonts w:hint="eastAsia" w:ascii="楷体" w:hAnsi="楷体" w:eastAsia="楷体" w:cs="楷体"/>
                <w:spacing w:val="-40"/>
                <w:sz w:val="28"/>
                <w:szCs w:val="28"/>
                <w:highlight w:val="none"/>
              </w:rPr>
              <w:t xml:space="preserve"> </w:t>
            </w:r>
            <w:r>
              <w:rPr>
                <w:rFonts w:hint="eastAsia" w:ascii="楷体" w:hAnsi="楷体" w:eastAsia="楷体" w:cs="楷体"/>
                <w:sz w:val="28"/>
                <w:szCs w:val="28"/>
                <w:highlight w:val="none"/>
              </w:rPr>
              <w:t>CA</w:t>
            </w:r>
            <w:r>
              <w:rPr>
                <w:rFonts w:hint="eastAsia" w:ascii="楷体" w:hAnsi="楷体" w:eastAsia="楷体" w:cs="楷体"/>
                <w:spacing w:val="-37"/>
                <w:sz w:val="28"/>
                <w:szCs w:val="28"/>
                <w:highlight w:val="none"/>
              </w:rPr>
              <w:t xml:space="preserve"> </w:t>
            </w:r>
            <w:r>
              <w:rPr>
                <w:rFonts w:hint="eastAsia" w:ascii="楷体" w:hAnsi="楷体" w:eastAsia="楷体" w:cs="楷体"/>
                <w:spacing w:val="6"/>
                <w:sz w:val="28"/>
                <w:szCs w:val="28"/>
                <w:highlight w:val="none"/>
              </w:rPr>
              <w:t>联系，申请增</w:t>
            </w:r>
            <w:r>
              <w:rPr>
                <w:rFonts w:hint="eastAsia" w:ascii="楷体" w:hAnsi="楷体" w:eastAsia="楷体" w:cs="楷体"/>
                <w:color w:val="auto"/>
                <w:spacing w:val="6"/>
                <w:sz w:val="28"/>
                <w:szCs w:val="28"/>
                <w:highlight w:val="none"/>
              </w:rPr>
              <w:t>加电子</w:t>
            </w:r>
            <w:r>
              <w:rPr>
                <w:rFonts w:hint="eastAsia" w:ascii="楷体" w:hAnsi="楷体" w:eastAsia="楷体" w:cs="楷体"/>
                <w:color w:val="auto"/>
                <w:sz w:val="28"/>
                <w:szCs w:val="28"/>
                <w:highlight w:val="none"/>
              </w:rPr>
              <w:t xml:space="preserve"> 证书即可，无需重复申领。如需咨询，请联系新疆</w:t>
            </w:r>
            <w:r>
              <w:rPr>
                <w:rFonts w:hint="eastAsia" w:ascii="楷体" w:hAnsi="楷体" w:eastAsia="楷体" w:cs="楷体"/>
                <w:color w:val="auto"/>
                <w:spacing w:val="-39"/>
                <w:sz w:val="28"/>
                <w:szCs w:val="28"/>
                <w:highlight w:val="none"/>
              </w:rPr>
              <w:t xml:space="preserve"> </w:t>
            </w:r>
            <w:r>
              <w:rPr>
                <w:rFonts w:hint="eastAsia" w:ascii="楷体" w:hAnsi="楷体" w:eastAsia="楷体" w:cs="楷体"/>
                <w:color w:val="auto"/>
                <w:sz w:val="28"/>
                <w:szCs w:val="28"/>
                <w:highlight w:val="none"/>
              </w:rPr>
              <w:t>CA</w:t>
            </w:r>
            <w:r>
              <w:rPr>
                <w:rFonts w:hint="eastAsia" w:ascii="楷体" w:hAnsi="楷体" w:eastAsia="楷体" w:cs="楷体"/>
                <w:color w:val="auto"/>
                <w:spacing w:val="-35"/>
                <w:sz w:val="28"/>
                <w:szCs w:val="28"/>
                <w:highlight w:val="none"/>
              </w:rPr>
              <w:t xml:space="preserve"> </w:t>
            </w:r>
            <w:r>
              <w:rPr>
                <w:rFonts w:hint="eastAsia" w:ascii="楷体" w:hAnsi="楷体" w:eastAsia="楷体" w:cs="楷体"/>
                <w:color w:val="auto"/>
                <w:sz w:val="28"/>
                <w:szCs w:val="28"/>
                <w:highlight w:val="none"/>
                <w:lang w:val="en-US" w:eastAsia="zh-CN"/>
              </w:rPr>
              <w:t>服务</w:t>
            </w:r>
            <w:r>
              <w:rPr>
                <w:rFonts w:hint="eastAsia" w:ascii="楷体" w:hAnsi="楷体" w:eastAsia="楷体" w:cs="楷体"/>
                <w:spacing w:val="-1"/>
                <w:sz w:val="28"/>
                <w:szCs w:val="28"/>
                <w:highlight w:val="none"/>
              </w:rPr>
              <w:t>热线</w:t>
            </w:r>
            <w:r>
              <w:rPr>
                <w:rFonts w:hint="eastAsia" w:ascii="楷体" w:hAnsi="楷体" w:eastAsia="楷体" w:cs="楷体"/>
                <w:spacing w:val="-36"/>
                <w:sz w:val="28"/>
                <w:szCs w:val="28"/>
                <w:highlight w:val="none"/>
              </w:rPr>
              <w:t xml:space="preserve"> </w:t>
            </w:r>
            <w:r>
              <w:rPr>
                <w:rFonts w:hint="eastAsia" w:ascii="楷体" w:hAnsi="楷体" w:eastAsia="楷体" w:cs="楷体"/>
                <w:spacing w:val="-1"/>
                <w:sz w:val="28"/>
                <w:szCs w:val="28"/>
                <w:highlight w:val="none"/>
              </w:rPr>
              <w:t>0991-2819290</w:t>
            </w:r>
            <w:r>
              <w:rPr>
                <w:rFonts w:hint="eastAsia" w:ascii="楷体" w:hAnsi="楷体" w:eastAsia="楷体" w:cs="楷体"/>
                <w:sz w:val="28"/>
                <w:szCs w:val="28"/>
                <w:highlight w:val="none"/>
              </w:rPr>
              <w:t xml:space="preserve"> </w:t>
            </w:r>
          </w:p>
          <w:p w14:paraId="24509E2A">
            <w:pPr>
              <w:pStyle w:val="35"/>
              <w:numPr>
                <w:ilvl w:val="0"/>
                <w:numId w:val="0"/>
              </w:numPr>
              <w:spacing w:before="51" w:line="360" w:lineRule="auto"/>
              <w:ind w:left="35" w:leftChars="0" w:right="15" w:rightChars="0"/>
              <w:rPr>
                <w:rFonts w:hint="eastAsia" w:ascii="楷体" w:hAnsi="楷体" w:eastAsia="楷体" w:cs="楷体"/>
                <w:sz w:val="28"/>
                <w:szCs w:val="28"/>
                <w:highlight w:val="none"/>
                <w:lang w:eastAsia="zh-CN"/>
              </w:rPr>
            </w:pPr>
            <w:r>
              <w:rPr>
                <w:rFonts w:hint="eastAsia" w:ascii="楷体" w:hAnsi="楷体" w:eastAsia="楷体" w:cs="楷体"/>
                <w:spacing w:val="11"/>
                <w:sz w:val="28"/>
                <w:szCs w:val="28"/>
                <w:highlight w:val="none"/>
              </w:rPr>
              <w:t>2.本项目实行网上投标，采用电子投标文件(供应</w:t>
            </w:r>
            <w:r>
              <w:rPr>
                <w:rFonts w:hint="eastAsia" w:ascii="楷体" w:hAnsi="楷体" w:eastAsia="楷体" w:cs="楷体"/>
                <w:spacing w:val="10"/>
                <w:sz w:val="28"/>
                <w:szCs w:val="28"/>
                <w:highlight w:val="none"/>
              </w:rPr>
              <w:t>商须使用</w:t>
            </w:r>
            <w:r>
              <w:rPr>
                <w:rFonts w:hint="eastAsia" w:ascii="楷体" w:hAnsi="楷体" w:eastAsia="楷体" w:cs="楷体"/>
                <w:spacing w:val="-39"/>
                <w:sz w:val="28"/>
                <w:szCs w:val="28"/>
                <w:highlight w:val="none"/>
              </w:rPr>
              <w:t xml:space="preserve"> </w:t>
            </w:r>
            <w:r>
              <w:rPr>
                <w:rFonts w:hint="eastAsia" w:ascii="楷体" w:hAnsi="楷体" w:eastAsia="楷体" w:cs="楷体"/>
                <w:sz w:val="28"/>
                <w:szCs w:val="28"/>
                <w:highlight w:val="none"/>
              </w:rPr>
              <w:t>CA</w:t>
            </w:r>
            <w:r>
              <w:rPr>
                <w:rFonts w:hint="eastAsia" w:ascii="楷体" w:hAnsi="楷体" w:eastAsia="楷体" w:cs="楷体"/>
                <w:spacing w:val="-33"/>
                <w:sz w:val="28"/>
                <w:szCs w:val="28"/>
                <w:highlight w:val="none"/>
              </w:rPr>
              <w:t xml:space="preserve"> </w:t>
            </w:r>
            <w:r>
              <w:rPr>
                <w:rFonts w:hint="eastAsia" w:ascii="楷体" w:hAnsi="楷体" w:eastAsia="楷体" w:cs="楷体"/>
                <w:spacing w:val="10"/>
                <w:sz w:val="28"/>
                <w:szCs w:val="28"/>
                <w:highlight w:val="none"/>
              </w:rPr>
              <w:t>加密设备通</w:t>
            </w:r>
            <w:r>
              <w:rPr>
                <w:rFonts w:hint="eastAsia" w:ascii="楷体" w:hAnsi="楷体" w:eastAsia="楷体" w:cs="楷体"/>
                <w:sz w:val="28"/>
                <w:szCs w:val="28"/>
                <w:highlight w:val="none"/>
              </w:rPr>
              <w:t xml:space="preserve"> </w:t>
            </w:r>
            <w:r>
              <w:rPr>
                <w:rFonts w:hint="eastAsia" w:ascii="楷体" w:hAnsi="楷体" w:eastAsia="楷体" w:cs="楷体"/>
                <w:spacing w:val="7"/>
                <w:sz w:val="28"/>
                <w:szCs w:val="28"/>
                <w:highlight w:val="none"/>
              </w:rPr>
              <w:t>过政采云电子投标客户端制作投标文件)。若供应商参与投标，</w:t>
            </w:r>
            <w:r>
              <w:rPr>
                <w:rFonts w:hint="eastAsia" w:ascii="楷体" w:hAnsi="楷体" w:eastAsia="楷体" w:cs="楷体"/>
                <w:spacing w:val="-57"/>
                <w:sz w:val="28"/>
                <w:szCs w:val="28"/>
                <w:highlight w:val="none"/>
              </w:rPr>
              <w:t xml:space="preserve"> </w:t>
            </w:r>
            <w:r>
              <w:rPr>
                <w:rFonts w:hint="eastAsia" w:ascii="楷体" w:hAnsi="楷体" w:eastAsia="楷体" w:cs="楷体"/>
                <w:spacing w:val="7"/>
                <w:sz w:val="28"/>
                <w:szCs w:val="28"/>
                <w:highlight w:val="none"/>
              </w:rPr>
              <w:t>自行承担投</w:t>
            </w:r>
            <w:r>
              <w:rPr>
                <w:rFonts w:hint="eastAsia" w:ascii="楷体" w:hAnsi="楷体" w:eastAsia="楷体" w:cs="楷体"/>
                <w:spacing w:val="6"/>
                <w:sz w:val="28"/>
                <w:szCs w:val="28"/>
                <w:highlight w:val="none"/>
              </w:rPr>
              <w:t>标一切费用</w:t>
            </w:r>
            <w:r>
              <w:rPr>
                <w:rFonts w:hint="eastAsia" w:ascii="楷体" w:hAnsi="楷体" w:eastAsia="楷体" w:cs="楷体"/>
                <w:spacing w:val="6"/>
                <w:sz w:val="28"/>
                <w:szCs w:val="28"/>
                <w:highlight w:val="none"/>
                <w:lang w:eastAsia="zh-CN"/>
              </w:rPr>
              <w:t>。</w:t>
            </w:r>
          </w:p>
          <w:p w14:paraId="52CCC2E9">
            <w:pPr>
              <w:pStyle w:val="35"/>
              <w:spacing w:before="21" w:line="360" w:lineRule="auto"/>
              <w:ind w:left="29" w:right="19" w:hanging="4"/>
              <w:rPr>
                <w:rFonts w:hint="eastAsia" w:ascii="楷体" w:hAnsi="楷体" w:eastAsia="楷体" w:cs="楷体"/>
                <w:sz w:val="28"/>
                <w:szCs w:val="28"/>
                <w:highlight w:val="none"/>
              </w:rPr>
            </w:pPr>
            <w:r>
              <w:rPr>
                <w:rFonts w:hint="eastAsia" w:ascii="楷体" w:hAnsi="楷体" w:eastAsia="楷体" w:cs="楷体"/>
                <w:spacing w:val="11"/>
                <w:sz w:val="28"/>
                <w:szCs w:val="28"/>
                <w:highlight w:val="none"/>
              </w:rPr>
              <w:t>3.各供应商应在开标前应确保成为新疆政府采购网正式注册入库供应商，</w:t>
            </w:r>
            <w:r>
              <w:rPr>
                <w:rFonts w:hint="eastAsia" w:ascii="楷体" w:hAnsi="楷体" w:eastAsia="楷体" w:cs="楷体"/>
                <w:spacing w:val="7"/>
                <w:sz w:val="28"/>
                <w:szCs w:val="28"/>
                <w:highlight w:val="none"/>
              </w:rPr>
              <w:t xml:space="preserve"> </w:t>
            </w:r>
            <w:r>
              <w:rPr>
                <w:rFonts w:hint="eastAsia" w:ascii="楷体" w:hAnsi="楷体" w:eastAsia="楷体" w:cs="楷体"/>
                <w:spacing w:val="9"/>
                <w:sz w:val="28"/>
                <w:szCs w:val="28"/>
                <w:highlight w:val="none"/>
              </w:rPr>
              <w:t>并完成</w:t>
            </w:r>
            <w:r>
              <w:rPr>
                <w:rFonts w:hint="eastAsia" w:ascii="楷体" w:hAnsi="楷体" w:eastAsia="楷体" w:cs="楷体"/>
                <w:spacing w:val="-39"/>
                <w:sz w:val="28"/>
                <w:szCs w:val="28"/>
                <w:highlight w:val="none"/>
              </w:rPr>
              <w:t xml:space="preserve"> </w:t>
            </w:r>
            <w:r>
              <w:rPr>
                <w:rFonts w:hint="eastAsia" w:ascii="楷体" w:hAnsi="楷体" w:eastAsia="楷体" w:cs="楷体"/>
                <w:sz w:val="28"/>
                <w:szCs w:val="28"/>
                <w:highlight w:val="none"/>
              </w:rPr>
              <w:t>CA</w:t>
            </w:r>
            <w:r>
              <w:rPr>
                <w:rFonts w:hint="eastAsia" w:ascii="楷体" w:hAnsi="楷体" w:eastAsia="楷体" w:cs="楷体"/>
                <w:spacing w:val="-33"/>
                <w:sz w:val="28"/>
                <w:szCs w:val="28"/>
                <w:highlight w:val="none"/>
              </w:rPr>
              <w:t xml:space="preserve"> </w:t>
            </w:r>
            <w:r>
              <w:rPr>
                <w:rFonts w:hint="eastAsia" w:ascii="楷体" w:hAnsi="楷体" w:eastAsia="楷体" w:cs="楷体"/>
                <w:spacing w:val="9"/>
                <w:sz w:val="28"/>
                <w:szCs w:val="28"/>
                <w:highlight w:val="none"/>
              </w:rPr>
              <w:t>数字证书申领。</w:t>
            </w:r>
            <w:r>
              <w:rPr>
                <w:rFonts w:hint="eastAsia" w:ascii="楷体" w:hAnsi="楷体" w:eastAsia="楷体" w:cs="楷体"/>
                <w:spacing w:val="-55"/>
                <w:sz w:val="28"/>
                <w:szCs w:val="28"/>
                <w:highlight w:val="none"/>
              </w:rPr>
              <w:t xml:space="preserve"> </w:t>
            </w:r>
            <w:r>
              <w:rPr>
                <w:rFonts w:hint="eastAsia" w:ascii="楷体" w:hAnsi="楷体" w:eastAsia="楷体" w:cs="楷体"/>
                <w:spacing w:val="9"/>
                <w:sz w:val="28"/>
                <w:szCs w:val="28"/>
                <w:highlight w:val="none"/>
              </w:rPr>
              <w:t>因未注册入库、未办理</w:t>
            </w:r>
            <w:r>
              <w:rPr>
                <w:rFonts w:hint="eastAsia" w:ascii="楷体" w:hAnsi="楷体" w:eastAsia="楷体" w:cs="楷体"/>
                <w:spacing w:val="-36"/>
                <w:sz w:val="28"/>
                <w:szCs w:val="28"/>
                <w:highlight w:val="none"/>
              </w:rPr>
              <w:t xml:space="preserve"> </w:t>
            </w:r>
            <w:r>
              <w:rPr>
                <w:rFonts w:hint="eastAsia" w:ascii="楷体" w:hAnsi="楷体" w:eastAsia="楷体" w:cs="楷体"/>
                <w:sz w:val="28"/>
                <w:szCs w:val="28"/>
                <w:highlight w:val="none"/>
              </w:rPr>
              <w:t>CA</w:t>
            </w:r>
            <w:r>
              <w:rPr>
                <w:rFonts w:hint="eastAsia" w:ascii="楷体" w:hAnsi="楷体" w:eastAsia="楷体" w:cs="楷体"/>
                <w:spacing w:val="-33"/>
                <w:sz w:val="28"/>
                <w:szCs w:val="28"/>
                <w:highlight w:val="none"/>
              </w:rPr>
              <w:t xml:space="preserve"> </w:t>
            </w:r>
            <w:r>
              <w:rPr>
                <w:rFonts w:hint="eastAsia" w:ascii="楷体" w:hAnsi="楷体" w:eastAsia="楷体" w:cs="楷体"/>
                <w:spacing w:val="9"/>
                <w:sz w:val="28"/>
                <w:szCs w:val="28"/>
                <w:highlight w:val="none"/>
              </w:rPr>
              <w:t>数字证书等原因造成</w:t>
            </w:r>
            <w:r>
              <w:rPr>
                <w:rFonts w:hint="eastAsia" w:ascii="楷体" w:hAnsi="楷体" w:eastAsia="楷体" w:cs="楷体"/>
                <w:sz w:val="28"/>
                <w:szCs w:val="28"/>
                <w:highlight w:val="none"/>
              </w:rPr>
              <w:t xml:space="preserve"> </w:t>
            </w:r>
            <w:r>
              <w:rPr>
                <w:rFonts w:hint="eastAsia" w:ascii="楷体" w:hAnsi="楷体" w:eastAsia="楷体" w:cs="楷体"/>
                <w:spacing w:val="8"/>
                <w:sz w:val="28"/>
                <w:szCs w:val="28"/>
                <w:highlight w:val="none"/>
              </w:rPr>
              <w:t>无法投标或投标失败等后果由供应商自行承担。</w:t>
            </w:r>
          </w:p>
          <w:p w14:paraId="06BEB7F8">
            <w:pPr>
              <w:pStyle w:val="35"/>
              <w:spacing w:before="24" w:line="360" w:lineRule="auto"/>
              <w:ind w:left="14" w:right="19" w:firstLine="5"/>
              <w:rPr>
                <w:rFonts w:hint="eastAsia" w:ascii="楷体" w:hAnsi="楷体" w:eastAsia="楷体" w:cs="楷体"/>
                <w:spacing w:val="11"/>
                <w:sz w:val="28"/>
                <w:szCs w:val="28"/>
                <w:highlight w:val="none"/>
              </w:rPr>
            </w:pPr>
            <w:r>
              <w:rPr>
                <w:rFonts w:hint="eastAsia" w:ascii="楷体" w:hAnsi="楷体" w:eastAsia="楷体" w:cs="楷体"/>
                <w:spacing w:val="11"/>
                <w:sz w:val="28"/>
                <w:szCs w:val="28"/>
                <w:highlight w:val="none"/>
              </w:rPr>
              <w:t>4.供应商将政采云电子交易客户端下载、安装完成后，可通过账号密码或</w:t>
            </w:r>
            <w:r>
              <w:rPr>
                <w:rFonts w:hint="eastAsia" w:ascii="楷体" w:hAnsi="楷体" w:eastAsia="楷体" w:cs="楷体"/>
                <w:spacing w:val="12"/>
                <w:sz w:val="28"/>
                <w:szCs w:val="28"/>
                <w:highlight w:val="none"/>
              </w:rPr>
              <w:t xml:space="preserve"> </w:t>
            </w:r>
            <w:r>
              <w:rPr>
                <w:rFonts w:hint="eastAsia" w:ascii="楷体" w:hAnsi="楷体" w:eastAsia="楷体" w:cs="楷体"/>
                <w:sz w:val="28"/>
                <w:szCs w:val="28"/>
                <w:highlight w:val="none"/>
              </w:rPr>
              <w:t>CA</w:t>
            </w:r>
            <w:r>
              <w:rPr>
                <w:rFonts w:hint="eastAsia" w:ascii="楷体" w:hAnsi="楷体" w:eastAsia="楷体" w:cs="楷体"/>
                <w:spacing w:val="-28"/>
                <w:sz w:val="28"/>
                <w:szCs w:val="28"/>
                <w:highlight w:val="none"/>
              </w:rPr>
              <w:t xml:space="preserve"> </w:t>
            </w:r>
            <w:r>
              <w:rPr>
                <w:rFonts w:hint="eastAsia" w:ascii="楷体" w:hAnsi="楷体" w:eastAsia="楷体" w:cs="楷体"/>
                <w:spacing w:val="10"/>
                <w:sz w:val="28"/>
                <w:szCs w:val="28"/>
                <w:highlight w:val="none"/>
              </w:rPr>
              <w:t>登录客户端进行投标文件制作。在使用政采云</w:t>
            </w:r>
            <w:r>
              <w:rPr>
                <w:rFonts w:hint="eastAsia" w:ascii="楷体" w:hAnsi="楷体" w:eastAsia="楷体" w:cs="楷体"/>
                <w:spacing w:val="9"/>
                <w:sz w:val="28"/>
                <w:szCs w:val="28"/>
                <w:highlight w:val="none"/>
              </w:rPr>
              <w:t>投标客户端时，建议使用</w:t>
            </w:r>
            <w:r>
              <w:rPr>
                <w:rFonts w:hint="eastAsia" w:ascii="楷体" w:hAnsi="楷体" w:eastAsia="楷体" w:cs="楷体"/>
                <w:sz w:val="28"/>
                <w:szCs w:val="28"/>
                <w:highlight w:val="none"/>
              </w:rPr>
              <w:t xml:space="preserve"> </w:t>
            </w:r>
            <w:r>
              <w:rPr>
                <w:rFonts w:hint="eastAsia" w:ascii="楷体" w:hAnsi="楷体" w:eastAsia="楷体" w:cs="楷体"/>
                <w:spacing w:val="-7"/>
                <w:sz w:val="28"/>
                <w:szCs w:val="28"/>
                <w:highlight w:val="none"/>
              </w:rPr>
              <w:t>WIN7及以上 操</w:t>
            </w:r>
            <w:r>
              <w:rPr>
                <w:rFonts w:hint="eastAsia" w:ascii="楷体" w:hAnsi="楷体" w:eastAsia="楷体" w:cs="楷体"/>
                <w:spacing w:val="25"/>
                <w:sz w:val="28"/>
                <w:szCs w:val="28"/>
                <w:highlight w:val="none"/>
              </w:rPr>
              <w:t xml:space="preserve"> </w:t>
            </w:r>
            <w:r>
              <w:rPr>
                <w:rFonts w:hint="eastAsia" w:ascii="楷体" w:hAnsi="楷体" w:eastAsia="楷体" w:cs="楷体"/>
                <w:spacing w:val="-7"/>
                <w:sz w:val="28"/>
                <w:szCs w:val="28"/>
                <w:highlight w:val="none"/>
              </w:rPr>
              <w:t>作系统</w:t>
            </w:r>
            <w:r>
              <w:rPr>
                <w:rFonts w:hint="eastAsia" w:ascii="楷体" w:hAnsi="楷体" w:eastAsia="楷体" w:cs="楷体"/>
                <w:spacing w:val="35"/>
                <w:sz w:val="28"/>
                <w:szCs w:val="28"/>
                <w:highlight w:val="none"/>
                <w:lang w:eastAsia="zh-CN"/>
              </w:rPr>
              <w:t>。</w:t>
            </w:r>
            <w:r>
              <w:rPr>
                <w:rFonts w:hint="eastAsia" w:ascii="楷体" w:hAnsi="楷体" w:eastAsia="楷体" w:cs="楷体"/>
                <w:spacing w:val="-7"/>
                <w:sz w:val="28"/>
                <w:szCs w:val="28"/>
                <w:highlight w:val="none"/>
              </w:rPr>
              <w:t>客户端请至新疆政府采购网</w:t>
            </w:r>
            <w:r>
              <w:rPr>
                <w:rFonts w:hint="eastAsia" w:ascii="楷体" w:hAnsi="楷体" w:eastAsia="楷体" w:cs="楷体"/>
                <w:spacing w:val="14"/>
                <w:sz w:val="28"/>
                <w:szCs w:val="28"/>
                <w:highlight w:val="none"/>
              </w:rPr>
              <w:t>（</w:t>
            </w:r>
            <w:r>
              <w:rPr>
                <w:rFonts w:hint="eastAsia" w:ascii="楷体" w:hAnsi="楷体" w:eastAsia="楷体" w:cs="楷体"/>
                <w:spacing w:val="-56"/>
                <w:sz w:val="28"/>
                <w:szCs w:val="28"/>
                <w:highlight w:val="none"/>
              </w:rPr>
              <w:t xml:space="preserve"> </w:t>
            </w:r>
            <w:r>
              <w:rPr>
                <w:rFonts w:hint="eastAsia" w:ascii="楷体" w:hAnsi="楷体" w:eastAsia="楷体" w:cs="楷体"/>
                <w:sz w:val="28"/>
                <w:szCs w:val="28"/>
                <w:highlight w:val="none"/>
              </w:rPr>
              <w:fldChar w:fldCharType="begin"/>
            </w:r>
            <w:r>
              <w:rPr>
                <w:rFonts w:hint="eastAsia" w:ascii="楷体" w:hAnsi="楷体" w:eastAsia="楷体" w:cs="楷体"/>
                <w:sz w:val="28"/>
                <w:szCs w:val="28"/>
                <w:highlight w:val="none"/>
              </w:rPr>
              <w:instrText xml:space="preserve"> HYPERLINK "http://www.ccgp-xinjiang.gov.cn/" </w:instrText>
            </w:r>
            <w:r>
              <w:rPr>
                <w:rFonts w:hint="eastAsia" w:ascii="楷体" w:hAnsi="楷体" w:eastAsia="楷体" w:cs="楷体"/>
                <w:sz w:val="28"/>
                <w:szCs w:val="28"/>
                <w:highlight w:val="none"/>
              </w:rPr>
              <w:fldChar w:fldCharType="separate"/>
            </w:r>
            <w:r>
              <w:rPr>
                <w:rFonts w:hint="eastAsia" w:ascii="楷体" w:hAnsi="楷体" w:eastAsia="楷体" w:cs="楷体"/>
                <w:sz w:val="28"/>
                <w:szCs w:val="28"/>
                <w:highlight w:val="none"/>
              </w:rPr>
              <w:t>http</w:t>
            </w:r>
            <w:r>
              <w:rPr>
                <w:rFonts w:hint="eastAsia" w:ascii="楷体" w:hAnsi="楷体" w:eastAsia="楷体" w:cs="楷体"/>
                <w:spacing w:val="14"/>
                <w:sz w:val="28"/>
                <w:szCs w:val="28"/>
                <w:highlight w:val="none"/>
              </w:rPr>
              <w:t>://</w:t>
            </w:r>
            <w:r>
              <w:rPr>
                <w:rFonts w:hint="eastAsia" w:ascii="楷体" w:hAnsi="楷体" w:eastAsia="楷体" w:cs="楷体"/>
                <w:sz w:val="28"/>
                <w:szCs w:val="28"/>
                <w:highlight w:val="none"/>
              </w:rPr>
              <w:t>www</w:t>
            </w:r>
            <w:r>
              <w:rPr>
                <w:rFonts w:hint="eastAsia" w:ascii="楷体" w:hAnsi="楷体" w:eastAsia="楷体" w:cs="楷体"/>
                <w:spacing w:val="14"/>
                <w:sz w:val="28"/>
                <w:szCs w:val="28"/>
                <w:highlight w:val="none"/>
              </w:rPr>
              <w:t>.</w:t>
            </w:r>
            <w:r>
              <w:rPr>
                <w:rFonts w:hint="eastAsia" w:ascii="楷体" w:hAnsi="楷体" w:eastAsia="楷体" w:cs="楷体"/>
                <w:sz w:val="28"/>
                <w:szCs w:val="28"/>
                <w:highlight w:val="none"/>
              </w:rPr>
              <w:t>ccgp</w:t>
            </w:r>
            <w:r>
              <w:rPr>
                <w:rFonts w:hint="eastAsia" w:ascii="楷体" w:hAnsi="楷体" w:eastAsia="楷体" w:cs="楷体"/>
                <w:spacing w:val="14"/>
                <w:sz w:val="28"/>
                <w:szCs w:val="28"/>
                <w:highlight w:val="none"/>
              </w:rPr>
              <w:t>-</w:t>
            </w:r>
            <w:r>
              <w:rPr>
                <w:rFonts w:hint="eastAsia" w:ascii="楷体" w:hAnsi="楷体" w:eastAsia="楷体" w:cs="楷体"/>
                <w:sz w:val="28"/>
                <w:szCs w:val="28"/>
                <w:highlight w:val="none"/>
              </w:rPr>
              <w:t>xinjiang</w:t>
            </w:r>
            <w:r>
              <w:rPr>
                <w:rFonts w:hint="eastAsia" w:ascii="楷体" w:hAnsi="楷体" w:eastAsia="楷体" w:cs="楷体"/>
                <w:spacing w:val="14"/>
                <w:sz w:val="28"/>
                <w:szCs w:val="28"/>
                <w:highlight w:val="none"/>
              </w:rPr>
              <w:t>.</w:t>
            </w:r>
            <w:r>
              <w:rPr>
                <w:rFonts w:hint="eastAsia" w:ascii="楷体" w:hAnsi="楷体" w:eastAsia="楷体" w:cs="楷体"/>
                <w:sz w:val="28"/>
                <w:szCs w:val="28"/>
                <w:highlight w:val="none"/>
              </w:rPr>
              <w:t>gov</w:t>
            </w:r>
            <w:r>
              <w:rPr>
                <w:rFonts w:hint="eastAsia" w:ascii="楷体" w:hAnsi="楷体" w:eastAsia="楷体" w:cs="楷体"/>
                <w:spacing w:val="14"/>
                <w:sz w:val="28"/>
                <w:szCs w:val="28"/>
                <w:highlight w:val="none"/>
              </w:rPr>
              <w:t>.</w:t>
            </w:r>
            <w:r>
              <w:rPr>
                <w:rFonts w:hint="eastAsia" w:ascii="楷体" w:hAnsi="楷体" w:eastAsia="楷体" w:cs="楷体"/>
                <w:sz w:val="28"/>
                <w:szCs w:val="28"/>
                <w:highlight w:val="none"/>
              </w:rPr>
              <w:t>cn</w:t>
            </w:r>
            <w:r>
              <w:rPr>
                <w:rFonts w:hint="eastAsia" w:ascii="楷体" w:hAnsi="楷体" w:eastAsia="楷体" w:cs="楷体"/>
                <w:spacing w:val="14"/>
                <w:sz w:val="28"/>
                <w:szCs w:val="28"/>
                <w:highlight w:val="none"/>
              </w:rPr>
              <w:t>/</w:t>
            </w:r>
            <w:r>
              <w:rPr>
                <w:rFonts w:hint="eastAsia" w:ascii="楷体" w:hAnsi="楷体" w:eastAsia="楷体" w:cs="楷体"/>
                <w:spacing w:val="14"/>
                <w:sz w:val="28"/>
                <w:szCs w:val="28"/>
                <w:highlight w:val="none"/>
              </w:rPr>
              <w:fldChar w:fldCharType="end"/>
            </w:r>
            <w:r>
              <w:rPr>
                <w:rFonts w:hint="eastAsia" w:ascii="楷体" w:hAnsi="楷体" w:eastAsia="楷体" w:cs="楷体"/>
                <w:spacing w:val="14"/>
                <w:sz w:val="28"/>
                <w:szCs w:val="28"/>
                <w:highlight w:val="none"/>
              </w:rPr>
              <w:t>）下载专区查看，如有问题可拨打</w:t>
            </w:r>
            <w:r>
              <w:rPr>
                <w:rFonts w:hint="eastAsia" w:ascii="楷体" w:hAnsi="楷体" w:eastAsia="楷体" w:cs="楷体"/>
                <w:sz w:val="28"/>
                <w:szCs w:val="28"/>
                <w:highlight w:val="none"/>
              </w:rPr>
              <w:t xml:space="preserve"> </w:t>
            </w:r>
            <w:r>
              <w:rPr>
                <w:rFonts w:hint="eastAsia" w:ascii="楷体" w:hAnsi="楷体" w:eastAsia="楷体" w:cs="楷体"/>
                <w:spacing w:val="6"/>
                <w:sz w:val="28"/>
                <w:szCs w:val="28"/>
                <w:highlight w:val="none"/>
              </w:rPr>
              <w:t>政采云客户</w:t>
            </w:r>
            <w:r>
              <w:rPr>
                <w:rFonts w:hint="eastAsia" w:ascii="楷体" w:hAnsi="楷体" w:eastAsia="楷体" w:cs="楷体"/>
                <w:spacing w:val="6"/>
                <w:sz w:val="28"/>
                <w:szCs w:val="28"/>
                <w:highlight w:val="none"/>
                <w:lang w:val="en-US" w:eastAsia="zh-CN"/>
              </w:rPr>
              <w:t>服务</w:t>
            </w:r>
            <w:r>
              <w:rPr>
                <w:rFonts w:hint="eastAsia" w:ascii="楷体" w:hAnsi="楷体" w:eastAsia="楷体" w:cs="楷体"/>
                <w:spacing w:val="6"/>
                <w:sz w:val="28"/>
                <w:szCs w:val="28"/>
                <w:highlight w:val="none"/>
              </w:rPr>
              <w:t>热线</w:t>
            </w:r>
            <w:r>
              <w:rPr>
                <w:rFonts w:hint="eastAsia" w:ascii="楷体" w:hAnsi="楷体" w:eastAsia="楷体" w:cs="楷体"/>
                <w:spacing w:val="-33"/>
                <w:sz w:val="28"/>
                <w:szCs w:val="28"/>
                <w:highlight w:val="none"/>
              </w:rPr>
              <w:t xml:space="preserve"> </w:t>
            </w:r>
            <w:r>
              <w:rPr>
                <w:rFonts w:hint="eastAsia" w:ascii="楷体" w:hAnsi="楷体" w:eastAsia="楷体" w:cs="楷体"/>
                <w:spacing w:val="6"/>
                <w:sz w:val="28"/>
                <w:szCs w:val="28"/>
                <w:highlight w:val="none"/>
                <w:lang w:val="en-US" w:eastAsia="zh-CN"/>
              </w:rPr>
              <w:t>95763</w:t>
            </w:r>
            <w:r>
              <w:rPr>
                <w:rFonts w:hint="eastAsia" w:ascii="楷体" w:hAnsi="楷体" w:eastAsia="楷体" w:cs="楷体"/>
                <w:spacing w:val="-31"/>
                <w:sz w:val="28"/>
                <w:szCs w:val="28"/>
                <w:highlight w:val="none"/>
              </w:rPr>
              <w:t xml:space="preserve"> </w:t>
            </w:r>
            <w:r>
              <w:rPr>
                <w:rFonts w:hint="eastAsia" w:ascii="楷体" w:hAnsi="楷体" w:eastAsia="楷体" w:cs="楷体"/>
                <w:spacing w:val="6"/>
                <w:sz w:val="28"/>
                <w:szCs w:val="28"/>
                <w:highlight w:val="none"/>
              </w:rPr>
              <w:t>进行咨询。</w:t>
            </w:r>
          </w:p>
          <w:p w14:paraId="7E535E9A">
            <w:pPr>
              <w:pStyle w:val="35"/>
              <w:spacing w:before="21" w:line="360" w:lineRule="auto"/>
              <w:ind w:left="27" w:right="16" w:hanging="2"/>
              <w:rPr>
                <w:rFonts w:hint="eastAsia" w:ascii="楷体" w:hAnsi="楷体" w:eastAsia="楷体" w:cs="楷体"/>
                <w:sz w:val="28"/>
                <w:szCs w:val="28"/>
                <w:highlight w:val="none"/>
              </w:rPr>
            </w:pPr>
            <w:r>
              <w:rPr>
                <w:rFonts w:hint="eastAsia" w:ascii="楷体" w:hAnsi="楷体" w:eastAsia="楷体" w:cs="楷体"/>
                <w:spacing w:val="8"/>
                <w:sz w:val="28"/>
                <w:szCs w:val="28"/>
                <w:highlight w:val="none"/>
              </w:rPr>
              <w:t>5.供应商在开标时须使用制作加密电子投标文</w:t>
            </w:r>
            <w:r>
              <w:rPr>
                <w:rFonts w:hint="eastAsia" w:ascii="楷体" w:hAnsi="楷体" w:eastAsia="楷体" w:cs="楷体"/>
                <w:spacing w:val="7"/>
                <w:sz w:val="28"/>
                <w:szCs w:val="28"/>
                <w:highlight w:val="none"/>
              </w:rPr>
              <w:t>件所使用的</w:t>
            </w:r>
            <w:r>
              <w:rPr>
                <w:rFonts w:hint="eastAsia" w:ascii="楷体" w:hAnsi="楷体" w:eastAsia="楷体" w:cs="楷体"/>
                <w:spacing w:val="-39"/>
                <w:sz w:val="28"/>
                <w:szCs w:val="28"/>
                <w:highlight w:val="none"/>
              </w:rPr>
              <w:t xml:space="preserve"> </w:t>
            </w:r>
            <w:r>
              <w:rPr>
                <w:rFonts w:hint="eastAsia" w:ascii="楷体" w:hAnsi="楷体" w:eastAsia="楷体" w:cs="楷体"/>
                <w:sz w:val="28"/>
                <w:szCs w:val="28"/>
                <w:highlight w:val="none"/>
              </w:rPr>
              <w:t>CA</w:t>
            </w:r>
            <w:r>
              <w:rPr>
                <w:rFonts w:hint="eastAsia" w:ascii="楷体" w:hAnsi="楷体" w:eastAsia="楷体" w:cs="楷体"/>
                <w:spacing w:val="-34"/>
                <w:sz w:val="28"/>
                <w:szCs w:val="28"/>
                <w:highlight w:val="none"/>
              </w:rPr>
              <w:t xml:space="preserve"> </w:t>
            </w:r>
            <w:r>
              <w:rPr>
                <w:rFonts w:hint="eastAsia" w:ascii="楷体" w:hAnsi="楷体" w:eastAsia="楷体" w:cs="楷体"/>
                <w:spacing w:val="7"/>
                <w:sz w:val="28"/>
                <w:szCs w:val="28"/>
                <w:highlight w:val="none"/>
              </w:rPr>
              <w:t>锁及电脑，电</w:t>
            </w:r>
            <w:r>
              <w:rPr>
                <w:rFonts w:hint="eastAsia" w:ascii="楷体" w:hAnsi="楷体" w:eastAsia="楷体" w:cs="楷体"/>
                <w:sz w:val="28"/>
                <w:szCs w:val="28"/>
                <w:highlight w:val="none"/>
              </w:rPr>
              <w:t xml:space="preserve"> </w:t>
            </w:r>
            <w:r>
              <w:rPr>
                <w:rFonts w:hint="eastAsia" w:ascii="楷体" w:hAnsi="楷体" w:eastAsia="楷体" w:cs="楷体"/>
                <w:spacing w:val="8"/>
                <w:sz w:val="28"/>
                <w:szCs w:val="28"/>
                <w:highlight w:val="none"/>
              </w:rPr>
              <w:t>脑须提前配置好浏览器（建议使用</w:t>
            </w:r>
            <w:r>
              <w:rPr>
                <w:rFonts w:hint="eastAsia" w:ascii="楷体" w:hAnsi="楷体" w:eastAsia="楷体" w:cs="楷体"/>
                <w:spacing w:val="-31"/>
                <w:sz w:val="28"/>
                <w:szCs w:val="28"/>
                <w:highlight w:val="none"/>
              </w:rPr>
              <w:t xml:space="preserve"> </w:t>
            </w:r>
            <w:r>
              <w:rPr>
                <w:rFonts w:hint="eastAsia" w:ascii="楷体" w:hAnsi="楷体" w:eastAsia="楷体" w:cs="楷体"/>
                <w:spacing w:val="8"/>
                <w:sz w:val="28"/>
                <w:szCs w:val="28"/>
                <w:highlight w:val="none"/>
              </w:rPr>
              <w:t>360</w:t>
            </w:r>
            <w:r>
              <w:rPr>
                <w:rFonts w:hint="eastAsia" w:ascii="楷体" w:hAnsi="楷体" w:eastAsia="楷体" w:cs="楷体"/>
                <w:spacing w:val="-30"/>
                <w:sz w:val="28"/>
                <w:szCs w:val="28"/>
                <w:highlight w:val="none"/>
              </w:rPr>
              <w:t xml:space="preserve"> </w:t>
            </w:r>
            <w:r>
              <w:rPr>
                <w:rFonts w:hint="eastAsia" w:ascii="楷体" w:hAnsi="楷体" w:eastAsia="楷体" w:cs="楷体"/>
                <w:spacing w:val="8"/>
                <w:sz w:val="28"/>
                <w:szCs w:val="28"/>
                <w:highlight w:val="none"/>
              </w:rPr>
              <w:t>浏览器或谷歌浏览器</w:t>
            </w:r>
            <w:r>
              <w:rPr>
                <w:rFonts w:hint="eastAsia" w:ascii="楷体" w:hAnsi="楷体" w:eastAsia="楷体" w:cs="楷体"/>
                <w:spacing w:val="-4"/>
                <w:sz w:val="28"/>
                <w:szCs w:val="28"/>
                <w:highlight w:val="none"/>
              </w:rPr>
              <w:t>）</w:t>
            </w:r>
            <w:r>
              <w:rPr>
                <w:rFonts w:hint="eastAsia" w:ascii="楷体" w:hAnsi="楷体" w:eastAsia="楷体" w:cs="楷体"/>
                <w:spacing w:val="-55"/>
                <w:sz w:val="28"/>
                <w:szCs w:val="28"/>
                <w:highlight w:val="none"/>
              </w:rPr>
              <w:t xml:space="preserve"> </w:t>
            </w:r>
            <w:r>
              <w:rPr>
                <w:rFonts w:hint="eastAsia" w:ascii="楷体" w:hAnsi="楷体" w:eastAsia="楷体" w:cs="楷体"/>
                <w:spacing w:val="-4"/>
                <w:sz w:val="28"/>
                <w:szCs w:val="28"/>
                <w:highlight w:val="none"/>
              </w:rPr>
              <w:t>，</w:t>
            </w:r>
            <w:r>
              <w:rPr>
                <w:rFonts w:hint="eastAsia" w:ascii="楷体" w:hAnsi="楷体" w:eastAsia="楷体" w:cs="楷体"/>
                <w:spacing w:val="-57"/>
                <w:sz w:val="28"/>
                <w:szCs w:val="28"/>
                <w:highlight w:val="none"/>
              </w:rPr>
              <w:t xml:space="preserve"> </w:t>
            </w:r>
            <w:r>
              <w:rPr>
                <w:rFonts w:hint="eastAsia" w:ascii="楷体" w:hAnsi="楷体" w:eastAsia="楷体" w:cs="楷体"/>
                <w:spacing w:val="8"/>
                <w:sz w:val="28"/>
                <w:szCs w:val="28"/>
                <w:highlight w:val="none"/>
              </w:rPr>
              <w:t>以便开标</w:t>
            </w:r>
            <w:r>
              <w:rPr>
                <w:rFonts w:hint="eastAsia" w:ascii="楷体" w:hAnsi="楷体" w:eastAsia="楷体" w:cs="楷体"/>
                <w:spacing w:val="3"/>
                <w:sz w:val="28"/>
                <w:szCs w:val="28"/>
                <w:highlight w:val="none"/>
              </w:rPr>
              <w:t>时解锁。</w:t>
            </w:r>
          </w:p>
          <w:p w14:paraId="67D47A64">
            <w:pPr>
              <w:pStyle w:val="35"/>
              <w:spacing w:before="23" w:line="360" w:lineRule="auto"/>
              <w:ind w:left="26" w:right="16" w:hanging="4"/>
              <w:rPr>
                <w:rFonts w:hint="eastAsia" w:ascii="楷体" w:hAnsi="楷体" w:eastAsia="楷体" w:cs="楷体"/>
                <w:sz w:val="28"/>
                <w:szCs w:val="28"/>
                <w:highlight w:val="none"/>
              </w:rPr>
            </w:pPr>
            <w:r>
              <w:rPr>
                <w:rFonts w:hint="eastAsia" w:ascii="楷体" w:hAnsi="楷体" w:eastAsia="楷体" w:cs="楷体"/>
                <w:spacing w:val="11"/>
                <w:sz w:val="28"/>
                <w:szCs w:val="28"/>
                <w:highlight w:val="none"/>
              </w:rPr>
              <w:t>6.投标保证金缴纳及确认时间：凡拟参加本次招标项目的供应商，必须在</w:t>
            </w:r>
            <w:r>
              <w:rPr>
                <w:rFonts w:hint="eastAsia" w:ascii="楷体" w:hAnsi="楷体" w:eastAsia="楷体" w:cs="楷体"/>
                <w:spacing w:val="9"/>
                <w:sz w:val="28"/>
                <w:szCs w:val="28"/>
                <w:highlight w:val="none"/>
              </w:rPr>
              <w:t>开标前将投标保证金汇入指定账户。否则，届时其投标将被拒绝。</w:t>
            </w:r>
          </w:p>
          <w:p w14:paraId="512797E4">
            <w:pPr>
              <w:pStyle w:val="35"/>
              <w:spacing w:before="23" w:line="360" w:lineRule="auto"/>
              <w:ind w:left="18" w:right="15" w:firstLine="7"/>
              <w:rPr>
                <w:rFonts w:hint="eastAsia" w:ascii="楷体" w:hAnsi="楷体" w:eastAsia="楷体" w:cs="楷体"/>
                <w:sz w:val="28"/>
                <w:szCs w:val="28"/>
                <w:highlight w:val="none"/>
              </w:rPr>
            </w:pPr>
            <w:r>
              <w:rPr>
                <w:rFonts w:hint="eastAsia" w:ascii="楷体" w:hAnsi="楷体" w:eastAsia="楷体" w:cs="楷体"/>
                <w:spacing w:val="-7"/>
                <w:sz w:val="28"/>
                <w:szCs w:val="28"/>
                <w:highlight w:val="none"/>
              </w:rPr>
              <w:t>7. 供 应 商 对 不 见 面 开 评 标 系 统 的 技 术 操 作 咨 询 ， 可 通 过</w:t>
            </w:r>
            <w:r>
              <w:rPr>
                <w:rFonts w:hint="eastAsia" w:ascii="楷体" w:hAnsi="楷体" w:eastAsia="楷体" w:cs="楷体"/>
                <w:spacing w:val="7"/>
                <w:sz w:val="28"/>
                <w:szCs w:val="28"/>
                <w:highlight w:val="none"/>
              </w:rPr>
              <w:t xml:space="preserve"> </w:t>
            </w:r>
            <w:r>
              <w:rPr>
                <w:rFonts w:hint="eastAsia" w:ascii="楷体" w:hAnsi="楷体" w:eastAsia="楷体" w:cs="楷体"/>
                <w:sz w:val="28"/>
                <w:szCs w:val="28"/>
                <w:highlight w:val="none"/>
              </w:rPr>
              <w:fldChar w:fldCharType="begin"/>
            </w:r>
            <w:r>
              <w:rPr>
                <w:rFonts w:hint="eastAsia" w:ascii="楷体" w:hAnsi="楷体" w:eastAsia="楷体" w:cs="楷体"/>
                <w:sz w:val="28"/>
                <w:szCs w:val="28"/>
                <w:highlight w:val="none"/>
              </w:rPr>
              <w:instrText xml:space="preserve"> HYPERLINK "https://edu.zcygov.cn/luban/xinjiang-e-biding" </w:instrText>
            </w:r>
            <w:r>
              <w:rPr>
                <w:rFonts w:hint="eastAsia" w:ascii="楷体" w:hAnsi="楷体" w:eastAsia="楷体" w:cs="楷体"/>
                <w:sz w:val="28"/>
                <w:szCs w:val="28"/>
                <w:highlight w:val="none"/>
              </w:rPr>
              <w:fldChar w:fldCharType="separate"/>
            </w:r>
            <w:r>
              <w:rPr>
                <w:rFonts w:hint="eastAsia" w:ascii="楷体" w:hAnsi="楷体" w:eastAsia="楷体" w:cs="楷体"/>
                <w:sz w:val="28"/>
                <w:szCs w:val="28"/>
                <w:highlight w:val="none"/>
              </w:rPr>
              <w:t>https</w:t>
            </w:r>
            <w:r>
              <w:rPr>
                <w:rFonts w:hint="eastAsia" w:ascii="楷体" w:hAnsi="楷体" w:eastAsia="楷体" w:cs="楷体"/>
                <w:spacing w:val="8"/>
                <w:sz w:val="28"/>
                <w:szCs w:val="28"/>
                <w:highlight w:val="none"/>
              </w:rPr>
              <w:t>://</w:t>
            </w:r>
            <w:r>
              <w:rPr>
                <w:rFonts w:hint="eastAsia" w:ascii="楷体" w:hAnsi="楷体" w:eastAsia="楷体" w:cs="楷体"/>
                <w:sz w:val="28"/>
                <w:szCs w:val="28"/>
                <w:highlight w:val="none"/>
              </w:rPr>
              <w:t>edu</w:t>
            </w:r>
            <w:r>
              <w:rPr>
                <w:rFonts w:hint="eastAsia" w:ascii="楷体" w:hAnsi="楷体" w:eastAsia="楷体" w:cs="楷体"/>
                <w:spacing w:val="8"/>
                <w:sz w:val="28"/>
                <w:szCs w:val="28"/>
                <w:highlight w:val="none"/>
              </w:rPr>
              <w:t>.</w:t>
            </w:r>
            <w:r>
              <w:rPr>
                <w:rFonts w:hint="eastAsia" w:ascii="楷体" w:hAnsi="楷体" w:eastAsia="楷体" w:cs="楷体"/>
                <w:sz w:val="28"/>
                <w:szCs w:val="28"/>
                <w:highlight w:val="none"/>
              </w:rPr>
              <w:t>zcygov</w:t>
            </w:r>
            <w:r>
              <w:rPr>
                <w:rFonts w:hint="eastAsia" w:ascii="楷体" w:hAnsi="楷体" w:eastAsia="楷体" w:cs="楷体"/>
                <w:spacing w:val="8"/>
                <w:sz w:val="28"/>
                <w:szCs w:val="28"/>
                <w:highlight w:val="none"/>
              </w:rPr>
              <w:t>.</w:t>
            </w:r>
            <w:r>
              <w:rPr>
                <w:rFonts w:hint="eastAsia" w:ascii="楷体" w:hAnsi="楷体" w:eastAsia="楷体" w:cs="楷体"/>
                <w:sz w:val="28"/>
                <w:szCs w:val="28"/>
                <w:highlight w:val="none"/>
              </w:rPr>
              <w:t>cn</w:t>
            </w:r>
            <w:r>
              <w:rPr>
                <w:rFonts w:hint="eastAsia" w:ascii="楷体" w:hAnsi="楷体" w:eastAsia="楷体" w:cs="楷体"/>
                <w:spacing w:val="8"/>
                <w:sz w:val="28"/>
                <w:szCs w:val="28"/>
                <w:highlight w:val="none"/>
              </w:rPr>
              <w:t>/</w:t>
            </w:r>
            <w:r>
              <w:rPr>
                <w:rFonts w:hint="eastAsia" w:ascii="楷体" w:hAnsi="楷体" w:eastAsia="楷体" w:cs="楷体"/>
                <w:sz w:val="28"/>
                <w:szCs w:val="28"/>
                <w:highlight w:val="none"/>
              </w:rPr>
              <w:t>luban</w:t>
            </w:r>
            <w:r>
              <w:rPr>
                <w:rFonts w:hint="eastAsia" w:ascii="楷体" w:hAnsi="楷体" w:eastAsia="楷体" w:cs="楷体"/>
                <w:spacing w:val="8"/>
                <w:sz w:val="28"/>
                <w:szCs w:val="28"/>
                <w:highlight w:val="none"/>
              </w:rPr>
              <w:t>/</w:t>
            </w:r>
            <w:r>
              <w:rPr>
                <w:rFonts w:hint="eastAsia" w:ascii="楷体" w:hAnsi="楷体" w:eastAsia="楷体" w:cs="楷体"/>
                <w:sz w:val="28"/>
                <w:szCs w:val="28"/>
                <w:highlight w:val="none"/>
              </w:rPr>
              <w:t>xinjiang</w:t>
            </w:r>
            <w:r>
              <w:rPr>
                <w:rFonts w:hint="eastAsia" w:ascii="楷体" w:hAnsi="楷体" w:eastAsia="楷体" w:cs="楷体"/>
                <w:spacing w:val="8"/>
                <w:sz w:val="28"/>
                <w:szCs w:val="28"/>
                <w:highlight w:val="none"/>
              </w:rPr>
              <w:t>-e-</w:t>
            </w:r>
            <w:r>
              <w:rPr>
                <w:rFonts w:hint="eastAsia" w:ascii="楷体" w:hAnsi="楷体" w:eastAsia="楷体" w:cs="楷体"/>
                <w:sz w:val="28"/>
                <w:szCs w:val="28"/>
                <w:highlight w:val="none"/>
              </w:rPr>
              <w:t>biding</w:t>
            </w:r>
            <w:r>
              <w:rPr>
                <w:rFonts w:hint="eastAsia" w:ascii="楷体" w:hAnsi="楷体" w:eastAsia="楷体" w:cs="楷体"/>
                <w:sz w:val="28"/>
                <w:szCs w:val="28"/>
                <w:highlight w:val="none"/>
              </w:rPr>
              <w:fldChar w:fldCharType="end"/>
            </w:r>
            <w:r>
              <w:rPr>
                <w:rFonts w:hint="eastAsia" w:ascii="楷体" w:hAnsi="楷体" w:eastAsia="楷体" w:cs="楷体"/>
                <w:spacing w:val="8"/>
                <w:sz w:val="28"/>
                <w:szCs w:val="28"/>
                <w:highlight w:val="none"/>
              </w:rPr>
              <w:t xml:space="preserve"> 自助查询，也可在政采</w:t>
            </w:r>
            <w:r>
              <w:rPr>
                <w:rFonts w:hint="eastAsia" w:ascii="楷体" w:hAnsi="楷体" w:eastAsia="楷体" w:cs="楷体"/>
                <w:spacing w:val="11"/>
                <w:sz w:val="28"/>
                <w:szCs w:val="28"/>
                <w:highlight w:val="none"/>
              </w:rPr>
              <w:t xml:space="preserve"> </w:t>
            </w:r>
            <w:r>
              <w:rPr>
                <w:rFonts w:hint="eastAsia" w:ascii="楷体" w:hAnsi="楷体" w:eastAsia="楷体" w:cs="楷体"/>
                <w:spacing w:val="20"/>
                <w:sz w:val="28"/>
                <w:szCs w:val="28"/>
                <w:highlight w:val="none"/>
              </w:rPr>
              <w:t>云帮助中心常见问题解答和操作流程讲解视频中自助查询</w:t>
            </w:r>
            <w:r>
              <w:rPr>
                <w:rFonts w:hint="eastAsia" w:ascii="楷体" w:hAnsi="楷体" w:eastAsia="楷体" w:cs="楷体"/>
                <w:spacing w:val="-37"/>
                <w:sz w:val="28"/>
                <w:szCs w:val="28"/>
                <w:highlight w:val="none"/>
              </w:rPr>
              <w:t xml:space="preserve"> </w:t>
            </w:r>
            <w:r>
              <w:rPr>
                <w:rFonts w:hint="eastAsia" w:ascii="楷体" w:hAnsi="楷体" w:eastAsia="楷体" w:cs="楷体"/>
                <w:spacing w:val="20"/>
                <w:sz w:val="28"/>
                <w:szCs w:val="28"/>
                <w:highlight w:val="none"/>
              </w:rPr>
              <w:t>，</w:t>
            </w:r>
            <w:r>
              <w:rPr>
                <w:rFonts w:hint="eastAsia" w:ascii="楷体" w:hAnsi="楷体" w:eastAsia="楷体" w:cs="楷体"/>
                <w:spacing w:val="-38"/>
                <w:sz w:val="28"/>
                <w:szCs w:val="28"/>
                <w:highlight w:val="none"/>
              </w:rPr>
              <w:t xml:space="preserve"> </w:t>
            </w:r>
            <w:r>
              <w:rPr>
                <w:rFonts w:hint="eastAsia" w:ascii="楷体" w:hAnsi="楷体" w:eastAsia="楷体" w:cs="楷体"/>
                <w:spacing w:val="20"/>
                <w:sz w:val="28"/>
                <w:szCs w:val="28"/>
                <w:highlight w:val="none"/>
              </w:rPr>
              <w:t>网址为：</w:t>
            </w:r>
            <w:r>
              <w:rPr>
                <w:rFonts w:hint="eastAsia" w:ascii="楷体" w:hAnsi="楷体" w:eastAsia="楷体" w:cs="楷体"/>
                <w:sz w:val="28"/>
                <w:szCs w:val="28"/>
                <w:highlight w:val="none"/>
              </w:rPr>
              <w:t xml:space="preserve"> </w:t>
            </w:r>
            <w:r>
              <w:rPr>
                <w:rFonts w:hint="eastAsia" w:ascii="楷体" w:hAnsi="楷体" w:eastAsia="楷体" w:cs="楷体"/>
                <w:sz w:val="28"/>
                <w:szCs w:val="28"/>
                <w:highlight w:val="none"/>
              </w:rPr>
              <w:fldChar w:fldCharType="begin"/>
            </w:r>
            <w:r>
              <w:rPr>
                <w:rFonts w:hint="eastAsia" w:ascii="楷体" w:hAnsi="楷体" w:eastAsia="楷体" w:cs="楷体"/>
                <w:sz w:val="28"/>
                <w:szCs w:val="28"/>
                <w:highlight w:val="none"/>
              </w:rPr>
              <w:instrText xml:space="preserve"> HYPERLINK "https://service.zcygov.cn/#/help" </w:instrText>
            </w:r>
            <w:r>
              <w:rPr>
                <w:rFonts w:hint="eastAsia" w:ascii="楷体" w:hAnsi="楷体" w:eastAsia="楷体" w:cs="楷体"/>
                <w:sz w:val="28"/>
                <w:szCs w:val="28"/>
                <w:highlight w:val="none"/>
              </w:rPr>
              <w:fldChar w:fldCharType="separate"/>
            </w:r>
            <w:r>
              <w:rPr>
                <w:rFonts w:hint="eastAsia" w:ascii="楷体" w:hAnsi="楷体" w:eastAsia="楷体" w:cs="楷体"/>
                <w:sz w:val="28"/>
                <w:szCs w:val="28"/>
                <w:highlight w:val="none"/>
              </w:rPr>
              <w:t>https</w:t>
            </w:r>
            <w:r>
              <w:rPr>
                <w:rFonts w:hint="eastAsia" w:ascii="楷体" w:hAnsi="楷体" w:eastAsia="楷体" w:cs="楷体"/>
                <w:spacing w:val="10"/>
                <w:sz w:val="28"/>
                <w:szCs w:val="28"/>
                <w:highlight w:val="none"/>
              </w:rPr>
              <w:t>://</w:t>
            </w:r>
            <w:r>
              <w:rPr>
                <w:rFonts w:hint="eastAsia" w:ascii="楷体" w:hAnsi="楷体" w:eastAsia="楷体" w:cs="楷体"/>
                <w:sz w:val="28"/>
                <w:szCs w:val="28"/>
                <w:highlight w:val="none"/>
              </w:rPr>
              <w:t>service</w:t>
            </w:r>
            <w:r>
              <w:rPr>
                <w:rFonts w:hint="eastAsia" w:ascii="楷体" w:hAnsi="楷体" w:eastAsia="楷体" w:cs="楷体"/>
                <w:spacing w:val="10"/>
                <w:sz w:val="28"/>
                <w:szCs w:val="28"/>
                <w:highlight w:val="none"/>
              </w:rPr>
              <w:t>.</w:t>
            </w:r>
            <w:r>
              <w:rPr>
                <w:rFonts w:hint="eastAsia" w:ascii="楷体" w:hAnsi="楷体" w:eastAsia="楷体" w:cs="楷体"/>
                <w:sz w:val="28"/>
                <w:szCs w:val="28"/>
                <w:highlight w:val="none"/>
              </w:rPr>
              <w:t>zcygov</w:t>
            </w:r>
            <w:r>
              <w:rPr>
                <w:rFonts w:hint="eastAsia" w:ascii="楷体" w:hAnsi="楷体" w:eastAsia="楷体" w:cs="楷体"/>
                <w:spacing w:val="10"/>
                <w:sz w:val="28"/>
                <w:szCs w:val="28"/>
                <w:highlight w:val="none"/>
              </w:rPr>
              <w:t>.</w:t>
            </w:r>
            <w:r>
              <w:rPr>
                <w:rFonts w:hint="eastAsia" w:ascii="楷体" w:hAnsi="楷体" w:eastAsia="楷体" w:cs="楷体"/>
                <w:sz w:val="28"/>
                <w:szCs w:val="28"/>
                <w:highlight w:val="none"/>
              </w:rPr>
              <w:t>cn</w:t>
            </w:r>
            <w:r>
              <w:rPr>
                <w:rFonts w:hint="eastAsia" w:ascii="楷体" w:hAnsi="楷体" w:eastAsia="楷体" w:cs="楷体"/>
                <w:spacing w:val="10"/>
                <w:sz w:val="28"/>
                <w:szCs w:val="28"/>
                <w:highlight w:val="none"/>
              </w:rPr>
              <w:t>/#/</w:t>
            </w:r>
            <w:r>
              <w:rPr>
                <w:rFonts w:hint="eastAsia" w:ascii="楷体" w:hAnsi="楷体" w:eastAsia="楷体" w:cs="楷体"/>
                <w:sz w:val="28"/>
                <w:szCs w:val="28"/>
                <w:highlight w:val="none"/>
              </w:rPr>
              <w:t>help</w:t>
            </w:r>
            <w:r>
              <w:rPr>
                <w:rFonts w:hint="eastAsia" w:ascii="楷体" w:hAnsi="楷体" w:eastAsia="楷体" w:cs="楷体"/>
                <w:sz w:val="28"/>
                <w:szCs w:val="28"/>
                <w:highlight w:val="none"/>
              </w:rPr>
              <w:fldChar w:fldCharType="end"/>
            </w:r>
            <w:r>
              <w:rPr>
                <w:rFonts w:hint="eastAsia" w:ascii="楷体" w:hAnsi="楷体" w:eastAsia="楷体" w:cs="楷体"/>
                <w:spacing w:val="10"/>
                <w:sz w:val="28"/>
                <w:szCs w:val="28"/>
                <w:highlight w:val="none"/>
              </w:rPr>
              <w:t>，“项目采购</w:t>
            </w:r>
            <w:r>
              <w:rPr>
                <w:rFonts w:hint="eastAsia" w:ascii="楷体" w:hAnsi="楷体" w:eastAsia="楷体" w:cs="楷体"/>
                <w:spacing w:val="-70"/>
                <w:sz w:val="28"/>
                <w:szCs w:val="28"/>
                <w:highlight w:val="none"/>
              </w:rPr>
              <w:t xml:space="preserve"> </w:t>
            </w:r>
            <w:r>
              <w:rPr>
                <w:rFonts w:hint="eastAsia" w:ascii="楷体" w:hAnsi="楷体" w:eastAsia="楷体" w:cs="楷体"/>
                <w:spacing w:val="10"/>
                <w:sz w:val="28"/>
                <w:szCs w:val="28"/>
                <w:highlight w:val="none"/>
              </w:rPr>
              <w:t>”—“操作流程-电子招</w:t>
            </w:r>
            <w:r>
              <w:rPr>
                <w:rFonts w:hint="eastAsia" w:ascii="楷体" w:hAnsi="楷体" w:eastAsia="楷体" w:cs="楷体"/>
                <w:sz w:val="28"/>
                <w:szCs w:val="28"/>
                <w:highlight w:val="none"/>
              </w:rPr>
              <w:t xml:space="preserve"> </w:t>
            </w:r>
            <w:r>
              <w:rPr>
                <w:rFonts w:hint="eastAsia" w:ascii="楷体" w:hAnsi="楷体" w:eastAsia="楷体" w:cs="楷体"/>
                <w:spacing w:val="7"/>
                <w:sz w:val="28"/>
                <w:szCs w:val="28"/>
                <w:highlight w:val="none"/>
              </w:rPr>
              <w:t>投标</w:t>
            </w:r>
            <w:r>
              <w:rPr>
                <w:rFonts w:hint="eastAsia" w:ascii="楷体" w:hAnsi="楷体" w:eastAsia="楷体" w:cs="楷体"/>
                <w:spacing w:val="-70"/>
                <w:sz w:val="28"/>
                <w:szCs w:val="28"/>
                <w:highlight w:val="none"/>
              </w:rPr>
              <w:t xml:space="preserve"> </w:t>
            </w:r>
            <w:r>
              <w:rPr>
                <w:rFonts w:hint="eastAsia" w:ascii="楷体" w:hAnsi="楷体" w:eastAsia="楷体" w:cs="楷体"/>
                <w:spacing w:val="7"/>
                <w:sz w:val="28"/>
                <w:szCs w:val="28"/>
                <w:highlight w:val="none"/>
              </w:rPr>
              <w:t>”—“政府采购项目电子交易管理操作指南</w:t>
            </w:r>
            <w:r>
              <w:rPr>
                <w:rFonts w:hint="eastAsia" w:ascii="楷体" w:hAnsi="楷体" w:eastAsia="楷体" w:cs="楷体"/>
                <w:spacing w:val="6"/>
                <w:sz w:val="28"/>
                <w:szCs w:val="28"/>
                <w:highlight w:val="none"/>
              </w:rPr>
              <w:t>-供应商</w:t>
            </w:r>
            <w:r>
              <w:rPr>
                <w:rFonts w:hint="eastAsia" w:ascii="楷体" w:hAnsi="楷体" w:eastAsia="楷体" w:cs="楷体"/>
                <w:spacing w:val="-73"/>
                <w:sz w:val="28"/>
                <w:szCs w:val="28"/>
                <w:highlight w:val="none"/>
              </w:rPr>
              <w:t xml:space="preserve"> </w:t>
            </w:r>
            <w:r>
              <w:rPr>
                <w:rFonts w:hint="eastAsia" w:ascii="楷体" w:hAnsi="楷体" w:eastAsia="楷体" w:cs="楷体"/>
                <w:spacing w:val="6"/>
                <w:sz w:val="28"/>
                <w:szCs w:val="28"/>
                <w:highlight w:val="none"/>
              </w:rPr>
              <w:t>”版面获取操作指</w:t>
            </w:r>
            <w:r>
              <w:rPr>
                <w:rFonts w:hint="eastAsia" w:ascii="楷体" w:hAnsi="楷体" w:eastAsia="楷体" w:cs="楷体"/>
                <w:spacing w:val="10"/>
                <w:sz w:val="28"/>
                <w:szCs w:val="28"/>
                <w:highlight w:val="none"/>
              </w:rPr>
              <w:t>南</w:t>
            </w:r>
            <w:r>
              <w:rPr>
                <w:rFonts w:hint="eastAsia" w:ascii="楷体" w:hAnsi="楷体" w:eastAsia="楷体" w:cs="楷体"/>
                <w:spacing w:val="10"/>
                <w:sz w:val="28"/>
                <w:szCs w:val="28"/>
                <w:highlight w:val="none"/>
                <w:lang w:eastAsia="zh-CN"/>
              </w:rPr>
              <w:t>，</w:t>
            </w:r>
            <w:r>
              <w:rPr>
                <w:rFonts w:hint="eastAsia" w:ascii="楷体" w:hAnsi="楷体" w:eastAsia="楷体" w:cs="楷体"/>
                <w:spacing w:val="10"/>
                <w:sz w:val="28"/>
                <w:szCs w:val="28"/>
                <w:highlight w:val="none"/>
              </w:rPr>
              <w:t>同时对自助查询无法解决的问题可通过钉钉群及政采云在线客服获取</w:t>
            </w:r>
            <w:r>
              <w:rPr>
                <w:rFonts w:hint="eastAsia" w:ascii="楷体" w:hAnsi="楷体" w:eastAsia="楷体" w:cs="楷体"/>
                <w:sz w:val="28"/>
                <w:szCs w:val="28"/>
                <w:highlight w:val="none"/>
                <w:lang w:val="en-US" w:eastAsia="zh-CN"/>
              </w:rPr>
              <w:t>服务</w:t>
            </w:r>
            <w:r>
              <w:rPr>
                <w:rFonts w:hint="eastAsia" w:ascii="楷体" w:hAnsi="楷体" w:eastAsia="楷体" w:cs="楷体"/>
                <w:spacing w:val="5"/>
                <w:sz w:val="28"/>
                <w:szCs w:val="28"/>
                <w:highlight w:val="none"/>
              </w:rPr>
              <w:t>支持。供应商钉钉群号：政采云新疆网超供应商</w:t>
            </w:r>
            <w:r>
              <w:rPr>
                <w:rFonts w:hint="eastAsia" w:ascii="楷体" w:hAnsi="楷体" w:eastAsia="楷体" w:cs="楷体"/>
                <w:spacing w:val="5"/>
                <w:sz w:val="28"/>
                <w:szCs w:val="28"/>
                <w:highlight w:val="none"/>
                <w:lang w:eastAsia="zh-CN"/>
              </w:rPr>
              <w:t>货物</w:t>
            </w:r>
            <w:r>
              <w:rPr>
                <w:rFonts w:hint="eastAsia" w:ascii="楷体" w:hAnsi="楷体" w:eastAsia="楷体" w:cs="楷体"/>
                <w:spacing w:val="5"/>
                <w:sz w:val="28"/>
                <w:szCs w:val="28"/>
                <w:highlight w:val="none"/>
              </w:rPr>
              <w:t>二十群：355</w:t>
            </w:r>
            <w:r>
              <w:rPr>
                <w:rFonts w:hint="eastAsia" w:ascii="楷体" w:hAnsi="楷体" w:eastAsia="楷体" w:cs="楷体"/>
                <w:spacing w:val="4"/>
                <w:sz w:val="28"/>
                <w:szCs w:val="28"/>
                <w:highlight w:val="none"/>
              </w:rPr>
              <w:t>47618</w:t>
            </w:r>
            <w:r>
              <w:rPr>
                <w:rFonts w:hint="eastAsia" w:ascii="楷体" w:hAnsi="楷体" w:eastAsia="楷体" w:cs="楷体"/>
                <w:spacing w:val="7"/>
                <w:sz w:val="28"/>
                <w:szCs w:val="28"/>
                <w:highlight w:val="none"/>
              </w:rPr>
              <w:t>（如已加入</w:t>
            </w:r>
            <w:r>
              <w:rPr>
                <w:rFonts w:hint="eastAsia" w:ascii="楷体" w:hAnsi="楷体" w:eastAsia="楷体" w:cs="楷体"/>
                <w:spacing w:val="-21"/>
                <w:sz w:val="28"/>
                <w:szCs w:val="28"/>
                <w:highlight w:val="none"/>
              </w:rPr>
              <w:t xml:space="preserve"> </w:t>
            </w:r>
            <w:r>
              <w:rPr>
                <w:rFonts w:hint="eastAsia" w:ascii="楷体" w:hAnsi="楷体" w:eastAsia="楷体" w:cs="楷体"/>
                <w:spacing w:val="7"/>
                <w:sz w:val="28"/>
                <w:szCs w:val="28"/>
                <w:highlight w:val="none"/>
              </w:rPr>
              <w:t>1-19</w:t>
            </w:r>
            <w:r>
              <w:rPr>
                <w:rFonts w:hint="eastAsia" w:ascii="楷体" w:hAnsi="楷体" w:eastAsia="楷体" w:cs="楷体"/>
                <w:spacing w:val="-33"/>
                <w:sz w:val="28"/>
                <w:szCs w:val="28"/>
                <w:highlight w:val="none"/>
              </w:rPr>
              <w:t xml:space="preserve"> </w:t>
            </w:r>
            <w:r>
              <w:rPr>
                <w:rFonts w:hint="eastAsia" w:ascii="楷体" w:hAnsi="楷体" w:eastAsia="楷体" w:cs="楷体"/>
                <w:spacing w:val="7"/>
                <w:sz w:val="28"/>
                <w:szCs w:val="28"/>
                <w:highlight w:val="none"/>
              </w:rPr>
              <w:t>群，无需重复加入），钉钉工具软件具</w:t>
            </w:r>
            <w:r>
              <w:rPr>
                <w:rFonts w:hint="eastAsia" w:ascii="楷体" w:hAnsi="楷体" w:eastAsia="楷体" w:cs="楷体"/>
                <w:spacing w:val="6"/>
                <w:sz w:val="28"/>
                <w:szCs w:val="28"/>
                <w:highlight w:val="none"/>
              </w:rPr>
              <w:t>有回放功能，直播</w:t>
            </w:r>
            <w:r>
              <w:rPr>
                <w:rFonts w:hint="eastAsia" w:ascii="楷体" w:hAnsi="楷体" w:eastAsia="楷体" w:cs="楷体"/>
                <w:spacing w:val="9"/>
                <w:sz w:val="28"/>
                <w:szCs w:val="28"/>
                <w:highlight w:val="none"/>
              </w:rPr>
              <w:t>培训结束后可在钉钉群中回放观看学习。</w:t>
            </w:r>
          </w:p>
          <w:p w14:paraId="090F94F0">
            <w:pPr>
              <w:pStyle w:val="35"/>
              <w:spacing w:before="26" w:line="360" w:lineRule="auto"/>
              <w:ind w:left="27" w:right="16" w:hanging="5"/>
              <w:rPr>
                <w:rFonts w:hint="eastAsia" w:ascii="楷体" w:hAnsi="楷体" w:eastAsia="楷体" w:cs="楷体"/>
                <w:sz w:val="28"/>
                <w:szCs w:val="28"/>
                <w:highlight w:val="none"/>
              </w:rPr>
            </w:pPr>
            <w:r>
              <w:rPr>
                <w:rFonts w:hint="eastAsia" w:ascii="楷体" w:hAnsi="楷体" w:eastAsia="楷体" w:cs="楷体"/>
                <w:spacing w:val="11"/>
                <w:sz w:val="28"/>
                <w:szCs w:val="28"/>
                <w:highlight w:val="none"/>
              </w:rPr>
              <w:t>8.各供应商须在投标截止时间前完成在系统上递交电子投标文件。投标供</w:t>
            </w:r>
            <w:r>
              <w:rPr>
                <w:rFonts w:hint="eastAsia" w:ascii="楷体" w:hAnsi="楷体" w:eastAsia="楷体" w:cs="楷体"/>
                <w:spacing w:val="8"/>
                <w:sz w:val="28"/>
                <w:szCs w:val="28"/>
                <w:highlight w:val="none"/>
              </w:rPr>
              <w:t>应商的电子投标文件是经过</w:t>
            </w:r>
            <w:r>
              <w:rPr>
                <w:rFonts w:hint="eastAsia" w:ascii="楷体" w:hAnsi="楷体" w:eastAsia="楷体" w:cs="楷体"/>
                <w:spacing w:val="-42"/>
                <w:sz w:val="28"/>
                <w:szCs w:val="28"/>
                <w:highlight w:val="none"/>
              </w:rPr>
              <w:t xml:space="preserve"> </w:t>
            </w:r>
            <w:r>
              <w:rPr>
                <w:rFonts w:hint="eastAsia" w:ascii="楷体" w:hAnsi="楷体" w:eastAsia="楷体" w:cs="楷体"/>
                <w:sz w:val="28"/>
                <w:szCs w:val="28"/>
                <w:highlight w:val="none"/>
              </w:rPr>
              <w:t>CA</w:t>
            </w:r>
            <w:r>
              <w:rPr>
                <w:rFonts w:hint="eastAsia" w:ascii="楷体" w:hAnsi="楷体" w:eastAsia="楷体" w:cs="楷体"/>
                <w:spacing w:val="-33"/>
                <w:sz w:val="28"/>
                <w:szCs w:val="28"/>
                <w:highlight w:val="none"/>
              </w:rPr>
              <w:t xml:space="preserve"> </w:t>
            </w:r>
            <w:r>
              <w:rPr>
                <w:rFonts w:hint="eastAsia" w:ascii="楷体" w:hAnsi="楷体" w:eastAsia="楷体" w:cs="楷体"/>
                <w:spacing w:val="8"/>
                <w:sz w:val="28"/>
                <w:szCs w:val="28"/>
                <w:highlight w:val="none"/>
              </w:rPr>
              <w:t>证书加密后上传提交的，任何单</w:t>
            </w:r>
            <w:r>
              <w:rPr>
                <w:rFonts w:hint="eastAsia" w:ascii="楷体" w:hAnsi="楷体" w:eastAsia="楷体" w:cs="楷体"/>
                <w:spacing w:val="7"/>
                <w:sz w:val="28"/>
                <w:szCs w:val="28"/>
                <w:highlight w:val="none"/>
              </w:rPr>
              <w:t>位或个人均</w:t>
            </w:r>
            <w:r>
              <w:rPr>
                <w:rFonts w:hint="eastAsia" w:ascii="楷体" w:hAnsi="楷体" w:eastAsia="楷体" w:cs="楷体"/>
                <w:sz w:val="28"/>
                <w:szCs w:val="28"/>
                <w:highlight w:val="none"/>
              </w:rPr>
              <w:t xml:space="preserve"> </w:t>
            </w:r>
            <w:r>
              <w:rPr>
                <w:rFonts w:hint="eastAsia" w:ascii="楷体" w:hAnsi="楷体" w:eastAsia="楷体" w:cs="楷体"/>
                <w:spacing w:val="5"/>
                <w:sz w:val="28"/>
                <w:szCs w:val="28"/>
                <w:highlight w:val="none"/>
              </w:rPr>
              <w:t>无法在投标截止时间(即开标时间)之前查看或篡改，不存在泄密风险。（严</w:t>
            </w:r>
            <w:r>
              <w:rPr>
                <w:rFonts w:hint="eastAsia" w:ascii="楷体" w:hAnsi="楷体" w:eastAsia="楷体" w:cs="楷体"/>
                <w:sz w:val="28"/>
                <w:szCs w:val="28"/>
                <w:highlight w:val="none"/>
              </w:rPr>
              <w:t xml:space="preserve"> </w:t>
            </w:r>
            <w:r>
              <w:rPr>
                <w:rFonts w:hint="eastAsia" w:ascii="楷体" w:hAnsi="楷体" w:eastAsia="楷体" w:cs="楷体"/>
                <w:spacing w:val="9"/>
                <w:sz w:val="28"/>
                <w:szCs w:val="28"/>
                <w:highlight w:val="none"/>
              </w:rPr>
              <w:t>格按照政采云电子投标流程制作并上传电子投标文</w:t>
            </w:r>
            <w:r>
              <w:rPr>
                <w:rFonts w:hint="eastAsia" w:ascii="楷体" w:hAnsi="楷体" w:eastAsia="楷体" w:cs="楷体"/>
                <w:spacing w:val="8"/>
                <w:sz w:val="28"/>
                <w:szCs w:val="28"/>
                <w:highlight w:val="none"/>
              </w:rPr>
              <w:t>件）</w:t>
            </w:r>
          </w:p>
          <w:p w14:paraId="7782FD9C">
            <w:pPr>
              <w:pStyle w:val="35"/>
              <w:spacing w:before="26" w:line="360" w:lineRule="auto"/>
              <w:ind w:left="27" w:right="17" w:hanging="5"/>
              <w:rPr>
                <w:rFonts w:hint="eastAsia" w:ascii="楷体" w:hAnsi="楷体" w:eastAsia="楷体" w:cs="楷体"/>
                <w:sz w:val="28"/>
                <w:szCs w:val="28"/>
                <w:highlight w:val="none"/>
              </w:rPr>
            </w:pPr>
            <w:r>
              <w:rPr>
                <w:rFonts w:hint="eastAsia" w:ascii="楷体" w:hAnsi="楷体" w:eastAsia="楷体" w:cs="楷体"/>
                <w:spacing w:val="10"/>
                <w:sz w:val="28"/>
                <w:szCs w:val="28"/>
                <w:highlight w:val="none"/>
              </w:rPr>
              <w:t>9.各供应商在投标截止时间前将“投标文件</w:t>
            </w:r>
            <w:r>
              <w:rPr>
                <w:rFonts w:hint="eastAsia" w:ascii="楷体" w:hAnsi="楷体" w:eastAsia="楷体" w:cs="楷体"/>
                <w:spacing w:val="-57"/>
                <w:sz w:val="28"/>
                <w:szCs w:val="28"/>
                <w:highlight w:val="none"/>
              </w:rPr>
              <w:t xml:space="preserve"> </w:t>
            </w:r>
            <w:r>
              <w:rPr>
                <w:rFonts w:hint="eastAsia" w:ascii="楷体" w:hAnsi="楷体" w:eastAsia="楷体" w:cs="楷体"/>
                <w:spacing w:val="10"/>
                <w:sz w:val="28"/>
                <w:szCs w:val="28"/>
                <w:highlight w:val="none"/>
              </w:rPr>
              <w:t>”上传至政采云平台。投标文</w:t>
            </w:r>
            <w:r>
              <w:rPr>
                <w:rFonts w:hint="eastAsia" w:ascii="楷体" w:hAnsi="楷体" w:eastAsia="楷体" w:cs="楷体"/>
                <w:sz w:val="28"/>
                <w:szCs w:val="28"/>
                <w:highlight w:val="none"/>
              </w:rPr>
              <w:t xml:space="preserve"> </w:t>
            </w:r>
            <w:r>
              <w:rPr>
                <w:rFonts w:hint="eastAsia" w:ascii="楷体" w:hAnsi="楷体" w:eastAsia="楷体" w:cs="楷体"/>
                <w:spacing w:val="9"/>
                <w:sz w:val="28"/>
                <w:szCs w:val="28"/>
                <w:highlight w:val="none"/>
              </w:rPr>
              <w:t>件包括“开标一览表及资格证明文件</w:t>
            </w:r>
            <w:r>
              <w:rPr>
                <w:rFonts w:hint="eastAsia" w:ascii="楷体" w:hAnsi="楷体" w:eastAsia="楷体" w:cs="楷体"/>
                <w:spacing w:val="-70"/>
                <w:sz w:val="28"/>
                <w:szCs w:val="28"/>
                <w:highlight w:val="none"/>
              </w:rPr>
              <w:t xml:space="preserve"> </w:t>
            </w:r>
            <w:r>
              <w:rPr>
                <w:rFonts w:hint="eastAsia" w:ascii="楷体" w:hAnsi="楷体" w:eastAsia="楷体" w:cs="楷体"/>
                <w:spacing w:val="9"/>
                <w:sz w:val="28"/>
                <w:szCs w:val="28"/>
                <w:highlight w:val="none"/>
              </w:rPr>
              <w:t>”与“</w:t>
            </w:r>
            <w:r>
              <w:rPr>
                <w:rFonts w:hint="eastAsia" w:ascii="楷体" w:hAnsi="楷体" w:eastAsia="楷体" w:cs="楷体"/>
                <w:spacing w:val="-76"/>
                <w:sz w:val="28"/>
                <w:szCs w:val="28"/>
                <w:highlight w:val="none"/>
              </w:rPr>
              <w:t xml:space="preserve"> </w:t>
            </w:r>
            <w:r>
              <w:rPr>
                <w:rFonts w:hint="eastAsia" w:ascii="楷体" w:hAnsi="楷体" w:eastAsia="楷体" w:cs="楷体"/>
                <w:spacing w:val="9"/>
                <w:sz w:val="28"/>
                <w:szCs w:val="28"/>
                <w:highlight w:val="none"/>
              </w:rPr>
              <w:t>商务及技术文件</w:t>
            </w:r>
            <w:r>
              <w:rPr>
                <w:rFonts w:hint="eastAsia" w:ascii="楷体" w:hAnsi="楷体" w:eastAsia="楷体" w:cs="楷体"/>
                <w:spacing w:val="-70"/>
                <w:sz w:val="28"/>
                <w:szCs w:val="28"/>
                <w:highlight w:val="none"/>
              </w:rPr>
              <w:t xml:space="preserve"> </w:t>
            </w:r>
            <w:r>
              <w:rPr>
                <w:rFonts w:hint="eastAsia" w:ascii="楷体" w:hAnsi="楷体" w:eastAsia="楷体" w:cs="楷体"/>
                <w:spacing w:val="9"/>
                <w:sz w:val="28"/>
                <w:szCs w:val="28"/>
                <w:highlight w:val="none"/>
              </w:rPr>
              <w:t>”两</w:t>
            </w:r>
            <w:r>
              <w:rPr>
                <w:rFonts w:hint="eastAsia" w:ascii="楷体" w:hAnsi="楷体" w:eastAsia="楷体" w:cs="楷体"/>
                <w:spacing w:val="8"/>
                <w:sz w:val="28"/>
                <w:szCs w:val="28"/>
                <w:highlight w:val="none"/>
              </w:rPr>
              <w:t>部分合并</w:t>
            </w:r>
            <w:r>
              <w:rPr>
                <w:rFonts w:hint="eastAsia" w:ascii="楷体" w:hAnsi="楷体" w:eastAsia="楷体" w:cs="楷体"/>
                <w:spacing w:val="7"/>
                <w:sz w:val="28"/>
                <w:szCs w:val="28"/>
                <w:highlight w:val="none"/>
              </w:rPr>
              <w:t>成一册。投标文件应按照招标文件规定的格式</w:t>
            </w:r>
            <w:r>
              <w:rPr>
                <w:rFonts w:hint="eastAsia" w:ascii="楷体" w:hAnsi="楷体" w:eastAsia="楷体" w:cs="楷体"/>
                <w:spacing w:val="7"/>
                <w:sz w:val="28"/>
                <w:szCs w:val="28"/>
                <w:highlight w:val="none"/>
                <w:lang w:val="en-US" w:eastAsia="zh-CN"/>
              </w:rPr>
              <w:t>制作</w:t>
            </w:r>
            <w:r>
              <w:rPr>
                <w:rFonts w:hint="eastAsia" w:ascii="楷体" w:hAnsi="楷体" w:eastAsia="楷体" w:cs="楷体"/>
                <w:spacing w:val="7"/>
                <w:sz w:val="28"/>
                <w:szCs w:val="28"/>
                <w:highlight w:val="none"/>
              </w:rPr>
              <w:t>、</w:t>
            </w:r>
            <w:r>
              <w:rPr>
                <w:rFonts w:hint="eastAsia" w:ascii="楷体" w:hAnsi="楷体" w:eastAsia="楷体" w:cs="楷体"/>
                <w:spacing w:val="7"/>
                <w:sz w:val="28"/>
                <w:szCs w:val="28"/>
                <w:highlight w:val="none"/>
                <w:lang w:val="en-US" w:eastAsia="zh-CN"/>
              </w:rPr>
              <w:t>签字或盖章。</w:t>
            </w:r>
          </w:p>
          <w:p w14:paraId="6E477BE0">
            <w:pPr>
              <w:pStyle w:val="35"/>
              <w:spacing w:before="22" w:line="360" w:lineRule="auto"/>
              <w:ind w:left="36"/>
              <w:rPr>
                <w:rFonts w:hint="eastAsia" w:ascii="楷体" w:hAnsi="楷体" w:eastAsia="楷体" w:cs="楷体"/>
                <w:color w:val="auto"/>
                <w:sz w:val="28"/>
                <w:szCs w:val="28"/>
                <w:highlight w:val="none"/>
              </w:rPr>
            </w:pPr>
            <w:r>
              <w:rPr>
                <w:rFonts w:hint="eastAsia" w:ascii="楷体" w:hAnsi="楷体" w:eastAsia="楷体" w:cs="楷体"/>
                <w:color w:val="auto"/>
                <w:spacing w:val="3"/>
                <w:sz w:val="28"/>
                <w:szCs w:val="28"/>
                <w:highlight w:val="none"/>
              </w:rPr>
              <w:t>10.解密时长为</w:t>
            </w:r>
            <w:r>
              <w:rPr>
                <w:rFonts w:hint="eastAsia" w:ascii="楷体" w:hAnsi="楷体" w:eastAsia="楷体" w:cs="楷体"/>
                <w:color w:val="auto"/>
                <w:spacing w:val="-33"/>
                <w:sz w:val="28"/>
                <w:szCs w:val="28"/>
                <w:highlight w:val="none"/>
              </w:rPr>
              <w:t xml:space="preserve"> </w:t>
            </w:r>
            <w:r>
              <w:rPr>
                <w:rFonts w:hint="eastAsia" w:ascii="楷体" w:hAnsi="楷体" w:eastAsia="楷体" w:cs="楷体"/>
                <w:color w:val="auto"/>
                <w:spacing w:val="3"/>
                <w:sz w:val="28"/>
                <w:szCs w:val="28"/>
                <w:highlight w:val="none"/>
              </w:rPr>
              <w:t>30</w:t>
            </w:r>
            <w:r>
              <w:rPr>
                <w:rFonts w:hint="eastAsia" w:ascii="楷体" w:hAnsi="楷体" w:eastAsia="楷体" w:cs="楷体"/>
                <w:color w:val="auto"/>
                <w:spacing w:val="-32"/>
                <w:sz w:val="28"/>
                <w:szCs w:val="28"/>
                <w:highlight w:val="none"/>
              </w:rPr>
              <w:t xml:space="preserve"> </w:t>
            </w:r>
            <w:r>
              <w:rPr>
                <w:rFonts w:hint="eastAsia" w:ascii="楷体" w:hAnsi="楷体" w:eastAsia="楷体" w:cs="楷体"/>
                <w:color w:val="auto"/>
                <w:spacing w:val="3"/>
                <w:sz w:val="28"/>
                <w:szCs w:val="28"/>
                <w:highlight w:val="none"/>
              </w:rPr>
              <w:t>分钟。</w:t>
            </w:r>
          </w:p>
          <w:p w14:paraId="1FC9F495">
            <w:pPr>
              <w:pStyle w:val="35"/>
              <w:spacing w:before="21" w:line="360" w:lineRule="auto"/>
              <w:ind w:left="36"/>
              <w:rPr>
                <w:rFonts w:hint="eastAsia" w:ascii="楷体" w:hAnsi="楷体" w:eastAsia="楷体" w:cs="楷体"/>
                <w:sz w:val="28"/>
                <w:szCs w:val="28"/>
                <w:highlight w:val="none"/>
              </w:rPr>
            </w:pPr>
            <w:r>
              <w:rPr>
                <w:rFonts w:hint="eastAsia" w:ascii="楷体" w:hAnsi="楷体" w:eastAsia="楷体" w:cs="楷体"/>
                <w:spacing w:val="8"/>
                <w:sz w:val="28"/>
                <w:szCs w:val="28"/>
                <w:highlight w:val="none"/>
              </w:rPr>
              <w:t>11.投标人须提供备份的投标文件，后缀为.</w:t>
            </w:r>
            <w:r>
              <w:rPr>
                <w:rFonts w:hint="eastAsia" w:ascii="楷体" w:hAnsi="楷体" w:eastAsia="楷体" w:cs="楷体"/>
                <w:sz w:val="28"/>
                <w:szCs w:val="28"/>
                <w:highlight w:val="none"/>
              </w:rPr>
              <w:t>bfbs</w:t>
            </w:r>
            <w:r>
              <w:rPr>
                <w:rFonts w:hint="eastAsia" w:ascii="楷体" w:hAnsi="楷体" w:eastAsia="楷体" w:cs="楷体"/>
                <w:spacing w:val="8"/>
                <w:sz w:val="28"/>
                <w:szCs w:val="28"/>
                <w:highlight w:val="none"/>
              </w:rPr>
              <w:t>。</w:t>
            </w:r>
          </w:p>
        </w:tc>
      </w:tr>
      <w:tr w14:paraId="57C89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220" w:type="dxa"/>
            <w:tcBorders>
              <w:left w:val="single" w:color="000000" w:sz="10" w:space="0"/>
            </w:tcBorders>
            <w:vAlign w:val="top"/>
          </w:tcPr>
          <w:p w14:paraId="4D38C8F6">
            <w:pPr>
              <w:pStyle w:val="35"/>
              <w:spacing w:before="86" w:line="180" w:lineRule="auto"/>
              <w:ind w:left="586"/>
              <w:rPr>
                <w:rFonts w:hint="eastAsia" w:ascii="楷体" w:hAnsi="楷体" w:eastAsia="楷体" w:cs="楷体"/>
                <w:sz w:val="28"/>
                <w:szCs w:val="28"/>
                <w:highlight w:val="none"/>
                <w:lang w:val="en-US" w:eastAsia="zh-CN"/>
              </w:rPr>
            </w:pPr>
            <w:r>
              <w:rPr>
                <w:rFonts w:hint="eastAsia" w:ascii="楷体" w:hAnsi="楷体" w:eastAsia="楷体" w:cs="楷体"/>
                <w:spacing w:val="-9"/>
                <w:sz w:val="28"/>
                <w:szCs w:val="28"/>
                <w:highlight w:val="none"/>
                <w:lang w:val="en-US" w:eastAsia="zh-CN"/>
              </w:rPr>
              <w:t>2.3</w:t>
            </w:r>
          </w:p>
        </w:tc>
        <w:tc>
          <w:tcPr>
            <w:tcW w:w="7537" w:type="dxa"/>
            <w:tcBorders>
              <w:right w:val="single" w:color="000000" w:sz="10" w:space="0"/>
            </w:tcBorders>
            <w:vAlign w:val="top"/>
          </w:tcPr>
          <w:p w14:paraId="5EA566F1">
            <w:pPr>
              <w:pStyle w:val="35"/>
              <w:spacing w:before="45" w:line="222" w:lineRule="auto"/>
              <w:ind w:left="29"/>
              <w:rPr>
                <w:rFonts w:hint="eastAsia" w:ascii="楷体" w:hAnsi="楷体" w:eastAsia="楷体" w:cs="楷体"/>
                <w:sz w:val="28"/>
                <w:szCs w:val="28"/>
                <w:highlight w:val="none"/>
              </w:rPr>
            </w:pPr>
            <w:r>
              <w:rPr>
                <w:rFonts w:hint="eastAsia" w:ascii="楷体" w:hAnsi="楷体" w:eastAsia="楷体" w:cs="楷体"/>
                <w:spacing w:val="-5"/>
                <w:sz w:val="28"/>
                <w:szCs w:val="28"/>
                <w:highlight w:val="none"/>
              </w:rPr>
              <w:t>投标截止时间：</w:t>
            </w:r>
            <w:r>
              <w:rPr>
                <w:rFonts w:hint="eastAsia" w:ascii="楷体" w:hAnsi="楷体" w:eastAsia="楷体" w:cs="楷体"/>
                <w:spacing w:val="-5"/>
                <w:sz w:val="28"/>
                <w:szCs w:val="28"/>
                <w:highlight w:val="none"/>
                <w:lang w:eastAsia="zh-CN"/>
              </w:rPr>
              <w:t>202</w:t>
            </w:r>
            <w:r>
              <w:rPr>
                <w:rFonts w:hint="eastAsia" w:ascii="楷体" w:hAnsi="楷体" w:eastAsia="楷体" w:cs="楷体"/>
                <w:spacing w:val="-5"/>
                <w:sz w:val="28"/>
                <w:szCs w:val="28"/>
                <w:highlight w:val="none"/>
                <w:lang w:val="en-US" w:eastAsia="zh-CN"/>
              </w:rPr>
              <w:t>5年08</w:t>
            </w:r>
            <w:r>
              <w:rPr>
                <w:rFonts w:hint="eastAsia" w:ascii="楷体" w:hAnsi="楷体" w:eastAsia="楷体" w:cs="楷体"/>
                <w:spacing w:val="20"/>
                <w:w w:val="101"/>
                <w:sz w:val="28"/>
                <w:szCs w:val="28"/>
                <w:highlight w:val="none"/>
                <w:lang w:val="en-US" w:eastAsia="zh-CN"/>
              </w:rPr>
              <w:t>月05</w:t>
            </w:r>
            <w:r>
              <w:rPr>
                <w:rFonts w:hint="eastAsia" w:ascii="楷体" w:hAnsi="楷体" w:eastAsia="楷体" w:cs="楷体"/>
                <w:spacing w:val="-5"/>
                <w:sz w:val="28"/>
                <w:szCs w:val="28"/>
                <w:highlight w:val="none"/>
              </w:rPr>
              <w:t>日</w:t>
            </w:r>
            <w:r>
              <w:rPr>
                <w:rFonts w:hint="eastAsia" w:ascii="楷体" w:hAnsi="楷体" w:eastAsia="楷体" w:cs="楷体"/>
                <w:spacing w:val="-32"/>
                <w:sz w:val="28"/>
                <w:szCs w:val="28"/>
                <w:highlight w:val="none"/>
              </w:rPr>
              <w:t xml:space="preserve"> </w:t>
            </w:r>
            <w:r>
              <w:rPr>
                <w:rFonts w:hint="eastAsia" w:ascii="楷体" w:hAnsi="楷体" w:eastAsia="楷体" w:cs="楷体"/>
                <w:spacing w:val="-5"/>
                <w:sz w:val="28"/>
                <w:szCs w:val="28"/>
                <w:highlight w:val="none"/>
                <w:lang w:val="en-US" w:eastAsia="zh-CN"/>
              </w:rPr>
              <w:t>10</w:t>
            </w:r>
            <w:r>
              <w:rPr>
                <w:rFonts w:hint="eastAsia" w:ascii="楷体" w:hAnsi="楷体" w:eastAsia="楷体" w:cs="楷体"/>
                <w:spacing w:val="-6"/>
                <w:sz w:val="28"/>
                <w:szCs w:val="28"/>
                <w:highlight w:val="none"/>
              </w:rPr>
              <w:t>:</w:t>
            </w:r>
            <w:r>
              <w:rPr>
                <w:rFonts w:hint="eastAsia" w:ascii="楷体" w:hAnsi="楷体" w:eastAsia="楷体" w:cs="楷体"/>
                <w:spacing w:val="-6"/>
                <w:sz w:val="28"/>
                <w:szCs w:val="28"/>
                <w:highlight w:val="none"/>
                <w:lang w:val="en-US" w:eastAsia="zh-CN"/>
              </w:rPr>
              <w:t>3</w:t>
            </w:r>
            <w:r>
              <w:rPr>
                <w:rFonts w:hint="eastAsia" w:ascii="楷体" w:hAnsi="楷体" w:eastAsia="楷体" w:cs="楷体"/>
                <w:spacing w:val="-6"/>
                <w:sz w:val="28"/>
                <w:szCs w:val="28"/>
                <w:highlight w:val="none"/>
              </w:rPr>
              <w:t>0（北京时间）</w:t>
            </w:r>
          </w:p>
        </w:tc>
      </w:tr>
      <w:tr w14:paraId="6B8B5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1220" w:type="dxa"/>
            <w:tcBorders>
              <w:left w:val="single" w:color="000000" w:sz="10" w:space="0"/>
            </w:tcBorders>
            <w:vAlign w:val="top"/>
          </w:tcPr>
          <w:p w14:paraId="3F1642F7">
            <w:pPr>
              <w:spacing w:line="245" w:lineRule="auto"/>
              <w:rPr>
                <w:rFonts w:hint="eastAsia" w:ascii="楷体" w:hAnsi="楷体" w:eastAsia="楷体" w:cs="楷体"/>
                <w:sz w:val="22"/>
                <w:szCs w:val="22"/>
                <w:highlight w:val="none"/>
              </w:rPr>
            </w:pPr>
          </w:p>
          <w:p w14:paraId="7BFEFFB4">
            <w:pPr>
              <w:spacing w:line="246" w:lineRule="auto"/>
              <w:rPr>
                <w:rFonts w:hint="eastAsia" w:ascii="楷体" w:hAnsi="楷体" w:eastAsia="楷体" w:cs="楷体"/>
                <w:sz w:val="22"/>
                <w:szCs w:val="22"/>
                <w:highlight w:val="none"/>
              </w:rPr>
            </w:pPr>
          </w:p>
          <w:p w14:paraId="17CE3F44">
            <w:pPr>
              <w:spacing w:before="69" w:line="188" w:lineRule="auto"/>
              <w:ind w:left="586"/>
              <w:rPr>
                <w:rFonts w:hint="eastAsia" w:ascii="楷体" w:hAnsi="楷体" w:eastAsia="楷体" w:cs="楷体"/>
                <w:sz w:val="28"/>
                <w:szCs w:val="28"/>
                <w:highlight w:val="none"/>
                <w:lang w:val="en-US" w:eastAsia="zh-CN"/>
              </w:rPr>
            </w:pPr>
            <w:r>
              <w:rPr>
                <w:rFonts w:hint="eastAsia" w:ascii="楷体" w:hAnsi="楷体" w:eastAsia="楷体" w:cs="楷体"/>
                <w:spacing w:val="-8"/>
                <w:sz w:val="28"/>
                <w:szCs w:val="28"/>
                <w:highlight w:val="none"/>
                <w:lang w:val="en-US" w:eastAsia="zh-CN"/>
              </w:rPr>
              <w:t>2.4</w:t>
            </w:r>
          </w:p>
        </w:tc>
        <w:tc>
          <w:tcPr>
            <w:tcW w:w="7537" w:type="dxa"/>
            <w:tcBorders>
              <w:right w:val="single" w:color="000000" w:sz="10" w:space="0"/>
            </w:tcBorders>
            <w:vAlign w:val="top"/>
          </w:tcPr>
          <w:p w14:paraId="16FD2D59">
            <w:pPr>
              <w:pStyle w:val="35"/>
              <w:spacing w:before="47" w:line="222" w:lineRule="auto"/>
              <w:ind w:left="29"/>
              <w:rPr>
                <w:rFonts w:hint="eastAsia" w:ascii="楷体" w:hAnsi="楷体" w:eastAsia="楷体" w:cs="楷体"/>
                <w:sz w:val="28"/>
                <w:szCs w:val="28"/>
                <w:highlight w:val="none"/>
              </w:rPr>
            </w:pPr>
            <w:r>
              <w:rPr>
                <w:rFonts w:hint="eastAsia" w:ascii="楷体" w:hAnsi="楷体" w:eastAsia="楷体" w:cs="楷体"/>
                <w:spacing w:val="-6"/>
                <w:sz w:val="28"/>
                <w:szCs w:val="28"/>
                <w:highlight w:val="none"/>
              </w:rPr>
              <w:t>开标时间：</w:t>
            </w:r>
            <w:r>
              <w:rPr>
                <w:rFonts w:hint="eastAsia" w:ascii="楷体" w:hAnsi="楷体" w:eastAsia="楷体" w:cs="楷体"/>
                <w:spacing w:val="-5"/>
                <w:sz w:val="28"/>
                <w:szCs w:val="28"/>
                <w:highlight w:val="none"/>
                <w:lang w:eastAsia="zh-CN"/>
              </w:rPr>
              <w:t>202</w:t>
            </w:r>
            <w:r>
              <w:rPr>
                <w:rFonts w:hint="eastAsia" w:ascii="楷体" w:hAnsi="楷体" w:eastAsia="楷体" w:cs="楷体"/>
                <w:spacing w:val="-5"/>
                <w:sz w:val="28"/>
                <w:szCs w:val="28"/>
                <w:highlight w:val="none"/>
                <w:lang w:val="en-US" w:eastAsia="zh-CN"/>
              </w:rPr>
              <w:t>5年08</w:t>
            </w:r>
            <w:r>
              <w:rPr>
                <w:rFonts w:hint="eastAsia" w:ascii="楷体" w:hAnsi="楷体" w:eastAsia="楷体" w:cs="楷体"/>
                <w:spacing w:val="20"/>
                <w:w w:val="101"/>
                <w:sz w:val="28"/>
                <w:szCs w:val="28"/>
                <w:highlight w:val="none"/>
                <w:lang w:val="en-US" w:eastAsia="zh-CN"/>
              </w:rPr>
              <w:t>月05</w:t>
            </w:r>
            <w:r>
              <w:rPr>
                <w:rFonts w:hint="eastAsia" w:ascii="楷体" w:hAnsi="楷体" w:eastAsia="楷体" w:cs="楷体"/>
                <w:spacing w:val="-5"/>
                <w:sz w:val="28"/>
                <w:szCs w:val="28"/>
                <w:highlight w:val="none"/>
              </w:rPr>
              <w:t>日</w:t>
            </w:r>
            <w:r>
              <w:rPr>
                <w:rFonts w:hint="eastAsia" w:ascii="楷体" w:hAnsi="楷体" w:eastAsia="楷体" w:cs="楷体"/>
                <w:spacing w:val="-32"/>
                <w:sz w:val="28"/>
                <w:szCs w:val="28"/>
                <w:highlight w:val="none"/>
              </w:rPr>
              <w:t xml:space="preserve"> </w:t>
            </w:r>
            <w:r>
              <w:rPr>
                <w:rFonts w:hint="eastAsia" w:ascii="楷体" w:hAnsi="楷体" w:eastAsia="楷体" w:cs="楷体"/>
                <w:spacing w:val="-5"/>
                <w:sz w:val="28"/>
                <w:szCs w:val="28"/>
                <w:highlight w:val="none"/>
                <w:lang w:val="en-US" w:eastAsia="zh-CN"/>
              </w:rPr>
              <w:t>10</w:t>
            </w:r>
            <w:r>
              <w:rPr>
                <w:rFonts w:hint="eastAsia" w:ascii="楷体" w:hAnsi="楷体" w:eastAsia="楷体" w:cs="楷体"/>
                <w:spacing w:val="-6"/>
                <w:sz w:val="28"/>
                <w:szCs w:val="28"/>
                <w:highlight w:val="none"/>
              </w:rPr>
              <w:t>:</w:t>
            </w:r>
            <w:r>
              <w:rPr>
                <w:rFonts w:hint="eastAsia" w:ascii="楷体" w:hAnsi="楷体" w:eastAsia="楷体" w:cs="楷体"/>
                <w:spacing w:val="-6"/>
                <w:sz w:val="28"/>
                <w:szCs w:val="28"/>
                <w:highlight w:val="none"/>
                <w:lang w:val="en-US" w:eastAsia="zh-CN"/>
              </w:rPr>
              <w:t>3</w:t>
            </w:r>
            <w:r>
              <w:rPr>
                <w:rFonts w:hint="eastAsia" w:ascii="楷体" w:hAnsi="楷体" w:eastAsia="楷体" w:cs="楷体"/>
                <w:spacing w:val="-6"/>
                <w:sz w:val="28"/>
                <w:szCs w:val="28"/>
                <w:highlight w:val="none"/>
              </w:rPr>
              <w:t>0（北京时间）</w:t>
            </w:r>
          </w:p>
          <w:p w14:paraId="133FA27D">
            <w:pPr>
              <w:pStyle w:val="35"/>
              <w:spacing w:before="176" w:line="221" w:lineRule="auto"/>
              <w:ind w:left="29"/>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开标地点：政采云平台--不见面开标大厅</w:t>
            </w:r>
          </w:p>
          <w:p w14:paraId="205CD86A">
            <w:pPr>
              <w:pStyle w:val="35"/>
              <w:spacing w:before="180" w:line="215" w:lineRule="auto"/>
              <w:ind w:left="34"/>
              <w:rPr>
                <w:rFonts w:hint="eastAsia" w:ascii="楷体" w:hAnsi="楷体" w:eastAsia="楷体" w:cs="楷体"/>
                <w:sz w:val="28"/>
                <w:szCs w:val="28"/>
                <w:highlight w:val="none"/>
              </w:rPr>
            </w:pPr>
            <w:r>
              <w:rPr>
                <w:rFonts w:hint="eastAsia" w:ascii="楷体" w:hAnsi="楷体" w:eastAsia="楷体" w:cs="楷体"/>
                <w:sz w:val="28"/>
                <w:szCs w:val="28"/>
                <w:highlight w:val="none"/>
              </w:rPr>
              <w:t>（</w:t>
            </w:r>
            <w:r>
              <w:rPr>
                <w:rFonts w:hint="eastAsia" w:ascii="楷体" w:hAnsi="楷体" w:eastAsia="楷体" w:cs="楷体"/>
                <w:sz w:val="28"/>
                <w:szCs w:val="28"/>
                <w:highlight w:val="none"/>
              </w:rPr>
              <w:fldChar w:fldCharType="begin"/>
            </w:r>
            <w:r>
              <w:rPr>
                <w:rFonts w:hint="eastAsia" w:ascii="楷体" w:hAnsi="楷体" w:eastAsia="楷体" w:cs="楷体"/>
                <w:sz w:val="28"/>
                <w:szCs w:val="28"/>
                <w:highlight w:val="none"/>
              </w:rPr>
              <w:instrText xml:space="preserve"> HYPERLINK "https://login.zcygov.cn/user-login/#/login" </w:instrText>
            </w:r>
            <w:r>
              <w:rPr>
                <w:rFonts w:hint="eastAsia" w:ascii="楷体" w:hAnsi="楷体" w:eastAsia="楷体" w:cs="楷体"/>
                <w:sz w:val="28"/>
                <w:szCs w:val="28"/>
                <w:highlight w:val="none"/>
              </w:rPr>
              <w:fldChar w:fldCharType="separate"/>
            </w:r>
            <w:r>
              <w:rPr>
                <w:rFonts w:hint="eastAsia" w:ascii="楷体" w:hAnsi="楷体" w:eastAsia="楷体" w:cs="楷体"/>
                <w:sz w:val="28"/>
                <w:szCs w:val="28"/>
                <w:highlight w:val="none"/>
              </w:rPr>
              <w:t>https://login.zcygov.</w:t>
            </w:r>
            <w:r>
              <w:rPr>
                <w:rFonts w:hint="eastAsia" w:ascii="楷体" w:hAnsi="楷体" w:eastAsia="楷体" w:cs="楷体"/>
                <w:spacing w:val="-1"/>
                <w:sz w:val="28"/>
                <w:szCs w:val="28"/>
                <w:highlight w:val="none"/>
              </w:rPr>
              <w:t>cn/user-login/#/login</w:t>
            </w:r>
            <w:r>
              <w:rPr>
                <w:rFonts w:hint="eastAsia" w:ascii="楷体" w:hAnsi="楷体" w:eastAsia="楷体" w:cs="楷体"/>
                <w:spacing w:val="-1"/>
                <w:sz w:val="28"/>
                <w:szCs w:val="28"/>
                <w:highlight w:val="none"/>
              </w:rPr>
              <w:fldChar w:fldCharType="end"/>
            </w:r>
            <w:r>
              <w:rPr>
                <w:rFonts w:hint="eastAsia" w:ascii="楷体" w:hAnsi="楷体" w:eastAsia="楷体" w:cs="楷体"/>
                <w:spacing w:val="-1"/>
                <w:sz w:val="28"/>
                <w:szCs w:val="28"/>
                <w:highlight w:val="none"/>
              </w:rPr>
              <w:t>）</w:t>
            </w:r>
          </w:p>
        </w:tc>
      </w:tr>
      <w:tr w14:paraId="2304D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220" w:type="dxa"/>
            <w:tcBorders>
              <w:left w:val="single" w:color="000000" w:sz="10" w:space="0"/>
            </w:tcBorders>
            <w:vAlign w:val="top"/>
          </w:tcPr>
          <w:p w14:paraId="34B076D8">
            <w:pPr>
              <w:pStyle w:val="35"/>
              <w:spacing w:before="109" w:line="223" w:lineRule="auto"/>
              <w:ind w:left="274"/>
              <w:rPr>
                <w:rFonts w:hint="eastAsia" w:ascii="楷体" w:hAnsi="楷体" w:eastAsia="楷体" w:cs="楷体"/>
                <w:b/>
                <w:bCs/>
                <w:color w:val="000000" w:themeColor="text1"/>
                <w:sz w:val="28"/>
                <w:szCs w:val="28"/>
                <w:highlight w:val="none"/>
                <w14:textFill>
                  <w14:solidFill>
                    <w14:schemeClr w14:val="tx1"/>
                  </w14:solidFill>
                </w14:textFill>
              </w:rPr>
            </w:pPr>
            <w:r>
              <w:rPr>
                <w:rFonts w:hint="eastAsia" w:ascii="楷体" w:hAnsi="楷体" w:eastAsia="楷体" w:cs="楷体"/>
                <w:b/>
                <w:bCs/>
                <w:color w:val="000000" w:themeColor="text1"/>
                <w:spacing w:val="-13"/>
                <w:sz w:val="28"/>
                <w:szCs w:val="28"/>
                <w:highlight w:val="none"/>
                <w:lang w:val="en-US" w:eastAsia="zh-CN"/>
                <w14:textFill>
                  <w14:solidFill>
                    <w14:schemeClr w14:val="tx1"/>
                  </w14:solidFill>
                </w14:textFill>
              </w:rPr>
              <w:t>供货期</w:t>
            </w:r>
          </w:p>
        </w:tc>
        <w:tc>
          <w:tcPr>
            <w:tcW w:w="7537" w:type="dxa"/>
            <w:tcBorders>
              <w:right w:val="single" w:color="000000" w:sz="10" w:space="0"/>
            </w:tcBorders>
            <w:vAlign w:val="top"/>
          </w:tcPr>
          <w:p w14:paraId="5B09D1FB">
            <w:pPr>
              <w:pStyle w:val="35"/>
              <w:spacing w:before="109" w:line="221" w:lineRule="auto"/>
              <w:ind w:left="35"/>
              <w:rPr>
                <w:rFonts w:hint="eastAsia" w:ascii="楷体" w:hAnsi="楷体" w:eastAsia="楷体" w:cs="楷体"/>
                <w:b/>
                <w:bCs/>
                <w:color w:val="000000" w:themeColor="text1"/>
                <w:sz w:val="28"/>
                <w:szCs w:val="28"/>
                <w:highlight w:val="none"/>
                <w:lang w:val="en-US" w:eastAsia="zh-CN"/>
                <w14:textFill>
                  <w14:solidFill>
                    <w14:schemeClr w14:val="tx1"/>
                  </w14:solidFill>
                </w14:textFill>
              </w:rPr>
            </w:pPr>
            <w:r>
              <w:rPr>
                <w:rFonts w:hint="eastAsia" w:ascii="楷体" w:hAnsi="楷体" w:eastAsia="楷体" w:cs="楷体"/>
                <w:b/>
                <w:bCs/>
                <w:color w:val="000000" w:themeColor="text1"/>
                <w:sz w:val="28"/>
                <w:szCs w:val="28"/>
                <w:highlight w:val="none"/>
                <w:lang w:val="en-US" w:eastAsia="zh-CN"/>
                <w14:textFill>
                  <w14:solidFill>
                    <w14:schemeClr w14:val="tx1"/>
                  </w14:solidFill>
                </w14:textFill>
              </w:rPr>
              <w:t>签订合同后10个日历日内交付</w:t>
            </w:r>
          </w:p>
        </w:tc>
      </w:tr>
      <w:tr w14:paraId="60F3D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220" w:type="dxa"/>
            <w:tcBorders>
              <w:left w:val="single" w:color="000000" w:sz="10" w:space="0"/>
            </w:tcBorders>
            <w:vAlign w:val="top"/>
          </w:tcPr>
          <w:p w14:paraId="781EE18D">
            <w:pPr>
              <w:pStyle w:val="35"/>
              <w:spacing w:before="205" w:line="223" w:lineRule="auto"/>
              <w:rPr>
                <w:rFonts w:hint="eastAsia" w:ascii="楷体" w:hAnsi="楷体" w:eastAsia="楷体" w:cs="楷体"/>
                <w:b w:val="0"/>
                <w:bCs w:val="0"/>
                <w:color w:val="auto"/>
                <w:spacing w:val="-3"/>
                <w:sz w:val="28"/>
                <w:szCs w:val="28"/>
                <w:highlight w:val="none"/>
                <w:lang w:val="en-US" w:eastAsia="zh-CN"/>
              </w:rPr>
            </w:pPr>
            <w:r>
              <w:rPr>
                <w:rFonts w:hint="eastAsia" w:ascii="楷体" w:hAnsi="楷体" w:eastAsia="楷体" w:cs="楷体"/>
                <w:b w:val="0"/>
                <w:bCs w:val="0"/>
                <w:color w:val="auto"/>
                <w:spacing w:val="-3"/>
                <w:sz w:val="28"/>
                <w:szCs w:val="28"/>
                <w:highlight w:val="none"/>
                <w:lang w:val="en-US" w:eastAsia="zh-CN"/>
              </w:rPr>
              <w:t>付款方式</w:t>
            </w:r>
          </w:p>
        </w:tc>
        <w:tc>
          <w:tcPr>
            <w:tcW w:w="7537" w:type="dxa"/>
            <w:tcBorders>
              <w:right w:val="single" w:color="000000" w:sz="10" w:space="0"/>
            </w:tcBorders>
            <w:vAlign w:val="top"/>
          </w:tcPr>
          <w:p w14:paraId="6CBCA23E">
            <w:pPr>
              <w:pStyle w:val="35"/>
              <w:spacing w:before="205" w:line="223" w:lineRule="auto"/>
              <w:rPr>
                <w:rFonts w:hint="eastAsia" w:ascii="楷体" w:hAnsi="楷体" w:eastAsia="楷体" w:cs="楷体"/>
                <w:b w:val="0"/>
                <w:bCs w:val="0"/>
                <w:color w:val="auto"/>
                <w:spacing w:val="-3"/>
                <w:sz w:val="28"/>
                <w:szCs w:val="28"/>
                <w:highlight w:val="none"/>
                <w:lang w:val="en-US" w:eastAsia="zh-CN"/>
              </w:rPr>
            </w:pPr>
            <w:r>
              <w:rPr>
                <w:rFonts w:hint="eastAsia" w:ascii="楷体" w:hAnsi="楷体" w:eastAsia="楷体" w:cs="楷体"/>
                <w:b w:val="0"/>
                <w:bCs w:val="0"/>
                <w:color w:val="auto"/>
                <w:spacing w:val="-3"/>
                <w:sz w:val="28"/>
                <w:szCs w:val="28"/>
                <w:highlight w:val="none"/>
                <w:lang w:val="en-US" w:eastAsia="zh-CN"/>
              </w:rPr>
              <w:t>按照甲乙双方合同约定执行</w:t>
            </w:r>
          </w:p>
        </w:tc>
      </w:tr>
      <w:tr w14:paraId="0E660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220" w:type="dxa"/>
            <w:tcBorders>
              <w:left w:val="single" w:color="000000" w:sz="10" w:space="0"/>
            </w:tcBorders>
            <w:vAlign w:val="top"/>
          </w:tcPr>
          <w:p w14:paraId="2307D448">
            <w:pPr>
              <w:spacing w:before="101" w:line="188" w:lineRule="auto"/>
              <w:ind w:firstLine="552" w:firstLineChars="200"/>
              <w:rPr>
                <w:rFonts w:hint="eastAsia" w:ascii="楷体" w:hAnsi="楷体" w:eastAsia="楷体" w:cs="楷体"/>
                <w:spacing w:val="-2"/>
                <w:sz w:val="28"/>
                <w:szCs w:val="28"/>
                <w:highlight w:val="none"/>
                <w:u w:val="none" w:color="auto"/>
                <w:lang w:val="en-US" w:eastAsia="zh-CN"/>
              </w:rPr>
            </w:pPr>
            <w:r>
              <w:rPr>
                <w:rFonts w:hint="eastAsia" w:ascii="楷体" w:hAnsi="楷体" w:eastAsia="楷体" w:cs="楷体"/>
                <w:spacing w:val="-2"/>
                <w:sz w:val="28"/>
                <w:szCs w:val="28"/>
                <w:highlight w:val="none"/>
                <w:u w:val="none" w:color="auto"/>
                <w:lang w:val="en-US" w:eastAsia="zh-CN"/>
              </w:rPr>
              <w:t>2.5</w:t>
            </w:r>
          </w:p>
        </w:tc>
        <w:tc>
          <w:tcPr>
            <w:tcW w:w="7537" w:type="dxa"/>
            <w:tcBorders>
              <w:right w:val="single" w:color="000000" w:sz="10" w:space="0"/>
            </w:tcBorders>
            <w:vAlign w:val="top"/>
          </w:tcPr>
          <w:p w14:paraId="1D96BCAA">
            <w:pPr>
              <w:pStyle w:val="35"/>
              <w:spacing w:before="52" w:line="222" w:lineRule="auto"/>
              <w:ind w:left="30"/>
              <w:rPr>
                <w:rFonts w:hint="eastAsia" w:ascii="楷体" w:hAnsi="楷体" w:eastAsia="楷体" w:cs="楷体"/>
                <w:spacing w:val="-2"/>
                <w:sz w:val="28"/>
                <w:szCs w:val="28"/>
                <w:highlight w:val="none"/>
                <w:u w:val="none" w:color="auto"/>
                <w:lang w:eastAsia="zh-CN"/>
              </w:rPr>
            </w:pPr>
            <w:r>
              <w:rPr>
                <w:rFonts w:hint="eastAsia" w:ascii="楷体" w:hAnsi="楷体" w:eastAsia="楷体" w:cs="楷体"/>
                <w:b/>
                <w:bCs/>
                <w:spacing w:val="-2"/>
                <w:sz w:val="28"/>
                <w:szCs w:val="28"/>
                <w:highlight w:val="none"/>
                <w:u w:val="none" w:color="auto"/>
                <w:lang w:val="en-US" w:eastAsia="zh-CN"/>
              </w:rPr>
              <w:t>项目采购标的对应的企业划分标准所属行业：工业</w:t>
            </w:r>
          </w:p>
        </w:tc>
      </w:tr>
      <w:tr w14:paraId="7FED8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220" w:type="dxa"/>
            <w:tcBorders>
              <w:left w:val="single" w:color="000000" w:sz="10" w:space="0"/>
            </w:tcBorders>
            <w:vAlign w:val="top"/>
          </w:tcPr>
          <w:p w14:paraId="4DB26A47">
            <w:pPr>
              <w:spacing w:before="101" w:line="188" w:lineRule="auto"/>
              <w:ind w:left="563"/>
              <w:rPr>
                <w:rFonts w:hint="eastAsia" w:ascii="楷体" w:hAnsi="楷体" w:eastAsia="楷体" w:cs="楷体"/>
                <w:sz w:val="28"/>
                <w:szCs w:val="28"/>
                <w:highlight w:val="none"/>
                <w:u w:val="none" w:color="auto"/>
                <w:lang w:val="en-US" w:eastAsia="zh-CN"/>
              </w:rPr>
            </w:pPr>
            <w:r>
              <w:rPr>
                <w:rFonts w:hint="eastAsia" w:ascii="楷体" w:hAnsi="楷体" w:eastAsia="楷体" w:cs="楷体"/>
                <w:spacing w:val="-2"/>
                <w:sz w:val="28"/>
                <w:szCs w:val="28"/>
                <w:highlight w:val="none"/>
                <w:u w:val="none" w:color="auto"/>
                <w:lang w:val="en-US" w:eastAsia="zh-CN"/>
              </w:rPr>
              <w:t>2.6</w:t>
            </w:r>
          </w:p>
        </w:tc>
        <w:tc>
          <w:tcPr>
            <w:tcW w:w="7537" w:type="dxa"/>
            <w:tcBorders>
              <w:right w:val="single" w:color="000000" w:sz="10" w:space="0"/>
            </w:tcBorders>
            <w:vAlign w:val="top"/>
          </w:tcPr>
          <w:p w14:paraId="12343F03">
            <w:pPr>
              <w:pStyle w:val="35"/>
              <w:spacing w:before="52" w:line="222" w:lineRule="auto"/>
              <w:ind w:left="30"/>
              <w:rPr>
                <w:rFonts w:hint="eastAsia" w:ascii="楷体" w:hAnsi="楷体" w:eastAsia="楷体" w:cs="楷体"/>
                <w:sz w:val="28"/>
                <w:szCs w:val="28"/>
                <w:highlight w:val="none"/>
                <w:u w:val="none" w:color="auto"/>
              </w:rPr>
            </w:pPr>
            <w:r>
              <w:rPr>
                <w:rFonts w:hint="eastAsia" w:ascii="楷体" w:hAnsi="楷体" w:eastAsia="楷体" w:cs="楷体"/>
                <w:spacing w:val="-2"/>
                <w:sz w:val="28"/>
                <w:szCs w:val="28"/>
                <w:highlight w:val="none"/>
                <w:u w:val="none" w:color="auto"/>
              </w:rPr>
              <w:t>评标方法：综合评分法</w:t>
            </w:r>
          </w:p>
        </w:tc>
      </w:tr>
      <w:tr w14:paraId="33EE4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220" w:type="dxa"/>
            <w:tcBorders>
              <w:left w:val="single" w:color="000000" w:sz="10" w:space="0"/>
            </w:tcBorders>
            <w:vAlign w:val="top"/>
          </w:tcPr>
          <w:p w14:paraId="4AE10975">
            <w:pPr>
              <w:spacing w:before="102" w:line="188" w:lineRule="auto"/>
              <w:ind w:left="563"/>
              <w:rPr>
                <w:rFonts w:hint="eastAsia" w:ascii="楷体" w:hAnsi="楷体" w:eastAsia="楷体" w:cs="楷体"/>
                <w:sz w:val="28"/>
                <w:szCs w:val="28"/>
                <w:highlight w:val="none"/>
                <w:lang w:val="en-US" w:eastAsia="zh-CN"/>
              </w:rPr>
            </w:pPr>
            <w:r>
              <w:rPr>
                <w:rFonts w:hint="eastAsia" w:ascii="楷体" w:hAnsi="楷体" w:eastAsia="楷体" w:cs="楷体"/>
                <w:spacing w:val="-3"/>
                <w:sz w:val="28"/>
                <w:szCs w:val="28"/>
                <w:highlight w:val="none"/>
                <w:lang w:val="en-US" w:eastAsia="zh-CN"/>
              </w:rPr>
              <w:t>2.7</w:t>
            </w:r>
          </w:p>
        </w:tc>
        <w:tc>
          <w:tcPr>
            <w:tcW w:w="7537" w:type="dxa"/>
            <w:tcBorders>
              <w:right w:val="single" w:color="000000" w:sz="10" w:space="0"/>
            </w:tcBorders>
            <w:vAlign w:val="top"/>
          </w:tcPr>
          <w:p w14:paraId="450D93AF">
            <w:pPr>
              <w:pStyle w:val="35"/>
              <w:spacing w:before="53" w:line="222" w:lineRule="auto"/>
              <w:ind w:left="31"/>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推荐中标候选供应商的数量：</w:t>
            </w:r>
            <w:r>
              <w:rPr>
                <w:rFonts w:hint="eastAsia" w:ascii="楷体" w:hAnsi="楷体" w:eastAsia="楷体" w:cs="楷体"/>
                <w:spacing w:val="-1"/>
                <w:sz w:val="28"/>
                <w:szCs w:val="28"/>
                <w:highlight w:val="none"/>
                <w:u w:val="single" w:color="auto"/>
              </w:rPr>
              <w:t xml:space="preserve"> 3</w:t>
            </w:r>
            <w:r>
              <w:rPr>
                <w:rFonts w:hint="eastAsia" w:ascii="楷体" w:hAnsi="楷体" w:eastAsia="楷体" w:cs="楷体"/>
                <w:sz w:val="28"/>
                <w:szCs w:val="28"/>
                <w:highlight w:val="none"/>
                <w:u w:val="single" w:color="auto"/>
              </w:rPr>
              <w:t xml:space="preserve"> </w:t>
            </w:r>
          </w:p>
        </w:tc>
      </w:tr>
      <w:tr w14:paraId="7352F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220" w:type="dxa"/>
            <w:tcBorders>
              <w:left w:val="single" w:color="000000" w:sz="10" w:space="0"/>
            </w:tcBorders>
            <w:vAlign w:val="top"/>
          </w:tcPr>
          <w:p w14:paraId="54C8D1CD">
            <w:pPr>
              <w:spacing w:before="103" w:line="188" w:lineRule="auto"/>
              <w:ind w:left="563"/>
              <w:rPr>
                <w:rFonts w:hint="eastAsia" w:ascii="楷体" w:hAnsi="楷体" w:eastAsia="楷体" w:cs="楷体"/>
                <w:sz w:val="28"/>
                <w:szCs w:val="28"/>
                <w:highlight w:val="none"/>
                <w:shd w:val="clear" w:color="auto" w:fill="auto"/>
                <w:lang w:val="en-US" w:eastAsia="zh-CN"/>
              </w:rPr>
            </w:pPr>
            <w:r>
              <w:rPr>
                <w:rFonts w:hint="eastAsia" w:ascii="楷体" w:hAnsi="楷体" w:eastAsia="楷体" w:cs="楷体"/>
                <w:spacing w:val="-3"/>
                <w:sz w:val="28"/>
                <w:szCs w:val="28"/>
                <w:highlight w:val="none"/>
                <w:shd w:val="clear" w:color="auto" w:fill="auto"/>
                <w:lang w:val="en-US" w:eastAsia="zh-CN"/>
              </w:rPr>
              <w:t>2.8</w:t>
            </w:r>
          </w:p>
        </w:tc>
        <w:tc>
          <w:tcPr>
            <w:tcW w:w="7537" w:type="dxa"/>
            <w:tcBorders>
              <w:right w:val="single" w:color="000000" w:sz="10" w:space="0"/>
            </w:tcBorders>
            <w:vAlign w:val="top"/>
          </w:tcPr>
          <w:p w14:paraId="1724B177">
            <w:pPr>
              <w:pStyle w:val="35"/>
              <w:spacing w:before="52" w:line="216" w:lineRule="auto"/>
              <w:ind w:left="29"/>
              <w:rPr>
                <w:rFonts w:hint="eastAsia" w:ascii="楷体" w:hAnsi="楷体" w:eastAsia="楷体" w:cs="楷体"/>
                <w:sz w:val="28"/>
                <w:szCs w:val="28"/>
                <w:highlight w:val="none"/>
                <w:shd w:val="clear" w:color="auto" w:fill="auto"/>
              </w:rPr>
            </w:pPr>
            <w:r>
              <w:rPr>
                <w:rFonts w:hint="eastAsia" w:ascii="楷体" w:hAnsi="楷体" w:eastAsia="楷体" w:cs="楷体"/>
                <w:sz w:val="28"/>
                <w:szCs w:val="28"/>
                <w:highlight w:val="none"/>
                <w:shd w:val="clear" w:color="auto" w:fill="auto"/>
              </w:rPr>
              <w:t>招标人是否委托评标委员会直接确定中标人：</w:t>
            </w:r>
            <w:r>
              <w:rPr>
                <w:rFonts w:hint="eastAsia" w:ascii="楷体" w:hAnsi="楷体" w:eastAsia="楷体" w:cs="楷体"/>
                <w:b/>
                <w:bCs/>
                <w:color w:val="000000" w:themeColor="text1"/>
                <w:sz w:val="28"/>
                <w:szCs w:val="28"/>
                <w:highlight w:val="none"/>
                <w:u w:val="single" w:color="auto"/>
                <w:shd w:val="clear" w:color="auto" w:fill="auto"/>
                <w:lang w:val="en-US" w:eastAsia="zh-CN"/>
                <w14:textFill>
                  <w14:solidFill>
                    <w14:schemeClr w14:val="tx1"/>
                  </w14:solidFill>
                </w14:textFill>
              </w:rPr>
              <w:t>是</w:t>
            </w:r>
            <w:r>
              <w:rPr>
                <w:rFonts w:hint="eastAsia" w:ascii="楷体" w:hAnsi="楷体" w:eastAsia="楷体" w:cs="楷体"/>
                <w:b/>
                <w:bCs/>
                <w:i w:val="0"/>
                <w:iCs w:val="0"/>
                <w:color w:val="000000" w:themeColor="text1"/>
                <w:sz w:val="28"/>
                <w:szCs w:val="28"/>
                <w:highlight w:val="none"/>
                <w:u w:val="single"/>
                <w:shd w:val="clear" w:color="auto" w:fill="auto"/>
                <w14:textFill>
                  <w14:solidFill>
                    <w14:schemeClr w14:val="tx1"/>
                  </w14:solidFill>
                </w14:textFill>
              </w:rPr>
              <w:t>（是</w:t>
            </w:r>
            <w:r>
              <w:rPr>
                <w:rFonts w:hint="eastAsia" w:ascii="楷体" w:hAnsi="楷体" w:eastAsia="楷体" w:cs="楷体"/>
                <w:b/>
                <w:bCs/>
                <w:i w:val="0"/>
                <w:iCs w:val="0"/>
                <w:color w:val="000000" w:themeColor="text1"/>
                <w:sz w:val="28"/>
                <w:szCs w:val="28"/>
                <w:highlight w:val="none"/>
                <w:u w:val="single"/>
                <w:shd w:val="clear" w:color="auto" w:fill="auto"/>
                <w:lang w:eastAsia="zh-CN"/>
                <w14:textFill>
                  <w14:solidFill>
                    <w14:schemeClr w14:val="tx1"/>
                  </w14:solidFill>
                </w14:textFill>
              </w:rPr>
              <w:t>、</w:t>
            </w:r>
            <w:r>
              <w:rPr>
                <w:rFonts w:hint="eastAsia" w:ascii="楷体" w:hAnsi="楷体" w:eastAsia="楷体" w:cs="楷体"/>
                <w:b/>
                <w:bCs/>
                <w:i w:val="0"/>
                <w:iCs w:val="0"/>
                <w:color w:val="000000" w:themeColor="text1"/>
                <w:sz w:val="28"/>
                <w:szCs w:val="28"/>
                <w:highlight w:val="none"/>
                <w:u w:val="single"/>
                <w:shd w:val="clear" w:color="auto" w:fill="auto"/>
                <w14:textFill>
                  <w14:solidFill>
                    <w14:schemeClr w14:val="tx1"/>
                  </w14:solidFill>
                </w14:textFill>
              </w:rPr>
              <w:t>否）</w:t>
            </w:r>
          </w:p>
        </w:tc>
      </w:tr>
      <w:tr w14:paraId="49495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220" w:type="dxa"/>
            <w:tcBorders>
              <w:left w:val="single" w:color="000000" w:sz="10" w:space="0"/>
            </w:tcBorders>
            <w:vAlign w:val="top"/>
          </w:tcPr>
          <w:p w14:paraId="636D0799">
            <w:pPr>
              <w:spacing w:before="69" w:line="188" w:lineRule="auto"/>
              <w:ind w:firstLine="548" w:firstLineChars="200"/>
              <w:rPr>
                <w:rFonts w:hint="eastAsia" w:ascii="楷体" w:hAnsi="楷体" w:eastAsia="楷体" w:cs="楷体"/>
                <w:spacing w:val="-3"/>
                <w:sz w:val="28"/>
                <w:szCs w:val="28"/>
                <w:highlight w:val="none"/>
                <w:lang w:val="en-US" w:eastAsia="zh-CN"/>
              </w:rPr>
            </w:pPr>
          </w:p>
          <w:p w14:paraId="2E6CDE4B">
            <w:pPr>
              <w:spacing w:before="69" w:line="188" w:lineRule="auto"/>
              <w:ind w:firstLine="548" w:firstLineChars="200"/>
              <w:rPr>
                <w:rFonts w:hint="eastAsia" w:ascii="楷体" w:hAnsi="楷体" w:eastAsia="楷体" w:cs="楷体"/>
                <w:sz w:val="28"/>
                <w:szCs w:val="28"/>
                <w:highlight w:val="none"/>
                <w:lang w:val="en-US" w:eastAsia="zh-CN"/>
              </w:rPr>
            </w:pPr>
            <w:r>
              <w:rPr>
                <w:rFonts w:hint="eastAsia" w:ascii="楷体" w:hAnsi="楷体" w:eastAsia="楷体" w:cs="楷体"/>
                <w:spacing w:val="-3"/>
                <w:sz w:val="28"/>
                <w:szCs w:val="28"/>
                <w:highlight w:val="none"/>
                <w:lang w:val="en-US" w:eastAsia="zh-CN"/>
              </w:rPr>
              <w:t>2.9</w:t>
            </w:r>
          </w:p>
        </w:tc>
        <w:tc>
          <w:tcPr>
            <w:tcW w:w="7537" w:type="dxa"/>
            <w:tcBorders>
              <w:right w:val="single" w:color="000000" w:sz="10" w:space="0"/>
            </w:tcBorders>
            <w:vAlign w:val="top"/>
          </w:tcPr>
          <w:p w14:paraId="1D6B3F38">
            <w:pPr>
              <w:pStyle w:val="35"/>
              <w:spacing w:before="54" w:line="465" w:lineRule="exact"/>
              <w:rPr>
                <w:rFonts w:hint="eastAsia" w:ascii="楷体" w:hAnsi="楷体" w:eastAsia="楷体" w:cs="楷体"/>
                <w:sz w:val="28"/>
                <w:szCs w:val="28"/>
                <w:highlight w:val="none"/>
                <w:lang w:eastAsia="zh-CN"/>
              </w:rPr>
            </w:pPr>
            <w:r>
              <w:rPr>
                <w:rFonts w:hint="eastAsia" w:ascii="楷体" w:hAnsi="楷体" w:eastAsia="楷体" w:cs="楷体"/>
                <w:b/>
                <w:bCs/>
                <w:color w:val="0000FF"/>
                <w:spacing w:val="-2"/>
                <w:position w:val="14"/>
                <w:sz w:val="28"/>
                <w:szCs w:val="28"/>
                <w:highlight w:val="none"/>
                <w:shd w:val="clear" w:color="auto" w:fill="auto"/>
              </w:rPr>
              <w:t>履约保证金金额：</w:t>
            </w:r>
            <w:r>
              <w:rPr>
                <w:rFonts w:hint="eastAsia" w:ascii="楷体" w:hAnsi="楷体" w:eastAsia="楷体" w:cs="楷体"/>
                <w:color w:val="0000FF"/>
                <w:spacing w:val="-2"/>
                <w:position w:val="14"/>
                <w:sz w:val="28"/>
                <w:szCs w:val="28"/>
                <w:highlight w:val="none"/>
                <w:shd w:val="clear" w:color="auto" w:fill="auto"/>
                <w:lang w:val="en-US" w:eastAsia="zh-CN"/>
              </w:rPr>
              <w:t>中标供应商</w:t>
            </w:r>
            <w:r>
              <w:rPr>
                <w:rFonts w:hint="eastAsia" w:ascii="楷体" w:hAnsi="楷体" w:eastAsia="楷体" w:cs="楷体"/>
                <w:color w:val="0000FF"/>
                <w:spacing w:val="-2"/>
                <w:position w:val="14"/>
                <w:sz w:val="28"/>
                <w:szCs w:val="28"/>
                <w:highlight w:val="none"/>
                <w:shd w:val="clear" w:color="auto" w:fill="auto"/>
              </w:rPr>
              <w:t>按合同金额的 5%计算向下取整至万元，以支票、汇票或者转账等非现金形式，在签订合同前 5 个日历日内向采购人交纳履约保证金；</w:t>
            </w:r>
          </w:p>
        </w:tc>
      </w:tr>
      <w:tr w14:paraId="0F597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220" w:type="dxa"/>
            <w:tcBorders>
              <w:left w:val="single" w:color="000000" w:sz="10" w:space="0"/>
            </w:tcBorders>
            <w:vAlign w:val="top"/>
          </w:tcPr>
          <w:p w14:paraId="17CB666A">
            <w:pPr>
              <w:spacing w:before="69" w:line="188" w:lineRule="auto"/>
              <w:ind w:firstLine="548" w:firstLineChars="200"/>
              <w:rPr>
                <w:rFonts w:hint="eastAsia" w:ascii="楷体" w:hAnsi="楷体" w:eastAsia="楷体" w:cs="楷体"/>
                <w:spacing w:val="-3"/>
                <w:sz w:val="28"/>
                <w:szCs w:val="28"/>
                <w:highlight w:val="none"/>
                <w:lang w:val="en-US" w:eastAsia="zh-CN"/>
              </w:rPr>
            </w:pPr>
            <w:r>
              <w:rPr>
                <w:rFonts w:hint="eastAsia" w:ascii="楷体" w:hAnsi="楷体" w:eastAsia="楷体" w:cs="楷体"/>
                <w:spacing w:val="-3"/>
                <w:sz w:val="28"/>
                <w:szCs w:val="28"/>
                <w:highlight w:val="none"/>
                <w:lang w:val="en-US" w:eastAsia="zh-CN"/>
              </w:rPr>
              <w:t>3.0</w:t>
            </w:r>
          </w:p>
        </w:tc>
        <w:tc>
          <w:tcPr>
            <w:tcW w:w="7537" w:type="dxa"/>
            <w:tcBorders>
              <w:right w:val="single" w:color="000000" w:sz="10" w:space="0"/>
            </w:tcBorders>
            <w:vAlign w:val="top"/>
          </w:tcPr>
          <w:p w14:paraId="280C9BA3">
            <w:pPr>
              <w:pStyle w:val="35"/>
              <w:spacing w:before="54" w:line="465" w:lineRule="exact"/>
              <w:rPr>
                <w:rFonts w:hint="eastAsia" w:ascii="楷体" w:hAnsi="楷体" w:eastAsia="楷体" w:cs="楷体"/>
                <w:spacing w:val="-2"/>
                <w:position w:val="16"/>
                <w:sz w:val="28"/>
                <w:szCs w:val="28"/>
                <w:highlight w:val="none"/>
              </w:rPr>
            </w:pPr>
            <w:r>
              <w:rPr>
                <w:rFonts w:hint="eastAsia" w:ascii="楷体" w:hAnsi="楷体" w:eastAsia="楷体" w:cs="楷体"/>
                <w:spacing w:val="-2"/>
                <w:position w:val="16"/>
                <w:sz w:val="28"/>
                <w:szCs w:val="28"/>
                <w:highlight w:val="none"/>
              </w:rPr>
              <w:t>中标服务费收取标准参照《国家发展改革委关于进一步放开建设项目专业服务价格的通知》（发改办价格[2015]299号文）的标准收取费用由中标单位支付。</w:t>
            </w:r>
          </w:p>
          <w:p w14:paraId="039DADE9">
            <w:pPr>
              <w:pStyle w:val="35"/>
              <w:spacing w:before="54" w:line="465" w:lineRule="exact"/>
              <w:rPr>
                <w:rFonts w:hint="eastAsia" w:ascii="楷体" w:hAnsi="楷体" w:eastAsia="楷体" w:cs="楷体"/>
                <w:b/>
                <w:bCs/>
                <w:spacing w:val="-2"/>
                <w:position w:val="16"/>
                <w:sz w:val="28"/>
                <w:szCs w:val="28"/>
                <w:highlight w:val="none"/>
              </w:rPr>
            </w:pPr>
            <w:r>
              <w:rPr>
                <w:rFonts w:hint="eastAsia" w:ascii="楷体" w:hAnsi="楷体" w:eastAsia="楷体" w:cs="楷体"/>
                <w:b/>
                <w:bCs/>
                <w:spacing w:val="-2"/>
                <w:position w:val="16"/>
                <w:sz w:val="28"/>
                <w:szCs w:val="28"/>
                <w:highlight w:val="none"/>
              </w:rPr>
              <w:t xml:space="preserve">收款单位账户名称：新疆鸿源博汇项目管理有限公司  </w:t>
            </w:r>
          </w:p>
          <w:p w14:paraId="783DAAE4">
            <w:pPr>
              <w:pStyle w:val="35"/>
              <w:spacing w:before="54" w:line="465" w:lineRule="exact"/>
              <w:rPr>
                <w:rFonts w:hint="eastAsia" w:ascii="楷体" w:hAnsi="楷体" w:eastAsia="楷体" w:cs="楷体"/>
                <w:b/>
                <w:bCs/>
                <w:spacing w:val="-2"/>
                <w:position w:val="16"/>
                <w:sz w:val="28"/>
                <w:szCs w:val="28"/>
                <w:highlight w:val="none"/>
              </w:rPr>
            </w:pPr>
            <w:r>
              <w:rPr>
                <w:rFonts w:hint="eastAsia" w:ascii="楷体" w:hAnsi="楷体" w:eastAsia="楷体" w:cs="楷体"/>
                <w:b/>
                <w:bCs/>
                <w:spacing w:val="-2"/>
                <w:position w:val="16"/>
                <w:sz w:val="28"/>
                <w:szCs w:val="28"/>
                <w:highlight w:val="none"/>
              </w:rPr>
              <w:t>开户银行：工行昌吉北京南路支行</w:t>
            </w:r>
          </w:p>
          <w:p w14:paraId="176007E2">
            <w:pPr>
              <w:pStyle w:val="35"/>
              <w:spacing w:before="54" w:line="465" w:lineRule="exact"/>
              <w:rPr>
                <w:rFonts w:hint="eastAsia" w:ascii="楷体" w:hAnsi="楷体" w:eastAsia="楷体" w:cs="楷体"/>
                <w:spacing w:val="-2"/>
                <w:position w:val="16"/>
                <w:sz w:val="28"/>
                <w:szCs w:val="28"/>
                <w:highlight w:val="none"/>
                <w:lang w:val="en-US" w:eastAsia="zh-CN"/>
              </w:rPr>
            </w:pPr>
            <w:r>
              <w:rPr>
                <w:rFonts w:hint="eastAsia" w:ascii="楷体" w:hAnsi="楷体" w:eastAsia="楷体" w:cs="楷体"/>
                <w:b/>
                <w:bCs/>
                <w:spacing w:val="-2"/>
                <w:position w:val="16"/>
                <w:sz w:val="28"/>
                <w:szCs w:val="28"/>
                <w:highlight w:val="none"/>
              </w:rPr>
              <w:t>开户账号：3004801409200194163</w:t>
            </w:r>
          </w:p>
        </w:tc>
      </w:tr>
      <w:tr w14:paraId="55C3A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220" w:type="dxa"/>
            <w:tcBorders>
              <w:left w:val="single" w:color="000000" w:sz="10" w:space="0"/>
            </w:tcBorders>
            <w:vAlign w:val="top"/>
          </w:tcPr>
          <w:p w14:paraId="2F6F80F4">
            <w:pPr>
              <w:spacing w:before="69" w:line="188" w:lineRule="auto"/>
              <w:ind w:firstLine="548" w:firstLineChars="200"/>
              <w:rPr>
                <w:rFonts w:hint="eastAsia" w:ascii="楷体" w:hAnsi="楷体" w:eastAsia="楷体" w:cs="楷体"/>
                <w:spacing w:val="-3"/>
                <w:sz w:val="28"/>
                <w:szCs w:val="28"/>
                <w:highlight w:val="none"/>
                <w:lang w:val="en-US" w:eastAsia="zh-CN"/>
              </w:rPr>
            </w:pPr>
          </w:p>
          <w:p w14:paraId="4BF6D9AE">
            <w:pPr>
              <w:spacing w:before="69" w:line="188" w:lineRule="auto"/>
              <w:ind w:firstLine="548" w:firstLineChars="200"/>
              <w:rPr>
                <w:rFonts w:hint="eastAsia" w:ascii="楷体" w:hAnsi="楷体" w:eastAsia="楷体" w:cs="楷体"/>
                <w:spacing w:val="-3"/>
                <w:sz w:val="28"/>
                <w:szCs w:val="28"/>
                <w:highlight w:val="none"/>
                <w:lang w:val="en-US" w:eastAsia="zh-CN"/>
              </w:rPr>
            </w:pPr>
          </w:p>
          <w:p w14:paraId="337F5E46">
            <w:pPr>
              <w:spacing w:before="69" w:line="188" w:lineRule="auto"/>
              <w:ind w:firstLine="548" w:firstLineChars="200"/>
              <w:rPr>
                <w:rFonts w:hint="eastAsia" w:ascii="楷体" w:hAnsi="楷体" w:eastAsia="楷体" w:cs="楷体"/>
                <w:spacing w:val="-3"/>
                <w:sz w:val="28"/>
                <w:szCs w:val="28"/>
                <w:highlight w:val="none"/>
                <w:lang w:val="en-US" w:eastAsia="zh-CN"/>
              </w:rPr>
            </w:pPr>
          </w:p>
          <w:p w14:paraId="7763A876">
            <w:pPr>
              <w:spacing w:before="69" w:line="188" w:lineRule="auto"/>
              <w:ind w:firstLine="548" w:firstLineChars="200"/>
              <w:rPr>
                <w:rFonts w:hint="eastAsia" w:ascii="楷体" w:hAnsi="楷体" w:eastAsia="楷体" w:cs="楷体"/>
                <w:spacing w:val="-3"/>
                <w:sz w:val="28"/>
                <w:szCs w:val="28"/>
                <w:highlight w:val="none"/>
                <w:lang w:val="en-US" w:eastAsia="zh-CN"/>
              </w:rPr>
            </w:pPr>
          </w:p>
          <w:p w14:paraId="47DCBA94">
            <w:pPr>
              <w:spacing w:before="69" w:line="188" w:lineRule="auto"/>
              <w:ind w:firstLine="548" w:firstLineChars="200"/>
              <w:rPr>
                <w:rFonts w:hint="eastAsia" w:ascii="楷体" w:hAnsi="楷体" w:eastAsia="楷体" w:cs="楷体"/>
                <w:spacing w:val="-3"/>
                <w:sz w:val="28"/>
                <w:szCs w:val="28"/>
                <w:highlight w:val="none"/>
                <w:lang w:val="en-US" w:eastAsia="zh-CN"/>
              </w:rPr>
            </w:pPr>
          </w:p>
          <w:p w14:paraId="482AC258">
            <w:pPr>
              <w:spacing w:before="69" w:line="188" w:lineRule="auto"/>
              <w:ind w:firstLine="274" w:firstLineChars="100"/>
              <w:rPr>
                <w:rFonts w:hint="eastAsia" w:ascii="楷体" w:hAnsi="楷体" w:eastAsia="楷体" w:cs="楷体"/>
                <w:spacing w:val="-3"/>
                <w:sz w:val="28"/>
                <w:szCs w:val="28"/>
                <w:highlight w:val="none"/>
                <w:lang w:val="en-US" w:eastAsia="zh-CN"/>
              </w:rPr>
            </w:pPr>
            <w:r>
              <w:rPr>
                <w:rFonts w:hint="eastAsia" w:ascii="楷体" w:hAnsi="楷体" w:eastAsia="楷体" w:cs="楷体"/>
                <w:spacing w:val="-3"/>
                <w:sz w:val="28"/>
                <w:szCs w:val="28"/>
                <w:highlight w:val="none"/>
                <w:lang w:val="en-US" w:eastAsia="zh-CN"/>
              </w:rPr>
              <w:t>3.1</w:t>
            </w:r>
          </w:p>
        </w:tc>
        <w:tc>
          <w:tcPr>
            <w:tcW w:w="7537" w:type="dxa"/>
            <w:tcBorders>
              <w:right w:val="single" w:color="000000" w:sz="10" w:space="0"/>
            </w:tcBorders>
            <w:vAlign w:val="top"/>
          </w:tcPr>
          <w:p w14:paraId="355DF08E">
            <w:pPr>
              <w:pStyle w:val="35"/>
              <w:spacing w:before="54" w:line="465" w:lineRule="exact"/>
              <w:rPr>
                <w:rFonts w:hint="eastAsia" w:ascii="楷体" w:hAnsi="楷体" w:eastAsia="楷体" w:cs="楷体"/>
                <w:spacing w:val="-2"/>
                <w:position w:val="16"/>
                <w:sz w:val="28"/>
                <w:szCs w:val="28"/>
                <w:highlight w:val="none"/>
              </w:rPr>
            </w:pPr>
            <w:r>
              <w:rPr>
                <w:rFonts w:hint="eastAsia" w:ascii="楷体" w:hAnsi="楷体" w:eastAsia="楷体" w:cs="楷体"/>
                <w:spacing w:val="-2"/>
                <w:position w:val="16"/>
                <w:sz w:val="28"/>
                <w:szCs w:val="28"/>
                <w:highlight w:val="none"/>
                <w:lang w:val="en-US" w:eastAsia="zh-CN"/>
              </w:rPr>
              <w:t>3.1.1</w:t>
            </w:r>
            <w:r>
              <w:rPr>
                <w:rFonts w:hint="eastAsia" w:ascii="楷体" w:hAnsi="楷体" w:eastAsia="楷体" w:cs="楷体"/>
                <w:spacing w:val="-2"/>
                <w:position w:val="16"/>
                <w:sz w:val="28"/>
                <w:szCs w:val="28"/>
                <w:highlight w:val="none"/>
              </w:rPr>
              <w:t>投标文件组成：详见本文件</w:t>
            </w:r>
            <w:r>
              <w:rPr>
                <w:rFonts w:hint="eastAsia" w:ascii="楷体" w:hAnsi="楷体" w:eastAsia="楷体" w:cs="楷体"/>
                <w:spacing w:val="-2"/>
                <w:position w:val="16"/>
                <w:sz w:val="28"/>
                <w:szCs w:val="28"/>
                <w:highlight w:val="none"/>
                <w:lang w:val="en-US" w:eastAsia="zh-CN"/>
              </w:rPr>
              <w:t>第7章投标文件格式</w:t>
            </w:r>
            <w:r>
              <w:rPr>
                <w:rFonts w:hint="eastAsia" w:ascii="楷体" w:hAnsi="楷体" w:eastAsia="楷体" w:cs="楷体"/>
                <w:spacing w:val="-2"/>
                <w:position w:val="16"/>
                <w:sz w:val="28"/>
                <w:szCs w:val="28"/>
                <w:highlight w:val="none"/>
              </w:rPr>
              <w:t>。</w:t>
            </w:r>
          </w:p>
          <w:p w14:paraId="60AABB0F">
            <w:pPr>
              <w:pStyle w:val="35"/>
              <w:spacing w:before="54" w:line="465" w:lineRule="exact"/>
              <w:rPr>
                <w:rFonts w:hint="eastAsia" w:ascii="楷体" w:hAnsi="楷体" w:eastAsia="楷体" w:cs="楷体"/>
                <w:spacing w:val="-2"/>
                <w:position w:val="16"/>
                <w:sz w:val="28"/>
                <w:szCs w:val="28"/>
                <w:highlight w:val="none"/>
              </w:rPr>
            </w:pPr>
            <w:r>
              <w:rPr>
                <w:rFonts w:hint="eastAsia" w:ascii="楷体" w:hAnsi="楷体" w:eastAsia="楷体" w:cs="楷体"/>
                <w:spacing w:val="-2"/>
                <w:position w:val="16"/>
                <w:sz w:val="28"/>
                <w:szCs w:val="28"/>
                <w:highlight w:val="none"/>
                <w:lang w:val="en-US" w:eastAsia="zh-CN"/>
              </w:rPr>
              <w:t>3.1.2</w:t>
            </w:r>
            <w:r>
              <w:rPr>
                <w:rFonts w:hint="eastAsia" w:ascii="楷体" w:hAnsi="楷体" w:eastAsia="楷体" w:cs="楷体"/>
                <w:spacing w:val="-2"/>
                <w:position w:val="16"/>
                <w:sz w:val="28"/>
                <w:szCs w:val="28"/>
                <w:highlight w:val="none"/>
              </w:rPr>
              <w:t>投标文件份数</w:t>
            </w:r>
          </w:p>
          <w:p w14:paraId="3D3BC8B5">
            <w:pPr>
              <w:pStyle w:val="35"/>
              <w:spacing w:before="54" w:line="465" w:lineRule="exact"/>
              <w:rPr>
                <w:rFonts w:hint="eastAsia" w:ascii="楷体" w:hAnsi="楷体" w:eastAsia="楷体" w:cs="楷体"/>
                <w:spacing w:val="-2"/>
                <w:position w:val="16"/>
                <w:sz w:val="28"/>
                <w:szCs w:val="28"/>
                <w:highlight w:val="none"/>
              </w:rPr>
            </w:pPr>
            <w:r>
              <w:rPr>
                <w:rFonts w:hint="eastAsia" w:ascii="楷体" w:hAnsi="楷体" w:eastAsia="楷体" w:cs="楷体"/>
                <w:spacing w:val="-2"/>
                <w:position w:val="16"/>
                <w:sz w:val="28"/>
                <w:szCs w:val="28"/>
                <w:highlight w:val="none"/>
              </w:rPr>
              <w:t>加密的电子投标文件在投标截止时间前通过CA在政采云平台上传，加密的电子投标文件为使用政采云电子投标客户端制作生成的加密版投标文件。供应商未按上述要求提供加密的电子投标文件的，将导致投标无效。</w:t>
            </w:r>
          </w:p>
          <w:p w14:paraId="77EAFA11">
            <w:pPr>
              <w:pStyle w:val="35"/>
              <w:spacing w:before="54" w:line="465" w:lineRule="exact"/>
              <w:rPr>
                <w:rFonts w:hint="eastAsia" w:ascii="楷体" w:hAnsi="楷体" w:eastAsia="楷体" w:cs="楷体"/>
                <w:spacing w:val="-2"/>
                <w:position w:val="16"/>
                <w:sz w:val="28"/>
                <w:szCs w:val="28"/>
                <w:highlight w:val="none"/>
                <w:lang w:val="en-US" w:eastAsia="zh-CN"/>
              </w:rPr>
            </w:pPr>
            <w:r>
              <w:rPr>
                <w:rFonts w:hint="eastAsia" w:ascii="楷体" w:hAnsi="楷体" w:eastAsia="楷体" w:cs="楷体"/>
                <w:spacing w:val="-2"/>
                <w:position w:val="16"/>
                <w:sz w:val="28"/>
                <w:szCs w:val="28"/>
                <w:highlight w:val="none"/>
                <w:lang w:val="en-US" w:eastAsia="zh-CN"/>
              </w:rPr>
              <w:t>3.0.3</w:t>
            </w:r>
            <w:r>
              <w:rPr>
                <w:rFonts w:hint="eastAsia" w:ascii="楷体" w:hAnsi="楷体" w:eastAsia="楷体" w:cs="楷体"/>
                <w:spacing w:val="-2"/>
                <w:position w:val="16"/>
                <w:sz w:val="28"/>
                <w:szCs w:val="28"/>
                <w:highlight w:val="none"/>
              </w:rPr>
              <w:t>未加密的纸质版投标文件须在本项目中标通知书发出后</w:t>
            </w:r>
            <w:r>
              <w:rPr>
                <w:rFonts w:hint="eastAsia" w:ascii="楷体" w:hAnsi="楷体" w:eastAsia="楷体" w:cs="楷体"/>
                <w:spacing w:val="-2"/>
                <w:position w:val="16"/>
                <w:sz w:val="28"/>
                <w:szCs w:val="28"/>
                <w:highlight w:val="none"/>
                <w:lang w:val="en-US" w:eastAsia="zh-CN"/>
              </w:rPr>
              <w:t>2</w:t>
            </w:r>
            <w:r>
              <w:rPr>
                <w:rFonts w:hint="eastAsia" w:ascii="楷体" w:hAnsi="楷体" w:eastAsia="楷体" w:cs="楷体"/>
                <w:spacing w:val="-2"/>
                <w:position w:val="16"/>
                <w:sz w:val="28"/>
                <w:szCs w:val="28"/>
                <w:highlight w:val="none"/>
              </w:rPr>
              <w:t>个工作日内提供。中标单位须提供纸质版投标文件正本1份</w:t>
            </w:r>
            <w:r>
              <w:rPr>
                <w:rFonts w:hint="eastAsia" w:ascii="楷体" w:hAnsi="楷体" w:eastAsia="楷体" w:cs="楷体"/>
                <w:spacing w:val="-2"/>
                <w:position w:val="16"/>
                <w:sz w:val="28"/>
                <w:szCs w:val="28"/>
                <w:highlight w:val="none"/>
                <w:lang w:eastAsia="zh-CN"/>
              </w:rPr>
              <w:t>，</w:t>
            </w:r>
            <w:r>
              <w:rPr>
                <w:rFonts w:hint="eastAsia" w:ascii="楷体" w:hAnsi="楷体" w:eastAsia="楷体" w:cs="楷体"/>
                <w:spacing w:val="-2"/>
                <w:position w:val="16"/>
                <w:sz w:val="28"/>
                <w:szCs w:val="28"/>
                <w:highlight w:val="none"/>
              </w:rPr>
              <w:t>副本2份</w:t>
            </w:r>
            <w:r>
              <w:rPr>
                <w:rFonts w:hint="eastAsia" w:ascii="楷体" w:hAnsi="楷体" w:eastAsia="楷体" w:cs="楷体"/>
                <w:spacing w:val="-2"/>
                <w:position w:val="16"/>
                <w:sz w:val="28"/>
                <w:szCs w:val="28"/>
                <w:highlight w:val="none"/>
                <w:lang w:eastAsia="zh-CN"/>
              </w:rPr>
              <w:t>，</w:t>
            </w:r>
            <w:r>
              <w:rPr>
                <w:rFonts w:hint="eastAsia" w:ascii="楷体" w:hAnsi="楷体" w:eastAsia="楷体" w:cs="楷体"/>
                <w:spacing w:val="-2"/>
                <w:position w:val="16"/>
                <w:sz w:val="28"/>
                <w:szCs w:val="28"/>
                <w:highlight w:val="none"/>
                <w:lang w:val="en-US" w:eastAsia="zh-CN"/>
              </w:rPr>
              <w:t>电子U盘或者电子光盘一份。</w:t>
            </w:r>
          </w:p>
          <w:p w14:paraId="4A4B9CF4">
            <w:pPr>
              <w:pStyle w:val="35"/>
              <w:spacing w:before="54" w:line="465" w:lineRule="exact"/>
              <w:rPr>
                <w:rFonts w:hint="eastAsia" w:ascii="楷体" w:hAnsi="楷体" w:eastAsia="楷体" w:cs="楷体"/>
                <w:b/>
                <w:bCs/>
                <w:spacing w:val="-2"/>
                <w:position w:val="16"/>
                <w:sz w:val="28"/>
                <w:szCs w:val="28"/>
                <w:highlight w:val="none"/>
              </w:rPr>
            </w:pPr>
            <w:r>
              <w:rPr>
                <w:rFonts w:hint="eastAsia" w:ascii="楷体" w:hAnsi="楷体" w:eastAsia="楷体" w:cs="楷体"/>
                <w:b/>
                <w:bCs/>
                <w:spacing w:val="-2"/>
                <w:position w:val="16"/>
                <w:sz w:val="28"/>
                <w:szCs w:val="28"/>
                <w:highlight w:val="none"/>
              </w:rPr>
              <w:t>说明：中标供应商在评标结果1个工作日公示期结束后，领取中标通知书的同时将投标文件1正2副（胶装成册，建议双面打印），另以U盘形式提供全套电子版投标文件（电子版格式：投标文件正本盖章扫描生成的PDF格式）递交至</w:t>
            </w:r>
            <w:r>
              <w:rPr>
                <w:rFonts w:hint="eastAsia" w:ascii="楷体" w:hAnsi="楷体" w:eastAsia="楷体" w:cs="楷体"/>
                <w:b/>
                <w:bCs/>
                <w:spacing w:val="-2"/>
                <w:position w:val="16"/>
                <w:sz w:val="28"/>
                <w:szCs w:val="28"/>
                <w:highlight w:val="none"/>
                <w:lang w:eastAsia="zh-CN"/>
              </w:rPr>
              <w:t xml:space="preserve">新疆鸿源博汇项目管理有限公司 </w:t>
            </w:r>
            <w:r>
              <w:rPr>
                <w:rFonts w:hint="eastAsia" w:ascii="楷体" w:hAnsi="楷体" w:eastAsia="楷体" w:cs="楷体"/>
                <w:b/>
                <w:bCs/>
                <w:spacing w:val="-2"/>
                <w:position w:val="16"/>
                <w:sz w:val="28"/>
                <w:szCs w:val="28"/>
                <w:highlight w:val="none"/>
              </w:rPr>
              <w:t>。</w:t>
            </w:r>
          </w:p>
          <w:p w14:paraId="4D207334">
            <w:pPr>
              <w:pStyle w:val="35"/>
              <w:spacing w:before="54" w:line="465" w:lineRule="exact"/>
              <w:rPr>
                <w:rFonts w:hint="eastAsia" w:ascii="楷体" w:hAnsi="楷体" w:eastAsia="楷体" w:cs="楷体"/>
                <w:spacing w:val="-2"/>
                <w:position w:val="16"/>
                <w:sz w:val="28"/>
                <w:szCs w:val="28"/>
                <w:highlight w:val="none"/>
              </w:rPr>
            </w:pPr>
            <w:r>
              <w:rPr>
                <w:rFonts w:hint="eastAsia" w:ascii="楷体" w:hAnsi="楷体" w:eastAsia="楷体" w:cs="楷体"/>
                <w:b/>
                <w:bCs/>
                <w:spacing w:val="-2"/>
                <w:position w:val="16"/>
                <w:sz w:val="28"/>
                <w:szCs w:val="28"/>
                <w:highlight w:val="none"/>
              </w:rPr>
              <w:t>说明：未加密的纸质版投标文件应与加密的电子投标文件内容一致;纸质版投标文件递交或邮寄至：昌吉市滨河北路牡丹社区卫生服务站4楼（接受邮寄，不接受到付）</w:t>
            </w:r>
          </w:p>
        </w:tc>
      </w:tr>
    </w:tbl>
    <w:tbl>
      <w:tblPr>
        <w:tblStyle w:val="36"/>
        <w:tblpPr w:leftFromText="180" w:rightFromText="180" w:vertAnchor="text" w:horzAnchor="page" w:tblpX="1615" w:tblpY="8"/>
        <w:tblOverlap w:val="never"/>
        <w:tblW w:w="86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6"/>
        <w:gridCol w:w="7455"/>
      </w:tblGrid>
      <w:tr w14:paraId="05858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1" w:hRule="atLeast"/>
        </w:trPr>
        <w:tc>
          <w:tcPr>
            <w:tcW w:w="1216" w:type="dxa"/>
            <w:tcBorders>
              <w:left w:val="single" w:color="000000" w:sz="10" w:space="0"/>
            </w:tcBorders>
            <w:vAlign w:val="top"/>
          </w:tcPr>
          <w:p w14:paraId="6FF204D1">
            <w:pPr>
              <w:spacing w:line="360" w:lineRule="auto"/>
              <w:rPr>
                <w:rFonts w:hint="eastAsia" w:ascii="楷体" w:hAnsi="楷体" w:eastAsia="楷体" w:cs="楷体"/>
                <w:sz w:val="22"/>
                <w:szCs w:val="22"/>
                <w:highlight w:val="none"/>
              </w:rPr>
            </w:pPr>
          </w:p>
          <w:p w14:paraId="45B454DC">
            <w:pPr>
              <w:pStyle w:val="21"/>
              <w:rPr>
                <w:rFonts w:hint="eastAsia" w:ascii="楷体" w:hAnsi="楷体" w:eastAsia="楷体" w:cs="楷体"/>
                <w:sz w:val="22"/>
                <w:szCs w:val="22"/>
                <w:highlight w:val="none"/>
              </w:rPr>
            </w:pPr>
          </w:p>
          <w:p w14:paraId="35AF0987">
            <w:pPr>
              <w:spacing w:line="360" w:lineRule="auto"/>
              <w:ind w:firstLine="274" w:firstLineChars="100"/>
              <w:rPr>
                <w:rFonts w:hint="eastAsia" w:ascii="楷体" w:hAnsi="楷体" w:eastAsia="楷体" w:cs="楷体"/>
                <w:spacing w:val="-3"/>
                <w:sz w:val="28"/>
                <w:szCs w:val="28"/>
                <w:highlight w:val="none"/>
                <w:lang w:val="en-US" w:eastAsia="zh-CN"/>
              </w:rPr>
            </w:pPr>
            <w:r>
              <w:rPr>
                <w:rFonts w:hint="eastAsia" w:ascii="楷体" w:hAnsi="楷体" w:eastAsia="楷体" w:cs="楷体"/>
                <w:spacing w:val="-3"/>
                <w:sz w:val="28"/>
                <w:szCs w:val="28"/>
                <w:highlight w:val="none"/>
                <w:lang w:val="en-US" w:eastAsia="zh-CN"/>
              </w:rPr>
              <w:t>3.2</w:t>
            </w:r>
          </w:p>
          <w:p w14:paraId="65187ED9">
            <w:pPr>
              <w:spacing w:line="360" w:lineRule="auto"/>
              <w:rPr>
                <w:rFonts w:hint="eastAsia" w:ascii="楷体" w:hAnsi="楷体" w:eastAsia="楷体" w:cs="楷体"/>
                <w:sz w:val="22"/>
                <w:szCs w:val="22"/>
                <w:highlight w:val="none"/>
              </w:rPr>
            </w:pPr>
          </w:p>
          <w:p w14:paraId="57335403">
            <w:pPr>
              <w:spacing w:line="360" w:lineRule="auto"/>
              <w:rPr>
                <w:rFonts w:hint="eastAsia" w:ascii="楷体" w:hAnsi="楷体" w:eastAsia="楷体" w:cs="楷体"/>
                <w:sz w:val="22"/>
                <w:szCs w:val="22"/>
                <w:highlight w:val="none"/>
              </w:rPr>
            </w:pPr>
          </w:p>
          <w:p w14:paraId="7ED90082">
            <w:pPr>
              <w:spacing w:line="360" w:lineRule="auto"/>
              <w:rPr>
                <w:rFonts w:hint="eastAsia" w:ascii="楷体" w:hAnsi="楷体" w:eastAsia="楷体" w:cs="楷体"/>
                <w:sz w:val="22"/>
                <w:szCs w:val="22"/>
                <w:highlight w:val="none"/>
              </w:rPr>
            </w:pPr>
          </w:p>
          <w:p w14:paraId="0E5EABA2">
            <w:pPr>
              <w:spacing w:line="360" w:lineRule="auto"/>
              <w:rPr>
                <w:rFonts w:hint="eastAsia" w:ascii="楷体" w:hAnsi="楷体" w:eastAsia="楷体" w:cs="楷体"/>
                <w:sz w:val="22"/>
                <w:szCs w:val="22"/>
                <w:highlight w:val="none"/>
              </w:rPr>
            </w:pPr>
          </w:p>
          <w:p w14:paraId="6B77B049">
            <w:pPr>
              <w:spacing w:line="360" w:lineRule="auto"/>
              <w:rPr>
                <w:rFonts w:hint="eastAsia" w:ascii="楷体" w:hAnsi="楷体" w:eastAsia="楷体" w:cs="楷体"/>
                <w:sz w:val="22"/>
                <w:szCs w:val="22"/>
                <w:highlight w:val="none"/>
              </w:rPr>
            </w:pPr>
          </w:p>
          <w:p w14:paraId="19E6A336">
            <w:pPr>
              <w:spacing w:line="360" w:lineRule="auto"/>
              <w:rPr>
                <w:rFonts w:hint="eastAsia" w:ascii="楷体" w:hAnsi="楷体" w:eastAsia="楷体" w:cs="楷体"/>
                <w:sz w:val="22"/>
                <w:szCs w:val="22"/>
                <w:highlight w:val="none"/>
              </w:rPr>
            </w:pPr>
          </w:p>
          <w:p w14:paraId="265FB47F">
            <w:pPr>
              <w:spacing w:line="360" w:lineRule="auto"/>
              <w:rPr>
                <w:rFonts w:hint="eastAsia" w:ascii="楷体" w:hAnsi="楷体" w:eastAsia="楷体" w:cs="楷体"/>
                <w:sz w:val="22"/>
                <w:szCs w:val="22"/>
                <w:highlight w:val="none"/>
              </w:rPr>
            </w:pPr>
          </w:p>
          <w:p w14:paraId="7A5AA058">
            <w:pPr>
              <w:spacing w:before="69" w:line="360" w:lineRule="auto"/>
              <w:rPr>
                <w:rFonts w:hint="eastAsia" w:ascii="楷体" w:hAnsi="楷体" w:eastAsia="楷体" w:cs="楷体"/>
                <w:sz w:val="28"/>
                <w:szCs w:val="28"/>
                <w:highlight w:val="none"/>
                <w:lang w:val="en-US" w:eastAsia="zh-CN"/>
              </w:rPr>
            </w:pPr>
          </w:p>
          <w:p w14:paraId="13BEF992">
            <w:pPr>
              <w:spacing w:before="69" w:line="360" w:lineRule="auto"/>
              <w:rPr>
                <w:rFonts w:hint="eastAsia" w:ascii="楷体" w:hAnsi="楷体" w:eastAsia="楷体" w:cs="楷体"/>
                <w:sz w:val="28"/>
                <w:szCs w:val="28"/>
                <w:highlight w:val="none"/>
                <w:lang w:val="en-US" w:eastAsia="zh-CN"/>
              </w:rPr>
            </w:pPr>
          </w:p>
          <w:p w14:paraId="26DA7D5F">
            <w:pPr>
              <w:spacing w:before="69" w:line="360" w:lineRule="auto"/>
              <w:rPr>
                <w:rFonts w:hint="eastAsia" w:ascii="楷体" w:hAnsi="楷体" w:eastAsia="楷体" w:cs="楷体"/>
                <w:sz w:val="28"/>
                <w:szCs w:val="28"/>
                <w:highlight w:val="none"/>
                <w:lang w:val="en-US" w:eastAsia="zh-CN"/>
              </w:rPr>
            </w:pPr>
          </w:p>
          <w:p w14:paraId="24D3C12E">
            <w:pPr>
              <w:spacing w:before="69" w:line="360" w:lineRule="auto"/>
              <w:rPr>
                <w:rFonts w:hint="eastAsia" w:ascii="楷体" w:hAnsi="楷体" w:eastAsia="楷体" w:cs="楷体"/>
                <w:sz w:val="28"/>
                <w:szCs w:val="28"/>
                <w:highlight w:val="none"/>
                <w:lang w:val="en-US" w:eastAsia="zh-CN"/>
              </w:rPr>
            </w:pPr>
          </w:p>
          <w:p w14:paraId="5473E20E">
            <w:pPr>
              <w:spacing w:before="69" w:line="360" w:lineRule="auto"/>
              <w:rPr>
                <w:rFonts w:hint="eastAsia" w:ascii="楷体" w:hAnsi="楷体" w:eastAsia="楷体" w:cs="楷体"/>
                <w:sz w:val="28"/>
                <w:szCs w:val="28"/>
                <w:highlight w:val="none"/>
                <w:lang w:val="en-US" w:eastAsia="zh-CN"/>
              </w:rPr>
            </w:pPr>
          </w:p>
          <w:p w14:paraId="37182E28">
            <w:pPr>
              <w:spacing w:before="69" w:line="360" w:lineRule="auto"/>
              <w:rPr>
                <w:rFonts w:hint="eastAsia" w:ascii="楷体" w:hAnsi="楷体" w:eastAsia="楷体" w:cs="楷体"/>
                <w:sz w:val="28"/>
                <w:szCs w:val="28"/>
                <w:highlight w:val="none"/>
                <w:lang w:eastAsia="zh-CN"/>
              </w:rPr>
            </w:pPr>
            <w:r>
              <w:rPr>
                <w:rFonts w:hint="eastAsia" w:ascii="楷体" w:hAnsi="楷体" w:eastAsia="楷体" w:cs="楷体"/>
                <w:sz w:val="28"/>
                <w:szCs w:val="28"/>
                <w:highlight w:val="none"/>
                <w:lang w:val="en-US" w:eastAsia="zh-CN"/>
              </w:rPr>
              <w:t>其他说明</w:t>
            </w:r>
          </w:p>
        </w:tc>
        <w:tc>
          <w:tcPr>
            <w:tcW w:w="7455" w:type="dxa"/>
            <w:tcBorders>
              <w:right w:val="single" w:color="000000" w:sz="10" w:space="0"/>
            </w:tcBorders>
            <w:vAlign w:val="top"/>
          </w:tcPr>
          <w:p w14:paraId="6C4320EB">
            <w:pPr>
              <w:pStyle w:val="35"/>
              <w:spacing w:before="49" w:line="360" w:lineRule="auto"/>
              <w:ind w:left="29"/>
              <w:rPr>
                <w:rFonts w:hint="eastAsia" w:ascii="楷体" w:hAnsi="楷体" w:eastAsia="楷体" w:cs="楷体"/>
                <w:b/>
                <w:bCs/>
                <w:sz w:val="28"/>
                <w:szCs w:val="28"/>
                <w:highlight w:val="none"/>
              </w:rPr>
            </w:pPr>
            <w:r>
              <w:rPr>
                <w:rFonts w:hint="eastAsia" w:ascii="楷体" w:hAnsi="楷体" w:eastAsia="楷体" w:cs="楷体"/>
                <w:b/>
                <w:bCs/>
                <w:spacing w:val="-2"/>
                <w:sz w:val="28"/>
                <w:szCs w:val="28"/>
                <w:highlight w:val="none"/>
              </w:rPr>
              <w:t>低于成本价不正当竞争预防措施：</w:t>
            </w:r>
          </w:p>
          <w:p w14:paraId="1419B3B6">
            <w:pPr>
              <w:pStyle w:val="35"/>
              <w:spacing w:before="178" w:line="360" w:lineRule="auto"/>
              <w:ind w:left="30" w:right="16"/>
              <w:rPr>
                <w:rFonts w:hint="eastAsia" w:ascii="楷体" w:hAnsi="楷体" w:eastAsia="楷体" w:cs="楷体"/>
                <w:sz w:val="28"/>
                <w:szCs w:val="28"/>
                <w:highlight w:val="none"/>
              </w:rPr>
            </w:pPr>
            <w:r>
              <w:rPr>
                <w:rFonts w:hint="eastAsia" w:ascii="楷体" w:hAnsi="楷体" w:eastAsia="楷体" w:cs="楷体"/>
                <w:spacing w:val="-4"/>
                <w:sz w:val="28"/>
                <w:szCs w:val="28"/>
                <w:highlight w:val="none"/>
              </w:rPr>
              <w:t>根据“</w:t>
            </w:r>
            <w:r>
              <w:rPr>
                <w:rFonts w:hint="eastAsia" w:ascii="楷体" w:hAnsi="楷体" w:eastAsia="楷体" w:cs="楷体"/>
                <w:spacing w:val="-40"/>
                <w:sz w:val="28"/>
                <w:szCs w:val="28"/>
                <w:highlight w:val="none"/>
              </w:rPr>
              <w:t xml:space="preserve"> </w:t>
            </w:r>
            <w:r>
              <w:rPr>
                <w:rFonts w:hint="eastAsia" w:ascii="楷体" w:hAnsi="楷体" w:eastAsia="楷体" w:cs="楷体"/>
                <w:spacing w:val="-4"/>
                <w:sz w:val="28"/>
                <w:szCs w:val="28"/>
                <w:highlight w:val="none"/>
              </w:rPr>
              <w:t>财政部</w:t>
            </w:r>
            <w:r>
              <w:rPr>
                <w:rFonts w:hint="eastAsia" w:ascii="楷体" w:hAnsi="楷体" w:eastAsia="楷体" w:cs="楷体"/>
                <w:spacing w:val="-45"/>
                <w:sz w:val="28"/>
                <w:szCs w:val="28"/>
                <w:highlight w:val="none"/>
              </w:rPr>
              <w:t xml:space="preserve"> </w:t>
            </w:r>
            <w:r>
              <w:rPr>
                <w:rFonts w:hint="eastAsia" w:ascii="楷体" w:hAnsi="楷体" w:eastAsia="楷体" w:cs="楷体"/>
                <w:spacing w:val="-4"/>
                <w:sz w:val="28"/>
                <w:szCs w:val="28"/>
                <w:highlight w:val="none"/>
              </w:rPr>
              <w:t>87号令《政府采购</w:t>
            </w:r>
            <w:r>
              <w:rPr>
                <w:rFonts w:hint="eastAsia" w:ascii="楷体" w:hAnsi="楷体" w:eastAsia="楷体" w:cs="楷体"/>
                <w:spacing w:val="-4"/>
                <w:sz w:val="28"/>
                <w:szCs w:val="28"/>
                <w:highlight w:val="none"/>
                <w:lang w:eastAsia="zh-CN"/>
              </w:rPr>
              <w:t>货物货物</w:t>
            </w:r>
            <w:r>
              <w:rPr>
                <w:rFonts w:hint="eastAsia" w:ascii="楷体" w:hAnsi="楷体" w:eastAsia="楷体" w:cs="楷体"/>
                <w:spacing w:val="-4"/>
                <w:sz w:val="28"/>
                <w:szCs w:val="28"/>
                <w:highlight w:val="none"/>
              </w:rPr>
              <w:t>招标投标管理办</w:t>
            </w:r>
            <w:r>
              <w:rPr>
                <w:rFonts w:hint="eastAsia" w:ascii="楷体" w:hAnsi="楷体" w:eastAsia="楷体" w:cs="楷体"/>
                <w:spacing w:val="-5"/>
                <w:sz w:val="28"/>
                <w:szCs w:val="28"/>
                <w:highlight w:val="none"/>
              </w:rPr>
              <w:t>法》”</w:t>
            </w:r>
            <w:r>
              <w:rPr>
                <w:rFonts w:hint="eastAsia" w:ascii="楷体" w:hAnsi="楷体" w:eastAsia="楷体" w:cs="楷体"/>
                <w:spacing w:val="-39"/>
                <w:sz w:val="28"/>
                <w:szCs w:val="28"/>
                <w:highlight w:val="none"/>
              </w:rPr>
              <w:t xml:space="preserve"> </w:t>
            </w:r>
            <w:r>
              <w:rPr>
                <w:rFonts w:hint="eastAsia" w:ascii="楷体" w:hAnsi="楷体" w:eastAsia="楷体" w:cs="楷体"/>
                <w:spacing w:val="-5"/>
                <w:sz w:val="28"/>
                <w:szCs w:val="28"/>
                <w:highlight w:val="none"/>
              </w:rPr>
              <w:t>第</w:t>
            </w:r>
            <w:r>
              <w:rPr>
                <w:rFonts w:hint="eastAsia" w:ascii="楷体" w:hAnsi="楷体" w:eastAsia="楷体" w:cs="楷体"/>
                <w:spacing w:val="1"/>
                <w:sz w:val="28"/>
                <w:szCs w:val="28"/>
                <w:highlight w:val="none"/>
              </w:rPr>
              <w:t>六十条之规定：评标委员会认为供应商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198D4E1A">
            <w:pPr>
              <w:pStyle w:val="35"/>
              <w:spacing w:before="181" w:line="360" w:lineRule="auto"/>
              <w:ind w:left="29" w:right="17" w:firstLine="1"/>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评标委员会应当要求其在评标现场合理的时间内提供成本构成书</w:t>
            </w:r>
            <w:r>
              <w:rPr>
                <w:rFonts w:hint="eastAsia" w:ascii="楷体" w:hAnsi="楷体" w:eastAsia="楷体" w:cs="楷体"/>
                <w:spacing w:val="2"/>
                <w:sz w:val="28"/>
                <w:szCs w:val="28"/>
                <w:highlight w:val="none"/>
              </w:rPr>
              <w:t>面说明，并提交相关证明材料。供应商书面说</w:t>
            </w:r>
            <w:r>
              <w:rPr>
                <w:rFonts w:hint="eastAsia" w:ascii="楷体" w:hAnsi="楷体" w:eastAsia="楷体" w:cs="楷体"/>
                <w:spacing w:val="1"/>
                <w:sz w:val="28"/>
                <w:szCs w:val="28"/>
                <w:highlight w:val="none"/>
              </w:rPr>
              <w:t>明应当按照国家财</w:t>
            </w:r>
            <w:r>
              <w:rPr>
                <w:rFonts w:hint="eastAsia" w:ascii="楷体" w:hAnsi="楷体" w:eastAsia="楷体" w:cs="楷体"/>
                <w:spacing w:val="2"/>
                <w:sz w:val="28"/>
                <w:szCs w:val="28"/>
                <w:highlight w:val="none"/>
              </w:rPr>
              <w:t>务会计制度的规定要求，逐项就供应商提供的</w:t>
            </w:r>
            <w:r>
              <w:rPr>
                <w:rFonts w:hint="eastAsia" w:ascii="楷体" w:hAnsi="楷体" w:eastAsia="楷体" w:cs="楷体"/>
                <w:spacing w:val="1"/>
                <w:sz w:val="28"/>
                <w:szCs w:val="28"/>
                <w:highlight w:val="none"/>
                <w:lang w:eastAsia="zh-CN"/>
              </w:rPr>
              <w:t>货物</w:t>
            </w:r>
            <w:r>
              <w:rPr>
                <w:rFonts w:hint="eastAsia" w:ascii="楷体" w:hAnsi="楷体" w:eastAsia="楷体" w:cs="楷体"/>
                <w:spacing w:val="1"/>
                <w:sz w:val="28"/>
                <w:szCs w:val="28"/>
                <w:highlight w:val="none"/>
              </w:rPr>
              <w:t>、工程和</w:t>
            </w:r>
            <w:r>
              <w:rPr>
                <w:rFonts w:hint="eastAsia" w:ascii="楷体" w:hAnsi="楷体" w:eastAsia="楷体" w:cs="楷体"/>
                <w:spacing w:val="1"/>
                <w:sz w:val="28"/>
                <w:szCs w:val="28"/>
                <w:highlight w:val="none"/>
                <w:lang w:eastAsia="zh-CN"/>
              </w:rPr>
              <w:t>货物</w:t>
            </w:r>
            <w:r>
              <w:rPr>
                <w:rFonts w:hint="eastAsia" w:ascii="楷体" w:hAnsi="楷体" w:eastAsia="楷体" w:cs="楷体"/>
                <w:spacing w:val="2"/>
                <w:sz w:val="28"/>
                <w:szCs w:val="28"/>
                <w:highlight w:val="none"/>
              </w:rPr>
              <w:t>的主营业务成本（应根据供应商企业类型予以</w:t>
            </w:r>
            <w:r>
              <w:rPr>
                <w:rFonts w:hint="eastAsia" w:ascii="楷体" w:hAnsi="楷体" w:eastAsia="楷体" w:cs="楷体"/>
                <w:spacing w:val="1"/>
                <w:sz w:val="28"/>
                <w:szCs w:val="28"/>
                <w:highlight w:val="none"/>
              </w:rPr>
              <w:t>区别）、税金及附加、销售费用、管理费用、财务费用等成本构成事项详细陈述。</w:t>
            </w:r>
          </w:p>
          <w:p w14:paraId="24421922">
            <w:pPr>
              <w:pStyle w:val="35"/>
              <w:spacing w:before="27" w:line="360" w:lineRule="auto"/>
              <w:ind w:left="39" w:right="17" w:firstLine="5"/>
              <w:jc w:val="both"/>
              <w:rPr>
                <w:rFonts w:hint="eastAsia" w:ascii="楷体" w:hAnsi="楷体" w:eastAsia="楷体" w:cs="楷体"/>
                <w:spacing w:val="-4"/>
                <w:sz w:val="28"/>
                <w:szCs w:val="28"/>
                <w:highlight w:val="none"/>
              </w:rPr>
            </w:pPr>
            <w:r>
              <w:rPr>
                <w:rFonts w:hint="eastAsia" w:ascii="楷体" w:hAnsi="楷体" w:eastAsia="楷体" w:cs="楷体"/>
                <w:spacing w:val="1"/>
                <w:sz w:val="28"/>
                <w:szCs w:val="28"/>
                <w:highlight w:val="none"/>
              </w:rPr>
              <w:t>供应商书面说明应当签字确认或者加盖公章，否则无效。书面说</w:t>
            </w:r>
            <w:r>
              <w:rPr>
                <w:rFonts w:hint="eastAsia" w:ascii="楷体" w:hAnsi="楷体" w:eastAsia="楷体" w:cs="楷体"/>
                <w:spacing w:val="-1"/>
                <w:sz w:val="28"/>
                <w:szCs w:val="28"/>
                <w:highlight w:val="none"/>
              </w:rPr>
              <w:t>明的签字确认</w:t>
            </w:r>
            <w:r>
              <w:rPr>
                <w:rFonts w:hint="eastAsia" w:ascii="楷体" w:hAnsi="楷体" w:eastAsia="楷体" w:cs="楷体"/>
                <w:spacing w:val="-1"/>
                <w:sz w:val="28"/>
                <w:szCs w:val="28"/>
                <w:highlight w:val="none"/>
                <w:lang w:eastAsia="zh-CN"/>
              </w:rPr>
              <w:t>，</w:t>
            </w:r>
            <w:r>
              <w:rPr>
                <w:rFonts w:hint="eastAsia" w:ascii="楷体" w:hAnsi="楷体" w:eastAsia="楷体" w:cs="楷体"/>
                <w:spacing w:val="-1"/>
                <w:sz w:val="28"/>
                <w:szCs w:val="28"/>
                <w:highlight w:val="none"/>
              </w:rPr>
              <w:t>供应商为法人的，</w:t>
            </w:r>
            <w:r>
              <w:rPr>
                <w:rFonts w:hint="eastAsia" w:ascii="楷体" w:hAnsi="楷体" w:eastAsia="楷体" w:cs="楷体"/>
                <w:spacing w:val="-60"/>
                <w:sz w:val="28"/>
                <w:szCs w:val="28"/>
                <w:highlight w:val="none"/>
              </w:rPr>
              <w:t xml:space="preserve"> </w:t>
            </w:r>
            <w:r>
              <w:rPr>
                <w:rFonts w:hint="eastAsia" w:ascii="楷体" w:hAnsi="楷体" w:eastAsia="楷体" w:cs="楷体"/>
                <w:spacing w:val="-1"/>
                <w:sz w:val="28"/>
                <w:szCs w:val="28"/>
                <w:highlight w:val="none"/>
              </w:rPr>
              <w:t>由其法定代表人或者代理人签字确认；供应商为其他组织的，</w:t>
            </w:r>
            <w:r>
              <w:rPr>
                <w:rFonts w:hint="eastAsia" w:ascii="楷体" w:hAnsi="楷体" w:eastAsia="楷体" w:cs="楷体"/>
                <w:spacing w:val="-54"/>
                <w:sz w:val="28"/>
                <w:szCs w:val="28"/>
                <w:highlight w:val="none"/>
              </w:rPr>
              <w:t xml:space="preserve"> </w:t>
            </w:r>
            <w:r>
              <w:rPr>
                <w:rFonts w:hint="eastAsia" w:ascii="楷体" w:hAnsi="楷体" w:eastAsia="楷体" w:cs="楷体"/>
                <w:spacing w:val="-1"/>
                <w:sz w:val="28"/>
                <w:szCs w:val="28"/>
                <w:highlight w:val="none"/>
              </w:rPr>
              <w:t>由其主要负责人或者代理人签字确认；供应商为自然人的，由其本人或者代理人签字确认。</w:t>
            </w:r>
            <w:r>
              <w:rPr>
                <w:rFonts w:hint="eastAsia" w:ascii="楷体" w:hAnsi="楷体" w:eastAsia="楷体" w:cs="楷体"/>
                <w:spacing w:val="-6"/>
                <w:sz w:val="28"/>
                <w:szCs w:val="28"/>
                <w:highlight w:val="none"/>
              </w:rPr>
              <w:t>供应商提供书面说明后，评标委员会应当结合采购项目采购</w:t>
            </w:r>
            <w:r>
              <w:rPr>
                <w:rFonts w:hint="eastAsia" w:ascii="楷体" w:hAnsi="楷体" w:eastAsia="楷体" w:cs="楷体"/>
                <w:spacing w:val="-7"/>
                <w:sz w:val="28"/>
                <w:szCs w:val="28"/>
                <w:highlight w:val="none"/>
              </w:rPr>
              <w:t>需求、</w:t>
            </w:r>
            <w:r>
              <w:rPr>
                <w:rFonts w:hint="eastAsia" w:ascii="楷体" w:hAnsi="楷体" w:eastAsia="楷体" w:cs="楷体"/>
                <w:sz w:val="28"/>
                <w:szCs w:val="28"/>
                <w:highlight w:val="none"/>
              </w:rPr>
              <w:t>专业实际情况、供应商财务状况报告、与其</w:t>
            </w:r>
            <w:r>
              <w:rPr>
                <w:rFonts w:hint="eastAsia" w:ascii="楷体" w:hAnsi="楷体" w:eastAsia="楷体" w:cs="楷体"/>
                <w:spacing w:val="-1"/>
                <w:sz w:val="28"/>
                <w:szCs w:val="28"/>
                <w:highlight w:val="none"/>
              </w:rPr>
              <w:t>他供应商比较情况等</w:t>
            </w:r>
            <w:r>
              <w:rPr>
                <w:rFonts w:hint="eastAsia" w:ascii="楷体" w:hAnsi="楷体" w:eastAsia="楷体" w:cs="楷体"/>
                <w:sz w:val="28"/>
                <w:szCs w:val="28"/>
                <w:highlight w:val="none"/>
              </w:rPr>
              <w:t>就供应商书面说明进行审查评价。供应商拒</w:t>
            </w:r>
            <w:r>
              <w:rPr>
                <w:rFonts w:hint="eastAsia" w:ascii="楷体" w:hAnsi="楷体" w:eastAsia="楷体" w:cs="楷体"/>
                <w:spacing w:val="-1"/>
                <w:sz w:val="28"/>
                <w:szCs w:val="28"/>
                <w:highlight w:val="none"/>
              </w:rPr>
              <w:t>绝或者变相拒绝提供</w:t>
            </w:r>
            <w:r>
              <w:rPr>
                <w:rFonts w:hint="eastAsia" w:ascii="楷体" w:hAnsi="楷体" w:eastAsia="楷体" w:cs="楷体"/>
                <w:sz w:val="28"/>
                <w:szCs w:val="28"/>
                <w:highlight w:val="none"/>
              </w:rPr>
              <w:t>有效书面说明或者书面说明不能证明其报价</w:t>
            </w:r>
            <w:r>
              <w:rPr>
                <w:rFonts w:hint="eastAsia" w:ascii="楷体" w:hAnsi="楷体" w:eastAsia="楷体" w:cs="楷体"/>
                <w:spacing w:val="-1"/>
                <w:sz w:val="28"/>
                <w:szCs w:val="28"/>
                <w:highlight w:val="none"/>
              </w:rPr>
              <w:t>合理性的，评标委员</w:t>
            </w:r>
            <w:r>
              <w:rPr>
                <w:rFonts w:hint="eastAsia" w:ascii="楷体" w:hAnsi="楷体" w:eastAsia="楷体" w:cs="楷体"/>
                <w:spacing w:val="-4"/>
                <w:sz w:val="28"/>
                <w:szCs w:val="28"/>
                <w:highlight w:val="none"/>
              </w:rPr>
              <w:t>会应当将其投标文件作为无效处理。</w:t>
            </w:r>
          </w:p>
          <w:p w14:paraId="6CECB622">
            <w:pPr>
              <w:pStyle w:val="35"/>
              <w:spacing w:before="41" w:line="360" w:lineRule="auto"/>
              <w:ind w:left="31" w:hanging="9"/>
              <w:rPr>
                <w:rFonts w:hint="eastAsia" w:ascii="楷体" w:hAnsi="楷体" w:eastAsia="楷体" w:cs="楷体"/>
                <w:sz w:val="28"/>
                <w:szCs w:val="28"/>
                <w:highlight w:val="none"/>
              </w:rPr>
            </w:pPr>
            <w:r>
              <w:rPr>
                <w:rFonts w:hint="eastAsia" w:ascii="楷体" w:hAnsi="楷体" w:eastAsia="楷体" w:cs="楷体"/>
                <w:sz w:val="28"/>
                <w:szCs w:val="28"/>
                <w:highlight w:val="none"/>
              </w:rPr>
              <w:t>①促进中小企业发展政策：根据《政府采购促进中小企业发展管</w:t>
            </w:r>
            <w:r>
              <w:rPr>
                <w:rFonts w:hint="eastAsia" w:ascii="楷体" w:hAnsi="楷体" w:eastAsia="楷体" w:cs="楷体"/>
                <w:spacing w:val="7"/>
                <w:sz w:val="28"/>
                <w:szCs w:val="28"/>
                <w:highlight w:val="none"/>
              </w:rPr>
              <w:t xml:space="preserve"> </w:t>
            </w:r>
            <w:r>
              <w:rPr>
                <w:rFonts w:hint="eastAsia" w:ascii="楷体" w:hAnsi="楷体" w:eastAsia="楷体" w:cs="楷体"/>
                <w:sz w:val="28"/>
                <w:szCs w:val="28"/>
                <w:highlight w:val="none"/>
              </w:rPr>
              <w:t>理办法》规定，本项目供应商为小型或微型企业且报价产</w:t>
            </w:r>
            <w:r>
              <w:rPr>
                <w:rFonts w:hint="eastAsia" w:ascii="楷体" w:hAnsi="楷体" w:eastAsia="楷体" w:cs="楷体"/>
                <w:spacing w:val="-1"/>
                <w:sz w:val="28"/>
                <w:szCs w:val="28"/>
                <w:highlight w:val="none"/>
              </w:rPr>
              <w:t>品为小</w:t>
            </w:r>
            <w:r>
              <w:rPr>
                <w:rFonts w:hint="eastAsia" w:ascii="楷体" w:hAnsi="楷体" w:eastAsia="楷体" w:cs="楷体"/>
                <w:spacing w:val="-2"/>
                <w:sz w:val="28"/>
                <w:szCs w:val="28"/>
                <w:highlight w:val="none"/>
              </w:rPr>
              <w:t>型或微型企业生产的，将对该报价产品的评审报价给予</w:t>
            </w:r>
            <w:r>
              <w:rPr>
                <w:rFonts w:hint="eastAsia" w:ascii="楷体" w:hAnsi="楷体" w:eastAsia="楷体" w:cs="楷体"/>
                <w:spacing w:val="-24"/>
                <w:sz w:val="28"/>
                <w:szCs w:val="28"/>
                <w:highlight w:val="none"/>
              </w:rPr>
              <w:t xml:space="preserve"> </w:t>
            </w:r>
            <w:r>
              <w:rPr>
                <w:rFonts w:hint="eastAsia" w:ascii="楷体" w:hAnsi="楷体" w:eastAsia="楷体" w:cs="楷体"/>
                <w:spacing w:val="-2"/>
                <w:sz w:val="28"/>
                <w:szCs w:val="28"/>
                <w:highlight w:val="none"/>
              </w:rPr>
              <w:t>10%的扣</w:t>
            </w:r>
            <w:r>
              <w:rPr>
                <w:rFonts w:hint="eastAsia" w:ascii="楷体" w:hAnsi="楷体" w:eastAsia="楷体" w:cs="楷体"/>
                <w:spacing w:val="-14"/>
                <w:sz w:val="28"/>
                <w:szCs w:val="28"/>
                <w:highlight w:val="none"/>
              </w:rPr>
              <w:t>除。供应商和制造商应出具招标文件中要求的《中小企业声明函》，</w:t>
            </w:r>
            <w:r>
              <w:rPr>
                <w:rFonts w:hint="eastAsia" w:ascii="楷体" w:hAnsi="楷体" w:eastAsia="楷体" w:cs="楷体"/>
                <w:sz w:val="28"/>
                <w:szCs w:val="28"/>
                <w:highlight w:val="none"/>
              </w:rPr>
              <w:t>否则评审时不予认可。供应商和制造商应对提交的中小企</w:t>
            </w:r>
            <w:r>
              <w:rPr>
                <w:rFonts w:hint="eastAsia" w:ascii="楷体" w:hAnsi="楷体" w:eastAsia="楷体" w:cs="楷体"/>
                <w:spacing w:val="-1"/>
                <w:sz w:val="28"/>
                <w:szCs w:val="28"/>
                <w:highlight w:val="none"/>
              </w:rPr>
              <w:t>业声明</w:t>
            </w:r>
            <w:r>
              <w:rPr>
                <w:rFonts w:hint="eastAsia" w:ascii="楷体" w:hAnsi="楷体" w:eastAsia="楷体" w:cs="楷体"/>
                <w:sz w:val="28"/>
                <w:szCs w:val="28"/>
                <w:highlight w:val="none"/>
              </w:rPr>
              <w:t>函的真实性负责，提交的中小企业声明函不真实的，应承</w:t>
            </w:r>
            <w:r>
              <w:rPr>
                <w:rFonts w:hint="eastAsia" w:ascii="楷体" w:hAnsi="楷体" w:eastAsia="楷体" w:cs="楷体"/>
                <w:spacing w:val="-1"/>
                <w:sz w:val="28"/>
                <w:szCs w:val="28"/>
                <w:highlight w:val="none"/>
              </w:rPr>
              <w:t>担相应</w:t>
            </w:r>
            <w:r>
              <w:rPr>
                <w:rFonts w:hint="eastAsia" w:ascii="楷体" w:hAnsi="楷体" w:eastAsia="楷体" w:cs="楷体"/>
                <w:spacing w:val="-7"/>
                <w:sz w:val="28"/>
                <w:szCs w:val="28"/>
                <w:highlight w:val="none"/>
              </w:rPr>
              <w:t>的法律责任</w:t>
            </w:r>
            <w:r>
              <w:rPr>
                <w:rFonts w:hint="eastAsia" w:ascii="楷体" w:hAnsi="楷体" w:eastAsia="楷体" w:cs="楷体"/>
                <w:spacing w:val="-7"/>
                <w:sz w:val="28"/>
                <w:szCs w:val="28"/>
                <w:highlight w:val="none"/>
                <w:lang w:eastAsia="zh-CN"/>
              </w:rPr>
              <w:t>。</w:t>
            </w:r>
          </w:p>
          <w:p w14:paraId="23F55AF1">
            <w:pPr>
              <w:pStyle w:val="35"/>
              <w:spacing w:before="179" w:line="360" w:lineRule="auto"/>
              <w:ind w:left="28" w:right="16" w:hanging="7"/>
              <w:rPr>
                <w:rFonts w:hint="eastAsia" w:ascii="楷体" w:hAnsi="楷体" w:eastAsia="楷体" w:cs="楷体"/>
                <w:spacing w:val="1"/>
                <w:sz w:val="28"/>
                <w:szCs w:val="28"/>
                <w:highlight w:val="none"/>
              </w:rPr>
            </w:pPr>
            <w:r>
              <w:rPr>
                <w:rFonts w:hint="eastAsia" w:ascii="楷体" w:hAnsi="楷体" w:eastAsia="楷体" w:cs="楷体"/>
                <w:spacing w:val="2"/>
                <w:sz w:val="28"/>
                <w:szCs w:val="28"/>
                <w:highlight w:val="none"/>
              </w:rPr>
              <w:t>②监狱企业扶持政策：供应商如为监狱企业将视同小型或微型企业，且报价产品为小型或微型企业生产的，将</w:t>
            </w:r>
            <w:r>
              <w:rPr>
                <w:rFonts w:hint="eastAsia" w:ascii="楷体" w:hAnsi="楷体" w:eastAsia="楷体" w:cs="楷体"/>
                <w:spacing w:val="1"/>
                <w:sz w:val="28"/>
                <w:szCs w:val="28"/>
                <w:highlight w:val="none"/>
              </w:rPr>
              <w:t>对该产品的评审报</w:t>
            </w:r>
            <w:r>
              <w:rPr>
                <w:rFonts w:hint="eastAsia" w:ascii="楷体" w:hAnsi="楷体" w:eastAsia="楷体" w:cs="楷体"/>
                <w:sz w:val="28"/>
                <w:szCs w:val="28"/>
                <w:highlight w:val="none"/>
              </w:rPr>
              <w:t>价给予10%的扣除。供应商为监狱企业的，应提供由省级以</w:t>
            </w:r>
            <w:r>
              <w:rPr>
                <w:rFonts w:hint="eastAsia" w:ascii="楷体" w:hAnsi="楷体" w:eastAsia="楷体" w:cs="楷体"/>
                <w:spacing w:val="-1"/>
                <w:sz w:val="28"/>
                <w:szCs w:val="28"/>
                <w:highlight w:val="none"/>
              </w:rPr>
              <w:t>上监</w:t>
            </w:r>
            <w:r>
              <w:rPr>
                <w:rFonts w:hint="eastAsia" w:ascii="楷体" w:hAnsi="楷体" w:eastAsia="楷体" w:cs="楷体"/>
                <w:sz w:val="28"/>
                <w:szCs w:val="28"/>
                <w:highlight w:val="none"/>
              </w:rPr>
              <w:t xml:space="preserve"> </w:t>
            </w:r>
            <w:r>
              <w:rPr>
                <w:rFonts w:hint="eastAsia" w:ascii="楷体" w:hAnsi="楷体" w:eastAsia="楷体" w:cs="楷体"/>
                <w:spacing w:val="2"/>
                <w:sz w:val="28"/>
                <w:szCs w:val="28"/>
                <w:highlight w:val="none"/>
              </w:rPr>
              <w:t>狱管理局、戒毒管理局（含新疆生产建设兵团</w:t>
            </w:r>
            <w:r>
              <w:rPr>
                <w:rFonts w:hint="eastAsia" w:ascii="楷体" w:hAnsi="楷体" w:eastAsia="楷体" w:cs="楷体"/>
                <w:spacing w:val="1"/>
                <w:sz w:val="28"/>
                <w:szCs w:val="28"/>
                <w:highlight w:val="none"/>
              </w:rPr>
              <w:t>）出具的属于监狱</w:t>
            </w:r>
            <w:r>
              <w:rPr>
                <w:rFonts w:hint="eastAsia" w:ascii="楷体" w:hAnsi="楷体" w:eastAsia="楷体" w:cs="楷体"/>
                <w:sz w:val="28"/>
                <w:szCs w:val="28"/>
                <w:highlight w:val="none"/>
              </w:rPr>
              <w:t xml:space="preserve"> </w:t>
            </w:r>
            <w:r>
              <w:rPr>
                <w:rFonts w:hint="eastAsia" w:ascii="楷体" w:hAnsi="楷体" w:eastAsia="楷体" w:cs="楷体"/>
                <w:spacing w:val="2"/>
                <w:sz w:val="28"/>
                <w:szCs w:val="28"/>
                <w:highlight w:val="none"/>
              </w:rPr>
              <w:t>企业的证明文件或声明函。供应商应对提交属</w:t>
            </w:r>
            <w:r>
              <w:rPr>
                <w:rFonts w:hint="eastAsia" w:ascii="楷体" w:hAnsi="楷体" w:eastAsia="楷体" w:cs="楷体"/>
                <w:spacing w:val="1"/>
                <w:sz w:val="28"/>
                <w:szCs w:val="28"/>
                <w:highlight w:val="none"/>
              </w:rPr>
              <w:t>于监狱企业的证明</w:t>
            </w:r>
            <w:r>
              <w:rPr>
                <w:rFonts w:hint="eastAsia" w:ascii="楷体" w:hAnsi="楷体" w:eastAsia="楷体" w:cs="楷体"/>
                <w:spacing w:val="2"/>
                <w:sz w:val="28"/>
                <w:szCs w:val="28"/>
                <w:highlight w:val="none"/>
              </w:rPr>
              <w:t>文件的真实性负责，提交的监狱企业的证明文</w:t>
            </w:r>
            <w:r>
              <w:rPr>
                <w:rFonts w:hint="eastAsia" w:ascii="楷体" w:hAnsi="楷体" w:eastAsia="楷体" w:cs="楷体"/>
                <w:spacing w:val="1"/>
                <w:sz w:val="28"/>
                <w:szCs w:val="28"/>
                <w:highlight w:val="none"/>
              </w:rPr>
              <w:t>件不真实的，应承担相应的法律责任。</w:t>
            </w:r>
          </w:p>
          <w:p w14:paraId="48836951">
            <w:pPr>
              <w:pStyle w:val="35"/>
              <w:spacing w:before="179" w:line="360" w:lineRule="auto"/>
              <w:ind w:left="28" w:right="16" w:hanging="7"/>
              <w:rPr>
                <w:rFonts w:hint="eastAsia" w:ascii="楷体" w:hAnsi="楷体" w:eastAsia="楷体" w:cs="楷体"/>
                <w:spacing w:val="-4"/>
                <w:sz w:val="28"/>
                <w:szCs w:val="28"/>
                <w:highlight w:val="none"/>
              </w:rPr>
            </w:pPr>
            <w:r>
              <w:rPr>
                <w:rFonts w:hint="eastAsia" w:ascii="楷体" w:hAnsi="楷体" w:eastAsia="楷体" w:cs="楷体"/>
                <w:spacing w:val="-1"/>
                <w:sz w:val="28"/>
                <w:szCs w:val="28"/>
                <w:highlight w:val="none"/>
              </w:rPr>
              <w:t>③残疾人福利性单位视同小型、微型企业。不重复享受政策</w:t>
            </w:r>
            <w:r>
              <w:rPr>
                <w:rFonts w:hint="eastAsia" w:ascii="楷体" w:hAnsi="楷体" w:eastAsia="楷体" w:cs="楷体"/>
                <w:spacing w:val="-1"/>
                <w:sz w:val="28"/>
                <w:szCs w:val="28"/>
                <w:highlight w:val="none"/>
                <w:lang w:eastAsia="zh-CN"/>
              </w:rPr>
              <w:t>。</w:t>
            </w:r>
          </w:p>
        </w:tc>
      </w:tr>
    </w:tbl>
    <w:p w14:paraId="164A3F56">
      <w:pPr>
        <w:spacing w:before="213" w:line="228" w:lineRule="auto"/>
        <w:ind w:firstLine="2554" w:firstLineChars="800"/>
        <w:rPr>
          <w:rFonts w:hint="eastAsia" w:ascii="楷体" w:hAnsi="楷体" w:eastAsia="楷体" w:cs="楷体"/>
          <w:b/>
          <w:bCs/>
          <w:spacing w:val="-1"/>
          <w:sz w:val="32"/>
          <w:szCs w:val="32"/>
          <w:highlight w:val="none"/>
          <w:lang w:val="en-US" w:eastAsia="zh-CN"/>
        </w:rPr>
      </w:pPr>
    </w:p>
    <w:p w14:paraId="43AE603D">
      <w:pPr>
        <w:spacing w:before="213" w:line="228" w:lineRule="auto"/>
        <w:ind w:firstLine="2554" w:firstLineChars="800"/>
        <w:rPr>
          <w:rFonts w:hint="eastAsia" w:ascii="楷体" w:hAnsi="楷体" w:eastAsia="楷体" w:cs="楷体"/>
          <w:b/>
          <w:bCs/>
          <w:spacing w:val="-1"/>
          <w:sz w:val="32"/>
          <w:szCs w:val="32"/>
          <w:highlight w:val="none"/>
          <w:lang w:val="en-US" w:eastAsia="zh-CN"/>
        </w:rPr>
      </w:pPr>
    </w:p>
    <w:p w14:paraId="4ACB115A">
      <w:pPr>
        <w:pStyle w:val="2"/>
        <w:rPr>
          <w:rFonts w:hint="eastAsia" w:ascii="楷体" w:hAnsi="楷体" w:eastAsia="楷体" w:cs="楷体"/>
          <w:b/>
          <w:bCs/>
          <w:spacing w:val="-1"/>
          <w:sz w:val="32"/>
          <w:szCs w:val="32"/>
          <w:highlight w:val="none"/>
          <w:lang w:val="en-US" w:eastAsia="zh-CN"/>
        </w:rPr>
      </w:pPr>
    </w:p>
    <w:p w14:paraId="340913BF">
      <w:pPr>
        <w:pStyle w:val="2"/>
        <w:rPr>
          <w:rFonts w:hint="eastAsia" w:ascii="楷体" w:hAnsi="楷体" w:eastAsia="楷体" w:cs="楷体"/>
          <w:b/>
          <w:bCs/>
          <w:spacing w:val="-1"/>
          <w:sz w:val="32"/>
          <w:szCs w:val="32"/>
          <w:highlight w:val="none"/>
          <w:lang w:val="en-US" w:eastAsia="zh-CN"/>
        </w:rPr>
      </w:pPr>
    </w:p>
    <w:p w14:paraId="759A0DCD">
      <w:pPr>
        <w:pStyle w:val="2"/>
        <w:rPr>
          <w:rFonts w:hint="eastAsia" w:ascii="楷体" w:hAnsi="楷体" w:eastAsia="楷体" w:cs="楷体"/>
          <w:b/>
          <w:bCs/>
          <w:spacing w:val="-1"/>
          <w:sz w:val="32"/>
          <w:szCs w:val="32"/>
          <w:highlight w:val="none"/>
          <w:lang w:val="en-US" w:eastAsia="zh-CN"/>
        </w:rPr>
      </w:pPr>
    </w:p>
    <w:p w14:paraId="4C711D8A">
      <w:pPr>
        <w:spacing w:before="213" w:line="228" w:lineRule="auto"/>
        <w:ind w:firstLine="2554" w:firstLineChars="800"/>
        <w:outlineLvl w:val="0"/>
        <w:rPr>
          <w:rFonts w:hint="eastAsia" w:ascii="楷体" w:hAnsi="楷体" w:eastAsia="楷体" w:cs="楷体"/>
          <w:sz w:val="32"/>
          <w:szCs w:val="32"/>
          <w:highlight w:val="none"/>
        </w:rPr>
      </w:pPr>
      <w:bookmarkStart w:id="11" w:name="_Toc28266"/>
      <w:r>
        <w:rPr>
          <w:rFonts w:hint="eastAsia" w:ascii="楷体" w:hAnsi="楷体" w:eastAsia="楷体" w:cs="楷体"/>
          <w:b/>
          <w:bCs/>
          <w:spacing w:val="-1"/>
          <w:sz w:val="32"/>
          <w:szCs w:val="32"/>
          <w:highlight w:val="none"/>
          <w:lang w:val="en-US" w:eastAsia="zh-CN"/>
        </w:rPr>
        <w:t>第三</w:t>
      </w:r>
      <w:r>
        <w:rPr>
          <w:rFonts w:hint="eastAsia" w:ascii="楷体" w:hAnsi="楷体" w:eastAsia="楷体" w:cs="楷体"/>
          <w:b/>
          <w:bCs/>
          <w:spacing w:val="-1"/>
          <w:sz w:val="32"/>
          <w:szCs w:val="32"/>
          <w:highlight w:val="none"/>
        </w:rPr>
        <w:t>章</w:t>
      </w:r>
      <w:r>
        <w:rPr>
          <w:rFonts w:hint="eastAsia" w:ascii="楷体" w:hAnsi="楷体" w:eastAsia="楷体" w:cs="楷体"/>
          <w:spacing w:val="43"/>
          <w:sz w:val="32"/>
          <w:szCs w:val="32"/>
          <w:highlight w:val="none"/>
        </w:rPr>
        <w:t xml:space="preserve">   </w:t>
      </w:r>
      <w:r>
        <w:rPr>
          <w:rFonts w:hint="eastAsia" w:ascii="楷体" w:hAnsi="楷体" w:eastAsia="楷体" w:cs="楷体"/>
          <w:b/>
          <w:bCs/>
          <w:spacing w:val="-1"/>
          <w:sz w:val="32"/>
          <w:szCs w:val="32"/>
          <w:highlight w:val="none"/>
        </w:rPr>
        <w:t>投标人须知</w:t>
      </w:r>
      <w:bookmarkEnd w:id="11"/>
    </w:p>
    <w:p w14:paraId="55B192EC">
      <w:pPr>
        <w:spacing w:line="308" w:lineRule="auto"/>
        <w:rPr>
          <w:rFonts w:hint="eastAsia" w:ascii="楷体" w:hAnsi="楷体" w:eastAsia="楷体" w:cs="楷体"/>
          <w:sz w:val="22"/>
          <w:szCs w:val="22"/>
          <w:highlight w:val="none"/>
        </w:rPr>
      </w:pPr>
    </w:p>
    <w:p w14:paraId="6A24DB63">
      <w:pPr>
        <w:spacing w:before="98" w:line="222" w:lineRule="auto"/>
        <w:ind w:left="3356"/>
        <w:outlineLvl w:val="1"/>
        <w:rPr>
          <w:rFonts w:hint="eastAsia" w:ascii="楷体" w:hAnsi="楷体" w:eastAsia="楷体" w:cs="楷体"/>
          <w:sz w:val="32"/>
          <w:szCs w:val="32"/>
          <w:highlight w:val="none"/>
        </w:rPr>
      </w:pPr>
      <w:bookmarkStart w:id="12" w:name="bookmark3"/>
      <w:bookmarkEnd w:id="12"/>
      <w:bookmarkStart w:id="13" w:name="_Toc20702"/>
      <w:r>
        <w:rPr>
          <w:rFonts w:hint="eastAsia" w:ascii="楷体" w:hAnsi="楷体" w:eastAsia="楷体" w:cs="楷体"/>
          <w:b/>
          <w:bCs/>
          <w:spacing w:val="-15"/>
          <w:sz w:val="32"/>
          <w:szCs w:val="32"/>
          <w:highlight w:val="none"/>
        </w:rPr>
        <w:t>一</w:t>
      </w:r>
      <w:r>
        <w:rPr>
          <w:rFonts w:hint="eastAsia" w:ascii="楷体" w:hAnsi="楷体" w:eastAsia="楷体" w:cs="楷体"/>
          <w:spacing w:val="6"/>
          <w:sz w:val="32"/>
          <w:szCs w:val="32"/>
          <w:highlight w:val="none"/>
        </w:rPr>
        <w:t xml:space="preserve">   </w:t>
      </w:r>
      <w:r>
        <w:rPr>
          <w:rFonts w:hint="eastAsia" w:ascii="楷体" w:hAnsi="楷体" w:eastAsia="楷体" w:cs="楷体"/>
          <w:b/>
          <w:bCs/>
          <w:spacing w:val="-15"/>
          <w:sz w:val="32"/>
          <w:szCs w:val="32"/>
          <w:highlight w:val="none"/>
        </w:rPr>
        <w:t>总</w:t>
      </w:r>
      <w:r>
        <w:rPr>
          <w:rFonts w:hint="eastAsia" w:ascii="楷体" w:hAnsi="楷体" w:eastAsia="楷体" w:cs="楷体"/>
          <w:spacing w:val="5"/>
          <w:sz w:val="32"/>
          <w:szCs w:val="32"/>
          <w:highlight w:val="none"/>
        </w:rPr>
        <w:t xml:space="preserve">  </w:t>
      </w:r>
      <w:r>
        <w:rPr>
          <w:rFonts w:hint="eastAsia" w:ascii="楷体" w:hAnsi="楷体" w:eastAsia="楷体" w:cs="楷体"/>
          <w:b/>
          <w:bCs/>
          <w:spacing w:val="-15"/>
          <w:sz w:val="32"/>
          <w:szCs w:val="32"/>
          <w:highlight w:val="none"/>
        </w:rPr>
        <w:t>则</w:t>
      </w:r>
      <w:bookmarkEnd w:id="13"/>
    </w:p>
    <w:p w14:paraId="1C9B6991">
      <w:pPr>
        <w:spacing w:before="78" w:line="360" w:lineRule="auto"/>
        <w:outlineLvl w:val="9"/>
        <w:rPr>
          <w:rFonts w:hint="eastAsia" w:ascii="楷体" w:hAnsi="楷体" w:eastAsia="楷体" w:cs="楷体"/>
          <w:b/>
          <w:bCs/>
          <w:spacing w:val="-3"/>
          <w:sz w:val="28"/>
          <w:szCs w:val="28"/>
          <w:highlight w:val="none"/>
        </w:rPr>
      </w:pPr>
    </w:p>
    <w:p w14:paraId="6A6F754C">
      <w:pPr>
        <w:spacing w:before="78" w:line="360" w:lineRule="auto"/>
        <w:outlineLvl w:val="1"/>
        <w:rPr>
          <w:rFonts w:hint="eastAsia" w:ascii="楷体" w:hAnsi="楷体" w:eastAsia="楷体" w:cs="楷体"/>
          <w:sz w:val="28"/>
          <w:szCs w:val="28"/>
          <w:highlight w:val="none"/>
        </w:rPr>
      </w:pPr>
      <w:r>
        <w:rPr>
          <w:rFonts w:hint="eastAsia" w:ascii="楷体" w:hAnsi="楷体" w:eastAsia="楷体" w:cs="楷体"/>
          <w:b/>
          <w:bCs/>
          <w:spacing w:val="-3"/>
          <w:sz w:val="28"/>
          <w:szCs w:val="28"/>
          <w:highlight w:val="none"/>
        </w:rPr>
        <w:t>1.采购人、采购代理机构及投标人</w:t>
      </w:r>
    </w:p>
    <w:p w14:paraId="0AB86C42">
      <w:pPr>
        <w:spacing w:before="176" w:line="360" w:lineRule="auto"/>
        <w:ind w:firstLine="540" w:firstLineChars="200"/>
        <w:rPr>
          <w:rFonts w:hint="eastAsia" w:ascii="楷体" w:hAnsi="楷体" w:eastAsia="楷体" w:cs="楷体"/>
          <w:sz w:val="28"/>
          <w:szCs w:val="28"/>
          <w:highlight w:val="none"/>
        </w:rPr>
      </w:pPr>
      <w:r>
        <w:rPr>
          <w:rFonts w:hint="eastAsia" w:ascii="楷体" w:hAnsi="楷体" w:eastAsia="楷体" w:cs="楷体"/>
          <w:spacing w:val="-5"/>
          <w:sz w:val="28"/>
          <w:szCs w:val="28"/>
          <w:highlight w:val="none"/>
        </w:rPr>
        <w:t>1.1    采购人：是指依法开展政府采购活动的国家机关、事业单位、团体组织。</w:t>
      </w:r>
      <w:r>
        <w:rPr>
          <w:rFonts w:hint="eastAsia" w:ascii="楷体" w:hAnsi="楷体" w:eastAsia="楷体" w:cs="楷体"/>
          <w:spacing w:val="7"/>
          <w:sz w:val="28"/>
          <w:szCs w:val="28"/>
          <w:highlight w:val="none"/>
        </w:rPr>
        <w:t xml:space="preserve"> </w:t>
      </w:r>
      <w:r>
        <w:rPr>
          <w:rFonts w:hint="eastAsia" w:ascii="楷体" w:hAnsi="楷体" w:eastAsia="楷体" w:cs="楷体"/>
          <w:spacing w:val="-2"/>
          <w:sz w:val="28"/>
          <w:szCs w:val="28"/>
          <w:highlight w:val="none"/>
        </w:rPr>
        <w:t>本项目的采购人见</w:t>
      </w:r>
      <w:r>
        <w:rPr>
          <w:rFonts w:hint="eastAsia" w:ascii="楷体" w:hAnsi="楷体" w:eastAsia="楷体" w:cs="楷体"/>
          <w:b/>
          <w:bCs/>
          <w:spacing w:val="-2"/>
          <w:sz w:val="28"/>
          <w:szCs w:val="28"/>
          <w:highlight w:val="none"/>
          <w:u w:val="single" w:color="auto"/>
        </w:rPr>
        <w:t>投标人须知资料表</w:t>
      </w:r>
      <w:r>
        <w:rPr>
          <w:rFonts w:hint="eastAsia" w:ascii="楷体" w:hAnsi="楷体" w:eastAsia="楷体" w:cs="楷体"/>
          <w:spacing w:val="-2"/>
          <w:sz w:val="28"/>
          <w:szCs w:val="28"/>
          <w:highlight w:val="none"/>
        </w:rPr>
        <w:t>。</w:t>
      </w:r>
    </w:p>
    <w:p w14:paraId="7F0FE040">
      <w:pPr>
        <w:spacing w:before="179" w:line="360" w:lineRule="auto"/>
        <w:ind w:right="83" w:firstLine="576" w:firstLineChars="200"/>
        <w:rPr>
          <w:rFonts w:hint="eastAsia" w:ascii="楷体" w:hAnsi="楷体" w:eastAsia="楷体" w:cs="楷体"/>
          <w:spacing w:val="-2"/>
          <w:sz w:val="28"/>
          <w:szCs w:val="28"/>
          <w:highlight w:val="none"/>
        </w:rPr>
      </w:pPr>
      <w:r>
        <w:rPr>
          <w:rFonts w:hint="eastAsia" w:ascii="楷体" w:hAnsi="楷体" w:eastAsia="楷体" w:cs="楷体"/>
          <w:spacing w:val="4"/>
          <w:sz w:val="28"/>
          <w:szCs w:val="28"/>
          <w:highlight w:val="none"/>
        </w:rPr>
        <w:t>1.2   采购代理机构：是指集中采购机构或从事采购代理业务的社会中介机</w:t>
      </w:r>
      <w:r>
        <w:rPr>
          <w:rFonts w:hint="eastAsia" w:ascii="楷体" w:hAnsi="楷体" w:eastAsia="楷体" w:cs="楷体"/>
          <w:spacing w:val="-2"/>
          <w:sz w:val="28"/>
          <w:szCs w:val="28"/>
          <w:highlight w:val="none"/>
        </w:rPr>
        <w:t>构。本项目的采购代理机构</w:t>
      </w:r>
      <w:r>
        <w:rPr>
          <w:rFonts w:hint="eastAsia" w:ascii="楷体" w:hAnsi="楷体" w:eastAsia="楷体" w:cs="楷体"/>
          <w:spacing w:val="-2"/>
          <w:sz w:val="28"/>
          <w:szCs w:val="28"/>
          <w:highlight w:val="none"/>
          <w:lang w:val="en-US" w:eastAsia="zh-CN"/>
        </w:rPr>
        <w:t xml:space="preserve">系新疆鸿源博汇项目管理有限公司。  </w:t>
      </w:r>
    </w:p>
    <w:p w14:paraId="3CAA7B9E">
      <w:pPr>
        <w:spacing w:before="179" w:line="360" w:lineRule="auto"/>
        <w:ind w:right="83" w:firstLine="556" w:firstLineChars="200"/>
        <w:rPr>
          <w:rFonts w:hint="eastAsia" w:ascii="楷体" w:hAnsi="楷体" w:eastAsia="楷体" w:cs="楷体"/>
          <w:spacing w:val="-1"/>
          <w:sz w:val="28"/>
          <w:szCs w:val="28"/>
          <w:highlight w:val="none"/>
        </w:rPr>
      </w:pPr>
      <w:r>
        <w:rPr>
          <w:rFonts w:hint="eastAsia" w:ascii="楷体" w:hAnsi="楷体" w:eastAsia="楷体" w:cs="楷体"/>
          <w:spacing w:val="-1"/>
          <w:sz w:val="28"/>
          <w:szCs w:val="28"/>
          <w:highlight w:val="none"/>
        </w:rPr>
        <w:t>1.3    投标人：是响应招标文件并且符合招标文件规定资格条件和参加投标竞争的法人、其他组织或者自然人。</w:t>
      </w:r>
    </w:p>
    <w:p w14:paraId="3F0C5D1E">
      <w:pPr>
        <w:pStyle w:val="26"/>
        <w:keepNext w:val="0"/>
        <w:keepLines w:val="0"/>
        <w:pageBreakBefore w:val="0"/>
        <w:widowControl/>
        <w:kinsoku w:val="0"/>
        <w:wordWrap/>
        <w:overflowPunct/>
        <w:topLinePunct w:val="0"/>
        <w:autoSpaceDE w:val="0"/>
        <w:autoSpaceDN w:val="0"/>
        <w:bidi w:val="0"/>
        <w:adjustRightInd w:val="0"/>
        <w:snapToGrid w:val="0"/>
        <w:spacing w:line="360" w:lineRule="auto"/>
        <w:ind w:firstLine="556" w:firstLineChars="200"/>
        <w:jc w:val="left"/>
        <w:textAlignment w:val="baseline"/>
        <w:rPr>
          <w:rFonts w:hint="eastAsia" w:ascii="楷体" w:hAnsi="楷体" w:eastAsia="楷体" w:cs="楷体"/>
          <w:b w:val="0"/>
          <w:bCs w:val="0"/>
          <w:snapToGrid w:val="0"/>
          <w:color w:val="000000"/>
          <w:spacing w:val="-1"/>
          <w:kern w:val="0"/>
          <w:sz w:val="28"/>
          <w:szCs w:val="28"/>
          <w:highlight w:val="none"/>
          <w:u w:val="none"/>
          <w:lang w:val="en-US" w:eastAsia="zh-CN" w:bidi="ar-SA"/>
        </w:rPr>
      </w:pPr>
      <w:bookmarkStart w:id="14" w:name="_Toc21719"/>
      <w:r>
        <w:rPr>
          <w:rFonts w:hint="eastAsia" w:ascii="楷体" w:hAnsi="楷体" w:eastAsia="楷体" w:cs="楷体"/>
          <w:b w:val="0"/>
          <w:bCs w:val="0"/>
          <w:snapToGrid w:val="0"/>
          <w:color w:val="000000"/>
          <w:spacing w:val="-1"/>
          <w:kern w:val="0"/>
          <w:sz w:val="28"/>
          <w:szCs w:val="28"/>
          <w:highlight w:val="none"/>
          <w:u w:val="none"/>
          <w:lang w:val="en-US" w:eastAsia="zh-CN" w:bidi="ar-SA"/>
        </w:rPr>
        <w:t xml:space="preserve">1.4   </w:t>
      </w:r>
      <w:r>
        <w:rPr>
          <w:rFonts w:hint="eastAsia" w:ascii="楷体" w:hAnsi="楷体" w:eastAsia="楷体" w:cs="楷体"/>
          <w:b w:val="0"/>
          <w:bCs w:val="0"/>
          <w:snapToGrid w:val="0"/>
          <w:color w:val="000000"/>
          <w:kern w:val="0"/>
          <w:sz w:val="28"/>
          <w:szCs w:val="28"/>
          <w:highlight w:val="none"/>
          <w:u w:val="none"/>
          <w:lang w:val="en-US" w:eastAsia="en-US" w:bidi="ar-SA"/>
        </w:rPr>
        <w:t>供应商</w:t>
      </w:r>
      <w:r>
        <w:rPr>
          <w:rFonts w:hint="eastAsia" w:ascii="楷体" w:hAnsi="楷体" w:eastAsia="楷体" w:cs="楷体"/>
          <w:b w:val="0"/>
          <w:bCs w:val="0"/>
          <w:snapToGrid w:val="0"/>
          <w:color w:val="000000"/>
          <w:kern w:val="0"/>
          <w:sz w:val="28"/>
          <w:szCs w:val="28"/>
          <w:highlight w:val="none"/>
          <w:u w:val="none"/>
          <w:lang w:val="en-US" w:eastAsia="zh-CN" w:bidi="ar-SA"/>
        </w:rPr>
        <w:t>：</w:t>
      </w:r>
      <w:r>
        <w:rPr>
          <w:rFonts w:hint="eastAsia" w:ascii="楷体" w:hAnsi="楷体" w:eastAsia="楷体" w:cs="楷体"/>
          <w:b w:val="0"/>
          <w:bCs w:val="0"/>
          <w:snapToGrid w:val="0"/>
          <w:color w:val="000000"/>
          <w:kern w:val="0"/>
          <w:sz w:val="28"/>
          <w:szCs w:val="28"/>
          <w:highlight w:val="none"/>
          <w:u w:val="none"/>
          <w:lang w:val="en-US" w:eastAsia="en-US" w:bidi="ar-SA"/>
        </w:rPr>
        <w:t>是指向采购人提供货物、工程或者服务的法人、其他组织或者自然人</w:t>
      </w:r>
      <w:r>
        <w:rPr>
          <w:rFonts w:hint="eastAsia" w:ascii="楷体" w:hAnsi="楷体" w:eastAsia="楷体" w:cs="楷体"/>
          <w:b w:val="0"/>
          <w:bCs w:val="0"/>
          <w:snapToGrid w:val="0"/>
          <w:color w:val="000000"/>
          <w:kern w:val="0"/>
          <w:sz w:val="28"/>
          <w:szCs w:val="28"/>
          <w:highlight w:val="none"/>
          <w:u w:val="none"/>
          <w:lang w:val="en-US" w:eastAsia="zh-CN" w:bidi="ar-SA"/>
        </w:rPr>
        <w:t>。</w:t>
      </w:r>
      <w:bookmarkEnd w:id="14"/>
    </w:p>
    <w:p w14:paraId="122C1680">
      <w:pPr>
        <w:spacing w:before="180" w:line="360" w:lineRule="auto"/>
        <w:ind w:firstLine="556" w:firstLineChars="200"/>
        <w:jc w:val="both"/>
        <w:rPr>
          <w:rFonts w:hint="eastAsia" w:ascii="楷体" w:hAnsi="楷体" w:eastAsia="楷体" w:cs="楷体"/>
          <w:sz w:val="28"/>
          <w:szCs w:val="28"/>
          <w:highlight w:val="none"/>
          <w:lang w:eastAsia="zh-CN"/>
        </w:rPr>
      </w:pPr>
      <w:r>
        <w:rPr>
          <w:rFonts w:hint="eastAsia" w:ascii="楷体" w:hAnsi="楷体" w:eastAsia="楷体" w:cs="楷体"/>
          <w:spacing w:val="-1"/>
          <w:sz w:val="28"/>
          <w:szCs w:val="28"/>
          <w:highlight w:val="none"/>
        </w:rPr>
        <w:t>1.</w:t>
      </w:r>
      <w:r>
        <w:rPr>
          <w:rFonts w:hint="eastAsia" w:ascii="楷体" w:hAnsi="楷体" w:eastAsia="楷体" w:cs="楷体"/>
          <w:spacing w:val="-1"/>
          <w:sz w:val="28"/>
          <w:szCs w:val="28"/>
          <w:highlight w:val="none"/>
          <w:lang w:val="en-US" w:eastAsia="zh-CN"/>
        </w:rPr>
        <w:t>5</w:t>
      </w:r>
      <w:r>
        <w:rPr>
          <w:rFonts w:hint="eastAsia" w:ascii="楷体" w:hAnsi="楷体" w:eastAsia="楷体" w:cs="楷体"/>
          <w:spacing w:val="-1"/>
          <w:sz w:val="28"/>
          <w:szCs w:val="28"/>
          <w:highlight w:val="none"/>
        </w:rPr>
        <w:t xml:space="preserve">  </w:t>
      </w:r>
      <w:r>
        <w:rPr>
          <w:rFonts w:hint="eastAsia" w:ascii="楷体" w:hAnsi="楷体" w:eastAsia="楷体" w:cs="楷体"/>
          <w:spacing w:val="-1"/>
          <w:sz w:val="28"/>
          <w:szCs w:val="28"/>
          <w:highlight w:val="none"/>
          <w:lang w:val="en-US" w:eastAsia="zh-CN"/>
        </w:rPr>
        <w:t xml:space="preserve"> </w:t>
      </w:r>
      <w:r>
        <w:rPr>
          <w:rFonts w:hint="eastAsia" w:ascii="楷体" w:hAnsi="楷体" w:eastAsia="楷体" w:cs="楷体"/>
          <w:spacing w:val="-1"/>
          <w:sz w:val="28"/>
          <w:szCs w:val="28"/>
          <w:highlight w:val="none"/>
        </w:rPr>
        <w:t>如</w:t>
      </w:r>
      <w:r>
        <w:rPr>
          <w:rFonts w:hint="eastAsia" w:ascii="楷体" w:hAnsi="楷体" w:eastAsia="楷体" w:cs="楷体"/>
          <w:sz w:val="28"/>
          <w:szCs w:val="28"/>
          <w:highlight w:val="none"/>
        </w:rPr>
        <w:t>投标人须知资料表中允许联合体投标，对联合体规定如下</w:t>
      </w:r>
      <w:r>
        <w:rPr>
          <w:rFonts w:hint="eastAsia" w:ascii="楷体" w:hAnsi="楷体" w:eastAsia="楷体" w:cs="楷体"/>
          <w:sz w:val="28"/>
          <w:szCs w:val="28"/>
          <w:highlight w:val="none"/>
          <w:lang w:eastAsia="zh-CN"/>
        </w:rPr>
        <w:t>：</w:t>
      </w:r>
    </w:p>
    <w:p w14:paraId="69357413">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60" w:firstLineChars="200"/>
        <w:textAlignment w:val="baseline"/>
        <w:rPr>
          <w:rFonts w:hint="eastAsia" w:ascii="楷体" w:hAnsi="楷体" w:eastAsia="楷体" w:cs="楷体"/>
          <w:b w:val="0"/>
          <w:bCs w:val="0"/>
          <w:snapToGrid w:val="0"/>
          <w:color w:val="000000"/>
          <w:kern w:val="0"/>
          <w:sz w:val="28"/>
          <w:szCs w:val="28"/>
          <w:highlight w:val="none"/>
          <w:u w:val="none" w:color="000000"/>
          <w:lang w:val="en-US" w:eastAsia="zh-CN" w:bidi="ar-SA"/>
        </w:rPr>
      </w:pPr>
      <w:r>
        <w:rPr>
          <w:rFonts w:hint="eastAsia" w:ascii="楷体" w:hAnsi="楷体" w:eastAsia="楷体" w:cs="楷体"/>
          <w:sz w:val="28"/>
          <w:szCs w:val="28"/>
          <w:highlight w:val="none"/>
          <w:lang w:val="en-US" w:eastAsia="zh-CN"/>
        </w:rPr>
        <w:t>1</w:t>
      </w:r>
      <w:r>
        <w:rPr>
          <w:rFonts w:hint="eastAsia" w:ascii="楷体" w:hAnsi="楷体" w:eastAsia="楷体" w:cs="楷体"/>
          <w:snapToGrid w:val="0"/>
          <w:color w:val="000000"/>
          <w:kern w:val="0"/>
          <w:sz w:val="28"/>
          <w:szCs w:val="28"/>
          <w:highlight w:val="none"/>
          <w:lang w:val="en-US" w:eastAsia="zh-CN" w:bidi="ar-SA"/>
        </w:rPr>
        <w:t xml:space="preserve">.5.1  </w:t>
      </w:r>
      <w:r>
        <w:rPr>
          <w:rFonts w:hint="eastAsia" w:ascii="楷体" w:hAnsi="楷体" w:eastAsia="楷体" w:cs="楷体"/>
          <w:b w:val="0"/>
          <w:bCs w:val="0"/>
          <w:snapToGrid w:val="0"/>
          <w:color w:val="000000"/>
          <w:kern w:val="0"/>
          <w:sz w:val="28"/>
          <w:szCs w:val="28"/>
          <w:highlight w:val="none"/>
          <w:u w:val="none" w:color="000000"/>
          <w:lang w:val="en-US" w:eastAsia="zh-CN" w:bidi="ar-SA"/>
        </w:rPr>
        <w:t>两个以上供应商可以组成一个投标联合体，以一个投标人的身份投标。</w:t>
      </w:r>
    </w:p>
    <w:p w14:paraId="35C11C43">
      <w:pPr>
        <w:keepNext w:val="0"/>
        <w:keepLines w:val="0"/>
        <w:pageBreakBefore w:val="0"/>
        <w:widowControl/>
        <w:kinsoku w:val="0"/>
        <w:wordWrap/>
        <w:overflowPunct/>
        <w:topLinePunct w:val="0"/>
        <w:autoSpaceDE w:val="0"/>
        <w:autoSpaceDN w:val="0"/>
        <w:bidi w:val="0"/>
        <w:adjustRightInd w:val="0"/>
        <w:snapToGrid w:val="0"/>
        <w:spacing w:before="177" w:line="360" w:lineRule="auto"/>
        <w:ind w:firstLine="560" w:firstLineChars="200"/>
        <w:textAlignment w:val="baseline"/>
        <w:rPr>
          <w:rFonts w:hint="eastAsia" w:ascii="楷体" w:hAnsi="楷体" w:eastAsia="楷体" w:cs="楷体"/>
          <w:sz w:val="28"/>
          <w:szCs w:val="28"/>
          <w:highlight w:val="none"/>
        </w:rPr>
      </w:pPr>
      <w:r>
        <w:rPr>
          <w:rFonts w:hint="eastAsia" w:ascii="楷体" w:hAnsi="楷体" w:eastAsia="楷体" w:cs="楷体"/>
          <w:b w:val="0"/>
          <w:bCs w:val="0"/>
          <w:snapToGrid w:val="0"/>
          <w:color w:val="000000"/>
          <w:kern w:val="0"/>
          <w:sz w:val="28"/>
          <w:szCs w:val="28"/>
          <w:highlight w:val="none"/>
          <w:u w:val="none" w:color="000000"/>
          <w:lang w:val="en-US" w:eastAsia="en-US" w:bidi="ar-SA"/>
        </w:rPr>
        <w:t>1.</w:t>
      </w:r>
      <w:r>
        <w:rPr>
          <w:rFonts w:hint="eastAsia" w:ascii="楷体" w:hAnsi="楷体" w:eastAsia="楷体" w:cs="楷体"/>
          <w:b w:val="0"/>
          <w:bCs w:val="0"/>
          <w:snapToGrid w:val="0"/>
          <w:color w:val="000000"/>
          <w:kern w:val="0"/>
          <w:sz w:val="28"/>
          <w:szCs w:val="28"/>
          <w:highlight w:val="none"/>
          <w:u w:val="none" w:color="000000"/>
          <w:lang w:val="en-US" w:eastAsia="zh-CN" w:bidi="ar-SA"/>
        </w:rPr>
        <w:t>5</w:t>
      </w:r>
      <w:r>
        <w:rPr>
          <w:rFonts w:hint="eastAsia" w:ascii="楷体" w:hAnsi="楷体" w:eastAsia="楷体" w:cs="楷体"/>
          <w:b w:val="0"/>
          <w:bCs w:val="0"/>
          <w:snapToGrid w:val="0"/>
          <w:color w:val="000000"/>
          <w:kern w:val="0"/>
          <w:sz w:val="28"/>
          <w:szCs w:val="28"/>
          <w:highlight w:val="none"/>
          <w:u w:val="none" w:color="000000"/>
          <w:lang w:val="en-US" w:eastAsia="en-US" w:bidi="ar-SA"/>
        </w:rPr>
        <w:t xml:space="preserve">.2  </w:t>
      </w:r>
      <w:r>
        <w:rPr>
          <w:rFonts w:hint="eastAsia" w:ascii="楷体" w:hAnsi="楷体" w:eastAsia="楷体" w:cs="楷体"/>
          <w:b w:val="0"/>
          <w:bCs w:val="0"/>
          <w:snapToGrid w:val="0"/>
          <w:color w:val="000000"/>
          <w:kern w:val="0"/>
          <w:sz w:val="28"/>
          <w:szCs w:val="28"/>
          <w:highlight w:val="none"/>
          <w:u w:val="none" w:color="000000"/>
          <w:lang w:val="en-US" w:eastAsia="zh-CN" w:bidi="ar-SA"/>
        </w:rPr>
        <w:t xml:space="preserve"> </w:t>
      </w:r>
      <w:r>
        <w:rPr>
          <w:rFonts w:hint="eastAsia" w:ascii="楷体" w:hAnsi="楷体" w:eastAsia="楷体" w:cs="楷体"/>
          <w:b w:val="0"/>
          <w:bCs w:val="0"/>
          <w:snapToGrid w:val="0"/>
          <w:color w:val="000000"/>
          <w:kern w:val="0"/>
          <w:sz w:val="28"/>
          <w:szCs w:val="28"/>
          <w:highlight w:val="none"/>
          <w:u w:val="none" w:color="000000"/>
          <w:lang w:val="en-US" w:eastAsia="en-US" w:bidi="ar-SA"/>
        </w:rPr>
        <w:t>联合体各</w:t>
      </w:r>
      <w:r>
        <w:rPr>
          <w:rFonts w:hint="eastAsia" w:ascii="楷体" w:hAnsi="楷体" w:eastAsia="楷体" w:cs="楷体"/>
          <w:sz w:val="28"/>
          <w:szCs w:val="28"/>
          <w:highlight w:val="none"/>
        </w:rPr>
        <w:t>方均应符合《中华人民共和国政府采购法》第二十二条规定的</w:t>
      </w:r>
      <w:r>
        <w:rPr>
          <w:rFonts w:hint="eastAsia" w:ascii="楷体" w:hAnsi="楷体" w:eastAsia="楷体" w:cs="楷体"/>
          <w:spacing w:val="-7"/>
          <w:sz w:val="28"/>
          <w:szCs w:val="28"/>
          <w:highlight w:val="none"/>
        </w:rPr>
        <w:t>条件。</w:t>
      </w:r>
    </w:p>
    <w:p w14:paraId="458DE750">
      <w:pPr>
        <w:spacing w:before="179" w:line="360" w:lineRule="auto"/>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1.</w:t>
      </w:r>
      <w:r>
        <w:rPr>
          <w:rFonts w:hint="eastAsia" w:ascii="楷体" w:hAnsi="楷体" w:eastAsia="楷体" w:cs="楷体"/>
          <w:sz w:val="28"/>
          <w:szCs w:val="28"/>
          <w:highlight w:val="none"/>
          <w:lang w:val="en-US" w:eastAsia="zh-CN"/>
        </w:rPr>
        <w:t>5</w:t>
      </w:r>
      <w:r>
        <w:rPr>
          <w:rFonts w:hint="eastAsia" w:ascii="楷体" w:hAnsi="楷体" w:eastAsia="楷体" w:cs="楷体"/>
          <w:sz w:val="28"/>
          <w:szCs w:val="28"/>
          <w:highlight w:val="none"/>
        </w:rPr>
        <w:t>.3  采购人根据采购项目对投标人的特殊要求，联合体中至少应当有一方符合相关规定。</w:t>
      </w:r>
    </w:p>
    <w:p w14:paraId="240D85B5">
      <w:pPr>
        <w:spacing w:before="180" w:line="360" w:lineRule="auto"/>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1.</w:t>
      </w:r>
      <w:r>
        <w:rPr>
          <w:rFonts w:hint="eastAsia" w:ascii="楷体" w:hAnsi="楷体" w:eastAsia="楷体" w:cs="楷体"/>
          <w:sz w:val="28"/>
          <w:szCs w:val="28"/>
          <w:highlight w:val="none"/>
          <w:lang w:val="en-US" w:eastAsia="zh-CN"/>
        </w:rPr>
        <w:t>5</w:t>
      </w:r>
      <w:r>
        <w:rPr>
          <w:rFonts w:hint="eastAsia" w:ascii="楷体" w:hAnsi="楷体" w:eastAsia="楷体" w:cs="楷体"/>
          <w:sz w:val="28"/>
          <w:szCs w:val="28"/>
          <w:highlight w:val="none"/>
        </w:rPr>
        <w:t>.4  联合体各方应签订共同投标协议，明确约定联合体各方承担的工作和相应的责任，并将共同投标协议连同投标文件一并提交招标采购单位。</w:t>
      </w:r>
    </w:p>
    <w:p w14:paraId="5B68BA95">
      <w:pPr>
        <w:spacing w:before="180" w:line="360" w:lineRule="auto"/>
        <w:ind w:firstLine="560" w:firstLineChars="200"/>
        <w:rPr>
          <w:rFonts w:hint="eastAsia" w:ascii="楷体" w:hAnsi="楷体" w:eastAsia="楷体" w:cs="楷体"/>
          <w:spacing w:val="-3"/>
          <w:sz w:val="28"/>
          <w:szCs w:val="28"/>
          <w:highlight w:val="none"/>
          <w:lang w:eastAsia="zh-CN"/>
        </w:rPr>
      </w:pPr>
      <w:r>
        <w:rPr>
          <w:rFonts w:hint="eastAsia" w:ascii="楷体" w:hAnsi="楷体" w:eastAsia="楷体" w:cs="楷体"/>
          <w:sz w:val="28"/>
          <w:szCs w:val="28"/>
          <w:highlight w:val="none"/>
        </w:rPr>
        <w:t>1.</w:t>
      </w:r>
      <w:r>
        <w:rPr>
          <w:rFonts w:hint="eastAsia" w:ascii="楷体" w:hAnsi="楷体" w:eastAsia="楷体" w:cs="楷体"/>
          <w:sz w:val="28"/>
          <w:szCs w:val="28"/>
          <w:highlight w:val="none"/>
          <w:lang w:val="en-US" w:eastAsia="zh-CN"/>
        </w:rPr>
        <w:t>5</w:t>
      </w:r>
      <w:r>
        <w:rPr>
          <w:rFonts w:hint="eastAsia" w:ascii="楷体" w:hAnsi="楷体" w:eastAsia="楷体" w:cs="楷体"/>
          <w:sz w:val="28"/>
          <w:szCs w:val="28"/>
          <w:highlight w:val="none"/>
        </w:rPr>
        <w:t>.5  大中型企业、其他自然人、法人或者非法人组织与小型、微型企业组成</w:t>
      </w:r>
      <w:r>
        <w:rPr>
          <w:rFonts w:hint="eastAsia" w:ascii="楷体" w:hAnsi="楷体" w:eastAsia="楷体" w:cs="楷体"/>
          <w:spacing w:val="-1"/>
          <w:sz w:val="28"/>
          <w:szCs w:val="28"/>
          <w:highlight w:val="none"/>
        </w:rPr>
        <w:t>联合体共同参加投标，共同投标协议中应</w:t>
      </w:r>
      <w:r>
        <w:rPr>
          <w:rFonts w:hint="eastAsia" w:ascii="楷体" w:hAnsi="楷体" w:eastAsia="楷体" w:cs="楷体"/>
          <w:spacing w:val="-2"/>
          <w:sz w:val="28"/>
          <w:szCs w:val="28"/>
          <w:highlight w:val="none"/>
        </w:rPr>
        <w:t>写明小型</w:t>
      </w:r>
      <w:r>
        <w:rPr>
          <w:rFonts w:hint="eastAsia" w:ascii="楷体" w:hAnsi="楷体" w:eastAsia="楷体" w:cs="楷体"/>
          <w:spacing w:val="-2"/>
          <w:sz w:val="28"/>
          <w:szCs w:val="28"/>
          <w:highlight w:val="none"/>
          <w:lang w:eastAsia="zh-CN"/>
        </w:rPr>
        <w:t>、</w:t>
      </w:r>
      <w:r>
        <w:rPr>
          <w:rFonts w:hint="eastAsia" w:ascii="楷体" w:hAnsi="楷体" w:eastAsia="楷体" w:cs="楷体"/>
          <w:spacing w:val="-2"/>
          <w:sz w:val="28"/>
          <w:szCs w:val="28"/>
          <w:highlight w:val="none"/>
        </w:rPr>
        <w:t>微型企业的协议合</w:t>
      </w:r>
      <w:r>
        <w:rPr>
          <w:rFonts w:hint="eastAsia" w:ascii="楷体" w:hAnsi="楷体" w:eastAsia="楷体" w:cs="楷体"/>
          <w:spacing w:val="-3"/>
          <w:sz w:val="28"/>
          <w:szCs w:val="28"/>
          <w:highlight w:val="none"/>
        </w:rPr>
        <w:t>同金额占到共同投标协议投标总金额的比例</w:t>
      </w:r>
      <w:r>
        <w:rPr>
          <w:rFonts w:hint="eastAsia" w:ascii="楷体" w:hAnsi="楷体" w:eastAsia="楷体" w:cs="楷体"/>
          <w:spacing w:val="-3"/>
          <w:sz w:val="28"/>
          <w:szCs w:val="28"/>
          <w:highlight w:val="none"/>
          <w:lang w:eastAsia="zh-CN"/>
        </w:rPr>
        <w:t>。</w:t>
      </w:r>
    </w:p>
    <w:p w14:paraId="24E99CD6">
      <w:pPr>
        <w:spacing w:before="180" w:line="360" w:lineRule="auto"/>
        <w:ind w:firstLine="548" w:firstLineChars="200"/>
        <w:rPr>
          <w:rFonts w:hint="eastAsia" w:ascii="楷体" w:hAnsi="楷体" w:eastAsia="楷体" w:cs="楷体"/>
          <w:spacing w:val="-2"/>
          <w:sz w:val="28"/>
          <w:szCs w:val="28"/>
          <w:highlight w:val="none"/>
        </w:rPr>
      </w:pPr>
      <w:r>
        <w:rPr>
          <w:rFonts w:hint="eastAsia" w:ascii="楷体" w:hAnsi="楷体" w:eastAsia="楷体" w:cs="楷体"/>
          <w:spacing w:val="-3"/>
          <w:sz w:val="28"/>
          <w:szCs w:val="28"/>
          <w:highlight w:val="none"/>
        </w:rPr>
        <w:t>1.</w:t>
      </w:r>
      <w:r>
        <w:rPr>
          <w:rFonts w:hint="eastAsia" w:ascii="楷体" w:hAnsi="楷体" w:eastAsia="楷体" w:cs="楷体"/>
          <w:spacing w:val="-3"/>
          <w:sz w:val="28"/>
          <w:szCs w:val="28"/>
          <w:highlight w:val="none"/>
          <w:lang w:val="en-US" w:eastAsia="zh-CN"/>
        </w:rPr>
        <w:t>5</w:t>
      </w:r>
      <w:r>
        <w:rPr>
          <w:rFonts w:hint="eastAsia" w:ascii="楷体" w:hAnsi="楷体" w:eastAsia="楷体" w:cs="楷体"/>
          <w:spacing w:val="-3"/>
          <w:sz w:val="28"/>
          <w:szCs w:val="28"/>
          <w:highlight w:val="none"/>
        </w:rPr>
        <w:t>.6 联合体中有同类资质的供应商按照联合体分工承担相同工作的</w:t>
      </w:r>
      <w:r>
        <w:rPr>
          <w:rFonts w:hint="eastAsia" w:ascii="楷体" w:hAnsi="楷体" w:eastAsia="楷体" w:cs="楷体"/>
          <w:spacing w:val="-3"/>
          <w:sz w:val="28"/>
          <w:szCs w:val="28"/>
          <w:highlight w:val="none"/>
          <w:lang w:eastAsia="zh-CN"/>
        </w:rPr>
        <w:t>，</w:t>
      </w:r>
      <w:r>
        <w:rPr>
          <w:rFonts w:hint="eastAsia" w:ascii="楷体" w:hAnsi="楷体" w:eastAsia="楷体" w:cs="楷体"/>
          <w:spacing w:val="-3"/>
          <w:sz w:val="28"/>
          <w:szCs w:val="28"/>
          <w:highlight w:val="none"/>
        </w:rPr>
        <w:t>按照资质</w:t>
      </w:r>
      <w:r>
        <w:rPr>
          <w:rFonts w:hint="eastAsia" w:ascii="楷体" w:hAnsi="楷体" w:eastAsia="楷体" w:cs="楷体"/>
          <w:spacing w:val="-2"/>
          <w:sz w:val="28"/>
          <w:szCs w:val="28"/>
          <w:highlight w:val="none"/>
        </w:rPr>
        <w:t>等级较低的供应商确定资质等级。</w:t>
      </w:r>
    </w:p>
    <w:p w14:paraId="668CC389">
      <w:pPr>
        <w:spacing w:line="360" w:lineRule="auto"/>
        <w:ind w:firstLine="548" w:firstLineChars="200"/>
        <w:rPr>
          <w:rFonts w:hint="eastAsia" w:ascii="楷体" w:hAnsi="楷体" w:eastAsia="楷体" w:cs="楷体"/>
          <w:sz w:val="28"/>
          <w:szCs w:val="28"/>
          <w:highlight w:val="none"/>
        </w:rPr>
      </w:pPr>
      <w:r>
        <w:rPr>
          <w:rFonts w:hint="eastAsia" w:ascii="楷体" w:hAnsi="楷体" w:eastAsia="楷体" w:cs="楷体"/>
          <w:spacing w:val="-3"/>
          <w:sz w:val="28"/>
          <w:szCs w:val="28"/>
          <w:highlight w:val="none"/>
        </w:rPr>
        <w:t>1.</w:t>
      </w:r>
      <w:r>
        <w:rPr>
          <w:rFonts w:hint="eastAsia" w:ascii="楷体" w:hAnsi="楷体" w:eastAsia="楷体" w:cs="楷体"/>
          <w:spacing w:val="-3"/>
          <w:sz w:val="28"/>
          <w:szCs w:val="28"/>
          <w:highlight w:val="none"/>
          <w:lang w:val="en-US" w:eastAsia="zh-CN"/>
        </w:rPr>
        <w:t>5</w:t>
      </w:r>
      <w:r>
        <w:rPr>
          <w:rFonts w:hint="eastAsia" w:ascii="楷体" w:hAnsi="楷体" w:eastAsia="楷体" w:cs="楷体"/>
          <w:spacing w:val="-3"/>
          <w:sz w:val="28"/>
          <w:szCs w:val="28"/>
          <w:highlight w:val="none"/>
        </w:rPr>
        <w:t xml:space="preserve">.7 </w:t>
      </w:r>
      <w:r>
        <w:rPr>
          <w:rFonts w:hint="eastAsia" w:ascii="楷体" w:hAnsi="楷体" w:eastAsia="楷体" w:cs="楷体"/>
          <w:spacing w:val="-3"/>
          <w:sz w:val="28"/>
          <w:szCs w:val="28"/>
          <w:highlight w:val="none"/>
          <w:lang w:val="en-US" w:eastAsia="zh-CN"/>
        </w:rPr>
        <w:t xml:space="preserve"> </w:t>
      </w:r>
      <w:r>
        <w:rPr>
          <w:rFonts w:hint="eastAsia" w:ascii="楷体" w:hAnsi="楷体" w:eastAsia="楷体" w:cs="楷体"/>
          <w:spacing w:val="-3"/>
          <w:sz w:val="28"/>
          <w:szCs w:val="28"/>
          <w:highlight w:val="none"/>
        </w:rPr>
        <w:t>以联合体形式参加政府采购活动的，联合体各方不得再单独参加或者与其他供应商另外组成联合体参加本项目投标，否则相关投标将被认定为</w:t>
      </w:r>
      <w:r>
        <w:rPr>
          <w:rFonts w:hint="eastAsia" w:ascii="楷体" w:hAnsi="楷体" w:eastAsia="楷体" w:cs="楷体"/>
          <w:b/>
          <w:bCs/>
          <w:color w:val="auto"/>
          <w:spacing w:val="-3"/>
          <w:sz w:val="28"/>
          <w:szCs w:val="28"/>
          <w:highlight w:val="none"/>
        </w:rPr>
        <w:t>投标无效</w:t>
      </w:r>
      <w:r>
        <w:rPr>
          <w:rFonts w:hint="eastAsia" w:ascii="楷体" w:hAnsi="楷体" w:eastAsia="楷体" w:cs="楷体"/>
          <w:spacing w:val="-3"/>
          <w:sz w:val="28"/>
          <w:szCs w:val="28"/>
          <w:highlight w:val="none"/>
        </w:rPr>
        <w:t>。</w:t>
      </w:r>
    </w:p>
    <w:p w14:paraId="58325D66">
      <w:pPr>
        <w:spacing w:before="177" w:line="360" w:lineRule="auto"/>
        <w:ind w:firstLine="556"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1.</w:t>
      </w:r>
      <w:r>
        <w:rPr>
          <w:rFonts w:hint="eastAsia" w:ascii="楷体" w:hAnsi="楷体" w:eastAsia="楷体" w:cs="楷体"/>
          <w:spacing w:val="-1"/>
          <w:sz w:val="28"/>
          <w:szCs w:val="28"/>
          <w:highlight w:val="none"/>
          <w:lang w:val="en-US" w:eastAsia="zh-CN"/>
        </w:rPr>
        <w:t>5</w:t>
      </w:r>
      <w:r>
        <w:rPr>
          <w:rFonts w:hint="eastAsia" w:ascii="楷体" w:hAnsi="楷体" w:eastAsia="楷体" w:cs="楷体"/>
          <w:spacing w:val="-1"/>
          <w:sz w:val="28"/>
          <w:szCs w:val="28"/>
          <w:highlight w:val="none"/>
        </w:rPr>
        <w:t>.8   对联合体投标的其他资格要求见</w:t>
      </w:r>
      <w:r>
        <w:rPr>
          <w:rFonts w:hint="eastAsia" w:ascii="楷体" w:hAnsi="楷体" w:eastAsia="楷体" w:cs="楷体"/>
          <w:b/>
          <w:bCs/>
          <w:spacing w:val="-2"/>
          <w:sz w:val="28"/>
          <w:szCs w:val="28"/>
          <w:highlight w:val="none"/>
          <w:u w:val="single" w:color="auto"/>
        </w:rPr>
        <w:t>投标人须知资料表</w:t>
      </w:r>
      <w:r>
        <w:rPr>
          <w:rFonts w:hint="eastAsia" w:ascii="楷体" w:hAnsi="楷体" w:eastAsia="楷体" w:cs="楷体"/>
          <w:spacing w:val="-2"/>
          <w:sz w:val="28"/>
          <w:szCs w:val="28"/>
          <w:highlight w:val="none"/>
        </w:rPr>
        <w:t>。</w:t>
      </w:r>
    </w:p>
    <w:p w14:paraId="6AE5EBC4">
      <w:pPr>
        <w:spacing w:before="181" w:line="360" w:lineRule="auto"/>
        <w:ind w:right="14" w:firstLine="568" w:firstLineChars="20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1.</w:t>
      </w:r>
      <w:r>
        <w:rPr>
          <w:rFonts w:hint="eastAsia" w:ascii="楷体" w:hAnsi="楷体" w:eastAsia="楷体" w:cs="楷体"/>
          <w:spacing w:val="2"/>
          <w:sz w:val="28"/>
          <w:szCs w:val="28"/>
          <w:highlight w:val="none"/>
          <w:lang w:val="en-US" w:eastAsia="zh-CN"/>
        </w:rPr>
        <w:t>6</w:t>
      </w:r>
      <w:r>
        <w:rPr>
          <w:rFonts w:hint="eastAsia" w:ascii="楷体" w:hAnsi="楷体" w:eastAsia="楷体" w:cs="楷体"/>
          <w:spacing w:val="2"/>
          <w:sz w:val="28"/>
          <w:szCs w:val="28"/>
          <w:highlight w:val="none"/>
        </w:rPr>
        <w:t xml:space="preserve">    单位负责人为同一人</w:t>
      </w:r>
      <w:r>
        <w:rPr>
          <w:rFonts w:hint="eastAsia" w:ascii="楷体" w:hAnsi="楷体" w:eastAsia="楷体" w:cs="楷体"/>
          <w:spacing w:val="1"/>
          <w:sz w:val="28"/>
          <w:szCs w:val="28"/>
          <w:highlight w:val="none"/>
        </w:rPr>
        <w:t>或者存在直接控股、管理关系的不同供应商</w:t>
      </w:r>
      <w:r>
        <w:rPr>
          <w:rFonts w:hint="eastAsia" w:ascii="楷体" w:hAnsi="楷体" w:eastAsia="楷体" w:cs="楷体"/>
          <w:spacing w:val="1"/>
          <w:sz w:val="28"/>
          <w:szCs w:val="28"/>
          <w:highlight w:val="none"/>
          <w:lang w:eastAsia="zh-CN"/>
        </w:rPr>
        <w:t>，</w:t>
      </w:r>
      <w:r>
        <w:rPr>
          <w:rFonts w:hint="eastAsia" w:ascii="楷体" w:hAnsi="楷体" w:eastAsia="楷体" w:cs="楷体"/>
          <w:spacing w:val="1"/>
          <w:sz w:val="28"/>
          <w:szCs w:val="28"/>
          <w:highlight w:val="none"/>
        </w:rPr>
        <w:t>其相</w:t>
      </w:r>
      <w:r>
        <w:rPr>
          <w:rFonts w:hint="eastAsia" w:ascii="楷体" w:hAnsi="楷体" w:eastAsia="楷体" w:cs="楷体"/>
          <w:spacing w:val="-3"/>
          <w:sz w:val="28"/>
          <w:szCs w:val="28"/>
          <w:highlight w:val="none"/>
        </w:rPr>
        <w:t>关投标将被认定为</w:t>
      </w:r>
      <w:r>
        <w:rPr>
          <w:rFonts w:hint="eastAsia" w:ascii="楷体" w:hAnsi="楷体" w:eastAsia="楷体" w:cs="楷体"/>
          <w:b/>
          <w:bCs/>
          <w:spacing w:val="-3"/>
          <w:sz w:val="28"/>
          <w:szCs w:val="28"/>
          <w:highlight w:val="none"/>
        </w:rPr>
        <w:t>投标无效</w:t>
      </w:r>
      <w:r>
        <w:rPr>
          <w:rFonts w:hint="eastAsia" w:ascii="楷体" w:hAnsi="楷体" w:eastAsia="楷体" w:cs="楷体"/>
          <w:spacing w:val="-3"/>
          <w:sz w:val="28"/>
          <w:szCs w:val="28"/>
          <w:highlight w:val="none"/>
        </w:rPr>
        <w:t>。</w:t>
      </w:r>
    </w:p>
    <w:p w14:paraId="618897DF">
      <w:pPr>
        <w:spacing w:before="179" w:line="360" w:lineRule="auto"/>
        <w:ind w:right="14"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1.</w:t>
      </w:r>
      <w:r>
        <w:rPr>
          <w:rFonts w:hint="eastAsia" w:ascii="楷体" w:hAnsi="楷体" w:eastAsia="楷体" w:cs="楷体"/>
          <w:sz w:val="28"/>
          <w:szCs w:val="28"/>
          <w:highlight w:val="none"/>
          <w:lang w:val="en-US" w:eastAsia="zh-CN"/>
        </w:rPr>
        <w:t>7</w:t>
      </w:r>
      <w:r>
        <w:rPr>
          <w:rFonts w:hint="eastAsia" w:ascii="楷体" w:hAnsi="楷体" w:eastAsia="楷体" w:cs="楷体"/>
          <w:sz w:val="28"/>
          <w:szCs w:val="28"/>
          <w:highlight w:val="none"/>
        </w:rPr>
        <w:t xml:space="preserve">    </w:t>
      </w:r>
      <w:r>
        <w:rPr>
          <w:rFonts w:hint="eastAsia" w:ascii="楷体" w:hAnsi="楷体" w:eastAsia="楷体" w:cs="楷体"/>
          <w:b/>
          <w:bCs/>
          <w:sz w:val="28"/>
          <w:szCs w:val="28"/>
          <w:highlight w:val="none"/>
        </w:rPr>
        <w:t>为本项目提供过整体设计、规范</w:t>
      </w:r>
      <w:r>
        <w:rPr>
          <w:rFonts w:hint="eastAsia" w:ascii="楷体" w:hAnsi="楷体" w:eastAsia="楷体" w:cs="楷体"/>
          <w:b/>
          <w:bCs/>
          <w:spacing w:val="-1"/>
          <w:sz w:val="28"/>
          <w:szCs w:val="28"/>
          <w:highlight w:val="none"/>
        </w:rPr>
        <w:t>编制或者项目管理、监理、检测等</w:t>
      </w:r>
      <w:r>
        <w:rPr>
          <w:rFonts w:hint="eastAsia" w:ascii="楷体" w:hAnsi="楷体" w:eastAsia="楷体" w:cs="楷体"/>
          <w:b/>
          <w:bCs/>
          <w:spacing w:val="-1"/>
          <w:sz w:val="28"/>
          <w:szCs w:val="28"/>
          <w:highlight w:val="none"/>
          <w:lang w:eastAsia="zh-CN"/>
        </w:rPr>
        <w:t>货物</w:t>
      </w:r>
      <w:r>
        <w:rPr>
          <w:rFonts w:hint="eastAsia" w:ascii="楷体" w:hAnsi="楷体" w:eastAsia="楷体" w:cs="楷体"/>
          <w:b/>
          <w:bCs/>
          <w:spacing w:val="-4"/>
          <w:sz w:val="28"/>
          <w:szCs w:val="28"/>
          <w:highlight w:val="none"/>
        </w:rPr>
        <w:t>的供应商，不得再参加本项目上述</w:t>
      </w:r>
      <w:r>
        <w:rPr>
          <w:rFonts w:hint="eastAsia" w:ascii="楷体" w:hAnsi="楷体" w:eastAsia="楷体" w:cs="楷体"/>
          <w:b/>
          <w:bCs/>
          <w:spacing w:val="-4"/>
          <w:sz w:val="28"/>
          <w:szCs w:val="28"/>
          <w:highlight w:val="none"/>
          <w:lang w:eastAsia="zh-CN"/>
        </w:rPr>
        <w:t>货物</w:t>
      </w:r>
      <w:r>
        <w:rPr>
          <w:rFonts w:hint="eastAsia" w:ascii="楷体" w:hAnsi="楷体" w:eastAsia="楷体" w:cs="楷体"/>
          <w:b/>
          <w:bCs/>
          <w:spacing w:val="-4"/>
          <w:sz w:val="28"/>
          <w:szCs w:val="28"/>
          <w:highlight w:val="none"/>
        </w:rPr>
        <w:t>以外的其他采购活动</w:t>
      </w:r>
      <w:r>
        <w:rPr>
          <w:rFonts w:hint="eastAsia" w:ascii="楷体" w:hAnsi="楷体" w:eastAsia="楷体" w:cs="楷体"/>
          <w:b/>
          <w:bCs/>
          <w:spacing w:val="-4"/>
          <w:sz w:val="28"/>
          <w:szCs w:val="28"/>
          <w:highlight w:val="none"/>
          <w:lang w:eastAsia="zh-CN"/>
        </w:rPr>
        <w:t>。</w:t>
      </w:r>
      <w:r>
        <w:rPr>
          <w:rFonts w:hint="eastAsia" w:ascii="楷体" w:hAnsi="楷体" w:eastAsia="楷体" w:cs="楷体"/>
          <w:b/>
          <w:bCs/>
          <w:spacing w:val="-4"/>
          <w:sz w:val="28"/>
          <w:szCs w:val="28"/>
          <w:highlight w:val="none"/>
        </w:rPr>
        <w:t>否则</w:t>
      </w:r>
      <w:r>
        <w:rPr>
          <w:rFonts w:hint="eastAsia" w:ascii="楷体" w:hAnsi="楷体" w:eastAsia="楷体" w:cs="楷体"/>
          <w:b/>
          <w:bCs/>
          <w:spacing w:val="-5"/>
          <w:sz w:val="28"/>
          <w:szCs w:val="28"/>
          <w:highlight w:val="none"/>
        </w:rPr>
        <w:t>其投</w:t>
      </w:r>
      <w:r>
        <w:rPr>
          <w:rFonts w:hint="eastAsia" w:ascii="楷体" w:hAnsi="楷体" w:eastAsia="楷体" w:cs="楷体"/>
          <w:b/>
          <w:bCs/>
          <w:spacing w:val="-4"/>
          <w:sz w:val="28"/>
          <w:szCs w:val="28"/>
          <w:highlight w:val="none"/>
        </w:rPr>
        <w:t>标将被认定为投标无效。</w:t>
      </w:r>
    </w:p>
    <w:p w14:paraId="05198A31">
      <w:pPr>
        <w:spacing w:before="178" w:line="360" w:lineRule="auto"/>
        <w:ind w:right="14" w:firstLine="576" w:firstLineChars="200"/>
        <w:rPr>
          <w:rFonts w:hint="eastAsia" w:ascii="楷体" w:hAnsi="楷体" w:eastAsia="楷体" w:cs="楷体"/>
          <w:spacing w:val="-1"/>
          <w:sz w:val="28"/>
          <w:szCs w:val="28"/>
          <w:highlight w:val="none"/>
        </w:rPr>
      </w:pPr>
      <w:r>
        <w:rPr>
          <w:rFonts w:hint="eastAsia" w:ascii="楷体" w:hAnsi="楷体" w:eastAsia="楷体" w:cs="楷体"/>
          <w:spacing w:val="4"/>
          <w:sz w:val="28"/>
          <w:szCs w:val="28"/>
          <w:highlight w:val="none"/>
        </w:rPr>
        <w:t>1.</w:t>
      </w:r>
      <w:r>
        <w:rPr>
          <w:rFonts w:hint="eastAsia" w:ascii="楷体" w:hAnsi="楷体" w:eastAsia="楷体" w:cs="楷体"/>
          <w:spacing w:val="4"/>
          <w:sz w:val="28"/>
          <w:szCs w:val="28"/>
          <w:highlight w:val="none"/>
          <w:lang w:val="en-US" w:eastAsia="zh-CN"/>
        </w:rPr>
        <w:t>8</w:t>
      </w:r>
      <w:r>
        <w:rPr>
          <w:rFonts w:hint="eastAsia" w:ascii="楷体" w:hAnsi="楷体" w:eastAsia="楷体" w:cs="楷体"/>
          <w:spacing w:val="4"/>
          <w:sz w:val="28"/>
          <w:szCs w:val="28"/>
          <w:highlight w:val="none"/>
        </w:rPr>
        <w:t xml:space="preserve">   投标人在投标过程中不得向采购人提供或给予影响其正常决策行为的</w:t>
      </w:r>
      <w:r>
        <w:rPr>
          <w:rFonts w:hint="eastAsia" w:ascii="楷体" w:hAnsi="楷体" w:eastAsia="楷体" w:cs="楷体"/>
          <w:spacing w:val="-1"/>
          <w:sz w:val="28"/>
          <w:szCs w:val="28"/>
          <w:highlight w:val="none"/>
        </w:rPr>
        <w:t>任何有价值物品或</w:t>
      </w:r>
      <w:r>
        <w:rPr>
          <w:rFonts w:hint="eastAsia" w:ascii="楷体" w:hAnsi="楷体" w:eastAsia="楷体" w:cs="楷体"/>
          <w:spacing w:val="-1"/>
          <w:sz w:val="28"/>
          <w:szCs w:val="28"/>
          <w:highlight w:val="none"/>
          <w:lang w:eastAsia="zh-CN"/>
        </w:rPr>
        <w:t>货物</w:t>
      </w:r>
      <w:r>
        <w:rPr>
          <w:rFonts w:hint="eastAsia" w:ascii="楷体" w:hAnsi="楷体" w:eastAsia="楷体" w:cs="楷体"/>
          <w:spacing w:val="-1"/>
          <w:sz w:val="28"/>
          <w:szCs w:val="28"/>
          <w:highlight w:val="none"/>
        </w:rPr>
        <w:t>。一经发现，其投标将被认定为</w:t>
      </w:r>
      <w:r>
        <w:rPr>
          <w:rFonts w:hint="eastAsia" w:ascii="楷体" w:hAnsi="楷体" w:eastAsia="楷体" w:cs="楷体"/>
          <w:b/>
          <w:bCs/>
          <w:spacing w:val="-1"/>
          <w:sz w:val="28"/>
          <w:szCs w:val="28"/>
          <w:highlight w:val="none"/>
        </w:rPr>
        <w:t>投标无效</w:t>
      </w:r>
      <w:r>
        <w:rPr>
          <w:rFonts w:hint="eastAsia" w:ascii="楷体" w:hAnsi="楷体" w:eastAsia="楷体" w:cs="楷体"/>
          <w:spacing w:val="-1"/>
          <w:sz w:val="28"/>
          <w:szCs w:val="28"/>
          <w:highlight w:val="none"/>
        </w:rPr>
        <w:t>。</w:t>
      </w:r>
      <w:bookmarkStart w:id="15" w:name="bookmark4"/>
      <w:bookmarkEnd w:id="15"/>
    </w:p>
    <w:p w14:paraId="78AF4488">
      <w:pPr>
        <w:spacing w:before="178" w:line="360" w:lineRule="auto"/>
        <w:ind w:right="14"/>
        <w:outlineLvl w:val="1"/>
        <w:rPr>
          <w:rFonts w:hint="eastAsia" w:ascii="楷体" w:hAnsi="楷体" w:eastAsia="楷体" w:cs="楷体"/>
          <w:sz w:val="28"/>
          <w:szCs w:val="28"/>
          <w:highlight w:val="none"/>
        </w:rPr>
      </w:pPr>
      <w:r>
        <w:rPr>
          <w:rFonts w:hint="eastAsia" w:ascii="楷体" w:hAnsi="楷体" w:eastAsia="楷体" w:cs="楷体"/>
          <w:b/>
          <w:bCs/>
          <w:spacing w:val="-7"/>
          <w:sz w:val="28"/>
          <w:szCs w:val="28"/>
          <w:highlight w:val="none"/>
        </w:rPr>
        <w:t>2.</w:t>
      </w:r>
      <w:r>
        <w:rPr>
          <w:rFonts w:hint="eastAsia" w:ascii="楷体" w:hAnsi="楷体" w:eastAsia="楷体" w:cs="楷体"/>
          <w:b/>
          <w:bCs/>
          <w:spacing w:val="-32"/>
          <w:sz w:val="28"/>
          <w:szCs w:val="28"/>
          <w:highlight w:val="none"/>
        </w:rPr>
        <w:t xml:space="preserve"> </w:t>
      </w:r>
      <w:r>
        <w:rPr>
          <w:rFonts w:hint="eastAsia" w:ascii="楷体" w:hAnsi="楷体" w:eastAsia="楷体" w:cs="楷体"/>
          <w:b/>
          <w:bCs/>
          <w:spacing w:val="-7"/>
          <w:sz w:val="28"/>
          <w:szCs w:val="28"/>
          <w:highlight w:val="none"/>
        </w:rPr>
        <w:t>资金来源</w:t>
      </w:r>
    </w:p>
    <w:p w14:paraId="2FC5EE7C">
      <w:pPr>
        <w:spacing w:before="177" w:line="360" w:lineRule="auto"/>
        <w:ind w:right="14" w:firstLine="580" w:firstLineChars="200"/>
        <w:rPr>
          <w:rFonts w:hint="eastAsia" w:ascii="楷体" w:hAnsi="楷体" w:eastAsia="楷体" w:cs="楷体"/>
          <w:sz w:val="28"/>
          <w:szCs w:val="28"/>
          <w:highlight w:val="none"/>
        </w:rPr>
      </w:pPr>
      <w:r>
        <w:rPr>
          <w:rFonts w:hint="eastAsia" w:ascii="楷体" w:hAnsi="楷体" w:eastAsia="楷体" w:cs="楷体"/>
          <w:spacing w:val="5"/>
          <w:sz w:val="28"/>
          <w:szCs w:val="28"/>
          <w:highlight w:val="none"/>
        </w:rPr>
        <w:t>2.1    本项目的采购人已获得足以支付本次招标后</w:t>
      </w:r>
      <w:r>
        <w:rPr>
          <w:rFonts w:hint="eastAsia" w:ascii="楷体" w:hAnsi="楷体" w:eastAsia="楷体" w:cs="楷体"/>
          <w:spacing w:val="4"/>
          <w:sz w:val="28"/>
          <w:szCs w:val="28"/>
          <w:highlight w:val="none"/>
        </w:rPr>
        <w:t>所签订的合同项下的资金</w:t>
      </w:r>
      <w:r>
        <w:rPr>
          <w:rFonts w:hint="eastAsia" w:ascii="楷体" w:hAnsi="楷体" w:eastAsia="楷体" w:cs="楷体"/>
          <w:spacing w:val="6"/>
          <w:sz w:val="28"/>
          <w:szCs w:val="28"/>
          <w:highlight w:val="none"/>
        </w:rPr>
        <w:t>（包括财政性资金和本项目采购中无法与财政性资金分割的非财政性</w:t>
      </w:r>
      <w:r>
        <w:rPr>
          <w:rFonts w:hint="eastAsia" w:ascii="楷体" w:hAnsi="楷体" w:eastAsia="楷体" w:cs="楷体"/>
          <w:spacing w:val="-6"/>
          <w:sz w:val="28"/>
          <w:szCs w:val="28"/>
          <w:highlight w:val="none"/>
        </w:rPr>
        <w:t>资金）。</w:t>
      </w:r>
    </w:p>
    <w:p w14:paraId="292CEDF0">
      <w:pPr>
        <w:spacing w:before="177" w:line="360" w:lineRule="auto"/>
        <w:ind w:firstLine="556" w:firstLineChars="200"/>
        <w:outlineLvl w:val="2"/>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2.2    项目预算金额和分项</w:t>
      </w:r>
      <w:r>
        <w:rPr>
          <w:rFonts w:hint="eastAsia" w:ascii="楷体" w:hAnsi="楷体" w:eastAsia="楷体" w:cs="楷体"/>
          <w:b/>
          <w:bCs/>
          <w:spacing w:val="-1"/>
          <w:sz w:val="28"/>
          <w:szCs w:val="28"/>
          <w:highlight w:val="none"/>
          <w:u w:val="single" w:color="auto"/>
        </w:rPr>
        <w:t>见投标人须知资料表</w:t>
      </w:r>
      <w:r>
        <w:rPr>
          <w:rFonts w:hint="eastAsia" w:ascii="楷体" w:hAnsi="楷体" w:eastAsia="楷体" w:cs="楷体"/>
          <w:spacing w:val="-1"/>
          <w:sz w:val="28"/>
          <w:szCs w:val="28"/>
          <w:highlight w:val="none"/>
        </w:rPr>
        <w:t>。</w:t>
      </w:r>
    </w:p>
    <w:p w14:paraId="5D71AD19">
      <w:pPr>
        <w:spacing w:before="179" w:line="360" w:lineRule="auto"/>
        <w:ind w:right="69" w:firstLine="564"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2.3    投标人报价超过招标文件规定的</w:t>
      </w:r>
      <w:r>
        <w:rPr>
          <w:rFonts w:hint="eastAsia" w:ascii="楷体" w:hAnsi="楷体" w:eastAsia="楷体" w:cs="楷体"/>
          <w:sz w:val="28"/>
          <w:szCs w:val="28"/>
          <w:highlight w:val="none"/>
        </w:rPr>
        <w:t>分项</w:t>
      </w:r>
      <w:r>
        <w:rPr>
          <w:rFonts w:hint="eastAsia" w:ascii="楷体" w:hAnsi="楷体" w:eastAsia="楷体" w:cs="楷体"/>
          <w:sz w:val="28"/>
          <w:szCs w:val="28"/>
          <w:highlight w:val="none"/>
          <w:lang w:val="en-US" w:eastAsia="zh-CN"/>
        </w:rPr>
        <w:t>预算金额</w:t>
      </w:r>
      <w:r>
        <w:rPr>
          <w:rFonts w:hint="eastAsia" w:ascii="楷体" w:hAnsi="楷体" w:eastAsia="楷体" w:cs="楷体"/>
          <w:sz w:val="28"/>
          <w:szCs w:val="28"/>
          <w:highlight w:val="none"/>
        </w:rPr>
        <w:t>，</w:t>
      </w:r>
      <w:r>
        <w:rPr>
          <w:rFonts w:hint="eastAsia" w:ascii="楷体" w:hAnsi="楷体" w:eastAsia="楷体" w:cs="楷体"/>
          <w:spacing w:val="-2"/>
          <w:sz w:val="28"/>
          <w:szCs w:val="28"/>
          <w:highlight w:val="none"/>
        </w:rPr>
        <w:t>其投标将被认定为</w:t>
      </w:r>
      <w:r>
        <w:rPr>
          <w:rFonts w:hint="eastAsia" w:ascii="楷体" w:hAnsi="楷体" w:eastAsia="楷体" w:cs="楷体"/>
          <w:b/>
          <w:bCs/>
          <w:spacing w:val="-2"/>
          <w:sz w:val="28"/>
          <w:szCs w:val="28"/>
          <w:highlight w:val="none"/>
        </w:rPr>
        <w:t>投标无效</w:t>
      </w:r>
      <w:r>
        <w:rPr>
          <w:rFonts w:hint="eastAsia" w:ascii="楷体" w:hAnsi="楷体" w:eastAsia="楷体" w:cs="楷体"/>
          <w:spacing w:val="-2"/>
          <w:sz w:val="28"/>
          <w:szCs w:val="28"/>
          <w:highlight w:val="none"/>
        </w:rPr>
        <w:t>。</w:t>
      </w:r>
    </w:p>
    <w:p w14:paraId="09BFA77D">
      <w:pPr>
        <w:spacing w:before="178" w:line="360" w:lineRule="auto"/>
        <w:outlineLvl w:val="1"/>
        <w:rPr>
          <w:rFonts w:hint="eastAsia" w:ascii="楷体" w:hAnsi="楷体" w:eastAsia="楷体" w:cs="楷体"/>
          <w:b/>
          <w:bCs/>
          <w:spacing w:val="-2"/>
          <w:sz w:val="28"/>
          <w:szCs w:val="28"/>
          <w:highlight w:val="none"/>
        </w:rPr>
      </w:pPr>
      <w:bookmarkStart w:id="16" w:name="bookmark5"/>
      <w:bookmarkEnd w:id="16"/>
      <w:r>
        <w:rPr>
          <w:rFonts w:hint="eastAsia" w:ascii="楷体" w:hAnsi="楷体" w:eastAsia="楷体" w:cs="楷体"/>
          <w:b/>
          <w:bCs/>
          <w:spacing w:val="-2"/>
          <w:sz w:val="28"/>
          <w:szCs w:val="28"/>
          <w:highlight w:val="none"/>
        </w:rPr>
        <w:t>3.投标费用</w:t>
      </w:r>
    </w:p>
    <w:p w14:paraId="35BD12E9">
      <w:pPr>
        <w:spacing w:before="178" w:line="360" w:lineRule="auto"/>
        <w:ind w:firstLine="560" w:firstLineChars="200"/>
        <w:jc w:val="left"/>
        <w:outlineLvl w:val="2"/>
        <w:rPr>
          <w:rFonts w:hint="eastAsia" w:ascii="楷体" w:hAnsi="楷体" w:eastAsia="楷体" w:cs="楷体"/>
          <w:sz w:val="28"/>
          <w:szCs w:val="28"/>
          <w:highlight w:val="none"/>
          <w:lang w:val="en-US" w:eastAsia="zh-CN"/>
        </w:rPr>
      </w:pPr>
      <w:r>
        <w:rPr>
          <w:rFonts w:hint="eastAsia" w:ascii="楷体" w:hAnsi="楷体" w:eastAsia="楷体" w:cs="楷体"/>
          <w:sz w:val="28"/>
          <w:szCs w:val="28"/>
          <w:highlight w:val="none"/>
          <w:lang w:val="en-US" w:eastAsia="zh-CN"/>
        </w:rPr>
        <w:t>3.1   无论投标结果如何，凡参与招标、投标活动有关的所有费用将由投标人自行承担。</w:t>
      </w:r>
    </w:p>
    <w:p w14:paraId="7EB869DB">
      <w:pPr>
        <w:spacing w:before="178" w:line="360" w:lineRule="auto"/>
        <w:ind w:firstLine="560" w:firstLineChars="200"/>
        <w:jc w:val="left"/>
        <w:outlineLvl w:val="2"/>
        <w:rPr>
          <w:rFonts w:hint="eastAsia" w:ascii="楷体" w:hAnsi="楷体" w:eastAsia="楷体" w:cs="楷体"/>
          <w:sz w:val="28"/>
          <w:szCs w:val="28"/>
          <w:highlight w:val="none"/>
          <w:lang w:val="en-US" w:eastAsia="zh-CN"/>
        </w:rPr>
      </w:pPr>
      <w:r>
        <w:rPr>
          <w:rFonts w:hint="eastAsia" w:ascii="楷体" w:hAnsi="楷体" w:eastAsia="楷体" w:cs="楷体"/>
          <w:sz w:val="28"/>
          <w:szCs w:val="28"/>
          <w:highlight w:val="none"/>
          <w:lang w:val="en-US" w:eastAsia="zh-CN"/>
        </w:rPr>
        <w:t>3.2    投标人被视为熟悉本招标项目的各种情况以及与履行合同有关的一切情况。</w:t>
      </w:r>
    </w:p>
    <w:p w14:paraId="4489C321">
      <w:pPr>
        <w:spacing w:before="175" w:line="360" w:lineRule="auto"/>
        <w:outlineLvl w:val="1"/>
        <w:rPr>
          <w:rFonts w:hint="eastAsia" w:ascii="楷体" w:hAnsi="楷体" w:eastAsia="楷体" w:cs="楷体"/>
          <w:sz w:val="28"/>
          <w:szCs w:val="28"/>
          <w:highlight w:val="none"/>
        </w:rPr>
      </w:pPr>
      <w:bookmarkStart w:id="17" w:name="bookmark6"/>
      <w:bookmarkEnd w:id="17"/>
      <w:r>
        <w:rPr>
          <w:rFonts w:hint="eastAsia" w:ascii="楷体" w:hAnsi="楷体" w:eastAsia="楷体" w:cs="楷体"/>
          <w:b/>
          <w:bCs/>
          <w:spacing w:val="-3"/>
          <w:sz w:val="28"/>
          <w:szCs w:val="28"/>
          <w:highlight w:val="none"/>
        </w:rPr>
        <w:t>4.适用法律</w:t>
      </w:r>
    </w:p>
    <w:p w14:paraId="19AD2D3A">
      <w:pPr>
        <w:spacing w:before="178" w:line="360" w:lineRule="auto"/>
        <w:ind w:firstLine="532" w:firstLineChars="200"/>
        <w:jc w:val="both"/>
        <w:rPr>
          <w:rFonts w:hint="eastAsia" w:ascii="楷体" w:hAnsi="楷体" w:eastAsia="楷体" w:cs="楷体"/>
          <w:spacing w:val="-2"/>
          <w:sz w:val="28"/>
          <w:szCs w:val="28"/>
          <w:highlight w:val="none"/>
        </w:rPr>
      </w:pPr>
      <w:r>
        <w:rPr>
          <w:rFonts w:hint="eastAsia" w:ascii="楷体" w:hAnsi="楷体" w:eastAsia="楷体" w:cs="楷体"/>
          <w:spacing w:val="-7"/>
          <w:sz w:val="28"/>
          <w:szCs w:val="28"/>
          <w:highlight w:val="none"/>
        </w:rPr>
        <w:t>本项目采购人、采购代理机构、投标人、评标委员会的相关行为均</w:t>
      </w:r>
      <w:r>
        <w:rPr>
          <w:rFonts w:hint="eastAsia" w:ascii="楷体" w:hAnsi="楷体" w:eastAsia="楷体" w:cs="楷体"/>
          <w:spacing w:val="-8"/>
          <w:sz w:val="28"/>
          <w:szCs w:val="28"/>
          <w:highlight w:val="none"/>
        </w:rPr>
        <w:t>受《中</w:t>
      </w:r>
      <w:r>
        <w:rPr>
          <w:rFonts w:hint="eastAsia" w:ascii="楷体" w:hAnsi="楷体" w:eastAsia="楷体" w:cs="楷体"/>
          <w:spacing w:val="-1"/>
          <w:sz w:val="28"/>
          <w:szCs w:val="28"/>
          <w:highlight w:val="none"/>
        </w:rPr>
        <w:t>华人民共和国政府采购法》、《中华人民共和国政府采购法实</w:t>
      </w:r>
      <w:r>
        <w:rPr>
          <w:rFonts w:hint="eastAsia" w:ascii="楷体" w:hAnsi="楷体" w:eastAsia="楷体" w:cs="楷体"/>
          <w:spacing w:val="-2"/>
          <w:sz w:val="28"/>
          <w:szCs w:val="28"/>
          <w:highlight w:val="none"/>
        </w:rPr>
        <w:t>施条例》及本项目本级和上级财政部门政府采购有关规定的约束，其权利受到上述法律法规的保护。</w:t>
      </w:r>
      <w:bookmarkStart w:id="18" w:name="bookmark7"/>
      <w:bookmarkEnd w:id="18"/>
      <w:bookmarkStart w:id="19" w:name="bookmark8"/>
      <w:bookmarkEnd w:id="19"/>
    </w:p>
    <w:p w14:paraId="329B3B5B">
      <w:pPr>
        <w:spacing w:before="178" w:line="359" w:lineRule="auto"/>
        <w:ind w:firstLine="3270" w:firstLineChars="1100"/>
        <w:jc w:val="both"/>
        <w:rPr>
          <w:rFonts w:hint="eastAsia" w:ascii="楷体" w:hAnsi="楷体" w:eastAsia="楷体" w:cs="楷体"/>
          <w:b/>
          <w:bCs/>
          <w:spacing w:val="-12"/>
          <w:sz w:val="32"/>
          <w:szCs w:val="32"/>
          <w:highlight w:val="none"/>
        </w:rPr>
      </w:pPr>
    </w:p>
    <w:p w14:paraId="0F0F8E69">
      <w:pPr>
        <w:spacing w:before="178" w:line="359" w:lineRule="auto"/>
        <w:ind w:firstLine="3270" w:firstLineChars="1100"/>
        <w:jc w:val="both"/>
        <w:outlineLvl w:val="2"/>
        <w:rPr>
          <w:rFonts w:hint="eastAsia" w:ascii="楷体" w:hAnsi="楷体" w:eastAsia="楷体" w:cs="楷体"/>
          <w:b/>
          <w:bCs/>
          <w:spacing w:val="-12"/>
          <w:sz w:val="32"/>
          <w:szCs w:val="32"/>
          <w:highlight w:val="none"/>
        </w:rPr>
      </w:pPr>
      <w:bookmarkStart w:id="20" w:name="_Toc15905"/>
      <w:r>
        <w:rPr>
          <w:rFonts w:hint="eastAsia" w:ascii="楷体" w:hAnsi="楷体" w:eastAsia="楷体" w:cs="楷体"/>
          <w:b/>
          <w:bCs/>
          <w:spacing w:val="-12"/>
          <w:sz w:val="32"/>
          <w:szCs w:val="32"/>
          <w:highlight w:val="none"/>
        </w:rPr>
        <w:t>二</w:t>
      </w:r>
      <w:r>
        <w:rPr>
          <w:rFonts w:hint="eastAsia" w:ascii="楷体" w:hAnsi="楷体" w:eastAsia="楷体" w:cs="楷体"/>
          <w:spacing w:val="7"/>
          <w:sz w:val="32"/>
          <w:szCs w:val="32"/>
          <w:highlight w:val="none"/>
        </w:rPr>
        <w:t xml:space="preserve">   </w:t>
      </w:r>
      <w:r>
        <w:rPr>
          <w:rFonts w:hint="eastAsia" w:ascii="楷体" w:hAnsi="楷体" w:eastAsia="楷体" w:cs="楷体"/>
          <w:b/>
          <w:bCs/>
          <w:spacing w:val="-12"/>
          <w:sz w:val="32"/>
          <w:szCs w:val="32"/>
          <w:highlight w:val="none"/>
        </w:rPr>
        <w:t>招标文件</w:t>
      </w:r>
      <w:bookmarkEnd w:id="20"/>
    </w:p>
    <w:p w14:paraId="26765E6C">
      <w:pPr>
        <w:spacing w:before="178" w:line="359" w:lineRule="auto"/>
        <w:jc w:val="both"/>
        <w:outlineLvl w:val="1"/>
        <w:rPr>
          <w:rFonts w:hint="eastAsia" w:ascii="楷体" w:hAnsi="楷体" w:eastAsia="楷体" w:cs="楷体"/>
          <w:b/>
          <w:bCs/>
          <w:spacing w:val="-3"/>
          <w:sz w:val="28"/>
          <w:szCs w:val="28"/>
          <w:highlight w:val="none"/>
        </w:rPr>
      </w:pPr>
      <w:r>
        <w:rPr>
          <w:rFonts w:hint="eastAsia" w:ascii="楷体" w:hAnsi="楷体" w:eastAsia="楷体" w:cs="楷体"/>
          <w:b/>
          <w:bCs/>
          <w:spacing w:val="-3"/>
          <w:sz w:val="28"/>
          <w:szCs w:val="28"/>
          <w:highlight w:val="none"/>
        </w:rPr>
        <w:t>5.招标文件构成</w:t>
      </w:r>
    </w:p>
    <w:p w14:paraId="1B33EB4F">
      <w:pPr>
        <w:spacing w:before="78" w:line="222" w:lineRule="auto"/>
        <w:ind w:firstLine="548" w:firstLineChars="200"/>
        <w:outlineLvl w:val="2"/>
        <w:rPr>
          <w:rFonts w:hint="eastAsia" w:ascii="楷体" w:hAnsi="楷体" w:eastAsia="楷体" w:cs="楷体"/>
          <w:sz w:val="28"/>
          <w:szCs w:val="28"/>
          <w:highlight w:val="none"/>
        </w:rPr>
      </w:pPr>
      <w:r>
        <w:rPr>
          <w:rFonts w:hint="eastAsia" w:ascii="楷体" w:hAnsi="楷体" w:eastAsia="楷体" w:cs="楷体"/>
          <w:spacing w:val="-3"/>
          <w:sz w:val="28"/>
          <w:szCs w:val="28"/>
          <w:highlight w:val="none"/>
        </w:rPr>
        <w:t>5.1     招标文件共</w:t>
      </w:r>
      <w:r>
        <w:rPr>
          <w:rFonts w:hint="eastAsia" w:ascii="楷体" w:hAnsi="楷体" w:eastAsia="楷体" w:cs="楷体"/>
          <w:spacing w:val="-51"/>
          <w:sz w:val="28"/>
          <w:szCs w:val="28"/>
          <w:highlight w:val="none"/>
        </w:rPr>
        <w:t xml:space="preserve"> </w:t>
      </w:r>
      <w:r>
        <w:rPr>
          <w:rFonts w:hint="eastAsia" w:ascii="楷体" w:hAnsi="楷体" w:eastAsia="楷体" w:cs="楷体"/>
          <w:spacing w:val="-4"/>
          <w:sz w:val="28"/>
          <w:szCs w:val="28"/>
          <w:highlight w:val="none"/>
        </w:rPr>
        <w:t>7章，内容如下：</w:t>
      </w:r>
      <w:r>
        <w:rPr>
          <w:rFonts w:hint="eastAsia" w:ascii="楷体" w:hAnsi="楷体" w:eastAsia="楷体" w:cs="楷体"/>
          <w:sz w:val="28"/>
          <w:szCs w:val="28"/>
          <w:highlight w:val="none"/>
        </w:rPr>
        <w:t xml:space="preserve"> </w:t>
      </w:r>
    </w:p>
    <w:p w14:paraId="5FD99138">
      <w:pPr>
        <w:spacing w:line="176" w:lineRule="exact"/>
        <w:rPr>
          <w:rFonts w:hint="eastAsia" w:ascii="楷体" w:hAnsi="楷体" w:eastAsia="楷体" w:cs="楷体"/>
          <w:sz w:val="22"/>
          <w:szCs w:val="22"/>
          <w:highlight w:val="none"/>
        </w:rPr>
      </w:pPr>
    </w:p>
    <w:tbl>
      <w:tblPr>
        <w:tblStyle w:val="36"/>
        <w:tblW w:w="8059" w:type="dxa"/>
        <w:tblInd w:w="93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139"/>
        <w:gridCol w:w="5920"/>
      </w:tblGrid>
      <w:tr w14:paraId="7862FBD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32864782">
            <w:pPr>
              <w:pStyle w:val="35"/>
              <w:spacing w:line="240" w:lineRule="auto"/>
              <w:rPr>
                <w:rFonts w:hint="eastAsia" w:ascii="楷体" w:hAnsi="楷体" w:eastAsia="楷体" w:cs="楷体"/>
                <w:sz w:val="28"/>
                <w:szCs w:val="28"/>
                <w:highlight w:val="none"/>
              </w:rPr>
            </w:pPr>
            <w:r>
              <w:rPr>
                <w:rFonts w:hint="eastAsia" w:ascii="楷体" w:hAnsi="楷体" w:eastAsia="楷体" w:cs="楷体"/>
                <w:spacing w:val="-19"/>
                <w:sz w:val="28"/>
                <w:szCs w:val="28"/>
                <w:highlight w:val="none"/>
              </w:rPr>
              <w:t>第</w:t>
            </w:r>
            <w:r>
              <w:rPr>
                <w:rFonts w:hint="eastAsia" w:ascii="楷体" w:hAnsi="楷体" w:eastAsia="楷体" w:cs="楷体"/>
                <w:spacing w:val="-31"/>
                <w:sz w:val="28"/>
                <w:szCs w:val="28"/>
                <w:highlight w:val="none"/>
              </w:rPr>
              <w:t xml:space="preserve"> </w:t>
            </w:r>
            <w:r>
              <w:rPr>
                <w:rFonts w:hint="eastAsia" w:ascii="楷体" w:hAnsi="楷体" w:eastAsia="楷体" w:cs="楷体"/>
                <w:spacing w:val="-19"/>
                <w:sz w:val="28"/>
                <w:szCs w:val="28"/>
                <w:highlight w:val="none"/>
              </w:rPr>
              <w:t>1章</w:t>
            </w:r>
          </w:p>
        </w:tc>
        <w:tc>
          <w:tcPr>
            <w:tcW w:w="5920" w:type="dxa"/>
            <w:vAlign w:val="top"/>
          </w:tcPr>
          <w:p w14:paraId="0A44BF7A">
            <w:pPr>
              <w:pStyle w:val="35"/>
              <w:spacing w:line="240" w:lineRule="auto"/>
              <w:rPr>
                <w:rFonts w:hint="eastAsia" w:ascii="楷体" w:hAnsi="楷体" w:eastAsia="楷体" w:cs="楷体"/>
                <w:sz w:val="28"/>
                <w:szCs w:val="28"/>
                <w:highlight w:val="none"/>
              </w:rPr>
            </w:pPr>
            <w:r>
              <w:rPr>
                <w:rFonts w:hint="eastAsia" w:ascii="楷体" w:hAnsi="楷体" w:eastAsia="楷体" w:cs="楷体"/>
                <w:spacing w:val="-4"/>
                <w:sz w:val="28"/>
                <w:szCs w:val="28"/>
                <w:highlight w:val="none"/>
              </w:rPr>
              <w:t>投标邀请</w:t>
            </w:r>
          </w:p>
        </w:tc>
      </w:tr>
      <w:tr w14:paraId="6AD2C7A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666E15F2">
            <w:pPr>
              <w:pStyle w:val="35"/>
              <w:spacing w:before="112" w:line="240" w:lineRule="auto"/>
              <w:ind w:left="2"/>
              <w:rPr>
                <w:rFonts w:hint="eastAsia" w:ascii="楷体" w:hAnsi="楷体" w:eastAsia="楷体" w:cs="楷体"/>
                <w:sz w:val="28"/>
                <w:szCs w:val="28"/>
                <w:highlight w:val="none"/>
              </w:rPr>
            </w:pPr>
            <w:r>
              <w:rPr>
                <w:rFonts w:hint="eastAsia" w:ascii="楷体" w:hAnsi="楷体" w:eastAsia="楷体" w:cs="楷体"/>
                <w:spacing w:val="-19"/>
                <w:sz w:val="28"/>
                <w:szCs w:val="28"/>
                <w:highlight w:val="none"/>
              </w:rPr>
              <w:t>第</w:t>
            </w:r>
            <w:r>
              <w:rPr>
                <w:rFonts w:hint="eastAsia" w:ascii="楷体" w:hAnsi="楷体" w:eastAsia="楷体" w:cs="楷体"/>
                <w:spacing w:val="-31"/>
                <w:sz w:val="28"/>
                <w:szCs w:val="28"/>
                <w:highlight w:val="none"/>
              </w:rPr>
              <w:t xml:space="preserve"> </w:t>
            </w:r>
            <w:r>
              <w:rPr>
                <w:rFonts w:hint="eastAsia" w:ascii="楷体" w:hAnsi="楷体" w:eastAsia="楷体" w:cs="楷体"/>
                <w:spacing w:val="-19"/>
                <w:sz w:val="28"/>
                <w:szCs w:val="28"/>
                <w:highlight w:val="none"/>
                <w:lang w:val="en-US" w:eastAsia="zh-CN"/>
              </w:rPr>
              <w:t xml:space="preserve">2 </w:t>
            </w:r>
            <w:r>
              <w:rPr>
                <w:rFonts w:hint="eastAsia" w:ascii="楷体" w:hAnsi="楷体" w:eastAsia="楷体" w:cs="楷体"/>
                <w:spacing w:val="-19"/>
                <w:sz w:val="28"/>
                <w:szCs w:val="28"/>
                <w:highlight w:val="none"/>
              </w:rPr>
              <w:t>章</w:t>
            </w:r>
          </w:p>
        </w:tc>
        <w:tc>
          <w:tcPr>
            <w:tcW w:w="5920" w:type="dxa"/>
            <w:vAlign w:val="top"/>
          </w:tcPr>
          <w:p w14:paraId="00C3F31F">
            <w:pPr>
              <w:pStyle w:val="35"/>
              <w:spacing w:before="112" w:line="240" w:lineRule="auto"/>
              <w:rPr>
                <w:rFonts w:hint="eastAsia" w:ascii="楷体" w:hAnsi="楷体" w:eastAsia="楷体" w:cs="楷体"/>
                <w:sz w:val="28"/>
                <w:szCs w:val="28"/>
                <w:highlight w:val="none"/>
              </w:rPr>
            </w:pPr>
            <w:r>
              <w:rPr>
                <w:rFonts w:hint="eastAsia" w:ascii="楷体" w:hAnsi="楷体" w:eastAsia="楷体" w:cs="楷体"/>
                <w:spacing w:val="-4"/>
                <w:sz w:val="28"/>
                <w:szCs w:val="28"/>
                <w:highlight w:val="none"/>
              </w:rPr>
              <w:t>投标人须知</w:t>
            </w:r>
            <w:r>
              <w:rPr>
                <w:rFonts w:hint="eastAsia" w:ascii="楷体" w:hAnsi="楷体" w:eastAsia="楷体" w:cs="楷体"/>
                <w:spacing w:val="-2"/>
                <w:sz w:val="28"/>
                <w:szCs w:val="28"/>
                <w:highlight w:val="none"/>
              </w:rPr>
              <w:t>资料表</w:t>
            </w:r>
          </w:p>
        </w:tc>
      </w:tr>
      <w:tr w14:paraId="0470002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72A53DF5">
            <w:pPr>
              <w:pStyle w:val="35"/>
              <w:spacing w:before="110" w:line="240" w:lineRule="auto"/>
              <w:ind w:left="2"/>
              <w:rPr>
                <w:rFonts w:hint="eastAsia" w:ascii="楷体" w:hAnsi="楷体" w:eastAsia="楷体" w:cs="楷体"/>
                <w:sz w:val="28"/>
                <w:szCs w:val="28"/>
                <w:highlight w:val="none"/>
              </w:rPr>
            </w:pPr>
            <w:r>
              <w:rPr>
                <w:rFonts w:hint="eastAsia" w:ascii="楷体" w:hAnsi="楷体" w:eastAsia="楷体" w:cs="楷体"/>
                <w:spacing w:val="-10"/>
                <w:sz w:val="28"/>
                <w:szCs w:val="28"/>
                <w:highlight w:val="none"/>
              </w:rPr>
              <w:t>第</w:t>
            </w:r>
            <w:r>
              <w:rPr>
                <w:rFonts w:hint="eastAsia" w:ascii="楷体" w:hAnsi="楷体" w:eastAsia="楷体" w:cs="楷体"/>
                <w:spacing w:val="-57"/>
                <w:sz w:val="28"/>
                <w:szCs w:val="28"/>
                <w:highlight w:val="none"/>
                <w:lang w:val="en-US" w:eastAsia="zh-CN"/>
              </w:rPr>
              <w:t xml:space="preserve">3  </w:t>
            </w:r>
            <w:r>
              <w:rPr>
                <w:rFonts w:hint="eastAsia" w:ascii="楷体" w:hAnsi="楷体" w:eastAsia="楷体" w:cs="楷体"/>
                <w:spacing w:val="-10"/>
                <w:sz w:val="28"/>
                <w:szCs w:val="28"/>
                <w:highlight w:val="none"/>
              </w:rPr>
              <w:t>章</w:t>
            </w:r>
          </w:p>
        </w:tc>
        <w:tc>
          <w:tcPr>
            <w:tcW w:w="5920" w:type="dxa"/>
            <w:vAlign w:val="top"/>
          </w:tcPr>
          <w:p w14:paraId="15C3734F">
            <w:pPr>
              <w:pStyle w:val="35"/>
              <w:spacing w:before="110" w:line="240" w:lineRule="auto"/>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投标人须知</w:t>
            </w:r>
          </w:p>
        </w:tc>
      </w:tr>
      <w:tr w14:paraId="01E45D7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530A07E0">
            <w:pPr>
              <w:pStyle w:val="35"/>
              <w:spacing w:before="110" w:line="240" w:lineRule="auto"/>
              <w:ind w:left="2"/>
              <w:rPr>
                <w:rFonts w:hint="eastAsia" w:ascii="楷体" w:hAnsi="楷体" w:eastAsia="楷体" w:cs="楷体"/>
                <w:sz w:val="28"/>
                <w:szCs w:val="28"/>
                <w:highlight w:val="none"/>
              </w:rPr>
            </w:pPr>
            <w:r>
              <w:rPr>
                <w:rFonts w:hint="eastAsia" w:ascii="楷体" w:hAnsi="楷体" w:eastAsia="楷体" w:cs="楷体"/>
                <w:spacing w:val="-13"/>
                <w:sz w:val="28"/>
                <w:szCs w:val="28"/>
                <w:highlight w:val="none"/>
              </w:rPr>
              <w:t>第</w:t>
            </w:r>
            <w:r>
              <w:rPr>
                <w:rFonts w:hint="eastAsia" w:ascii="楷体" w:hAnsi="楷体" w:eastAsia="楷体" w:cs="楷体"/>
                <w:spacing w:val="-49"/>
                <w:sz w:val="28"/>
                <w:szCs w:val="28"/>
                <w:highlight w:val="none"/>
              </w:rPr>
              <w:t xml:space="preserve"> </w:t>
            </w:r>
            <w:r>
              <w:rPr>
                <w:rFonts w:hint="eastAsia" w:ascii="楷体" w:hAnsi="楷体" w:eastAsia="楷体" w:cs="楷体"/>
                <w:spacing w:val="-13"/>
                <w:sz w:val="28"/>
                <w:szCs w:val="28"/>
                <w:highlight w:val="none"/>
                <w:lang w:val="en-US" w:eastAsia="zh-CN"/>
              </w:rPr>
              <w:t>4</w:t>
            </w:r>
            <w:r>
              <w:rPr>
                <w:rFonts w:hint="eastAsia" w:ascii="楷体" w:hAnsi="楷体" w:eastAsia="楷体" w:cs="楷体"/>
                <w:spacing w:val="-13"/>
                <w:sz w:val="28"/>
                <w:szCs w:val="28"/>
                <w:highlight w:val="none"/>
              </w:rPr>
              <w:t>章</w:t>
            </w:r>
          </w:p>
        </w:tc>
        <w:tc>
          <w:tcPr>
            <w:tcW w:w="5920" w:type="dxa"/>
            <w:vAlign w:val="top"/>
          </w:tcPr>
          <w:p w14:paraId="3AD924AE">
            <w:pPr>
              <w:pStyle w:val="35"/>
              <w:spacing w:before="110" w:line="240" w:lineRule="auto"/>
              <w:jc w:val="both"/>
              <w:rPr>
                <w:rFonts w:hint="eastAsia" w:ascii="楷体" w:hAnsi="楷体" w:eastAsia="楷体" w:cs="楷体"/>
                <w:sz w:val="28"/>
                <w:szCs w:val="28"/>
                <w:highlight w:val="none"/>
              </w:rPr>
            </w:pPr>
            <w:r>
              <w:rPr>
                <w:rFonts w:hint="eastAsia" w:ascii="楷体" w:hAnsi="楷体" w:eastAsia="楷体" w:cs="楷体"/>
                <w:sz w:val="28"/>
                <w:szCs w:val="28"/>
                <w:highlight w:val="none"/>
              </w:rPr>
              <w:t>货物采购需求</w:t>
            </w:r>
          </w:p>
        </w:tc>
      </w:tr>
      <w:tr w14:paraId="4C8C35B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92" w:hRule="atLeast"/>
        </w:trPr>
        <w:tc>
          <w:tcPr>
            <w:tcW w:w="2139" w:type="dxa"/>
            <w:vAlign w:val="top"/>
          </w:tcPr>
          <w:p w14:paraId="7EE08633">
            <w:pPr>
              <w:spacing w:before="220" w:line="240" w:lineRule="auto"/>
              <w:rPr>
                <w:rFonts w:hint="eastAsia" w:ascii="楷体" w:hAnsi="楷体" w:eastAsia="楷体" w:cs="楷体"/>
                <w:spacing w:val="-13"/>
                <w:sz w:val="22"/>
                <w:szCs w:val="22"/>
                <w:highlight w:val="none"/>
              </w:rPr>
            </w:pPr>
            <w:r>
              <w:rPr>
                <w:rFonts w:hint="eastAsia" w:ascii="楷体" w:hAnsi="楷体" w:eastAsia="楷体" w:cs="楷体"/>
                <w:spacing w:val="-5"/>
                <w:position w:val="17"/>
                <w:sz w:val="28"/>
                <w:szCs w:val="28"/>
                <w:highlight w:val="none"/>
              </w:rPr>
              <w:t>第</w:t>
            </w:r>
            <w:r>
              <w:rPr>
                <w:rFonts w:hint="eastAsia" w:ascii="楷体" w:hAnsi="楷体" w:eastAsia="楷体" w:cs="楷体"/>
                <w:spacing w:val="-50"/>
                <w:position w:val="17"/>
                <w:sz w:val="28"/>
                <w:szCs w:val="28"/>
                <w:highlight w:val="none"/>
              </w:rPr>
              <w:t xml:space="preserve"> </w:t>
            </w:r>
            <w:r>
              <w:rPr>
                <w:rFonts w:hint="eastAsia" w:ascii="楷体" w:hAnsi="楷体" w:eastAsia="楷体" w:cs="楷体"/>
                <w:spacing w:val="-5"/>
                <w:position w:val="17"/>
                <w:sz w:val="28"/>
                <w:szCs w:val="28"/>
                <w:highlight w:val="none"/>
                <w:lang w:val="en-US" w:eastAsia="zh-CN"/>
              </w:rPr>
              <w:t>5</w:t>
            </w:r>
            <w:r>
              <w:rPr>
                <w:rFonts w:hint="eastAsia" w:ascii="楷体" w:hAnsi="楷体" w:eastAsia="楷体" w:cs="楷体"/>
                <w:spacing w:val="-5"/>
                <w:position w:val="17"/>
                <w:sz w:val="28"/>
                <w:szCs w:val="28"/>
                <w:highlight w:val="none"/>
              </w:rPr>
              <w:t xml:space="preserve">章 </w:t>
            </w:r>
          </w:p>
        </w:tc>
        <w:tc>
          <w:tcPr>
            <w:tcW w:w="5920" w:type="dxa"/>
            <w:vAlign w:val="top"/>
          </w:tcPr>
          <w:p w14:paraId="42A01BF4">
            <w:pPr>
              <w:pStyle w:val="35"/>
              <w:spacing w:before="110" w:line="240" w:lineRule="auto"/>
              <w:jc w:val="both"/>
              <w:rPr>
                <w:rFonts w:hint="eastAsia" w:ascii="楷体" w:hAnsi="楷体" w:eastAsia="楷体" w:cs="楷体"/>
                <w:spacing w:val="-2"/>
                <w:sz w:val="28"/>
                <w:szCs w:val="28"/>
                <w:highlight w:val="none"/>
              </w:rPr>
            </w:pPr>
            <w:r>
              <w:rPr>
                <w:rFonts w:hint="eastAsia" w:ascii="楷体" w:hAnsi="楷体" w:eastAsia="楷体" w:cs="楷体"/>
                <w:spacing w:val="-5"/>
                <w:position w:val="17"/>
                <w:sz w:val="28"/>
                <w:szCs w:val="28"/>
                <w:highlight w:val="none"/>
              </w:rPr>
              <w:t>评标方法和标准</w:t>
            </w:r>
          </w:p>
        </w:tc>
      </w:tr>
      <w:tr w14:paraId="5390686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300AE516">
            <w:pPr>
              <w:pStyle w:val="35"/>
              <w:spacing w:before="110" w:line="240" w:lineRule="auto"/>
              <w:ind w:left="2"/>
              <w:rPr>
                <w:rFonts w:hint="eastAsia" w:ascii="楷体" w:hAnsi="楷体" w:eastAsia="楷体" w:cs="楷体"/>
                <w:spacing w:val="-13"/>
                <w:sz w:val="28"/>
                <w:szCs w:val="28"/>
                <w:highlight w:val="none"/>
              </w:rPr>
            </w:pPr>
            <w:r>
              <w:rPr>
                <w:rFonts w:hint="eastAsia" w:ascii="楷体" w:hAnsi="楷体" w:eastAsia="楷体" w:cs="楷体"/>
                <w:spacing w:val="-5"/>
                <w:sz w:val="28"/>
                <w:szCs w:val="28"/>
                <w:highlight w:val="none"/>
              </w:rPr>
              <w:t>第</w:t>
            </w:r>
            <w:r>
              <w:rPr>
                <w:rFonts w:hint="eastAsia" w:ascii="楷体" w:hAnsi="楷体" w:eastAsia="楷体" w:cs="楷体"/>
                <w:spacing w:val="-40"/>
                <w:sz w:val="28"/>
                <w:szCs w:val="28"/>
                <w:highlight w:val="none"/>
              </w:rPr>
              <w:t xml:space="preserve"> </w:t>
            </w:r>
            <w:r>
              <w:rPr>
                <w:rFonts w:hint="eastAsia" w:ascii="楷体" w:hAnsi="楷体" w:eastAsia="楷体" w:cs="楷体"/>
                <w:spacing w:val="-5"/>
                <w:sz w:val="28"/>
                <w:szCs w:val="28"/>
                <w:highlight w:val="none"/>
                <w:lang w:val="en-US" w:eastAsia="zh-CN"/>
              </w:rPr>
              <w:t>6</w:t>
            </w:r>
            <w:r>
              <w:rPr>
                <w:rFonts w:hint="eastAsia" w:ascii="楷体" w:hAnsi="楷体" w:eastAsia="楷体" w:cs="楷体"/>
                <w:spacing w:val="-5"/>
                <w:sz w:val="28"/>
                <w:szCs w:val="28"/>
                <w:highlight w:val="none"/>
              </w:rPr>
              <w:t>章</w:t>
            </w:r>
          </w:p>
        </w:tc>
        <w:tc>
          <w:tcPr>
            <w:tcW w:w="5920" w:type="dxa"/>
            <w:vAlign w:val="top"/>
          </w:tcPr>
          <w:p w14:paraId="05E0785F">
            <w:pPr>
              <w:pStyle w:val="35"/>
              <w:spacing w:before="110" w:line="240" w:lineRule="auto"/>
              <w:jc w:val="both"/>
              <w:rPr>
                <w:rFonts w:hint="eastAsia" w:ascii="楷体" w:hAnsi="楷体" w:eastAsia="楷体" w:cs="楷体"/>
                <w:spacing w:val="-2"/>
                <w:sz w:val="28"/>
                <w:szCs w:val="28"/>
                <w:highlight w:val="none"/>
              </w:rPr>
            </w:pPr>
            <w:r>
              <w:rPr>
                <w:rFonts w:hint="eastAsia" w:ascii="楷体" w:hAnsi="楷体" w:eastAsia="楷体" w:cs="楷体"/>
                <w:spacing w:val="-5"/>
                <w:sz w:val="28"/>
                <w:szCs w:val="28"/>
                <w:highlight w:val="none"/>
                <w:lang w:eastAsia="zh-CN"/>
              </w:rPr>
              <w:t>采购合同模版</w:t>
            </w:r>
          </w:p>
        </w:tc>
      </w:tr>
      <w:tr w14:paraId="4E34BC1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0272D1AB">
            <w:pPr>
              <w:pStyle w:val="35"/>
              <w:spacing w:before="112" w:line="240" w:lineRule="auto"/>
              <w:ind w:left="2" w:leftChars="0"/>
              <w:rPr>
                <w:rFonts w:hint="eastAsia" w:ascii="楷体" w:hAnsi="楷体" w:eastAsia="楷体" w:cs="楷体"/>
                <w:snapToGrid w:val="0"/>
                <w:color w:val="000000"/>
                <w:kern w:val="0"/>
                <w:sz w:val="28"/>
                <w:szCs w:val="28"/>
                <w:highlight w:val="none"/>
                <w:lang w:val="en-US" w:eastAsia="en-US" w:bidi="ar-SA"/>
              </w:rPr>
            </w:pPr>
            <w:r>
              <w:rPr>
                <w:rFonts w:hint="eastAsia" w:ascii="楷体" w:hAnsi="楷体" w:eastAsia="楷体" w:cs="楷体"/>
                <w:spacing w:val="-11"/>
                <w:sz w:val="28"/>
                <w:szCs w:val="28"/>
                <w:highlight w:val="none"/>
              </w:rPr>
              <w:t>第</w:t>
            </w:r>
            <w:r>
              <w:rPr>
                <w:rFonts w:hint="eastAsia" w:ascii="楷体" w:hAnsi="楷体" w:eastAsia="楷体" w:cs="楷体"/>
                <w:spacing w:val="-55"/>
                <w:sz w:val="28"/>
                <w:szCs w:val="28"/>
                <w:highlight w:val="none"/>
              </w:rPr>
              <w:t xml:space="preserve"> </w:t>
            </w:r>
            <w:r>
              <w:rPr>
                <w:rFonts w:hint="eastAsia" w:ascii="楷体" w:hAnsi="楷体" w:eastAsia="楷体" w:cs="楷体"/>
                <w:spacing w:val="-11"/>
                <w:sz w:val="28"/>
                <w:szCs w:val="28"/>
                <w:highlight w:val="none"/>
                <w:lang w:val="en-US" w:eastAsia="zh-CN"/>
              </w:rPr>
              <w:t>7</w:t>
            </w:r>
            <w:r>
              <w:rPr>
                <w:rFonts w:hint="eastAsia" w:ascii="楷体" w:hAnsi="楷体" w:eastAsia="楷体" w:cs="楷体"/>
                <w:spacing w:val="-11"/>
                <w:sz w:val="28"/>
                <w:szCs w:val="28"/>
                <w:highlight w:val="none"/>
              </w:rPr>
              <w:t>章</w:t>
            </w:r>
          </w:p>
        </w:tc>
        <w:tc>
          <w:tcPr>
            <w:tcW w:w="5920" w:type="dxa"/>
            <w:vAlign w:val="top"/>
          </w:tcPr>
          <w:p w14:paraId="5126738F">
            <w:pPr>
              <w:pStyle w:val="35"/>
              <w:spacing w:before="112" w:line="240" w:lineRule="auto"/>
              <w:rPr>
                <w:rFonts w:hint="eastAsia" w:ascii="楷体" w:hAnsi="楷体" w:eastAsia="楷体" w:cs="楷体"/>
                <w:snapToGrid w:val="0"/>
                <w:color w:val="000000"/>
                <w:kern w:val="0"/>
                <w:sz w:val="28"/>
                <w:szCs w:val="28"/>
                <w:highlight w:val="none"/>
                <w:lang w:val="en-US" w:eastAsia="en-US" w:bidi="ar-SA"/>
              </w:rPr>
            </w:pPr>
            <w:r>
              <w:rPr>
                <w:rFonts w:hint="eastAsia" w:ascii="楷体" w:hAnsi="楷体" w:eastAsia="楷体" w:cs="楷体"/>
                <w:spacing w:val="-3"/>
                <w:sz w:val="28"/>
                <w:szCs w:val="28"/>
                <w:highlight w:val="none"/>
              </w:rPr>
              <w:t>投标文件格式</w:t>
            </w:r>
          </w:p>
        </w:tc>
      </w:tr>
    </w:tbl>
    <w:p w14:paraId="2259F726">
      <w:pPr>
        <w:spacing w:before="176" w:line="222" w:lineRule="auto"/>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5.2    如本文件的前后内</w:t>
      </w:r>
      <w:r>
        <w:rPr>
          <w:rFonts w:hint="eastAsia" w:ascii="楷体" w:hAnsi="楷体" w:eastAsia="楷体" w:cs="楷体"/>
          <w:spacing w:val="-1"/>
          <w:sz w:val="28"/>
          <w:szCs w:val="28"/>
          <w:highlight w:val="none"/>
        </w:rPr>
        <w:t>容不一致，以最后描述为准。</w:t>
      </w:r>
    </w:p>
    <w:p w14:paraId="67AE9046">
      <w:pPr>
        <w:spacing w:before="179" w:line="312" w:lineRule="auto"/>
        <w:ind w:left="559" w:leftChars="266" w:right="11" w:firstLine="0" w:firstLineChars="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5.3    投标人应认真阅读招标文件所有的事项、格式、条款和技</w:t>
      </w:r>
      <w:r>
        <w:rPr>
          <w:rFonts w:hint="eastAsia" w:ascii="楷体" w:hAnsi="楷体" w:eastAsia="楷体" w:cs="楷体"/>
          <w:spacing w:val="1"/>
          <w:sz w:val="28"/>
          <w:szCs w:val="28"/>
          <w:highlight w:val="none"/>
        </w:rPr>
        <w:t>术规范等。如</w:t>
      </w:r>
      <w:r>
        <w:rPr>
          <w:rFonts w:hint="eastAsia" w:ascii="楷体" w:hAnsi="楷体" w:eastAsia="楷体" w:cs="楷体"/>
          <w:spacing w:val="-2"/>
          <w:sz w:val="28"/>
          <w:szCs w:val="28"/>
          <w:highlight w:val="none"/>
        </w:rPr>
        <w:t>投标人没有按照招标文件要求提交全部资料，或者投标文件没有对招标文件在各方面都做出实质性响应，可能导致其投标被认定为</w:t>
      </w:r>
      <w:r>
        <w:rPr>
          <w:rFonts w:hint="eastAsia" w:ascii="楷体" w:hAnsi="楷体" w:eastAsia="楷体" w:cs="楷体"/>
          <w:b/>
          <w:bCs/>
          <w:spacing w:val="-2"/>
          <w:sz w:val="28"/>
          <w:szCs w:val="28"/>
          <w:highlight w:val="none"/>
        </w:rPr>
        <w:t>投标无效</w:t>
      </w:r>
      <w:r>
        <w:rPr>
          <w:rFonts w:hint="eastAsia" w:ascii="楷体" w:hAnsi="楷体" w:eastAsia="楷体" w:cs="楷体"/>
          <w:spacing w:val="-2"/>
          <w:sz w:val="28"/>
          <w:szCs w:val="28"/>
          <w:highlight w:val="none"/>
        </w:rPr>
        <w:t>。</w:t>
      </w:r>
    </w:p>
    <w:p w14:paraId="586DBEF8">
      <w:pPr>
        <w:spacing w:before="183" w:line="222" w:lineRule="auto"/>
        <w:outlineLvl w:val="1"/>
        <w:rPr>
          <w:rFonts w:hint="eastAsia" w:ascii="楷体" w:hAnsi="楷体" w:eastAsia="楷体" w:cs="楷体"/>
          <w:sz w:val="28"/>
          <w:szCs w:val="28"/>
          <w:highlight w:val="none"/>
        </w:rPr>
      </w:pPr>
      <w:bookmarkStart w:id="21" w:name="bookmark9"/>
      <w:bookmarkEnd w:id="21"/>
      <w:r>
        <w:rPr>
          <w:rFonts w:hint="eastAsia" w:ascii="楷体" w:hAnsi="楷体" w:eastAsia="楷体" w:cs="楷体"/>
          <w:b/>
          <w:bCs/>
          <w:spacing w:val="-3"/>
          <w:sz w:val="28"/>
          <w:szCs w:val="28"/>
          <w:highlight w:val="none"/>
        </w:rPr>
        <w:t>6.招标文件的澄清与修改</w:t>
      </w:r>
    </w:p>
    <w:p w14:paraId="4ABE23A2">
      <w:pPr>
        <w:spacing w:before="181" w:line="360" w:lineRule="auto"/>
        <w:ind w:right="42" w:firstLine="560" w:firstLineChars="200"/>
        <w:rPr>
          <w:rFonts w:hint="eastAsia" w:ascii="楷体" w:hAnsi="楷体" w:eastAsia="楷体" w:cs="楷体"/>
          <w:sz w:val="28"/>
          <w:szCs w:val="28"/>
          <w:highlight w:val="none"/>
          <w:lang w:val="en-US" w:eastAsia="zh-CN"/>
        </w:rPr>
      </w:pPr>
      <w:r>
        <w:rPr>
          <w:rFonts w:hint="eastAsia" w:ascii="楷体" w:hAnsi="楷体" w:eastAsia="楷体" w:cs="楷体"/>
          <w:sz w:val="28"/>
          <w:szCs w:val="28"/>
          <w:highlight w:val="none"/>
        </w:rPr>
        <w:t>6.1   澄清或者修改的内容可能影响投标文件编制的，在投标截止期十五日前的任何时间，招标方可主动或依据投标人要求澄清的问题而修改或补充招标文件，并以书面形式或网上公告通知所有投标人。采购代理机构对招标文件作出的澄清、修改在政采云平台内发布公告，请投标人及时关注并获取相关资料。因登记有误、线路故障或其它任何意外情形，导致投标人未及时获取的，采购代理机构不因此承担任何责任，且有关的招标活动继续有效地进行</w:t>
      </w:r>
      <w:r>
        <w:rPr>
          <w:rFonts w:hint="eastAsia" w:ascii="楷体" w:hAnsi="楷体" w:eastAsia="楷体" w:cs="楷体"/>
          <w:sz w:val="28"/>
          <w:szCs w:val="28"/>
          <w:highlight w:val="none"/>
          <w:lang w:eastAsia="zh-CN"/>
        </w:rPr>
        <w:t>。</w:t>
      </w:r>
      <w:r>
        <w:rPr>
          <w:rFonts w:hint="eastAsia" w:ascii="楷体" w:hAnsi="楷体" w:eastAsia="楷体" w:cs="楷体"/>
          <w:sz w:val="28"/>
          <w:szCs w:val="28"/>
          <w:highlight w:val="none"/>
        </w:rPr>
        <w:t>当招标文件的澄清、修改及进行其他答复等就同一内容的表述不一致时，以最后发布的内容为准。</w:t>
      </w:r>
      <w:r>
        <w:rPr>
          <w:rFonts w:hint="eastAsia" w:ascii="楷体" w:hAnsi="楷体" w:eastAsia="楷体" w:cs="楷体"/>
          <w:sz w:val="28"/>
          <w:szCs w:val="28"/>
          <w:highlight w:val="none"/>
          <w:lang w:val="en-US" w:eastAsia="zh-CN"/>
        </w:rPr>
        <w:t xml:space="preserve"> </w:t>
      </w:r>
    </w:p>
    <w:p w14:paraId="4FD47ED0">
      <w:pPr>
        <w:spacing w:before="181" w:line="360" w:lineRule="auto"/>
        <w:ind w:right="42"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lang w:val="en-US" w:eastAsia="zh-CN"/>
        </w:rPr>
        <w:t>6</w:t>
      </w:r>
      <w:r>
        <w:rPr>
          <w:rFonts w:hint="eastAsia" w:ascii="楷体" w:hAnsi="楷体" w:eastAsia="楷体" w:cs="楷体"/>
          <w:sz w:val="28"/>
          <w:szCs w:val="28"/>
          <w:highlight w:val="none"/>
        </w:rPr>
        <w:t xml:space="preserve">.2 </w:t>
      </w:r>
      <w:r>
        <w:rPr>
          <w:rFonts w:hint="eastAsia" w:ascii="楷体" w:hAnsi="楷体" w:eastAsia="楷体" w:cs="楷体"/>
          <w:sz w:val="28"/>
          <w:szCs w:val="28"/>
          <w:highlight w:val="none"/>
          <w:lang w:val="en-US" w:eastAsia="zh-CN"/>
        </w:rPr>
        <w:t xml:space="preserve">  </w:t>
      </w:r>
      <w:r>
        <w:rPr>
          <w:rFonts w:hint="eastAsia" w:ascii="楷体" w:hAnsi="楷体" w:eastAsia="楷体" w:cs="楷体"/>
          <w:sz w:val="28"/>
          <w:szCs w:val="28"/>
          <w:highlight w:val="none"/>
        </w:rPr>
        <w:t>为使投标人在准备投标时有适当的时间考虑投标文件的修改</w:t>
      </w:r>
      <w:r>
        <w:rPr>
          <w:rFonts w:hint="eastAsia" w:ascii="楷体" w:hAnsi="楷体" w:eastAsia="楷体" w:cs="楷体"/>
          <w:sz w:val="28"/>
          <w:szCs w:val="28"/>
          <w:highlight w:val="none"/>
          <w:lang w:eastAsia="zh-CN"/>
        </w:rPr>
        <w:t>，</w:t>
      </w:r>
      <w:r>
        <w:rPr>
          <w:rFonts w:hint="eastAsia" w:ascii="楷体" w:hAnsi="楷体" w:eastAsia="楷体" w:cs="楷体"/>
          <w:sz w:val="28"/>
          <w:szCs w:val="28"/>
          <w:highlight w:val="none"/>
        </w:rPr>
        <w:t>招标方有权决定推迟投标截止时间和开标时间，采购代理机构将以发布澄清（更正）公告的方式告知所有潜在投标人，并对其具有约束力。</w:t>
      </w:r>
    </w:p>
    <w:p w14:paraId="68A62FB9">
      <w:pPr>
        <w:spacing w:before="181" w:line="360" w:lineRule="auto"/>
        <w:ind w:right="42"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lang w:val="en-US" w:eastAsia="zh-CN"/>
        </w:rPr>
        <w:t>6</w:t>
      </w:r>
      <w:r>
        <w:rPr>
          <w:rFonts w:hint="eastAsia" w:ascii="楷体" w:hAnsi="楷体" w:eastAsia="楷体" w:cs="楷体"/>
          <w:sz w:val="28"/>
          <w:szCs w:val="28"/>
          <w:highlight w:val="none"/>
        </w:rPr>
        <w:t>.3 招标文件的修改和补充文件将构成招标文件的一部分，并且对投标人具有优先约束力。</w:t>
      </w:r>
      <w:bookmarkStart w:id="22" w:name="bookmark10"/>
      <w:bookmarkEnd w:id="22"/>
    </w:p>
    <w:p w14:paraId="065FB86F">
      <w:pPr>
        <w:spacing w:before="181" w:line="360" w:lineRule="auto"/>
        <w:ind w:right="42"/>
        <w:outlineLvl w:val="1"/>
        <w:rPr>
          <w:rFonts w:hint="eastAsia" w:ascii="楷体" w:hAnsi="楷体" w:eastAsia="楷体" w:cs="楷体"/>
          <w:sz w:val="28"/>
          <w:szCs w:val="28"/>
          <w:highlight w:val="none"/>
        </w:rPr>
      </w:pPr>
      <w:r>
        <w:rPr>
          <w:rFonts w:hint="eastAsia" w:ascii="楷体" w:hAnsi="楷体" w:eastAsia="楷体" w:cs="楷体"/>
          <w:b/>
          <w:bCs/>
          <w:spacing w:val="-3"/>
          <w:sz w:val="28"/>
          <w:szCs w:val="28"/>
          <w:highlight w:val="none"/>
        </w:rPr>
        <w:t>7.投标截止时间的顺延</w:t>
      </w:r>
    </w:p>
    <w:p w14:paraId="5245AE7A">
      <w:pPr>
        <w:spacing w:before="1" w:line="360" w:lineRule="auto"/>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为使投标人准备投标时有足够的时间对招标文件的澄清或者修改部分进行研究，采购人将依法决定是否顺延投标截止时间。</w:t>
      </w:r>
    </w:p>
    <w:p w14:paraId="20E06CEC">
      <w:pPr>
        <w:spacing w:before="91" w:line="222" w:lineRule="auto"/>
        <w:ind w:left="3129"/>
        <w:outlineLvl w:val="2"/>
        <w:rPr>
          <w:rFonts w:hint="eastAsia" w:ascii="楷体" w:hAnsi="楷体" w:eastAsia="楷体" w:cs="楷体"/>
          <w:sz w:val="32"/>
          <w:szCs w:val="32"/>
          <w:highlight w:val="none"/>
        </w:rPr>
      </w:pPr>
      <w:bookmarkStart w:id="23" w:name="bookmark12"/>
      <w:bookmarkEnd w:id="23"/>
      <w:bookmarkStart w:id="24" w:name="bookmark11"/>
      <w:bookmarkEnd w:id="24"/>
      <w:bookmarkStart w:id="25" w:name="_Toc32023"/>
      <w:r>
        <w:rPr>
          <w:rFonts w:hint="eastAsia" w:ascii="楷体" w:hAnsi="楷体" w:eastAsia="楷体" w:cs="楷体"/>
          <w:b/>
          <w:bCs/>
          <w:spacing w:val="-8"/>
          <w:sz w:val="32"/>
          <w:szCs w:val="32"/>
          <w:highlight w:val="none"/>
        </w:rPr>
        <w:t>三</w:t>
      </w:r>
      <w:r>
        <w:rPr>
          <w:rFonts w:hint="eastAsia" w:ascii="楷体" w:hAnsi="楷体" w:eastAsia="楷体" w:cs="楷体"/>
          <w:spacing w:val="7"/>
          <w:sz w:val="32"/>
          <w:szCs w:val="32"/>
          <w:highlight w:val="none"/>
        </w:rPr>
        <w:t xml:space="preserve">   </w:t>
      </w:r>
      <w:r>
        <w:rPr>
          <w:rFonts w:hint="eastAsia" w:ascii="楷体" w:hAnsi="楷体" w:eastAsia="楷体" w:cs="楷体"/>
          <w:b/>
          <w:bCs/>
          <w:spacing w:val="-8"/>
          <w:sz w:val="32"/>
          <w:szCs w:val="32"/>
          <w:highlight w:val="none"/>
        </w:rPr>
        <w:t>投标文件的编制</w:t>
      </w:r>
      <w:bookmarkEnd w:id="25"/>
    </w:p>
    <w:p w14:paraId="4C7D52C9">
      <w:pPr>
        <w:spacing w:line="266" w:lineRule="auto"/>
        <w:rPr>
          <w:rFonts w:hint="eastAsia" w:ascii="楷体" w:hAnsi="楷体" w:eastAsia="楷体" w:cs="楷体"/>
          <w:sz w:val="22"/>
          <w:szCs w:val="22"/>
          <w:highlight w:val="none"/>
        </w:rPr>
      </w:pPr>
    </w:p>
    <w:p w14:paraId="348578AB">
      <w:pPr>
        <w:spacing w:before="78" w:line="360" w:lineRule="auto"/>
        <w:outlineLvl w:val="1"/>
        <w:rPr>
          <w:rFonts w:hint="eastAsia" w:ascii="楷体" w:hAnsi="楷体" w:eastAsia="楷体" w:cs="楷体"/>
          <w:sz w:val="28"/>
          <w:szCs w:val="28"/>
          <w:highlight w:val="none"/>
        </w:rPr>
      </w:pPr>
      <w:r>
        <w:rPr>
          <w:rFonts w:hint="eastAsia" w:ascii="楷体" w:hAnsi="楷体" w:eastAsia="楷体" w:cs="楷体"/>
          <w:b/>
          <w:bCs/>
          <w:spacing w:val="-1"/>
          <w:sz w:val="28"/>
          <w:szCs w:val="28"/>
          <w:highlight w:val="none"/>
        </w:rPr>
        <w:t>8.投标范围及投标文件中</w:t>
      </w:r>
      <w:r>
        <w:rPr>
          <w:rFonts w:hint="eastAsia" w:ascii="楷体" w:hAnsi="楷体" w:eastAsia="楷体" w:cs="楷体"/>
          <w:b/>
          <w:bCs/>
          <w:spacing w:val="-2"/>
          <w:sz w:val="28"/>
          <w:szCs w:val="28"/>
          <w:highlight w:val="none"/>
        </w:rPr>
        <w:t>标准和计量单位的使用</w:t>
      </w:r>
    </w:p>
    <w:p w14:paraId="6D0FDF35">
      <w:pPr>
        <w:spacing w:before="180" w:line="360" w:lineRule="auto"/>
        <w:ind w:right="11" w:firstLine="556" w:firstLineChars="200"/>
        <w:rPr>
          <w:rFonts w:hint="eastAsia" w:ascii="楷体" w:hAnsi="楷体" w:eastAsia="楷体" w:cs="楷体"/>
          <w:spacing w:val="-3"/>
          <w:sz w:val="28"/>
          <w:szCs w:val="28"/>
          <w:highlight w:val="none"/>
        </w:rPr>
      </w:pPr>
      <w:r>
        <w:rPr>
          <w:rFonts w:hint="eastAsia" w:ascii="楷体" w:hAnsi="楷体" w:eastAsia="楷体" w:cs="楷体"/>
          <w:spacing w:val="-1"/>
          <w:sz w:val="28"/>
          <w:szCs w:val="28"/>
          <w:highlight w:val="none"/>
        </w:rPr>
        <w:t>8.1 投标人可对招标文件其中一个或几个</w:t>
      </w:r>
      <w:r>
        <w:rPr>
          <w:rFonts w:hint="eastAsia" w:ascii="楷体" w:hAnsi="楷体" w:eastAsia="楷体" w:cs="楷体"/>
          <w:spacing w:val="-1"/>
          <w:sz w:val="28"/>
          <w:szCs w:val="28"/>
          <w:highlight w:val="none"/>
          <w:lang w:val="en-US" w:eastAsia="zh-CN"/>
        </w:rPr>
        <w:t>标项</w:t>
      </w:r>
      <w:r>
        <w:rPr>
          <w:rFonts w:hint="eastAsia" w:ascii="楷体" w:hAnsi="楷体" w:eastAsia="楷体" w:cs="楷体"/>
          <w:spacing w:val="-1"/>
          <w:sz w:val="28"/>
          <w:szCs w:val="28"/>
          <w:highlight w:val="none"/>
        </w:rPr>
        <w:t>进行投标，除</w:t>
      </w:r>
      <w:r>
        <w:rPr>
          <w:rFonts w:hint="eastAsia" w:ascii="楷体" w:hAnsi="楷体" w:eastAsia="楷体" w:cs="楷体"/>
          <w:spacing w:val="-3"/>
          <w:sz w:val="28"/>
          <w:szCs w:val="28"/>
          <w:highlight w:val="none"/>
        </w:rPr>
        <w:t>非在</w:t>
      </w:r>
      <w:r>
        <w:rPr>
          <w:rFonts w:hint="eastAsia" w:ascii="楷体" w:hAnsi="楷体" w:eastAsia="楷体" w:cs="楷体"/>
          <w:b/>
          <w:bCs/>
          <w:spacing w:val="-3"/>
          <w:sz w:val="28"/>
          <w:szCs w:val="28"/>
          <w:highlight w:val="none"/>
          <w:u w:val="single" w:color="auto"/>
        </w:rPr>
        <w:t>投标人须知资料表</w:t>
      </w:r>
      <w:r>
        <w:rPr>
          <w:rFonts w:hint="eastAsia" w:ascii="楷体" w:hAnsi="楷体" w:eastAsia="楷体" w:cs="楷体"/>
          <w:spacing w:val="-3"/>
          <w:sz w:val="28"/>
          <w:szCs w:val="28"/>
          <w:highlight w:val="none"/>
        </w:rPr>
        <w:t>中另有规定。</w:t>
      </w:r>
    </w:p>
    <w:p w14:paraId="70EEFEAF">
      <w:pPr>
        <w:pStyle w:val="21"/>
        <w:keepNext w:val="0"/>
        <w:keepLines w:val="0"/>
        <w:pageBreakBefore w:val="0"/>
        <w:widowControl/>
        <w:kinsoku w:val="0"/>
        <w:wordWrap/>
        <w:overflowPunct/>
        <w:topLinePunct w:val="0"/>
        <w:autoSpaceDE w:val="0"/>
        <w:autoSpaceDN w:val="0"/>
        <w:bidi w:val="0"/>
        <w:adjustRightInd w:val="0"/>
        <w:snapToGrid w:val="0"/>
        <w:spacing w:line="480" w:lineRule="auto"/>
        <w:ind w:left="0" w:leftChars="0" w:firstLine="556" w:firstLineChars="200"/>
        <w:textAlignment w:val="baseline"/>
        <w:rPr>
          <w:rFonts w:hint="eastAsia" w:ascii="楷体" w:hAnsi="楷体" w:eastAsia="楷体" w:cs="楷体"/>
          <w:snapToGrid w:val="0"/>
          <w:color w:val="000000"/>
          <w:spacing w:val="-1"/>
          <w:kern w:val="0"/>
          <w:sz w:val="28"/>
          <w:szCs w:val="28"/>
          <w:highlight w:val="none"/>
          <w:lang w:val="en-US" w:eastAsia="en-US" w:bidi="ar-SA"/>
        </w:rPr>
      </w:pPr>
      <w:r>
        <w:rPr>
          <w:rFonts w:hint="eastAsia" w:ascii="楷体" w:hAnsi="楷体" w:eastAsia="楷体" w:cs="楷体"/>
          <w:snapToGrid w:val="0"/>
          <w:color w:val="000000"/>
          <w:spacing w:val="-1"/>
          <w:kern w:val="0"/>
          <w:sz w:val="28"/>
          <w:szCs w:val="28"/>
          <w:highlight w:val="none"/>
          <w:lang w:val="en-US" w:eastAsia="zh-CN" w:bidi="ar-SA"/>
        </w:rPr>
        <w:t xml:space="preserve">8.2 </w:t>
      </w:r>
      <w:r>
        <w:rPr>
          <w:rFonts w:hint="eastAsia" w:ascii="楷体" w:hAnsi="楷体" w:eastAsia="楷体" w:cs="楷体"/>
          <w:snapToGrid w:val="0"/>
          <w:color w:val="000000"/>
          <w:spacing w:val="-1"/>
          <w:kern w:val="0"/>
          <w:sz w:val="28"/>
          <w:szCs w:val="28"/>
          <w:highlight w:val="none"/>
          <w:lang w:val="en-US" w:eastAsia="en-US" w:bidi="ar-SA"/>
        </w:rPr>
        <w:t>无论招标文件第4章货物货物需求中是否要求，投标人所投货物均应符合国家强制性标准。</w:t>
      </w:r>
    </w:p>
    <w:p w14:paraId="72E81A87">
      <w:pPr>
        <w:pStyle w:val="21"/>
        <w:keepNext w:val="0"/>
        <w:keepLines w:val="0"/>
        <w:pageBreakBefore w:val="0"/>
        <w:widowControl/>
        <w:kinsoku w:val="0"/>
        <w:wordWrap/>
        <w:overflowPunct/>
        <w:topLinePunct w:val="0"/>
        <w:autoSpaceDE w:val="0"/>
        <w:autoSpaceDN w:val="0"/>
        <w:bidi w:val="0"/>
        <w:adjustRightInd w:val="0"/>
        <w:snapToGrid w:val="0"/>
        <w:spacing w:line="480" w:lineRule="auto"/>
        <w:ind w:left="0" w:leftChars="0" w:firstLine="552" w:firstLineChars="200"/>
        <w:textAlignment w:val="baseline"/>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 xml:space="preserve">8.3 </w:t>
      </w:r>
      <w:r>
        <w:rPr>
          <w:rFonts w:hint="eastAsia" w:ascii="楷体" w:hAnsi="楷体" w:eastAsia="楷体" w:cs="楷体"/>
          <w:spacing w:val="-1"/>
          <w:sz w:val="28"/>
          <w:szCs w:val="28"/>
          <w:highlight w:val="none"/>
        </w:rPr>
        <w:t>除招标文件中有特殊要求外，投标文件中所使用的计量单位</w:t>
      </w:r>
      <w:r>
        <w:rPr>
          <w:rFonts w:hint="eastAsia" w:ascii="楷体" w:hAnsi="楷体" w:eastAsia="楷体" w:cs="楷体"/>
          <w:spacing w:val="-1"/>
          <w:sz w:val="28"/>
          <w:szCs w:val="28"/>
          <w:highlight w:val="none"/>
          <w:lang w:eastAsia="zh-CN"/>
        </w:rPr>
        <w:t>，</w:t>
      </w:r>
      <w:r>
        <w:rPr>
          <w:rFonts w:hint="eastAsia" w:ascii="楷体" w:hAnsi="楷体" w:eastAsia="楷体" w:cs="楷体"/>
          <w:spacing w:val="-1"/>
          <w:sz w:val="28"/>
          <w:szCs w:val="28"/>
          <w:highlight w:val="none"/>
        </w:rPr>
        <w:t>应采用中</w:t>
      </w:r>
      <w:r>
        <w:rPr>
          <w:rFonts w:hint="eastAsia" w:ascii="楷体" w:hAnsi="楷体" w:eastAsia="楷体" w:cs="楷体"/>
          <w:spacing w:val="-2"/>
          <w:sz w:val="28"/>
          <w:szCs w:val="28"/>
          <w:highlight w:val="none"/>
        </w:rPr>
        <w:t>华人民共和国法定计量单位。</w:t>
      </w:r>
    </w:p>
    <w:p w14:paraId="43F7BB8C">
      <w:pPr>
        <w:spacing w:before="179" w:line="360" w:lineRule="auto"/>
        <w:outlineLvl w:val="1"/>
        <w:rPr>
          <w:rFonts w:hint="eastAsia" w:ascii="楷体" w:hAnsi="楷体" w:eastAsia="楷体" w:cs="楷体"/>
          <w:sz w:val="28"/>
          <w:szCs w:val="28"/>
          <w:highlight w:val="none"/>
        </w:rPr>
      </w:pPr>
      <w:bookmarkStart w:id="26" w:name="bookmark13"/>
      <w:bookmarkEnd w:id="26"/>
      <w:r>
        <w:rPr>
          <w:rFonts w:hint="eastAsia" w:ascii="楷体" w:hAnsi="楷体" w:eastAsia="楷体" w:cs="楷体"/>
          <w:b/>
          <w:bCs/>
          <w:spacing w:val="-3"/>
          <w:sz w:val="28"/>
          <w:szCs w:val="28"/>
          <w:highlight w:val="none"/>
        </w:rPr>
        <w:t>9.投标文件构成</w:t>
      </w:r>
    </w:p>
    <w:p w14:paraId="4FD6DDBA">
      <w:pPr>
        <w:spacing w:before="179" w:line="360" w:lineRule="auto"/>
        <w:ind w:right="12" w:firstLine="548" w:firstLineChars="200"/>
        <w:rPr>
          <w:rFonts w:hint="eastAsia" w:ascii="楷体" w:hAnsi="楷体" w:eastAsia="楷体" w:cs="楷体"/>
          <w:sz w:val="28"/>
          <w:szCs w:val="28"/>
          <w:highlight w:val="none"/>
        </w:rPr>
      </w:pPr>
      <w:r>
        <w:rPr>
          <w:rFonts w:hint="eastAsia" w:ascii="楷体" w:hAnsi="楷体" w:eastAsia="楷体" w:cs="楷体"/>
          <w:spacing w:val="-3"/>
          <w:sz w:val="28"/>
          <w:szCs w:val="28"/>
          <w:highlight w:val="none"/>
        </w:rPr>
        <w:t xml:space="preserve">9.1  </w:t>
      </w:r>
      <w:r>
        <w:rPr>
          <w:rFonts w:hint="eastAsia" w:ascii="楷体" w:hAnsi="楷体" w:eastAsia="楷体" w:cs="楷体"/>
          <w:b/>
          <w:bCs/>
          <w:spacing w:val="-3"/>
          <w:sz w:val="28"/>
          <w:szCs w:val="28"/>
          <w:highlight w:val="none"/>
          <w:u w:val="single" w:color="auto"/>
        </w:rPr>
        <w:t>投标人应完整地按招标文件提供的投标文件格式及要求编写投标文件，</w:t>
      </w:r>
      <w:r>
        <w:rPr>
          <w:rFonts w:hint="eastAsia" w:ascii="楷体" w:hAnsi="楷体" w:eastAsia="楷体" w:cs="楷体"/>
          <w:spacing w:val="10"/>
          <w:sz w:val="28"/>
          <w:szCs w:val="28"/>
          <w:highlight w:val="none"/>
        </w:rPr>
        <w:t xml:space="preserve"> </w:t>
      </w:r>
      <w:r>
        <w:rPr>
          <w:rFonts w:hint="eastAsia" w:ascii="楷体" w:hAnsi="楷体" w:eastAsia="楷体" w:cs="楷体"/>
          <w:b/>
          <w:bCs/>
          <w:spacing w:val="-6"/>
          <w:sz w:val="28"/>
          <w:szCs w:val="28"/>
          <w:highlight w:val="none"/>
          <w:u w:val="single" w:color="auto"/>
        </w:rPr>
        <w:t>投标文件应包括“</w:t>
      </w:r>
      <w:r>
        <w:rPr>
          <w:rFonts w:hint="eastAsia" w:ascii="楷体" w:hAnsi="楷体" w:eastAsia="楷体" w:cs="楷体"/>
          <w:b/>
          <w:bCs/>
          <w:spacing w:val="-31"/>
          <w:sz w:val="28"/>
          <w:szCs w:val="28"/>
          <w:highlight w:val="none"/>
          <w:u w:val="single" w:color="auto"/>
        </w:rPr>
        <w:t xml:space="preserve"> </w:t>
      </w:r>
      <w:r>
        <w:rPr>
          <w:rFonts w:hint="eastAsia" w:ascii="楷体" w:hAnsi="楷体" w:eastAsia="楷体" w:cs="楷体"/>
          <w:b/>
          <w:bCs/>
          <w:spacing w:val="-6"/>
          <w:sz w:val="28"/>
          <w:szCs w:val="28"/>
          <w:highlight w:val="none"/>
          <w:u w:val="single" w:color="auto"/>
        </w:rPr>
        <w:t>开标一览表及资格证明文件”</w:t>
      </w:r>
      <w:r>
        <w:rPr>
          <w:rFonts w:hint="eastAsia" w:ascii="楷体" w:hAnsi="楷体" w:eastAsia="楷体" w:cs="楷体"/>
          <w:b/>
          <w:bCs/>
          <w:spacing w:val="-44"/>
          <w:sz w:val="28"/>
          <w:szCs w:val="28"/>
          <w:highlight w:val="none"/>
          <w:u w:val="single" w:color="auto"/>
        </w:rPr>
        <w:t xml:space="preserve"> </w:t>
      </w:r>
      <w:r>
        <w:rPr>
          <w:rFonts w:hint="eastAsia" w:ascii="楷体" w:hAnsi="楷体" w:eastAsia="楷体" w:cs="楷体"/>
          <w:b/>
          <w:bCs/>
          <w:spacing w:val="-6"/>
          <w:sz w:val="28"/>
          <w:szCs w:val="28"/>
          <w:highlight w:val="none"/>
          <w:u w:val="single" w:color="auto"/>
        </w:rPr>
        <w:t>和“</w:t>
      </w:r>
      <w:r>
        <w:rPr>
          <w:rFonts w:hint="eastAsia" w:ascii="楷体" w:hAnsi="楷体" w:eastAsia="楷体" w:cs="楷体"/>
          <w:b/>
          <w:bCs/>
          <w:spacing w:val="-35"/>
          <w:sz w:val="28"/>
          <w:szCs w:val="28"/>
          <w:highlight w:val="none"/>
          <w:u w:val="single" w:color="auto"/>
        </w:rPr>
        <w:t xml:space="preserve"> </w:t>
      </w:r>
      <w:r>
        <w:rPr>
          <w:rFonts w:hint="eastAsia" w:ascii="楷体" w:hAnsi="楷体" w:eastAsia="楷体" w:cs="楷体"/>
          <w:b/>
          <w:bCs/>
          <w:spacing w:val="-6"/>
          <w:sz w:val="28"/>
          <w:szCs w:val="28"/>
          <w:highlight w:val="none"/>
          <w:u w:val="single" w:color="auto"/>
        </w:rPr>
        <w:t>商务及技术文件”</w:t>
      </w:r>
      <w:r>
        <w:rPr>
          <w:rFonts w:hint="eastAsia" w:ascii="楷体" w:hAnsi="楷体" w:eastAsia="楷体" w:cs="楷体"/>
          <w:b/>
          <w:bCs/>
          <w:spacing w:val="-32"/>
          <w:sz w:val="28"/>
          <w:szCs w:val="28"/>
          <w:highlight w:val="none"/>
          <w:u w:val="single" w:color="auto"/>
        </w:rPr>
        <w:t xml:space="preserve"> </w:t>
      </w:r>
      <w:r>
        <w:rPr>
          <w:rFonts w:hint="eastAsia" w:ascii="楷体" w:hAnsi="楷体" w:eastAsia="楷体" w:cs="楷体"/>
          <w:b/>
          <w:bCs/>
          <w:spacing w:val="-6"/>
          <w:sz w:val="28"/>
          <w:szCs w:val="28"/>
          <w:highlight w:val="none"/>
          <w:u w:val="single" w:color="auto"/>
        </w:rPr>
        <w:t>两</w:t>
      </w:r>
      <w:r>
        <w:rPr>
          <w:rFonts w:hint="eastAsia" w:ascii="楷体" w:hAnsi="楷体" w:eastAsia="楷体" w:cs="楷体"/>
          <w:b/>
          <w:bCs/>
          <w:spacing w:val="-1"/>
          <w:sz w:val="28"/>
          <w:szCs w:val="28"/>
          <w:highlight w:val="none"/>
          <w:u w:val="single" w:color="auto"/>
        </w:rPr>
        <w:t>部分。两部分合成一册，上传至政采云平台。</w:t>
      </w:r>
    </w:p>
    <w:p w14:paraId="1571779E">
      <w:pPr>
        <w:spacing w:before="178" w:line="360" w:lineRule="auto"/>
        <w:ind w:right="11" w:firstLine="568" w:firstLineChars="20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9.2 上述文件应按照招标文件规定的格式填写、签署和盖章。若投</w:t>
      </w:r>
      <w:r>
        <w:rPr>
          <w:rFonts w:hint="eastAsia" w:ascii="楷体" w:hAnsi="楷体" w:eastAsia="楷体" w:cs="楷体"/>
          <w:spacing w:val="1"/>
          <w:sz w:val="28"/>
          <w:szCs w:val="28"/>
          <w:highlight w:val="none"/>
        </w:rPr>
        <w:t>标人未依</w:t>
      </w:r>
      <w:r>
        <w:rPr>
          <w:rFonts w:hint="eastAsia" w:ascii="楷体" w:hAnsi="楷体" w:eastAsia="楷体" w:cs="楷体"/>
          <w:spacing w:val="-2"/>
          <w:sz w:val="28"/>
          <w:szCs w:val="28"/>
          <w:highlight w:val="none"/>
        </w:rPr>
        <w:t>照要求制作投标文件的，则视为不响应招标文</w:t>
      </w:r>
      <w:r>
        <w:rPr>
          <w:rFonts w:hint="eastAsia" w:ascii="楷体" w:hAnsi="楷体" w:eastAsia="楷体" w:cs="楷体"/>
          <w:spacing w:val="-3"/>
          <w:sz w:val="28"/>
          <w:szCs w:val="28"/>
          <w:highlight w:val="none"/>
        </w:rPr>
        <w:t>件编制投标文件的要求，</w:t>
      </w:r>
      <w:bookmarkStart w:id="27" w:name="bookmark14"/>
      <w:bookmarkEnd w:id="27"/>
      <w:r>
        <w:rPr>
          <w:rFonts w:hint="eastAsia" w:ascii="楷体" w:hAnsi="楷体" w:eastAsia="楷体" w:cs="楷体"/>
          <w:b/>
          <w:bCs/>
          <w:spacing w:val="-6"/>
          <w:sz w:val="28"/>
          <w:szCs w:val="28"/>
          <w:highlight w:val="none"/>
        </w:rPr>
        <w:t>为无效投标。</w:t>
      </w:r>
    </w:p>
    <w:p w14:paraId="64574580">
      <w:pPr>
        <w:spacing w:before="176" w:line="360" w:lineRule="auto"/>
        <w:outlineLvl w:val="1"/>
        <w:rPr>
          <w:rFonts w:hint="eastAsia" w:ascii="楷体" w:hAnsi="楷体" w:eastAsia="楷体" w:cs="楷体"/>
          <w:sz w:val="28"/>
          <w:szCs w:val="28"/>
          <w:highlight w:val="none"/>
          <w:lang w:eastAsia="zh-CN"/>
        </w:rPr>
      </w:pPr>
      <w:r>
        <w:rPr>
          <w:rFonts w:hint="eastAsia" w:ascii="楷体" w:hAnsi="楷体" w:eastAsia="楷体" w:cs="楷体"/>
          <w:b/>
          <w:bCs/>
          <w:spacing w:val="-2"/>
          <w:sz w:val="28"/>
          <w:szCs w:val="28"/>
          <w:highlight w:val="none"/>
        </w:rPr>
        <w:t>10.    证明投标标的的合格性和符合招标文件规定的响应文件</w:t>
      </w:r>
      <w:r>
        <w:rPr>
          <w:rFonts w:hint="eastAsia" w:ascii="楷体" w:hAnsi="楷体" w:eastAsia="楷体" w:cs="楷体"/>
          <w:b/>
          <w:bCs/>
          <w:spacing w:val="-2"/>
          <w:sz w:val="28"/>
          <w:szCs w:val="28"/>
          <w:highlight w:val="none"/>
          <w:lang w:eastAsia="zh-CN"/>
        </w:rPr>
        <w:t>。</w:t>
      </w:r>
    </w:p>
    <w:p w14:paraId="50299519">
      <w:pPr>
        <w:spacing w:before="182" w:line="360" w:lineRule="auto"/>
        <w:ind w:firstLine="556"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10.1 投标人应提交证明文件，证明其投标</w:t>
      </w:r>
      <w:r>
        <w:rPr>
          <w:rFonts w:hint="eastAsia" w:ascii="楷体" w:hAnsi="楷体" w:eastAsia="楷体" w:cs="楷体"/>
          <w:spacing w:val="-2"/>
          <w:sz w:val="28"/>
          <w:szCs w:val="28"/>
          <w:highlight w:val="none"/>
        </w:rPr>
        <w:t>内容符合招标文件规定</w:t>
      </w:r>
      <w:r>
        <w:rPr>
          <w:rFonts w:hint="eastAsia" w:ascii="楷体" w:hAnsi="楷体" w:eastAsia="楷体" w:cs="楷体"/>
          <w:spacing w:val="-2"/>
          <w:sz w:val="28"/>
          <w:szCs w:val="28"/>
          <w:highlight w:val="none"/>
          <w:lang w:eastAsia="zh-CN"/>
        </w:rPr>
        <w:t>。</w:t>
      </w:r>
      <w:r>
        <w:rPr>
          <w:rFonts w:hint="eastAsia" w:ascii="楷体" w:hAnsi="楷体" w:eastAsia="楷体" w:cs="楷体"/>
          <w:spacing w:val="-2"/>
          <w:sz w:val="28"/>
          <w:szCs w:val="28"/>
          <w:highlight w:val="none"/>
        </w:rPr>
        <w:t>该证明文件是投标文件的一部分。</w:t>
      </w:r>
    </w:p>
    <w:p w14:paraId="45806A4E">
      <w:pPr>
        <w:spacing w:before="179" w:line="360" w:lineRule="auto"/>
        <w:ind w:firstLine="556" w:firstLineChars="200"/>
        <w:outlineLvl w:val="2"/>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10.2 上款所述的证明文件，可以是文字资料、图纸和数据。</w:t>
      </w:r>
    </w:p>
    <w:p w14:paraId="5EECA4C1">
      <w:pPr>
        <w:spacing w:before="179" w:line="360" w:lineRule="auto"/>
        <w:ind w:firstLine="556" w:firstLineChars="200"/>
        <w:outlineLvl w:val="3"/>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10.2.1 设备主要技术指标的</w:t>
      </w:r>
      <w:r>
        <w:rPr>
          <w:rFonts w:hint="eastAsia" w:ascii="楷体" w:hAnsi="楷体" w:eastAsia="楷体" w:cs="楷体"/>
          <w:spacing w:val="-2"/>
          <w:sz w:val="28"/>
          <w:szCs w:val="28"/>
          <w:highlight w:val="none"/>
        </w:rPr>
        <w:t>详细说明；</w:t>
      </w:r>
    </w:p>
    <w:p w14:paraId="1F6014D3">
      <w:pPr>
        <w:spacing w:before="181" w:line="360" w:lineRule="auto"/>
        <w:ind w:firstLine="556"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 xml:space="preserve">10.2.2 </w:t>
      </w:r>
      <w:r>
        <w:rPr>
          <w:rFonts w:hint="eastAsia" w:ascii="楷体" w:hAnsi="楷体" w:eastAsia="楷体" w:cs="楷体"/>
          <w:spacing w:val="-1"/>
          <w:sz w:val="28"/>
          <w:szCs w:val="28"/>
          <w:highlight w:val="none"/>
          <w:lang w:eastAsia="zh-CN"/>
        </w:rPr>
        <w:t>货物</w:t>
      </w:r>
      <w:r>
        <w:rPr>
          <w:rFonts w:hint="eastAsia" w:ascii="楷体" w:hAnsi="楷体" w:eastAsia="楷体" w:cs="楷体"/>
          <w:spacing w:val="-1"/>
          <w:sz w:val="28"/>
          <w:szCs w:val="28"/>
          <w:highlight w:val="none"/>
        </w:rPr>
        <w:t>从买方开始使用至招标文件规</w:t>
      </w:r>
      <w:r>
        <w:rPr>
          <w:rFonts w:hint="eastAsia" w:ascii="楷体" w:hAnsi="楷体" w:eastAsia="楷体" w:cs="楷体"/>
          <w:spacing w:val="-2"/>
          <w:sz w:val="28"/>
          <w:szCs w:val="28"/>
          <w:highlight w:val="none"/>
        </w:rPr>
        <w:t>定的保质期内正常、连续地使用所必须的备件和专用工具清单，包括备件和专用工具的货源及现行价格；</w:t>
      </w:r>
    </w:p>
    <w:p w14:paraId="661AF2F5">
      <w:pPr>
        <w:spacing w:before="181" w:line="360" w:lineRule="auto"/>
        <w:ind w:firstLine="556"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10.2.3 对照招标文件技术规格，逐条说明</w:t>
      </w:r>
      <w:r>
        <w:rPr>
          <w:rFonts w:hint="eastAsia" w:ascii="楷体" w:hAnsi="楷体" w:eastAsia="楷体" w:cs="楷体"/>
          <w:spacing w:val="-2"/>
          <w:sz w:val="28"/>
          <w:szCs w:val="28"/>
          <w:highlight w:val="none"/>
        </w:rPr>
        <w:t>所提供</w:t>
      </w:r>
      <w:r>
        <w:rPr>
          <w:rFonts w:hint="eastAsia" w:ascii="楷体" w:hAnsi="楷体" w:eastAsia="楷体" w:cs="楷体"/>
          <w:spacing w:val="-2"/>
          <w:sz w:val="28"/>
          <w:szCs w:val="28"/>
          <w:highlight w:val="none"/>
          <w:lang w:eastAsia="zh-CN"/>
        </w:rPr>
        <w:t>货物</w:t>
      </w:r>
      <w:r>
        <w:rPr>
          <w:rFonts w:hint="eastAsia" w:ascii="楷体" w:hAnsi="楷体" w:eastAsia="楷体" w:cs="楷体"/>
          <w:spacing w:val="-2"/>
          <w:sz w:val="28"/>
          <w:szCs w:val="28"/>
          <w:highlight w:val="none"/>
        </w:rPr>
        <w:t>及伴随的工程和</w:t>
      </w:r>
      <w:r>
        <w:rPr>
          <w:rFonts w:hint="eastAsia" w:ascii="楷体" w:hAnsi="楷体" w:eastAsia="楷体" w:cs="楷体"/>
          <w:spacing w:val="-2"/>
          <w:sz w:val="28"/>
          <w:szCs w:val="28"/>
          <w:highlight w:val="none"/>
          <w:lang w:eastAsia="zh-CN"/>
        </w:rPr>
        <w:t>货物</w:t>
      </w:r>
      <w:r>
        <w:rPr>
          <w:rFonts w:hint="eastAsia" w:ascii="楷体" w:hAnsi="楷体" w:eastAsia="楷体" w:cs="楷体"/>
          <w:spacing w:val="-2"/>
          <w:sz w:val="28"/>
          <w:szCs w:val="28"/>
          <w:highlight w:val="none"/>
        </w:rPr>
        <w:t>已对招标文件的技术规格做出了实质性的响应，或申明与技术规格条文的偏差和例外。</w:t>
      </w:r>
    </w:p>
    <w:p w14:paraId="24F3B460">
      <w:pPr>
        <w:spacing w:before="182" w:line="360" w:lineRule="auto"/>
        <w:outlineLvl w:val="1"/>
        <w:rPr>
          <w:rFonts w:hint="eastAsia" w:ascii="楷体" w:hAnsi="楷体" w:eastAsia="楷体" w:cs="楷体"/>
          <w:sz w:val="28"/>
          <w:szCs w:val="28"/>
          <w:highlight w:val="none"/>
        </w:rPr>
      </w:pPr>
      <w:bookmarkStart w:id="28" w:name="bookmark15"/>
      <w:bookmarkEnd w:id="28"/>
      <w:r>
        <w:rPr>
          <w:rFonts w:hint="eastAsia" w:ascii="楷体" w:hAnsi="楷体" w:eastAsia="楷体" w:cs="楷体"/>
          <w:b/>
          <w:bCs/>
          <w:spacing w:val="-4"/>
          <w:sz w:val="28"/>
          <w:szCs w:val="28"/>
          <w:highlight w:val="none"/>
        </w:rPr>
        <w:t>11.投标报价</w:t>
      </w:r>
    </w:p>
    <w:p w14:paraId="3DA8B0BE">
      <w:pPr>
        <w:spacing w:before="180" w:line="360" w:lineRule="auto"/>
        <w:ind w:right="11" w:firstLine="556"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11.1  所有投标均以人民币报价。投标人的</w:t>
      </w:r>
      <w:r>
        <w:rPr>
          <w:rFonts w:hint="eastAsia" w:ascii="楷体" w:hAnsi="楷体" w:eastAsia="楷体" w:cs="楷体"/>
          <w:spacing w:val="-2"/>
          <w:sz w:val="28"/>
          <w:szCs w:val="28"/>
          <w:highlight w:val="none"/>
        </w:rPr>
        <w:t>投标报价应遵守《中华人民共和国价格法》。同时，根据《中华人民共和国政府采购法》第二条的规定，为保证公平竞争，如有主体投标标的的赠与行为，其投标将被认定为</w:t>
      </w:r>
      <w:r>
        <w:rPr>
          <w:rFonts w:hint="eastAsia" w:ascii="楷体" w:hAnsi="楷体" w:eastAsia="楷体" w:cs="楷体"/>
          <w:b/>
          <w:bCs/>
          <w:spacing w:val="-2"/>
          <w:sz w:val="28"/>
          <w:szCs w:val="28"/>
          <w:highlight w:val="none"/>
        </w:rPr>
        <w:t>投</w:t>
      </w:r>
      <w:r>
        <w:rPr>
          <w:rFonts w:hint="eastAsia" w:ascii="楷体" w:hAnsi="楷体" w:eastAsia="楷体" w:cs="楷体"/>
          <w:b/>
          <w:bCs/>
          <w:spacing w:val="-6"/>
          <w:sz w:val="28"/>
          <w:szCs w:val="28"/>
          <w:highlight w:val="none"/>
        </w:rPr>
        <w:t>标无效</w:t>
      </w:r>
      <w:r>
        <w:rPr>
          <w:rFonts w:hint="eastAsia" w:ascii="楷体" w:hAnsi="楷体" w:eastAsia="楷体" w:cs="楷体"/>
          <w:spacing w:val="-6"/>
          <w:sz w:val="28"/>
          <w:szCs w:val="28"/>
          <w:highlight w:val="none"/>
        </w:rPr>
        <w:t>。</w:t>
      </w:r>
    </w:p>
    <w:p w14:paraId="6CC0027D">
      <w:pPr>
        <w:spacing w:before="180" w:line="360" w:lineRule="auto"/>
        <w:ind w:firstLine="552" w:firstLineChars="200"/>
        <w:rPr>
          <w:rFonts w:hint="eastAsia" w:ascii="楷体" w:hAnsi="楷体" w:eastAsia="楷体" w:cs="楷体"/>
          <w:spacing w:val="-2"/>
          <w:sz w:val="28"/>
          <w:szCs w:val="28"/>
          <w:highlight w:val="none"/>
          <w:lang w:eastAsia="zh-CN"/>
        </w:rPr>
      </w:pPr>
      <w:r>
        <w:rPr>
          <w:rFonts w:hint="eastAsia" w:ascii="楷体" w:hAnsi="楷体" w:eastAsia="楷体" w:cs="楷体"/>
          <w:spacing w:val="-2"/>
          <w:sz w:val="28"/>
          <w:szCs w:val="28"/>
          <w:highlight w:val="none"/>
        </w:rPr>
        <w:t>11.2 投标人应在投标分项报价表上标明分项</w:t>
      </w:r>
      <w:r>
        <w:rPr>
          <w:rFonts w:hint="eastAsia" w:ascii="楷体" w:hAnsi="楷体" w:eastAsia="楷体" w:cs="楷体"/>
          <w:spacing w:val="-2"/>
          <w:sz w:val="28"/>
          <w:szCs w:val="28"/>
          <w:highlight w:val="none"/>
          <w:lang w:eastAsia="zh-CN"/>
        </w:rPr>
        <w:t>货物</w:t>
      </w:r>
      <w:r>
        <w:rPr>
          <w:rFonts w:hint="eastAsia" w:ascii="楷体" w:hAnsi="楷体" w:eastAsia="楷体" w:cs="楷体"/>
          <w:spacing w:val="-2"/>
          <w:sz w:val="28"/>
          <w:szCs w:val="28"/>
          <w:highlight w:val="none"/>
        </w:rPr>
        <w:t>的价格（如适用</w:t>
      </w:r>
      <w:r>
        <w:rPr>
          <w:rFonts w:hint="eastAsia" w:ascii="楷体" w:hAnsi="楷体" w:eastAsia="楷体" w:cs="楷体"/>
          <w:spacing w:val="-2"/>
          <w:sz w:val="28"/>
          <w:szCs w:val="28"/>
          <w:highlight w:val="none"/>
          <w:lang w:eastAsia="zh-CN"/>
        </w:rPr>
        <w:t>）</w:t>
      </w:r>
      <w:r>
        <w:rPr>
          <w:rFonts w:hint="eastAsia" w:ascii="楷体" w:hAnsi="楷体" w:eastAsia="楷体" w:cs="楷体"/>
          <w:spacing w:val="-2"/>
          <w:sz w:val="28"/>
          <w:szCs w:val="28"/>
          <w:highlight w:val="none"/>
        </w:rPr>
        <w:t>和总价，并由法定代表人或其委托代理人签字或盖章</w:t>
      </w:r>
      <w:r>
        <w:rPr>
          <w:rFonts w:hint="eastAsia" w:ascii="楷体" w:hAnsi="楷体" w:eastAsia="楷体" w:cs="楷体"/>
          <w:spacing w:val="-2"/>
          <w:sz w:val="28"/>
          <w:szCs w:val="28"/>
          <w:highlight w:val="none"/>
          <w:lang w:eastAsia="zh-CN"/>
        </w:rPr>
        <w:t>。</w:t>
      </w:r>
    </w:p>
    <w:p w14:paraId="42F272A7">
      <w:pPr>
        <w:spacing w:before="180" w:line="360" w:lineRule="auto"/>
        <w:ind w:left="559" w:leftChars="266" w:firstLine="0" w:firstLineChars="0"/>
        <w:outlineLvl w:val="2"/>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11.3 采购人不接受具有附加条件的报</w:t>
      </w:r>
      <w:r>
        <w:rPr>
          <w:rFonts w:hint="eastAsia" w:ascii="楷体" w:hAnsi="楷体" w:eastAsia="楷体" w:cs="楷体"/>
          <w:spacing w:val="-2"/>
          <w:sz w:val="28"/>
          <w:szCs w:val="28"/>
          <w:highlight w:val="none"/>
        </w:rPr>
        <w:t>价。</w:t>
      </w:r>
    </w:p>
    <w:p w14:paraId="56FDF7D7">
      <w:pPr>
        <w:spacing w:before="179" w:line="360" w:lineRule="auto"/>
        <w:ind w:firstLine="556"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11.4 投标人所报的各分项投标报价在合同</w:t>
      </w:r>
      <w:r>
        <w:rPr>
          <w:rFonts w:hint="eastAsia" w:ascii="楷体" w:hAnsi="楷体" w:eastAsia="楷体" w:cs="楷体"/>
          <w:spacing w:val="-2"/>
          <w:sz w:val="28"/>
          <w:szCs w:val="28"/>
          <w:highlight w:val="none"/>
        </w:rPr>
        <w:t>履行过程中是固定不变的</w:t>
      </w:r>
      <w:r>
        <w:rPr>
          <w:rFonts w:hint="eastAsia" w:ascii="楷体" w:hAnsi="楷体" w:eastAsia="楷体" w:cs="楷体"/>
          <w:spacing w:val="-2"/>
          <w:sz w:val="28"/>
          <w:szCs w:val="28"/>
          <w:highlight w:val="none"/>
          <w:lang w:eastAsia="zh-CN"/>
        </w:rPr>
        <w:t>，</w:t>
      </w:r>
      <w:r>
        <w:rPr>
          <w:rFonts w:hint="eastAsia" w:ascii="楷体" w:hAnsi="楷体" w:eastAsia="楷体" w:cs="楷体"/>
          <w:spacing w:val="-2"/>
          <w:sz w:val="28"/>
          <w:szCs w:val="28"/>
          <w:highlight w:val="none"/>
        </w:rPr>
        <w:t>不得以任何理由予以变更。任何包含价格调整要求的投标，将被认定为投标无效</w:t>
      </w:r>
      <w:r>
        <w:rPr>
          <w:rFonts w:hint="eastAsia" w:ascii="楷体" w:hAnsi="楷体" w:eastAsia="楷体" w:cs="楷体"/>
          <w:spacing w:val="-2"/>
          <w:sz w:val="28"/>
          <w:szCs w:val="28"/>
          <w:highlight w:val="none"/>
          <w:lang w:eastAsia="zh-CN"/>
        </w:rPr>
        <w:t>。</w:t>
      </w:r>
    </w:p>
    <w:p w14:paraId="046DA0AD">
      <w:pPr>
        <w:spacing w:before="178" w:line="360" w:lineRule="auto"/>
        <w:outlineLvl w:val="1"/>
        <w:rPr>
          <w:rFonts w:hint="eastAsia" w:ascii="楷体" w:hAnsi="楷体" w:eastAsia="楷体" w:cs="楷体"/>
          <w:sz w:val="28"/>
          <w:szCs w:val="28"/>
          <w:highlight w:val="none"/>
        </w:rPr>
      </w:pPr>
      <w:bookmarkStart w:id="29" w:name="bookmark16"/>
      <w:bookmarkEnd w:id="29"/>
      <w:r>
        <w:rPr>
          <w:rFonts w:hint="eastAsia" w:ascii="楷体" w:hAnsi="楷体" w:eastAsia="楷体" w:cs="楷体"/>
          <w:b/>
          <w:bCs/>
          <w:spacing w:val="-3"/>
          <w:sz w:val="28"/>
          <w:szCs w:val="28"/>
          <w:highlight w:val="none"/>
        </w:rPr>
        <w:t>12.投标保证金</w:t>
      </w:r>
    </w:p>
    <w:p w14:paraId="3776356D">
      <w:pPr>
        <w:spacing w:before="178" w:line="360" w:lineRule="auto"/>
        <w:ind w:firstLine="552" w:firstLineChars="20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12.1 投标人应提交</w:t>
      </w:r>
      <w:r>
        <w:rPr>
          <w:rFonts w:hint="eastAsia" w:ascii="楷体" w:hAnsi="楷体" w:eastAsia="楷体" w:cs="楷体"/>
          <w:b/>
          <w:bCs/>
          <w:spacing w:val="-2"/>
          <w:sz w:val="28"/>
          <w:szCs w:val="28"/>
          <w:highlight w:val="none"/>
          <w:u w:val="single" w:color="auto"/>
        </w:rPr>
        <w:t>投标人须知资料表</w:t>
      </w:r>
      <w:r>
        <w:rPr>
          <w:rFonts w:hint="eastAsia" w:ascii="楷体" w:hAnsi="楷体" w:eastAsia="楷体" w:cs="楷体"/>
          <w:spacing w:val="-2"/>
          <w:sz w:val="28"/>
          <w:szCs w:val="28"/>
          <w:highlight w:val="none"/>
        </w:rPr>
        <w:t>中规定的投标保证金，并作为其投标的一部分。</w:t>
      </w:r>
    </w:p>
    <w:p w14:paraId="1FB845F6">
      <w:pPr>
        <w:spacing w:before="178" w:line="360" w:lineRule="auto"/>
        <w:ind w:firstLine="556" w:firstLineChars="200"/>
        <w:outlineLvl w:val="2"/>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12.2 投标人存在下列情形的，投标保证金不予退还：</w:t>
      </w:r>
    </w:p>
    <w:p w14:paraId="0AEAF205">
      <w:pPr>
        <w:spacing w:before="183" w:line="360" w:lineRule="auto"/>
        <w:ind w:left="752"/>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（1）在投标有效期内，撤销投标的；</w:t>
      </w:r>
    </w:p>
    <w:p w14:paraId="1FC246B9">
      <w:pPr>
        <w:spacing w:before="180" w:line="360" w:lineRule="auto"/>
        <w:ind w:left="810"/>
        <w:rPr>
          <w:rFonts w:hint="eastAsia" w:ascii="楷体" w:hAnsi="楷体" w:eastAsia="楷体" w:cs="楷体"/>
          <w:sz w:val="28"/>
          <w:szCs w:val="28"/>
          <w:highlight w:val="none"/>
        </w:rPr>
      </w:pPr>
      <w:r>
        <w:rPr>
          <w:rFonts w:hint="eastAsia" w:ascii="楷体" w:hAnsi="楷体" w:eastAsia="楷体" w:cs="楷体"/>
          <w:spacing w:val="-2"/>
          <w:position w:val="17"/>
          <w:sz w:val="28"/>
          <w:szCs w:val="28"/>
          <w:highlight w:val="none"/>
        </w:rPr>
        <w:t>（2）中标后不按本须知第</w:t>
      </w:r>
      <w:r>
        <w:rPr>
          <w:rFonts w:hint="eastAsia" w:ascii="楷体" w:hAnsi="楷体" w:eastAsia="楷体" w:cs="楷体"/>
          <w:spacing w:val="-45"/>
          <w:position w:val="17"/>
          <w:sz w:val="28"/>
          <w:szCs w:val="28"/>
          <w:highlight w:val="none"/>
        </w:rPr>
        <w:t xml:space="preserve"> </w:t>
      </w:r>
      <w:r>
        <w:rPr>
          <w:rFonts w:hint="eastAsia" w:ascii="楷体" w:hAnsi="楷体" w:eastAsia="楷体" w:cs="楷体"/>
          <w:spacing w:val="-2"/>
          <w:position w:val="17"/>
          <w:sz w:val="28"/>
          <w:szCs w:val="28"/>
          <w:highlight w:val="none"/>
        </w:rPr>
        <w:t>30条的规定与采购人签订合同的；</w:t>
      </w:r>
    </w:p>
    <w:p w14:paraId="2064F585">
      <w:pPr>
        <w:spacing w:before="1" w:line="360" w:lineRule="auto"/>
        <w:ind w:left="81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（3）中标后不按本须知第</w:t>
      </w:r>
      <w:r>
        <w:rPr>
          <w:rFonts w:hint="eastAsia" w:ascii="楷体" w:hAnsi="楷体" w:eastAsia="楷体" w:cs="楷体"/>
          <w:spacing w:val="-47"/>
          <w:sz w:val="28"/>
          <w:szCs w:val="28"/>
          <w:highlight w:val="none"/>
        </w:rPr>
        <w:t xml:space="preserve"> </w:t>
      </w:r>
      <w:r>
        <w:rPr>
          <w:rFonts w:hint="eastAsia" w:ascii="楷体" w:hAnsi="楷体" w:eastAsia="楷体" w:cs="楷体"/>
          <w:spacing w:val="-2"/>
          <w:sz w:val="28"/>
          <w:szCs w:val="28"/>
          <w:highlight w:val="none"/>
        </w:rPr>
        <w:t>31条的规定提交履约保证金的；</w:t>
      </w:r>
    </w:p>
    <w:p w14:paraId="0D29D173">
      <w:pPr>
        <w:spacing w:before="179" w:line="360" w:lineRule="auto"/>
        <w:ind w:left="810"/>
        <w:rPr>
          <w:rFonts w:hint="eastAsia" w:ascii="楷体" w:hAnsi="楷体" w:eastAsia="楷体" w:cs="楷体"/>
          <w:sz w:val="28"/>
          <w:szCs w:val="28"/>
          <w:highlight w:val="none"/>
        </w:rPr>
      </w:pPr>
      <w:r>
        <w:rPr>
          <w:rFonts w:hint="eastAsia" w:ascii="楷体" w:hAnsi="楷体" w:eastAsia="楷体" w:cs="楷体"/>
          <w:spacing w:val="-2"/>
          <w:position w:val="17"/>
          <w:sz w:val="28"/>
          <w:szCs w:val="28"/>
          <w:highlight w:val="none"/>
        </w:rPr>
        <w:t>（4）中标后不按本须知第</w:t>
      </w:r>
      <w:r>
        <w:rPr>
          <w:rFonts w:hint="eastAsia" w:ascii="楷体" w:hAnsi="楷体" w:eastAsia="楷体" w:cs="楷体"/>
          <w:spacing w:val="-47"/>
          <w:position w:val="17"/>
          <w:sz w:val="28"/>
          <w:szCs w:val="28"/>
          <w:highlight w:val="none"/>
        </w:rPr>
        <w:t xml:space="preserve"> </w:t>
      </w:r>
      <w:r>
        <w:rPr>
          <w:rFonts w:hint="eastAsia" w:ascii="楷体" w:hAnsi="楷体" w:eastAsia="楷体" w:cs="楷体"/>
          <w:spacing w:val="-2"/>
          <w:position w:val="17"/>
          <w:sz w:val="28"/>
          <w:szCs w:val="28"/>
          <w:highlight w:val="none"/>
        </w:rPr>
        <w:t>32条的规定缴纳中标</w:t>
      </w:r>
      <w:r>
        <w:rPr>
          <w:rFonts w:hint="eastAsia" w:ascii="楷体" w:hAnsi="楷体" w:eastAsia="楷体" w:cs="楷体"/>
          <w:spacing w:val="-2"/>
          <w:position w:val="17"/>
          <w:sz w:val="28"/>
          <w:szCs w:val="28"/>
          <w:highlight w:val="none"/>
          <w:lang w:val="en-US" w:eastAsia="zh-CN"/>
        </w:rPr>
        <w:t>服务</w:t>
      </w:r>
      <w:r>
        <w:rPr>
          <w:rFonts w:hint="eastAsia" w:ascii="楷体" w:hAnsi="楷体" w:eastAsia="楷体" w:cs="楷体"/>
          <w:spacing w:val="-2"/>
          <w:position w:val="17"/>
          <w:sz w:val="28"/>
          <w:szCs w:val="28"/>
          <w:highlight w:val="none"/>
        </w:rPr>
        <w:t>费的；</w:t>
      </w:r>
    </w:p>
    <w:p w14:paraId="14FC7200">
      <w:pPr>
        <w:spacing w:line="360" w:lineRule="auto"/>
        <w:ind w:left="81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（5）存在其他违法违规行为的。</w:t>
      </w:r>
    </w:p>
    <w:p w14:paraId="260B08E0">
      <w:pPr>
        <w:spacing w:before="183" w:line="360" w:lineRule="auto"/>
        <w:ind w:firstLine="556"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12.3 政府采购信用担保试点范围内的项目</w:t>
      </w:r>
      <w:r>
        <w:rPr>
          <w:rFonts w:hint="eastAsia" w:ascii="楷体" w:hAnsi="楷体" w:eastAsia="楷体" w:cs="楷体"/>
          <w:spacing w:val="-2"/>
          <w:sz w:val="28"/>
          <w:szCs w:val="28"/>
          <w:highlight w:val="none"/>
        </w:rPr>
        <w:t>，接受符合财政部门规定的政府采购投标担保函原件。</w:t>
      </w:r>
    </w:p>
    <w:p w14:paraId="5E47ECEF">
      <w:pPr>
        <w:spacing w:before="179" w:line="360" w:lineRule="auto"/>
        <w:ind w:firstLine="556"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12.4 投标人未按本须知</w:t>
      </w:r>
      <w:r>
        <w:rPr>
          <w:rFonts w:hint="eastAsia" w:ascii="楷体" w:hAnsi="楷体" w:eastAsia="楷体" w:cs="楷体"/>
          <w:spacing w:val="-2"/>
          <w:sz w:val="28"/>
          <w:szCs w:val="28"/>
          <w:highlight w:val="none"/>
        </w:rPr>
        <w:t>第</w:t>
      </w:r>
      <w:r>
        <w:rPr>
          <w:rFonts w:hint="eastAsia" w:ascii="楷体" w:hAnsi="楷体" w:eastAsia="楷体" w:cs="楷体"/>
          <w:spacing w:val="-29"/>
          <w:sz w:val="28"/>
          <w:szCs w:val="28"/>
          <w:highlight w:val="none"/>
        </w:rPr>
        <w:t xml:space="preserve"> </w:t>
      </w:r>
      <w:r>
        <w:rPr>
          <w:rFonts w:hint="eastAsia" w:ascii="楷体" w:hAnsi="楷体" w:eastAsia="楷体" w:cs="楷体"/>
          <w:spacing w:val="-2"/>
          <w:sz w:val="28"/>
          <w:szCs w:val="28"/>
          <w:highlight w:val="none"/>
        </w:rPr>
        <w:t>12.1和</w:t>
      </w:r>
      <w:r>
        <w:rPr>
          <w:rFonts w:hint="eastAsia" w:ascii="楷体" w:hAnsi="楷体" w:eastAsia="楷体" w:cs="楷体"/>
          <w:spacing w:val="-30"/>
          <w:sz w:val="28"/>
          <w:szCs w:val="28"/>
          <w:highlight w:val="none"/>
        </w:rPr>
        <w:t xml:space="preserve"> </w:t>
      </w:r>
      <w:r>
        <w:rPr>
          <w:rFonts w:hint="eastAsia" w:ascii="楷体" w:hAnsi="楷体" w:eastAsia="楷体" w:cs="楷体"/>
          <w:spacing w:val="-2"/>
          <w:sz w:val="28"/>
          <w:szCs w:val="28"/>
          <w:highlight w:val="none"/>
        </w:rPr>
        <w:t>12.3条规定提交投标保证金的</w:t>
      </w:r>
      <w:r>
        <w:rPr>
          <w:rFonts w:hint="eastAsia" w:ascii="楷体" w:hAnsi="楷体" w:eastAsia="楷体" w:cs="楷体"/>
          <w:spacing w:val="-2"/>
          <w:sz w:val="28"/>
          <w:szCs w:val="28"/>
          <w:highlight w:val="none"/>
          <w:lang w:eastAsia="zh-CN"/>
        </w:rPr>
        <w:t>，</w:t>
      </w:r>
      <w:r>
        <w:rPr>
          <w:rFonts w:hint="eastAsia" w:ascii="楷体" w:hAnsi="楷体" w:eastAsia="楷体" w:cs="楷体"/>
          <w:spacing w:val="-2"/>
          <w:sz w:val="28"/>
          <w:szCs w:val="28"/>
          <w:highlight w:val="none"/>
        </w:rPr>
        <w:t>其投标将</w:t>
      </w:r>
      <w:r>
        <w:rPr>
          <w:rFonts w:hint="eastAsia" w:ascii="楷体" w:hAnsi="楷体" w:eastAsia="楷体" w:cs="楷体"/>
          <w:spacing w:val="-3"/>
          <w:sz w:val="28"/>
          <w:szCs w:val="28"/>
          <w:highlight w:val="none"/>
        </w:rPr>
        <w:t>被认定为</w:t>
      </w:r>
      <w:r>
        <w:rPr>
          <w:rFonts w:hint="eastAsia" w:ascii="楷体" w:hAnsi="楷体" w:eastAsia="楷体" w:cs="楷体"/>
          <w:b/>
          <w:bCs/>
          <w:spacing w:val="-3"/>
          <w:sz w:val="28"/>
          <w:szCs w:val="28"/>
          <w:highlight w:val="none"/>
        </w:rPr>
        <w:t>投标无效</w:t>
      </w:r>
      <w:r>
        <w:rPr>
          <w:rFonts w:hint="eastAsia" w:ascii="楷体" w:hAnsi="楷体" w:eastAsia="楷体" w:cs="楷体"/>
          <w:spacing w:val="-3"/>
          <w:sz w:val="28"/>
          <w:szCs w:val="28"/>
          <w:highlight w:val="none"/>
        </w:rPr>
        <w:t>。</w:t>
      </w:r>
    </w:p>
    <w:p w14:paraId="7FD5B27C">
      <w:pPr>
        <w:spacing w:before="177" w:line="360" w:lineRule="auto"/>
        <w:ind w:firstLine="556" w:firstLineChars="200"/>
        <w:outlineLvl w:val="3"/>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12.4.1 采用电汇形式的，一般可以实时</w:t>
      </w:r>
      <w:r>
        <w:rPr>
          <w:rFonts w:hint="eastAsia" w:ascii="楷体" w:hAnsi="楷体" w:eastAsia="楷体" w:cs="楷体"/>
          <w:spacing w:val="-2"/>
          <w:sz w:val="28"/>
          <w:szCs w:val="28"/>
          <w:highlight w:val="none"/>
        </w:rPr>
        <w:t>入账；</w:t>
      </w:r>
    </w:p>
    <w:p w14:paraId="0246BD47">
      <w:pPr>
        <w:spacing w:before="179" w:line="360" w:lineRule="auto"/>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12.4.2 采用支票形式的，投标人则应充分考虑支票入账时间，以确保投标保证</w:t>
      </w:r>
      <w:r>
        <w:rPr>
          <w:rFonts w:hint="eastAsia" w:ascii="楷体" w:hAnsi="楷体" w:eastAsia="楷体" w:cs="楷体"/>
          <w:spacing w:val="-4"/>
          <w:sz w:val="28"/>
          <w:szCs w:val="28"/>
          <w:highlight w:val="none"/>
        </w:rPr>
        <w:t>金能按时进入指定账户。根据银行信息交换和付款时间</w:t>
      </w:r>
      <w:r>
        <w:rPr>
          <w:rFonts w:hint="eastAsia" w:ascii="楷体" w:hAnsi="楷体" w:eastAsia="楷体" w:cs="楷体"/>
          <w:spacing w:val="-4"/>
          <w:sz w:val="28"/>
          <w:szCs w:val="28"/>
          <w:highlight w:val="none"/>
          <w:lang w:eastAsia="zh-CN"/>
        </w:rPr>
        <w:t>，</w:t>
      </w:r>
      <w:r>
        <w:rPr>
          <w:rFonts w:hint="eastAsia" w:ascii="楷体" w:hAnsi="楷体" w:eastAsia="楷体" w:cs="楷体"/>
          <w:spacing w:val="-4"/>
          <w:sz w:val="28"/>
          <w:szCs w:val="28"/>
          <w:highlight w:val="none"/>
        </w:rPr>
        <w:t>票从递交至</w:t>
      </w:r>
      <w:r>
        <w:rPr>
          <w:rFonts w:hint="eastAsia" w:ascii="楷体" w:hAnsi="楷体" w:eastAsia="楷体" w:cs="楷体"/>
          <w:spacing w:val="-3"/>
          <w:sz w:val="28"/>
          <w:szCs w:val="28"/>
          <w:highlight w:val="none"/>
        </w:rPr>
        <w:t>实际入账一般需要</w:t>
      </w:r>
      <w:r>
        <w:rPr>
          <w:rFonts w:hint="eastAsia" w:ascii="楷体" w:hAnsi="楷体" w:eastAsia="楷体" w:cs="楷体"/>
          <w:spacing w:val="-52"/>
          <w:sz w:val="28"/>
          <w:szCs w:val="28"/>
          <w:highlight w:val="none"/>
        </w:rPr>
        <w:t xml:space="preserve"> </w:t>
      </w:r>
      <w:r>
        <w:rPr>
          <w:rFonts w:hint="eastAsia" w:ascii="楷体" w:hAnsi="楷体" w:eastAsia="楷体" w:cs="楷体"/>
          <w:spacing w:val="-3"/>
          <w:sz w:val="28"/>
          <w:szCs w:val="28"/>
          <w:highlight w:val="none"/>
        </w:rPr>
        <w:t>4-5个工作日。如投标人未及时提交支票或支票不符</w:t>
      </w:r>
      <w:r>
        <w:rPr>
          <w:rFonts w:hint="eastAsia" w:ascii="楷体" w:hAnsi="楷体" w:eastAsia="楷体" w:cs="楷体"/>
          <w:sz w:val="28"/>
          <w:szCs w:val="28"/>
          <w:highlight w:val="none"/>
        </w:rPr>
        <w:t xml:space="preserve"> </w:t>
      </w:r>
      <w:r>
        <w:rPr>
          <w:rFonts w:hint="eastAsia" w:ascii="楷体" w:hAnsi="楷体" w:eastAsia="楷体" w:cs="楷体"/>
          <w:spacing w:val="-3"/>
          <w:sz w:val="28"/>
          <w:szCs w:val="28"/>
          <w:highlight w:val="none"/>
        </w:rPr>
        <w:t>合银行委托收款要求（如污损</w:t>
      </w:r>
      <w:r>
        <w:rPr>
          <w:rFonts w:hint="eastAsia" w:ascii="楷体" w:hAnsi="楷体" w:eastAsia="楷体" w:cs="楷体"/>
          <w:spacing w:val="-3"/>
          <w:sz w:val="28"/>
          <w:szCs w:val="28"/>
          <w:highlight w:val="none"/>
          <w:lang w:eastAsia="zh-CN"/>
        </w:rPr>
        <w:t>、</w:t>
      </w:r>
      <w:r>
        <w:rPr>
          <w:rFonts w:hint="eastAsia" w:ascii="楷体" w:hAnsi="楷体" w:eastAsia="楷体" w:cs="楷体"/>
          <w:spacing w:val="-3"/>
          <w:sz w:val="28"/>
          <w:szCs w:val="28"/>
          <w:highlight w:val="none"/>
        </w:rPr>
        <w:t>折叠、胶装等</w:t>
      </w:r>
      <w:r>
        <w:rPr>
          <w:rFonts w:hint="eastAsia" w:ascii="楷体" w:hAnsi="楷体" w:eastAsia="楷体" w:cs="楷体"/>
          <w:spacing w:val="-3"/>
          <w:sz w:val="28"/>
          <w:szCs w:val="28"/>
          <w:highlight w:val="none"/>
          <w:lang w:eastAsia="zh-CN"/>
        </w:rPr>
        <w:t>）</w:t>
      </w:r>
      <w:r>
        <w:rPr>
          <w:rFonts w:hint="eastAsia" w:ascii="楷体" w:hAnsi="楷体" w:eastAsia="楷体" w:cs="楷体"/>
          <w:spacing w:val="-9"/>
          <w:sz w:val="28"/>
          <w:szCs w:val="28"/>
          <w:highlight w:val="none"/>
          <w:lang w:eastAsia="zh-CN"/>
        </w:rPr>
        <w:t>，</w:t>
      </w:r>
      <w:r>
        <w:rPr>
          <w:rFonts w:hint="eastAsia" w:ascii="楷体" w:hAnsi="楷体" w:eastAsia="楷体" w:cs="楷体"/>
          <w:spacing w:val="-3"/>
          <w:sz w:val="28"/>
          <w:szCs w:val="28"/>
          <w:highlight w:val="none"/>
        </w:rPr>
        <w:t>导</w:t>
      </w:r>
      <w:r>
        <w:rPr>
          <w:rFonts w:hint="eastAsia" w:ascii="楷体" w:hAnsi="楷体" w:eastAsia="楷体" w:cs="楷体"/>
          <w:spacing w:val="-4"/>
          <w:sz w:val="28"/>
          <w:szCs w:val="28"/>
          <w:highlight w:val="none"/>
        </w:rPr>
        <w:t>致投标保证金不能</w:t>
      </w:r>
      <w:r>
        <w:rPr>
          <w:rFonts w:hint="eastAsia" w:ascii="楷体" w:hAnsi="楷体" w:eastAsia="楷体" w:cs="楷体"/>
          <w:spacing w:val="-1"/>
          <w:sz w:val="28"/>
          <w:szCs w:val="28"/>
          <w:highlight w:val="none"/>
        </w:rPr>
        <w:t>按时进入指定账户的，将按照招标文件的第</w:t>
      </w:r>
      <w:r>
        <w:rPr>
          <w:rFonts w:hint="eastAsia" w:ascii="楷体" w:hAnsi="楷体" w:eastAsia="楷体" w:cs="楷体"/>
          <w:spacing w:val="-55"/>
          <w:sz w:val="28"/>
          <w:szCs w:val="28"/>
          <w:highlight w:val="none"/>
        </w:rPr>
        <w:t xml:space="preserve"> </w:t>
      </w:r>
      <w:r>
        <w:rPr>
          <w:rFonts w:hint="eastAsia" w:ascii="楷体" w:hAnsi="楷体" w:eastAsia="楷体" w:cs="楷体"/>
          <w:spacing w:val="-1"/>
          <w:sz w:val="28"/>
          <w:szCs w:val="28"/>
          <w:highlight w:val="none"/>
        </w:rPr>
        <w:t>22</w:t>
      </w:r>
      <w:r>
        <w:rPr>
          <w:rFonts w:hint="eastAsia" w:ascii="楷体" w:hAnsi="楷体" w:eastAsia="楷体" w:cs="楷体"/>
          <w:spacing w:val="-2"/>
          <w:sz w:val="28"/>
          <w:szCs w:val="28"/>
          <w:highlight w:val="none"/>
        </w:rPr>
        <w:t>.2条相关规定处理。</w:t>
      </w:r>
    </w:p>
    <w:p w14:paraId="333630BC">
      <w:pPr>
        <w:spacing w:before="178" w:line="360" w:lineRule="auto"/>
        <w:ind w:firstLine="556"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12.5 联合体投标的，可以由联合体中的一</w:t>
      </w:r>
      <w:r>
        <w:rPr>
          <w:rFonts w:hint="eastAsia" w:ascii="楷体" w:hAnsi="楷体" w:eastAsia="楷体" w:cs="楷体"/>
          <w:spacing w:val="-2"/>
          <w:sz w:val="28"/>
          <w:szCs w:val="28"/>
          <w:highlight w:val="none"/>
        </w:rPr>
        <w:t>方或者共同提交投标保证金</w:t>
      </w:r>
      <w:r>
        <w:rPr>
          <w:rFonts w:hint="eastAsia" w:ascii="楷体" w:hAnsi="楷体" w:eastAsia="楷体" w:cs="楷体"/>
          <w:spacing w:val="-2"/>
          <w:sz w:val="28"/>
          <w:szCs w:val="28"/>
          <w:highlight w:val="none"/>
          <w:lang w:eastAsia="zh-CN"/>
        </w:rPr>
        <w:t>。</w:t>
      </w:r>
      <w:r>
        <w:rPr>
          <w:rFonts w:hint="eastAsia" w:ascii="楷体" w:hAnsi="楷体" w:eastAsia="楷体" w:cs="楷体"/>
          <w:spacing w:val="-2"/>
          <w:sz w:val="28"/>
          <w:szCs w:val="28"/>
          <w:highlight w:val="none"/>
        </w:rPr>
        <w:t>以一方名义提交投标保证金的，对联合体各方均具有约束力。</w:t>
      </w:r>
    </w:p>
    <w:p w14:paraId="55F3383D">
      <w:pPr>
        <w:spacing w:before="182" w:line="360" w:lineRule="auto"/>
        <w:ind w:firstLine="552" w:firstLineChars="200"/>
        <w:outlineLvl w:val="2"/>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 xml:space="preserve">12.6  </w:t>
      </w:r>
      <w:r>
        <w:rPr>
          <w:rFonts w:hint="eastAsia" w:ascii="楷体" w:hAnsi="楷体" w:eastAsia="楷体" w:cs="楷体"/>
          <w:b/>
          <w:bCs/>
          <w:spacing w:val="-2"/>
          <w:sz w:val="28"/>
          <w:szCs w:val="28"/>
          <w:highlight w:val="none"/>
        </w:rPr>
        <w:t>投标保证金的退还</w:t>
      </w:r>
    </w:p>
    <w:p w14:paraId="4A713C54">
      <w:pPr>
        <w:spacing w:before="179" w:line="360" w:lineRule="auto"/>
        <w:ind w:firstLine="556" w:firstLineChars="200"/>
        <w:rPr>
          <w:rFonts w:hint="eastAsia" w:ascii="楷体" w:hAnsi="楷体" w:eastAsia="楷体" w:cs="楷体"/>
          <w:spacing w:val="-1"/>
          <w:sz w:val="28"/>
          <w:szCs w:val="28"/>
          <w:highlight w:val="none"/>
        </w:rPr>
      </w:pPr>
      <w:r>
        <w:rPr>
          <w:rFonts w:hint="eastAsia" w:ascii="楷体" w:hAnsi="楷体" w:eastAsia="楷体" w:cs="楷体"/>
          <w:spacing w:val="-1"/>
          <w:sz w:val="28"/>
          <w:szCs w:val="28"/>
          <w:highlight w:val="none"/>
        </w:rPr>
        <w:t>12.6.1 中标人应在与采购人签订合同之日起</w:t>
      </w:r>
      <w:r>
        <w:rPr>
          <w:rFonts w:hint="eastAsia" w:ascii="楷体" w:hAnsi="楷体" w:eastAsia="楷体" w:cs="楷体"/>
          <w:spacing w:val="-37"/>
          <w:sz w:val="28"/>
          <w:szCs w:val="28"/>
          <w:highlight w:val="none"/>
        </w:rPr>
        <w:t xml:space="preserve"> </w:t>
      </w:r>
      <w:r>
        <w:rPr>
          <w:rFonts w:hint="eastAsia" w:ascii="楷体" w:hAnsi="楷体" w:eastAsia="楷体" w:cs="楷体"/>
          <w:spacing w:val="-1"/>
          <w:sz w:val="28"/>
          <w:szCs w:val="28"/>
          <w:highlight w:val="none"/>
        </w:rPr>
        <w:t>5个工作日内，及时联系保证金收受机构办理投标保证金无息退还手续。</w:t>
      </w:r>
    </w:p>
    <w:p w14:paraId="4128B195">
      <w:pPr>
        <w:spacing w:before="181" w:line="360" w:lineRule="auto"/>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12.6.2 未中标投标人的投标保证金将在中标通知书发出之日暨中标结果</w:t>
      </w:r>
      <w:r>
        <w:rPr>
          <w:rFonts w:hint="eastAsia" w:ascii="楷体" w:hAnsi="楷体" w:eastAsia="楷体" w:cs="楷体"/>
          <w:sz w:val="28"/>
          <w:szCs w:val="28"/>
          <w:highlight w:val="none"/>
          <w:lang w:val="en-US" w:eastAsia="zh-CN"/>
        </w:rPr>
        <w:t>公告公布之日起5个工作日内无息退还。投标人及时联系保证金收受机构办理</w:t>
      </w:r>
      <w:r>
        <w:rPr>
          <w:rFonts w:hint="eastAsia" w:ascii="楷体" w:hAnsi="楷体" w:eastAsia="楷体" w:cs="楷体"/>
          <w:spacing w:val="-2"/>
          <w:sz w:val="28"/>
          <w:szCs w:val="28"/>
          <w:highlight w:val="none"/>
        </w:rPr>
        <w:t>退还投标保证金手续。</w:t>
      </w:r>
    </w:p>
    <w:p w14:paraId="2D6FF8DA">
      <w:pPr>
        <w:spacing w:before="181" w:line="360" w:lineRule="auto"/>
        <w:ind w:firstLine="552" w:firstLineChars="200"/>
        <w:outlineLvl w:val="3"/>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12.6.3 政府采购投标担保函不予退回。</w:t>
      </w:r>
    </w:p>
    <w:p w14:paraId="30898324">
      <w:pPr>
        <w:spacing w:before="180" w:line="360" w:lineRule="auto"/>
        <w:ind w:firstLine="556" w:firstLineChars="200"/>
        <w:rPr>
          <w:rFonts w:hint="eastAsia" w:ascii="楷体" w:hAnsi="楷体" w:eastAsia="楷体" w:cs="楷体"/>
          <w:spacing w:val="-2"/>
          <w:sz w:val="28"/>
          <w:szCs w:val="28"/>
          <w:highlight w:val="none"/>
        </w:rPr>
      </w:pPr>
      <w:r>
        <w:rPr>
          <w:rFonts w:hint="eastAsia" w:ascii="楷体" w:hAnsi="楷体" w:eastAsia="楷体" w:cs="楷体"/>
          <w:spacing w:val="-1"/>
          <w:sz w:val="28"/>
          <w:szCs w:val="28"/>
          <w:highlight w:val="none"/>
        </w:rPr>
        <w:t>12.7 因投标人自身原因导致无法及时退还</w:t>
      </w:r>
      <w:r>
        <w:rPr>
          <w:rFonts w:hint="eastAsia" w:ascii="楷体" w:hAnsi="楷体" w:eastAsia="楷体" w:cs="楷体"/>
          <w:spacing w:val="-2"/>
          <w:sz w:val="28"/>
          <w:szCs w:val="28"/>
          <w:highlight w:val="none"/>
        </w:rPr>
        <w:t>的，采购人或采购代理机构将不承担相应责任。</w:t>
      </w:r>
      <w:bookmarkStart w:id="30" w:name="bookmark17"/>
      <w:bookmarkEnd w:id="30"/>
    </w:p>
    <w:p w14:paraId="1EC6C2B5">
      <w:pPr>
        <w:spacing w:before="180" w:line="360" w:lineRule="auto"/>
        <w:outlineLvl w:val="1"/>
        <w:rPr>
          <w:rFonts w:hint="eastAsia" w:ascii="楷体" w:hAnsi="楷体" w:eastAsia="楷体" w:cs="楷体"/>
          <w:sz w:val="28"/>
          <w:szCs w:val="28"/>
          <w:highlight w:val="none"/>
        </w:rPr>
      </w:pPr>
      <w:r>
        <w:rPr>
          <w:rFonts w:hint="eastAsia" w:ascii="楷体" w:hAnsi="楷体" w:eastAsia="楷体" w:cs="楷体"/>
          <w:b/>
          <w:bCs/>
          <w:spacing w:val="-3"/>
          <w:sz w:val="28"/>
          <w:szCs w:val="28"/>
          <w:highlight w:val="none"/>
        </w:rPr>
        <w:t>13.投标有效期</w:t>
      </w:r>
    </w:p>
    <w:p w14:paraId="0C0098F1">
      <w:pPr>
        <w:spacing w:before="178" w:line="360" w:lineRule="auto"/>
        <w:ind w:firstLine="552" w:firstLineChars="20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13.1 投标应在</w:t>
      </w:r>
      <w:r>
        <w:rPr>
          <w:rFonts w:hint="eastAsia" w:ascii="楷体" w:hAnsi="楷体" w:eastAsia="楷体" w:cs="楷体"/>
          <w:b/>
          <w:bCs/>
          <w:spacing w:val="-2"/>
          <w:sz w:val="28"/>
          <w:szCs w:val="28"/>
          <w:highlight w:val="none"/>
          <w:u w:val="single" w:color="auto"/>
        </w:rPr>
        <w:t>投标人须知资料表</w:t>
      </w:r>
      <w:r>
        <w:rPr>
          <w:rFonts w:hint="eastAsia" w:ascii="楷体" w:hAnsi="楷体" w:eastAsia="楷体" w:cs="楷体"/>
          <w:spacing w:val="-2"/>
          <w:sz w:val="28"/>
          <w:szCs w:val="28"/>
          <w:highlight w:val="none"/>
        </w:rPr>
        <w:t>中规定时间内保持有效。投标有效期不满足要求的投标，其投标将被认定为投标无效。</w:t>
      </w:r>
    </w:p>
    <w:p w14:paraId="07827EAE">
      <w:pPr>
        <w:spacing w:before="177" w:line="360" w:lineRule="auto"/>
        <w:ind w:firstLine="552" w:firstLineChars="200"/>
        <w:jc w:val="left"/>
        <w:rPr>
          <w:rFonts w:hint="eastAsia" w:ascii="楷体" w:hAnsi="楷体" w:eastAsia="楷体" w:cs="楷体"/>
          <w:spacing w:val="-2"/>
          <w:sz w:val="28"/>
          <w:szCs w:val="28"/>
          <w:highlight w:val="none"/>
        </w:rPr>
      </w:pPr>
      <w:r>
        <w:rPr>
          <w:rFonts w:hint="eastAsia" w:ascii="楷体" w:hAnsi="楷体" w:eastAsia="楷体" w:cs="楷体"/>
          <w:spacing w:val="-2"/>
          <w:sz w:val="28"/>
          <w:szCs w:val="28"/>
          <w:highlight w:val="none"/>
        </w:rPr>
        <w:t>13.2 为保证有充分时间签订合同，采购人或采购代理机构可根据实际情况，在原投标有效期截止之前，要求投标人延长投标文件的有效期。接受该 要求的投标人将不会被要求和允许修正其投标，且本须知中有关投标保 证金的要求须在延长的有效期内继续有效。投标人可以拒绝延长投标有 效期的要求，其投标保证金将及时按规定无息退还</w:t>
      </w:r>
      <w:r>
        <w:rPr>
          <w:rFonts w:hint="eastAsia" w:ascii="楷体" w:hAnsi="楷体" w:eastAsia="楷体" w:cs="楷体"/>
          <w:spacing w:val="-2"/>
          <w:sz w:val="28"/>
          <w:szCs w:val="28"/>
          <w:highlight w:val="none"/>
          <w:lang w:eastAsia="zh-CN"/>
        </w:rPr>
        <w:t>。</w:t>
      </w:r>
      <w:r>
        <w:rPr>
          <w:rFonts w:hint="eastAsia" w:ascii="楷体" w:hAnsi="楷体" w:eastAsia="楷体" w:cs="楷体"/>
          <w:spacing w:val="-2"/>
          <w:sz w:val="28"/>
          <w:szCs w:val="28"/>
          <w:highlight w:val="none"/>
        </w:rPr>
        <w:t>上述要求和答复都应以书面形式提交。</w:t>
      </w:r>
    </w:p>
    <w:p w14:paraId="2D3E8AE1">
      <w:pPr>
        <w:spacing w:before="178" w:line="360" w:lineRule="auto"/>
        <w:outlineLvl w:val="1"/>
        <w:rPr>
          <w:rFonts w:hint="eastAsia" w:ascii="楷体" w:hAnsi="楷体" w:eastAsia="楷体" w:cs="楷体"/>
          <w:sz w:val="28"/>
          <w:szCs w:val="28"/>
          <w:highlight w:val="none"/>
        </w:rPr>
      </w:pPr>
      <w:bookmarkStart w:id="31" w:name="bookmark18"/>
      <w:bookmarkEnd w:id="31"/>
      <w:r>
        <w:rPr>
          <w:rFonts w:hint="eastAsia" w:ascii="楷体" w:hAnsi="楷体" w:eastAsia="楷体" w:cs="楷体"/>
          <w:b/>
          <w:bCs/>
          <w:spacing w:val="-3"/>
          <w:sz w:val="28"/>
          <w:szCs w:val="28"/>
          <w:highlight w:val="none"/>
        </w:rPr>
        <w:t>14.投标文件的签署及规定</w:t>
      </w:r>
    </w:p>
    <w:p w14:paraId="25D1CF80">
      <w:pPr>
        <w:spacing w:before="177" w:line="360" w:lineRule="auto"/>
        <w:ind w:firstLine="552" w:firstLineChars="20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14.1 投标人应按</w:t>
      </w:r>
      <w:r>
        <w:rPr>
          <w:rFonts w:hint="eastAsia" w:ascii="楷体" w:hAnsi="楷体" w:eastAsia="楷体" w:cs="楷体"/>
          <w:b/>
          <w:bCs/>
          <w:spacing w:val="-2"/>
          <w:sz w:val="28"/>
          <w:szCs w:val="28"/>
          <w:highlight w:val="none"/>
          <w:u w:val="single" w:color="auto"/>
        </w:rPr>
        <w:t>投标人须知资料表</w:t>
      </w:r>
      <w:r>
        <w:rPr>
          <w:rFonts w:hint="eastAsia" w:ascii="楷体" w:hAnsi="楷体" w:eastAsia="楷体" w:cs="楷体"/>
          <w:spacing w:val="-2"/>
          <w:sz w:val="28"/>
          <w:szCs w:val="28"/>
          <w:highlight w:val="none"/>
        </w:rPr>
        <w:t>中的规定，准备和递交投标文件</w:t>
      </w:r>
      <w:r>
        <w:rPr>
          <w:rFonts w:hint="eastAsia" w:ascii="楷体" w:hAnsi="楷体" w:eastAsia="楷体" w:cs="楷体"/>
          <w:spacing w:val="-2"/>
          <w:sz w:val="28"/>
          <w:szCs w:val="28"/>
          <w:highlight w:val="none"/>
          <w:lang w:eastAsia="zh-CN"/>
        </w:rPr>
        <w:t>、</w:t>
      </w:r>
      <w:r>
        <w:rPr>
          <w:rFonts w:hint="eastAsia" w:ascii="楷体" w:hAnsi="楷体" w:eastAsia="楷体" w:cs="楷体"/>
          <w:spacing w:val="-2"/>
          <w:sz w:val="28"/>
          <w:szCs w:val="28"/>
          <w:highlight w:val="none"/>
        </w:rPr>
        <w:t>投标报价一览表。</w:t>
      </w:r>
    </w:p>
    <w:p w14:paraId="669F8D7C">
      <w:pPr>
        <w:spacing w:before="180" w:line="360" w:lineRule="auto"/>
        <w:ind w:firstLine="548" w:firstLineChars="200"/>
        <w:rPr>
          <w:rFonts w:hint="eastAsia" w:ascii="楷体" w:hAnsi="楷体" w:eastAsia="楷体" w:cs="楷体"/>
          <w:sz w:val="28"/>
          <w:szCs w:val="28"/>
          <w:highlight w:val="none"/>
        </w:rPr>
      </w:pPr>
      <w:r>
        <w:rPr>
          <w:rFonts w:hint="eastAsia" w:ascii="楷体" w:hAnsi="楷体" w:eastAsia="楷体" w:cs="楷体"/>
          <w:spacing w:val="-3"/>
          <w:sz w:val="28"/>
          <w:szCs w:val="28"/>
          <w:highlight w:val="none"/>
        </w:rPr>
        <w:t xml:space="preserve">14.2 </w:t>
      </w:r>
      <w:r>
        <w:rPr>
          <w:rFonts w:hint="eastAsia" w:ascii="楷体" w:hAnsi="楷体" w:eastAsia="楷体" w:cs="楷体"/>
          <w:b/>
          <w:bCs/>
          <w:spacing w:val="-3"/>
          <w:sz w:val="28"/>
          <w:szCs w:val="28"/>
          <w:highlight w:val="none"/>
        </w:rPr>
        <w:t>投标文件需打印或用不褪色墨水书写，并由投标</w:t>
      </w:r>
      <w:r>
        <w:rPr>
          <w:rFonts w:hint="eastAsia" w:ascii="楷体" w:hAnsi="楷体" w:eastAsia="楷体" w:cs="楷体"/>
          <w:b/>
          <w:bCs/>
          <w:spacing w:val="-4"/>
          <w:sz w:val="28"/>
          <w:szCs w:val="28"/>
          <w:highlight w:val="none"/>
        </w:rPr>
        <w:t>人的法定代表人或其委托代理人按招标文件规定在投标文件上签字并加盖单位印章。</w:t>
      </w:r>
    </w:p>
    <w:p w14:paraId="7AAD0F51">
      <w:pPr>
        <w:spacing w:before="179" w:line="360" w:lineRule="auto"/>
        <w:ind w:right="11" w:firstLine="544" w:firstLineChars="200"/>
        <w:jc w:val="both"/>
        <w:rPr>
          <w:rFonts w:hint="eastAsia" w:ascii="楷体" w:hAnsi="楷体" w:eastAsia="楷体" w:cs="楷体"/>
          <w:sz w:val="28"/>
          <w:szCs w:val="28"/>
          <w:highlight w:val="none"/>
        </w:rPr>
      </w:pPr>
      <w:r>
        <w:rPr>
          <w:rFonts w:hint="eastAsia" w:ascii="楷体" w:hAnsi="楷体" w:eastAsia="楷体" w:cs="楷体"/>
          <w:spacing w:val="-4"/>
          <w:sz w:val="28"/>
          <w:szCs w:val="28"/>
          <w:highlight w:val="none"/>
        </w:rPr>
        <w:t>委托代理</w:t>
      </w:r>
      <w:r>
        <w:rPr>
          <w:rFonts w:hint="eastAsia" w:ascii="楷体" w:hAnsi="楷体" w:eastAsia="楷体" w:cs="楷体"/>
          <w:spacing w:val="-2"/>
          <w:sz w:val="28"/>
          <w:szCs w:val="28"/>
          <w:highlight w:val="none"/>
        </w:rPr>
        <w:t>人须持有书面的“法定代表人授权委托书</w:t>
      </w:r>
      <w:r>
        <w:rPr>
          <w:rFonts w:hint="eastAsia" w:ascii="楷体" w:hAnsi="楷体" w:eastAsia="楷体" w:cs="楷体"/>
          <w:spacing w:val="-88"/>
          <w:sz w:val="28"/>
          <w:szCs w:val="28"/>
          <w:highlight w:val="none"/>
        </w:rPr>
        <w:t xml:space="preserve"> </w:t>
      </w:r>
      <w:r>
        <w:rPr>
          <w:rFonts w:hint="eastAsia" w:ascii="楷体" w:hAnsi="楷体" w:eastAsia="楷体" w:cs="楷体"/>
          <w:spacing w:val="-2"/>
          <w:sz w:val="28"/>
          <w:szCs w:val="28"/>
          <w:highlight w:val="none"/>
        </w:rPr>
        <w:t>”（投标文件格式二</w:t>
      </w:r>
      <w:r>
        <w:rPr>
          <w:rFonts w:hint="eastAsia" w:ascii="楷体" w:hAnsi="楷体" w:eastAsia="楷体" w:cs="楷体"/>
          <w:spacing w:val="-12"/>
          <w:sz w:val="28"/>
          <w:szCs w:val="28"/>
          <w:highlight w:val="none"/>
        </w:rPr>
        <w:t>），</w:t>
      </w:r>
      <w:r>
        <w:rPr>
          <w:rFonts w:hint="eastAsia" w:ascii="楷体" w:hAnsi="楷体" w:eastAsia="楷体" w:cs="楷体"/>
          <w:spacing w:val="-2"/>
          <w:sz w:val="28"/>
          <w:szCs w:val="28"/>
          <w:highlight w:val="none"/>
        </w:rPr>
        <w:t>并将其附在投标文件中。如对投标文件进行了修改，则应由投标人法定代表人或其委托代理人在每一修改处签字。</w:t>
      </w:r>
    </w:p>
    <w:p w14:paraId="32421103">
      <w:pPr>
        <w:spacing w:before="183" w:line="360" w:lineRule="auto"/>
        <w:ind w:firstLine="556"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14.3 投标文件因字迹潦草、</w:t>
      </w:r>
      <w:r>
        <w:rPr>
          <w:rFonts w:hint="eastAsia" w:ascii="楷体" w:hAnsi="楷体" w:eastAsia="楷体" w:cs="楷体"/>
          <w:spacing w:val="-1"/>
          <w:sz w:val="28"/>
          <w:szCs w:val="28"/>
          <w:highlight w:val="none"/>
          <w:lang w:val="en-US" w:eastAsia="zh-CN"/>
        </w:rPr>
        <w:t>图片模糊</w:t>
      </w:r>
      <w:r>
        <w:rPr>
          <w:rFonts w:hint="eastAsia" w:ascii="楷体" w:hAnsi="楷体" w:eastAsia="楷体" w:cs="楷体"/>
          <w:spacing w:val="-1"/>
          <w:sz w:val="28"/>
          <w:szCs w:val="28"/>
          <w:highlight w:val="none"/>
        </w:rPr>
        <w:t>不清所引起的后果由投标人负责</w:t>
      </w:r>
      <w:r>
        <w:rPr>
          <w:rFonts w:hint="eastAsia" w:ascii="楷体" w:hAnsi="楷体" w:eastAsia="楷体" w:cs="楷体"/>
          <w:spacing w:val="-1"/>
          <w:sz w:val="28"/>
          <w:szCs w:val="28"/>
          <w:highlight w:val="none"/>
          <w:lang w:eastAsia="zh-CN"/>
        </w:rPr>
        <w:t>。</w:t>
      </w:r>
    </w:p>
    <w:p w14:paraId="1EF164F2">
      <w:pPr>
        <w:spacing w:before="78" w:line="360" w:lineRule="auto"/>
        <w:ind w:left="3336"/>
        <w:outlineLvl w:val="2"/>
        <w:rPr>
          <w:rFonts w:hint="eastAsia" w:ascii="楷体" w:hAnsi="楷体" w:eastAsia="楷体" w:cs="楷体"/>
          <w:b/>
          <w:bCs/>
          <w:spacing w:val="-10"/>
          <w:sz w:val="32"/>
          <w:szCs w:val="32"/>
          <w:highlight w:val="none"/>
        </w:rPr>
      </w:pPr>
      <w:bookmarkStart w:id="32" w:name="bookmark19"/>
      <w:bookmarkEnd w:id="32"/>
      <w:bookmarkStart w:id="33" w:name="_Toc102"/>
      <w:r>
        <w:rPr>
          <w:rFonts w:hint="eastAsia" w:ascii="楷体" w:hAnsi="楷体" w:eastAsia="楷体" w:cs="楷体"/>
          <w:b/>
          <w:bCs/>
          <w:spacing w:val="-10"/>
          <w:sz w:val="32"/>
          <w:szCs w:val="32"/>
          <w:highlight w:val="none"/>
        </w:rPr>
        <w:t>四</w:t>
      </w:r>
      <w:r>
        <w:rPr>
          <w:rFonts w:hint="eastAsia" w:ascii="楷体" w:hAnsi="楷体" w:eastAsia="楷体" w:cs="楷体"/>
          <w:spacing w:val="6"/>
          <w:sz w:val="32"/>
          <w:szCs w:val="32"/>
          <w:highlight w:val="none"/>
        </w:rPr>
        <w:t xml:space="preserve">   </w:t>
      </w:r>
      <w:r>
        <w:rPr>
          <w:rFonts w:hint="eastAsia" w:ascii="楷体" w:hAnsi="楷体" w:eastAsia="楷体" w:cs="楷体"/>
          <w:b/>
          <w:bCs/>
          <w:spacing w:val="-10"/>
          <w:sz w:val="32"/>
          <w:szCs w:val="32"/>
          <w:highlight w:val="none"/>
        </w:rPr>
        <w:t>投标文件的递交</w:t>
      </w:r>
      <w:bookmarkEnd w:id="33"/>
      <w:bookmarkStart w:id="34" w:name="bookmark20"/>
      <w:bookmarkEnd w:id="34"/>
    </w:p>
    <w:p w14:paraId="32F15DDA">
      <w:pPr>
        <w:spacing w:before="78" w:line="360" w:lineRule="auto"/>
        <w:outlineLvl w:val="1"/>
        <w:rPr>
          <w:rFonts w:hint="eastAsia" w:ascii="楷体" w:hAnsi="楷体" w:eastAsia="楷体" w:cs="楷体"/>
          <w:sz w:val="28"/>
          <w:szCs w:val="28"/>
          <w:highlight w:val="none"/>
        </w:rPr>
      </w:pPr>
      <w:r>
        <w:rPr>
          <w:rFonts w:hint="eastAsia" w:ascii="楷体" w:hAnsi="楷体" w:eastAsia="楷体" w:cs="楷体"/>
          <w:b/>
          <w:bCs/>
          <w:spacing w:val="-3"/>
          <w:sz w:val="28"/>
          <w:szCs w:val="28"/>
          <w:highlight w:val="none"/>
        </w:rPr>
        <w:t>15.投标文件的密封和标记</w:t>
      </w:r>
    </w:p>
    <w:p w14:paraId="3A0F130A">
      <w:pPr>
        <w:spacing w:before="182" w:line="360" w:lineRule="auto"/>
        <w:ind w:firstLine="548" w:firstLineChars="200"/>
        <w:jc w:val="both"/>
        <w:rPr>
          <w:rFonts w:hint="eastAsia" w:ascii="楷体" w:hAnsi="楷体" w:eastAsia="楷体" w:cs="楷体"/>
          <w:color w:val="FF0000"/>
          <w:sz w:val="28"/>
          <w:szCs w:val="28"/>
          <w:highlight w:val="none"/>
        </w:rPr>
      </w:pPr>
      <w:r>
        <w:rPr>
          <w:rFonts w:hint="eastAsia" w:ascii="楷体" w:hAnsi="楷体" w:eastAsia="楷体" w:cs="楷体"/>
          <w:color w:val="FF0000"/>
          <w:spacing w:val="-3"/>
          <w:sz w:val="28"/>
          <w:szCs w:val="28"/>
          <w:highlight w:val="none"/>
        </w:rPr>
        <w:t xml:space="preserve">15.1 </w:t>
      </w:r>
      <w:r>
        <w:rPr>
          <w:rFonts w:hint="eastAsia" w:ascii="楷体" w:hAnsi="楷体" w:eastAsia="楷体" w:cs="楷体"/>
          <w:b/>
          <w:bCs/>
          <w:color w:val="FF0000"/>
          <w:spacing w:val="-3"/>
          <w:sz w:val="28"/>
          <w:szCs w:val="28"/>
          <w:highlight w:val="none"/>
        </w:rPr>
        <w:t>投标人应将投标文件第一部分和第二部分合并，并在每部分标明“第一</w:t>
      </w:r>
      <w:r>
        <w:rPr>
          <w:rFonts w:hint="eastAsia" w:ascii="楷体" w:hAnsi="楷体" w:eastAsia="楷体" w:cs="楷体"/>
          <w:b/>
          <w:bCs/>
          <w:color w:val="FF0000"/>
          <w:spacing w:val="-11"/>
          <w:sz w:val="28"/>
          <w:szCs w:val="28"/>
          <w:highlight w:val="none"/>
        </w:rPr>
        <w:t>部分开标一览表及资格证明文件</w:t>
      </w:r>
      <w:r>
        <w:rPr>
          <w:rFonts w:hint="eastAsia" w:ascii="楷体" w:hAnsi="楷体" w:eastAsia="楷体" w:cs="楷体"/>
          <w:color w:val="FF0000"/>
          <w:spacing w:val="-85"/>
          <w:sz w:val="28"/>
          <w:szCs w:val="28"/>
          <w:highlight w:val="none"/>
        </w:rPr>
        <w:t xml:space="preserve"> </w:t>
      </w:r>
      <w:r>
        <w:rPr>
          <w:rFonts w:hint="eastAsia" w:ascii="楷体" w:hAnsi="楷体" w:eastAsia="楷体" w:cs="楷体"/>
          <w:b/>
          <w:bCs/>
          <w:color w:val="FF0000"/>
          <w:spacing w:val="-11"/>
          <w:sz w:val="28"/>
          <w:szCs w:val="28"/>
          <w:highlight w:val="none"/>
        </w:rPr>
        <w:t>”或“第二部分商务及技术文件</w:t>
      </w:r>
      <w:r>
        <w:rPr>
          <w:rFonts w:hint="eastAsia" w:ascii="楷体" w:hAnsi="楷体" w:eastAsia="楷体" w:cs="楷体"/>
          <w:color w:val="FF0000"/>
          <w:spacing w:val="-88"/>
          <w:sz w:val="28"/>
          <w:szCs w:val="28"/>
          <w:highlight w:val="none"/>
        </w:rPr>
        <w:t xml:space="preserve"> </w:t>
      </w:r>
      <w:r>
        <w:rPr>
          <w:rFonts w:hint="eastAsia" w:ascii="楷体" w:hAnsi="楷体" w:eastAsia="楷体" w:cs="楷体"/>
          <w:b/>
          <w:bCs/>
          <w:color w:val="FF0000"/>
          <w:spacing w:val="-11"/>
          <w:sz w:val="28"/>
          <w:szCs w:val="28"/>
          <w:highlight w:val="none"/>
        </w:rPr>
        <w:t>”字样</w:t>
      </w:r>
      <w:r>
        <w:rPr>
          <w:rFonts w:hint="eastAsia" w:ascii="楷体" w:hAnsi="楷体" w:eastAsia="楷体" w:cs="楷体"/>
          <w:b/>
          <w:bCs/>
          <w:color w:val="FF0000"/>
          <w:spacing w:val="-11"/>
          <w:sz w:val="28"/>
          <w:szCs w:val="28"/>
          <w:highlight w:val="none"/>
          <w:lang w:eastAsia="zh-CN"/>
        </w:rPr>
        <w:t>。</w:t>
      </w:r>
      <w:r>
        <w:rPr>
          <w:rFonts w:hint="eastAsia" w:ascii="楷体" w:hAnsi="楷体" w:eastAsia="楷体" w:cs="楷体"/>
          <w:b/>
          <w:bCs/>
          <w:color w:val="FF0000"/>
          <w:spacing w:val="-5"/>
          <w:sz w:val="28"/>
          <w:szCs w:val="28"/>
          <w:highlight w:val="none"/>
        </w:rPr>
        <w:t>电子版投标文件必须通过新疆</w:t>
      </w:r>
      <w:r>
        <w:rPr>
          <w:rFonts w:hint="eastAsia" w:ascii="楷体" w:hAnsi="楷体" w:eastAsia="楷体" w:cs="楷体"/>
          <w:color w:val="FF0000"/>
          <w:spacing w:val="-50"/>
          <w:sz w:val="28"/>
          <w:szCs w:val="28"/>
          <w:highlight w:val="none"/>
        </w:rPr>
        <w:t xml:space="preserve"> </w:t>
      </w:r>
      <w:r>
        <w:rPr>
          <w:rFonts w:hint="eastAsia" w:ascii="楷体" w:hAnsi="楷体" w:eastAsia="楷体" w:cs="楷体"/>
          <w:b/>
          <w:bCs/>
          <w:color w:val="FF0000"/>
          <w:spacing w:val="-5"/>
          <w:sz w:val="28"/>
          <w:szCs w:val="28"/>
          <w:highlight w:val="none"/>
        </w:rPr>
        <w:t>CA数字证书编制、上传至新疆</w:t>
      </w:r>
      <w:r>
        <w:rPr>
          <w:rFonts w:hint="eastAsia" w:ascii="楷体" w:hAnsi="楷体" w:eastAsia="楷体" w:cs="楷体"/>
          <w:b/>
          <w:bCs/>
          <w:color w:val="FF0000"/>
          <w:spacing w:val="-6"/>
          <w:sz w:val="28"/>
          <w:szCs w:val="28"/>
          <w:highlight w:val="none"/>
        </w:rPr>
        <w:t>政府采购</w:t>
      </w:r>
      <w:r>
        <w:rPr>
          <w:rFonts w:hint="eastAsia" w:ascii="楷体" w:hAnsi="楷体" w:eastAsia="楷体" w:cs="楷体"/>
          <w:b/>
          <w:bCs/>
          <w:color w:val="FF0000"/>
          <w:spacing w:val="-8"/>
          <w:sz w:val="28"/>
          <w:szCs w:val="28"/>
          <w:highlight w:val="none"/>
        </w:rPr>
        <w:t>网政采云平台。</w:t>
      </w:r>
    </w:p>
    <w:p w14:paraId="75463A14">
      <w:pPr>
        <w:spacing w:before="178" w:line="360" w:lineRule="auto"/>
        <w:ind w:firstLine="552" w:firstLineChars="200"/>
        <w:outlineLvl w:val="2"/>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15.2 所有电子投标文件封皮应：</w:t>
      </w:r>
    </w:p>
    <w:p w14:paraId="45E511E7">
      <w:pPr>
        <w:spacing w:before="179" w:line="360" w:lineRule="auto"/>
        <w:ind w:firstLine="560" w:firstLineChars="200"/>
        <w:rPr>
          <w:rFonts w:hint="eastAsia" w:ascii="楷体" w:hAnsi="楷体" w:eastAsia="楷体" w:cs="楷体"/>
          <w:sz w:val="28"/>
          <w:szCs w:val="28"/>
          <w:highlight w:val="none"/>
        </w:rPr>
      </w:pPr>
      <w:r>
        <w:rPr>
          <w:rFonts w:hint="eastAsia" w:ascii="楷体" w:hAnsi="楷体" w:eastAsia="楷体" w:cs="楷体"/>
          <w:position w:val="17"/>
          <w:sz w:val="28"/>
          <w:szCs w:val="28"/>
          <w:highlight w:val="none"/>
        </w:rPr>
        <w:t>注明招标公告或投标邀请书中指明的项目名称、招标编号、投标人名称和“ 在（开标时间）之前不得启封” 的字样。</w:t>
      </w:r>
    </w:p>
    <w:p w14:paraId="406F6003">
      <w:pPr>
        <w:spacing w:before="181" w:line="360" w:lineRule="auto"/>
        <w:outlineLvl w:val="1"/>
        <w:rPr>
          <w:rFonts w:hint="eastAsia" w:ascii="楷体" w:hAnsi="楷体" w:eastAsia="楷体" w:cs="楷体"/>
          <w:sz w:val="28"/>
          <w:szCs w:val="28"/>
          <w:highlight w:val="none"/>
        </w:rPr>
      </w:pPr>
      <w:bookmarkStart w:id="35" w:name="bookmark21"/>
      <w:bookmarkEnd w:id="35"/>
      <w:r>
        <w:rPr>
          <w:rFonts w:hint="eastAsia" w:ascii="楷体" w:hAnsi="楷体" w:eastAsia="楷体" w:cs="楷体"/>
          <w:b/>
          <w:bCs/>
          <w:spacing w:val="-4"/>
          <w:sz w:val="28"/>
          <w:szCs w:val="28"/>
          <w:highlight w:val="none"/>
        </w:rPr>
        <w:t>16.投标截止</w:t>
      </w:r>
    </w:p>
    <w:p w14:paraId="2611203E">
      <w:pPr>
        <w:spacing w:before="183" w:line="360" w:lineRule="auto"/>
        <w:ind w:firstLine="552" w:firstLineChars="20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16.1 投标人应在</w:t>
      </w:r>
      <w:r>
        <w:rPr>
          <w:rFonts w:hint="eastAsia" w:ascii="楷体" w:hAnsi="楷体" w:eastAsia="楷体" w:cs="楷体"/>
          <w:b/>
          <w:bCs/>
          <w:spacing w:val="-2"/>
          <w:sz w:val="28"/>
          <w:szCs w:val="28"/>
          <w:highlight w:val="none"/>
          <w:u w:val="single" w:color="auto"/>
        </w:rPr>
        <w:t>投标人须知资料表</w:t>
      </w:r>
      <w:r>
        <w:rPr>
          <w:rFonts w:hint="eastAsia" w:ascii="楷体" w:hAnsi="楷体" w:eastAsia="楷体" w:cs="楷体"/>
          <w:spacing w:val="-2"/>
          <w:sz w:val="28"/>
          <w:szCs w:val="28"/>
          <w:highlight w:val="none"/>
        </w:rPr>
        <w:t>中规定的截止时间前，将投标文件</w:t>
      </w:r>
      <w:r>
        <w:rPr>
          <w:rFonts w:hint="eastAsia" w:ascii="楷体" w:hAnsi="楷体" w:eastAsia="楷体" w:cs="楷体"/>
          <w:spacing w:val="-2"/>
          <w:sz w:val="28"/>
          <w:szCs w:val="28"/>
          <w:highlight w:val="none"/>
          <w:lang w:val="en-US" w:eastAsia="zh-CN"/>
        </w:rPr>
        <w:t>上传至政采云</w:t>
      </w:r>
      <w:r>
        <w:rPr>
          <w:rFonts w:hint="eastAsia" w:ascii="楷体" w:hAnsi="楷体" w:eastAsia="楷体" w:cs="楷体"/>
          <w:spacing w:val="-2"/>
          <w:sz w:val="28"/>
          <w:szCs w:val="28"/>
          <w:highlight w:val="none"/>
        </w:rPr>
        <w:t>。</w:t>
      </w:r>
    </w:p>
    <w:p w14:paraId="19F72985">
      <w:pPr>
        <w:spacing w:before="177" w:line="360" w:lineRule="auto"/>
        <w:ind w:firstLine="556" w:firstLineChars="200"/>
        <w:rPr>
          <w:rFonts w:hint="eastAsia" w:ascii="楷体" w:hAnsi="楷体" w:eastAsia="楷体" w:cs="楷体"/>
          <w:sz w:val="28"/>
          <w:szCs w:val="28"/>
          <w:highlight w:val="none"/>
          <w:lang w:eastAsia="zh-CN"/>
        </w:rPr>
      </w:pPr>
      <w:r>
        <w:rPr>
          <w:rFonts w:hint="eastAsia" w:ascii="楷体" w:hAnsi="楷体" w:eastAsia="楷体" w:cs="楷体"/>
          <w:spacing w:val="-1"/>
          <w:sz w:val="28"/>
          <w:szCs w:val="28"/>
          <w:highlight w:val="none"/>
        </w:rPr>
        <w:t>16.2 采购人和采购代理机构有权按本须知</w:t>
      </w:r>
      <w:r>
        <w:rPr>
          <w:rFonts w:hint="eastAsia" w:ascii="楷体" w:hAnsi="楷体" w:eastAsia="楷体" w:cs="楷体"/>
          <w:spacing w:val="-2"/>
          <w:sz w:val="28"/>
          <w:szCs w:val="28"/>
          <w:highlight w:val="none"/>
        </w:rPr>
        <w:t>的规定，延迟投标截止时间</w:t>
      </w:r>
      <w:r>
        <w:rPr>
          <w:rFonts w:hint="eastAsia" w:ascii="楷体" w:hAnsi="楷体" w:eastAsia="楷体" w:cs="楷体"/>
          <w:spacing w:val="-2"/>
          <w:sz w:val="28"/>
          <w:szCs w:val="28"/>
          <w:highlight w:val="none"/>
          <w:lang w:eastAsia="zh-CN"/>
        </w:rPr>
        <w:t>。</w:t>
      </w:r>
      <w:r>
        <w:rPr>
          <w:rFonts w:hint="eastAsia" w:ascii="楷体" w:hAnsi="楷体" w:eastAsia="楷体" w:cs="楷体"/>
          <w:spacing w:val="-2"/>
          <w:sz w:val="28"/>
          <w:szCs w:val="28"/>
          <w:highlight w:val="none"/>
        </w:rPr>
        <w:t>在此情况下，采购人、采购代理机构和投标人受投标截止时间制约的所有权利和义务均应延长至新的截止时间</w:t>
      </w:r>
      <w:r>
        <w:rPr>
          <w:rFonts w:hint="eastAsia" w:ascii="楷体" w:hAnsi="楷体" w:eastAsia="楷体" w:cs="楷体"/>
          <w:spacing w:val="-2"/>
          <w:sz w:val="28"/>
          <w:szCs w:val="28"/>
          <w:highlight w:val="none"/>
          <w:lang w:eastAsia="zh-CN"/>
        </w:rPr>
        <w:t>。</w:t>
      </w:r>
    </w:p>
    <w:p w14:paraId="0A1C1DD9">
      <w:pPr>
        <w:spacing w:before="179" w:line="360" w:lineRule="auto"/>
        <w:ind w:firstLine="556"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16.3 采购人和采购代理机构将拒绝接收在投标截止时间后</w:t>
      </w:r>
      <w:r>
        <w:rPr>
          <w:rFonts w:hint="eastAsia" w:ascii="楷体" w:hAnsi="楷体" w:eastAsia="楷体" w:cs="楷体"/>
          <w:spacing w:val="-1"/>
          <w:sz w:val="28"/>
          <w:szCs w:val="28"/>
          <w:highlight w:val="none"/>
          <w:lang w:val="en-US" w:eastAsia="zh-CN"/>
        </w:rPr>
        <w:t>上传的</w:t>
      </w:r>
      <w:r>
        <w:rPr>
          <w:rFonts w:hint="eastAsia" w:ascii="楷体" w:hAnsi="楷体" w:eastAsia="楷体" w:cs="楷体"/>
          <w:spacing w:val="-1"/>
          <w:sz w:val="28"/>
          <w:szCs w:val="28"/>
          <w:highlight w:val="none"/>
        </w:rPr>
        <w:t>投标文件。</w:t>
      </w:r>
    </w:p>
    <w:p w14:paraId="0723ECEF">
      <w:pPr>
        <w:spacing w:before="181" w:line="360" w:lineRule="auto"/>
        <w:outlineLvl w:val="1"/>
        <w:rPr>
          <w:rFonts w:hint="eastAsia" w:ascii="楷体" w:hAnsi="楷体" w:eastAsia="楷体" w:cs="楷体"/>
          <w:sz w:val="28"/>
          <w:szCs w:val="28"/>
          <w:highlight w:val="none"/>
        </w:rPr>
      </w:pPr>
      <w:bookmarkStart w:id="36" w:name="bookmark22"/>
      <w:bookmarkEnd w:id="36"/>
      <w:r>
        <w:rPr>
          <w:rFonts w:hint="eastAsia" w:ascii="楷体" w:hAnsi="楷体" w:eastAsia="楷体" w:cs="楷体"/>
          <w:b/>
          <w:bCs/>
          <w:spacing w:val="-3"/>
          <w:sz w:val="28"/>
          <w:szCs w:val="28"/>
          <w:highlight w:val="none"/>
        </w:rPr>
        <w:t>17.投标文件的接收、修改与撤回</w:t>
      </w:r>
    </w:p>
    <w:p w14:paraId="21A6F402">
      <w:pPr>
        <w:spacing w:before="180" w:line="360" w:lineRule="auto"/>
        <w:ind w:firstLine="552" w:firstLineChars="200"/>
        <w:jc w:val="left"/>
        <w:rPr>
          <w:rFonts w:hint="eastAsia" w:ascii="楷体" w:hAnsi="楷体" w:eastAsia="楷体" w:cs="楷体"/>
          <w:spacing w:val="-3"/>
          <w:sz w:val="28"/>
          <w:szCs w:val="28"/>
          <w:highlight w:val="none"/>
        </w:rPr>
      </w:pPr>
      <w:r>
        <w:rPr>
          <w:rFonts w:hint="eastAsia" w:ascii="楷体" w:hAnsi="楷体" w:eastAsia="楷体" w:cs="楷体"/>
          <w:spacing w:val="-2"/>
          <w:sz w:val="28"/>
          <w:szCs w:val="28"/>
          <w:highlight w:val="none"/>
        </w:rPr>
        <w:t>17.1 在投标截止时间后上传投标文件的，采购人和采</w:t>
      </w:r>
      <w:r>
        <w:rPr>
          <w:rFonts w:hint="eastAsia" w:ascii="楷体" w:hAnsi="楷体" w:eastAsia="楷体" w:cs="楷体"/>
          <w:spacing w:val="-3"/>
          <w:sz w:val="28"/>
          <w:szCs w:val="28"/>
          <w:highlight w:val="none"/>
        </w:rPr>
        <w:t>购代理机构将拒绝接</w:t>
      </w:r>
      <w:r>
        <w:rPr>
          <w:rFonts w:hint="eastAsia" w:ascii="楷体" w:hAnsi="楷体" w:eastAsia="楷体" w:cs="楷体"/>
          <w:spacing w:val="-3"/>
          <w:sz w:val="28"/>
          <w:szCs w:val="28"/>
          <w:highlight w:val="none"/>
          <w:lang w:val="en-US" w:eastAsia="zh-CN"/>
        </w:rPr>
        <w:t>收</w:t>
      </w:r>
      <w:r>
        <w:rPr>
          <w:rFonts w:hint="eastAsia" w:ascii="楷体" w:hAnsi="楷体" w:eastAsia="楷体" w:cs="楷体"/>
          <w:spacing w:val="-3"/>
          <w:sz w:val="28"/>
          <w:szCs w:val="28"/>
          <w:highlight w:val="none"/>
        </w:rPr>
        <w:t>。</w:t>
      </w:r>
    </w:p>
    <w:p w14:paraId="41AE1FBA">
      <w:pPr>
        <w:spacing w:before="180" w:line="360" w:lineRule="auto"/>
        <w:ind w:firstLine="556"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17.2 上传投标文件以后，如果投标人要进</w:t>
      </w:r>
      <w:r>
        <w:rPr>
          <w:rFonts w:hint="eastAsia" w:ascii="楷体" w:hAnsi="楷体" w:eastAsia="楷体" w:cs="楷体"/>
          <w:spacing w:val="-2"/>
          <w:sz w:val="28"/>
          <w:szCs w:val="28"/>
          <w:highlight w:val="none"/>
        </w:rPr>
        <w:t>行修改或撤回投标，须提出书面申请并在投标截止时间前对投标文件的修改或撤回</w:t>
      </w:r>
      <w:r>
        <w:rPr>
          <w:rFonts w:hint="eastAsia" w:ascii="楷体" w:hAnsi="楷体" w:eastAsia="楷体" w:cs="楷体"/>
          <w:spacing w:val="-2"/>
          <w:sz w:val="28"/>
          <w:szCs w:val="28"/>
          <w:highlight w:val="none"/>
          <w:lang w:eastAsia="zh-CN"/>
        </w:rPr>
        <w:t>，</w:t>
      </w:r>
      <w:r>
        <w:rPr>
          <w:rFonts w:hint="eastAsia" w:ascii="楷体" w:hAnsi="楷体" w:eastAsia="楷体" w:cs="楷体"/>
          <w:spacing w:val="-2"/>
          <w:sz w:val="28"/>
          <w:szCs w:val="28"/>
          <w:highlight w:val="none"/>
        </w:rPr>
        <w:t>采购人或采购代理机构将予以接收，并视为投标文件的组成部分。</w:t>
      </w:r>
    </w:p>
    <w:p w14:paraId="2CC57F8D">
      <w:pPr>
        <w:spacing w:before="180" w:line="360" w:lineRule="auto"/>
        <w:ind w:firstLine="556" w:firstLineChars="200"/>
        <w:rPr>
          <w:rFonts w:hint="eastAsia" w:ascii="楷体" w:hAnsi="楷体" w:eastAsia="楷体" w:cs="楷体"/>
          <w:spacing w:val="-2"/>
          <w:sz w:val="28"/>
          <w:szCs w:val="28"/>
          <w:highlight w:val="none"/>
        </w:rPr>
      </w:pPr>
      <w:r>
        <w:rPr>
          <w:rFonts w:hint="eastAsia" w:ascii="楷体" w:hAnsi="楷体" w:eastAsia="楷体" w:cs="楷体"/>
          <w:spacing w:val="-1"/>
          <w:sz w:val="28"/>
          <w:szCs w:val="28"/>
          <w:highlight w:val="none"/>
        </w:rPr>
        <w:t>17.3 在投标截止期之后，采购人和采购代</w:t>
      </w:r>
      <w:r>
        <w:rPr>
          <w:rFonts w:hint="eastAsia" w:ascii="楷体" w:hAnsi="楷体" w:eastAsia="楷体" w:cs="楷体"/>
          <w:spacing w:val="-2"/>
          <w:sz w:val="28"/>
          <w:szCs w:val="28"/>
          <w:highlight w:val="none"/>
        </w:rPr>
        <w:t>理机构不接受投标人主动对其投标文件做任何修改。</w:t>
      </w:r>
    </w:p>
    <w:p w14:paraId="24C2DE4D">
      <w:pPr>
        <w:spacing w:before="180" w:line="360" w:lineRule="auto"/>
        <w:ind w:firstLine="556" w:firstLineChars="200"/>
        <w:outlineLvl w:val="2"/>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17.4 采购人和采购代理机构对所接收投标文件概不退回。</w:t>
      </w:r>
    </w:p>
    <w:p w14:paraId="2454232F">
      <w:pPr>
        <w:spacing w:before="78" w:line="360" w:lineRule="auto"/>
        <w:ind w:left="3283"/>
        <w:outlineLvl w:val="1"/>
        <w:rPr>
          <w:rFonts w:hint="eastAsia" w:ascii="楷体" w:hAnsi="楷体" w:eastAsia="楷体" w:cs="楷体"/>
          <w:sz w:val="32"/>
          <w:szCs w:val="32"/>
          <w:highlight w:val="none"/>
        </w:rPr>
      </w:pPr>
      <w:bookmarkStart w:id="37" w:name="bookmark23"/>
      <w:bookmarkEnd w:id="37"/>
      <w:bookmarkStart w:id="38" w:name="_Toc25553"/>
      <w:r>
        <w:rPr>
          <w:rFonts w:hint="eastAsia" w:ascii="楷体" w:hAnsi="楷体" w:eastAsia="楷体" w:cs="楷体"/>
          <w:b/>
          <w:bCs/>
          <w:spacing w:val="-8"/>
          <w:sz w:val="32"/>
          <w:szCs w:val="32"/>
          <w:highlight w:val="none"/>
        </w:rPr>
        <w:t>五</w:t>
      </w:r>
      <w:r>
        <w:rPr>
          <w:rFonts w:hint="eastAsia" w:ascii="楷体" w:hAnsi="楷体" w:eastAsia="楷体" w:cs="楷体"/>
          <w:spacing w:val="5"/>
          <w:sz w:val="32"/>
          <w:szCs w:val="32"/>
          <w:highlight w:val="none"/>
        </w:rPr>
        <w:t xml:space="preserve">   </w:t>
      </w:r>
      <w:r>
        <w:rPr>
          <w:rFonts w:hint="eastAsia" w:ascii="楷体" w:hAnsi="楷体" w:eastAsia="楷体" w:cs="楷体"/>
          <w:b/>
          <w:bCs/>
          <w:spacing w:val="-8"/>
          <w:sz w:val="32"/>
          <w:szCs w:val="32"/>
          <w:highlight w:val="none"/>
        </w:rPr>
        <w:t>开标及评标</w:t>
      </w:r>
      <w:bookmarkEnd w:id="38"/>
    </w:p>
    <w:p w14:paraId="4600C0E8">
      <w:pPr>
        <w:spacing w:before="78" w:line="360" w:lineRule="auto"/>
        <w:outlineLvl w:val="1"/>
        <w:rPr>
          <w:rFonts w:hint="eastAsia" w:ascii="楷体" w:hAnsi="楷体" w:eastAsia="楷体" w:cs="楷体"/>
          <w:sz w:val="28"/>
          <w:szCs w:val="28"/>
          <w:highlight w:val="none"/>
        </w:rPr>
      </w:pPr>
      <w:bookmarkStart w:id="39" w:name="bookmark24"/>
      <w:bookmarkEnd w:id="39"/>
      <w:r>
        <w:rPr>
          <w:rFonts w:hint="eastAsia" w:ascii="楷体" w:hAnsi="楷体" w:eastAsia="楷体" w:cs="楷体"/>
          <w:b/>
          <w:bCs/>
          <w:spacing w:val="-5"/>
          <w:sz w:val="28"/>
          <w:szCs w:val="28"/>
          <w:highlight w:val="none"/>
        </w:rPr>
        <w:t>18.开标</w:t>
      </w:r>
    </w:p>
    <w:p w14:paraId="37E834B4">
      <w:pPr>
        <w:spacing w:line="360" w:lineRule="auto"/>
        <w:ind w:firstLine="576" w:firstLineChars="200"/>
        <w:rPr>
          <w:rFonts w:hint="eastAsia" w:ascii="楷体" w:hAnsi="楷体" w:eastAsia="楷体" w:cs="楷体"/>
          <w:sz w:val="28"/>
          <w:szCs w:val="28"/>
          <w:highlight w:val="none"/>
        </w:rPr>
      </w:pPr>
      <w:r>
        <w:rPr>
          <w:rFonts w:hint="eastAsia" w:ascii="楷体" w:hAnsi="楷体" w:eastAsia="楷体" w:cs="楷体"/>
          <w:spacing w:val="4"/>
          <w:sz w:val="28"/>
          <w:szCs w:val="28"/>
          <w:highlight w:val="none"/>
        </w:rPr>
        <w:t>18.1 采购人和采购代理机构将按</w:t>
      </w:r>
      <w:r>
        <w:rPr>
          <w:rFonts w:hint="eastAsia" w:ascii="楷体" w:hAnsi="楷体" w:eastAsia="楷体" w:cs="楷体"/>
          <w:b/>
          <w:bCs/>
          <w:spacing w:val="4"/>
          <w:sz w:val="28"/>
          <w:szCs w:val="28"/>
          <w:highlight w:val="none"/>
          <w:u w:val="single" w:color="auto"/>
        </w:rPr>
        <w:t>投标人须知资料表</w:t>
      </w:r>
      <w:r>
        <w:rPr>
          <w:rFonts w:hint="eastAsia" w:ascii="楷体" w:hAnsi="楷体" w:eastAsia="楷体" w:cs="楷体"/>
          <w:spacing w:val="4"/>
          <w:sz w:val="28"/>
          <w:szCs w:val="28"/>
          <w:highlight w:val="none"/>
        </w:rPr>
        <w:t>中</w:t>
      </w:r>
      <w:r>
        <w:rPr>
          <w:rFonts w:hint="eastAsia" w:ascii="楷体" w:hAnsi="楷体" w:eastAsia="楷体" w:cs="楷体"/>
          <w:spacing w:val="3"/>
          <w:sz w:val="28"/>
          <w:szCs w:val="28"/>
          <w:highlight w:val="none"/>
        </w:rPr>
        <w:t>规定的开标时间和地点组织公开开标并邀请所有投标人代表参加。投标人不足3家的，不得开标。</w:t>
      </w:r>
    </w:p>
    <w:p w14:paraId="0AAA7F47">
      <w:pPr>
        <w:spacing w:before="179" w:line="360" w:lineRule="auto"/>
        <w:ind w:firstLine="552" w:firstLineChars="20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18.2 投标人须按</w:t>
      </w:r>
      <w:r>
        <w:rPr>
          <w:rFonts w:hint="eastAsia" w:ascii="楷体" w:hAnsi="楷体" w:eastAsia="楷体" w:cs="楷体"/>
          <w:b/>
          <w:bCs/>
          <w:spacing w:val="-2"/>
          <w:sz w:val="28"/>
          <w:szCs w:val="28"/>
          <w:highlight w:val="none"/>
          <w:u w:val="single" w:color="auto"/>
        </w:rPr>
        <w:t>投标人须知资料表</w:t>
      </w:r>
      <w:r>
        <w:rPr>
          <w:rFonts w:hint="eastAsia" w:ascii="楷体" w:hAnsi="楷体" w:eastAsia="楷体" w:cs="楷体"/>
          <w:spacing w:val="-2"/>
          <w:sz w:val="28"/>
          <w:szCs w:val="28"/>
          <w:highlight w:val="none"/>
        </w:rPr>
        <w:t>中规定的开标时间和地点，在规定的时间内上传投标文件。</w:t>
      </w:r>
    </w:p>
    <w:p w14:paraId="0DBCA218">
      <w:pPr>
        <w:spacing w:before="180" w:line="360" w:lineRule="auto"/>
        <w:ind w:firstLine="552" w:firstLineChars="200"/>
        <w:rPr>
          <w:rFonts w:hint="eastAsia" w:ascii="楷体" w:hAnsi="楷体" w:eastAsia="楷体" w:cs="楷体"/>
          <w:b/>
          <w:bCs/>
          <w:color w:val="auto"/>
          <w:sz w:val="28"/>
          <w:szCs w:val="28"/>
          <w:highlight w:val="none"/>
          <w:lang w:eastAsia="zh-CN"/>
        </w:rPr>
      </w:pPr>
      <w:r>
        <w:rPr>
          <w:rFonts w:hint="eastAsia" w:ascii="楷体" w:hAnsi="楷体" w:eastAsia="楷体" w:cs="楷体"/>
          <w:spacing w:val="-2"/>
          <w:sz w:val="28"/>
          <w:szCs w:val="28"/>
          <w:highlight w:val="none"/>
        </w:rPr>
        <w:t xml:space="preserve">18.3 </w:t>
      </w:r>
      <w:r>
        <w:rPr>
          <w:rFonts w:hint="eastAsia" w:ascii="楷体" w:hAnsi="楷体" w:eastAsia="楷体" w:cs="楷体"/>
          <w:b/>
          <w:bCs/>
          <w:color w:val="auto"/>
          <w:spacing w:val="-2"/>
          <w:sz w:val="28"/>
          <w:szCs w:val="28"/>
          <w:highlight w:val="none"/>
        </w:rPr>
        <w:t>采购代理机构在规定的时间对</w:t>
      </w:r>
      <w:r>
        <w:rPr>
          <w:rFonts w:hint="eastAsia" w:ascii="楷体" w:hAnsi="楷体" w:eastAsia="楷体" w:cs="楷体"/>
          <w:b/>
          <w:bCs/>
          <w:color w:val="auto"/>
          <w:spacing w:val="-3"/>
          <w:sz w:val="28"/>
          <w:szCs w:val="28"/>
          <w:highlight w:val="none"/>
        </w:rPr>
        <w:t>投标文件进行解密，时长为</w:t>
      </w:r>
      <w:r>
        <w:rPr>
          <w:rFonts w:hint="eastAsia" w:ascii="楷体" w:hAnsi="楷体" w:eastAsia="楷体" w:cs="楷体"/>
          <w:b/>
          <w:bCs/>
          <w:color w:val="auto"/>
          <w:spacing w:val="-3"/>
          <w:sz w:val="28"/>
          <w:szCs w:val="28"/>
          <w:highlight w:val="none"/>
          <w:lang w:val="en-US" w:eastAsia="zh-CN"/>
        </w:rPr>
        <w:t xml:space="preserve"> </w:t>
      </w:r>
      <w:r>
        <w:rPr>
          <w:rFonts w:hint="eastAsia" w:ascii="楷体" w:hAnsi="楷体" w:eastAsia="楷体" w:cs="楷体"/>
          <w:b/>
          <w:bCs/>
          <w:color w:val="auto"/>
          <w:spacing w:val="-56"/>
          <w:sz w:val="28"/>
          <w:szCs w:val="28"/>
          <w:highlight w:val="none"/>
        </w:rPr>
        <w:t xml:space="preserve"> </w:t>
      </w:r>
      <w:r>
        <w:rPr>
          <w:rFonts w:hint="eastAsia" w:ascii="楷体" w:hAnsi="楷体" w:eastAsia="楷体" w:cs="楷体"/>
          <w:b/>
          <w:bCs/>
          <w:color w:val="auto"/>
          <w:spacing w:val="-3"/>
          <w:sz w:val="28"/>
          <w:szCs w:val="28"/>
          <w:highlight w:val="none"/>
        </w:rPr>
        <w:t>30</w:t>
      </w:r>
      <w:r>
        <w:rPr>
          <w:rFonts w:hint="eastAsia" w:ascii="楷体" w:hAnsi="楷体" w:eastAsia="楷体" w:cs="楷体"/>
          <w:b/>
          <w:bCs/>
          <w:color w:val="auto"/>
          <w:spacing w:val="-3"/>
          <w:sz w:val="28"/>
          <w:szCs w:val="28"/>
          <w:highlight w:val="none"/>
          <w:lang w:val="en-US" w:eastAsia="zh-CN"/>
        </w:rPr>
        <w:t xml:space="preserve"> </w:t>
      </w:r>
      <w:r>
        <w:rPr>
          <w:rFonts w:hint="eastAsia" w:ascii="楷体" w:hAnsi="楷体" w:eastAsia="楷体" w:cs="楷体"/>
          <w:b/>
          <w:bCs/>
          <w:color w:val="auto"/>
          <w:spacing w:val="-3"/>
          <w:sz w:val="28"/>
          <w:szCs w:val="28"/>
          <w:highlight w:val="none"/>
        </w:rPr>
        <w:t>分钟。</w:t>
      </w:r>
      <w:r>
        <w:rPr>
          <w:rFonts w:hint="eastAsia" w:ascii="楷体" w:hAnsi="楷体" w:eastAsia="楷体" w:cs="楷体"/>
          <w:b/>
          <w:bCs/>
          <w:color w:val="auto"/>
          <w:sz w:val="28"/>
          <w:szCs w:val="28"/>
          <w:highlight w:val="none"/>
          <w:lang w:eastAsia="zh-CN"/>
        </w:rPr>
        <w:t>若投标人在规定时间内因自身原因导致无法正常解密,后果由投标人自行承担。</w:t>
      </w:r>
    </w:p>
    <w:p w14:paraId="17F10303">
      <w:pPr>
        <w:spacing w:before="180" w:line="360" w:lineRule="auto"/>
        <w:ind w:firstLine="556"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18.4 开标时，投标人应登录新疆政府采购</w:t>
      </w:r>
      <w:r>
        <w:rPr>
          <w:rFonts w:hint="eastAsia" w:ascii="楷体" w:hAnsi="楷体" w:eastAsia="楷体" w:cs="楷体"/>
          <w:spacing w:val="-2"/>
          <w:sz w:val="28"/>
          <w:szCs w:val="28"/>
          <w:highlight w:val="none"/>
        </w:rPr>
        <w:t>网政采云平台开标大厅签到并在规定的解锁电子投标文件时间内解锁其电子投标文件。</w:t>
      </w:r>
    </w:p>
    <w:p w14:paraId="747A8074">
      <w:pPr>
        <w:spacing w:before="178" w:line="360" w:lineRule="auto"/>
        <w:ind w:firstLine="556"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18.5 采购人或采购代理机构将对开标过程</w:t>
      </w:r>
      <w:r>
        <w:rPr>
          <w:rFonts w:hint="eastAsia" w:ascii="楷体" w:hAnsi="楷体" w:eastAsia="楷体" w:cs="楷体"/>
          <w:spacing w:val="-2"/>
          <w:sz w:val="28"/>
          <w:szCs w:val="28"/>
          <w:highlight w:val="none"/>
        </w:rPr>
        <w:t>进行记录，由参加开标的各投标人代表和相关工作人员签字确认，并存档备查。</w:t>
      </w:r>
    </w:p>
    <w:p w14:paraId="30172E52">
      <w:pPr>
        <w:spacing w:before="180" w:line="360" w:lineRule="auto"/>
        <w:ind w:firstLine="556" w:firstLineChars="200"/>
        <w:rPr>
          <w:rFonts w:hint="eastAsia" w:ascii="楷体" w:hAnsi="楷体" w:eastAsia="楷体" w:cs="楷体"/>
          <w:sz w:val="28"/>
          <w:szCs w:val="28"/>
          <w:highlight w:val="none"/>
        </w:rPr>
      </w:pPr>
      <w:r>
        <w:rPr>
          <w:rFonts w:hint="eastAsia" w:ascii="楷体" w:hAnsi="楷体" w:eastAsia="楷体" w:cs="楷体"/>
          <w:spacing w:val="-1"/>
          <w:position w:val="16"/>
          <w:sz w:val="28"/>
          <w:szCs w:val="28"/>
          <w:highlight w:val="none"/>
        </w:rPr>
        <w:t>18.6 投标人代表对开标过程和开标记录有疑义，以及认为采购人</w:t>
      </w:r>
      <w:r>
        <w:rPr>
          <w:rFonts w:hint="eastAsia" w:ascii="楷体" w:hAnsi="楷体" w:eastAsia="楷体" w:cs="楷体"/>
          <w:spacing w:val="-1"/>
          <w:position w:val="16"/>
          <w:sz w:val="28"/>
          <w:szCs w:val="28"/>
          <w:highlight w:val="none"/>
          <w:lang w:eastAsia="zh-CN"/>
        </w:rPr>
        <w:t>、</w:t>
      </w:r>
      <w:r>
        <w:rPr>
          <w:rFonts w:hint="eastAsia" w:ascii="楷体" w:hAnsi="楷体" w:eastAsia="楷体" w:cs="楷体"/>
          <w:spacing w:val="-1"/>
          <w:position w:val="16"/>
          <w:sz w:val="28"/>
          <w:szCs w:val="28"/>
          <w:highlight w:val="none"/>
        </w:rPr>
        <w:t>采购代理机构相关工作人员有需要回避的情形的，应当场提出询问或者回避申请。</w:t>
      </w:r>
    </w:p>
    <w:p w14:paraId="29CC5F28">
      <w:pPr>
        <w:spacing w:before="182" w:line="360" w:lineRule="auto"/>
        <w:outlineLvl w:val="1"/>
        <w:rPr>
          <w:rFonts w:hint="eastAsia" w:ascii="楷体" w:hAnsi="楷体" w:eastAsia="楷体" w:cs="楷体"/>
          <w:sz w:val="28"/>
          <w:szCs w:val="28"/>
          <w:highlight w:val="none"/>
        </w:rPr>
      </w:pPr>
      <w:bookmarkStart w:id="40" w:name="bookmark25"/>
      <w:bookmarkEnd w:id="40"/>
      <w:r>
        <w:rPr>
          <w:rFonts w:hint="eastAsia" w:ascii="楷体" w:hAnsi="楷体" w:eastAsia="楷体" w:cs="楷体"/>
          <w:b/>
          <w:bCs/>
          <w:spacing w:val="-5"/>
          <w:sz w:val="28"/>
          <w:szCs w:val="28"/>
          <w:highlight w:val="none"/>
        </w:rPr>
        <w:t>19.</w:t>
      </w:r>
      <w:r>
        <w:rPr>
          <w:rFonts w:hint="eastAsia" w:ascii="楷体" w:hAnsi="楷体" w:eastAsia="楷体" w:cs="楷体"/>
          <w:b/>
          <w:bCs/>
          <w:spacing w:val="-23"/>
          <w:sz w:val="28"/>
          <w:szCs w:val="28"/>
          <w:highlight w:val="none"/>
        </w:rPr>
        <w:t xml:space="preserve"> </w:t>
      </w:r>
      <w:r>
        <w:rPr>
          <w:rFonts w:hint="eastAsia" w:ascii="楷体" w:hAnsi="楷体" w:eastAsia="楷体" w:cs="楷体"/>
          <w:b/>
          <w:bCs/>
          <w:spacing w:val="-5"/>
          <w:sz w:val="28"/>
          <w:szCs w:val="28"/>
          <w:highlight w:val="none"/>
        </w:rPr>
        <w:t>资格审查及组建评标委员会</w:t>
      </w:r>
    </w:p>
    <w:p w14:paraId="09F4B52C">
      <w:pPr>
        <w:spacing w:before="180" w:line="360" w:lineRule="auto"/>
        <w:ind w:firstLine="556"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19.1 采购人或采购代理机构依据法律法规</w:t>
      </w:r>
      <w:r>
        <w:rPr>
          <w:rFonts w:hint="eastAsia" w:ascii="楷体" w:hAnsi="楷体" w:eastAsia="楷体" w:cs="楷体"/>
          <w:spacing w:val="-2"/>
          <w:sz w:val="28"/>
          <w:szCs w:val="28"/>
          <w:highlight w:val="none"/>
        </w:rPr>
        <w:t>和招标文件中规定的内容</w:t>
      </w:r>
      <w:r>
        <w:rPr>
          <w:rFonts w:hint="eastAsia" w:ascii="楷体" w:hAnsi="楷体" w:eastAsia="楷体" w:cs="楷体"/>
          <w:spacing w:val="-2"/>
          <w:sz w:val="28"/>
          <w:szCs w:val="28"/>
          <w:highlight w:val="none"/>
          <w:lang w:eastAsia="zh-CN"/>
        </w:rPr>
        <w:t>，</w:t>
      </w:r>
      <w:r>
        <w:rPr>
          <w:rFonts w:hint="eastAsia" w:ascii="楷体" w:hAnsi="楷体" w:eastAsia="楷体" w:cs="楷体"/>
          <w:spacing w:val="-2"/>
          <w:sz w:val="28"/>
          <w:szCs w:val="28"/>
          <w:highlight w:val="none"/>
        </w:rPr>
        <w:t>对投标人的资格进行审查。未通过资格审查的投标人不进入评标</w:t>
      </w:r>
      <w:r>
        <w:rPr>
          <w:rFonts w:hint="eastAsia" w:ascii="楷体" w:hAnsi="楷体" w:eastAsia="楷体" w:cs="楷体"/>
          <w:spacing w:val="-2"/>
          <w:sz w:val="28"/>
          <w:szCs w:val="28"/>
          <w:highlight w:val="none"/>
          <w:lang w:eastAsia="zh-CN"/>
        </w:rPr>
        <w:t>；</w:t>
      </w:r>
      <w:r>
        <w:rPr>
          <w:rFonts w:hint="eastAsia" w:ascii="楷体" w:hAnsi="楷体" w:eastAsia="楷体" w:cs="楷体"/>
          <w:spacing w:val="-2"/>
          <w:sz w:val="28"/>
          <w:szCs w:val="28"/>
          <w:highlight w:val="none"/>
        </w:rPr>
        <w:t>进入评标的投标人不足3家的，不得评标。</w:t>
      </w:r>
    </w:p>
    <w:p w14:paraId="2CE037AE">
      <w:pPr>
        <w:spacing w:before="24" w:line="360" w:lineRule="auto"/>
        <w:ind w:firstLine="552" w:firstLineChars="200"/>
        <w:jc w:val="both"/>
        <w:rPr>
          <w:rFonts w:hint="eastAsia" w:ascii="楷体" w:hAnsi="楷体" w:eastAsia="楷体" w:cs="楷体"/>
          <w:spacing w:val="-3"/>
          <w:sz w:val="28"/>
          <w:szCs w:val="28"/>
          <w:highlight w:val="none"/>
          <w:lang w:val="en-US" w:eastAsia="zh-CN"/>
        </w:rPr>
      </w:pPr>
      <w:r>
        <w:rPr>
          <w:rFonts w:hint="eastAsia" w:ascii="楷体" w:hAnsi="楷体" w:eastAsia="楷体" w:cs="楷体"/>
          <w:spacing w:val="-2"/>
          <w:sz w:val="28"/>
          <w:szCs w:val="28"/>
          <w:highlight w:val="none"/>
        </w:rPr>
        <w:t>19.2 采购人或采购代理机构将在投标截</w:t>
      </w:r>
      <w:r>
        <w:rPr>
          <w:rFonts w:hint="eastAsia" w:ascii="楷体" w:hAnsi="楷体" w:eastAsia="楷体" w:cs="楷体"/>
          <w:spacing w:val="-2"/>
          <w:sz w:val="28"/>
          <w:szCs w:val="28"/>
          <w:highlight w:val="none"/>
          <w:lang w:val="en-US" w:eastAsia="zh-CN"/>
        </w:rPr>
        <w:t>时查询投标人的信用记录。投</w:t>
      </w:r>
      <w:r>
        <w:rPr>
          <w:rFonts w:hint="eastAsia" w:ascii="楷体" w:hAnsi="楷体" w:eastAsia="楷体" w:cs="楷体"/>
          <w:spacing w:val="-3"/>
          <w:sz w:val="28"/>
          <w:szCs w:val="28"/>
          <w:highlight w:val="none"/>
          <w:lang w:val="en-US" w:eastAsia="zh-CN"/>
        </w:rPr>
        <w:t>标人存在不良信用记录的，其投标将被认定投标无效。</w:t>
      </w:r>
    </w:p>
    <w:p w14:paraId="42BBF2B0">
      <w:pPr>
        <w:spacing w:before="179" w:line="360" w:lineRule="auto"/>
        <w:ind w:firstLine="552" w:firstLineChars="20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19.2.1 不良信用记录指：投标人在中国政府采购网（www.ccgp.gov.cn</w:t>
      </w:r>
      <w:r>
        <w:rPr>
          <w:rFonts w:hint="eastAsia" w:ascii="楷体" w:hAnsi="楷体" w:eastAsia="楷体" w:cs="楷体"/>
          <w:spacing w:val="-22"/>
          <w:sz w:val="28"/>
          <w:szCs w:val="28"/>
          <w:highlight w:val="none"/>
        </w:rPr>
        <w:t xml:space="preserve"> </w:t>
      </w:r>
      <w:r>
        <w:rPr>
          <w:rFonts w:hint="eastAsia" w:ascii="楷体" w:hAnsi="楷体" w:eastAsia="楷体" w:cs="楷体"/>
          <w:spacing w:val="-2"/>
          <w:sz w:val="28"/>
          <w:szCs w:val="28"/>
          <w:highlight w:val="none"/>
        </w:rPr>
        <w:t>）被列入</w:t>
      </w:r>
      <w:r>
        <w:rPr>
          <w:rFonts w:hint="eastAsia" w:ascii="楷体" w:hAnsi="楷体" w:eastAsia="楷体" w:cs="楷体"/>
          <w:spacing w:val="-20"/>
          <w:sz w:val="28"/>
          <w:szCs w:val="28"/>
          <w:highlight w:val="none"/>
        </w:rPr>
        <w:t>政</w:t>
      </w:r>
      <w:r>
        <w:rPr>
          <w:rFonts w:hint="eastAsia" w:ascii="楷体" w:hAnsi="楷体" w:eastAsia="楷体" w:cs="楷体"/>
          <w:spacing w:val="-55"/>
          <w:sz w:val="28"/>
          <w:szCs w:val="28"/>
          <w:highlight w:val="none"/>
        </w:rPr>
        <w:t xml:space="preserve"> </w:t>
      </w:r>
      <w:r>
        <w:rPr>
          <w:rFonts w:hint="eastAsia" w:ascii="楷体" w:hAnsi="楷体" w:eastAsia="楷体" w:cs="楷体"/>
          <w:spacing w:val="-20"/>
          <w:sz w:val="28"/>
          <w:szCs w:val="28"/>
          <w:highlight w:val="none"/>
        </w:rPr>
        <w:t>府</w:t>
      </w:r>
      <w:r>
        <w:rPr>
          <w:rFonts w:hint="eastAsia" w:ascii="楷体" w:hAnsi="楷体" w:eastAsia="楷体" w:cs="楷体"/>
          <w:spacing w:val="-54"/>
          <w:sz w:val="28"/>
          <w:szCs w:val="28"/>
          <w:highlight w:val="none"/>
        </w:rPr>
        <w:t xml:space="preserve"> </w:t>
      </w:r>
      <w:r>
        <w:rPr>
          <w:rFonts w:hint="eastAsia" w:ascii="楷体" w:hAnsi="楷体" w:eastAsia="楷体" w:cs="楷体"/>
          <w:spacing w:val="-20"/>
          <w:sz w:val="28"/>
          <w:szCs w:val="28"/>
          <w:highlight w:val="none"/>
        </w:rPr>
        <w:t>采</w:t>
      </w:r>
      <w:r>
        <w:rPr>
          <w:rFonts w:hint="eastAsia" w:ascii="楷体" w:hAnsi="楷体" w:eastAsia="楷体" w:cs="楷体"/>
          <w:spacing w:val="-56"/>
          <w:sz w:val="28"/>
          <w:szCs w:val="28"/>
          <w:highlight w:val="none"/>
        </w:rPr>
        <w:t xml:space="preserve"> </w:t>
      </w:r>
      <w:r>
        <w:rPr>
          <w:rFonts w:hint="eastAsia" w:ascii="楷体" w:hAnsi="楷体" w:eastAsia="楷体" w:cs="楷体"/>
          <w:spacing w:val="-20"/>
          <w:sz w:val="28"/>
          <w:szCs w:val="28"/>
          <w:highlight w:val="none"/>
        </w:rPr>
        <w:t>购</w:t>
      </w:r>
      <w:r>
        <w:rPr>
          <w:rFonts w:hint="eastAsia" w:ascii="楷体" w:hAnsi="楷体" w:eastAsia="楷体" w:cs="楷体"/>
          <w:spacing w:val="-54"/>
          <w:sz w:val="28"/>
          <w:szCs w:val="28"/>
          <w:highlight w:val="none"/>
        </w:rPr>
        <w:t xml:space="preserve"> </w:t>
      </w:r>
      <w:r>
        <w:rPr>
          <w:rFonts w:hint="eastAsia" w:ascii="楷体" w:hAnsi="楷体" w:eastAsia="楷体" w:cs="楷体"/>
          <w:spacing w:val="-20"/>
          <w:sz w:val="28"/>
          <w:szCs w:val="28"/>
          <w:highlight w:val="none"/>
        </w:rPr>
        <w:t>严</w:t>
      </w:r>
      <w:r>
        <w:rPr>
          <w:rFonts w:hint="eastAsia" w:ascii="楷体" w:hAnsi="楷体" w:eastAsia="楷体" w:cs="楷体"/>
          <w:spacing w:val="-49"/>
          <w:sz w:val="28"/>
          <w:szCs w:val="28"/>
          <w:highlight w:val="none"/>
        </w:rPr>
        <w:t xml:space="preserve"> </w:t>
      </w:r>
      <w:r>
        <w:rPr>
          <w:rFonts w:hint="eastAsia" w:ascii="楷体" w:hAnsi="楷体" w:eastAsia="楷体" w:cs="楷体"/>
          <w:spacing w:val="-20"/>
          <w:sz w:val="28"/>
          <w:szCs w:val="28"/>
          <w:highlight w:val="none"/>
        </w:rPr>
        <w:t>重</w:t>
      </w:r>
      <w:r>
        <w:rPr>
          <w:rFonts w:hint="eastAsia" w:ascii="楷体" w:hAnsi="楷体" w:eastAsia="楷体" w:cs="楷体"/>
          <w:spacing w:val="-57"/>
          <w:sz w:val="28"/>
          <w:szCs w:val="28"/>
          <w:highlight w:val="none"/>
        </w:rPr>
        <w:t xml:space="preserve"> </w:t>
      </w:r>
      <w:r>
        <w:rPr>
          <w:rFonts w:hint="eastAsia" w:ascii="楷体" w:hAnsi="楷体" w:eastAsia="楷体" w:cs="楷体"/>
          <w:spacing w:val="-20"/>
          <w:sz w:val="28"/>
          <w:szCs w:val="28"/>
          <w:highlight w:val="none"/>
        </w:rPr>
        <w:t>违</w:t>
      </w:r>
      <w:r>
        <w:rPr>
          <w:rFonts w:hint="eastAsia" w:ascii="楷体" w:hAnsi="楷体" w:eastAsia="楷体" w:cs="楷体"/>
          <w:spacing w:val="-48"/>
          <w:sz w:val="28"/>
          <w:szCs w:val="28"/>
          <w:highlight w:val="none"/>
        </w:rPr>
        <w:t xml:space="preserve"> </w:t>
      </w:r>
      <w:r>
        <w:rPr>
          <w:rFonts w:hint="eastAsia" w:ascii="楷体" w:hAnsi="楷体" w:eastAsia="楷体" w:cs="楷体"/>
          <w:spacing w:val="-20"/>
          <w:sz w:val="28"/>
          <w:szCs w:val="28"/>
          <w:highlight w:val="none"/>
        </w:rPr>
        <w:t>法</w:t>
      </w:r>
      <w:r>
        <w:rPr>
          <w:rFonts w:hint="eastAsia" w:ascii="楷体" w:hAnsi="楷体" w:eastAsia="楷体" w:cs="楷体"/>
          <w:spacing w:val="-52"/>
          <w:sz w:val="28"/>
          <w:szCs w:val="28"/>
          <w:highlight w:val="none"/>
        </w:rPr>
        <w:t xml:space="preserve"> </w:t>
      </w:r>
      <w:r>
        <w:rPr>
          <w:rFonts w:hint="eastAsia" w:ascii="楷体" w:hAnsi="楷体" w:eastAsia="楷体" w:cs="楷体"/>
          <w:spacing w:val="-20"/>
          <w:sz w:val="28"/>
          <w:szCs w:val="28"/>
          <w:highlight w:val="none"/>
        </w:rPr>
        <w:t>失</w:t>
      </w:r>
      <w:r>
        <w:rPr>
          <w:rFonts w:hint="eastAsia" w:ascii="楷体" w:hAnsi="楷体" w:eastAsia="楷体" w:cs="楷体"/>
          <w:spacing w:val="-57"/>
          <w:sz w:val="28"/>
          <w:szCs w:val="28"/>
          <w:highlight w:val="none"/>
        </w:rPr>
        <w:t xml:space="preserve"> </w:t>
      </w:r>
      <w:r>
        <w:rPr>
          <w:rFonts w:hint="eastAsia" w:ascii="楷体" w:hAnsi="楷体" w:eastAsia="楷体" w:cs="楷体"/>
          <w:spacing w:val="-20"/>
          <w:sz w:val="28"/>
          <w:szCs w:val="28"/>
          <w:highlight w:val="none"/>
        </w:rPr>
        <w:t>信</w:t>
      </w:r>
      <w:r>
        <w:rPr>
          <w:rFonts w:hint="eastAsia" w:ascii="楷体" w:hAnsi="楷体" w:eastAsia="楷体" w:cs="楷体"/>
          <w:spacing w:val="-54"/>
          <w:sz w:val="28"/>
          <w:szCs w:val="28"/>
          <w:highlight w:val="none"/>
        </w:rPr>
        <w:t xml:space="preserve"> </w:t>
      </w:r>
      <w:r>
        <w:rPr>
          <w:rFonts w:hint="eastAsia" w:ascii="楷体" w:hAnsi="楷体" w:eastAsia="楷体" w:cs="楷体"/>
          <w:spacing w:val="-20"/>
          <w:sz w:val="28"/>
          <w:szCs w:val="28"/>
          <w:highlight w:val="none"/>
        </w:rPr>
        <w:t>行</w:t>
      </w:r>
      <w:r>
        <w:rPr>
          <w:rFonts w:hint="eastAsia" w:ascii="楷体" w:hAnsi="楷体" w:eastAsia="楷体" w:cs="楷体"/>
          <w:spacing w:val="-47"/>
          <w:sz w:val="28"/>
          <w:szCs w:val="28"/>
          <w:highlight w:val="none"/>
        </w:rPr>
        <w:t xml:space="preserve"> </w:t>
      </w:r>
      <w:r>
        <w:rPr>
          <w:rFonts w:hint="eastAsia" w:ascii="楷体" w:hAnsi="楷体" w:eastAsia="楷体" w:cs="楷体"/>
          <w:spacing w:val="-20"/>
          <w:sz w:val="28"/>
          <w:szCs w:val="28"/>
          <w:highlight w:val="none"/>
        </w:rPr>
        <w:t>为</w:t>
      </w:r>
      <w:r>
        <w:rPr>
          <w:rFonts w:hint="eastAsia" w:ascii="楷体" w:hAnsi="楷体" w:eastAsia="楷体" w:cs="楷体"/>
          <w:spacing w:val="-59"/>
          <w:sz w:val="28"/>
          <w:szCs w:val="28"/>
          <w:highlight w:val="none"/>
        </w:rPr>
        <w:t xml:space="preserve"> </w:t>
      </w:r>
      <w:r>
        <w:rPr>
          <w:rFonts w:hint="eastAsia" w:ascii="楷体" w:hAnsi="楷体" w:eastAsia="楷体" w:cs="楷体"/>
          <w:spacing w:val="-20"/>
          <w:sz w:val="28"/>
          <w:szCs w:val="28"/>
          <w:highlight w:val="none"/>
        </w:rPr>
        <w:t>记</w:t>
      </w:r>
      <w:r>
        <w:rPr>
          <w:rFonts w:hint="eastAsia" w:ascii="楷体" w:hAnsi="楷体" w:eastAsia="楷体" w:cs="楷体"/>
          <w:spacing w:val="-48"/>
          <w:sz w:val="28"/>
          <w:szCs w:val="28"/>
          <w:highlight w:val="none"/>
        </w:rPr>
        <w:t xml:space="preserve"> </w:t>
      </w:r>
      <w:r>
        <w:rPr>
          <w:rFonts w:hint="eastAsia" w:ascii="楷体" w:hAnsi="楷体" w:eastAsia="楷体" w:cs="楷体"/>
          <w:spacing w:val="-20"/>
          <w:sz w:val="28"/>
          <w:szCs w:val="28"/>
          <w:highlight w:val="none"/>
        </w:rPr>
        <w:t>录</w:t>
      </w:r>
      <w:r>
        <w:rPr>
          <w:rFonts w:hint="eastAsia" w:ascii="楷体" w:hAnsi="楷体" w:eastAsia="楷体" w:cs="楷体"/>
          <w:spacing w:val="-55"/>
          <w:sz w:val="28"/>
          <w:szCs w:val="28"/>
          <w:highlight w:val="none"/>
        </w:rPr>
        <w:t xml:space="preserve"> </w:t>
      </w:r>
      <w:r>
        <w:rPr>
          <w:rFonts w:hint="eastAsia" w:ascii="楷体" w:hAnsi="楷体" w:eastAsia="楷体" w:cs="楷体"/>
          <w:spacing w:val="-20"/>
          <w:sz w:val="28"/>
          <w:szCs w:val="28"/>
          <w:highlight w:val="none"/>
        </w:rPr>
        <w:t>名</w:t>
      </w:r>
      <w:r>
        <w:rPr>
          <w:rFonts w:hint="eastAsia" w:ascii="楷体" w:hAnsi="楷体" w:eastAsia="楷体" w:cs="楷体"/>
          <w:spacing w:val="-51"/>
          <w:sz w:val="28"/>
          <w:szCs w:val="28"/>
          <w:highlight w:val="none"/>
        </w:rPr>
        <w:t xml:space="preserve"> </w:t>
      </w:r>
      <w:r>
        <w:rPr>
          <w:rFonts w:hint="eastAsia" w:ascii="楷体" w:hAnsi="楷体" w:eastAsia="楷体" w:cs="楷体"/>
          <w:spacing w:val="-20"/>
          <w:sz w:val="28"/>
          <w:szCs w:val="28"/>
          <w:highlight w:val="none"/>
        </w:rPr>
        <w:t>单</w:t>
      </w:r>
      <w:r>
        <w:rPr>
          <w:rFonts w:hint="eastAsia" w:ascii="楷体" w:hAnsi="楷体" w:eastAsia="楷体" w:cs="楷体"/>
          <w:spacing w:val="-42"/>
          <w:sz w:val="28"/>
          <w:szCs w:val="28"/>
          <w:highlight w:val="none"/>
        </w:rPr>
        <w:t xml:space="preserve"> </w:t>
      </w:r>
      <w:r>
        <w:rPr>
          <w:rFonts w:hint="eastAsia" w:ascii="楷体" w:hAnsi="楷体" w:eastAsia="楷体" w:cs="楷体"/>
          <w:spacing w:val="-20"/>
          <w:sz w:val="28"/>
          <w:szCs w:val="28"/>
          <w:highlight w:val="none"/>
        </w:rPr>
        <w:t>，</w:t>
      </w:r>
      <w:r>
        <w:rPr>
          <w:rFonts w:hint="eastAsia" w:ascii="楷体" w:hAnsi="楷体" w:eastAsia="楷体" w:cs="楷体"/>
          <w:spacing w:val="-52"/>
          <w:sz w:val="28"/>
          <w:szCs w:val="28"/>
          <w:highlight w:val="none"/>
        </w:rPr>
        <w:t xml:space="preserve"> </w:t>
      </w:r>
      <w:r>
        <w:rPr>
          <w:rFonts w:hint="eastAsia" w:ascii="楷体" w:hAnsi="楷体" w:eastAsia="楷体" w:cs="楷体"/>
          <w:spacing w:val="-20"/>
          <w:sz w:val="28"/>
          <w:szCs w:val="28"/>
          <w:highlight w:val="none"/>
        </w:rPr>
        <w:t>或</w:t>
      </w:r>
      <w:r>
        <w:rPr>
          <w:rFonts w:hint="eastAsia" w:ascii="楷体" w:hAnsi="楷体" w:eastAsia="楷体" w:cs="楷体"/>
          <w:spacing w:val="-54"/>
          <w:sz w:val="28"/>
          <w:szCs w:val="28"/>
          <w:highlight w:val="none"/>
        </w:rPr>
        <w:t xml:space="preserve"> </w:t>
      </w:r>
      <w:r>
        <w:rPr>
          <w:rFonts w:hint="eastAsia" w:ascii="楷体" w:hAnsi="楷体" w:eastAsia="楷体" w:cs="楷体"/>
          <w:spacing w:val="-20"/>
          <w:sz w:val="28"/>
          <w:szCs w:val="28"/>
          <w:highlight w:val="none"/>
        </w:rPr>
        <w:t>在</w:t>
      </w:r>
      <w:r>
        <w:rPr>
          <w:rFonts w:hint="eastAsia" w:ascii="楷体" w:hAnsi="楷体" w:eastAsia="楷体" w:cs="楷体"/>
          <w:spacing w:val="-72"/>
          <w:sz w:val="28"/>
          <w:szCs w:val="28"/>
          <w:highlight w:val="none"/>
        </w:rPr>
        <w:t xml:space="preserve"> </w:t>
      </w:r>
      <w:r>
        <w:rPr>
          <w:rFonts w:hint="eastAsia" w:ascii="楷体" w:hAnsi="楷体" w:eastAsia="楷体" w:cs="楷体"/>
          <w:spacing w:val="-20"/>
          <w:sz w:val="28"/>
          <w:szCs w:val="28"/>
          <w:highlight w:val="none"/>
        </w:rPr>
        <w:t xml:space="preserve">“ </w:t>
      </w:r>
      <w:r>
        <w:rPr>
          <w:rFonts w:hint="eastAsia" w:ascii="楷体" w:hAnsi="楷体" w:eastAsia="楷体" w:cs="楷体"/>
          <w:spacing w:val="-21"/>
          <w:sz w:val="28"/>
          <w:szCs w:val="28"/>
          <w:highlight w:val="none"/>
        </w:rPr>
        <w:t>信</w:t>
      </w:r>
      <w:r>
        <w:rPr>
          <w:rFonts w:hint="eastAsia" w:ascii="楷体" w:hAnsi="楷体" w:eastAsia="楷体" w:cs="楷体"/>
          <w:spacing w:val="-56"/>
          <w:sz w:val="28"/>
          <w:szCs w:val="28"/>
          <w:highlight w:val="none"/>
        </w:rPr>
        <w:t xml:space="preserve"> </w:t>
      </w:r>
      <w:r>
        <w:rPr>
          <w:rFonts w:hint="eastAsia" w:ascii="楷体" w:hAnsi="楷体" w:eastAsia="楷体" w:cs="楷体"/>
          <w:spacing w:val="-21"/>
          <w:sz w:val="28"/>
          <w:szCs w:val="28"/>
          <w:highlight w:val="none"/>
        </w:rPr>
        <w:t>用 中 国</w:t>
      </w:r>
      <w:r>
        <w:rPr>
          <w:rFonts w:hint="eastAsia" w:ascii="楷体" w:hAnsi="楷体" w:eastAsia="楷体" w:cs="楷体"/>
          <w:spacing w:val="-67"/>
          <w:sz w:val="28"/>
          <w:szCs w:val="28"/>
          <w:highlight w:val="none"/>
        </w:rPr>
        <w:t xml:space="preserve"> </w:t>
      </w:r>
      <w:r>
        <w:rPr>
          <w:rFonts w:hint="eastAsia" w:ascii="楷体" w:hAnsi="楷体" w:eastAsia="楷体" w:cs="楷体"/>
          <w:spacing w:val="-21"/>
          <w:sz w:val="28"/>
          <w:szCs w:val="28"/>
          <w:highlight w:val="none"/>
        </w:rPr>
        <w:t>”</w:t>
      </w:r>
      <w:r>
        <w:rPr>
          <w:rFonts w:hint="eastAsia" w:ascii="楷体" w:hAnsi="楷体" w:eastAsia="楷体" w:cs="楷体"/>
          <w:spacing w:val="25"/>
          <w:w w:val="101"/>
          <w:sz w:val="28"/>
          <w:szCs w:val="28"/>
          <w:highlight w:val="none"/>
        </w:rPr>
        <w:t xml:space="preserve"> </w:t>
      </w:r>
      <w:r>
        <w:rPr>
          <w:rFonts w:hint="eastAsia" w:ascii="楷体" w:hAnsi="楷体" w:eastAsia="楷体" w:cs="楷体"/>
          <w:spacing w:val="-21"/>
          <w:sz w:val="28"/>
          <w:szCs w:val="28"/>
          <w:highlight w:val="none"/>
        </w:rPr>
        <w:t>网</w:t>
      </w:r>
      <w:r>
        <w:rPr>
          <w:rFonts w:hint="eastAsia" w:ascii="楷体" w:hAnsi="楷体" w:eastAsia="楷体" w:cs="楷体"/>
          <w:spacing w:val="-55"/>
          <w:sz w:val="28"/>
          <w:szCs w:val="28"/>
          <w:highlight w:val="none"/>
        </w:rPr>
        <w:t xml:space="preserve"> </w:t>
      </w:r>
      <w:r>
        <w:rPr>
          <w:rFonts w:hint="eastAsia" w:ascii="楷体" w:hAnsi="楷体" w:eastAsia="楷体" w:cs="楷体"/>
          <w:spacing w:val="-21"/>
          <w:sz w:val="28"/>
          <w:szCs w:val="28"/>
          <w:highlight w:val="none"/>
        </w:rPr>
        <w:t>站</w:t>
      </w:r>
      <w:r>
        <w:rPr>
          <w:rFonts w:hint="eastAsia" w:ascii="楷体" w:hAnsi="楷体" w:eastAsia="楷体" w:cs="楷体"/>
          <w:sz w:val="28"/>
          <w:szCs w:val="28"/>
          <w:highlight w:val="none"/>
        </w:rPr>
        <w:t xml:space="preserve"> （www.creditchina.gov.cn</w:t>
      </w:r>
      <w:r>
        <w:rPr>
          <w:rFonts w:hint="eastAsia" w:ascii="楷体" w:hAnsi="楷体" w:eastAsia="楷体" w:cs="楷体"/>
          <w:spacing w:val="-18"/>
          <w:sz w:val="28"/>
          <w:szCs w:val="28"/>
          <w:highlight w:val="none"/>
        </w:rPr>
        <w:t xml:space="preserve"> </w:t>
      </w:r>
      <w:r>
        <w:rPr>
          <w:rFonts w:hint="eastAsia" w:ascii="楷体" w:hAnsi="楷体" w:eastAsia="楷体" w:cs="楷体"/>
          <w:sz w:val="28"/>
          <w:szCs w:val="28"/>
          <w:highlight w:val="none"/>
        </w:rPr>
        <w:t>）被列入失信被执行人、税收违法黑名单，以及存在《中华人民共和国政府采购法实施条例》第十九条</w:t>
      </w:r>
      <w:r>
        <w:rPr>
          <w:rFonts w:hint="eastAsia" w:ascii="楷体" w:hAnsi="楷体" w:eastAsia="楷体" w:cs="楷体"/>
          <w:spacing w:val="-1"/>
          <w:sz w:val="28"/>
          <w:szCs w:val="28"/>
          <w:highlight w:val="none"/>
        </w:rPr>
        <w:t>规定的行政处</w:t>
      </w:r>
      <w:r>
        <w:rPr>
          <w:rFonts w:hint="eastAsia" w:ascii="楷体" w:hAnsi="楷体" w:eastAsia="楷体" w:cs="楷体"/>
          <w:spacing w:val="-6"/>
          <w:sz w:val="28"/>
          <w:szCs w:val="28"/>
          <w:highlight w:val="none"/>
        </w:rPr>
        <w:t>罚记录。以联合体形式参加投标的，联合体任何成员存在以上不良信用记录的</w:t>
      </w:r>
      <w:r>
        <w:rPr>
          <w:rFonts w:hint="eastAsia" w:ascii="楷体" w:hAnsi="楷体" w:eastAsia="楷体" w:cs="楷体"/>
          <w:spacing w:val="-6"/>
          <w:sz w:val="28"/>
          <w:szCs w:val="28"/>
          <w:highlight w:val="none"/>
          <w:lang w:eastAsia="zh-CN"/>
        </w:rPr>
        <w:t>，</w:t>
      </w:r>
      <w:r>
        <w:rPr>
          <w:rFonts w:hint="eastAsia" w:ascii="楷体" w:hAnsi="楷体" w:eastAsia="楷体" w:cs="楷体"/>
          <w:spacing w:val="-6"/>
          <w:sz w:val="28"/>
          <w:szCs w:val="28"/>
          <w:highlight w:val="none"/>
        </w:rPr>
        <w:t>联合体投标将被认定为</w:t>
      </w:r>
      <w:r>
        <w:rPr>
          <w:rFonts w:hint="eastAsia" w:ascii="楷体" w:hAnsi="楷体" w:eastAsia="楷体" w:cs="楷体"/>
          <w:b/>
          <w:bCs/>
          <w:spacing w:val="-6"/>
          <w:sz w:val="28"/>
          <w:szCs w:val="28"/>
          <w:highlight w:val="none"/>
        </w:rPr>
        <w:t>投标无效</w:t>
      </w:r>
      <w:r>
        <w:rPr>
          <w:rFonts w:hint="eastAsia" w:ascii="楷体" w:hAnsi="楷体" w:eastAsia="楷体" w:cs="楷体"/>
          <w:spacing w:val="-6"/>
          <w:sz w:val="28"/>
          <w:szCs w:val="28"/>
          <w:highlight w:val="none"/>
        </w:rPr>
        <w:t>。</w:t>
      </w:r>
    </w:p>
    <w:p w14:paraId="3029642E">
      <w:pPr>
        <w:spacing w:before="179" w:line="360" w:lineRule="auto"/>
        <w:ind w:firstLine="548" w:firstLineChars="200"/>
        <w:rPr>
          <w:rFonts w:hint="eastAsia" w:ascii="楷体" w:hAnsi="楷体" w:eastAsia="楷体" w:cs="楷体"/>
          <w:spacing w:val="-5"/>
          <w:sz w:val="28"/>
          <w:szCs w:val="28"/>
          <w:highlight w:val="none"/>
        </w:rPr>
      </w:pPr>
      <w:r>
        <w:rPr>
          <w:rFonts w:hint="eastAsia" w:ascii="楷体" w:hAnsi="楷体" w:eastAsia="楷体" w:cs="楷体"/>
          <w:spacing w:val="-3"/>
          <w:sz w:val="28"/>
          <w:szCs w:val="28"/>
          <w:highlight w:val="none"/>
        </w:rPr>
        <w:t>19.2.2 查询方式：</w:t>
      </w:r>
      <w:r>
        <w:rPr>
          <w:rFonts w:hint="eastAsia" w:ascii="楷体" w:hAnsi="楷体" w:eastAsia="楷体" w:cs="楷体"/>
          <w:spacing w:val="-5"/>
          <w:sz w:val="28"/>
          <w:szCs w:val="28"/>
          <w:highlight w:val="none"/>
        </w:rPr>
        <w:t>投标人不良信用记录以采购人或采购代理机构查询结果为准。</w:t>
      </w:r>
      <w:r>
        <w:rPr>
          <w:rFonts w:hint="eastAsia" w:ascii="楷体" w:hAnsi="楷体" w:eastAsia="楷体" w:cs="楷体"/>
          <w:sz w:val="28"/>
          <w:szCs w:val="28"/>
          <w:highlight w:val="none"/>
        </w:rPr>
        <w:t>在本招标文件规定的查询时间之后</w:t>
      </w:r>
      <w:r>
        <w:rPr>
          <w:rFonts w:hint="eastAsia" w:ascii="楷体" w:hAnsi="楷体" w:eastAsia="楷体" w:cs="楷体"/>
          <w:sz w:val="28"/>
          <w:szCs w:val="28"/>
          <w:highlight w:val="none"/>
          <w:lang w:eastAsia="zh-CN"/>
        </w:rPr>
        <w:t>，</w:t>
      </w:r>
      <w:r>
        <w:rPr>
          <w:rFonts w:hint="eastAsia" w:ascii="楷体" w:hAnsi="楷体" w:eastAsia="楷体" w:cs="楷体"/>
          <w:sz w:val="28"/>
          <w:szCs w:val="28"/>
          <w:highlight w:val="none"/>
        </w:rPr>
        <w:t>网站信息发生的任何变更均不再作</w:t>
      </w:r>
      <w:r>
        <w:rPr>
          <w:rFonts w:hint="eastAsia" w:ascii="楷体" w:hAnsi="楷体" w:eastAsia="楷体" w:cs="楷体"/>
          <w:spacing w:val="-5"/>
          <w:sz w:val="28"/>
          <w:szCs w:val="28"/>
          <w:highlight w:val="none"/>
        </w:rPr>
        <w:t>为评标依据。投标人自行提供的与网站信息不一致的其他证明材料亦不作为资格审查的依据。</w:t>
      </w:r>
    </w:p>
    <w:p w14:paraId="744E9A14">
      <w:pPr>
        <w:spacing w:before="223" w:line="360" w:lineRule="auto"/>
        <w:ind w:firstLine="568" w:firstLineChars="200"/>
        <w:rPr>
          <w:rFonts w:hint="eastAsia" w:ascii="楷体" w:hAnsi="楷体" w:eastAsia="楷体" w:cs="楷体"/>
          <w:color w:val="FF0000"/>
          <w:sz w:val="28"/>
          <w:szCs w:val="28"/>
          <w:highlight w:val="none"/>
        </w:rPr>
      </w:pPr>
      <w:r>
        <w:rPr>
          <w:rFonts w:hint="eastAsia" w:ascii="楷体" w:hAnsi="楷体" w:eastAsia="楷体" w:cs="楷体"/>
          <w:spacing w:val="2"/>
          <w:sz w:val="28"/>
          <w:szCs w:val="28"/>
          <w:highlight w:val="none"/>
        </w:rPr>
        <w:t>19.3 按照《中华人民共和国政</w:t>
      </w:r>
      <w:r>
        <w:rPr>
          <w:rFonts w:hint="eastAsia" w:ascii="楷体" w:hAnsi="楷体" w:eastAsia="楷体" w:cs="楷体"/>
          <w:spacing w:val="1"/>
          <w:sz w:val="28"/>
          <w:szCs w:val="28"/>
          <w:highlight w:val="none"/>
        </w:rPr>
        <w:t>府采购法》、《中华人民共和国政府采购法实</w:t>
      </w:r>
      <w:r>
        <w:rPr>
          <w:rFonts w:hint="eastAsia" w:ascii="楷体" w:hAnsi="楷体" w:eastAsia="楷体" w:cs="楷体"/>
          <w:sz w:val="28"/>
          <w:szCs w:val="28"/>
          <w:highlight w:val="none"/>
        </w:rPr>
        <w:t>施条例》及本项目本级和上级财政部门的有关规定依法组建的评标委员</w:t>
      </w:r>
      <w:r>
        <w:rPr>
          <w:rFonts w:hint="eastAsia" w:ascii="楷体" w:hAnsi="楷体" w:eastAsia="楷体" w:cs="楷体"/>
          <w:spacing w:val="-1"/>
          <w:sz w:val="28"/>
          <w:szCs w:val="28"/>
          <w:highlight w:val="none"/>
        </w:rPr>
        <w:t>会，负责本项目评标工作。</w:t>
      </w:r>
      <w:r>
        <w:rPr>
          <w:rFonts w:hint="eastAsia" w:ascii="楷体" w:hAnsi="楷体" w:eastAsia="楷体" w:cs="楷体"/>
          <w:b/>
          <w:bCs/>
          <w:i w:val="0"/>
          <w:iCs w:val="0"/>
          <w:color w:val="FF0000"/>
          <w:spacing w:val="-1"/>
          <w:sz w:val="28"/>
          <w:szCs w:val="28"/>
          <w:highlight w:val="none"/>
          <w:u w:val="single" w:color="auto"/>
        </w:rPr>
        <w:t>本项目评标委员会成</w:t>
      </w:r>
      <w:r>
        <w:rPr>
          <w:rFonts w:hint="eastAsia" w:ascii="楷体" w:hAnsi="楷体" w:eastAsia="楷体" w:cs="楷体"/>
          <w:b/>
          <w:bCs/>
          <w:i w:val="0"/>
          <w:iCs w:val="0"/>
          <w:color w:val="FF0000"/>
          <w:spacing w:val="-2"/>
          <w:sz w:val="28"/>
          <w:szCs w:val="28"/>
          <w:highlight w:val="none"/>
          <w:u w:val="single" w:color="auto"/>
        </w:rPr>
        <w:t>员</w:t>
      </w:r>
      <w:r>
        <w:rPr>
          <w:rFonts w:hint="eastAsia" w:ascii="楷体" w:hAnsi="楷体" w:eastAsia="楷体" w:cs="楷体"/>
          <w:b/>
          <w:bCs/>
          <w:i w:val="0"/>
          <w:iCs w:val="0"/>
          <w:color w:val="FF0000"/>
          <w:spacing w:val="-2"/>
          <w:sz w:val="28"/>
          <w:szCs w:val="28"/>
          <w:highlight w:val="none"/>
          <w:u w:val="single" w:color="auto"/>
          <w:lang w:val="en-US" w:eastAsia="zh-CN"/>
        </w:rPr>
        <w:t>5</w:t>
      </w:r>
      <w:r>
        <w:rPr>
          <w:rFonts w:hint="eastAsia" w:ascii="楷体" w:hAnsi="楷体" w:eastAsia="楷体" w:cs="楷体"/>
          <w:b/>
          <w:bCs/>
          <w:i w:val="0"/>
          <w:iCs w:val="0"/>
          <w:color w:val="FF0000"/>
          <w:spacing w:val="-2"/>
          <w:sz w:val="28"/>
          <w:szCs w:val="28"/>
          <w:highlight w:val="none"/>
          <w:u w:val="single" w:color="auto"/>
        </w:rPr>
        <w:t>名</w:t>
      </w:r>
      <w:r>
        <w:rPr>
          <w:rFonts w:hint="eastAsia" w:ascii="楷体" w:hAnsi="楷体" w:eastAsia="楷体" w:cs="楷体"/>
          <w:b/>
          <w:bCs/>
          <w:i w:val="0"/>
          <w:iCs w:val="0"/>
          <w:color w:val="FF0000"/>
          <w:spacing w:val="-2"/>
          <w:sz w:val="28"/>
          <w:szCs w:val="28"/>
          <w:highlight w:val="none"/>
          <w:u w:val="single" w:color="auto"/>
          <w:lang w:eastAsia="zh-CN"/>
        </w:rPr>
        <w:t>。</w:t>
      </w:r>
    </w:p>
    <w:p w14:paraId="4E603426">
      <w:pPr>
        <w:spacing w:before="200" w:line="360" w:lineRule="auto"/>
        <w:outlineLvl w:val="1"/>
        <w:rPr>
          <w:rFonts w:hint="eastAsia" w:ascii="楷体" w:hAnsi="楷体" w:eastAsia="楷体" w:cs="楷体"/>
          <w:sz w:val="28"/>
          <w:szCs w:val="28"/>
          <w:highlight w:val="none"/>
        </w:rPr>
      </w:pPr>
      <w:bookmarkStart w:id="41" w:name="bookmark26"/>
      <w:bookmarkEnd w:id="41"/>
      <w:r>
        <w:rPr>
          <w:rFonts w:hint="eastAsia" w:ascii="楷体" w:hAnsi="楷体" w:eastAsia="楷体" w:cs="楷体"/>
          <w:b/>
          <w:bCs/>
          <w:spacing w:val="-2"/>
          <w:sz w:val="28"/>
          <w:szCs w:val="28"/>
          <w:highlight w:val="none"/>
        </w:rPr>
        <w:t>20.投标文件的符合性审查与澄清</w:t>
      </w:r>
    </w:p>
    <w:p w14:paraId="07BBE007">
      <w:pPr>
        <w:spacing w:before="182" w:line="360" w:lineRule="auto"/>
        <w:ind w:firstLine="568" w:firstLineChars="200"/>
        <w:rPr>
          <w:rFonts w:hint="eastAsia" w:ascii="楷体" w:hAnsi="楷体" w:eastAsia="楷体" w:cs="楷体"/>
          <w:spacing w:val="2"/>
          <w:sz w:val="28"/>
          <w:szCs w:val="28"/>
          <w:highlight w:val="none"/>
        </w:rPr>
      </w:pPr>
      <w:r>
        <w:rPr>
          <w:rFonts w:hint="eastAsia" w:ascii="楷体" w:hAnsi="楷体" w:eastAsia="楷体" w:cs="楷体"/>
          <w:spacing w:val="2"/>
          <w:sz w:val="28"/>
          <w:szCs w:val="28"/>
          <w:highlight w:val="none"/>
        </w:rPr>
        <w:t>20.1 符合性审查是指依据招标文件的规定，从投标文件的有效性和完整性对招标文件的响应程度进行审查，以确定是否对招标文件的实质性要求做出响应。</w:t>
      </w:r>
    </w:p>
    <w:p w14:paraId="5A027433">
      <w:pPr>
        <w:spacing w:before="182" w:line="360" w:lineRule="auto"/>
        <w:ind w:firstLine="556" w:firstLineChars="200"/>
        <w:outlineLvl w:val="2"/>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20.2 投标文件的澄清</w:t>
      </w:r>
    </w:p>
    <w:p w14:paraId="4E1F79E6">
      <w:pPr>
        <w:spacing w:before="180" w:line="360" w:lineRule="auto"/>
        <w:ind w:right="51" w:firstLine="564" w:firstLineChars="200"/>
        <w:jc w:val="both"/>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20.2.1 在评标期间，评标委员会将以书面</w:t>
      </w:r>
      <w:r>
        <w:rPr>
          <w:rFonts w:hint="eastAsia" w:ascii="楷体" w:hAnsi="楷体" w:eastAsia="楷体" w:cs="楷体"/>
          <w:sz w:val="28"/>
          <w:szCs w:val="28"/>
          <w:highlight w:val="none"/>
        </w:rPr>
        <w:t>方式要求投标人对其投标文件中含义</w:t>
      </w:r>
      <w:r>
        <w:rPr>
          <w:rFonts w:hint="eastAsia" w:ascii="楷体" w:hAnsi="楷体" w:eastAsia="楷体" w:cs="楷体"/>
          <w:spacing w:val="-2"/>
          <w:sz w:val="28"/>
          <w:szCs w:val="28"/>
          <w:highlight w:val="none"/>
        </w:rPr>
        <w:t>不明确、对同类问题表述不一致或者有明显文字和计算错误的内容，以</w:t>
      </w:r>
      <w:r>
        <w:rPr>
          <w:rFonts w:hint="eastAsia" w:ascii="楷体" w:hAnsi="楷体" w:eastAsia="楷体" w:cs="楷体"/>
          <w:spacing w:val="10"/>
          <w:sz w:val="28"/>
          <w:szCs w:val="28"/>
          <w:highlight w:val="none"/>
        </w:rPr>
        <w:t xml:space="preserve"> </w:t>
      </w:r>
      <w:r>
        <w:rPr>
          <w:rFonts w:hint="eastAsia" w:ascii="楷体" w:hAnsi="楷体" w:eastAsia="楷体" w:cs="楷体"/>
          <w:spacing w:val="6"/>
          <w:sz w:val="28"/>
          <w:szCs w:val="28"/>
          <w:highlight w:val="none"/>
        </w:rPr>
        <w:t>及评标委员会认为投标人的报价明显低于其他通过符合性检查投标人</w:t>
      </w:r>
      <w:r>
        <w:rPr>
          <w:rFonts w:hint="eastAsia" w:ascii="楷体" w:hAnsi="楷体" w:eastAsia="楷体" w:cs="楷体"/>
          <w:spacing w:val="-2"/>
          <w:sz w:val="28"/>
          <w:szCs w:val="28"/>
          <w:highlight w:val="none"/>
        </w:rPr>
        <w:t>的报价，有可能影响履约的情况作必要的澄清</w:t>
      </w:r>
      <w:r>
        <w:rPr>
          <w:rFonts w:hint="eastAsia" w:ascii="楷体" w:hAnsi="楷体" w:eastAsia="楷体" w:cs="楷体"/>
          <w:spacing w:val="-2"/>
          <w:sz w:val="28"/>
          <w:szCs w:val="28"/>
          <w:highlight w:val="none"/>
          <w:lang w:eastAsia="zh-CN"/>
        </w:rPr>
        <w:t>、</w:t>
      </w:r>
      <w:r>
        <w:rPr>
          <w:rFonts w:hint="eastAsia" w:ascii="楷体" w:hAnsi="楷体" w:eastAsia="楷体" w:cs="楷体"/>
          <w:spacing w:val="-2"/>
          <w:sz w:val="28"/>
          <w:szCs w:val="28"/>
          <w:highlight w:val="none"/>
        </w:rPr>
        <w:t>说明或补正</w:t>
      </w:r>
      <w:r>
        <w:rPr>
          <w:rFonts w:hint="eastAsia" w:ascii="楷体" w:hAnsi="楷体" w:eastAsia="楷体" w:cs="楷体"/>
          <w:spacing w:val="-2"/>
          <w:sz w:val="28"/>
          <w:szCs w:val="28"/>
          <w:highlight w:val="none"/>
          <w:lang w:eastAsia="zh-CN"/>
        </w:rPr>
        <w:t>。</w:t>
      </w:r>
      <w:r>
        <w:rPr>
          <w:rFonts w:hint="eastAsia" w:ascii="楷体" w:hAnsi="楷体" w:eastAsia="楷体" w:cs="楷体"/>
          <w:spacing w:val="-2"/>
          <w:sz w:val="28"/>
          <w:szCs w:val="28"/>
          <w:highlight w:val="none"/>
        </w:rPr>
        <w:t>投标人澄清、说明或补正。应在评标委员会规定的时间内以书面方式进行，并不</w:t>
      </w:r>
      <w:r>
        <w:rPr>
          <w:rFonts w:hint="eastAsia" w:ascii="楷体" w:hAnsi="楷体" w:eastAsia="楷体" w:cs="楷体"/>
          <w:spacing w:val="-1"/>
          <w:sz w:val="28"/>
          <w:szCs w:val="28"/>
          <w:highlight w:val="none"/>
        </w:rPr>
        <w:t>得超出投标文件范围或者改变投标文件的实质性内容。</w:t>
      </w:r>
    </w:p>
    <w:p w14:paraId="090D7166">
      <w:pPr>
        <w:spacing w:before="179" w:line="360" w:lineRule="auto"/>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20.2.2 投标人的澄清、说明或补正将作为投标</w:t>
      </w:r>
      <w:r>
        <w:rPr>
          <w:rFonts w:hint="eastAsia" w:ascii="楷体" w:hAnsi="楷体" w:eastAsia="楷体" w:cs="楷体"/>
          <w:spacing w:val="-1"/>
          <w:sz w:val="28"/>
          <w:szCs w:val="28"/>
          <w:highlight w:val="none"/>
        </w:rPr>
        <w:t>文件的一部分。</w:t>
      </w:r>
    </w:p>
    <w:p w14:paraId="738A6A9C">
      <w:pPr>
        <w:spacing w:before="181" w:line="360" w:lineRule="auto"/>
        <w:ind w:firstLine="560" w:firstLineChars="200"/>
        <w:outlineLvl w:val="2"/>
        <w:rPr>
          <w:rFonts w:hint="eastAsia" w:ascii="楷体" w:hAnsi="楷体" w:eastAsia="楷体" w:cs="楷体"/>
          <w:sz w:val="28"/>
          <w:szCs w:val="28"/>
          <w:highlight w:val="none"/>
        </w:rPr>
      </w:pPr>
      <w:r>
        <w:rPr>
          <w:rFonts w:hint="eastAsia" w:ascii="楷体" w:hAnsi="楷体" w:eastAsia="楷体" w:cs="楷体"/>
          <w:sz w:val="28"/>
          <w:szCs w:val="28"/>
          <w:highlight w:val="none"/>
        </w:rPr>
        <w:t>20.3 投标文件报价出现前后不一致的，按照</w:t>
      </w:r>
      <w:r>
        <w:rPr>
          <w:rFonts w:hint="eastAsia" w:ascii="楷体" w:hAnsi="楷体" w:eastAsia="楷体" w:cs="楷体"/>
          <w:spacing w:val="-1"/>
          <w:sz w:val="28"/>
          <w:szCs w:val="28"/>
          <w:highlight w:val="none"/>
        </w:rPr>
        <w:t>下列规定修正：</w:t>
      </w:r>
    </w:p>
    <w:p w14:paraId="5870CD46">
      <w:pPr>
        <w:spacing w:line="360" w:lineRule="auto"/>
        <w:ind w:firstLine="548" w:firstLineChars="200"/>
        <w:rPr>
          <w:rFonts w:hint="eastAsia" w:ascii="楷体" w:hAnsi="楷体" w:eastAsia="楷体" w:cs="楷体"/>
          <w:sz w:val="28"/>
          <w:szCs w:val="28"/>
          <w:highlight w:val="none"/>
        </w:rPr>
      </w:pPr>
      <w:r>
        <w:rPr>
          <w:rFonts w:hint="eastAsia" w:ascii="楷体" w:hAnsi="楷体" w:eastAsia="楷体" w:cs="楷体"/>
          <w:spacing w:val="-3"/>
          <w:position w:val="17"/>
          <w:sz w:val="28"/>
          <w:szCs w:val="28"/>
          <w:highlight w:val="none"/>
        </w:rPr>
        <w:t>（一）投标文件中开标一览表（报价表）内容与投标文件中相应内容</w:t>
      </w:r>
      <w:r>
        <w:rPr>
          <w:rFonts w:hint="eastAsia" w:ascii="楷体" w:hAnsi="楷体" w:eastAsia="楷体" w:cs="楷体"/>
          <w:spacing w:val="-3"/>
          <w:position w:val="17"/>
          <w:sz w:val="28"/>
          <w:szCs w:val="28"/>
          <w:highlight w:val="none"/>
          <w:lang w:val="en-US" w:eastAsia="zh-CN"/>
        </w:rPr>
        <w:t>不一致的，以开标一览表（报价表）为准；</w:t>
      </w:r>
    </w:p>
    <w:p w14:paraId="01574F73">
      <w:pPr>
        <w:spacing w:line="360" w:lineRule="auto"/>
        <w:ind w:firstLine="548" w:firstLineChars="200"/>
        <w:outlineLvl w:val="3"/>
        <w:rPr>
          <w:rFonts w:hint="eastAsia" w:ascii="楷体" w:hAnsi="楷体" w:eastAsia="楷体" w:cs="楷体"/>
          <w:spacing w:val="-3"/>
          <w:position w:val="17"/>
          <w:sz w:val="28"/>
          <w:szCs w:val="28"/>
          <w:highlight w:val="none"/>
        </w:rPr>
      </w:pPr>
      <w:r>
        <w:rPr>
          <w:rFonts w:hint="eastAsia" w:ascii="楷体" w:hAnsi="楷体" w:eastAsia="楷体" w:cs="楷体"/>
          <w:spacing w:val="-3"/>
          <w:position w:val="17"/>
          <w:sz w:val="28"/>
          <w:szCs w:val="28"/>
          <w:highlight w:val="none"/>
          <w:lang w:eastAsia="zh-CN"/>
        </w:rPr>
        <w:t>（</w:t>
      </w:r>
      <w:r>
        <w:rPr>
          <w:rFonts w:hint="eastAsia" w:ascii="楷体" w:hAnsi="楷体" w:eastAsia="楷体" w:cs="楷体"/>
          <w:spacing w:val="-3"/>
          <w:position w:val="17"/>
          <w:sz w:val="28"/>
          <w:szCs w:val="28"/>
          <w:highlight w:val="none"/>
          <w:lang w:val="en-US" w:eastAsia="zh-CN"/>
        </w:rPr>
        <w:t>二</w:t>
      </w:r>
      <w:r>
        <w:rPr>
          <w:rFonts w:hint="eastAsia" w:ascii="楷体" w:hAnsi="楷体" w:eastAsia="楷体" w:cs="楷体"/>
          <w:spacing w:val="-3"/>
          <w:position w:val="17"/>
          <w:sz w:val="28"/>
          <w:szCs w:val="28"/>
          <w:highlight w:val="none"/>
          <w:lang w:eastAsia="zh-CN"/>
        </w:rPr>
        <w:t>）</w:t>
      </w:r>
      <w:r>
        <w:rPr>
          <w:rFonts w:hint="eastAsia" w:ascii="楷体" w:hAnsi="楷体" w:eastAsia="楷体" w:cs="楷体"/>
          <w:spacing w:val="-3"/>
          <w:position w:val="17"/>
          <w:sz w:val="28"/>
          <w:szCs w:val="28"/>
          <w:highlight w:val="none"/>
        </w:rPr>
        <w:t>大写金额和小写金额不一致的，以大写金额为准；</w:t>
      </w:r>
    </w:p>
    <w:p w14:paraId="41F631DA">
      <w:pPr>
        <w:spacing w:line="360" w:lineRule="auto"/>
        <w:ind w:firstLine="548" w:firstLineChars="200"/>
        <w:rPr>
          <w:rFonts w:hint="eastAsia" w:ascii="楷体" w:hAnsi="楷体" w:eastAsia="楷体" w:cs="楷体"/>
          <w:spacing w:val="-3"/>
          <w:position w:val="17"/>
          <w:sz w:val="28"/>
          <w:szCs w:val="28"/>
          <w:highlight w:val="none"/>
        </w:rPr>
      </w:pPr>
      <w:r>
        <w:rPr>
          <w:rFonts w:hint="eastAsia" w:ascii="楷体" w:hAnsi="楷体" w:eastAsia="楷体" w:cs="楷体"/>
          <w:spacing w:val="-3"/>
          <w:position w:val="17"/>
          <w:sz w:val="28"/>
          <w:szCs w:val="28"/>
          <w:highlight w:val="none"/>
        </w:rPr>
        <w:t>（三）单价金额小数点或者百分比有明显错位的，以开标一览表的总价为准，并修改单价；</w:t>
      </w:r>
    </w:p>
    <w:p w14:paraId="297A0DE7">
      <w:pPr>
        <w:spacing w:line="360" w:lineRule="auto"/>
        <w:ind w:firstLine="548" w:firstLineChars="200"/>
        <w:rPr>
          <w:rFonts w:hint="eastAsia" w:ascii="楷体" w:hAnsi="楷体" w:eastAsia="楷体" w:cs="楷体"/>
          <w:spacing w:val="-3"/>
          <w:position w:val="17"/>
          <w:sz w:val="28"/>
          <w:szCs w:val="28"/>
          <w:highlight w:val="none"/>
        </w:rPr>
      </w:pPr>
      <w:r>
        <w:rPr>
          <w:rFonts w:hint="eastAsia" w:ascii="楷体" w:hAnsi="楷体" w:eastAsia="楷体" w:cs="楷体"/>
          <w:spacing w:val="-3"/>
          <w:position w:val="17"/>
          <w:sz w:val="28"/>
          <w:szCs w:val="28"/>
          <w:highlight w:val="none"/>
        </w:rPr>
        <w:t>（四）总价金额与按单价汇总金额不一致的，以单价金额计算结果为准。 同时出现两种以上不一致的，按照前款规定的顺序修正</w:t>
      </w:r>
      <w:r>
        <w:rPr>
          <w:rFonts w:hint="eastAsia" w:ascii="楷体" w:hAnsi="楷体" w:eastAsia="楷体" w:cs="楷体"/>
          <w:spacing w:val="-3"/>
          <w:position w:val="17"/>
          <w:sz w:val="28"/>
          <w:szCs w:val="28"/>
          <w:highlight w:val="none"/>
          <w:lang w:eastAsia="zh-CN"/>
        </w:rPr>
        <w:t>。</w:t>
      </w:r>
      <w:r>
        <w:rPr>
          <w:rFonts w:hint="eastAsia" w:ascii="楷体" w:hAnsi="楷体" w:eastAsia="楷体" w:cs="楷体"/>
          <w:spacing w:val="-3"/>
          <w:position w:val="17"/>
          <w:sz w:val="28"/>
          <w:szCs w:val="28"/>
          <w:highlight w:val="none"/>
        </w:rPr>
        <w:t>修正后的报价按照第 20.2条的规定经投标人确认后产生约束力，投标人不确认的，将被认定为</w:t>
      </w:r>
      <w:r>
        <w:rPr>
          <w:rFonts w:hint="eastAsia" w:ascii="楷体" w:hAnsi="楷体" w:eastAsia="楷体" w:cs="楷体"/>
          <w:b/>
          <w:bCs/>
          <w:spacing w:val="-3"/>
          <w:position w:val="17"/>
          <w:sz w:val="28"/>
          <w:szCs w:val="28"/>
          <w:highlight w:val="none"/>
        </w:rPr>
        <w:t>投标无效</w:t>
      </w:r>
      <w:r>
        <w:rPr>
          <w:rFonts w:hint="eastAsia" w:ascii="楷体" w:hAnsi="楷体" w:eastAsia="楷体" w:cs="楷体"/>
          <w:spacing w:val="-3"/>
          <w:position w:val="17"/>
          <w:sz w:val="28"/>
          <w:szCs w:val="28"/>
          <w:highlight w:val="none"/>
        </w:rPr>
        <w:t>。</w:t>
      </w:r>
    </w:p>
    <w:p w14:paraId="1D70786E">
      <w:pPr>
        <w:spacing w:before="180" w:line="360" w:lineRule="auto"/>
        <w:ind w:firstLine="556"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对不同文字文本投标文件的解释发生异议的，以中文文本为准</w:t>
      </w:r>
      <w:r>
        <w:rPr>
          <w:rFonts w:hint="eastAsia" w:ascii="楷体" w:hAnsi="楷体" w:eastAsia="楷体" w:cs="楷体"/>
          <w:spacing w:val="-1"/>
          <w:sz w:val="28"/>
          <w:szCs w:val="28"/>
          <w:highlight w:val="none"/>
          <w:lang w:eastAsia="zh-CN"/>
        </w:rPr>
        <w:t>。</w:t>
      </w:r>
    </w:p>
    <w:p w14:paraId="4539E578">
      <w:pPr>
        <w:spacing w:before="177" w:line="360" w:lineRule="auto"/>
        <w:outlineLvl w:val="1"/>
        <w:rPr>
          <w:rFonts w:hint="eastAsia" w:ascii="楷体" w:hAnsi="楷体" w:eastAsia="楷体" w:cs="楷体"/>
          <w:sz w:val="28"/>
          <w:szCs w:val="28"/>
          <w:highlight w:val="none"/>
        </w:rPr>
      </w:pPr>
      <w:bookmarkStart w:id="42" w:name="bookmark27"/>
      <w:bookmarkEnd w:id="42"/>
      <w:r>
        <w:rPr>
          <w:rFonts w:hint="eastAsia" w:ascii="楷体" w:hAnsi="楷体" w:eastAsia="楷体" w:cs="楷体"/>
          <w:b/>
          <w:bCs/>
          <w:spacing w:val="-2"/>
          <w:sz w:val="28"/>
          <w:szCs w:val="28"/>
          <w:highlight w:val="none"/>
        </w:rPr>
        <w:t>21.投标偏离</w:t>
      </w:r>
    </w:p>
    <w:p w14:paraId="383E4827">
      <w:pPr>
        <w:spacing w:before="180" w:line="360" w:lineRule="auto"/>
        <w:ind w:firstLine="556" w:firstLineChars="200"/>
        <w:rPr>
          <w:rFonts w:hint="eastAsia" w:ascii="楷体" w:hAnsi="楷体" w:eastAsia="楷体" w:cs="楷体"/>
          <w:spacing w:val="-1"/>
          <w:sz w:val="28"/>
          <w:szCs w:val="28"/>
          <w:highlight w:val="none"/>
        </w:rPr>
      </w:pPr>
      <w:r>
        <w:rPr>
          <w:rFonts w:hint="eastAsia" w:ascii="楷体" w:hAnsi="楷体" w:eastAsia="楷体" w:cs="楷体"/>
          <w:spacing w:val="-1"/>
          <w:sz w:val="28"/>
          <w:szCs w:val="28"/>
          <w:highlight w:val="none"/>
        </w:rPr>
        <w:t>评标委员会可以接受投标文件中不构成实质性偏离的不正规或不一致。</w:t>
      </w:r>
      <w:bookmarkStart w:id="43" w:name="bookmark28"/>
      <w:bookmarkEnd w:id="43"/>
    </w:p>
    <w:p w14:paraId="1265489E">
      <w:pPr>
        <w:spacing w:before="180" w:line="360" w:lineRule="auto"/>
        <w:outlineLvl w:val="1"/>
        <w:rPr>
          <w:rFonts w:hint="eastAsia" w:ascii="楷体" w:hAnsi="楷体" w:eastAsia="楷体" w:cs="楷体"/>
          <w:b/>
          <w:bCs/>
          <w:spacing w:val="-2"/>
          <w:sz w:val="28"/>
          <w:szCs w:val="28"/>
          <w:highlight w:val="none"/>
        </w:rPr>
      </w:pPr>
      <w:r>
        <w:rPr>
          <w:rFonts w:hint="eastAsia" w:ascii="楷体" w:hAnsi="楷体" w:eastAsia="楷体" w:cs="楷体"/>
          <w:b/>
          <w:bCs/>
          <w:spacing w:val="-2"/>
          <w:sz w:val="28"/>
          <w:szCs w:val="28"/>
          <w:highlight w:val="none"/>
        </w:rPr>
        <w:t>22.投标无效</w:t>
      </w:r>
    </w:p>
    <w:p w14:paraId="3F2A284C">
      <w:pPr>
        <w:spacing w:before="180" w:line="360" w:lineRule="auto"/>
        <w:ind w:firstLine="552" w:firstLineChars="20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22.1 在比较与评价之前，</w:t>
      </w:r>
      <w:r>
        <w:rPr>
          <w:rFonts w:hint="eastAsia" w:ascii="楷体" w:hAnsi="楷体" w:eastAsia="楷体" w:cs="楷体"/>
          <w:spacing w:val="-3"/>
          <w:sz w:val="28"/>
          <w:szCs w:val="28"/>
          <w:highlight w:val="none"/>
        </w:rPr>
        <w:t>根据本须知的规定，评标委员会要审查每份投标文件</w:t>
      </w:r>
      <w:r>
        <w:rPr>
          <w:rFonts w:hint="eastAsia" w:ascii="楷体" w:hAnsi="楷体" w:eastAsia="楷体" w:cs="楷体"/>
          <w:sz w:val="28"/>
          <w:szCs w:val="28"/>
          <w:highlight w:val="none"/>
        </w:rPr>
        <w:t>是否实质上响应了招标文件的要求。实质上响应的投标应该是与招标文</w:t>
      </w:r>
      <w:r>
        <w:rPr>
          <w:rFonts w:hint="eastAsia" w:ascii="楷体" w:hAnsi="楷体" w:eastAsia="楷体" w:cs="楷体"/>
          <w:spacing w:val="1"/>
          <w:sz w:val="28"/>
          <w:szCs w:val="28"/>
          <w:highlight w:val="none"/>
        </w:rPr>
        <w:t xml:space="preserve"> </w:t>
      </w:r>
      <w:r>
        <w:rPr>
          <w:rFonts w:hint="eastAsia" w:ascii="楷体" w:hAnsi="楷体" w:eastAsia="楷体" w:cs="楷体"/>
          <w:sz w:val="28"/>
          <w:szCs w:val="28"/>
          <w:highlight w:val="none"/>
        </w:rPr>
        <w:t>件要求的全部条款、条件和规格相符，没有重大偏离的投标</w:t>
      </w:r>
      <w:r>
        <w:rPr>
          <w:rFonts w:hint="eastAsia" w:ascii="楷体" w:hAnsi="楷体" w:eastAsia="楷体" w:cs="楷体"/>
          <w:sz w:val="28"/>
          <w:szCs w:val="28"/>
          <w:highlight w:val="none"/>
          <w:lang w:eastAsia="zh-CN"/>
        </w:rPr>
        <w:t>。</w:t>
      </w:r>
      <w:r>
        <w:rPr>
          <w:rFonts w:hint="eastAsia" w:ascii="楷体" w:hAnsi="楷体" w:eastAsia="楷体" w:cs="楷体"/>
          <w:sz w:val="28"/>
          <w:szCs w:val="28"/>
          <w:highlight w:val="none"/>
        </w:rPr>
        <w:t>对关键条款的偏离，将被认定为</w:t>
      </w:r>
      <w:r>
        <w:rPr>
          <w:rFonts w:hint="eastAsia" w:ascii="楷体" w:hAnsi="楷体" w:eastAsia="楷体" w:cs="楷体"/>
          <w:b/>
          <w:bCs/>
          <w:sz w:val="28"/>
          <w:szCs w:val="28"/>
          <w:highlight w:val="none"/>
        </w:rPr>
        <w:t>投标无效</w:t>
      </w:r>
      <w:r>
        <w:rPr>
          <w:rFonts w:hint="eastAsia" w:ascii="楷体" w:hAnsi="楷体" w:eastAsia="楷体" w:cs="楷体"/>
          <w:sz w:val="28"/>
          <w:szCs w:val="28"/>
          <w:highlight w:val="none"/>
        </w:rPr>
        <w:t>。投标人不得通过修</w:t>
      </w:r>
      <w:r>
        <w:rPr>
          <w:rFonts w:hint="eastAsia" w:ascii="楷体" w:hAnsi="楷体" w:eastAsia="楷体" w:cs="楷体"/>
          <w:spacing w:val="-1"/>
          <w:sz w:val="28"/>
          <w:szCs w:val="28"/>
          <w:highlight w:val="none"/>
        </w:rPr>
        <w:t>正或撤销不符合要</w:t>
      </w:r>
      <w:r>
        <w:rPr>
          <w:rFonts w:hint="eastAsia" w:ascii="楷体" w:hAnsi="楷体" w:eastAsia="楷体" w:cs="楷体"/>
          <w:spacing w:val="-2"/>
          <w:sz w:val="28"/>
          <w:szCs w:val="28"/>
          <w:highlight w:val="none"/>
        </w:rPr>
        <w:t>求的偏离从而使其投标成为实质上响应的投标。评标委员会决定投标的响应性只根据招标文件要求、投标文件内容及财政主管部门指定相关信息发布媒体。</w:t>
      </w:r>
    </w:p>
    <w:p w14:paraId="6D925EC8">
      <w:pPr>
        <w:spacing w:before="182" w:line="360" w:lineRule="auto"/>
        <w:ind w:firstLine="556" w:firstLineChars="200"/>
        <w:rPr>
          <w:rFonts w:hint="eastAsia" w:ascii="楷体" w:hAnsi="楷体" w:eastAsia="楷体" w:cs="楷体"/>
          <w:sz w:val="28"/>
          <w:szCs w:val="28"/>
          <w:highlight w:val="none"/>
        </w:rPr>
      </w:pPr>
      <w:r>
        <w:rPr>
          <w:rFonts w:hint="eastAsia" w:ascii="楷体" w:hAnsi="楷体" w:eastAsia="楷体" w:cs="楷体"/>
          <w:spacing w:val="-1"/>
          <w:position w:val="16"/>
          <w:sz w:val="28"/>
          <w:szCs w:val="28"/>
          <w:highlight w:val="none"/>
        </w:rPr>
        <w:t xml:space="preserve">22.2 </w:t>
      </w:r>
      <w:r>
        <w:rPr>
          <w:rFonts w:hint="eastAsia" w:ascii="楷体" w:hAnsi="楷体" w:eastAsia="楷体" w:cs="楷体"/>
          <w:b w:val="0"/>
          <w:bCs w:val="0"/>
          <w:spacing w:val="-1"/>
          <w:position w:val="16"/>
          <w:sz w:val="28"/>
          <w:szCs w:val="28"/>
          <w:highlight w:val="none"/>
        </w:rPr>
        <w:t>如发现下列情况之一的，其投标将被认定为</w:t>
      </w:r>
      <w:r>
        <w:rPr>
          <w:rFonts w:hint="eastAsia" w:ascii="楷体" w:hAnsi="楷体" w:eastAsia="楷体" w:cs="楷体"/>
          <w:b/>
          <w:bCs/>
          <w:spacing w:val="-1"/>
          <w:position w:val="16"/>
          <w:sz w:val="28"/>
          <w:szCs w:val="28"/>
          <w:highlight w:val="none"/>
        </w:rPr>
        <w:t>投标无效</w:t>
      </w:r>
      <w:r>
        <w:rPr>
          <w:rFonts w:hint="eastAsia" w:ascii="楷体" w:hAnsi="楷体" w:eastAsia="楷体" w:cs="楷体"/>
          <w:b w:val="0"/>
          <w:bCs w:val="0"/>
          <w:spacing w:val="-28"/>
          <w:position w:val="16"/>
          <w:sz w:val="28"/>
          <w:szCs w:val="28"/>
          <w:highlight w:val="none"/>
        </w:rPr>
        <w:t>：</w:t>
      </w:r>
      <w:r>
        <w:rPr>
          <w:rFonts w:hint="eastAsia" w:ascii="楷体" w:hAnsi="楷体" w:eastAsia="楷体" w:cs="楷体"/>
          <w:spacing w:val="-28"/>
          <w:position w:val="16"/>
          <w:sz w:val="28"/>
          <w:szCs w:val="28"/>
          <w:highlight w:val="none"/>
        </w:rPr>
        <w:t>（</w:t>
      </w:r>
      <w:r>
        <w:rPr>
          <w:rFonts w:hint="eastAsia" w:ascii="楷体" w:hAnsi="楷体" w:eastAsia="楷体" w:cs="楷体"/>
          <w:spacing w:val="-1"/>
          <w:position w:val="16"/>
          <w:sz w:val="28"/>
          <w:szCs w:val="28"/>
          <w:highlight w:val="none"/>
        </w:rPr>
        <w:t>以下情形应当在招标文件中规定，并以醒目的方式标明）</w:t>
      </w:r>
    </w:p>
    <w:p w14:paraId="260E9B79">
      <w:pPr>
        <w:keepNext w:val="0"/>
        <w:keepLines w:val="0"/>
        <w:pageBreakBefore w:val="0"/>
        <w:widowControl/>
        <w:kinsoku w:val="0"/>
        <w:wordWrap/>
        <w:overflowPunct/>
        <w:topLinePunct w:val="0"/>
        <w:autoSpaceDE w:val="0"/>
        <w:autoSpaceDN w:val="0"/>
        <w:bidi w:val="0"/>
        <w:adjustRightInd w:val="0"/>
        <w:snapToGrid w:val="0"/>
        <w:spacing w:before="180" w:line="360" w:lineRule="auto"/>
        <w:ind w:firstLine="544" w:firstLineChars="200"/>
        <w:textAlignment w:val="baseline"/>
        <w:rPr>
          <w:rFonts w:hint="eastAsia" w:ascii="楷体" w:hAnsi="楷体" w:eastAsia="楷体" w:cs="楷体"/>
          <w:b w:val="0"/>
          <w:bCs w:val="0"/>
          <w:sz w:val="28"/>
          <w:szCs w:val="28"/>
          <w:highlight w:val="none"/>
        </w:rPr>
      </w:pPr>
      <w:r>
        <w:rPr>
          <w:rFonts w:hint="eastAsia" w:ascii="楷体" w:hAnsi="楷体" w:eastAsia="楷体" w:cs="楷体"/>
          <w:b w:val="0"/>
          <w:bCs w:val="0"/>
          <w:spacing w:val="-4"/>
          <w:position w:val="17"/>
          <w:sz w:val="28"/>
          <w:szCs w:val="28"/>
          <w:highlight w:val="none"/>
        </w:rPr>
        <w:t>（1）</w:t>
      </w:r>
      <w:r>
        <w:rPr>
          <w:rFonts w:hint="eastAsia" w:ascii="楷体" w:hAnsi="楷体" w:eastAsia="楷体" w:cs="楷体"/>
          <w:b w:val="0"/>
          <w:bCs w:val="0"/>
          <w:spacing w:val="-54"/>
          <w:position w:val="17"/>
          <w:sz w:val="28"/>
          <w:szCs w:val="28"/>
          <w:highlight w:val="none"/>
        </w:rPr>
        <w:t xml:space="preserve"> </w:t>
      </w:r>
      <w:r>
        <w:rPr>
          <w:rFonts w:hint="eastAsia" w:ascii="楷体" w:hAnsi="楷体" w:eastAsia="楷体" w:cs="楷体"/>
          <w:b w:val="0"/>
          <w:bCs w:val="0"/>
          <w:spacing w:val="-4"/>
          <w:position w:val="17"/>
          <w:sz w:val="28"/>
          <w:szCs w:val="28"/>
          <w:highlight w:val="none"/>
        </w:rPr>
        <w:t>未按招标文件规定的形式和金额提交投标保证金的；</w:t>
      </w:r>
    </w:p>
    <w:p w14:paraId="50C85057">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544" w:firstLineChars="200"/>
        <w:textAlignment w:val="baseline"/>
        <w:rPr>
          <w:rFonts w:hint="eastAsia" w:ascii="楷体" w:hAnsi="楷体" w:eastAsia="楷体" w:cs="楷体"/>
          <w:b w:val="0"/>
          <w:bCs w:val="0"/>
          <w:spacing w:val="-4"/>
          <w:sz w:val="28"/>
          <w:szCs w:val="28"/>
          <w:highlight w:val="none"/>
        </w:rPr>
      </w:pPr>
      <w:r>
        <w:rPr>
          <w:rFonts w:hint="eastAsia" w:ascii="楷体" w:hAnsi="楷体" w:eastAsia="楷体" w:cs="楷体"/>
          <w:b w:val="0"/>
          <w:bCs w:val="0"/>
          <w:spacing w:val="-4"/>
          <w:sz w:val="28"/>
          <w:szCs w:val="28"/>
          <w:highlight w:val="none"/>
        </w:rPr>
        <w:t>（2）</w:t>
      </w:r>
      <w:r>
        <w:rPr>
          <w:rFonts w:hint="eastAsia" w:ascii="楷体" w:hAnsi="楷体" w:eastAsia="楷体" w:cs="楷体"/>
          <w:b w:val="0"/>
          <w:bCs w:val="0"/>
          <w:spacing w:val="-66"/>
          <w:sz w:val="28"/>
          <w:szCs w:val="28"/>
          <w:highlight w:val="none"/>
        </w:rPr>
        <w:t xml:space="preserve"> </w:t>
      </w:r>
      <w:r>
        <w:rPr>
          <w:rFonts w:hint="eastAsia" w:ascii="楷体" w:hAnsi="楷体" w:eastAsia="楷体" w:cs="楷体"/>
          <w:b w:val="0"/>
          <w:bCs w:val="0"/>
          <w:spacing w:val="-4"/>
          <w:sz w:val="28"/>
          <w:szCs w:val="28"/>
          <w:highlight w:val="none"/>
        </w:rPr>
        <w:t>未按照招标文件规定要求签署、盖章的；</w:t>
      </w:r>
    </w:p>
    <w:p w14:paraId="6AFCC942">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544" w:firstLineChars="200"/>
        <w:textAlignment w:val="baseline"/>
        <w:rPr>
          <w:rFonts w:hint="eastAsia" w:ascii="楷体" w:hAnsi="楷体" w:eastAsia="楷体" w:cs="楷体"/>
          <w:b w:val="0"/>
          <w:bCs w:val="0"/>
          <w:spacing w:val="-4"/>
          <w:sz w:val="28"/>
          <w:szCs w:val="28"/>
          <w:highlight w:val="none"/>
        </w:rPr>
      </w:pPr>
      <w:r>
        <w:rPr>
          <w:rFonts w:hint="eastAsia" w:ascii="楷体" w:hAnsi="楷体" w:eastAsia="楷体" w:cs="楷体"/>
          <w:b w:val="0"/>
          <w:bCs w:val="0"/>
          <w:spacing w:val="-4"/>
          <w:sz w:val="28"/>
          <w:szCs w:val="28"/>
          <w:highlight w:val="none"/>
        </w:rPr>
        <w:t>（</w:t>
      </w:r>
      <w:r>
        <w:rPr>
          <w:rFonts w:hint="eastAsia" w:ascii="楷体" w:hAnsi="楷体" w:eastAsia="楷体" w:cs="楷体"/>
          <w:b w:val="0"/>
          <w:bCs w:val="0"/>
          <w:spacing w:val="-4"/>
          <w:sz w:val="28"/>
          <w:szCs w:val="28"/>
          <w:highlight w:val="none"/>
          <w:lang w:val="en-US" w:eastAsia="zh-CN"/>
        </w:rPr>
        <w:t>3</w:t>
      </w:r>
      <w:r>
        <w:rPr>
          <w:rFonts w:hint="eastAsia" w:ascii="楷体" w:hAnsi="楷体" w:eastAsia="楷体" w:cs="楷体"/>
          <w:b w:val="0"/>
          <w:bCs w:val="0"/>
          <w:spacing w:val="-4"/>
          <w:sz w:val="28"/>
          <w:szCs w:val="28"/>
          <w:highlight w:val="none"/>
        </w:rPr>
        <w:t>）不具备招标文件中规定的资格要求的；</w:t>
      </w:r>
    </w:p>
    <w:p w14:paraId="398FD38B">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544" w:firstLineChars="200"/>
        <w:textAlignment w:val="baseline"/>
        <w:rPr>
          <w:rFonts w:hint="eastAsia" w:ascii="楷体" w:hAnsi="楷体" w:eastAsia="楷体" w:cs="楷体"/>
          <w:b w:val="0"/>
          <w:bCs w:val="0"/>
          <w:spacing w:val="-4"/>
          <w:sz w:val="28"/>
          <w:szCs w:val="28"/>
          <w:highlight w:val="none"/>
        </w:rPr>
      </w:pPr>
      <w:r>
        <w:rPr>
          <w:rFonts w:hint="eastAsia" w:ascii="楷体" w:hAnsi="楷体" w:eastAsia="楷体" w:cs="楷体"/>
          <w:b w:val="0"/>
          <w:bCs w:val="0"/>
          <w:spacing w:val="-4"/>
          <w:sz w:val="28"/>
          <w:szCs w:val="28"/>
          <w:highlight w:val="none"/>
        </w:rPr>
        <w:t>（</w:t>
      </w:r>
      <w:r>
        <w:rPr>
          <w:rFonts w:hint="eastAsia" w:ascii="楷体" w:hAnsi="楷体" w:eastAsia="楷体" w:cs="楷体"/>
          <w:b w:val="0"/>
          <w:bCs w:val="0"/>
          <w:spacing w:val="-4"/>
          <w:sz w:val="28"/>
          <w:szCs w:val="28"/>
          <w:highlight w:val="none"/>
          <w:lang w:val="en-US" w:eastAsia="zh-CN"/>
        </w:rPr>
        <w:t>4</w:t>
      </w:r>
      <w:r>
        <w:rPr>
          <w:rFonts w:hint="eastAsia" w:ascii="楷体" w:hAnsi="楷体" w:eastAsia="楷体" w:cs="楷体"/>
          <w:b w:val="0"/>
          <w:bCs w:val="0"/>
          <w:spacing w:val="-4"/>
          <w:sz w:val="28"/>
          <w:szCs w:val="28"/>
          <w:highlight w:val="none"/>
        </w:rPr>
        <w:t>）报价超过招标文件中规定的预算金额或者最高限价的；</w:t>
      </w:r>
    </w:p>
    <w:p w14:paraId="21844A77">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544" w:firstLineChars="200"/>
        <w:textAlignment w:val="baseline"/>
        <w:rPr>
          <w:rFonts w:hint="eastAsia" w:ascii="楷体" w:hAnsi="楷体" w:eastAsia="楷体" w:cs="楷体"/>
          <w:b w:val="0"/>
          <w:bCs w:val="0"/>
          <w:spacing w:val="-4"/>
          <w:sz w:val="28"/>
          <w:szCs w:val="28"/>
          <w:highlight w:val="none"/>
        </w:rPr>
      </w:pPr>
      <w:r>
        <w:rPr>
          <w:rFonts w:hint="eastAsia" w:ascii="楷体" w:hAnsi="楷体" w:eastAsia="楷体" w:cs="楷体"/>
          <w:b w:val="0"/>
          <w:bCs w:val="0"/>
          <w:spacing w:val="-4"/>
          <w:sz w:val="28"/>
          <w:szCs w:val="28"/>
          <w:highlight w:val="none"/>
        </w:rPr>
        <w:t>（</w:t>
      </w:r>
      <w:r>
        <w:rPr>
          <w:rFonts w:hint="eastAsia" w:ascii="楷体" w:hAnsi="楷体" w:eastAsia="楷体" w:cs="楷体"/>
          <w:b w:val="0"/>
          <w:bCs w:val="0"/>
          <w:spacing w:val="-4"/>
          <w:sz w:val="28"/>
          <w:szCs w:val="28"/>
          <w:highlight w:val="none"/>
          <w:lang w:val="en-US" w:eastAsia="zh-CN"/>
        </w:rPr>
        <w:t>5</w:t>
      </w:r>
      <w:r>
        <w:rPr>
          <w:rFonts w:hint="eastAsia" w:ascii="楷体" w:hAnsi="楷体" w:eastAsia="楷体" w:cs="楷体"/>
          <w:b w:val="0"/>
          <w:bCs w:val="0"/>
          <w:spacing w:val="-4"/>
          <w:sz w:val="28"/>
          <w:szCs w:val="28"/>
          <w:highlight w:val="none"/>
        </w:rPr>
        <w:t>）投标文件含有采购人不能接受的附加条件的;</w:t>
      </w:r>
    </w:p>
    <w:p w14:paraId="4E4EBC0D">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544" w:firstLineChars="200"/>
        <w:textAlignment w:val="baseline"/>
        <w:rPr>
          <w:rFonts w:hint="eastAsia" w:ascii="楷体" w:hAnsi="楷体" w:eastAsia="楷体" w:cs="楷体"/>
          <w:b w:val="0"/>
          <w:bCs w:val="0"/>
          <w:spacing w:val="-4"/>
          <w:sz w:val="28"/>
          <w:szCs w:val="28"/>
          <w:highlight w:val="none"/>
        </w:rPr>
      </w:pPr>
      <w:r>
        <w:rPr>
          <w:rFonts w:hint="eastAsia" w:ascii="楷体" w:hAnsi="楷体" w:eastAsia="楷体" w:cs="楷体"/>
          <w:b w:val="0"/>
          <w:bCs w:val="0"/>
          <w:spacing w:val="-4"/>
          <w:sz w:val="28"/>
          <w:szCs w:val="28"/>
          <w:highlight w:val="none"/>
        </w:rPr>
        <w:t>（</w:t>
      </w:r>
      <w:r>
        <w:rPr>
          <w:rFonts w:hint="eastAsia" w:ascii="楷体" w:hAnsi="楷体" w:eastAsia="楷体" w:cs="楷体"/>
          <w:b w:val="0"/>
          <w:bCs w:val="0"/>
          <w:spacing w:val="-4"/>
          <w:sz w:val="28"/>
          <w:szCs w:val="28"/>
          <w:highlight w:val="none"/>
          <w:lang w:val="en-US" w:eastAsia="zh-CN"/>
        </w:rPr>
        <w:t>6</w:t>
      </w:r>
      <w:r>
        <w:rPr>
          <w:rFonts w:hint="eastAsia" w:ascii="楷体" w:hAnsi="楷体" w:eastAsia="楷体" w:cs="楷体"/>
          <w:b w:val="0"/>
          <w:bCs w:val="0"/>
          <w:spacing w:val="-4"/>
          <w:sz w:val="28"/>
          <w:szCs w:val="28"/>
          <w:highlight w:val="none"/>
        </w:rPr>
        <w:t>）</w:t>
      </w:r>
      <w:r>
        <w:rPr>
          <w:rFonts w:hint="eastAsia" w:ascii="楷体" w:hAnsi="楷体" w:eastAsia="楷体" w:cs="楷体"/>
          <w:b w:val="0"/>
          <w:bCs w:val="0"/>
          <w:spacing w:val="-4"/>
          <w:sz w:val="28"/>
          <w:szCs w:val="28"/>
          <w:highlight w:val="none"/>
          <w:lang w:val="en-US" w:eastAsia="zh-CN"/>
        </w:rPr>
        <w:t>不符合</w:t>
      </w:r>
      <w:r>
        <w:rPr>
          <w:rFonts w:hint="eastAsia" w:ascii="楷体" w:hAnsi="楷体" w:eastAsia="楷体" w:cs="楷体"/>
          <w:b w:val="0"/>
          <w:bCs w:val="0"/>
          <w:spacing w:val="-4"/>
          <w:sz w:val="28"/>
          <w:szCs w:val="28"/>
          <w:highlight w:val="none"/>
        </w:rPr>
        <w:t>法律、法规和招标文件规定的其他无效情形。</w:t>
      </w:r>
    </w:p>
    <w:p w14:paraId="7FEF11C0">
      <w:pPr>
        <w:spacing w:before="1" w:line="360" w:lineRule="auto"/>
        <w:outlineLvl w:val="1"/>
        <w:rPr>
          <w:rFonts w:hint="eastAsia" w:ascii="楷体" w:hAnsi="楷体" w:eastAsia="楷体" w:cs="楷体"/>
          <w:sz w:val="28"/>
          <w:szCs w:val="28"/>
          <w:highlight w:val="none"/>
        </w:rPr>
      </w:pPr>
      <w:r>
        <w:rPr>
          <w:rFonts w:hint="eastAsia" w:ascii="楷体" w:hAnsi="楷体" w:eastAsia="楷体" w:cs="楷体"/>
          <w:b/>
          <w:bCs/>
          <w:spacing w:val="-8"/>
          <w:sz w:val="28"/>
          <w:szCs w:val="28"/>
          <w:highlight w:val="none"/>
        </w:rPr>
        <w:t>23.</w:t>
      </w:r>
      <w:r>
        <w:rPr>
          <w:rFonts w:hint="eastAsia" w:ascii="楷体" w:hAnsi="楷体" w:eastAsia="楷体" w:cs="楷体"/>
          <w:b/>
          <w:bCs/>
          <w:spacing w:val="-11"/>
          <w:sz w:val="28"/>
          <w:szCs w:val="28"/>
          <w:highlight w:val="none"/>
        </w:rPr>
        <w:t xml:space="preserve"> </w:t>
      </w:r>
      <w:r>
        <w:rPr>
          <w:rFonts w:hint="eastAsia" w:ascii="楷体" w:hAnsi="楷体" w:eastAsia="楷体" w:cs="楷体"/>
          <w:b/>
          <w:bCs/>
          <w:spacing w:val="-8"/>
          <w:sz w:val="28"/>
          <w:szCs w:val="28"/>
          <w:highlight w:val="none"/>
        </w:rPr>
        <w:t>比较与评价</w:t>
      </w:r>
    </w:p>
    <w:p w14:paraId="4EC9828F">
      <w:pPr>
        <w:spacing w:before="177" w:line="360" w:lineRule="auto"/>
        <w:ind w:firstLine="556"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23.1 经符合性审查合格的投标文件，评标委员会将根据招标文件确定的评标方法和标准，对其技术部分和商务部分作进一步的比较和评价。</w:t>
      </w:r>
    </w:p>
    <w:p w14:paraId="5171BB1E">
      <w:pPr>
        <w:spacing w:before="183" w:line="360" w:lineRule="auto"/>
        <w:ind w:firstLine="556"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23.2 评标严格按照招标文件的要求和条件进行。根据实际情况，</w:t>
      </w:r>
      <w:r>
        <w:rPr>
          <w:rFonts w:hint="eastAsia" w:ascii="楷体" w:hAnsi="楷体" w:eastAsia="楷体" w:cs="楷体"/>
          <w:spacing w:val="-2"/>
          <w:sz w:val="28"/>
          <w:szCs w:val="28"/>
          <w:highlight w:val="none"/>
        </w:rPr>
        <w:t>在</w:t>
      </w:r>
      <w:r>
        <w:rPr>
          <w:rFonts w:hint="eastAsia" w:ascii="楷体" w:hAnsi="楷体" w:eastAsia="楷体" w:cs="楷体"/>
          <w:b/>
          <w:bCs/>
          <w:spacing w:val="-2"/>
          <w:sz w:val="28"/>
          <w:szCs w:val="28"/>
          <w:highlight w:val="none"/>
          <w:u w:val="single" w:color="auto"/>
        </w:rPr>
        <w:t>投标人须知资料表</w:t>
      </w:r>
      <w:r>
        <w:rPr>
          <w:rFonts w:hint="eastAsia" w:ascii="楷体" w:hAnsi="楷体" w:eastAsia="楷体" w:cs="楷体"/>
          <w:spacing w:val="-2"/>
          <w:sz w:val="28"/>
          <w:szCs w:val="28"/>
          <w:highlight w:val="none"/>
        </w:rPr>
        <w:t>中规定采用下列一种评标方法，详细评标标准见招标文件第</w:t>
      </w:r>
      <w:r>
        <w:rPr>
          <w:rFonts w:hint="eastAsia" w:ascii="楷体" w:hAnsi="楷体" w:eastAsia="楷体" w:cs="楷体"/>
          <w:spacing w:val="-2"/>
          <w:sz w:val="28"/>
          <w:szCs w:val="28"/>
          <w:highlight w:val="none"/>
          <w:lang w:val="en-US" w:eastAsia="zh-CN"/>
        </w:rPr>
        <w:t>五</w:t>
      </w:r>
      <w:r>
        <w:rPr>
          <w:rFonts w:hint="eastAsia" w:ascii="楷体" w:hAnsi="楷体" w:eastAsia="楷体" w:cs="楷体"/>
          <w:spacing w:val="-9"/>
          <w:sz w:val="28"/>
          <w:szCs w:val="28"/>
          <w:highlight w:val="none"/>
        </w:rPr>
        <w:t>章：</w:t>
      </w:r>
    </w:p>
    <w:p w14:paraId="6AF558F8">
      <w:pPr>
        <w:spacing w:before="1" w:line="360" w:lineRule="auto"/>
        <w:ind w:firstLine="548" w:firstLineChars="200"/>
        <w:rPr>
          <w:rFonts w:hint="eastAsia" w:ascii="楷体" w:hAnsi="楷体" w:eastAsia="楷体" w:cs="楷体"/>
          <w:sz w:val="28"/>
          <w:szCs w:val="28"/>
          <w:highlight w:val="none"/>
        </w:rPr>
      </w:pPr>
      <w:r>
        <w:rPr>
          <w:rFonts w:hint="eastAsia" w:ascii="楷体" w:hAnsi="楷体" w:eastAsia="楷体" w:cs="楷体"/>
          <w:spacing w:val="-3"/>
          <w:position w:val="17"/>
          <w:sz w:val="28"/>
          <w:szCs w:val="28"/>
          <w:highlight w:val="none"/>
        </w:rPr>
        <w:t>（1） 最低评标价法，是指投标文件满足招标文件</w:t>
      </w:r>
      <w:r>
        <w:rPr>
          <w:rFonts w:hint="eastAsia" w:ascii="楷体" w:hAnsi="楷体" w:eastAsia="楷体" w:cs="楷体"/>
          <w:spacing w:val="-4"/>
          <w:position w:val="17"/>
          <w:sz w:val="28"/>
          <w:szCs w:val="28"/>
          <w:highlight w:val="none"/>
        </w:rPr>
        <w:t>全部实质性要求</w:t>
      </w:r>
      <w:r>
        <w:rPr>
          <w:rFonts w:hint="eastAsia" w:ascii="楷体" w:hAnsi="楷体" w:eastAsia="楷体" w:cs="楷体"/>
          <w:spacing w:val="-4"/>
          <w:position w:val="17"/>
          <w:sz w:val="28"/>
          <w:szCs w:val="28"/>
          <w:highlight w:val="none"/>
          <w:lang w:eastAsia="zh-CN"/>
        </w:rPr>
        <w:t>，</w:t>
      </w:r>
      <w:r>
        <w:rPr>
          <w:rFonts w:hint="eastAsia" w:ascii="楷体" w:hAnsi="楷体" w:eastAsia="楷体" w:cs="楷体"/>
          <w:spacing w:val="-4"/>
          <w:position w:val="17"/>
          <w:sz w:val="28"/>
          <w:szCs w:val="28"/>
          <w:highlight w:val="none"/>
        </w:rPr>
        <w:t>且投标报价最低的投标人为中标候选人的评标方法。</w:t>
      </w:r>
    </w:p>
    <w:p w14:paraId="0695F374">
      <w:pPr>
        <w:spacing w:before="1" w:line="360" w:lineRule="auto"/>
        <w:ind w:firstLine="548" w:firstLineChars="200"/>
        <w:jc w:val="left"/>
        <w:rPr>
          <w:rFonts w:hint="eastAsia" w:ascii="楷体" w:hAnsi="楷体" w:eastAsia="楷体" w:cs="楷体"/>
          <w:spacing w:val="-2"/>
          <w:sz w:val="28"/>
          <w:szCs w:val="28"/>
          <w:highlight w:val="none"/>
        </w:rPr>
      </w:pPr>
      <w:r>
        <w:rPr>
          <w:rFonts w:hint="eastAsia" w:ascii="楷体" w:hAnsi="楷体" w:eastAsia="楷体" w:cs="楷体"/>
          <w:spacing w:val="-3"/>
          <w:position w:val="17"/>
          <w:sz w:val="28"/>
          <w:szCs w:val="28"/>
          <w:highlight w:val="none"/>
        </w:rPr>
        <w:t>（2） 综合评分法，是指投标文件满足招标文件全</w:t>
      </w:r>
      <w:r>
        <w:rPr>
          <w:rFonts w:hint="eastAsia" w:ascii="楷体" w:hAnsi="楷体" w:eastAsia="楷体" w:cs="楷体"/>
          <w:spacing w:val="-4"/>
          <w:position w:val="17"/>
          <w:sz w:val="28"/>
          <w:szCs w:val="28"/>
          <w:highlight w:val="none"/>
        </w:rPr>
        <w:t>部实质性要求，且按照评审因素的量化指标评审得分最高的投标人为中标候选人的评标方法。</w:t>
      </w:r>
    </w:p>
    <w:p w14:paraId="47C0890C">
      <w:pPr>
        <w:spacing w:before="1" w:line="360" w:lineRule="auto"/>
        <w:jc w:val="left"/>
        <w:rPr>
          <w:rFonts w:hint="eastAsia" w:ascii="楷体" w:hAnsi="楷体" w:eastAsia="楷体" w:cs="楷体"/>
          <w:b/>
          <w:bCs/>
          <w:spacing w:val="-2"/>
          <w:sz w:val="28"/>
          <w:szCs w:val="28"/>
          <w:highlight w:val="none"/>
        </w:rPr>
      </w:pPr>
      <w:r>
        <w:rPr>
          <w:rFonts w:hint="eastAsia" w:ascii="楷体" w:hAnsi="楷体" w:eastAsia="楷体" w:cs="楷体"/>
          <w:b/>
          <w:bCs/>
          <w:i w:val="0"/>
          <w:iCs w:val="0"/>
          <w:spacing w:val="-10"/>
          <w:sz w:val="28"/>
          <w:szCs w:val="28"/>
          <w:highlight w:val="none"/>
          <w:u w:val="none" w:color="auto"/>
        </w:rPr>
        <w:t>本项目采用招标方式：公开招标，评分方法：综合评分法。本项目采用</w:t>
      </w:r>
      <w:bookmarkStart w:id="44" w:name="bookmark29"/>
      <w:bookmarkEnd w:id="44"/>
      <w:r>
        <w:rPr>
          <w:rFonts w:hint="eastAsia" w:ascii="楷体" w:hAnsi="楷体" w:eastAsia="楷体" w:cs="楷体"/>
          <w:b/>
          <w:bCs/>
          <w:i w:val="0"/>
          <w:iCs w:val="0"/>
          <w:spacing w:val="-7"/>
          <w:sz w:val="28"/>
          <w:szCs w:val="28"/>
          <w:highlight w:val="none"/>
          <w:u w:val="none" w:color="auto"/>
        </w:rPr>
        <w:t>政</w:t>
      </w:r>
      <w:r>
        <w:rPr>
          <w:rFonts w:hint="eastAsia" w:ascii="楷体" w:hAnsi="楷体" w:eastAsia="楷体" w:cs="楷体"/>
          <w:b/>
          <w:bCs/>
          <w:spacing w:val="-2"/>
          <w:sz w:val="28"/>
          <w:szCs w:val="28"/>
          <w:highlight w:val="none"/>
        </w:rPr>
        <w:t>采云线上电子招投标及评标。</w:t>
      </w:r>
    </w:p>
    <w:p w14:paraId="74419587">
      <w:pPr>
        <w:spacing w:before="260" w:line="360" w:lineRule="auto"/>
        <w:ind w:firstLine="552" w:firstLineChars="200"/>
        <w:outlineLvl w:val="0"/>
        <w:rPr>
          <w:rFonts w:hint="eastAsia" w:ascii="楷体" w:hAnsi="楷体" w:eastAsia="楷体" w:cs="楷体"/>
          <w:sz w:val="28"/>
          <w:szCs w:val="28"/>
          <w:highlight w:val="none"/>
        </w:rPr>
      </w:pPr>
      <w:bookmarkStart w:id="45" w:name="_Toc10169"/>
      <w:r>
        <w:rPr>
          <w:rFonts w:hint="eastAsia" w:ascii="楷体" w:hAnsi="楷体" w:eastAsia="楷体" w:cs="楷体"/>
          <w:spacing w:val="-2"/>
          <w:sz w:val="28"/>
          <w:szCs w:val="28"/>
          <w:highlight w:val="none"/>
        </w:rPr>
        <w:t>23.3 根据《政府采购促进中小企业发展管理办法》（财库[2020]46号）、《关</w:t>
      </w:r>
      <w:r>
        <w:rPr>
          <w:rFonts w:hint="eastAsia" w:ascii="楷体" w:hAnsi="楷体" w:eastAsia="楷体" w:cs="楷体"/>
          <w:spacing w:val="-1"/>
          <w:sz w:val="28"/>
          <w:szCs w:val="28"/>
          <w:highlight w:val="none"/>
        </w:rPr>
        <w:t>于进一步加大政府采购支持中小企业力度的通知》（财库【2022】19</w:t>
      </w:r>
      <w:r>
        <w:rPr>
          <w:rFonts w:hint="eastAsia" w:ascii="楷体" w:hAnsi="楷体" w:eastAsia="楷体" w:cs="楷体"/>
          <w:spacing w:val="-2"/>
          <w:sz w:val="28"/>
          <w:szCs w:val="28"/>
          <w:highlight w:val="none"/>
        </w:rPr>
        <w:t>号）、《财政部司法部关于政府采购支持监狱企业发展有关问题的通</w:t>
      </w:r>
      <w:r>
        <w:rPr>
          <w:rFonts w:hint="eastAsia" w:ascii="楷体" w:hAnsi="楷体" w:eastAsia="楷体" w:cs="楷体"/>
          <w:spacing w:val="-3"/>
          <w:sz w:val="28"/>
          <w:szCs w:val="28"/>
          <w:highlight w:val="none"/>
        </w:rPr>
        <w:t>知》（财库〔2014〕68号）和《三部门联合发布关于促进残</w:t>
      </w:r>
      <w:r>
        <w:rPr>
          <w:rFonts w:hint="eastAsia" w:ascii="楷体" w:hAnsi="楷体" w:eastAsia="楷体" w:cs="楷体"/>
          <w:spacing w:val="-4"/>
          <w:sz w:val="28"/>
          <w:szCs w:val="28"/>
          <w:highlight w:val="none"/>
        </w:rPr>
        <w:t>疾人就业政</w:t>
      </w:r>
      <w:r>
        <w:rPr>
          <w:rFonts w:hint="eastAsia" w:ascii="楷体" w:hAnsi="楷体" w:eastAsia="楷体" w:cs="楷体"/>
          <w:spacing w:val="-1"/>
          <w:sz w:val="28"/>
          <w:szCs w:val="28"/>
          <w:highlight w:val="none"/>
        </w:rPr>
        <w:t>府采购政策的通知》（财库〔2017〕141号）的规定，对满足价格扣除</w:t>
      </w:r>
      <w:r>
        <w:rPr>
          <w:rFonts w:hint="eastAsia" w:ascii="楷体" w:hAnsi="楷体" w:eastAsia="楷体" w:cs="楷体"/>
          <w:spacing w:val="-4"/>
          <w:sz w:val="28"/>
          <w:szCs w:val="28"/>
          <w:highlight w:val="none"/>
        </w:rPr>
        <w:t>条件且在投标文件中提交了《投标人企业类型声明函》或省级以上监狱管理局、戒毒管理局（含新疆生产建设兵团）出具的属于监狱企业的证</w:t>
      </w:r>
      <w:r>
        <w:rPr>
          <w:rFonts w:hint="eastAsia" w:ascii="楷体" w:hAnsi="楷体" w:eastAsia="楷体" w:cs="楷体"/>
          <w:spacing w:val="-1"/>
          <w:sz w:val="28"/>
          <w:szCs w:val="28"/>
          <w:highlight w:val="none"/>
        </w:rPr>
        <w:t>明文件的投标人，其投标报价扣除10-20%后参与评审。</w:t>
      </w:r>
      <w:bookmarkEnd w:id="45"/>
    </w:p>
    <w:p w14:paraId="68C50E96">
      <w:pPr>
        <w:spacing w:before="297" w:line="360" w:lineRule="auto"/>
        <w:outlineLvl w:val="1"/>
        <w:rPr>
          <w:rFonts w:hint="eastAsia" w:ascii="楷体" w:hAnsi="楷体" w:eastAsia="楷体" w:cs="楷体"/>
          <w:sz w:val="28"/>
          <w:szCs w:val="28"/>
          <w:highlight w:val="none"/>
        </w:rPr>
      </w:pPr>
      <w:bookmarkStart w:id="46" w:name="bookmark30"/>
      <w:bookmarkEnd w:id="46"/>
      <w:r>
        <w:rPr>
          <w:rFonts w:hint="eastAsia" w:ascii="楷体" w:hAnsi="楷体" w:eastAsia="楷体" w:cs="楷体"/>
          <w:b/>
          <w:bCs/>
          <w:spacing w:val="-3"/>
          <w:sz w:val="28"/>
          <w:szCs w:val="28"/>
          <w:highlight w:val="none"/>
        </w:rPr>
        <w:t>24.废标</w:t>
      </w:r>
    </w:p>
    <w:p w14:paraId="5162AE1F">
      <w:pPr>
        <w:spacing w:before="178" w:line="360" w:lineRule="auto"/>
        <w:ind w:firstLine="548" w:firstLineChars="200"/>
        <w:rPr>
          <w:rFonts w:hint="eastAsia" w:ascii="楷体" w:hAnsi="楷体" w:eastAsia="楷体" w:cs="楷体"/>
          <w:spacing w:val="-3"/>
          <w:sz w:val="28"/>
          <w:szCs w:val="28"/>
          <w:highlight w:val="none"/>
        </w:rPr>
      </w:pPr>
      <w:r>
        <w:rPr>
          <w:rFonts w:hint="eastAsia" w:ascii="楷体" w:hAnsi="楷体" w:eastAsia="楷体" w:cs="楷体"/>
          <w:spacing w:val="-3"/>
          <w:sz w:val="28"/>
          <w:szCs w:val="28"/>
          <w:highlight w:val="none"/>
        </w:rPr>
        <w:t>出现下列情形之一，将导致项目废标：</w:t>
      </w:r>
    </w:p>
    <w:p w14:paraId="57A2D619">
      <w:pPr>
        <w:numPr>
          <w:ilvl w:val="0"/>
          <w:numId w:val="0"/>
        </w:numPr>
        <w:spacing w:before="180" w:line="360" w:lineRule="auto"/>
        <w:ind w:right="63" w:rightChars="0" w:firstLine="560" w:firstLineChars="200"/>
        <w:jc w:val="left"/>
        <w:rPr>
          <w:rFonts w:hint="eastAsia" w:ascii="楷体" w:hAnsi="楷体" w:eastAsia="楷体" w:cs="楷体"/>
          <w:highlight w:val="none"/>
        </w:rPr>
      </w:pPr>
      <w:r>
        <w:rPr>
          <w:rFonts w:hint="eastAsia" w:ascii="楷体" w:hAnsi="楷体" w:eastAsia="楷体" w:cs="楷体"/>
          <w:position w:val="17"/>
          <w:sz w:val="28"/>
          <w:szCs w:val="28"/>
          <w:highlight w:val="none"/>
          <w:lang w:val="en-US" w:eastAsia="zh-CN"/>
        </w:rPr>
        <w:t xml:space="preserve">(1) </w:t>
      </w:r>
      <w:r>
        <w:rPr>
          <w:rFonts w:hint="eastAsia" w:ascii="楷体" w:hAnsi="楷体" w:eastAsia="楷体" w:cs="楷体"/>
          <w:position w:val="17"/>
          <w:sz w:val="28"/>
          <w:szCs w:val="28"/>
          <w:highlight w:val="none"/>
        </w:rPr>
        <w:t>符合专业条件的供应商或者对招标文件做实质性响应的供应商不足三家</w:t>
      </w:r>
      <w:r>
        <w:rPr>
          <w:rFonts w:hint="eastAsia" w:ascii="楷体" w:hAnsi="楷体" w:eastAsia="楷体" w:cs="楷体"/>
          <w:position w:val="17"/>
          <w:sz w:val="28"/>
          <w:szCs w:val="28"/>
          <w:highlight w:val="none"/>
          <w:lang w:eastAsia="zh-CN"/>
        </w:rPr>
        <w:t>；</w:t>
      </w:r>
    </w:p>
    <w:p w14:paraId="220BBD9F">
      <w:pPr>
        <w:numPr>
          <w:ilvl w:val="0"/>
          <w:numId w:val="0"/>
        </w:numPr>
        <w:spacing w:before="180" w:line="360" w:lineRule="auto"/>
        <w:ind w:right="63" w:rightChars="0" w:firstLine="556" w:firstLineChars="200"/>
        <w:jc w:val="left"/>
        <w:rPr>
          <w:rFonts w:hint="eastAsia" w:ascii="楷体" w:hAnsi="楷体" w:eastAsia="楷体" w:cs="楷体"/>
          <w:spacing w:val="-1"/>
          <w:sz w:val="28"/>
          <w:szCs w:val="28"/>
          <w:highlight w:val="none"/>
        </w:rPr>
      </w:pPr>
      <w:r>
        <w:rPr>
          <w:rFonts w:hint="eastAsia" w:ascii="楷体" w:hAnsi="楷体" w:eastAsia="楷体" w:cs="楷体"/>
          <w:spacing w:val="-1"/>
          <w:sz w:val="28"/>
          <w:szCs w:val="28"/>
          <w:highlight w:val="none"/>
          <w:lang w:val="en-US" w:eastAsia="zh-CN"/>
        </w:rPr>
        <w:t xml:space="preserve">(2) </w:t>
      </w:r>
      <w:r>
        <w:rPr>
          <w:rFonts w:hint="eastAsia" w:ascii="楷体" w:hAnsi="楷体" w:eastAsia="楷体" w:cs="楷体"/>
          <w:spacing w:val="-1"/>
          <w:sz w:val="28"/>
          <w:szCs w:val="28"/>
          <w:highlight w:val="none"/>
        </w:rPr>
        <w:t>出现影响采购公正的违法、违规行为的；</w:t>
      </w:r>
    </w:p>
    <w:p w14:paraId="44D5A1A3">
      <w:pPr>
        <w:numPr>
          <w:ilvl w:val="0"/>
          <w:numId w:val="0"/>
        </w:numPr>
        <w:spacing w:before="180" w:line="360" w:lineRule="auto"/>
        <w:ind w:right="63" w:rightChars="0" w:firstLine="556" w:firstLineChars="200"/>
        <w:jc w:val="left"/>
        <w:rPr>
          <w:rFonts w:hint="eastAsia" w:ascii="楷体" w:hAnsi="楷体" w:eastAsia="楷体" w:cs="楷体"/>
          <w:spacing w:val="-1"/>
          <w:sz w:val="28"/>
          <w:szCs w:val="28"/>
          <w:highlight w:val="none"/>
        </w:rPr>
      </w:pPr>
      <w:r>
        <w:rPr>
          <w:rFonts w:hint="eastAsia" w:ascii="楷体" w:hAnsi="楷体" w:eastAsia="楷体" w:cs="楷体"/>
          <w:spacing w:val="-1"/>
          <w:sz w:val="28"/>
          <w:szCs w:val="28"/>
          <w:highlight w:val="none"/>
          <w:lang w:val="en-US" w:eastAsia="zh-CN"/>
        </w:rPr>
        <w:t xml:space="preserve">(3) </w:t>
      </w:r>
      <w:r>
        <w:rPr>
          <w:rFonts w:hint="eastAsia" w:ascii="楷体" w:hAnsi="楷体" w:eastAsia="楷体" w:cs="楷体"/>
          <w:spacing w:val="-1"/>
          <w:sz w:val="28"/>
          <w:szCs w:val="28"/>
          <w:highlight w:val="none"/>
        </w:rPr>
        <w:t>投标人的报价均超过了采购预算，采购人不能支付的；</w:t>
      </w:r>
    </w:p>
    <w:p w14:paraId="420B150E">
      <w:pPr>
        <w:spacing w:before="1" w:line="360" w:lineRule="auto"/>
        <w:ind w:firstLine="552" w:firstLineChars="200"/>
        <w:rPr>
          <w:rFonts w:hint="eastAsia" w:ascii="楷体" w:hAnsi="楷体" w:eastAsia="楷体" w:cs="楷体"/>
          <w:sz w:val="28"/>
          <w:szCs w:val="28"/>
          <w:highlight w:val="none"/>
        </w:rPr>
      </w:pPr>
      <w:r>
        <w:rPr>
          <w:rFonts w:hint="eastAsia" w:ascii="楷体" w:hAnsi="楷体" w:eastAsia="楷体" w:cs="楷体"/>
          <w:spacing w:val="-2"/>
          <w:sz w:val="28"/>
          <w:szCs w:val="28"/>
          <w:highlight w:val="none"/>
          <w:lang w:val="en-US" w:eastAsia="zh-CN"/>
        </w:rPr>
        <w:t>(4)</w:t>
      </w:r>
      <w:r>
        <w:rPr>
          <w:rFonts w:hint="eastAsia" w:ascii="楷体" w:hAnsi="楷体" w:eastAsia="楷体" w:cs="楷体"/>
          <w:spacing w:val="-2"/>
          <w:sz w:val="28"/>
          <w:szCs w:val="28"/>
          <w:highlight w:val="none"/>
        </w:rPr>
        <w:t>因重大变故，采购任务取消的。</w:t>
      </w:r>
    </w:p>
    <w:p w14:paraId="40A7355B">
      <w:pPr>
        <w:spacing w:before="180" w:line="360" w:lineRule="auto"/>
        <w:outlineLvl w:val="1"/>
        <w:rPr>
          <w:rFonts w:hint="eastAsia" w:ascii="楷体" w:hAnsi="楷体" w:eastAsia="楷体" w:cs="楷体"/>
          <w:sz w:val="28"/>
          <w:szCs w:val="28"/>
          <w:highlight w:val="none"/>
        </w:rPr>
      </w:pPr>
      <w:bookmarkStart w:id="47" w:name="bookmark31"/>
      <w:bookmarkEnd w:id="47"/>
      <w:r>
        <w:rPr>
          <w:rFonts w:hint="eastAsia" w:ascii="楷体" w:hAnsi="楷体" w:eastAsia="楷体" w:cs="楷体"/>
          <w:b/>
          <w:bCs/>
          <w:spacing w:val="-2"/>
          <w:sz w:val="28"/>
          <w:szCs w:val="28"/>
          <w:highlight w:val="none"/>
        </w:rPr>
        <w:t>25.保密原则</w:t>
      </w:r>
    </w:p>
    <w:p w14:paraId="12301B85">
      <w:pPr>
        <w:spacing w:before="181" w:line="360" w:lineRule="auto"/>
        <w:ind w:firstLine="560" w:firstLineChars="200"/>
        <w:outlineLvl w:val="2"/>
        <w:rPr>
          <w:rFonts w:hint="eastAsia" w:ascii="楷体" w:hAnsi="楷体" w:eastAsia="楷体" w:cs="楷体"/>
          <w:sz w:val="28"/>
          <w:szCs w:val="28"/>
          <w:highlight w:val="none"/>
        </w:rPr>
      </w:pPr>
      <w:r>
        <w:rPr>
          <w:rFonts w:hint="eastAsia" w:ascii="楷体" w:hAnsi="楷体" w:eastAsia="楷体" w:cs="楷体"/>
          <w:sz w:val="28"/>
          <w:szCs w:val="28"/>
          <w:highlight w:val="none"/>
        </w:rPr>
        <w:t>25.1 评标将在严格保密</w:t>
      </w:r>
      <w:r>
        <w:rPr>
          <w:rFonts w:hint="eastAsia" w:ascii="楷体" w:hAnsi="楷体" w:eastAsia="楷体" w:cs="楷体"/>
          <w:spacing w:val="-1"/>
          <w:sz w:val="28"/>
          <w:szCs w:val="28"/>
          <w:highlight w:val="none"/>
        </w:rPr>
        <w:t>的情况下进行。</w:t>
      </w:r>
    </w:p>
    <w:p w14:paraId="025CB89E">
      <w:pPr>
        <w:spacing w:before="181" w:line="360" w:lineRule="auto"/>
        <w:ind w:firstLine="556"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25.2 政府采购评审专家应当遵守评审工作纪律，不得泄露评审文件</w:t>
      </w:r>
      <w:r>
        <w:rPr>
          <w:rFonts w:hint="eastAsia" w:ascii="楷体" w:hAnsi="楷体" w:eastAsia="楷体" w:cs="楷体"/>
          <w:spacing w:val="-1"/>
          <w:sz w:val="28"/>
          <w:szCs w:val="28"/>
          <w:highlight w:val="none"/>
          <w:lang w:eastAsia="zh-CN"/>
        </w:rPr>
        <w:t>、</w:t>
      </w:r>
      <w:r>
        <w:rPr>
          <w:rFonts w:hint="eastAsia" w:ascii="楷体" w:hAnsi="楷体" w:eastAsia="楷体" w:cs="楷体"/>
          <w:spacing w:val="-1"/>
          <w:sz w:val="28"/>
          <w:szCs w:val="28"/>
          <w:highlight w:val="none"/>
        </w:rPr>
        <w:t>评审情</w:t>
      </w:r>
      <w:r>
        <w:rPr>
          <w:rFonts w:hint="eastAsia" w:ascii="楷体" w:hAnsi="楷体" w:eastAsia="楷体" w:cs="楷体"/>
          <w:spacing w:val="-2"/>
          <w:sz w:val="28"/>
          <w:szCs w:val="28"/>
          <w:highlight w:val="none"/>
        </w:rPr>
        <w:t>况和评审中获悉的商业秘密。</w:t>
      </w:r>
    </w:p>
    <w:p w14:paraId="593EEA5F">
      <w:pPr>
        <w:spacing w:before="79" w:line="222" w:lineRule="auto"/>
        <w:ind w:left="3401"/>
        <w:outlineLvl w:val="1"/>
        <w:rPr>
          <w:rFonts w:hint="eastAsia" w:ascii="楷体" w:hAnsi="楷体" w:eastAsia="楷体" w:cs="楷体"/>
          <w:sz w:val="32"/>
          <w:szCs w:val="32"/>
          <w:highlight w:val="none"/>
        </w:rPr>
      </w:pPr>
      <w:bookmarkStart w:id="48" w:name="bookmark32"/>
      <w:bookmarkEnd w:id="48"/>
      <w:bookmarkStart w:id="49" w:name="_Toc12023"/>
      <w:r>
        <w:rPr>
          <w:rFonts w:hint="eastAsia" w:ascii="楷体" w:hAnsi="楷体" w:eastAsia="楷体" w:cs="楷体"/>
          <w:b/>
          <w:bCs/>
          <w:spacing w:val="-9"/>
          <w:sz w:val="32"/>
          <w:szCs w:val="32"/>
          <w:highlight w:val="none"/>
        </w:rPr>
        <w:t>六</w:t>
      </w:r>
      <w:r>
        <w:rPr>
          <w:rFonts w:hint="eastAsia" w:ascii="楷体" w:hAnsi="楷体" w:eastAsia="楷体" w:cs="楷体"/>
          <w:spacing w:val="5"/>
          <w:sz w:val="32"/>
          <w:szCs w:val="32"/>
          <w:highlight w:val="none"/>
        </w:rPr>
        <w:t xml:space="preserve">   </w:t>
      </w:r>
      <w:r>
        <w:rPr>
          <w:rFonts w:hint="eastAsia" w:ascii="楷体" w:hAnsi="楷体" w:eastAsia="楷体" w:cs="楷体"/>
          <w:b/>
          <w:bCs/>
          <w:spacing w:val="-9"/>
          <w:sz w:val="32"/>
          <w:szCs w:val="32"/>
          <w:highlight w:val="none"/>
        </w:rPr>
        <w:t>确定中标</w:t>
      </w:r>
      <w:bookmarkEnd w:id="49"/>
    </w:p>
    <w:p w14:paraId="7A1C7386">
      <w:pPr>
        <w:spacing w:line="256" w:lineRule="auto"/>
        <w:rPr>
          <w:rFonts w:hint="eastAsia" w:ascii="楷体" w:hAnsi="楷体" w:eastAsia="楷体" w:cs="楷体"/>
          <w:sz w:val="22"/>
          <w:szCs w:val="22"/>
          <w:highlight w:val="none"/>
        </w:rPr>
      </w:pPr>
    </w:p>
    <w:p w14:paraId="35D05014">
      <w:pPr>
        <w:spacing w:before="78" w:line="360" w:lineRule="auto"/>
        <w:outlineLvl w:val="1"/>
        <w:rPr>
          <w:rFonts w:hint="eastAsia" w:ascii="楷体" w:hAnsi="楷体" w:eastAsia="楷体" w:cs="楷体"/>
          <w:sz w:val="28"/>
          <w:szCs w:val="28"/>
          <w:highlight w:val="none"/>
        </w:rPr>
      </w:pPr>
      <w:bookmarkStart w:id="50" w:name="bookmark33"/>
      <w:bookmarkEnd w:id="50"/>
      <w:r>
        <w:rPr>
          <w:rFonts w:hint="eastAsia" w:ascii="楷体" w:hAnsi="楷体" w:eastAsia="楷体" w:cs="楷体"/>
          <w:b/>
          <w:bCs/>
          <w:spacing w:val="-5"/>
          <w:sz w:val="28"/>
          <w:szCs w:val="28"/>
          <w:highlight w:val="none"/>
        </w:rPr>
        <w:t>26.</w:t>
      </w:r>
      <w:r>
        <w:rPr>
          <w:rFonts w:hint="eastAsia" w:ascii="楷体" w:hAnsi="楷体" w:eastAsia="楷体" w:cs="楷体"/>
          <w:b/>
          <w:bCs/>
          <w:spacing w:val="-8"/>
          <w:sz w:val="28"/>
          <w:szCs w:val="28"/>
          <w:highlight w:val="none"/>
        </w:rPr>
        <w:t xml:space="preserve"> </w:t>
      </w:r>
      <w:r>
        <w:rPr>
          <w:rFonts w:hint="eastAsia" w:ascii="楷体" w:hAnsi="楷体" w:eastAsia="楷体" w:cs="楷体"/>
          <w:b/>
          <w:bCs/>
          <w:spacing w:val="-5"/>
          <w:sz w:val="28"/>
          <w:szCs w:val="28"/>
          <w:highlight w:val="none"/>
        </w:rPr>
        <w:t>中标候选人的确定原则及标准</w:t>
      </w:r>
    </w:p>
    <w:p w14:paraId="710F2A8B">
      <w:pPr>
        <w:spacing w:before="178" w:line="360" w:lineRule="auto"/>
        <w:ind w:right="63" w:firstLine="564" w:firstLineChars="200"/>
        <w:jc w:val="left"/>
        <w:rPr>
          <w:rFonts w:hint="eastAsia" w:ascii="楷体" w:hAnsi="楷体" w:eastAsia="楷体" w:cs="楷体"/>
          <w:spacing w:val="1"/>
          <w:position w:val="17"/>
          <w:sz w:val="28"/>
          <w:szCs w:val="28"/>
          <w:highlight w:val="none"/>
        </w:rPr>
      </w:pPr>
      <w:r>
        <w:rPr>
          <w:rFonts w:hint="eastAsia" w:ascii="楷体" w:hAnsi="楷体" w:eastAsia="楷体" w:cs="楷体"/>
          <w:spacing w:val="1"/>
          <w:position w:val="17"/>
          <w:sz w:val="28"/>
          <w:szCs w:val="28"/>
          <w:highlight w:val="none"/>
        </w:rPr>
        <w:t>除第</w:t>
      </w:r>
      <w:r>
        <w:rPr>
          <w:rFonts w:hint="eastAsia" w:ascii="楷体" w:hAnsi="楷体" w:eastAsia="楷体" w:cs="楷体"/>
          <w:spacing w:val="-50"/>
          <w:position w:val="17"/>
          <w:sz w:val="28"/>
          <w:szCs w:val="28"/>
          <w:highlight w:val="none"/>
        </w:rPr>
        <w:t xml:space="preserve"> </w:t>
      </w:r>
      <w:r>
        <w:rPr>
          <w:rFonts w:hint="eastAsia" w:ascii="楷体" w:hAnsi="楷体" w:eastAsia="楷体" w:cs="楷体"/>
          <w:spacing w:val="1"/>
          <w:position w:val="17"/>
          <w:sz w:val="28"/>
          <w:szCs w:val="28"/>
          <w:highlight w:val="none"/>
        </w:rPr>
        <w:t>28条规定外，对实质上响应招标文件的投标人按下列方法进行排序，确定中标候选人：</w:t>
      </w:r>
    </w:p>
    <w:p w14:paraId="101C6468">
      <w:pPr>
        <w:spacing w:before="178" w:line="360" w:lineRule="auto"/>
        <w:ind w:right="63" w:firstLine="568" w:firstLineChars="200"/>
        <w:jc w:val="left"/>
        <w:rPr>
          <w:rFonts w:hint="eastAsia" w:ascii="楷体" w:hAnsi="楷体" w:eastAsia="楷体" w:cs="楷体"/>
          <w:spacing w:val="2"/>
          <w:position w:val="17"/>
          <w:sz w:val="28"/>
          <w:szCs w:val="28"/>
          <w:highlight w:val="none"/>
        </w:rPr>
      </w:pPr>
      <w:r>
        <w:rPr>
          <w:rFonts w:hint="eastAsia" w:ascii="楷体" w:hAnsi="楷体" w:eastAsia="楷体" w:cs="楷体"/>
          <w:spacing w:val="2"/>
          <w:position w:val="17"/>
          <w:sz w:val="28"/>
          <w:szCs w:val="28"/>
          <w:highlight w:val="none"/>
          <w:lang w:eastAsia="zh-CN"/>
        </w:rPr>
        <w:t>（</w:t>
      </w:r>
      <w:r>
        <w:rPr>
          <w:rFonts w:hint="eastAsia" w:ascii="楷体" w:hAnsi="楷体" w:eastAsia="楷体" w:cs="楷体"/>
          <w:spacing w:val="2"/>
          <w:position w:val="17"/>
          <w:sz w:val="28"/>
          <w:szCs w:val="28"/>
          <w:highlight w:val="none"/>
          <w:lang w:val="en-US" w:eastAsia="zh-CN"/>
        </w:rPr>
        <w:t>1</w:t>
      </w:r>
      <w:r>
        <w:rPr>
          <w:rFonts w:hint="eastAsia" w:ascii="楷体" w:hAnsi="楷体" w:eastAsia="楷体" w:cs="楷体"/>
          <w:spacing w:val="2"/>
          <w:position w:val="17"/>
          <w:sz w:val="28"/>
          <w:szCs w:val="28"/>
          <w:highlight w:val="none"/>
          <w:lang w:eastAsia="zh-CN"/>
        </w:rPr>
        <w:t>）</w:t>
      </w:r>
      <w:r>
        <w:rPr>
          <w:rFonts w:hint="eastAsia" w:ascii="楷体" w:hAnsi="楷体" w:eastAsia="楷体" w:cs="楷体"/>
          <w:spacing w:val="2"/>
          <w:position w:val="17"/>
          <w:sz w:val="28"/>
          <w:szCs w:val="28"/>
          <w:highlight w:val="none"/>
        </w:rPr>
        <w:t>采用最低评标价法的，除了算术修正和落实政府采购政策需进行的价格扣除外，不对投标人的投标价格进行任何调整</w:t>
      </w:r>
      <w:r>
        <w:rPr>
          <w:rFonts w:hint="eastAsia" w:ascii="楷体" w:hAnsi="楷体" w:eastAsia="楷体" w:cs="楷体"/>
          <w:spacing w:val="2"/>
          <w:position w:val="17"/>
          <w:sz w:val="28"/>
          <w:szCs w:val="28"/>
          <w:highlight w:val="none"/>
          <w:lang w:eastAsia="zh-CN"/>
        </w:rPr>
        <w:t>。</w:t>
      </w:r>
      <w:r>
        <w:rPr>
          <w:rFonts w:hint="eastAsia" w:ascii="楷体" w:hAnsi="楷体" w:eastAsia="楷体" w:cs="楷体"/>
          <w:spacing w:val="2"/>
          <w:position w:val="17"/>
          <w:sz w:val="28"/>
          <w:szCs w:val="28"/>
          <w:highlight w:val="none"/>
        </w:rPr>
        <w:t>评标结果按修正和扣除后的投标报价由低到高顺序排列。</w:t>
      </w:r>
    </w:p>
    <w:p w14:paraId="1F32BBF8">
      <w:pPr>
        <w:numPr>
          <w:ilvl w:val="0"/>
          <w:numId w:val="0"/>
        </w:numPr>
        <w:spacing w:line="360" w:lineRule="auto"/>
        <w:ind w:firstLine="568" w:firstLineChars="20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（2）采用综合评分法的，评标结果按评审后得分由高到低顺序排列</w:t>
      </w:r>
      <w:r>
        <w:rPr>
          <w:rFonts w:hint="eastAsia" w:ascii="楷体" w:hAnsi="楷体" w:eastAsia="楷体" w:cs="楷体"/>
          <w:spacing w:val="2"/>
          <w:sz w:val="28"/>
          <w:szCs w:val="28"/>
          <w:highlight w:val="none"/>
          <w:lang w:eastAsia="zh-CN"/>
        </w:rPr>
        <w:t>。</w:t>
      </w:r>
      <w:r>
        <w:rPr>
          <w:rFonts w:hint="eastAsia" w:ascii="楷体" w:hAnsi="楷体" w:eastAsia="楷体" w:cs="楷体"/>
          <w:spacing w:val="-2"/>
          <w:sz w:val="28"/>
          <w:szCs w:val="28"/>
          <w:highlight w:val="none"/>
        </w:rPr>
        <w:t>得分相同的，按修正和扣除后的投标报价由低到高顺序排列。得分与投</w:t>
      </w:r>
      <w:r>
        <w:rPr>
          <w:rFonts w:hint="eastAsia" w:ascii="楷体" w:hAnsi="楷体" w:eastAsia="楷体" w:cs="楷体"/>
          <w:spacing w:val="-3"/>
          <w:sz w:val="28"/>
          <w:szCs w:val="28"/>
          <w:highlight w:val="none"/>
        </w:rPr>
        <w:t>标报价均相同的处理方式详见招标文件第</w:t>
      </w:r>
      <w:r>
        <w:rPr>
          <w:rFonts w:hint="eastAsia" w:ascii="楷体" w:hAnsi="楷体" w:eastAsia="楷体" w:cs="楷体"/>
          <w:spacing w:val="-31"/>
          <w:sz w:val="28"/>
          <w:szCs w:val="28"/>
          <w:highlight w:val="none"/>
          <w:lang w:val="en-US" w:eastAsia="zh-CN"/>
        </w:rPr>
        <w:t>5</w:t>
      </w:r>
      <w:r>
        <w:rPr>
          <w:rFonts w:hint="eastAsia" w:ascii="楷体" w:hAnsi="楷体" w:eastAsia="楷体" w:cs="楷体"/>
          <w:spacing w:val="-3"/>
          <w:sz w:val="28"/>
          <w:szCs w:val="28"/>
          <w:highlight w:val="none"/>
        </w:rPr>
        <w:t>章。</w:t>
      </w:r>
    </w:p>
    <w:p w14:paraId="10532B21">
      <w:pPr>
        <w:spacing w:before="180" w:line="360" w:lineRule="auto"/>
        <w:outlineLvl w:val="1"/>
        <w:rPr>
          <w:rFonts w:hint="eastAsia" w:ascii="楷体" w:hAnsi="楷体" w:eastAsia="楷体" w:cs="楷体"/>
          <w:sz w:val="28"/>
          <w:szCs w:val="28"/>
          <w:highlight w:val="none"/>
        </w:rPr>
      </w:pPr>
      <w:bookmarkStart w:id="51" w:name="bookmark34"/>
      <w:bookmarkEnd w:id="51"/>
      <w:r>
        <w:rPr>
          <w:rFonts w:hint="eastAsia" w:ascii="楷体" w:hAnsi="楷体" w:eastAsia="楷体" w:cs="楷体"/>
          <w:b/>
          <w:bCs/>
          <w:spacing w:val="-2"/>
          <w:sz w:val="28"/>
          <w:szCs w:val="28"/>
          <w:highlight w:val="none"/>
        </w:rPr>
        <w:t>27.确定中标候选人和中标人</w:t>
      </w:r>
    </w:p>
    <w:p w14:paraId="37E94690">
      <w:pPr>
        <w:spacing w:before="177" w:line="360" w:lineRule="auto"/>
        <w:ind w:right="11" w:firstLine="552" w:firstLineChars="200"/>
        <w:jc w:val="left"/>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评标委员会将根据评标标准，按</w:t>
      </w:r>
      <w:r>
        <w:rPr>
          <w:rFonts w:hint="eastAsia" w:ascii="楷体" w:hAnsi="楷体" w:eastAsia="楷体" w:cs="楷体"/>
          <w:b/>
          <w:bCs/>
          <w:spacing w:val="-2"/>
          <w:sz w:val="28"/>
          <w:szCs w:val="28"/>
          <w:highlight w:val="none"/>
          <w:u w:val="single" w:color="auto"/>
        </w:rPr>
        <w:t>投标人须知资料表</w:t>
      </w:r>
      <w:r>
        <w:rPr>
          <w:rFonts w:hint="eastAsia" w:ascii="楷体" w:hAnsi="楷体" w:eastAsia="楷体" w:cs="楷体"/>
          <w:spacing w:val="-2"/>
          <w:sz w:val="28"/>
          <w:szCs w:val="28"/>
          <w:highlight w:val="none"/>
        </w:rPr>
        <w:t>中规定数</w:t>
      </w:r>
      <w:r>
        <w:rPr>
          <w:rFonts w:hint="eastAsia" w:ascii="楷体" w:hAnsi="楷体" w:eastAsia="楷体" w:cs="楷体"/>
          <w:spacing w:val="-3"/>
          <w:sz w:val="28"/>
          <w:szCs w:val="28"/>
          <w:highlight w:val="none"/>
        </w:rPr>
        <w:t>量推荐中标候选人；或根据采购人的委托，直接确定中标人。</w:t>
      </w:r>
    </w:p>
    <w:p w14:paraId="63E58B74">
      <w:pPr>
        <w:numPr>
          <w:ilvl w:val="0"/>
          <w:numId w:val="0"/>
        </w:numPr>
        <w:spacing w:before="181" w:line="360" w:lineRule="auto"/>
        <w:outlineLvl w:val="1"/>
        <w:rPr>
          <w:rFonts w:hint="eastAsia" w:ascii="楷体" w:hAnsi="楷体" w:eastAsia="楷体" w:cs="楷体"/>
          <w:b/>
          <w:bCs/>
          <w:spacing w:val="-2"/>
          <w:sz w:val="28"/>
          <w:szCs w:val="28"/>
          <w:highlight w:val="none"/>
        </w:rPr>
      </w:pPr>
      <w:bookmarkStart w:id="52" w:name="bookmark35"/>
      <w:bookmarkEnd w:id="52"/>
      <w:r>
        <w:rPr>
          <w:rFonts w:hint="eastAsia" w:ascii="楷体" w:hAnsi="楷体" w:eastAsia="楷体" w:cs="楷体"/>
          <w:b/>
          <w:bCs/>
          <w:spacing w:val="-2"/>
          <w:sz w:val="28"/>
          <w:szCs w:val="28"/>
          <w:highlight w:val="none"/>
          <w:lang w:val="en-US" w:eastAsia="zh-CN"/>
        </w:rPr>
        <w:t>28.</w:t>
      </w:r>
      <w:r>
        <w:rPr>
          <w:rFonts w:hint="eastAsia" w:ascii="楷体" w:hAnsi="楷体" w:eastAsia="楷体" w:cs="楷体"/>
          <w:b/>
          <w:bCs/>
          <w:spacing w:val="-2"/>
          <w:sz w:val="28"/>
          <w:szCs w:val="28"/>
          <w:highlight w:val="none"/>
        </w:rPr>
        <w:t>采购任务取消</w:t>
      </w:r>
    </w:p>
    <w:p w14:paraId="6C07BF66">
      <w:pPr>
        <w:numPr>
          <w:ilvl w:val="0"/>
          <w:numId w:val="0"/>
        </w:numPr>
        <w:spacing w:before="181" w:line="360" w:lineRule="auto"/>
        <w:ind w:firstLine="552" w:firstLineChars="200"/>
        <w:outlineLvl w:val="2"/>
        <w:rPr>
          <w:rFonts w:hint="eastAsia" w:ascii="楷体" w:hAnsi="楷体" w:eastAsia="楷体" w:cs="楷体"/>
          <w:sz w:val="28"/>
          <w:szCs w:val="28"/>
          <w:highlight w:val="none"/>
        </w:rPr>
      </w:pPr>
      <w:r>
        <w:rPr>
          <w:rFonts w:hint="eastAsia" w:ascii="楷体" w:hAnsi="楷体" w:eastAsia="楷体" w:cs="楷体"/>
          <w:spacing w:val="-2"/>
          <w:position w:val="16"/>
          <w:sz w:val="28"/>
          <w:szCs w:val="28"/>
          <w:highlight w:val="none"/>
        </w:rPr>
        <w:t>因重大变故采购任务取消时，采购人有权拒绝任何</w:t>
      </w:r>
      <w:r>
        <w:rPr>
          <w:rFonts w:hint="eastAsia" w:ascii="楷体" w:hAnsi="楷体" w:eastAsia="楷体" w:cs="楷体"/>
          <w:spacing w:val="-3"/>
          <w:position w:val="16"/>
          <w:sz w:val="28"/>
          <w:szCs w:val="28"/>
          <w:highlight w:val="none"/>
        </w:rPr>
        <w:t>投标人中标，且对受影响的投标人不承担任何责任。</w:t>
      </w:r>
    </w:p>
    <w:p w14:paraId="0BBB7A25">
      <w:pPr>
        <w:spacing w:before="180" w:line="360" w:lineRule="auto"/>
        <w:outlineLvl w:val="1"/>
        <w:rPr>
          <w:rFonts w:hint="eastAsia" w:ascii="楷体" w:hAnsi="楷体" w:eastAsia="楷体" w:cs="楷体"/>
          <w:sz w:val="28"/>
          <w:szCs w:val="28"/>
          <w:highlight w:val="none"/>
        </w:rPr>
      </w:pPr>
      <w:bookmarkStart w:id="53" w:name="bookmark36"/>
      <w:bookmarkEnd w:id="53"/>
      <w:r>
        <w:rPr>
          <w:rFonts w:hint="eastAsia" w:ascii="楷体" w:hAnsi="楷体" w:eastAsia="楷体" w:cs="楷体"/>
          <w:b/>
          <w:bCs/>
          <w:spacing w:val="-5"/>
          <w:sz w:val="28"/>
          <w:szCs w:val="28"/>
          <w:highlight w:val="none"/>
        </w:rPr>
        <w:t>29.</w:t>
      </w:r>
      <w:r>
        <w:rPr>
          <w:rFonts w:hint="eastAsia" w:ascii="楷体" w:hAnsi="楷体" w:eastAsia="楷体" w:cs="楷体"/>
          <w:b/>
          <w:bCs/>
          <w:spacing w:val="-8"/>
          <w:sz w:val="28"/>
          <w:szCs w:val="28"/>
          <w:highlight w:val="none"/>
        </w:rPr>
        <w:t xml:space="preserve"> </w:t>
      </w:r>
      <w:r>
        <w:rPr>
          <w:rFonts w:hint="eastAsia" w:ascii="楷体" w:hAnsi="楷体" w:eastAsia="楷体" w:cs="楷体"/>
          <w:b/>
          <w:bCs/>
          <w:spacing w:val="-5"/>
          <w:sz w:val="28"/>
          <w:szCs w:val="28"/>
          <w:highlight w:val="none"/>
        </w:rPr>
        <w:t>中标通知书和招标结果通知书</w:t>
      </w:r>
    </w:p>
    <w:p w14:paraId="30EC4B61">
      <w:pPr>
        <w:spacing w:before="179" w:line="360" w:lineRule="auto"/>
        <w:ind w:firstLine="556"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29.1 在投标有效期内，中标人确定后，采购人或者采购代理机构发布中标公告，同时以书面形式向中标人发出中标通知书；</w:t>
      </w:r>
    </w:p>
    <w:p w14:paraId="7112010E">
      <w:pPr>
        <w:spacing w:before="179" w:line="360" w:lineRule="auto"/>
        <w:ind w:firstLine="548" w:firstLineChars="200"/>
        <w:rPr>
          <w:rFonts w:hint="eastAsia" w:ascii="楷体" w:hAnsi="楷体" w:eastAsia="楷体" w:cs="楷体"/>
          <w:sz w:val="28"/>
          <w:szCs w:val="28"/>
          <w:highlight w:val="none"/>
        </w:rPr>
      </w:pPr>
      <w:r>
        <w:rPr>
          <w:rFonts w:hint="eastAsia" w:ascii="楷体" w:hAnsi="楷体" w:eastAsia="楷体" w:cs="楷体"/>
          <w:spacing w:val="-3"/>
          <w:sz w:val="28"/>
          <w:szCs w:val="28"/>
          <w:highlight w:val="none"/>
        </w:rPr>
        <w:t>29.2</w:t>
      </w:r>
      <w:r>
        <w:rPr>
          <w:rFonts w:hint="eastAsia" w:ascii="楷体" w:hAnsi="楷体" w:eastAsia="楷体" w:cs="楷体"/>
          <w:spacing w:val="5"/>
          <w:sz w:val="28"/>
          <w:szCs w:val="28"/>
          <w:highlight w:val="none"/>
        </w:rPr>
        <w:t xml:space="preserve"> </w:t>
      </w:r>
      <w:r>
        <w:rPr>
          <w:rFonts w:hint="eastAsia" w:ascii="楷体" w:hAnsi="楷体" w:eastAsia="楷体" w:cs="楷体"/>
          <w:spacing w:val="-3"/>
          <w:sz w:val="28"/>
          <w:szCs w:val="28"/>
          <w:highlight w:val="none"/>
        </w:rPr>
        <w:t>中标通知书是合同的组成部分；</w:t>
      </w:r>
    </w:p>
    <w:p w14:paraId="7DF54651">
      <w:pPr>
        <w:spacing w:before="176" w:line="360" w:lineRule="auto"/>
        <w:ind w:left="1129" w:leftChars="273" w:hanging="556" w:hanging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29.3 招标结果通知书和中标通知书同时发出。</w:t>
      </w:r>
    </w:p>
    <w:p w14:paraId="591B4DC7">
      <w:pPr>
        <w:spacing w:before="179" w:line="360" w:lineRule="auto"/>
        <w:outlineLvl w:val="1"/>
        <w:rPr>
          <w:rFonts w:hint="eastAsia" w:ascii="楷体" w:hAnsi="楷体" w:eastAsia="楷体" w:cs="楷体"/>
          <w:sz w:val="28"/>
          <w:szCs w:val="28"/>
          <w:highlight w:val="none"/>
        </w:rPr>
      </w:pPr>
      <w:bookmarkStart w:id="54" w:name="bookmark37"/>
      <w:bookmarkEnd w:id="54"/>
      <w:r>
        <w:rPr>
          <w:rFonts w:hint="eastAsia" w:ascii="楷体" w:hAnsi="楷体" w:eastAsia="楷体" w:cs="楷体"/>
          <w:b/>
          <w:bCs/>
          <w:spacing w:val="-2"/>
          <w:sz w:val="28"/>
          <w:szCs w:val="28"/>
          <w:highlight w:val="none"/>
        </w:rPr>
        <w:t>30.签订合同</w:t>
      </w:r>
    </w:p>
    <w:p w14:paraId="720F5F9A">
      <w:pPr>
        <w:spacing w:before="175" w:line="360" w:lineRule="auto"/>
        <w:ind w:firstLine="552" w:firstLineChars="20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30.1 中标人应当自发出中标通知书之日起</w:t>
      </w:r>
      <w:r>
        <w:rPr>
          <w:rFonts w:hint="eastAsia" w:ascii="楷体" w:hAnsi="楷体" w:eastAsia="楷体" w:cs="楷体"/>
          <w:spacing w:val="-50"/>
          <w:sz w:val="28"/>
          <w:szCs w:val="28"/>
          <w:highlight w:val="none"/>
        </w:rPr>
        <w:t xml:space="preserve"> </w:t>
      </w:r>
      <w:r>
        <w:rPr>
          <w:rFonts w:hint="eastAsia" w:ascii="楷体" w:hAnsi="楷体" w:eastAsia="楷体" w:cs="楷体"/>
          <w:spacing w:val="-2"/>
          <w:sz w:val="28"/>
          <w:szCs w:val="28"/>
          <w:highlight w:val="none"/>
        </w:rPr>
        <w:t>30日内，与采购人签</w:t>
      </w:r>
      <w:r>
        <w:rPr>
          <w:rFonts w:hint="eastAsia" w:ascii="楷体" w:hAnsi="楷体" w:eastAsia="楷体" w:cs="楷体"/>
          <w:spacing w:val="-3"/>
          <w:sz w:val="28"/>
          <w:szCs w:val="28"/>
          <w:highlight w:val="none"/>
        </w:rPr>
        <w:t>订合同</w:t>
      </w:r>
      <w:r>
        <w:rPr>
          <w:rFonts w:hint="eastAsia" w:ascii="楷体" w:hAnsi="楷体" w:eastAsia="楷体" w:cs="楷体"/>
          <w:spacing w:val="-3"/>
          <w:sz w:val="28"/>
          <w:szCs w:val="28"/>
          <w:highlight w:val="none"/>
          <w:lang w:eastAsia="zh-CN"/>
        </w:rPr>
        <w:t>。</w:t>
      </w:r>
    </w:p>
    <w:p w14:paraId="0D4C952C">
      <w:pPr>
        <w:spacing w:before="179" w:line="360" w:lineRule="auto"/>
        <w:ind w:firstLine="556" w:firstLineChars="200"/>
        <w:jc w:val="left"/>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30.2 招标文件、中标人的投标文件及其澄清文件等，均为签订合</w:t>
      </w:r>
      <w:r>
        <w:rPr>
          <w:rFonts w:hint="eastAsia" w:ascii="楷体" w:hAnsi="楷体" w:eastAsia="楷体" w:cs="楷体"/>
          <w:spacing w:val="-2"/>
          <w:sz w:val="28"/>
          <w:szCs w:val="28"/>
          <w:highlight w:val="none"/>
        </w:rPr>
        <w:t>同的依据。</w:t>
      </w:r>
    </w:p>
    <w:p w14:paraId="64C3B7B7">
      <w:pPr>
        <w:spacing w:before="177" w:line="360" w:lineRule="auto"/>
        <w:ind w:firstLine="568" w:firstLineChars="20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30.3 中标人拒绝与采购人签订合同的，采购人可以按照评审报告</w:t>
      </w:r>
      <w:r>
        <w:rPr>
          <w:rFonts w:hint="eastAsia" w:ascii="楷体" w:hAnsi="楷体" w:eastAsia="楷体" w:cs="楷体"/>
          <w:spacing w:val="1"/>
          <w:sz w:val="28"/>
          <w:szCs w:val="28"/>
          <w:highlight w:val="none"/>
        </w:rPr>
        <w:t>推荐的中标候选人名单排序，确定下一中标候选人为中标人，也可以重新开展政府采购活动。</w:t>
      </w:r>
    </w:p>
    <w:p w14:paraId="20E72E70">
      <w:pPr>
        <w:spacing w:before="1" w:line="360" w:lineRule="auto"/>
        <w:ind w:firstLine="564"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30.4 当出现法规规定的</w:t>
      </w:r>
      <w:r>
        <w:rPr>
          <w:rFonts w:hint="eastAsia" w:ascii="楷体" w:hAnsi="楷体" w:eastAsia="楷体" w:cs="楷体"/>
          <w:b/>
          <w:bCs/>
          <w:spacing w:val="1"/>
          <w:sz w:val="28"/>
          <w:szCs w:val="28"/>
          <w:highlight w:val="none"/>
        </w:rPr>
        <w:t>中标无效或中标结果无效</w:t>
      </w:r>
      <w:r>
        <w:rPr>
          <w:rFonts w:hint="eastAsia" w:ascii="楷体" w:hAnsi="楷体" w:eastAsia="楷体" w:cs="楷体"/>
          <w:spacing w:val="1"/>
          <w:sz w:val="28"/>
          <w:szCs w:val="28"/>
          <w:highlight w:val="none"/>
        </w:rPr>
        <w:t>情形时，采购人可与排名下一位的中标候选人另行签订合同，或依法重新开展采购活动。</w:t>
      </w:r>
    </w:p>
    <w:p w14:paraId="58A3D2C4">
      <w:pPr>
        <w:spacing w:before="181" w:line="360" w:lineRule="auto"/>
        <w:outlineLvl w:val="1"/>
        <w:rPr>
          <w:rFonts w:hint="eastAsia" w:ascii="楷体" w:hAnsi="楷体" w:eastAsia="楷体" w:cs="楷体"/>
          <w:sz w:val="28"/>
          <w:szCs w:val="28"/>
          <w:highlight w:val="none"/>
        </w:rPr>
      </w:pPr>
      <w:bookmarkStart w:id="55" w:name="bookmark38"/>
      <w:bookmarkEnd w:id="55"/>
      <w:r>
        <w:rPr>
          <w:rFonts w:hint="eastAsia" w:ascii="楷体" w:hAnsi="楷体" w:eastAsia="楷体" w:cs="楷体"/>
          <w:b/>
          <w:bCs/>
          <w:spacing w:val="-2"/>
          <w:sz w:val="28"/>
          <w:szCs w:val="28"/>
          <w:highlight w:val="none"/>
        </w:rPr>
        <w:t>31.履约保证金</w:t>
      </w:r>
    </w:p>
    <w:p w14:paraId="2205BC92">
      <w:pPr>
        <w:spacing w:before="179" w:line="360" w:lineRule="auto"/>
        <w:ind w:firstLine="530" w:firstLineChars="200"/>
        <w:outlineLvl w:val="2"/>
        <w:rPr>
          <w:rFonts w:hint="eastAsia" w:ascii="楷体" w:hAnsi="楷体" w:eastAsia="楷体" w:cs="楷体"/>
          <w:b/>
          <w:bCs/>
          <w:color w:val="0000FF"/>
          <w:spacing w:val="-8"/>
          <w:sz w:val="28"/>
          <w:szCs w:val="28"/>
          <w:highlight w:val="none"/>
          <w:lang w:eastAsia="zh-CN"/>
        </w:rPr>
      </w:pPr>
      <w:bookmarkStart w:id="56" w:name="bookmark39"/>
      <w:bookmarkEnd w:id="56"/>
      <w:r>
        <w:rPr>
          <w:rFonts w:hint="eastAsia" w:ascii="楷体" w:hAnsi="楷体" w:eastAsia="楷体" w:cs="楷体"/>
          <w:b/>
          <w:bCs/>
          <w:color w:val="0000FF"/>
          <w:spacing w:val="-8"/>
          <w:sz w:val="28"/>
          <w:szCs w:val="28"/>
          <w:highlight w:val="none"/>
        </w:rPr>
        <w:t>中标供应商按合同金额的 5%计算向下取整至万元，以支票、汇票或者转账等非现金形式，在签订合同前 5 个日历日内向采购人交纳履约保证金</w:t>
      </w:r>
      <w:r>
        <w:rPr>
          <w:rFonts w:hint="eastAsia" w:ascii="楷体" w:hAnsi="楷体" w:eastAsia="楷体" w:cs="楷体"/>
          <w:b/>
          <w:bCs/>
          <w:color w:val="0000FF"/>
          <w:spacing w:val="-8"/>
          <w:sz w:val="28"/>
          <w:szCs w:val="28"/>
          <w:highlight w:val="none"/>
          <w:lang w:eastAsia="zh-CN"/>
        </w:rPr>
        <w:t>。</w:t>
      </w:r>
    </w:p>
    <w:p w14:paraId="2FECA6D6">
      <w:pPr>
        <w:spacing w:before="179" w:line="360" w:lineRule="auto"/>
        <w:outlineLvl w:val="1"/>
        <w:rPr>
          <w:rFonts w:hint="eastAsia" w:ascii="楷体" w:hAnsi="楷体" w:eastAsia="楷体" w:cs="楷体"/>
          <w:sz w:val="28"/>
          <w:szCs w:val="28"/>
          <w:highlight w:val="none"/>
        </w:rPr>
      </w:pPr>
      <w:r>
        <w:rPr>
          <w:rFonts w:hint="eastAsia" w:ascii="楷体" w:hAnsi="楷体" w:eastAsia="楷体" w:cs="楷体"/>
          <w:b/>
          <w:bCs/>
          <w:spacing w:val="-8"/>
          <w:sz w:val="28"/>
          <w:szCs w:val="28"/>
          <w:highlight w:val="none"/>
        </w:rPr>
        <w:t>32.</w:t>
      </w:r>
      <w:r>
        <w:rPr>
          <w:rFonts w:hint="eastAsia" w:ascii="楷体" w:hAnsi="楷体" w:eastAsia="楷体" w:cs="楷体"/>
          <w:b/>
          <w:bCs/>
          <w:spacing w:val="-9"/>
          <w:sz w:val="28"/>
          <w:szCs w:val="28"/>
          <w:highlight w:val="none"/>
        </w:rPr>
        <w:t xml:space="preserve"> </w:t>
      </w:r>
      <w:r>
        <w:rPr>
          <w:rFonts w:hint="eastAsia" w:ascii="楷体" w:hAnsi="楷体" w:eastAsia="楷体" w:cs="楷体"/>
          <w:b/>
          <w:bCs/>
          <w:spacing w:val="-8"/>
          <w:sz w:val="28"/>
          <w:szCs w:val="28"/>
          <w:highlight w:val="none"/>
        </w:rPr>
        <w:t>中标</w:t>
      </w:r>
      <w:r>
        <w:rPr>
          <w:rFonts w:hint="eastAsia" w:ascii="楷体" w:hAnsi="楷体" w:eastAsia="楷体" w:cs="楷体"/>
          <w:b/>
          <w:bCs/>
          <w:spacing w:val="-8"/>
          <w:sz w:val="28"/>
          <w:szCs w:val="28"/>
          <w:highlight w:val="none"/>
          <w:lang w:val="en-US" w:eastAsia="zh-CN"/>
        </w:rPr>
        <w:t>服务</w:t>
      </w:r>
      <w:r>
        <w:rPr>
          <w:rFonts w:hint="eastAsia" w:ascii="楷体" w:hAnsi="楷体" w:eastAsia="楷体" w:cs="楷体"/>
          <w:b/>
          <w:bCs/>
          <w:spacing w:val="-8"/>
          <w:sz w:val="28"/>
          <w:szCs w:val="28"/>
          <w:highlight w:val="none"/>
        </w:rPr>
        <w:t>费</w:t>
      </w:r>
    </w:p>
    <w:p w14:paraId="1D39E25F">
      <w:pPr>
        <w:spacing w:before="176" w:line="360" w:lineRule="auto"/>
        <w:ind w:firstLine="552" w:firstLineChars="200"/>
        <w:outlineLvl w:val="2"/>
        <w:rPr>
          <w:rFonts w:hint="eastAsia" w:ascii="楷体" w:hAnsi="楷体" w:eastAsia="楷体" w:cs="楷体"/>
          <w:b w:val="0"/>
          <w:bCs w:val="0"/>
          <w:spacing w:val="-2"/>
          <w:sz w:val="28"/>
          <w:szCs w:val="28"/>
          <w:highlight w:val="none"/>
          <w:lang w:eastAsia="zh-CN"/>
        </w:rPr>
      </w:pPr>
      <w:bookmarkStart w:id="57" w:name="bookmark40"/>
      <w:bookmarkEnd w:id="57"/>
      <w:r>
        <w:rPr>
          <w:rFonts w:hint="eastAsia" w:ascii="楷体" w:hAnsi="楷体" w:eastAsia="楷体" w:cs="楷体"/>
          <w:b w:val="0"/>
          <w:bCs w:val="0"/>
          <w:spacing w:val="-2"/>
          <w:sz w:val="28"/>
          <w:szCs w:val="28"/>
          <w:highlight w:val="none"/>
          <w:lang w:val="en-US" w:eastAsia="zh-CN"/>
        </w:rPr>
        <w:t>参照《国家发展改革委关于进一步放开建设项目专业服务价格的通知》（发改办价格[2015]299号文）</w:t>
      </w:r>
      <w:r>
        <w:rPr>
          <w:rFonts w:hint="eastAsia" w:ascii="楷体" w:hAnsi="楷体" w:eastAsia="楷体" w:cs="楷体"/>
          <w:b w:val="0"/>
          <w:bCs w:val="0"/>
          <w:spacing w:val="-2"/>
          <w:sz w:val="28"/>
          <w:szCs w:val="28"/>
          <w:highlight w:val="none"/>
        </w:rPr>
        <w:t>规定</w:t>
      </w:r>
      <w:r>
        <w:rPr>
          <w:rFonts w:hint="eastAsia" w:ascii="楷体" w:hAnsi="楷体" w:eastAsia="楷体" w:cs="楷体"/>
          <w:b w:val="0"/>
          <w:bCs w:val="0"/>
          <w:color w:val="000000" w:themeColor="text1"/>
          <w:spacing w:val="-2"/>
          <w:sz w:val="28"/>
          <w:szCs w:val="28"/>
          <w:highlight w:val="none"/>
          <w14:textFill>
            <w14:solidFill>
              <w14:schemeClr w14:val="tx1"/>
            </w14:solidFill>
          </w14:textFill>
        </w:rPr>
        <w:t>收取代理费</w:t>
      </w:r>
      <w:r>
        <w:rPr>
          <w:rFonts w:hint="eastAsia" w:ascii="楷体" w:hAnsi="楷体" w:eastAsia="楷体" w:cs="楷体"/>
          <w:b w:val="0"/>
          <w:bCs w:val="0"/>
          <w:spacing w:val="-2"/>
          <w:sz w:val="28"/>
          <w:szCs w:val="28"/>
          <w:highlight w:val="none"/>
        </w:rPr>
        <w:t>，由中标单位支付</w:t>
      </w:r>
      <w:r>
        <w:rPr>
          <w:rFonts w:hint="eastAsia" w:ascii="楷体" w:hAnsi="楷体" w:eastAsia="楷体" w:cs="楷体"/>
          <w:b w:val="0"/>
          <w:bCs w:val="0"/>
          <w:spacing w:val="-2"/>
          <w:sz w:val="28"/>
          <w:szCs w:val="28"/>
          <w:highlight w:val="none"/>
          <w:lang w:eastAsia="zh-CN"/>
        </w:rPr>
        <w:t>。</w:t>
      </w:r>
    </w:p>
    <w:p w14:paraId="1408AB14">
      <w:pPr>
        <w:spacing w:before="176" w:line="360" w:lineRule="auto"/>
        <w:outlineLvl w:val="1"/>
        <w:rPr>
          <w:rFonts w:hint="eastAsia" w:ascii="楷体" w:hAnsi="楷体" w:eastAsia="楷体" w:cs="楷体"/>
          <w:sz w:val="28"/>
          <w:szCs w:val="28"/>
          <w:highlight w:val="none"/>
        </w:rPr>
      </w:pPr>
      <w:r>
        <w:rPr>
          <w:rFonts w:hint="eastAsia" w:ascii="楷体" w:hAnsi="楷体" w:eastAsia="楷体" w:cs="楷体"/>
          <w:b/>
          <w:bCs/>
          <w:spacing w:val="-2"/>
          <w:sz w:val="28"/>
          <w:szCs w:val="28"/>
          <w:highlight w:val="none"/>
        </w:rPr>
        <w:t>33.政府采购信用担保</w:t>
      </w:r>
    </w:p>
    <w:p w14:paraId="55337AB8">
      <w:pPr>
        <w:spacing w:before="181" w:line="360" w:lineRule="auto"/>
        <w:ind w:firstLine="556" w:firstLineChars="200"/>
        <w:outlineLvl w:val="2"/>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33.1 本项目是否属于信用担保试点范围见</w:t>
      </w:r>
      <w:r>
        <w:rPr>
          <w:rFonts w:hint="eastAsia" w:ascii="楷体" w:hAnsi="楷体" w:eastAsia="楷体" w:cs="楷体"/>
          <w:b/>
          <w:bCs/>
          <w:spacing w:val="-1"/>
          <w:sz w:val="28"/>
          <w:szCs w:val="28"/>
          <w:highlight w:val="none"/>
          <w:u w:val="single" w:color="auto"/>
        </w:rPr>
        <w:t>投标人须知资料表</w:t>
      </w:r>
      <w:r>
        <w:rPr>
          <w:rFonts w:hint="eastAsia" w:ascii="楷体" w:hAnsi="楷体" w:eastAsia="楷体" w:cs="楷体"/>
          <w:spacing w:val="-1"/>
          <w:sz w:val="28"/>
          <w:szCs w:val="28"/>
          <w:highlight w:val="none"/>
        </w:rPr>
        <w:t>。</w:t>
      </w:r>
    </w:p>
    <w:p w14:paraId="5776567B">
      <w:pPr>
        <w:spacing w:before="182" w:line="360" w:lineRule="auto"/>
        <w:ind w:firstLine="564"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33.2 如属于政府采购信用担保试点范围内，</w:t>
      </w:r>
      <w:r>
        <w:rPr>
          <w:rFonts w:hint="eastAsia" w:ascii="楷体" w:hAnsi="楷体" w:eastAsia="楷体" w:cs="楷体"/>
          <w:spacing w:val="-71"/>
          <w:sz w:val="28"/>
          <w:szCs w:val="28"/>
          <w:highlight w:val="none"/>
        </w:rPr>
        <w:t xml:space="preserve"> </w:t>
      </w:r>
      <w:r>
        <w:rPr>
          <w:rFonts w:hint="eastAsia" w:ascii="楷体" w:hAnsi="楷体" w:eastAsia="楷体" w:cs="楷体"/>
          <w:spacing w:val="1"/>
          <w:sz w:val="28"/>
          <w:szCs w:val="28"/>
          <w:highlight w:val="none"/>
        </w:rPr>
        <w:t>中</w:t>
      </w:r>
      <w:r>
        <w:rPr>
          <w:rFonts w:hint="eastAsia" w:ascii="楷体" w:hAnsi="楷体" w:eastAsia="楷体" w:cs="楷体"/>
          <w:sz w:val="28"/>
          <w:szCs w:val="28"/>
          <w:highlight w:val="none"/>
        </w:rPr>
        <w:t>小型企业投标人可以自由按照</w:t>
      </w:r>
      <w:r>
        <w:rPr>
          <w:rFonts w:hint="eastAsia" w:ascii="楷体" w:hAnsi="楷体" w:eastAsia="楷体" w:cs="楷体"/>
          <w:spacing w:val="-1"/>
          <w:sz w:val="28"/>
          <w:szCs w:val="28"/>
          <w:highlight w:val="none"/>
        </w:rPr>
        <w:t>财政部门的规定，采用投标担保、履约担保和融资担保</w:t>
      </w:r>
      <w:r>
        <w:rPr>
          <w:rFonts w:hint="eastAsia" w:ascii="楷体" w:hAnsi="楷体" w:eastAsia="楷体" w:cs="楷体"/>
          <w:spacing w:val="-1"/>
          <w:sz w:val="28"/>
          <w:szCs w:val="28"/>
          <w:highlight w:val="none"/>
          <w:lang w:eastAsia="zh-CN"/>
        </w:rPr>
        <w:t>。</w:t>
      </w:r>
    </w:p>
    <w:p w14:paraId="5E50251D">
      <w:pPr>
        <w:spacing w:before="181" w:line="360" w:lineRule="auto"/>
        <w:ind w:firstLine="556"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33.2.1</w:t>
      </w:r>
      <w:r>
        <w:rPr>
          <w:rFonts w:hint="eastAsia" w:ascii="楷体" w:hAnsi="楷体" w:eastAsia="楷体" w:cs="楷体"/>
          <w:spacing w:val="-1"/>
          <w:sz w:val="28"/>
          <w:szCs w:val="28"/>
          <w:highlight w:val="none"/>
          <w:lang w:val="en-US" w:eastAsia="zh-CN"/>
        </w:rPr>
        <w:t xml:space="preserve"> </w:t>
      </w:r>
      <w:r>
        <w:rPr>
          <w:rFonts w:hint="eastAsia" w:ascii="楷体" w:hAnsi="楷体" w:eastAsia="楷体" w:cs="楷体"/>
          <w:spacing w:val="-1"/>
          <w:sz w:val="28"/>
          <w:szCs w:val="28"/>
          <w:highlight w:val="none"/>
        </w:rPr>
        <w:t>投标人递交的投标担保函和履约担保函应符合本招标文件的规</w:t>
      </w:r>
      <w:r>
        <w:rPr>
          <w:rFonts w:hint="eastAsia" w:ascii="楷体" w:hAnsi="楷体" w:eastAsia="楷体" w:cs="楷体"/>
          <w:spacing w:val="-2"/>
          <w:sz w:val="28"/>
          <w:szCs w:val="28"/>
          <w:highlight w:val="none"/>
        </w:rPr>
        <w:t>定。</w:t>
      </w:r>
    </w:p>
    <w:p w14:paraId="11FFA7A3">
      <w:pPr>
        <w:spacing w:before="178" w:line="360" w:lineRule="auto"/>
        <w:ind w:firstLine="552" w:firstLineChars="20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33.2.2</w:t>
      </w:r>
      <w:r>
        <w:rPr>
          <w:rFonts w:hint="eastAsia" w:ascii="楷体" w:hAnsi="楷体" w:eastAsia="楷体" w:cs="楷体"/>
          <w:spacing w:val="28"/>
          <w:sz w:val="28"/>
          <w:szCs w:val="28"/>
          <w:highlight w:val="none"/>
        </w:rPr>
        <w:t xml:space="preserve"> </w:t>
      </w:r>
      <w:r>
        <w:rPr>
          <w:rFonts w:hint="eastAsia" w:ascii="楷体" w:hAnsi="楷体" w:eastAsia="楷体" w:cs="楷体"/>
          <w:spacing w:val="-2"/>
          <w:sz w:val="28"/>
          <w:szCs w:val="28"/>
          <w:highlight w:val="none"/>
        </w:rPr>
        <w:t>中标人可以采取融资担保的形式为政府采购项目履约进行融资。</w:t>
      </w:r>
    </w:p>
    <w:p w14:paraId="57A84016">
      <w:pPr>
        <w:spacing w:before="181" w:line="360" w:lineRule="auto"/>
        <w:ind w:firstLine="556"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33.2.3 合格的政府采购专业信用担保机构见</w:t>
      </w:r>
      <w:r>
        <w:rPr>
          <w:rFonts w:hint="eastAsia" w:ascii="楷体" w:hAnsi="楷体" w:eastAsia="楷体" w:cs="楷体"/>
          <w:b/>
          <w:bCs/>
          <w:spacing w:val="-1"/>
          <w:sz w:val="28"/>
          <w:szCs w:val="28"/>
          <w:highlight w:val="none"/>
          <w:u w:val="single" w:color="auto"/>
        </w:rPr>
        <w:t>投标人须知资料表</w:t>
      </w:r>
      <w:r>
        <w:rPr>
          <w:rFonts w:hint="eastAsia" w:ascii="楷体" w:hAnsi="楷体" w:eastAsia="楷体" w:cs="楷体"/>
          <w:spacing w:val="-1"/>
          <w:sz w:val="28"/>
          <w:szCs w:val="28"/>
          <w:highlight w:val="none"/>
        </w:rPr>
        <w:t>。</w:t>
      </w:r>
    </w:p>
    <w:p w14:paraId="20499CB3">
      <w:pPr>
        <w:spacing w:before="180" w:line="360" w:lineRule="auto"/>
        <w:outlineLvl w:val="1"/>
        <w:rPr>
          <w:rFonts w:hint="eastAsia" w:ascii="楷体" w:hAnsi="楷体" w:eastAsia="楷体" w:cs="楷体"/>
          <w:sz w:val="28"/>
          <w:szCs w:val="28"/>
          <w:highlight w:val="none"/>
        </w:rPr>
      </w:pPr>
      <w:bookmarkStart w:id="58" w:name="bookmark41"/>
      <w:bookmarkEnd w:id="58"/>
      <w:r>
        <w:rPr>
          <w:rFonts w:hint="eastAsia" w:ascii="楷体" w:hAnsi="楷体" w:eastAsia="楷体" w:cs="楷体"/>
          <w:b/>
          <w:bCs/>
          <w:spacing w:val="-2"/>
          <w:sz w:val="28"/>
          <w:szCs w:val="28"/>
          <w:highlight w:val="none"/>
        </w:rPr>
        <w:t>34.廉洁自律规定</w:t>
      </w:r>
    </w:p>
    <w:p w14:paraId="4593B2A3">
      <w:pPr>
        <w:spacing w:before="179" w:line="360" w:lineRule="auto"/>
        <w:ind w:firstLine="568" w:firstLineChars="20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 xml:space="preserve">34.1 </w:t>
      </w:r>
      <w:r>
        <w:rPr>
          <w:rFonts w:hint="eastAsia" w:ascii="楷体" w:hAnsi="楷体" w:eastAsia="楷体" w:cs="楷体"/>
          <w:spacing w:val="2"/>
          <w:sz w:val="28"/>
          <w:szCs w:val="28"/>
          <w:highlight w:val="none"/>
          <w:lang w:val="en-US" w:eastAsia="zh-CN"/>
        </w:rPr>
        <w:t>采</w:t>
      </w:r>
      <w:r>
        <w:rPr>
          <w:rFonts w:hint="eastAsia" w:ascii="楷体" w:hAnsi="楷体" w:eastAsia="楷体" w:cs="楷体"/>
          <w:spacing w:val="2"/>
          <w:sz w:val="28"/>
          <w:szCs w:val="28"/>
          <w:highlight w:val="none"/>
        </w:rPr>
        <w:t>购代理机构工作人员不得以不正当手段获取政府采购代理业务，不得与采购人、供应商恶意串通操纵政府采购活动。</w:t>
      </w:r>
    </w:p>
    <w:p w14:paraId="088E4C28">
      <w:pPr>
        <w:spacing w:before="183" w:line="360" w:lineRule="auto"/>
        <w:ind w:firstLine="568" w:firstLineChars="20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34.2 采购代理机构工作人员不得接受采购人或者供应商组织的宴</w:t>
      </w:r>
      <w:r>
        <w:rPr>
          <w:rFonts w:hint="eastAsia" w:ascii="楷体" w:hAnsi="楷体" w:eastAsia="楷体" w:cs="楷体"/>
          <w:spacing w:val="1"/>
          <w:sz w:val="28"/>
          <w:szCs w:val="28"/>
          <w:highlight w:val="none"/>
        </w:rPr>
        <w:t>请、旅游、娱乐，不得收受礼品、现金、有价证券等，不得向采购人或者供应商报销应当由个人承担的费用。</w:t>
      </w:r>
    </w:p>
    <w:p w14:paraId="05981A34">
      <w:pPr>
        <w:spacing w:before="179" w:line="360" w:lineRule="auto"/>
        <w:outlineLvl w:val="1"/>
        <w:rPr>
          <w:rFonts w:hint="eastAsia" w:ascii="楷体" w:hAnsi="楷体" w:eastAsia="楷体" w:cs="楷体"/>
          <w:sz w:val="28"/>
          <w:szCs w:val="28"/>
          <w:highlight w:val="none"/>
        </w:rPr>
      </w:pPr>
      <w:bookmarkStart w:id="59" w:name="bookmark42"/>
      <w:bookmarkEnd w:id="59"/>
      <w:r>
        <w:rPr>
          <w:rFonts w:hint="eastAsia" w:ascii="楷体" w:hAnsi="楷体" w:eastAsia="楷体" w:cs="楷体"/>
          <w:b/>
          <w:bCs/>
          <w:spacing w:val="-2"/>
          <w:sz w:val="28"/>
          <w:szCs w:val="28"/>
          <w:highlight w:val="none"/>
        </w:rPr>
        <w:t>35.人员回避</w:t>
      </w:r>
    </w:p>
    <w:p w14:paraId="4C2D50BD">
      <w:pPr>
        <w:spacing w:before="176" w:line="360" w:lineRule="auto"/>
        <w:ind w:firstLine="560" w:firstLineChars="200"/>
        <w:rPr>
          <w:rFonts w:hint="eastAsia" w:ascii="楷体" w:hAnsi="楷体" w:eastAsia="楷体" w:cs="楷体"/>
          <w:position w:val="16"/>
          <w:sz w:val="28"/>
          <w:szCs w:val="28"/>
          <w:highlight w:val="none"/>
        </w:rPr>
      </w:pPr>
      <w:r>
        <w:rPr>
          <w:rFonts w:hint="eastAsia" w:ascii="楷体" w:hAnsi="楷体" w:eastAsia="楷体" w:cs="楷体"/>
          <w:position w:val="16"/>
          <w:sz w:val="28"/>
          <w:szCs w:val="28"/>
          <w:highlight w:val="none"/>
        </w:rPr>
        <w:t>投标人认为采购人员及其相关人员有法律法规所列与其他供应商有利害 关系的，可以向采购人或采购代理机构书面提出回避申请</w:t>
      </w:r>
      <w:r>
        <w:rPr>
          <w:rFonts w:hint="eastAsia" w:ascii="楷体" w:hAnsi="楷体" w:eastAsia="楷体" w:cs="楷体"/>
          <w:position w:val="16"/>
          <w:sz w:val="28"/>
          <w:szCs w:val="28"/>
          <w:highlight w:val="none"/>
          <w:lang w:eastAsia="zh-CN"/>
        </w:rPr>
        <w:t>，</w:t>
      </w:r>
      <w:r>
        <w:rPr>
          <w:rFonts w:hint="eastAsia" w:ascii="楷体" w:hAnsi="楷体" w:eastAsia="楷体" w:cs="楷体"/>
          <w:position w:val="16"/>
          <w:sz w:val="28"/>
          <w:szCs w:val="28"/>
          <w:highlight w:val="none"/>
        </w:rPr>
        <w:t>并说明理由。</w:t>
      </w:r>
      <w:bookmarkStart w:id="60" w:name="bookmark43"/>
      <w:bookmarkEnd w:id="60"/>
    </w:p>
    <w:p w14:paraId="6837F96E">
      <w:pPr>
        <w:spacing w:before="176" w:line="360" w:lineRule="auto"/>
        <w:outlineLvl w:val="1"/>
        <w:rPr>
          <w:rFonts w:hint="eastAsia" w:ascii="楷体" w:hAnsi="楷体" w:eastAsia="楷体" w:cs="楷体"/>
          <w:b/>
          <w:bCs/>
          <w:spacing w:val="-2"/>
          <w:sz w:val="28"/>
          <w:szCs w:val="28"/>
          <w:highlight w:val="none"/>
        </w:rPr>
      </w:pPr>
      <w:r>
        <w:rPr>
          <w:rFonts w:hint="eastAsia" w:ascii="楷体" w:hAnsi="楷体" w:eastAsia="楷体" w:cs="楷体"/>
          <w:b/>
          <w:bCs/>
          <w:spacing w:val="-2"/>
          <w:sz w:val="28"/>
          <w:szCs w:val="28"/>
          <w:highlight w:val="none"/>
          <w:lang w:val="en-US" w:eastAsia="zh-CN"/>
        </w:rPr>
        <w:t>36.</w:t>
      </w:r>
      <w:r>
        <w:rPr>
          <w:rFonts w:hint="eastAsia" w:ascii="楷体" w:hAnsi="楷体" w:eastAsia="楷体" w:cs="楷体"/>
          <w:b/>
          <w:bCs/>
          <w:spacing w:val="-2"/>
          <w:sz w:val="28"/>
          <w:szCs w:val="28"/>
          <w:highlight w:val="none"/>
        </w:rPr>
        <w:t>质疑与接收</w:t>
      </w:r>
    </w:p>
    <w:p w14:paraId="66DC9A76">
      <w:pPr>
        <w:spacing w:before="179" w:line="360" w:lineRule="auto"/>
        <w:ind w:firstLine="564" w:firstLineChars="200"/>
        <w:rPr>
          <w:rFonts w:hint="eastAsia" w:ascii="楷体" w:hAnsi="楷体" w:eastAsia="楷体" w:cs="楷体"/>
          <w:spacing w:val="-2"/>
          <w:sz w:val="28"/>
          <w:szCs w:val="28"/>
          <w:highlight w:val="none"/>
        </w:rPr>
      </w:pPr>
      <w:r>
        <w:rPr>
          <w:rFonts w:hint="eastAsia" w:ascii="楷体" w:hAnsi="楷体" w:eastAsia="楷体" w:cs="楷体"/>
          <w:spacing w:val="1"/>
          <w:sz w:val="28"/>
          <w:szCs w:val="28"/>
          <w:highlight w:val="none"/>
        </w:rPr>
        <w:t>36.1 投标人认为招标文件、招标过程和中标结果使自己的权益受到损害的，</w:t>
      </w:r>
      <w:r>
        <w:rPr>
          <w:rFonts w:hint="eastAsia" w:ascii="楷体" w:hAnsi="楷体" w:eastAsia="楷体" w:cs="楷体"/>
          <w:sz w:val="28"/>
          <w:szCs w:val="28"/>
          <w:highlight w:val="none"/>
        </w:rPr>
        <w:t>可以根据《中华人民共和国政府采购法》、《中华人民共和国政府采购法实施条例》和《政府采购质疑和投诉办法》的有关规定，依法</w:t>
      </w:r>
      <w:r>
        <w:rPr>
          <w:rFonts w:hint="eastAsia" w:ascii="楷体" w:hAnsi="楷体" w:eastAsia="楷体" w:cs="楷体"/>
          <w:spacing w:val="-1"/>
          <w:sz w:val="28"/>
          <w:szCs w:val="28"/>
          <w:highlight w:val="none"/>
        </w:rPr>
        <w:t>向采购</w:t>
      </w:r>
      <w:r>
        <w:rPr>
          <w:rFonts w:hint="eastAsia" w:ascii="楷体" w:hAnsi="楷体" w:eastAsia="楷体" w:cs="楷体"/>
          <w:spacing w:val="-2"/>
          <w:sz w:val="28"/>
          <w:szCs w:val="28"/>
          <w:highlight w:val="none"/>
        </w:rPr>
        <w:t>人或其委托的采购代理机构提出质疑。</w:t>
      </w:r>
    </w:p>
    <w:p w14:paraId="651C0357">
      <w:pPr>
        <w:pStyle w:val="26"/>
        <w:ind w:firstLine="560" w:firstLineChars="200"/>
        <w:jc w:val="both"/>
        <w:outlineLvl w:val="2"/>
        <w:rPr>
          <w:rFonts w:hint="eastAsia" w:ascii="楷体" w:hAnsi="楷体" w:eastAsia="楷体" w:cs="楷体"/>
          <w:b w:val="0"/>
          <w:bCs w:val="0"/>
          <w:snapToGrid w:val="0"/>
          <w:color w:val="000000"/>
          <w:kern w:val="0"/>
          <w:sz w:val="28"/>
          <w:szCs w:val="28"/>
          <w:highlight w:val="none"/>
          <w:u w:val="none"/>
          <w:lang w:val="en-US" w:eastAsia="zh-CN" w:bidi="ar-SA"/>
        </w:rPr>
      </w:pPr>
      <w:bookmarkStart w:id="61" w:name="_Toc2059"/>
      <w:r>
        <w:rPr>
          <w:rFonts w:hint="eastAsia" w:ascii="楷体" w:hAnsi="楷体" w:eastAsia="楷体" w:cs="楷体"/>
          <w:b w:val="0"/>
          <w:bCs w:val="0"/>
          <w:snapToGrid w:val="0"/>
          <w:color w:val="000000"/>
          <w:kern w:val="0"/>
          <w:sz w:val="28"/>
          <w:szCs w:val="28"/>
          <w:highlight w:val="none"/>
          <w:u w:val="none"/>
          <w:lang w:val="en-US" w:eastAsia="en-US" w:bidi="ar-SA"/>
        </w:rPr>
        <w:t>接收单位：</w:t>
      </w:r>
      <w:r>
        <w:rPr>
          <w:rFonts w:hint="eastAsia" w:ascii="楷体" w:hAnsi="楷体" w:eastAsia="楷体" w:cs="楷体"/>
          <w:b w:val="0"/>
          <w:bCs w:val="0"/>
          <w:snapToGrid w:val="0"/>
          <w:color w:val="000000"/>
          <w:kern w:val="0"/>
          <w:sz w:val="28"/>
          <w:szCs w:val="28"/>
          <w:highlight w:val="none"/>
          <w:u w:val="none"/>
          <w:lang w:val="en-US" w:eastAsia="zh-CN" w:bidi="ar-SA"/>
        </w:rPr>
        <w:t>新疆鸿源博汇项目管理有限公司</w:t>
      </w:r>
      <w:bookmarkEnd w:id="61"/>
      <w:r>
        <w:rPr>
          <w:rFonts w:hint="eastAsia" w:ascii="楷体" w:hAnsi="楷体" w:eastAsia="楷体" w:cs="楷体"/>
          <w:b w:val="0"/>
          <w:bCs w:val="0"/>
          <w:snapToGrid w:val="0"/>
          <w:color w:val="000000"/>
          <w:kern w:val="0"/>
          <w:sz w:val="28"/>
          <w:szCs w:val="28"/>
          <w:highlight w:val="none"/>
          <w:u w:val="none"/>
          <w:lang w:val="en-US" w:eastAsia="zh-CN" w:bidi="ar-SA"/>
        </w:rPr>
        <w:t xml:space="preserve">  </w:t>
      </w:r>
    </w:p>
    <w:p w14:paraId="4E01D122">
      <w:pPr>
        <w:pStyle w:val="26"/>
        <w:ind w:firstLine="560" w:firstLineChars="200"/>
        <w:jc w:val="both"/>
        <w:rPr>
          <w:rFonts w:hint="eastAsia" w:ascii="楷体" w:hAnsi="楷体" w:eastAsia="楷体" w:cs="楷体"/>
          <w:b w:val="0"/>
          <w:bCs w:val="0"/>
          <w:snapToGrid w:val="0"/>
          <w:color w:val="000000"/>
          <w:kern w:val="0"/>
          <w:sz w:val="28"/>
          <w:szCs w:val="28"/>
          <w:highlight w:val="none"/>
          <w:u w:val="none"/>
          <w:lang w:val="en-US" w:eastAsia="zh-CN" w:bidi="ar-SA"/>
        </w:rPr>
      </w:pPr>
      <w:bookmarkStart w:id="62" w:name="_Toc14680"/>
      <w:r>
        <w:rPr>
          <w:rFonts w:hint="eastAsia" w:ascii="楷体" w:hAnsi="楷体" w:eastAsia="楷体" w:cs="楷体"/>
          <w:b w:val="0"/>
          <w:bCs w:val="0"/>
          <w:snapToGrid w:val="0"/>
          <w:color w:val="000000"/>
          <w:kern w:val="0"/>
          <w:sz w:val="28"/>
          <w:szCs w:val="28"/>
          <w:highlight w:val="none"/>
          <w:u w:val="none"/>
          <w:lang w:val="en-US" w:eastAsia="en-US" w:bidi="ar-SA"/>
        </w:rPr>
        <w:t>接收地址：</w:t>
      </w:r>
      <w:r>
        <w:rPr>
          <w:rFonts w:hint="eastAsia" w:ascii="楷体" w:hAnsi="楷体" w:eastAsia="楷体" w:cs="楷体"/>
          <w:b w:val="0"/>
          <w:bCs w:val="0"/>
          <w:snapToGrid w:val="0"/>
          <w:color w:val="000000"/>
          <w:kern w:val="0"/>
          <w:sz w:val="28"/>
          <w:szCs w:val="28"/>
          <w:highlight w:val="none"/>
          <w:u w:val="none"/>
          <w:lang w:val="en-US" w:eastAsia="zh-CN" w:bidi="ar-SA"/>
        </w:rPr>
        <w:t>昌吉市滨河北路牡丹社区卫生服务站4楼</w:t>
      </w:r>
      <w:bookmarkEnd w:id="62"/>
    </w:p>
    <w:p w14:paraId="12D07BAC">
      <w:pPr>
        <w:pStyle w:val="26"/>
        <w:ind w:firstLine="560" w:firstLineChars="200"/>
        <w:jc w:val="both"/>
        <w:rPr>
          <w:rFonts w:hint="default" w:ascii="楷体" w:hAnsi="楷体" w:eastAsia="楷体" w:cs="楷体"/>
          <w:b w:val="0"/>
          <w:bCs w:val="0"/>
          <w:snapToGrid w:val="0"/>
          <w:color w:val="000000"/>
          <w:kern w:val="0"/>
          <w:sz w:val="28"/>
          <w:szCs w:val="28"/>
          <w:highlight w:val="none"/>
          <w:u w:val="none"/>
          <w:lang w:val="en-US" w:eastAsia="zh-CN" w:bidi="ar-SA"/>
        </w:rPr>
      </w:pPr>
      <w:bookmarkStart w:id="63" w:name="_Toc5386"/>
      <w:r>
        <w:rPr>
          <w:rFonts w:hint="eastAsia" w:ascii="楷体" w:hAnsi="楷体" w:eastAsia="楷体" w:cs="楷体"/>
          <w:b w:val="0"/>
          <w:bCs w:val="0"/>
          <w:snapToGrid w:val="0"/>
          <w:color w:val="000000"/>
          <w:kern w:val="0"/>
          <w:sz w:val="28"/>
          <w:szCs w:val="28"/>
          <w:highlight w:val="none"/>
          <w:u w:val="none"/>
          <w:lang w:val="en-US" w:eastAsia="en-US" w:bidi="ar-SA"/>
        </w:rPr>
        <w:t>联系人：</w:t>
      </w:r>
      <w:bookmarkEnd w:id="63"/>
      <w:r>
        <w:rPr>
          <w:rFonts w:hint="eastAsia" w:ascii="楷体" w:hAnsi="楷体" w:eastAsia="楷体" w:cs="楷体"/>
          <w:b w:val="0"/>
          <w:bCs w:val="0"/>
          <w:snapToGrid w:val="0"/>
          <w:color w:val="000000"/>
          <w:kern w:val="0"/>
          <w:sz w:val="28"/>
          <w:szCs w:val="28"/>
          <w:highlight w:val="none"/>
          <w:u w:val="none"/>
          <w:lang w:val="en-US" w:eastAsia="zh-CN" w:bidi="ar-SA"/>
        </w:rPr>
        <w:t>顾老师</w:t>
      </w:r>
    </w:p>
    <w:p w14:paraId="58313939">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default" w:ascii="楷体" w:hAnsi="楷体" w:eastAsia="楷体" w:cs="楷体"/>
          <w:kern w:val="2"/>
          <w:sz w:val="28"/>
          <w:szCs w:val="28"/>
          <w:highlight w:val="none"/>
          <w:u w:val="none"/>
          <w:lang w:val="en-US" w:eastAsia="zh-CN" w:bidi="ar-SA"/>
        </w:rPr>
      </w:pPr>
      <w:bookmarkStart w:id="64" w:name="_Toc437"/>
      <w:r>
        <w:rPr>
          <w:rFonts w:hint="eastAsia" w:ascii="楷体" w:hAnsi="楷体" w:eastAsia="楷体" w:cs="楷体"/>
          <w:b w:val="0"/>
          <w:bCs w:val="0"/>
          <w:snapToGrid w:val="0"/>
          <w:color w:val="000000"/>
          <w:kern w:val="0"/>
          <w:sz w:val="28"/>
          <w:szCs w:val="28"/>
          <w:highlight w:val="none"/>
          <w:u w:val="none"/>
          <w:lang w:val="en-US" w:eastAsia="en-US" w:bidi="ar-SA"/>
        </w:rPr>
        <w:t>联系电话：</w:t>
      </w:r>
      <w:bookmarkEnd w:id="64"/>
      <w:r>
        <w:rPr>
          <w:rFonts w:hint="eastAsia" w:ascii="楷体" w:hAnsi="楷体" w:eastAsia="楷体" w:cs="楷体"/>
          <w:kern w:val="2"/>
          <w:sz w:val="28"/>
          <w:szCs w:val="28"/>
          <w:highlight w:val="none"/>
          <w:u w:val="none"/>
          <w:lang w:val="en-US" w:eastAsia="zh-CN" w:bidi="ar-SA"/>
        </w:rPr>
        <w:t>17699226025</w:t>
      </w:r>
    </w:p>
    <w:p w14:paraId="5901CB08">
      <w:pPr>
        <w:spacing w:before="178" w:line="360" w:lineRule="auto"/>
        <w:ind w:firstLine="564"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36.2 质疑供应商应按照财政部制定的《政府采购质疑函范本》格式（可从财</w:t>
      </w:r>
      <w:r>
        <w:rPr>
          <w:rFonts w:hint="eastAsia" w:ascii="楷体" w:hAnsi="楷体" w:eastAsia="楷体" w:cs="楷体"/>
          <w:sz w:val="28"/>
          <w:szCs w:val="28"/>
          <w:highlight w:val="none"/>
        </w:rPr>
        <w:t>政部官方网站下载）和《政府采购质疑和投诉办法》的要求，在法定质疑期内以纸质形式提出质疑，针对同一采购程序环节的质疑应一次性提</w:t>
      </w:r>
      <w:r>
        <w:rPr>
          <w:rFonts w:hint="eastAsia" w:ascii="楷体" w:hAnsi="楷体" w:eastAsia="楷体" w:cs="楷体"/>
          <w:spacing w:val="-21"/>
          <w:sz w:val="28"/>
          <w:szCs w:val="28"/>
          <w:highlight w:val="none"/>
        </w:rPr>
        <w:t>出。</w:t>
      </w:r>
    </w:p>
    <w:p w14:paraId="5792E5B9">
      <w:pPr>
        <w:spacing w:before="173" w:line="360" w:lineRule="auto"/>
        <w:ind w:firstLine="560" w:firstLineChars="200"/>
        <w:rPr>
          <w:rFonts w:hint="eastAsia" w:ascii="楷体" w:hAnsi="楷体" w:eastAsia="楷体" w:cs="楷体"/>
          <w:sz w:val="28"/>
          <w:szCs w:val="28"/>
          <w:highlight w:val="none"/>
        </w:rPr>
      </w:pPr>
      <w:r>
        <w:rPr>
          <w:rFonts w:hint="eastAsia" w:ascii="楷体" w:hAnsi="楷体" w:eastAsia="楷体" w:cs="楷体"/>
          <w:position w:val="17"/>
          <w:sz w:val="28"/>
          <w:szCs w:val="28"/>
          <w:highlight w:val="none"/>
        </w:rPr>
        <w:t>超出法定质疑期的、重复提出的、分次提出的或内容、形式不符合《政府采购质疑和投诉办法》的，质疑供应商将依法承担不利后果。</w:t>
      </w:r>
    </w:p>
    <w:p w14:paraId="0B0DA36B">
      <w:pPr>
        <w:spacing w:before="178" w:line="360" w:lineRule="auto"/>
        <w:ind w:firstLine="548" w:firstLineChars="200"/>
        <w:rPr>
          <w:rFonts w:hint="eastAsia" w:ascii="楷体" w:hAnsi="楷体" w:eastAsia="楷体" w:cs="楷体"/>
          <w:sz w:val="28"/>
          <w:szCs w:val="28"/>
          <w:highlight w:val="none"/>
        </w:rPr>
      </w:pPr>
      <w:r>
        <w:rPr>
          <w:rFonts w:hint="eastAsia" w:ascii="楷体" w:hAnsi="楷体" w:eastAsia="楷体" w:cs="楷体"/>
          <w:spacing w:val="-3"/>
          <w:sz w:val="28"/>
          <w:szCs w:val="28"/>
          <w:highlight w:val="none"/>
        </w:rPr>
        <w:t>36.3 采购代理机构质疑函接收部门、联系电话和通讯地址, 见</w:t>
      </w:r>
      <w:r>
        <w:rPr>
          <w:rFonts w:hint="eastAsia" w:ascii="楷体" w:hAnsi="楷体" w:eastAsia="楷体" w:cs="楷体"/>
          <w:spacing w:val="-3"/>
          <w:sz w:val="28"/>
          <w:szCs w:val="28"/>
          <w:highlight w:val="none"/>
          <w:u w:val="single" w:color="auto"/>
        </w:rPr>
        <w:t>投标人须知资料</w:t>
      </w:r>
      <w:r>
        <w:rPr>
          <w:rFonts w:hint="eastAsia" w:ascii="楷体" w:hAnsi="楷体" w:eastAsia="楷体" w:cs="楷体"/>
          <w:spacing w:val="8"/>
          <w:sz w:val="28"/>
          <w:szCs w:val="28"/>
          <w:highlight w:val="none"/>
          <w:u w:val="single" w:color="auto"/>
        </w:rPr>
        <w:t>表。</w:t>
      </w:r>
    </w:p>
    <w:p w14:paraId="4A53E9E9">
      <w:pPr>
        <w:spacing w:before="176" w:line="360" w:lineRule="auto"/>
        <w:ind w:firstLine="556" w:firstLineChars="200"/>
        <w:outlineLvl w:val="2"/>
        <w:rPr>
          <w:rFonts w:hint="eastAsia" w:ascii="楷体" w:hAnsi="楷体" w:eastAsia="楷体" w:cs="楷体"/>
          <w:spacing w:val="-1"/>
          <w:sz w:val="28"/>
          <w:szCs w:val="28"/>
          <w:highlight w:val="none"/>
        </w:rPr>
      </w:pPr>
      <w:r>
        <w:rPr>
          <w:rFonts w:hint="eastAsia" w:ascii="楷体" w:hAnsi="楷体" w:eastAsia="楷体" w:cs="楷体"/>
          <w:spacing w:val="-1"/>
          <w:sz w:val="28"/>
          <w:szCs w:val="28"/>
          <w:highlight w:val="none"/>
        </w:rPr>
        <w:t>36.4 质疑的提出：一次提出全部质疑</w:t>
      </w:r>
    </w:p>
    <w:p w14:paraId="13D582FB">
      <w:pPr>
        <w:spacing w:before="179" w:line="360" w:lineRule="auto"/>
        <w:ind w:firstLine="568" w:firstLineChars="20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36.5 本采购文件中所称质疑及</w:t>
      </w:r>
      <w:r>
        <w:rPr>
          <w:rFonts w:hint="eastAsia" w:ascii="楷体" w:hAnsi="楷体" w:eastAsia="楷体" w:cs="楷体"/>
          <w:spacing w:val="1"/>
          <w:sz w:val="28"/>
          <w:szCs w:val="28"/>
          <w:highlight w:val="none"/>
        </w:rPr>
        <w:t>答复，是指参加本次采购活动的供应商对政府</w:t>
      </w:r>
      <w:r>
        <w:rPr>
          <w:rFonts w:hint="eastAsia" w:ascii="楷体" w:hAnsi="楷体" w:eastAsia="楷体" w:cs="楷体"/>
          <w:spacing w:val="1"/>
          <w:sz w:val="28"/>
          <w:szCs w:val="28"/>
          <w:highlight w:val="none"/>
          <w:lang w:val="en-US" w:eastAsia="zh-CN"/>
        </w:rPr>
        <w:t>采</w:t>
      </w:r>
      <w:r>
        <w:rPr>
          <w:rFonts w:hint="eastAsia" w:ascii="楷体" w:hAnsi="楷体" w:eastAsia="楷体" w:cs="楷体"/>
          <w:spacing w:val="1"/>
          <w:sz w:val="28"/>
          <w:szCs w:val="28"/>
          <w:highlight w:val="none"/>
        </w:rPr>
        <w:t>购活动中的采购文件、采购过程和成交结果向采购方提出质疑，采购方答复质疑的行为。</w:t>
      </w:r>
    </w:p>
    <w:p w14:paraId="590F155C">
      <w:pPr>
        <w:spacing w:before="178" w:line="360" w:lineRule="auto"/>
        <w:ind w:right="83" w:firstLine="568" w:firstLineChars="20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36.6 供应商认为采购文件、采</w:t>
      </w:r>
      <w:r>
        <w:rPr>
          <w:rFonts w:hint="eastAsia" w:ascii="楷体" w:hAnsi="楷体" w:eastAsia="楷体" w:cs="楷体"/>
          <w:spacing w:val="1"/>
          <w:sz w:val="28"/>
          <w:szCs w:val="28"/>
          <w:highlight w:val="none"/>
        </w:rPr>
        <w:t>购过程和成交结果使自己的权益受到损害的，</w:t>
      </w:r>
      <w:r>
        <w:rPr>
          <w:rFonts w:hint="eastAsia" w:ascii="楷体" w:hAnsi="楷体" w:eastAsia="楷体" w:cs="楷体"/>
          <w:sz w:val="28"/>
          <w:szCs w:val="28"/>
          <w:highlight w:val="none"/>
        </w:rPr>
        <w:t xml:space="preserve"> </w:t>
      </w:r>
      <w:r>
        <w:rPr>
          <w:rFonts w:hint="eastAsia" w:ascii="楷体" w:hAnsi="楷体" w:eastAsia="楷体" w:cs="楷体"/>
          <w:spacing w:val="-1"/>
          <w:sz w:val="28"/>
          <w:szCs w:val="28"/>
          <w:highlight w:val="none"/>
        </w:rPr>
        <w:t>可以在知道或者应知其权益受到损害之日起</w:t>
      </w:r>
      <w:r>
        <w:rPr>
          <w:rFonts w:hint="eastAsia" w:ascii="楷体" w:hAnsi="楷体" w:eastAsia="楷体" w:cs="楷体"/>
          <w:spacing w:val="-45"/>
          <w:sz w:val="28"/>
          <w:szCs w:val="28"/>
          <w:highlight w:val="none"/>
        </w:rPr>
        <w:t xml:space="preserve"> </w:t>
      </w:r>
      <w:r>
        <w:rPr>
          <w:rFonts w:hint="eastAsia" w:ascii="楷体" w:hAnsi="楷体" w:eastAsia="楷体" w:cs="楷体"/>
          <w:spacing w:val="-1"/>
          <w:sz w:val="28"/>
          <w:szCs w:val="28"/>
          <w:highlight w:val="none"/>
        </w:rPr>
        <w:t>7个工作日内</w:t>
      </w:r>
      <w:r>
        <w:rPr>
          <w:rFonts w:hint="eastAsia" w:ascii="楷体" w:hAnsi="楷体" w:eastAsia="楷体" w:cs="楷体"/>
          <w:spacing w:val="-1"/>
          <w:sz w:val="28"/>
          <w:szCs w:val="28"/>
          <w:highlight w:val="none"/>
          <w:lang w:eastAsia="zh-CN"/>
        </w:rPr>
        <w:t>，</w:t>
      </w:r>
      <w:r>
        <w:rPr>
          <w:rFonts w:hint="eastAsia" w:ascii="楷体" w:hAnsi="楷体" w:eastAsia="楷体" w:cs="楷体"/>
          <w:spacing w:val="-1"/>
          <w:sz w:val="28"/>
          <w:szCs w:val="28"/>
          <w:highlight w:val="none"/>
        </w:rPr>
        <w:t>以书面形式</w:t>
      </w:r>
      <w:r>
        <w:rPr>
          <w:rFonts w:hint="eastAsia" w:ascii="楷体" w:hAnsi="楷体" w:eastAsia="楷体" w:cs="楷体"/>
          <w:spacing w:val="-2"/>
          <w:sz w:val="28"/>
          <w:szCs w:val="28"/>
          <w:highlight w:val="none"/>
        </w:rPr>
        <w:t>向采购</w:t>
      </w:r>
      <w:r>
        <w:rPr>
          <w:rFonts w:hint="eastAsia" w:ascii="楷体" w:hAnsi="楷体" w:eastAsia="楷体" w:cs="楷体"/>
          <w:spacing w:val="-2"/>
          <w:sz w:val="28"/>
          <w:szCs w:val="28"/>
          <w:highlight w:val="none"/>
          <w:lang w:eastAsia="zh-CN"/>
        </w:rPr>
        <w:t>人</w:t>
      </w:r>
      <w:r>
        <w:rPr>
          <w:rFonts w:hint="eastAsia" w:ascii="楷体" w:hAnsi="楷体" w:eastAsia="楷体" w:cs="楷体"/>
          <w:spacing w:val="-2"/>
          <w:sz w:val="28"/>
          <w:szCs w:val="28"/>
          <w:highlight w:val="none"/>
        </w:rPr>
        <w:t>委托的采购代理机构提出质疑。供应商应知其权益受到损害之日，是指：</w:t>
      </w:r>
    </w:p>
    <w:p w14:paraId="1F8BC6EA">
      <w:pPr>
        <w:spacing w:before="179" w:line="360" w:lineRule="auto"/>
        <w:ind w:firstLine="560" w:firstLineChars="200"/>
        <w:rPr>
          <w:rFonts w:hint="eastAsia" w:ascii="楷体" w:hAnsi="楷体" w:eastAsia="楷体" w:cs="楷体"/>
          <w:sz w:val="28"/>
          <w:szCs w:val="28"/>
          <w:highlight w:val="none"/>
        </w:rPr>
      </w:pPr>
      <w:r>
        <w:rPr>
          <w:rFonts w:hint="eastAsia" w:ascii="楷体" w:hAnsi="楷体" w:eastAsia="楷体" w:cs="楷体"/>
          <w:position w:val="16"/>
          <w:sz w:val="28"/>
          <w:szCs w:val="28"/>
          <w:highlight w:val="none"/>
        </w:rPr>
        <w:t>（一）对可以质疑的采购文件提出质疑的，为收</w:t>
      </w:r>
      <w:r>
        <w:rPr>
          <w:rFonts w:hint="eastAsia" w:ascii="楷体" w:hAnsi="楷体" w:eastAsia="楷体" w:cs="楷体"/>
          <w:spacing w:val="-1"/>
          <w:position w:val="16"/>
          <w:sz w:val="28"/>
          <w:szCs w:val="28"/>
          <w:highlight w:val="none"/>
        </w:rPr>
        <w:t>到采购文件之日或者采购</w:t>
      </w:r>
      <w:r>
        <w:rPr>
          <w:rFonts w:hint="eastAsia" w:ascii="楷体" w:hAnsi="楷体" w:eastAsia="楷体" w:cs="楷体"/>
          <w:spacing w:val="-1"/>
          <w:position w:val="16"/>
          <w:sz w:val="28"/>
          <w:szCs w:val="28"/>
          <w:highlight w:val="none"/>
          <w:lang w:val="en-US" w:eastAsia="zh-CN"/>
        </w:rPr>
        <w:t>文件公告期限届满之日；</w:t>
      </w:r>
    </w:p>
    <w:p w14:paraId="53F80E2F">
      <w:pPr>
        <w:spacing w:before="179" w:line="360" w:lineRule="auto"/>
        <w:ind w:firstLine="556"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（二）对采购过程提出质疑的，为各采购程序环节结束之日；</w:t>
      </w:r>
    </w:p>
    <w:p w14:paraId="67E07AB5">
      <w:pPr>
        <w:spacing w:before="180" w:line="360" w:lineRule="auto"/>
        <w:ind w:firstLine="556"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（三）对成交结果提出质疑的，为成交结果公告期限届满之日</w:t>
      </w:r>
      <w:r>
        <w:rPr>
          <w:rFonts w:hint="eastAsia" w:ascii="楷体" w:hAnsi="楷体" w:eastAsia="楷体" w:cs="楷体"/>
          <w:spacing w:val="-1"/>
          <w:sz w:val="28"/>
          <w:szCs w:val="28"/>
          <w:highlight w:val="none"/>
          <w:lang w:eastAsia="zh-CN"/>
        </w:rPr>
        <w:t>。</w:t>
      </w:r>
    </w:p>
    <w:p w14:paraId="283EB9AF">
      <w:pPr>
        <w:spacing w:before="180" w:line="360" w:lineRule="auto"/>
        <w:ind w:firstLine="556" w:firstLineChars="200"/>
        <w:outlineLvl w:val="2"/>
        <w:rPr>
          <w:rFonts w:hint="eastAsia" w:ascii="楷体" w:hAnsi="楷体" w:eastAsia="楷体" w:cs="楷体"/>
          <w:spacing w:val="-1"/>
          <w:position w:val="17"/>
          <w:sz w:val="28"/>
          <w:szCs w:val="28"/>
          <w:highlight w:val="none"/>
        </w:rPr>
      </w:pPr>
      <w:r>
        <w:rPr>
          <w:rFonts w:hint="eastAsia" w:ascii="楷体" w:hAnsi="楷体" w:eastAsia="楷体" w:cs="楷体"/>
          <w:spacing w:val="-1"/>
          <w:position w:val="17"/>
          <w:sz w:val="28"/>
          <w:szCs w:val="28"/>
          <w:highlight w:val="none"/>
        </w:rPr>
        <w:t>36.</w:t>
      </w:r>
      <w:r>
        <w:rPr>
          <w:rFonts w:hint="eastAsia" w:ascii="楷体" w:hAnsi="楷体" w:eastAsia="楷体" w:cs="楷体"/>
          <w:spacing w:val="-1"/>
          <w:position w:val="17"/>
          <w:sz w:val="28"/>
          <w:szCs w:val="28"/>
          <w:highlight w:val="none"/>
          <w:lang w:val="en-US" w:eastAsia="zh-CN"/>
        </w:rPr>
        <w:t>7</w:t>
      </w:r>
      <w:r>
        <w:rPr>
          <w:rFonts w:hint="eastAsia" w:ascii="楷体" w:hAnsi="楷体" w:eastAsia="楷体" w:cs="楷体"/>
          <w:spacing w:val="-1"/>
          <w:position w:val="17"/>
          <w:sz w:val="28"/>
          <w:szCs w:val="28"/>
          <w:highlight w:val="none"/>
        </w:rPr>
        <w:t xml:space="preserve">  提出质疑应当符合下列条件：</w:t>
      </w:r>
    </w:p>
    <w:p w14:paraId="4C718DEA">
      <w:pPr>
        <w:spacing w:before="180" w:line="360" w:lineRule="auto"/>
        <w:ind w:firstLine="552" w:firstLineChars="200"/>
        <w:rPr>
          <w:rFonts w:hint="eastAsia" w:ascii="楷体" w:hAnsi="楷体" w:eastAsia="楷体" w:cs="楷体"/>
          <w:spacing w:val="-2"/>
          <w:sz w:val="28"/>
          <w:szCs w:val="28"/>
          <w:highlight w:val="none"/>
        </w:rPr>
      </w:pPr>
      <w:r>
        <w:rPr>
          <w:rFonts w:hint="eastAsia" w:ascii="楷体" w:hAnsi="楷体" w:eastAsia="楷体" w:cs="楷体"/>
          <w:spacing w:val="-2"/>
          <w:sz w:val="28"/>
          <w:szCs w:val="28"/>
          <w:highlight w:val="none"/>
        </w:rPr>
        <w:t>（一）质疑主体应当符合有关规定；</w:t>
      </w:r>
    </w:p>
    <w:p w14:paraId="5DC6155E">
      <w:pPr>
        <w:spacing w:before="180" w:line="360" w:lineRule="auto"/>
        <w:ind w:firstLine="552" w:firstLineChars="20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（二）在质疑法定期限内提出；</w:t>
      </w:r>
    </w:p>
    <w:p w14:paraId="12A0DD85">
      <w:pPr>
        <w:spacing w:before="182" w:line="360" w:lineRule="auto"/>
        <w:ind w:right="11" w:firstLine="560" w:firstLineChars="200"/>
        <w:jc w:val="left"/>
        <w:rPr>
          <w:rFonts w:hint="eastAsia" w:ascii="楷体" w:hAnsi="楷体" w:eastAsia="楷体" w:cs="楷体"/>
          <w:spacing w:val="-1"/>
          <w:position w:val="16"/>
          <w:sz w:val="28"/>
          <w:szCs w:val="28"/>
          <w:highlight w:val="none"/>
          <w:lang w:val="en-US" w:eastAsia="zh-CN"/>
        </w:rPr>
      </w:pPr>
      <w:r>
        <w:rPr>
          <w:rFonts w:hint="eastAsia" w:ascii="楷体" w:hAnsi="楷体" w:eastAsia="楷体" w:cs="楷体"/>
          <w:position w:val="16"/>
          <w:sz w:val="28"/>
          <w:szCs w:val="28"/>
          <w:highlight w:val="none"/>
        </w:rPr>
        <w:t>（三）属于可以提出质疑的政府采购事项受理范</w:t>
      </w:r>
      <w:r>
        <w:rPr>
          <w:rFonts w:hint="eastAsia" w:ascii="楷体" w:hAnsi="楷体" w:eastAsia="楷体" w:cs="楷体"/>
          <w:spacing w:val="-1"/>
          <w:position w:val="16"/>
          <w:sz w:val="28"/>
          <w:szCs w:val="28"/>
          <w:highlight w:val="none"/>
        </w:rPr>
        <w:t>围和本项目采购人的</w:t>
      </w:r>
      <w:r>
        <w:rPr>
          <w:rFonts w:hint="eastAsia" w:ascii="楷体" w:hAnsi="楷体" w:eastAsia="楷体" w:cs="楷体"/>
          <w:spacing w:val="-1"/>
          <w:position w:val="16"/>
          <w:sz w:val="28"/>
          <w:szCs w:val="28"/>
          <w:highlight w:val="none"/>
          <w:lang w:val="en-US" w:eastAsia="zh-CN"/>
        </w:rPr>
        <w:t>管辖范围；</w:t>
      </w:r>
    </w:p>
    <w:p w14:paraId="7E6B290E">
      <w:pPr>
        <w:spacing w:before="182" w:line="360" w:lineRule="auto"/>
        <w:ind w:right="11" w:firstLine="556" w:firstLineChars="200"/>
        <w:jc w:val="left"/>
        <w:outlineLvl w:val="3"/>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（四）政府采购法律、法规、规章规定的其他条件。</w:t>
      </w:r>
    </w:p>
    <w:p w14:paraId="2651FABB">
      <w:pPr>
        <w:spacing w:before="179" w:line="360" w:lineRule="auto"/>
        <w:ind w:right="11"/>
        <w:rPr>
          <w:rFonts w:hint="eastAsia" w:ascii="楷体" w:hAnsi="楷体" w:eastAsia="楷体" w:cs="楷体"/>
          <w:b/>
          <w:bCs/>
          <w:sz w:val="28"/>
          <w:szCs w:val="28"/>
          <w:highlight w:val="none"/>
        </w:rPr>
      </w:pPr>
      <w:r>
        <w:rPr>
          <w:rFonts w:hint="eastAsia" w:ascii="楷体" w:hAnsi="楷体" w:eastAsia="楷体" w:cs="楷体"/>
          <w:b/>
          <w:bCs/>
          <w:spacing w:val="-4"/>
          <w:sz w:val="28"/>
          <w:szCs w:val="28"/>
          <w:highlight w:val="none"/>
        </w:rPr>
        <w:t xml:space="preserve">37. </w:t>
      </w:r>
      <w:r>
        <w:rPr>
          <w:rFonts w:hint="eastAsia" w:ascii="楷体" w:hAnsi="楷体" w:eastAsia="楷体" w:cs="楷体"/>
          <w:b/>
          <w:bCs/>
          <w:spacing w:val="-4"/>
          <w:sz w:val="28"/>
          <w:szCs w:val="28"/>
          <w:highlight w:val="none"/>
          <w:lang w:val="en-US" w:eastAsia="zh-CN"/>
        </w:rPr>
        <w:t xml:space="preserve"> </w:t>
      </w:r>
      <w:r>
        <w:rPr>
          <w:rFonts w:hint="eastAsia" w:ascii="楷体" w:hAnsi="楷体" w:eastAsia="楷体" w:cs="楷体"/>
          <w:b/>
          <w:bCs/>
          <w:spacing w:val="-4"/>
          <w:sz w:val="28"/>
          <w:szCs w:val="28"/>
          <w:highlight w:val="none"/>
        </w:rPr>
        <w:t>提出质疑应当具有明确的请求和提供必要的证明材料。明确的请求,</w:t>
      </w:r>
      <w:r>
        <w:rPr>
          <w:rFonts w:hint="eastAsia" w:ascii="楷体" w:hAnsi="楷体" w:eastAsia="楷体" w:cs="楷体"/>
          <w:b/>
          <w:bCs/>
          <w:spacing w:val="-22"/>
          <w:sz w:val="28"/>
          <w:szCs w:val="28"/>
          <w:highlight w:val="none"/>
        </w:rPr>
        <w:t xml:space="preserve"> </w:t>
      </w:r>
      <w:r>
        <w:rPr>
          <w:rFonts w:hint="eastAsia" w:ascii="楷体" w:hAnsi="楷体" w:eastAsia="楷体" w:cs="楷体"/>
          <w:b/>
          <w:bCs/>
          <w:spacing w:val="-4"/>
          <w:sz w:val="28"/>
          <w:szCs w:val="28"/>
          <w:highlight w:val="none"/>
        </w:rPr>
        <w:t>即质疑</w:t>
      </w:r>
      <w:r>
        <w:rPr>
          <w:rFonts w:hint="eastAsia" w:ascii="楷体" w:hAnsi="楷体" w:eastAsia="楷体" w:cs="楷体"/>
          <w:b/>
          <w:bCs/>
          <w:sz w:val="28"/>
          <w:szCs w:val="28"/>
          <w:highlight w:val="none"/>
        </w:rPr>
        <w:t>人在质疑函中提出的，要求采购方对其予以支持的主张。必要的证明材</w:t>
      </w:r>
      <w:r>
        <w:rPr>
          <w:rFonts w:hint="eastAsia" w:ascii="楷体" w:hAnsi="楷体" w:eastAsia="楷体" w:cs="楷体"/>
          <w:b/>
          <w:bCs/>
          <w:spacing w:val="-3"/>
          <w:sz w:val="28"/>
          <w:szCs w:val="28"/>
          <w:highlight w:val="none"/>
        </w:rPr>
        <w:t>料,</w:t>
      </w:r>
      <w:r>
        <w:rPr>
          <w:rFonts w:hint="eastAsia" w:ascii="楷体" w:hAnsi="楷体" w:eastAsia="楷体" w:cs="楷体"/>
          <w:b/>
          <w:bCs/>
          <w:spacing w:val="-19"/>
          <w:sz w:val="28"/>
          <w:szCs w:val="28"/>
          <w:highlight w:val="none"/>
        </w:rPr>
        <w:t xml:space="preserve"> </w:t>
      </w:r>
      <w:r>
        <w:rPr>
          <w:rFonts w:hint="eastAsia" w:ascii="楷体" w:hAnsi="楷体" w:eastAsia="楷体" w:cs="楷体"/>
          <w:b/>
          <w:bCs/>
          <w:spacing w:val="-3"/>
          <w:sz w:val="28"/>
          <w:szCs w:val="28"/>
          <w:highlight w:val="none"/>
        </w:rPr>
        <w:t>即能够证明质疑人的质疑请求成立的必要材料，包括相关证据、依据</w:t>
      </w:r>
      <w:r>
        <w:rPr>
          <w:rFonts w:hint="eastAsia" w:ascii="楷体" w:hAnsi="楷体" w:eastAsia="楷体" w:cs="楷体"/>
          <w:b/>
          <w:bCs/>
          <w:spacing w:val="-2"/>
          <w:sz w:val="28"/>
          <w:szCs w:val="28"/>
          <w:highlight w:val="none"/>
        </w:rPr>
        <w:t>和其他有关材料。</w:t>
      </w:r>
    </w:p>
    <w:p w14:paraId="6BDB5FD3">
      <w:pPr>
        <w:spacing w:before="179" w:line="360" w:lineRule="auto"/>
        <w:ind w:firstLine="568" w:firstLineChars="20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37.1 质疑人所提供的证明材料</w:t>
      </w:r>
      <w:r>
        <w:rPr>
          <w:rFonts w:hint="eastAsia" w:ascii="楷体" w:hAnsi="楷体" w:eastAsia="楷体" w:cs="楷体"/>
          <w:spacing w:val="1"/>
          <w:sz w:val="28"/>
          <w:szCs w:val="28"/>
          <w:highlight w:val="none"/>
        </w:rPr>
        <w:t>应当具有真实性、合法性以及与质疑事项的关联性和证明力，否则不能作为认定该质疑事项成立的依据</w:t>
      </w:r>
      <w:r>
        <w:rPr>
          <w:rFonts w:hint="eastAsia" w:ascii="楷体" w:hAnsi="楷体" w:eastAsia="楷体" w:cs="楷体"/>
          <w:spacing w:val="1"/>
          <w:sz w:val="28"/>
          <w:szCs w:val="28"/>
          <w:highlight w:val="none"/>
          <w:lang w:eastAsia="zh-CN"/>
        </w:rPr>
        <w:t>。</w:t>
      </w:r>
    </w:p>
    <w:p w14:paraId="55A63E8C">
      <w:pPr>
        <w:spacing w:before="179" w:line="360" w:lineRule="auto"/>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 xml:space="preserve">37.2 </w:t>
      </w:r>
      <w:r>
        <w:rPr>
          <w:rFonts w:hint="eastAsia" w:ascii="楷体" w:hAnsi="楷体" w:eastAsia="楷体" w:cs="楷体"/>
          <w:sz w:val="28"/>
          <w:szCs w:val="28"/>
          <w:highlight w:val="none"/>
          <w:lang w:val="en-US" w:eastAsia="zh-CN"/>
        </w:rPr>
        <w:t>供应商</w:t>
      </w:r>
      <w:r>
        <w:rPr>
          <w:rFonts w:hint="eastAsia" w:ascii="楷体" w:hAnsi="楷体" w:eastAsia="楷体" w:cs="楷体"/>
          <w:sz w:val="28"/>
          <w:szCs w:val="28"/>
          <w:highlight w:val="none"/>
        </w:rPr>
        <w:t>提出质疑时应当提交质疑函</w:t>
      </w:r>
      <w:r>
        <w:rPr>
          <w:rFonts w:hint="eastAsia" w:ascii="楷体" w:hAnsi="楷体" w:eastAsia="楷体" w:cs="楷体"/>
          <w:spacing w:val="-1"/>
          <w:sz w:val="28"/>
          <w:szCs w:val="28"/>
          <w:highlight w:val="none"/>
        </w:rPr>
        <w:t>。质疑函包括下列内容：</w:t>
      </w:r>
    </w:p>
    <w:p w14:paraId="2F89A69D">
      <w:pPr>
        <w:spacing w:before="179" w:line="360" w:lineRule="auto"/>
        <w:ind w:firstLine="556" w:firstLineChars="200"/>
        <w:rPr>
          <w:rFonts w:hint="eastAsia" w:ascii="楷体" w:hAnsi="楷体" w:eastAsia="楷体" w:cs="楷体"/>
          <w:sz w:val="28"/>
          <w:szCs w:val="28"/>
          <w:highlight w:val="none"/>
        </w:rPr>
      </w:pPr>
      <w:r>
        <w:rPr>
          <w:rFonts w:hint="eastAsia" w:ascii="楷体" w:hAnsi="楷体" w:eastAsia="楷体" w:cs="楷体"/>
          <w:spacing w:val="-1"/>
          <w:position w:val="17"/>
          <w:sz w:val="28"/>
          <w:szCs w:val="28"/>
          <w:highlight w:val="none"/>
        </w:rPr>
        <w:t>（一）提出质疑的质疑人的名称、地址、邮编、联系人及联系电话；</w:t>
      </w:r>
    </w:p>
    <w:p w14:paraId="64B5D8A7">
      <w:pPr>
        <w:spacing w:before="1" w:line="360" w:lineRule="auto"/>
        <w:ind w:firstLine="552" w:firstLineChars="20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（二）质疑项目的名称、编号；</w:t>
      </w:r>
    </w:p>
    <w:p w14:paraId="2D365DA8">
      <w:pPr>
        <w:spacing w:before="179" w:line="360" w:lineRule="auto"/>
        <w:ind w:firstLine="548" w:firstLineChars="200"/>
        <w:rPr>
          <w:rFonts w:hint="eastAsia" w:ascii="楷体" w:hAnsi="楷体" w:eastAsia="楷体" w:cs="楷体"/>
          <w:spacing w:val="-3"/>
          <w:sz w:val="28"/>
          <w:szCs w:val="28"/>
          <w:highlight w:val="none"/>
        </w:rPr>
      </w:pPr>
      <w:r>
        <w:rPr>
          <w:rFonts w:hint="eastAsia" w:ascii="楷体" w:hAnsi="楷体" w:eastAsia="楷体" w:cs="楷体"/>
          <w:spacing w:val="-3"/>
          <w:sz w:val="28"/>
          <w:szCs w:val="28"/>
          <w:highlight w:val="none"/>
        </w:rPr>
        <w:t>（三）具体、明确的质疑事项和与质疑事项相关的请求；</w:t>
      </w:r>
    </w:p>
    <w:p w14:paraId="025D6755">
      <w:pPr>
        <w:spacing w:before="179" w:line="360" w:lineRule="auto"/>
        <w:ind w:firstLine="552" w:firstLineChars="200"/>
        <w:rPr>
          <w:rFonts w:hint="eastAsia" w:ascii="楷体" w:hAnsi="楷体" w:eastAsia="楷体" w:cs="楷体"/>
          <w:sz w:val="28"/>
          <w:szCs w:val="28"/>
          <w:highlight w:val="none"/>
        </w:rPr>
      </w:pPr>
      <w:r>
        <w:rPr>
          <w:rFonts w:hint="eastAsia" w:ascii="楷体" w:hAnsi="楷体" w:eastAsia="楷体" w:cs="楷体"/>
          <w:spacing w:val="-2"/>
          <w:position w:val="17"/>
          <w:sz w:val="28"/>
          <w:szCs w:val="28"/>
          <w:highlight w:val="none"/>
        </w:rPr>
        <w:t>（四）事实依据和证明材料；</w:t>
      </w:r>
    </w:p>
    <w:p w14:paraId="67C79AE5">
      <w:pPr>
        <w:spacing w:line="360" w:lineRule="auto"/>
        <w:ind w:firstLine="548" w:firstLineChars="200"/>
        <w:rPr>
          <w:rFonts w:hint="eastAsia" w:ascii="楷体" w:hAnsi="楷体" w:eastAsia="楷体" w:cs="楷体"/>
          <w:sz w:val="28"/>
          <w:szCs w:val="28"/>
          <w:highlight w:val="none"/>
        </w:rPr>
      </w:pPr>
      <w:r>
        <w:rPr>
          <w:rFonts w:hint="eastAsia" w:ascii="楷体" w:hAnsi="楷体" w:eastAsia="楷体" w:cs="楷体"/>
          <w:spacing w:val="-3"/>
          <w:sz w:val="28"/>
          <w:szCs w:val="28"/>
          <w:highlight w:val="none"/>
        </w:rPr>
        <w:t>（五）法律依据；</w:t>
      </w:r>
    </w:p>
    <w:p w14:paraId="5105B2A2">
      <w:pPr>
        <w:spacing w:before="179" w:line="360" w:lineRule="auto"/>
        <w:ind w:firstLine="552" w:firstLineChars="200"/>
        <w:rPr>
          <w:rFonts w:hint="eastAsia" w:ascii="楷体" w:hAnsi="楷体" w:eastAsia="楷体" w:cs="楷体"/>
          <w:spacing w:val="-2"/>
          <w:sz w:val="28"/>
          <w:szCs w:val="28"/>
          <w:highlight w:val="none"/>
        </w:rPr>
      </w:pPr>
      <w:r>
        <w:rPr>
          <w:rFonts w:hint="eastAsia" w:ascii="楷体" w:hAnsi="楷体" w:eastAsia="楷体" w:cs="楷体"/>
          <w:spacing w:val="-2"/>
          <w:sz w:val="28"/>
          <w:szCs w:val="28"/>
          <w:highlight w:val="none"/>
        </w:rPr>
        <w:t>（六）提出质疑的日期。质疑函采用实名制。质疑人为自然人的应当由本人签字，并附有效身份证明文件；质疑人为法人或者非法人组织的应当由法定代表人或者负责人签字并加盖公章，并附有效身份证明文件。</w:t>
      </w:r>
    </w:p>
    <w:p w14:paraId="3CCE2976">
      <w:pPr>
        <w:spacing w:before="179" w:line="360" w:lineRule="auto"/>
        <w:ind w:firstLine="568" w:firstLineChars="20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37.3 质疑人可以委托代理人进</w:t>
      </w:r>
      <w:r>
        <w:rPr>
          <w:rFonts w:hint="eastAsia" w:ascii="楷体" w:hAnsi="楷体" w:eastAsia="楷体" w:cs="楷体"/>
          <w:spacing w:val="1"/>
          <w:sz w:val="28"/>
          <w:szCs w:val="28"/>
          <w:highlight w:val="none"/>
        </w:rPr>
        <w:t>行质疑。代理人应当提交授权委托。授权委托书应当载明委托代理的具体权限、期限和相关事项。</w:t>
      </w:r>
    </w:p>
    <w:p w14:paraId="067E1366">
      <w:pPr>
        <w:spacing w:line="360" w:lineRule="auto"/>
        <w:ind w:firstLine="544" w:firstLineChars="200"/>
        <w:outlineLvl w:val="2"/>
        <w:rPr>
          <w:rFonts w:hint="eastAsia" w:ascii="楷体" w:hAnsi="楷体" w:eastAsia="楷体" w:cs="楷体"/>
          <w:sz w:val="28"/>
          <w:szCs w:val="28"/>
          <w:highlight w:val="none"/>
        </w:rPr>
      </w:pPr>
      <w:r>
        <w:rPr>
          <w:rFonts w:hint="eastAsia" w:ascii="楷体" w:hAnsi="楷体" w:eastAsia="楷体" w:cs="楷体"/>
          <w:spacing w:val="-4"/>
          <w:sz w:val="28"/>
          <w:szCs w:val="28"/>
          <w:highlight w:val="none"/>
        </w:rPr>
        <w:t>37.4</w:t>
      </w:r>
      <w:r>
        <w:rPr>
          <w:rFonts w:hint="eastAsia" w:ascii="楷体" w:hAnsi="楷体" w:eastAsia="楷体" w:cs="楷体"/>
          <w:spacing w:val="-19"/>
          <w:sz w:val="28"/>
          <w:szCs w:val="28"/>
          <w:highlight w:val="none"/>
        </w:rPr>
        <w:t xml:space="preserve"> </w:t>
      </w:r>
      <w:r>
        <w:rPr>
          <w:rFonts w:hint="eastAsia" w:ascii="楷体" w:hAnsi="楷体" w:eastAsia="楷体" w:cs="楷体"/>
          <w:spacing w:val="-4"/>
          <w:sz w:val="28"/>
          <w:szCs w:val="28"/>
          <w:highlight w:val="none"/>
        </w:rPr>
        <w:t>质疑的审查和受理</w:t>
      </w:r>
    </w:p>
    <w:p w14:paraId="0AA572BE">
      <w:pPr>
        <w:spacing w:before="179" w:line="360" w:lineRule="auto"/>
        <w:ind w:right="11" w:firstLine="556" w:firstLineChars="200"/>
        <w:jc w:val="left"/>
        <w:rPr>
          <w:rFonts w:hint="eastAsia" w:ascii="楷体" w:hAnsi="楷体" w:eastAsia="楷体" w:cs="楷体"/>
          <w:sz w:val="28"/>
          <w:szCs w:val="28"/>
          <w:highlight w:val="none"/>
        </w:rPr>
      </w:pPr>
      <w:r>
        <w:rPr>
          <w:rFonts w:hint="eastAsia" w:ascii="楷体" w:hAnsi="楷体" w:eastAsia="楷体" w:cs="楷体"/>
          <w:spacing w:val="-1"/>
          <w:position w:val="17"/>
          <w:sz w:val="28"/>
          <w:szCs w:val="28"/>
          <w:highlight w:val="none"/>
        </w:rPr>
        <w:t>采购方在收到质疑函后应当及时审查是否符合质疑受理条件对符合质疑受理条件的，及时予以受理。</w:t>
      </w:r>
    </w:p>
    <w:p w14:paraId="7A3F955C">
      <w:pPr>
        <w:spacing w:before="176" w:line="360" w:lineRule="auto"/>
        <w:ind w:firstLine="560" w:firstLineChars="200"/>
        <w:outlineLvl w:val="2"/>
        <w:rPr>
          <w:rFonts w:hint="eastAsia" w:ascii="楷体" w:hAnsi="楷体" w:eastAsia="楷体" w:cs="楷体"/>
          <w:spacing w:val="-1"/>
          <w:sz w:val="28"/>
          <w:szCs w:val="28"/>
          <w:highlight w:val="none"/>
        </w:rPr>
      </w:pPr>
      <w:r>
        <w:rPr>
          <w:rFonts w:hint="eastAsia" w:ascii="楷体" w:hAnsi="楷体" w:eastAsia="楷体" w:cs="楷体"/>
          <w:sz w:val="28"/>
          <w:szCs w:val="28"/>
          <w:highlight w:val="none"/>
        </w:rPr>
        <w:t>37.5 对不符合质疑受理条件的，分别按照</w:t>
      </w:r>
      <w:r>
        <w:rPr>
          <w:rFonts w:hint="eastAsia" w:ascii="楷体" w:hAnsi="楷体" w:eastAsia="楷体" w:cs="楷体"/>
          <w:spacing w:val="-1"/>
          <w:sz w:val="28"/>
          <w:szCs w:val="28"/>
          <w:highlight w:val="none"/>
        </w:rPr>
        <w:t>下列不同情形予以处理</w:t>
      </w:r>
    </w:p>
    <w:p w14:paraId="7FFAB8D2">
      <w:pPr>
        <w:spacing w:before="176" w:line="360" w:lineRule="auto"/>
        <w:ind w:firstLine="560" w:firstLineChars="200"/>
        <w:rPr>
          <w:rFonts w:hint="eastAsia" w:ascii="楷体" w:hAnsi="楷体" w:eastAsia="楷体" w:cs="楷体"/>
          <w:spacing w:val="-2"/>
          <w:sz w:val="28"/>
          <w:szCs w:val="28"/>
          <w:highlight w:val="none"/>
        </w:rPr>
      </w:pPr>
      <w:r>
        <w:rPr>
          <w:rFonts w:hint="eastAsia" w:ascii="楷体" w:hAnsi="楷体" w:eastAsia="楷体" w:cs="楷体"/>
          <w:sz w:val="28"/>
          <w:szCs w:val="28"/>
          <w:highlight w:val="none"/>
        </w:rPr>
        <w:t>（一）质疑函内容不符合规定的，告知质疑人进</w:t>
      </w:r>
      <w:r>
        <w:rPr>
          <w:rFonts w:hint="eastAsia" w:ascii="楷体" w:hAnsi="楷体" w:eastAsia="楷体" w:cs="楷体"/>
          <w:spacing w:val="-1"/>
          <w:sz w:val="28"/>
          <w:szCs w:val="28"/>
          <w:highlight w:val="none"/>
        </w:rPr>
        <w:t>行修改并重新提出质疑。修改</w:t>
      </w:r>
      <w:r>
        <w:rPr>
          <w:rFonts w:hint="eastAsia" w:ascii="楷体" w:hAnsi="楷体" w:eastAsia="楷体" w:cs="楷体"/>
          <w:sz w:val="28"/>
          <w:szCs w:val="28"/>
          <w:highlight w:val="none"/>
        </w:rPr>
        <w:t>后质疑事项仍不具体、不明确或者最终递交质疑函的时间超过质疑法定</w:t>
      </w:r>
      <w:r>
        <w:rPr>
          <w:rFonts w:hint="eastAsia" w:ascii="楷体" w:hAnsi="楷体" w:eastAsia="楷体" w:cs="楷体"/>
          <w:spacing w:val="-2"/>
          <w:sz w:val="28"/>
          <w:szCs w:val="28"/>
          <w:highlight w:val="none"/>
        </w:rPr>
        <w:t>期限的，不予受理；</w:t>
      </w:r>
    </w:p>
    <w:p w14:paraId="4998F976">
      <w:pPr>
        <w:spacing w:before="176" w:line="360" w:lineRule="auto"/>
        <w:ind w:firstLine="556" w:firstLineChars="200"/>
        <w:rPr>
          <w:rFonts w:hint="eastAsia" w:ascii="楷体" w:hAnsi="楷体" w:eastAsia="楷体" w:cs="楷体"/>
          <w:spacing w:val="-1"/>
          <w:sz w:val="28"/>
          <w:szCs w:val="28"/>
          <w:highlight w:val="none"/>
        </w:rPr>
      </w:pPr>
      <w:r>
        <w:rPr>
          <w:rFonts w:hint="eastAsia" w:ascii="楷体" w:hAnsi="楷体" w:eastAsia="楷体" w:cs="楷体"/>
          <w:snapToGrid w:val="0"/>
          <w:color w:val="000000"/>
          <w:spacing w:val="-1"/>
          <w:kern w:val="0"/>
          <w:sz w:val="28"/>
          <w:szCs w:val="28"/>
          <w:highlight w:val="none"/>
          <w:lang w:val="en-US" w:eastAsia="en-US" w:bidi="ar-SA"/>
        </w:rPr>
        <w:t>（二）</w:t>
      </w:r>
      <w:r>
        <w:rPr>
          <w:rFonts w:hint="eastAsia" w:ascii="楷体" w:hAnsi="楷体" w:eastAsia="楷体" w:cs="楷体"/>
          <w:spacing w:val="-1"/>
          <w:sz w:val="28"/>
          <w:szCs w:val="28"/>
          <w:highlight w:val="none"/>
        </w:rPr>
        <w:t>质疑主体不符合有关规定的，告知质疑人不予受理；</w:t>
      </w:r>
    </w:p>
    <w:p w14:paraId="67F53F84">
      <w:pPr>
        <w:spacing w:before="176" w:line="360" w:lineRule="auto"/>
        <w:ind w:firstLine="556" w:firstLineChars="200"/>
        <w:rPr>
          <w:rFonts w:hint="eastAsia" w:ascii="楷体" w:hAnsi="楷体" w:eastAsia="楷体" w:cs="楷体"/>
          <w:spacing w:val="-1"/>
          <w:sz w:val="28"/>
          <w:szCs w:val="28"/>
          <w:highlight w:val="none"/>
        </w:rPr>
      </w:pPr>
      <w:r>
        <w:rPr>
          <w:rFonts w:hint="eastAsia" w:ascii="楷体" w:hAnsi="楷体" w:eastAsia="楷体" w:cs="楷体"/>
          <w:spacing w:val="-1"/>
          <w:sz w:val="28"/>
          <w:szCs w:val="28"/>
          <w:highlight w:val="none"/>
        </w:rPr>
        <w:t>（三）超过质疑法定期限提出质疑的，告知质疑人不予受理；</w:t>
      </w:r>
    </w:p>
    <w:p w14:paraId="25981789">
      <w:pPr>
        <w:spacing w:before="176" w:line="360" w:lineRule="auto"/>
        <w:ind w:firstLine="560" w:firstLineChars="200"/>
        <w:rPr>
          <w:rFonts w:hint="eastAsia" w:ascii="楷体" w:hAnsi="楷体" w:eastAsia="楷体" w:cs="楷体"/>
          <w:spacing w:val="-1"/>
          <w:position w:val="16"/>
          <w:sz w:val="28"/>
          <w:szCs w:val="28"/>
          <w:highlight w:val="none"/>
          <w:lang w:val="en-US" w:eastAsia="zh-CN"/>
        </w:rPr>
      </w:pPr>
      <w:r>
        <w:rPr>
          <w:rFonts w:hint="eastAsia" w:ascii="楷体" w:hAnsi="楷体" w:eastAsia="楷体" w:cs="楷体"/>
          <w:position w:val="16"/>
          <w:sz w:val="28"/>
          <w:szCs w:val="28"/>
          <w:highlight w:val="none"/>
        </w:rPr>
        <w:t>（四）对不属于可以提出质疑的政府采购事项提</w:t>
      </w:r>
      <w:r>
        <w:rPr>
          <w:rFonts w:hint="eastAsia" w:ascii="楷体" w:hAnsi="楷体" w:eastAsia="楷体" w:cs="楷体"/>
          <w:spacing w:val="-1"/>
          <w:position w:val="16"/>
          <w:sz w:val="28"/>
          <w:szCs w:val="28"/>
          <w:highlight w:val="none"/>
        </w:rPr>
        <w:t>出质疑的，告知质疑人不予</w:t>
      </w:r>
      <w:r>
        <w:rPr>
          <w:rFonts w:hint="eastAsia" w:ascii="楷体" w:hAnsi="楷体" w:eastAsia="楷体" w:cs="楷体"/>
          <w:spacing w:val="-1"/>
          <w:position w:val="16"/>
          <w:sz w:val="28"/>
          <w:szCs w:val="28"/>
          <w:highlight w:val="none"/>
          <w:lang w:val="en-US" w:eastAsia="zh-CN"/>
        </w:rPr>
        <w:t>受理；</w:t>
      </w:r>
    </w:p>
    <w:p w14:paraId="7FEB91CF">
      <w:pPr>
        <w:spacing w:before="176" w:line="360" w:lineRule="auto"/>
        <w:ind w:firstLine="560" w:firstLineChars="200"/>
        <w:rPr>
          <w:rFonts w:hint="eastAsia" w:ascii="楷体" w:hAnsi="楷体" w:eastAsia="楷体" w:cs="楷体"/>
          <w:spacing w:val="-1"/>
          <w:position w:val="16"/>
          <w:sz w:val="28"/>
          <w:szCs w:val="28"/>
          <w:highlight w:val="none"/>
        </w:rPr>
      </w:pPr>
      <w:r>
        <w:rPr>
          <w:rFonts w:hint="eastAsia" w:ascii="楷体" w:hAnsi="楷体" w:eastAsia="楷体" w:cs="楷体"/>
          <w:position w:val="16"/>
          <w:sz w:val="28"/>
          <w:szCs w:val="28"/>
          <w:highlight w:val="none"/>
        </w:rPr>
        <w:t>（五）质疑不属于本项目采购方管辖的，告知质</w:t>
      </w:r>
      <w:r>
        <w:rPr>
          <w:rFonts w:hint="eastAsia" w:ascii="楷体" w:hAnsi="楷体" w:eastAsia="楷体" w:cs="楷体"/>
          <w:spacing w:val="-1"/>
          <w:position w:val="16"/>
          <w:sz w:val="28"/>
          <w:szCs w:val="28"/>
          <w:highlight w:val="none"/>
        </w:rPr>
        <w:t>疑人向有管辖权的采购人提出质疑；</w:t>
      </w:r>
    </w:p>
    <w:p w14:paraId="62633D9E">
      <w:pPr>
        <w:spacing w:before="176" w:line="360" w:lineRule="auto"/>
        <w:ind w:firstLine="556" w:firstLineChars="200"/>
        <w:outlineLvl w:val="3"/>
        <w:rPr>
          <w:rFonts w:hint="eastAsia" w:ascii="楷体" w:hAnsi="楷体" w:eastAsia="楷体" w:cs="楷体"/>
          <w:spacing w:val="-1"/>
          <w:position w:val="16"/>
          <w:sz w:val="28"/>
          <w:szCs w:val="28"/>
          <w:highlight w:val="none"/>
        </w:rPr>
      </w:pPr>
      <w:r>
        <w:rPr>
          <w:rFonts w:hint="eastAsia" w:ascii="楷体" w:hAnsi="楷体" w:eastAsia="楷体" w:cs="楷体"/>
          <w:spacing w:val="-1"/>
          <w:position w:val="16"/>
          <w:sz w:val="28"/>
          <w:szCs w:val="28"/>
          <w:highlight w:val="none"/>
        </w:rPr>
        <w:t>（六）质疑不符合其他条件的，告知质疑人不予受理。</w:t>
      </w:r>
    </w:p>
    <w:p w14:paraId="3BDA4F10">
      <w:pPr>
        <w:spacing w:before="176" w:line="360" w:lineRule="auto"/>
        <w:ind w:firstLine="544" w:firstLineChars="200"/>
        <w:outlineLvl w:val="2"/>
        <w:rPr>
          <w:rFonts w:hint="eastAsia" w:ascii="楷体" w:hAnsi="楷体" w:eastAsia="楷体" w:cs="楷体"/>
          <w:sz w:val="28"/>
          <w:szCs w:val="28"/>
          <w:highlight w:val="none"/>
        </w:rPr>
      </w:pPr>
      <w:r>
        <w:rPr>
          <w:rFonts w:hint="eastAsia" w:ascii="楷体" w:hAnsi="楷体" w:eastAsia="楷体" w:cs="楷体"/>
          <w:spacing w:val="-4"/>
          <w:sz w:val="28"/>
          <w:szCs w:val="28"/>
          <w:highlight w:val="none"/>
        </w:rPr>
        <w:t>37.6</w:t>
      </w:r>
      <w:r>
        <w:rPr>
          <w:rFonts w:hint="eastAsia" w:ascii="楷体" w:hAnsi="楷体" w:eastAsia="楷体" w:cs="楷体"/>
          <w:spacing w:val="-19"/>
          <w:sz w:val="28"/>
          <w:szCs w:val="28"/>
          <w:highlight w:val="none"/>
          <w:lang w:val="en-US" w:eastAsia="zh-CN"/>
        </w:rPr>
        <w:t xml:space="preserve"> </w:t>
      </w:r>
      <w:r>
        <w:rPr>
          <w:rFonts w:hint="eastAsia" w:ascii="楷体" w:hAnsi="楷体" w:eastAsia="楷体" w:cs="楷体"/>
          <w:spacing w:val="-4"/>
          <w:sz w:val="28"/>
          <w:szCs w:val="28"/>
          <w:highlight w:val="none"/>
        </w:rPr>
        <w:t>质疑的处理和答复</w:t>
      </w:r>
    </w:p>
    <w:p w14:paraId="40F7426E">
      <w:pPr>
        <w:spacing w:before="178" w:line="360" w:lineRule="auto"/>
        <w:ind w:right="76" w:firstLine="552" w:firstLineChars="200"/>
        <w:rPr>
          <w:rFonts w:hint="eastAsia" w:ascii="楷体" w:hAnsi="楷体" w:eastAsia="楷体" w:cs="楷体"/>
          <w:color w:val="0D2CB3"/>
          <w:sz w:val="28"/>
          <w:szCs w:val="28"/>
          <w:highlight w:val="none"/>
        </w:rPr>
      </w:pPr>
      <w:r>
        <w:rPr>
          <w:rFonts w:hint="eastAsia" w:ascii="楷体" w:hAnsi="楷体" w:eastAsia="楷体" w:cs="楷体"/>
          <w:spacing w:val="-2"/>
          <w:sz w:val="28"/>
          <w:szCs w:val="28"/>
          <w:highlight w:val="none"/>
        </w:rPr>
        <w:t>37.7 采购人、采购代理机构在收到质疑函后7个工作日作出答复，并以书面形式通知质疑供应商和其他有关供应商。</w:t>
      </w:r>
    </w:p>
    <w:p w14:paraId="2A2DA18D">
      <w:pPr>
        <w:spacing w:line="360" w:lineRule="auto"/>
        <w:ind w:firstLine="548" w:firstLineChars="200"/>
        <w:rPr>
          <w:rFonts w:hint="eastAsia" w:ascii="楷体" w:hAnsi="楷体" w:eastAsia="楷体" w:cs="楷体"/>
          <w:sz w:val="28"/>
          <w:szCs w:val="28"/>
          <w:highlight w:val="none"/>
        </w:rPr>
      </w:pPr>
      <w:r>
        <w:rPr>
          <w:rFonts w:hint="eastAsia" w:ascii="楷体" w:hAnsi="楷体" w:eastAsia="楷体" w:cs="楷体"/>
          <w:spacing w:val="-3"/>
          <w:sz w:val="28"/>
          <w:szCs w:val="28"/>
          <w:highlight w:val="none"/>
        </w:rPr>
        <w:t>37.8 对于质疑事项中涉及的问题较多、情况比较复杂的，为了全面查清事实、取得充分的证据，采购方认为有必要时，可以进行调查取证或者组织质证。</w:t>
      </w:r>
    </w:p>
    <w:p w14:paraId="476748C6">
      <w:pPr>
        <w:spacing w:before="161" w:line="360" w:lineRule="auto"/>
        <w:ind w:firstLine="568" w:firstLineChars="20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37.9 对评审过程、成交结果提</w:t>
      </w:r>
      <w:r>
        <w:rPr>
          <w:rFonts w:hint="eastAsia" w:ascii="楷体" w:hAnsi="楷体" w:eastAsia="楷体" w:cs="楷体"/>
          <w:spacing w:val="1"/>
          <w:sz w:val="28"/>
          <w:szCs w:val="28"/>
          <w:highlight w:val="none"/>
        </w:rPr>
        <w:t>出质疑的，采购方可以组织原评审委员会协助</w:t>
      </w:r>
      <w:r>
        <w:rPr>
          <w:rFonts w:hint="eastAsia" w:ascii="楷体" w:hAnsi="楷体" w:eastAsia="楷体" w:cs="楷体"/>
          <w:spacing w:val="-4"/>
          <w:sz w:val="28"/>
          <w:szCs w:val="28"/>
          <w:highlight w:val="none"/>
        </w:rPr>
        <w:t>答复质疑。</w:t>
      </w:r>
    </w:p>
    <w:p w14:paraId="214DBD2E">
      <w:pPr>
        <w:spacing w:before="178" w:line="360" w:lineRule="auto"/>
        <w:rPr>
          <w:rFonts w:hint="eastAsia" w:ascii="楷体" w:hAnsi="楷体" w:eastAsia="楷体" w:cs="楷体"/>
          <w:b/>
          <w:bCs/>
          <w:spacing w:val="-1"/>
          <w:sz w:val="28"/>
          <w:szCs w:val="28"/>
          <w:highlight w:val="none"/>
        </w:rPr>
      </w:pPr>
      <w:r>
        <w:rPr>
          <w:rFonts w:hint="eastAsia" w:ascii="楷体" w:hAnsi="楷体" w:eastAsia="楷体" w:cs="楷体"/>
          <w:b/>
          <w:bCs/>
          <w:sz w:val="28"/>
          <w:szCs w:val="28"/>
          <w:highlight w:val="none"/>
        </w:rPr>
        <w:t>38</w:t>
      </w:r>
      <w:r>
        <w:rPr>
          <w:rFonts w:hint="eastAsia" w:ascii="楷体" w:hAnsi="楷体" w:eastAsia="楷体" w:cs="楷体"/>
          <w:b/>
          <w:bCs/>
          <w:sz w:val="28"/>
          <w:szCs w:val="28"/>
          <w:highlight w:val="none"/>
          <w:lang w:val="en-US" w:eastAsia="zh-CN"/>
        </w:rPr>
        <w:t xml:space="preserve"> </w:t>
      </w:r>
      <w:r>
        <w:rPr>
          <w:rFonts w:hint="eastAsia" w:ascii="楷体" w:hAnsi="楷体" w:eastAsia="楷体" w:cs="楷体"/>
          <w:b/>
          <w:bCs/>
          <w:sz w:val="28"/>
          <w:szCs w:val="28"/>
          <w:highlight w:val="none"/>
        </w:rPr>
        <w:t xml:space="preserve"> 质疑处理过程中，质疑人书面申请撤回质疑的</w:t>
      </w:r>
      <w:r>
        <w:rPr>
          <w:rFonts w:hint="eastAsia" w:ascii="楷体" w:hAnsi="楷体" w:eastAsia="楷体" w:cs="楷体"/>
          <w:b/>
          <w:bCs/>
          <w:spacing w:val="-1"/>
          <w:sz w:val="28"/>
          <w:szCs w:val="28"/>
          <w:highlight w:val="none"/>
        </w:rPr>
        <w:t>，将终止质疑处理程。</w:t>
      </w:r>
    </w:p>
    <w:p w14:paraId="61F03901">
      <w:pPr>
        <w:spacing w:before="1" w:line="360" w:lineRule="auto"/>
        <w:ind w:firstLine="568" w:firstLineChars="20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38.1 质疑人拒绝配合采购方依</w:t>
      </w:r>
      <w:r>
        <w:rPr>
          <w:rFonts w:hint="eastAsia" w:ascii="楷体" w:hAnsi="楷体" w:eastAsia="楷体" w:cs="楷体"/>
          <w:spacing w:val="1"/>
          <w:sz w:val="28"/>
          <w:szCs w:val="28"/>
          <w:highlight w:val="none"/>
        </w:rPr>
        <w:t>法对质疑进行调查处理的，采购方将按质疑人自动撤回质疑处理；被质疑人拒绝配合采购方依法对质疑进行调查处理的，采购方将视同其认可质疑事项。</w:t>
      </w:r>
    </w:p>
    <w:p w14:paraId="2E06CDCF">
      <w:pPr>
        <w:spacing w:before="180" w:line="360" w:lineRule="auto"/>
        <w:ind w:firstLine="564" w:firstLineChars="200"/>
        <w:rPr>
          <w:rFonts w:hint="eastAsia" w:ascii="楷体" w:hAnsi="楷体" w:eastAsia="楷体" w:cs="楷体"/>
          <w:spacing w:val="-3"/>
          <w:sz w:val="28"/>
          <w:szCs w:val="28"/>
          <w:highlight w:val="none"/>
        </w:rPr>
      </w:pPr>
      <w:r>
        <w:rPr>
          <w:rFonts w:hint="eastAsia" w:ascii="楷体" w:hAnsi="楷体" w:eastAsia="楷体" w:cs="楷体"/>
          <w:spacing w:val="1"/>
          <w:sz w:val="28"/>
          <w:szCs w:val="28"/>
          <w:highlight w:val="none"/>
        </w:rPr>
        <w:t>38.2 采购方将在正式受理质疑后</w:t>
      </w:r>
      <w:r>
        <w:rPr>
          <w:rFonts w:hint="eastAsia" w:ascii="楷体" w:hAnsi="楷体" w:eastAsia="楷体" w:cs="楷体"/>
          <w:spacing w:val="-49"/>
          <w:sz w:val="28"/>
          <w:szCs w:val="28"/>
          <w:highlight w:val="none"/>
        </w:rPr>
        <w:t xml:space="preserve"> </w:t>
      </w:r>
      <w:r>
        <w:rPr>
          <w:rFonts w:hint="eastAsia" w:ascii="楷体" w:hAnsi="楷体" w:eastAsia="楷体" w:cs="楷体"/>
          <w:spacing w:val="1"/>
          <w:sz w:val="28"/>
          <w:szCs w:val="28"/>
          <w:highlight w:val="none"/>
        </w:rPr>
        <w:t>7个工作日内作出</w:t>
      </w:r>
      <w:r>
        <w:rPr>
          <w:rFonts w:hint="eastAsia" w:ascii="楷体" w:hAnsi="楷体" w:eastAsia="楷体" w:cs="楷体"/>
          <w:sz w:val="28"/>
          <w:szCs w:val="28"/>
          <w:highlight w:val="none"/>
        </w:rPr>
        <w:t>答复，但处理质疑需要进行调查取证、组织专家评审、质疑人及被质疑人提交或补正材料等所需</w:t>
      </w:r>
      <w:r>
        <w:rPr>
          <w:rFonts w:hint="eastAsia" w:ascii="楷体" w:hAnsi="楷体" w:eastAsia="楷体" w:cs="楷体"/>
          <w:spacing w:val="-3"/>
          <w:sz w:val="28"/>
          <w:szCs w:val="28"/>
          <w:highlight w:val="none"/>
        </w:rPr>
        <w:t>时间，不计算在质疑处理期限内。</w:t>
      </w:r>
    </w:p>
    <w:p w14:paraId="6B9A8A62">
      <w:pPr>
        <w:spacing w:before="180" w:line="360" w:lineRule="auto"/>
        <w:ind w:firstLine="548" w:firstLineChars="200"/>
        <w:outlineLvl w:val="2"/>
        <w:rPr>
          <w:rFonts w:hint="eastAsia" w:ascii="楷体" w:hAnsi="楷体" w:eastAsia="楷体" w:cs="楷体"/>
          <w:sz w:val="28"/>
          <w:szCs w:val="28"/>
          <w:highlight w:val="none"/>
        </w:rPr>
      </w:pPr>
      <w:r>
        <w:rPr>
          <w:rFonts w:hint="eastAsia" w:ascii="楷体" w:hAnsi="楷体" w:eastAsia="楷体" w:cs="楷体"/>
          <w:spacing w:val="-3"/>
          <w:position w:val="17"/>
          <w:sz w:val="28"/>
          <w:szCs w:val="28"/>
          <w:highlight w:val="none"/>
        </w:rPr>
        <w:t>38.3 采购方经调查、论证、核实，认定质疑不能成立的，继续开</w:t>
      </w:r>
    </w:p>
    <w:p w14:paraId="0612C4F9">
      <w:pPr>
        <w:spacing w:before="1" w:line="360" w:lineRule="auto"/>
        <w:rPr>
          <w:rFonts w:hint="eastAsia" w:ascii="楷体" w:hAnsi="楷体" w:eastAsia="楷体" w:cs="楷体"/>
          <w:spacing w:val="-1"/>
          <w:sz w:val="28"/>
          <w:szCs w:val="28"/>
          <w:highlight w:val="none"/>
        </w:rPr>
      </w:pPr>
      <w:r>
        <w:rPr>
          <w:rFonts w:hint="eastAsia" w:ascii="楷体" w:hAnsi="楷体" w:eastAsia="楷体" w:cs="楷体"/>
          <w:spacing w:val="-1"/>
          <w:sz w:val="28"/>
          <w:szCs w:val="28"/>
          <w:highlight w:val="none"/>
        </w:rPr>
        <w:t>展采购活动；认定质疑成立的，按照以下情况处理：</w:t>
      </w:r>
    </w:p>
    <w:p w14:paraId="43431728">
      <w:pPr>
        <w:spacing w:before="1" w:line="360" w:lineRule="auto"/>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（一）对采购文件提出的质疑，依法通过澄清或者修改可以继续开展采购活动的，澄清或者修改采购文件后继续开展采购活动</w:t>
      </w:r>
      <w:r>
        <w:rPr>
          <w:rFonts w:hint="eastAsia" w:ascii="楷体" w:hAnsi="楷体" w:eastAsia="楷体" w:cs="楷体"/>
          <w:sz w:val="28"/>
          <w:szCs w:val="28"/>
          <w:highlight w:val="none"/>
          <w:lang w:eastAsia="zh-CN"/>
        </w:rPr>
        <w:t>；</w:t>
      </w:r>
      <w:r>
        <w:rPr>
          <w:rFonts w:hint="eastAsia" w:ascii="楷体" w:hAnsi="楷体" w:eastAsia="楷体" w:cs="楷体"/>
          <w:sz w:val="28"/>
          <w:szCs w:val="28"/>
          <w:highlight w:val="none"/>
        </w:rPr>
        <w:t>否则应当修改采购文件后重新开展采购活动。</w:t>
      </w:r>
    </w:p>
    <w:p w14:paraId="57DE3884">
      <w:pPr>
        <w:keepNext w:val="0"/>
        <w:keepLines w:val="0"/>
        <w:pageBreakBefore w:val="0"/>
        <w:widowControl/>
        <w:kinsoku w:val="0"/>
        <w:wordWrap/>
        <w:overflowPunct/>
        <w:topLinePunct w:val="0"/>
        <w:autoSpaceDE w:val="0"/>
        <w:autoSpaceDN w:val="0"/>
        <w:bidi w:val="0"/>
        <w:adjustRightInd w:val="0"/>
        <w:snapToGrid w:val="0"/>
        <w:spacing w:before="1" w:line="336" w:lineRule="auto"/>
        <w:ind w:firstLine="560" w:firstLineChars="200"/>
        <w:textAlignment w:val="baseline"/>
        <w:rPr>
          <w:rFonts w:hint="eastAsia" w:ascii="楷体" w:hAnsi="楷体" w:eastAsia="楷体" w:cs="楷体"/>
          <w:sz w:val="28"/>
          <w:szCs w:val="28"/>
          <w:highlight w:val="none"/>
        </w:rPr>
      </w:pPr>
      <w:r>
        <w:rPr>
          <w:rFonts w:hint="eastAsia" w:ascii="楷体" w:hAnsi="楷体" w:eastAsia="楷体" w:cs="楷体"/>
          <w:sz w:val="28"/>
          <w:szCs w:val="28"/>
          <w:highlight w:val="none"/>
        </w:rPr>
        <w:t>（二）对采购过程、中标或者成交结果提出的质疑，合格供应商符合法定数量时，可以从合格的中标或者成交候选人中另行确定中标</w:t>
      </w:r>
      <w:r>
        <w:rPr>
          <w:rFonts w:hint="eastAsia" w:ascii="楷体" w:hAnsi="楷体" w:eastAsia="楷体" w:cs="楷体"/>
          <w:sz w:val="28"/>
          <w:szCs w:val="28"/>
          <w:highlight w:val="none"/>
          <w:lang w:eastAsia="zh-CN"/>
        </w:rPr>
        <w:t>、</w:t>
      </w:r>
      <w:r>
        <w:rPr>
          <w:rFonts w:hint="eastAsia" w:ascii="楷体" w:hAnsi="楷体" w:eastAsia="楷体" w:cs="楷体"/>
          <w:sz w:val="28"/>
          <w:szCs w:val="28"/>
          <w:highlight w:val="none"/>
        </w:rPr>
        <w:t>成交供应商的，应当依法另行确定中标、成交供应商；否则应当重新开展采购活动。</w:t>
      </w:r>
    </w:p>
    <w:p w14:paraId="07644D72">
      <w:pPr>
        <w:keepNext w:val="0"/>
        <w:keepLines w:val="0"/>
        <w:pageBreakBefore w:val="0"/>
        <w:widowControl/>
        <w:kinsoku w:val="0"/>
        <w:wordWrap/>
        <w:overflowPunct/>
        <w:topLinePunct w:val="0"/>
        <w:autoSpaceDE w:val="0"/>
        <w:autoSpaceDN w:val="0"/>
        <w:bidi w:val="0"/>
        <w:adjustRightInd w:val="0"/>
        <w:snapToGrid w:val="0"/>
        <w:spacing w:before="1" w:line="240" w:lineRule="auto"/>
        <w:ind w:firstLine="556" w:firstLineChars="200"/>
        <w:textAlignment w:val="baseline"/>
        <w:outlineLvl w:val="2"/>
        <w:rPr>
          <w:rFonts w:hint="eastAsia" w:ascii="楷体" w:hAnsi="楷体" w:eastAsia="楷体" w:cs="楷体"/>
          <w:spacing w:val="-1"/>
          <w:position w:val="17"/>
          <w:sz w:val="28"/>
          <w:szCs w:val="28"/>
          <w:highlight w:val="none"/>
        </w:rPr>
      </w:pPr>
      <w:r>
        <w:rPr>
          <w:rFonts w:hint="eastAsia" w:ascii="楷体" w:hAnsi="楷体" w:eastAsia="楷体" w:cs="楷体"/>
          <w:spacing w:val="-1"/>
          <w:position w:val="17"/>
          <w:sz w:val="28"/>
          <w:szCs w:val="28"/>
          <w:highlight w:val="none"/>
        </w:rPr>
        <w:t>38.4 质疑答复应当包括下列内容：</w:t>
      </w:r>
    </w:p>
    <w:p w14:paraId="75191834">
      <w:pPr>
        <w:keepNext w:val="0"/>
        <w:keepLines w:val="0"/>
        <w:pageBreakBefore w:val="0"/>
        <w:widowControl/>
        <w:kinsoku w:val="0"/>
        <w:wordWrap/>
        <w:overflowPunct/>
        <w:topLinePunct w:val="0"/>
        <w:autoSpaceDE w:val="0"/>
        <w:autoSpaceDN w:val="0"/>
        <w:bidi w:val="0"/>
        <w:adjustRightInd w:val="0"/>
        <w:snapToGrid w:val="0"/>
        <w:spacing w:before="176" w:line="240" w:lineRule="auto"/>
        <w:ind w:right="11" w:firstLine="556" w:firstLineChars="200"/>
        <w:jc w:val="both"/>
        <w:textAlignment w:val="baseline"/>
        <w:rPr>
          <w:rFonts w:hint="eastAsia" w:ascii="楷体" w:hAnsi="楷体" w:eastAsia="楷体" w:cs="楷体"/>
          <w:spacing w:val="-1"/>
          <w:position w:val="17"/>
          <w:sz w:val="28"/>
          <w:szCs w:val="28"/>
          <w:highlight w:val="none"/>
        </w:rPr>
      </w:pPr>
      <w:r>
        <w:rPr>
          <w:rFonts w:hint="eastAsia" w:ascii="楷体" w:hAnsi="楷体" w:eastAsia="楷体" w:cs="楷体"/>
          <w:spacing w:val="-1"/>
          <w:position w:val="17"/>
          <w:sz w:val="28"/>
          <w:szCs w:val="28"/>
          <w:highlight w:val="none"/>
        </w:rPr>
        <w:t>（一）质疑供应商的姓名或者名称；</w:t>
      </w:r>
    </w:p>
    <w:p w14:paraId="61FBAC60">
      <w:pPr>
        <w:keepNext w:val="0"/>
        <w:keepLines w:val="0"/>
        <w:pageBreakBefore w:val="0"/>
        <w:widowControl/>
        <w:kinsoku w:val="0"/>
        <w:wordWrap/>
        <w:overflowPunct/>
        <w:topLinePunct w:val="0"/>
        <w:autoSpaceDE w:val="0"/>
        <w:autoSpaceDN w:val="0"/>
        <w:bidi w:val="0"/>
        <w:adjustRightInd w:val="0"/>
        <w:snapToGrid w:val="0"/>
        <w:spacing w:before="176" w:line="240" w:lineRule="auto"/>
        <w:ind w:right="11" w:firstLine="556" w:firstLineChars="200"/>
        <w:jc w:val="both"/>
        <w:textAlignment w:val="baseline"/>
        <w:rPr>
          <w:rFonts w:hint="eastAsia" w:ascii="楷体" w:hAnsi="楷体" w:eastAsia="楷体" w:cs="楷体"/>
          <w:spacing w:val="-1"/>
          <w:position w:val="17"/>
          <w:sz w:val="28"/>
          <w:szCs w:val="28"/>
          <w:highlight w:val="none"/>
        </w:rPr>
      </w:pPr>
      <w:r>
        <w:rPr>
          <w:rFonts w:hint="eastAsia" w:ascii="楷体" w:hAnsi="楷体" w:eastAsia="楷体" w:cs="楷体"/>
          <w:spacing w:val="-1"/>
          <w:position w:val="17"/>
          <w:sz w:val="28"/>
          <w:szCs w:val="28"/>
          <w:highlight w:val="none"/>
        </w:rPr>
        <w:t>（二）收到质疑函的日期、质疑项目名称及编号；</w:t>
      </w:r>
    </w:p>
    <w:p w14:paraId="776F2E52">
      <w:pPr>
        <w:keepNext w:val="0"/>
        <w:keepLines w:val="0"/>
        <w:pageBreakBefore w:val="0"/>
        <w:widowControl/>
        <w:kinsoku w:val="0"/>
        <w:wordWrap/>
        <w:overflowPunct/>
        <w:topLinePunct w:val="0"/>
        <w:autoSpaceDE w:val="0"/>
        <w:autoSpaceDN w:val="0"/>
        <w:bidi w:val="0"/>
        <w:adjustRightInd w:val="0"/>
        <w:snapToGrid w:val="0"/>
        <w:spacing w:before="176" w:line="240" w:lineRule="auto"/>
        <w:ind w:right="11" w:firstLine="556" w:firstLineChars="200"/>
        <w:jc w:val="both"/>
        <w:textAlignment w:val="baseline"/>
        <w:rPr>
          <w:rFonts w:hint="eastAsia" w:ascii="楷体" w:hAnsi="楷体" w:eastAsia="楷体" w:cs="楷体"/>
          <w:spacing w:val="-1"/>
          <w:position w:val="17"/>
          <w:sz w:val="28"/>
          <w:szCs w:val="28"/>
          <w:highlight w:val="none"/>
        </w:rPr>
      </w:pPr>
      <w:r>
        <w:rPr>
          <w:rFonts w:hint="eastAsia" w:ascii="楷体" w:hAnsi="楷体" w:eastAsia="楷体" w:cs="楷体"/>
          <w:spacing w:val="-1"/>
          <w:position w:val="17"/>
          <w:sz w:val="28"/>
          <w:szCs w:val="28"/>
          <w:highlight w:val="none"/>
        </w:rPr>
        <w:t>（三）质疑事项、质疑答复的具体内容、事实依据和法律依据；</w:t>
      </w:r>
    </w:p>
    <w:p w14:paraId="17555969">
      <w:pPr>
        <w:keepNext w:val="0"/>
        <w:keepLines w:val="0"/>
        <w:pageBreakBefore w:val="0"/>
        <w:widowControl/>
        <w:kinsoku w:val="0"/>
        <w:wordWrap/>
        <w:overflowPunct/>
        <w:topLinePunct w:val="0"/>
        <w:autoSpaceDE w:val="0"/>
        <w:autoSpaceDN w:val="0"/>
        <w:bidi w:val="0"/>
        <w:adjustRightInd w:val="0"/>
        <w:snapToGrid w:val="0"/>
        <w:spacing w:before="176" w:line="240" w:lineRule="auto"/>
        <w:ind w:right="11" w:firstLine="556" w:firstLineChars="200"/>
        <w:jc w:val="both"/>
        <w:textAlignment w:val="baseline"/>
        <w:rPr>
          <w:rFonts w:hint="eastAsia" w:ascii="楷体" w:hAnsi="楷体" w:eastAsia="楷体" w:cs="楷体"/>
          <w:spacing w:val="-1"/>
          <w:position w:val="17"/>
          <w:sz w:val="28"/>
          <w:szCs w:val="28"/>
          <w:highlight w:val="none"/>
        </w:rPr>
      </w:pPr>
      <w:r>
        <w:rPr>
          <w:rFonts w:hint="eastAsia" w:ascii="楷体" w:hAnsi="楷体" w:eastAsia="楷体" w:cs="楷体"/>
          <w:spacing w:val="-1"/>
          <w:position w:val="17"/>
          <w:sz w:val="28"/>
          <w:szCs w:val="28"/>
          <w:highlight w:val="none"/>
          <w:lang w:eastAsia="zh-CN"/>
        </w:rPr>
        <w:t>（</w:t>
      </w:r>
      <w:r>
        <w:rPr>
          <w:rFonts w:hint="eastAsia" w:ascii="楷体" w:hAnsi="楷体" w:eastAsia="楷体" w:cs="楷体"/>
          <w:spacing w:val="-1"/>
          <w:position w:val="17"/>
          <w:sz w:val="28"/>
          <w:szCs w:val="28"/>
          <w:highlight w:val="none"/>
        </w:rPr>
        <w:t>四）告知质疑供应商依法投诉的权利；</w:t>
      </w:r>
    </w:p>
    <w:p w14:paraId="319F77AC">
      <w:pPr>
        <w:keepNext w:val="0"/>
        <w:keepLines w:val="0"/>
        <w:pageBreakBefore w:val="0"/>
        <w:widowControl/>
        <w:kinsoku w:val="0"/>
        <w:wordWrap/>
        <w:overflowPunct/>
        <w:topLinePunct w:val="0"/>
        <w:autoSpaceDE w:val="0"/>
        <w:autoSpaceDN w:val="0"/>
        <w:bidi w:val="0"/>
        <w:adjustRightInd w:val="0"/>
        <w:snapToGrid w:val="0"/>
        <w:spacing w:before="176" w:line="240" w:lineRule="auto"/>
        <w:ind w:right="11" w:firstLine="556" w:firstLineChars="200"/>
        <w:jc w:val="both"/>
        <w:textAlignment w:val="baseline"/>
        <w:rPr>
          <w:rFonts w:hint="eastAsia" w:ascii="楷体" w:hAnsi="楷体" w:eastAsia="楷体" w:cs="楷体"/>
          <w:spacing w:val="-1"/>
          <w:position w:val="17"/>
          <w:sz w:val="28"/>
          <w:szCs w:val="28"/>
          <w:highlight w:val="none"/>
        </w:rPr>
      </w:pPr>
      <w:r>
        <w:rPr>
          <w:rFonts w:hint="eastAsia" w:ascii="楷体" w:hAnsi="楷体" w:eastAsia="楷体" w:cs="楷体"/>
          <w:spacing w:val="-1"/>
          <w:position w:val="17"/>
          <w:sz w:val="28"/>
          <w:szCs w:val="28"/>
          <w:highlight w:val="none"/>
        </w:rPr>
        <w:t>（五）质疑答复人名称；</w:t>
      </w:r>
    </w:p>
    <w:p w14:paraId="0FC0C53C">
      <w:pPr>
        <w:keepNext w:val="0"/>
        <w:keepLines w:val="0"/>
        <w:pageBreakBefore w:val="0"/>
        <w:widowControl/>
        <w:kinsoku w:val="0"/>
        <w:wordWrap/>
        <w:overflowPunct/>
        <w:topLinePunct w:val="0"/>
        <w:autoSpaceDE w:val="0"/>
        <w:autoSpaceDN w:val="0"/>
        <w:bidi w:val="0"/>
        <w:adjustRightInd w:val="0"/>
        <w:snapToGrid w:val="0"/>
        <w:spacing w:before="176" w:line="240" w:lineRule="auto"/>
        <w:ind w:right="11" w:firstLine="556" w:firstLineChars="200"/>
        <w:jc w:val="both"/>
        <w:textAlignment w:val="baseline"/>
        <w:rPr>
          <w:rFonts w:hint="eastAsia" w:ascii="楷体" w:hAnsi="楷体" w:eastAsia="楷体" w:cs="楷体"/>
          <w:spacing w:val="-1"/>
          <w:position w:val="17"/>
          <w:sz w:val="28"/>
          <w:szCs w:val="28"/>
          <w:highlight w:val="none"/>
        </w:rPr>
      </w:pPr>
      <w:r>
        <w:rPr>
          <w:rFonts w:hint="eastAsia" w:ascii="楷体" w:hAnsi="楷体" w:eastAsia="楷体" w:cs="楷体"/>
          <w:spacing w:val="-1"/>
          <w:position w:val="17"/>
          <w:sz w:val="28"/>
          <w:szCs w:val="28"/>
          <w:highlight w:val="none"/>
        </w:rPr>
        <w:t>（六）答复质疑的日期。</w:t>
      </w:r>
    </w:p>
    <w:p w14:paraId="75F9F16F">
      <w:pPr>
        <w:keepNext w:val="0"/>
        <w:keepLines w:val="0"/>
        <w:pageBreakBefore w:val="0"/>
        <w:widowControl/>
        <w:kinsoku w:val="0"/>
        <w:wordWrap/>
        <w:overflowPunct/>
        <w:topLinePunct w:val="0"/>
        <w:autoSpaceDE w:val="0"/>
        <w:autoSpaceDN w:val="0"/>
        <w:bidi w:val="0"/>
        <w:adjustRightInd w:val="0"/>
        <w:snapToGrid w:val="0"/>
        <w:spacing w:before="176" w:line="240" w:lineRule="auto"/>
        <w:ind w:right="11" w:firstLine="552" w:firstLineChars="200"/>
        <w:jc w:val="left"/>
        <w:textAlignment w:val="baseline"/>
        <w:rPr>
          <w:rFonts w:hint="eastAsia" w:ascii="楷体" w:hAnsi="楷体" w:eastAsia="楷体" w:cs="楷体"/>
          <w:spacing w:val="-2"/>
          <w:position w:val="17"/>
          <w:sz w:val="28"/>
          <w:szCs w:val="28"/>
          <w:highlight w:val="none"/>
        </w:rPr>
      </w:pPr>
      <w:r>
        <w:rPr>
          <w:rFonts w:hint="eastAsia" w:ascii="楷体" w:hAnsi="楷体" w:eastAsia="楷体" w:cs="楷体"/>
          <w:spacing w:val="-2"/>
          <w:position w:val="17"/>
          <w:sz w:val="28"/>
          <w:szCs w:val="28"/>
          <w:highlight w:val="none"/>
        </w:rPr>
        <w:t>38.5 质疑人有下列行为之一的，属于虚假、恶意质疑，将由采购方建议财政部将其列入不良行为记录名单，禁止其 1 至 3 年内参加政府采购活动：</w:t>
      </w:r>
    </w:p>
    <w:p w14:paraId="3836D088">
      <w:pPr>
        <w:keepNext w:val="0"/>
        <w:keepLines w:val="0"/>
        <w:pageBreakBefore w:val="0"/>
        <w:widowControl/>
        <w:kinsoku w:val="0"/>
        <w:wordWrap/>
        <w:overflowPunct/>
        <w:topLinePunct w:val="0"/>
        <w:autoSpaceDE w:val="0"/>
        <w:autoSpaceDN w:val="0"/>
        <w:bidi w:val="0"/>
        <w:adjustRightInd w:val="0"/>
        <w:snapToGrid w:val="0"/>
        <w:spacing w:before="176" w:line="240" w:lineRule="auto"/>
        <w:ind w:right="11" w:firstLine="548" w:firstLineChars="200"/>
        <w:jc w:val="left"/>
        <w:textAlignment w:val="baseline"/>
        <w:rPr>
          <w:rFonts w:hint="eastAsia" w:ascii="楷体" w:hAnsi="楷体" w:eastAsia="楷体" w:cs="楷体"/>
          <w:sz w:val="28"/>
          <w:szCs w:val="28"/>
          <w:highlight w:val="none"/>
        </w:rPr>
      </w:pPr>
      <w:r>
        <w:rPr>
          <w:rFonts w:hint="eastAsia" w:ascii="楷体" w:hAnsi="楷体" w:eastAsia="楷体" w:cs="楷体"/>
          <w:spacing w:val="-3"/>
          <w:sz w:val="28"/>
          <w:szCs w:val="28"/>
          <w:highlight w:val="none"/>
        </w:rPr>
        <w:t>（一）捏造事实；</w:t>
      </w:r>
    </w:p>
    <w:p w14:paraId="6BBD8C22">
      <w:pPr>
        <w:keepNext w:val="0"/>
        <w:keepLines w:val="0"/>
        <w:pageBreakBefore w:val="0"/>
        <w:widowControl/>
        <w:kinsoku w:val="0"/>
        <w:wordWrap/>
        <w:overflowPunct/>
        <w:topLinePunct w:val="0"/>
        <w:autoSpaceDE w:val="0"/>
        <w:autoSpaceDN w:val="0"/>
        <w:bidi w:val="0"/>
        <w:adjustRightInd w:val="0"/>
        <w:snapToGrid w:val="0"/>
        <w:spacing w:before="177" w:line="240" w:lineRule="auto"/>
        <w:ind w:firstLine="548" w:firstLineChars="200"/>
        <w:textAlignment w:val="baseline"/>
        <w:rPr>
          <w:rFonts w:hint="eastAsia" w:ascii="楷体" w:hAnsi="楷体" w:eastAsia="楷体" w:cs="楷体"/>
          <w:sz w:val="28"/>
          <w:szCs w:val="28"/>
          <w:highlight w:val="none"/>
        </w:rPr>
      </w:pPr>
      <w:r>
        <w:rPr>
          <w:rFonts w:hint="eastAsia" w:ascii="楷体" w:hAnsi="楷体" w:eastAsia="楷体" w:cs="楷体"/>
          <w:spacing w:val="-3"/>
          <w:sz w:val="28"/>
          <w:szCs w:val="28"/>
          <w:highlight w:val="none"/>
        </w:rPr>
        <w:t>（二）提供虚假材料；</w:t>
      </w:r>
    </w:p>
    <w:p w14:paraId="7203B927">
      <w:pPr>
        <w:keepNext w:val="0"/>
        <w:keepLines w:val="0"/>
        <w:pageBreakBefore w:val="0"/>
        <w:widowControl/>
        <w:kinsoku w:val="0"/>
        <w:wordWrap/>
        <w:overflowPunct/>
        <w:topLinePunct w:val="0"/>
        <w:autoSpaceDE w:val="0"/>
        <w:autoSpaceDN w:val="0"/>
        <w:bidi w:val="0"/>
        <w:adjustRightInd w:val="0"/>
        <w:snapToGrid w:val="0"/>
        <w:spacing w:before="179" w:line="240" w:lineRule="auto"/>
        <w:ind w:firstLine="556" w:firstLineChars="200"/>
        <w:textAlignment w:val="baseline"/>
        <w:rPr>
          <w:rFonts w:hint="eastAsia" w:ascii="楷体" w:hAnsi="楷体" w:eastAsia="楷体" w:cs="楷体"/>
          <w:spacing w:val="-1"/>
          <w:position w:val="17"/>
          <w:sz w:val="28"/>
          <w:szCs w:val="28"/>
          <w:highlight w:val="none"/>
          <w:lang w:eastAsia="zh-CN"/>
        </w:rPr>
      </w:pPr>
      <w:r>
        <w:rPr>
          <w:rFonts w:hint="eastAsia" w:ascii="楷体" w:hAnsi="楷体" w:eastAsia="楷体" w:cs="楷体"/>
          <w:spacing w:val="-1"/>
          <w:position w:val="17"/>
          <w:sz w:val="28"/>
          <w:szCs w:val="28"/>
          <w:highlight w:val="none"/>
        </w:rPr>
        <w:t>（三）以非法手段取得证明材料或者无法提供证据的合法来源</w:t>
      </w:r>
      <w:r>
        <w:rPr>
          <w:rFonts w:hint="eastAsia" w:ascii="楷体" w:hAnsi="楷体" w:eastAsia="楷体" w:cs="楷体"/>
          <w:spacing w:val="-1"/>
          <w:position w:val="17"/>
          <w:sz w:val="28"/>
          <w:szCs w:val="28"/>
          <w:highlight w:val="none"/>
          <w:lang w:eastAsia="zh-CN"/>
        </w:rPr>
        <w:t>；</w:t>
      </w:r>
    </w:p>
    <w:p w14:paraId="0430CCA7">
      <w:pPr>
        <w:keepNext w:val="0"/>
        <w:keepLines w:val="0"/>
        <w:pageBreakBefore w:val="0"/>
        <w:widowControl/>
        <w:kinsoku w:val="0"/>
        <w:wordWrap/>
        <w:overflowPunct/>
        <w:topLinePunct w:val="0"/>
        <w:autoSpaceDE w:val="0"/>
        <w:autoSpaceDN w:val="0"/>
        <w:bidi w:val="0"/>
        <w:adjustRightInd w:val="0"/>
        <w:snapToGrid w:val="0"/>
        <w:spacing w:before="179" w:line="240" w:lineRule="auto"/>
        <w:ind w:firstLine="556" w:firstLineChars="200"/>
        <w:textAlignment w:val="baseline"/>
        <w:rPr>
          <w:rFonts w:hint="eastAsia" w:ascii="楷体" w:hAnsi="楷体" w:eastAsia="楷体" w:cs="楷体"/>
          <w:sz w:val="28"/>
          <w:szCs w:val="28"/>
          <w:highlight w:val="none"/>
        </w:rPr>
      </w:pPr>
      <w:r>
        <w:rPr>
          <w:rFonts w:hint="eastAsia" w:ascii="楷体" w:hAnsi="楷体" w:eastAsia="楷体" w:cs="楷体"/>
          <w:spacing w:val="-1"/>
          <w:position w:val="17"/>
          <w:sz w:val="28"/>
          <w:szCs w:val="28"/>
          <w:highlight w:val="none"/>
          <w:lang w:eastAsia="zh-CN"/>
        </w:rPr>
        <w:t>（</w:t>
      </w:r>
      <w:r>
        <w:rPr>
          <w:rFonts w:hint="eastAsia" w:ascii="楷体" w:hAnsi="楷体" w:eastAsia="楷体" w:cs="楷体"/>
          <w:spacing w:val="-1"/>
          <w:position w:val="17"/>
          <w:sz w:val="28"/>
          <w:szCs w:val="28"/>
          <w:highlight w:val="none"/>
          <w:lang w:val="en-US" w:eastAsia="zh-CN"/>
        </w:rPr>
        <w:t>四</w:t>
      </w:r>
      <w:r>
        <w:rPr>
          <w:rFonts w:hint="eastAsia" w:ascii="楷体" w:hAnsi="楷体" w:eastAsia="楷体" w:cs="楷体"/>
          <w:spacing w:val="-1"/>
          <w:position w:val="17"/>
          <w:sz w:val="28"/>
          <w:szCs w:val="28"/>
          <w:highlight w:val="none"/>
          <w:lang w:eastAsia="zh-CN"/>
        </w:rPr>
        <w:t>）</w:t>
      </w:r>
      <w:r>
        <w:rPr>
          <w:rFonts w:hint="eastAsia" w:ascii="楷体" w:hAnsi="楷体" w:eastAsia="楷体" w:cs="楷体"/>
          <w:spacing w:val="-1"/>
          <w:position w:val="17"/>
          <w:sz w:val="28"/>
          <w:szCs w:val="28"/>
          <w:highlight w:val="none"/>
          <w:lang w:val="en-US" w:eastAsia="zh-CN"/>
        </w:rPr>
        <w:t>法</w:t>
      </w:r>
      <w:r>
        <w:rPr>
          <w:rFonts w:hint="eastAsia" w:ascii="楷体" w:hAnsi="楷体" w:eastAsia="楷体" w:cs="楷体"/>
          <w:spacing w:val="-1"/>
          <w:position w:val="17"/>
          <w:sz w:val="28"/>
          <w:szCs w:val="28"/>
          <w:highlight w:val="none"/>
          <w:lang w:eastAsia="zh-CN"/>
        </w:rPr>
        <w:t>律法规规定的其他违法情形。</w:t>
      </w:r>
    </w:p>
    <w:p w14:paraId="670746E1">
      <w:pPr>
        <w:pStyle w:val="21"/>
        <w:ind w:left="0" w:leftChars="0" w:firstLine="0" w:firstLineChars="0"/>
        <w:rPr>
          <w:rFonts w:hint="eastAsia" w:ascii="楷体" w:hAnsi="楷体" w:eastAsia="楷体" w:cs="楷体"/>
          <w:sz w:val="22"/>
          <w:szCs w:val="22"/>
          <w:highlight w:val="none"/>
        </w:rPr>
      </w:pPr>
    </w:p>
    <w:p w14:paraId="41F4CED7">
      <w:pPr>
        <w:pStyle w:val="21"/>
        <w:ind w:left="0" w:leftChars="0" w:firstLine="0" w:firstLineChars="0"/>
        <w:rPr>
          <w:rFonts w:hint="eastAsia" w:ascii="楷体" w:hAnsi="楷体" w:eastAsia="楷体" w:cs="楷体"/>
          <w:sz w:val="22"/>
          <w:szCs w:val="22"/>
          <w:highlight w:val="none"/>
        </w:rPr>
      </w:pPr>
    </w:p>
    <w:p w14:paraId="2FDA1024">
      <w:pPr>
        <w:pStyle w:val="21"/>
        <w:ind w:left="0" w:leftChars="0" w:firstLine="0" w:firstLineChars="0"/>
        <w:rPr>
          <w:rFonts w:hint="eastAsia" w:ascii="楷体" w:hAnsi="楷体" w:eastAsia="楷体" w:cs="楷体"/>
          <w:sz w:val="22"/>
          <w:szCs w:val="22"/>
          <w:highlight w:val="none"/>
        </w:rPr>
      </w:pPr>
    </w:p>
    <w:p w14:paraId="7BC34DF8">
      <w:pPr>
        <w:spacing w:before="101" w:line="360" w:lineRule="auto"/>
        <w:ind w:left="3462"/>
        <w:outlineLvl w:val="3"/>
        <w:rPr>
          <w:rFonts w:hint="eastAsia" w:ascii="楷体" w:hAnsi="楷体" w:eastAsia="楷体" w:cs="楷体"/>
          <w:sz w:val="32"/>
          <w:szCs w:val="32"/>
          <w:highlight w:val="none"/>
        </w:rPr>
      </w:pPr>
      <w:r>
        <w:rPr>
          <w:rFonts w:hint="eastAsia" w:ascii="楷体" w:hAnsi="楷体" w:eastAsia="楷体" w:cs="楷体"/>
          <w:b/>
          <w:bCs/>
          <w:spacing w:val="1"/>
          <w:sz w:val="32"/>
          <w:szCs w:val="32"/>
          <w:highlight w:val="none"/>
        </w:rPr>
        <w:t>质疑函范本</w:t>
      </w:r>
    </w:p>
    <w:p w14:paraId="2AE8A118">
      <w:pPr>
        <w:spacing w:before="78" w:line="360" w:lineRule="auto"/>
        <w:outlineLvl w:val="3"/>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一、质疑供应商基本信息</w:t>
      </w:r>
    </w:p>
    <w:p w14:paraId="350CCA44">
      <w:pPr>
        <w:spacing w:line="360" w:lineRule="auto"/>
        <w:ind w:left="174" w:firstLine="272" w:firstLineChars="100"/>
        <w:rPr>
          <w:rFonts w:hint="eastAsia" w:ascii="楷体" w:hAnsi="楷体" w:eastAsia="楷体" w:cs="楷体"/>
          <w:sz w:val="28"/>
          <w:szCs w:val="28"/>
          <w:highlight w:val="none"/>
        </w:rPr>
      </w:pPr>
      <w:r>
        <w:rPr>
          <w:rFonts w:hint="eastAsia" w:ascii="楷体" w:hAnsi="楷体" w:eastAsia="楷体" w:cs="楷体"/>
          <w:spacing w:val="-4"/>
          <w:sz w:val="28"/>
          <w:szCs w:val="28"/>
          <w:highlight w:val="none"/>
        </w:rPr>
        <w:t>质疑供应商：</w:t>
      </w:r>
    </w:p>
    <w:p w14:paraId="2329E470">
      <w:pPr>
        <w:spacing w:before="21" w:line="360" w:lineRule="auto"/>
        <w:ind w:left="170" w:firstLine="274" w:firstLineChars="100"/>
        <w:rPr>
          <w:rFonts w:hint="eastAsia" w:ascii="楷体" w:hAnsi="楷体" w:eastAsia="楷体" w:cs="楷体"/>
          <w:sz w:val="28"/>
          <w:szCs w:val="28"/>
          <w:highlight w:val="none"/>
        </w:rPr>
      </w:pPr>
      <w:r>
        <w:rPr>
          <w:rFonts w:hint="eastAsia" w:ascii="楷体" w:hAnsi="楷体" w:eastAsia="楷体" w:cs="楷体"/>
          <w:spacing w:val="-3"/>
          <w:sz w:val="28"/>
          <w:szCs w:val="28"/>
          <w:highlight w:val="none"/>
        </w:rPr>
        <w:t>地址：邮编：</w:t>
      </w:r>
    </w:p>
    <w:p w14:paraId="6D6F5191">
      <w:pPr>
        <w:spacing w:before="24" w:line="360" w:lineRule="auto"/>
        <w:ind w:left="166" w:firstLine="276" w:firstLineChars="10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联系人：联系电话：</w:t>
      </w:r>
    </w:p>
    <w:p w14:paraId="5EAE7B78">
      <w:pPr>
        <w:spacing w:line="360" w:lineRule="auto"/>
        <w:ind w:left="169" w:firstLine="272" w:firstLineChars="100"/>
        <w:rPr>
          <w:rFonts w:hint="eastAsia" w:ascii="楷体" w:hAnsi="楷体" w:eastAsia="楷体" w:cs="楷体"/>
          <w:sz w:val="28"/>
          <w:szCs w:val="28"/>
          <w:highlight w:val="none"/>
        </w:rPr>
      </w:pPr>
      <w:r>
        <w:rPr>
          <w:rFonts w:hint="eastAsia" w:ascii="楷体" w:hAnsi="楷体" w:eastAsia="楷体" w:cs="楷体"/>
          <w:spacing w:val="-4"/>
          <w:sz w:val="28"/>
          <w:szCs w:val="28"/>
          <w:highlight w:val="none"/>
        </w:rPr>
        <w:t>授权代表：</w:t>
      </w:r>
    </w:p>
    <w:p w14:paraId="66034D81">
      <w:pPr>
        <w:spacing w:before="23" w:line="360" w:lineRule="auto"/>
        <w:ind w:left="166" w:firstLine="274" w:firstLineChars="100"/>
        <w:rPr>
          <w:rFonts w:hint="eastAsia" w:ascii="楷体" w:hAnsi="楷体" w:eastAsia="楷体" w:cs="楷体"/>
          <w:sz w:val="28"/>
          <w:szCs w:val="28"/>
          <w:highlight w:val="none"/>
        </w:rPr>
      </w:pPr>
      <w:r>
        <w:rPr>
          <w:rFonts w:hint="eastAsia" w:ascii="楷体" w:hAnsi="楷体" w:eastAsia="楷体" w:cs="楷体"/>
          <w:spacing w:val="-3"/>
          <w:sz w:val="28"/>
          <w:szCs w:val="28"/>
          <w:highlight w:val="none"/>
        </w:rPr>
        <w:t>联系电话：</w:t>
      </w:r>
    </w:p>
    <w:p w14:paraId="7DBE73E4">
      <w:pPr>
        <w:spacing w:before="21" w:line="360" w:lineRule="auto"/>
        <w:ind w:left="170" w:firstLine="262" w:firstLineChars="100"/>
        <w:rPr>
          <w:rFonts w:hint="eastAsia" w:ascii="楷体" w:hAnsi="楷体" w:eastAsia="楷体" w:cs="楷体"/>
          <w:sz w:val="28"/>
          <w:szCs w:val="28"/>
          <w:highlight w:val="none"/>
        </w:rPr>
      </w:pPr>
      <w:r>
        <w:rPr>
          <w:rFonts w:hint="eastAsia" w:ascii="楷体" w:hAnsi="楷体" w:eastAsia="楷体" w:cs="楷体"/>
          <w:spacing w:val="-9"/>
          <w:sz w:val="28"/>
          <w:szCs w:val="28"/>
          <w:highlight w:val="none"/>
        </w:rPr>
        <w:t>地址：</w:t>
      </w:r>
      <w:r>
        <w:rPr>
          <w:rFonts w:hint="eastAsia" w:ascii="楷体" w:hAnsi="楷体" w:eastAsia="楷体" w:cs="楷体"/>
          <w:spacing w:val="36"/>
          <w:sz w:val="28"/>
          <w:szCs w:val="28"/>
          <w:highlight w:val="none"/>
        </w:rPr>
        <w:t xml:space="preserve"> </w:t>
      </w:r>
      <w:r>
        <w:rPr>
          <w:rFonts w:hint="eastAsia" w:ascii="楷体" w:hAnsi="楷体" w:eastAsia="楷体" w:cs="楷体"/>
          <w:spacing w:val="-9"/>
          <w:sz w:val="28"/>
          <w:szCs w:val="28"/>
          <w:highlight w:val="none"/>
        </w:rPr>
        <w:t>邮编：</w:t>
      </w:r>
    </w:p>
    <w:p w14:paraId="59BF89B9">
      <w:pPr>
        <w:spacing w:before="24" w:line="360" w:lineRule="auto"/>
        <w:ind w:left="176"/>
        <w:outlineLvl w:val="3"/>
        <w:rPr>
          <w:rFonts w:hint="eastAsia" w:ascii="楷体" w:hAnsi="楷体" w:eastAsia="楷体" w:cs="楷体"/>
          <w:sz w:val="28"/>
          <w:szCs w:val="28"/>
          <w:highlight w:val="none"/>
        </w:rPr>
      </w:pPr>
      <w:r>
        <w:rPr>
          <w:rFonts w:hint="eastAsia" w:ascii="楷体" w:hAnsi="楷体" w:eastAsia="楷体" w:cs="楷体"/>
          <w:spacing w:val="-3"/>
          <w:sz w:val="28"/>
          <w:szCs w:val="28"/>
          <w:highlight w:val="none"/>
        </w:rPr>
        <w:t>二、质疑项目基本情况</w:t>
      </w:r>
    </w:p>
    <w:p w14:paraId="7DC99BE2">
      <w:pPr>
        <w:spacing w:before="1" w:line="360" w:lineRule="auto"/>
        <w:ind w:left="174" w:firstLine="274" w:firstLineChars="100"/>
        <w:rPr>
          <w:rFonts w:hint="eastAsia" w:ascii="楷体" w:hAnsi="楷体" w:eastAsia="楷体" w:cs="楷体"/>
          <w:sz w:val="28"/>
          <w:szCs w:val="28"/>
          <w:highlight w:val="none"/>
        </w:rPr>
      </w:pPr>
      <w:r>
        <w:rPr>
          <w:rFonts w:hint="eastAsia" w:ascii="楷体" w:hAnsi="楷体" w:eastAsia="楷体" w:cs="楷体"/>
          <w:spacing w:val="-3"/>
          <w:sz w:val="28"/>
          <w:szCs w:val="28"/>
          <w:highlight w:val="none"/>
        </w:rPr>
        <w:t>质疑项目的名称：</w:t>
      </w:r>
    </w:p>
    <w:p w14:paraId="7CC76E6A">
      <w:pPr>
        <w:spacing w:before="25" w:line="360" w:lineRule="auto"/>
        <w:ind w:left="174" w:firstLine="276" w:firstLineChars="10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质疑项目的编号：</w:t>
      </w:r>
      <w:r>
        <w:rPr>
          <w:rFonts w:hint="eastAsia" w:ascii="楷体" w:hAnsi="楷体" w:eastAsia="楷体" w:cs="楷体"/>
          <w:spacing w:val="-2"/>
          <w:sz w:val="28"/>
          <w:szCs w:val="28"/>
          <w:highlight w:val="none"/>
          <w:lang w:eastAsia="zh-CN"/>
        </w:rPr>
        <w:t>标项号</w:t>
      </w:r>
      <w:r>
        <w:rPr>
          <w:rFonts w:hint="eastAsia" w:ascii="楷体" w:hAnsi="楷体" w:eastAsia="楷体" w:cs="楷体"/>
          <w:spacing w:val="-2"/>
          <w:sz w:val="28"/>
          <w:szCs w:val="28"/>
          <w:highlight w:val="none"/>
        </w:rPr>
        <w:t>：</w:t>
      </w:r>
    </w:p>
    <w:p w14:paraId="23E19B41">
      <w:pPr>
        <w:spacing w:before="2" w:line="360" w:lineRule="auto"/>
        <w:ind w:left="171" w:firstLine="274" w:firstLineChars="100"/>
        <w:rPr>
          <w:rFonts w:hint="eastAsia" w:ascii="楷体" w:hAnsi="楷体" w:eastAsia="楷体" w:cs="楷体"/>
          <w:sz w:val="28"/>
          <w:szCs w:val="28"/>
          <w:highlight w:val="none"/>
        </w:rPr>
      </w:pPr>
      <w:r>
        <w:rPr>
          <w:rFonts w:hint="eastAsia" w:ascii="楷体" w:hAnsi="楷体" w:eastAsia="楷体" w:cs="楷体"/>
          <w:spacing w:val="-3"/>
          <w:sz w:val="28"/>
          <w:szCs w:val="28"/>
          <w:highlight w:val="none"/>
        </w:rPr>
        <w:t>采购人名称：</w:t>
      </w:r>
    </w:p>
    <w:p w14:paraId="5371E425">
      <w:pPr>
        <w:spacing w:before="25" w:line="360" w:lineRule="auto"/>
        <w:ind w:left="171" w:firstLine="276" w:firstLineChars="10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采购文件获取日期：</w:t>
      </w:r>
    </w:p>
    <w:p w14:paraId="25A2219F">
      <w:pPr>
        <w:spacing w:before="23" w:line="360" w:lineRule="auto"/>
        <w:ind w:left="175"/>
        <w:outlineLvl w:val="3"/>
        <w:rPr>
          <w:rFonts w:hint="eastAsia" w:ascii="楷体" w:hAnsi="楷体" w:eastAsia="楷体" w:cs="楷体"/>
          <w:sz w:val="28"/>
          <w:szCs w:val="28"/>
          <w:highlight w:val="none"/>
        </w:rPr>
      </w:pPr>
      <w:r>
        <w:rPr>
          <w:rFonts w:hint="eastAsia" w:ascii="楷体" w:hAnsi="楷体" w:eastAsia="楷体" w:cs="楷体"/>
          <w:spacing w:val="-3"/>
          <w:sz w:val="28"/>
          <w:szCs w:val="28"/>
          <w:highlight w:val="none"/>
        </w:rPr>
        <w:t>三、质疑事项具体内容</w:t>
      </w:r>
    </w:p>
    <w:p w14:paraId="1EF61F4D">
      <w:pPr>
        <w:spacing w:line="360" w:lineRule="auto"/>
        <w:ind w:left="174" w:firstLine="264" w:firstLineChars="100"/>
        <w:rPr>
          <w:rFonts w:hint="eastAsia" w:ascii="楷体" w:hAnsi="楷体" w:eastAsia="楷体" w:cs="楷体"/>
          <w:sz w:val="28"/>
          <w:szCs w:val="28"/>
          <w:highlight w:val="none"/>
        </w:rPr>
      </w:pPr>
      <w:r>
        <w:rPr>
          <w:rFonts w:hint="eastAsia" w:ascii="楷体" w:hAnsi="楷体" w:eastAsia="楷体" w:cs="楷体"/>
          <w:spacing w:val="-8"/>
          <w:sz w:val="28"/>
          <w:szCs w:val="28"/>
          <w:highlight w:val="none"/>
        </w:rPr>
        <w:t>质疑事项</w:t>
      </w:r>
      <w:r>
        <w:rPr>
          <w:rFonts w:hint="eastAsia" w:ascii="楷体" w:hAnsi="楷体" w:eastAsia="楷体" w:cs="楷体"/>
          <w:spacing w:val="-34"/>
          <w:sz w:val="28"/>
          <w:szCs w:val="28"/>
          <w:highlight w:val="none"/>
        </w:rPr>
        <w:t xml:space="preserve"> </w:t>
      </w:r>
      <w:r>
        <w:rPr>
          <w:rFonts w:hint="eastAsia" w:ascii="楷体" w:hAnsi="楷体" w:eastAsia="楷体" w:cs="楷体"/>
          <w:spacing w:val="-8"/>
          <w:sz w:val="28"/>
          <w:szCs w:val="28"/>
          <w:highlight w:val="none"/>
        </w:rPr>
        <w:t>1：</w:t>
      </w:r>
    </w:p>
    <w:p w14:paraId="30DF321C">
      <w:pPr>
        <w:spacing w:before="20" w:line="360" w:lineRule="auto"/>
        <w:ind w:left="169" w:firstLine="272" w:firstLineChars="100"/>
        <w:rPr>
          <w:rFonts w:hint="eastAsia" w:ascii="楷体" w:hAnsi="楷体" w:eastAsia="楷体" w:cs="楷体"/>
          <w:sz w:val="28"/>
          <w:szCs w:val="28"/>
          <w:highlight w:val="none"/>
        </w:rPr>
      </w:pPr>
      <w:r>
        <w:rPr>
          <w:rFonts w:hint="eastAsia" w:ascii="楷体" w:hAnsi="楷体" w:eastAsia="楷体" w:cs="楷体"/>
          <w:spacing w:val="-4"/>
          <w:sz w:val="28"/>
          <w:szCs w:val="28"/>
          <w:highlight w:val="none"/>
        </w:rPr>
        <w:t>事实依据：</w:t>
      </w:r>
    </w:p>
    <w:p w14:paraId="025434C6">
      <w:pPr>
        <w:spacing w:line="360" w:lineRule="auto"/>
        <w:ind w:left="176" w:firstLine="270" w:firstLineChars="100"/>
        <w:rPr>
          <w:rFonts w:hint="eastAsia" w:ascii="楷体" w:hAnsi="楷体" w:eastAsia="楷体" w:cs="楷体"/>
          <w:sz w:val="28"/>
          <w:szCs w:val="28"/>
          <w:highlight w:val="none"/>
        </w:rPr>
      </w:pPr>
      <w:r>
        <w:rPr>
          <w:rFonts w:hint="eastAsia" w:ascii="楷体" w:hAnsi="楷体" w:eastAsia="楷体" w:cs="楷体"/>
          <w:spacing w:val="-5"/>
          <w:sz w:val="28"/>
          <w:szCs w:val="28"/>
          <w:highlight w:val="none"/>
        </w:rPr>
        <w:t>法律依据：</w:t>
      </w:r>
    </w:p>
    <w:p w14:paraId="21DE9F58">
      <w:pPr>
        <w:spacing w:before="23" w:line="360" w:lineRule="auto"/>
        <w:ind w:left="174" w:firstLine="270" w:firstLineChars="100"/>
        <w:outlineLvl w:val="4"/>
        <w:rPr>
          <w:rFonts w:hint="eastAsia" w:ascii="楷体" w:hAnsi="楷体" w:eastAsia="楷体" w:cs="楷体"/>
          <w:sz w:val="28"/>
          <w:szCs w:val="28"/>
          <w:highlight w:val="none"/>
        </w:rPr>
      </w:pPr>
      <w:r>
        <w:rPr>
          <w:rFonts w:hint="eastAsia" w:ascii="楷体" w:hAnsi="楷体" w:eastAsia="楷体" w:cs="楷体"/>
          <w:spacing w:val="-5"/>
          <w:sz w:val="28"/>
          <w:szCs w:val="28"/>
          <w:highlight w:val="none"/>
        </w:rPr>
        <w:t>质疑事项</w:t>
      </w:r>
      <w:r>
        <w:rPr>
          <w:rFonts w:hint="eastAsia" w:ascii="楷体" w:hAnsi="楷体" w:eastAsia="楷体" w:cs="楷体"/>
          <w:spacing w:val="-47"/>
          <w:sz w:val="28"/>
          <w:szCs w:val="28"/>
          <w:highlight w:val="none"/>
        </w:rPr>
        <w:t xml:space="preserve"> </w:t>
      </w:r>
      <w:r>
        <w:rPr>
          <w:rFonts w:hint="eastAsia" w:ascii="楷体" w:hAnsi="楷体" w:eastAsia="楷体" w:cs="楷体"/>
          <w:spacing w:val="-5"/>
          <w:sz w:val="28"/>
          <w:szCs w:val="28"/>
          <w:highlight w:val="none"/>
        </w:rPr>
        <w:t>2</w:t>
      </w:r>
    </w:p>
    <w:p w14:paraId="3B1AE098">
      <w:pPr>
        <w:spacing w:before="20" w:line="360" w:lineRule="auto"/>
        <w:ind w:left="178" w:firstLine="254" w:firstLineChars="100"/>
        <w:rPr>
          <w:rFonts w:hint="eastAsia" w:ascii="楷体" w:hAnsi="楷体" w:eastAsia="楷体" w:cs="楷体"/>
          <w:sz w:val="28"/>
          <w:szCs w:val="28"/>
          <w:highlight w:val="none"/>
        </w:rPr>
      </w:pPr>
      <w:r>
        <w:rPr>
          <w:rFonts w:hint="eastAsia" w:ascii="楷体" w:hAnsi="楷体" w:eastAsia="楷体" w:cs="楷体"/>
          <w:spacing w:val="-13"/>
          <w:sz w:val="28"/>
          <w:szCs w:val="28"/>
          <w:highlight w:val="none"/>
        </w:rPr>
        <w:t>……</w:t>
      </w:r>
    </w:p>
    <w:p w14:paraId="229555D2">
      <w:pPr>
        <w:spacing w:line="360" w:lineRule="auto"/>
        <w:ind w:left="197"/>
        <w:outlineLvl w:val="3"/>
        <w:rPr>
          <w:rFonts w:hint="eastAsia" w:ascii="楷体" w:hAnsi="楷体" w:eastAsia="楷体" w:cs="楷体"/>
          <w:sz w:val="28"/>
          <w:szCs w:val="28"/>
          <w:highlight w:val="none"/>
        </w:rPr>
      </w:pPr>
      <w:r>
        <w:rPr>
          <w:rFonts w:hint="eastAsia" w:ascii="楷体" w:hAnsi="楷体" w:eastAsia="楷体" w:cs="楷体"/>
          <w:spacing w:val="-4"/>
          <w:sz w:val="28"/>
          <w:szCs w:val="28"/>
          <w:highlight w:val="none"/>
        </w:rPr>
        <w:t>四、与质疑事项相关的质疑请求</w:t>
      </w:r>
    </w:p>
    <w:p w14:paraId="0A26E4A6">
      <w:pPr>
        <w:spacing w:line="360" w:lineRule="auto"/>
        <w:ind w:left="169" w:firstLine="268" w:firstLineChars="100"/>
        <w:rPr>
          <w:rFonts w:hint="eastAsia" w:ascii="楷体" w:hAnsi="楷体" w:eastAsia="楷体" w:cs="楷体"/>
          <w:sz w:val="28"/>
          <w:szCs w:val="28"/>
          <w:highlight w:val="none"/>
        </w:rPr>
      </w:pPr>
      <w:r>
        <w:rPr>
          <w:rFonts w:hint="eastAsia" w:ascii="楷体" w:hAnsi="楷体" w:eastAsia="楷体" w:cs="楷体"/>
          <w:spacing w:val="-6"/>
          <w:sz w:val="28"/>
          <w:szCs w:val="28"/>
          <w:highlight w:val="none"/>
        </w:rPr>
        <w:t>请求：</w:t>
      </w:r>
    </w:p>
    <w:p w14:paraId="506FAD51">
      <w:pPr>
        <w:spacing w:before="24" w:line="360" w:lineRule="auto"/>
        <w:ind w:left="174" w:firstLine="270" w:firstLineChars="100"/>
        <w:rPr>
          <w:rFonts w:hint="eastAsia" w:ascii="楷体" w:hAnsi="楷体" w:eastAsia="楷体" w:cs="楷体"/>
          <w:spacing w:val="-5"/>
          <w:sz w:val="28"/>
          <w:szCs w:val="28"/>
          <w:highlight w:val="none"/>
          <w:lang w:val="en-US" w:eastAsia="zh-CN"/>
        </w:rPr>
      </w:pPr>
      <w:r>
        <w:rPr>
          <w:rFonts w:hint="eastAsia" w:ascii="楷体" w:hAnsi="楷体" w:eastAsia="楷体" w:cs="楷体"/>
          <w:spacing w:val="-5"/>
          <w:sz w:val="28"/>
          <w:szCs w:val="28"/>
          <w:highlight w:val="none"/>
        </w:rPr>
        <w:t>签字(签章)：</w:t>
      </w:r>
      <w:r>
        <w:rPr>
          <w:rFonts w:hint="eastAsia" w:ascii="楷体" w:hAnsi="楷体" w:eastAsia="楷体" w:cs="楷体"/>
          <w:spacing w:val="1"/>
          <w:sz w:val="28"/>
          <w:szCs w:val="28"/>
          <w:highlight w:val="none"/>
        </w:rPr>
        <w:t xml:space="preserve">                   </w:t>
      </w:r>
      <w:r>
        <w:rPr>
          <w:rFonts w:hint="eastAsia" w:ascii="楷体" w:hAnsi="楷体" w:eastAsia="楷体" w:cs="楷体"/>
          <w:spacing w:val="-5"/>
          <w:sz w:val="28"/>
          <w:szCs w:val="28"/>
          <w:highlight w:val="none"/>
        </w:rPr>
        <w:t>公章：</w:t>
      </w:r>
      <w:r>
        <w:rPr>
          <w:rFonts w:hint="eastAsia" w:ascii="楷体" w:hAnsi="楷体" w:eastAsia="楷体" w:cs="楷体"/>
          <w:spacing w:val="-5"/>
          <w:sz w:val="28"/>
          <w:szCs w:val="28"/>
          <w:highlight w:val="none"/>
          <w:lang w:val="en-US" w:eastAsia="zh-CN"/>
        </w:rPr>
        <w:t xml:space="preserve"> </w:t>
      </w:r>
    </w:p>
    <w:p w14:paraId="2725DE4B">
      <w:pPr>
        <w:spacing w:before="24" w:line="360" w:lineRule="auto"/>
        <w:ind w:firstLine="234" w:firstLineChars="100"/>
        <w:rPr>
          <w:rFonts w:hint="eastAsia" w:ascii="楷体" w:hAnsi="楷体" w:eastAsia="楷体" w:cs="楷体"/>
          <w:sz w:val="28"/>
          <w:szCs w:val="28"/>
          <w:highlight w:val="none"/>
        </w:rPr>
      </w:pPr>
      <w:r>
        <w:rPr>
          <w:rFonts w:hint="eastAsia" w:ascii="楷体" w:hAnsi="楷体" w:eastAsia="楷体" w:cs="楷体"/>
          <w:spacing w:val="-23"/>
          <w:sz w:val="28"/>
          <w:szCs w:val="28"/>
          <w:highlight w:val="none"/>
        </w:rPr>
        <w:t>日期：</w:t>
      </w:r>
    </w:p>
    <w:p w14:paraId="5CFDFB02">
      <w:pPr>
        <w:spacing w:before="22" w:line="360" w:lineRule="auto"/>
        <w:rPr>
          <w:rFonts w:hint="eastAsia" w:ascii="楷体" w:hAnsi="楷体" w:eastAsia="楷体" w:cs="楷体"/>
          <w:sz w:val="28"/>
          <w:szCs w:val="28"/>
          <w:highlight w:val="none"/>
        </w:rPr>
      </w:pPr>
      <w:r>
        <w:rPr>
          <w:rFonts w:hint="eastAsia" w:ascii="楷体" w:hAnsi="楷体" w:eastAsia="楷体" w:cs="楷体"/>
          <w:spacing w:val="-3"/>
          <w:sz w:val="28"/>
          <w:szCs w:val="28"/>
          <w:highlight w:val="none"/>
        </w:rPr>
        <w:t>质疑函制作说明：</w:t>
      </w:r>
    </w:p>
    <w:p w14:paraId="08D2AFBC">
      <w:pPr>
        <w:spacing w:before="26" w:line="360" w:lineRule="auto"/>
        <w:ind w:firstLine="556" w:firstLineChars="200"/>
        <w:outlineLvl w:val="1"/>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1.供应商提出质疑时，应提交质疑函和必要的证明材</w:t>
      </w:r>
      <w:r>
        <w:rPr>
          <w:rFonts w:hint="eastAsia" w:ascii="楷体" w:hAnsi="楷体" w:eastAsia="楷体" w:cs="楷体"/>
          <w:spacing w:val="-2"/>
          <w:sz w:val="28"/>
          <w:szCs w:val="28"/>
          <w:highlight w:val="none"/>
        </w:rPr>
        <w:t>料。</w:t>
      </w:r>
    </w:p>
    <w:p w14:paraId="78512607">
      <w:pPr>
        <w:spacing w:before="26" w:line="360" w:lineRule="auto"/>
        <w:ind w:right="11" w:firstLine="556"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2.质疑供应商若委托代理人进行质疑的，质疑函应按要求列明“授权代表</w:t>
      </w:r>
      <w:r>
        <w:rPr>
          <w:rFonts w:hint="eastAsia" w:ascii="楷体" w:hAnsi="楷体" w:eastAsia="楷体" w:cs="楷体"/>
          <w:spacing w:val="-86"/>
          <w:sz w:val="28"/>
          <w:szCs w:val="28"/>
          <w:highlight w:val="none"/>
        </w:rPr>
        <w:t xml:space="preserve"> </w:t>
      </w:r>
      <w:r>
        <w:rPr>
          <w:rFonts w:hint="eastAsia" w:ascii="楷体" w:hAnsi="楷体" w:eastAsia="楷体" w:cs="楷体"/>
          <w:spacing w:val="-2"/>
          <w:sz w:val="28"/>
          <w:szCs w:val="28"/>
          <w:highlight w:val="none"/>
        </w:rPr>
        <w:t>”的</w:t>
      </w:r>
      <w:r>
        <w:rPr>
          <w:rFonts w:hint="eastAsia" w:ascii="楷体" w:hAnsi="楷体" w:eastAsia="楷体" w:cs="楷体"/>
          <w:sz w:val="28"/>
          <w:szCs w:val="28"/>
          <w:highlight w:val="none"/>
        </w:rPr>
        <w:t>有关内容，并在附件中提交由质疑供应商签署的授权委托书。授权委托书应载明代理人的姓名或者名称、代理事项、具体权限、期限和相关事</w:t>
      </w:r>
      <w:r>
        <w:rPr>
          <w:rFonts w:hint="eastAsia" w:ascii="楷体" w:hAnsi="楷体" w:eastAsia="楷体" w:cs="楷体"/>
          <w:spacing w:val="-7"/>
          <w:sz w:val="28"/>
          <w:szCs w:val="28"/>
          <w:highlight w:val="none"/>
        </w:rPr>
        <w:t>项。</w:t>
      </w:r>
    </w:p>
    <w:p w14:paraId="7D1BC4E5">
      <w:pPr>
        <w:spacing w:before="26" w:line="360" w:lineRule="auto"/>
        <w:ind w:firstLine="560" w:firstLineChars="200"/>
        <w:rPr>
          <w:rFonts w:hint="eastAsia" w:ascii="楷体" w:hAnsi="楷体" w:eastAsia="楷体" w:cs="楷体"/>
          <w:spacing w:val="-1"/>
          <w:sz w:val="28"/>
          <w:szCs w:val="28"/>
          <w:highlight w:val="none"/>
        </w:rPr>
      </w:pPr>
      <w:r>
        <w:rPr>
          <w:rFonts w:hint="eastAsia" w:ascii="楷体" w:hAnsi="楷体" w:eastAsia="楷体" w:cs="楷体"/>
          <w:sz w:val="28"/>
          <w:szCs w:val="28"/>
          <w:highlight w:val="none"/>
        </w:rPr>
        <w:t>3.质疑供应商若对项目的某一分包进行质</w:t>
      </w:r>
      <w:r>
        <w:rPr>
          <w:rFonts w:hint="eastAsia" w:ascii="楷体" w:hAnsi="楷体" w:eastAsia="楷体" w:cs="楷体"/>
          <w:spacing w:val="-1"/>
          <w:sz w:val="28"/>
          <w:szCs w:val="28"/>
          <w:highlight w:val="none"/>
        </w:rPr>
        <w:t>疑，质疑函中应列明具体分</w:t>
      </w:r>
      <w:r>
        <w:rPr>
          <w:rFonts w:hint="eastAsia" w:ascii="楷体" w:hAnsi="楷体" w:eastAsia="楷体" w:cs="楷体"/>
          <w:spacing w:val="-1"/>
          <w:sz w:val="28"/>
          <w:szCs w:val="28"/>
          <w:highlight w:val="none"/>
          <w:lang w:eastAsia="zh-CN"/>
        </w:rPr>
        <w:t>标项号</w:t>
      </w:r>
      <w:r>
        <w:rPr>
          <w:rFonts w:hint="eastAsia" w:ascii="楷体" w:hAnsi="楷体" w:eastAsia="楷体" w:cs="楷体"/>
          <w:spacing w:val="-1"/>
          <w:sz w:val="28"/>
          <w:szCs w:val="28"/>
          <w:highlight w:val="none"/>
        </w:rPr>
        <w:t>。</w:t>
      </w:r>
    </w:p>
    <w:p w14:paraId="0B33D5E9">
      <w:pPr>
        <w:spacing w:before="26" w:line="360" w:lineRule="auto"/>
        <w:ind w:firstLine="556" w:firstLineChars="200"/>
        <w:rPr>
          <w:rFonts w:hint="eastAsia" w:ascii="楷体" w:hAnsi="楷体" w:eastAsia="楷体" w:cs="楷体"/>
          <w:spacing w:val="-1"/>
          <w:sz w:val="28"/>
          <w:szCs w:val="28"/>
          <w:highlight w:val="none"/>
        </w:rPr>
      </w:pPr>
      <w:r>
        <w:rPr>
          <w:rFonts w:hint="eastAsia" w:ascii="楷体" w:hAnsi="楷体" w:eastAsia="楷体" w:cs="楷体"/>
          <w:spacing w:val="-1"/>
          <w:sz w:val="28"/>
          <w:szCs w:val="28"/>
          <w:highlight w:val="none"/>
        </w:rPr>
        <w:t>4.质疑函的质疑事项应具体、明确，并有必要的事实依据和法律依。</w:t>
      </w:r>
    </w:p>
    <w:p w14:paraId="7F101FD4">
      <w:pPr>
        <w:spacing w:before="26" w:line="360" w:lineRule="auto"/>
        <w:ind w:firstLine="556" w:firstLineChars="200"/>
        <w:outlineLvl w:val="1"/>
        <w:rPr>
          <w:rFonts w:hint="eastAsia" w:ascii="楷体" w:hAnsi="楷体" w:eastAsia="楷体" w:cs="楷体"/>
          <w:spacing w:val="-1"/>
          <w:sz w:val="28"/>
          <w:szCs w:val="28"/>
          <w:highlight w:val="none"/>
        </w:rPr>
      </w:pPr>
      <w:r>
        <w:rPr>
          <w:rFonts w:hint="eastAsia" w:ascii="楷体" w:hAnsi="楷体" w:eastAsia="楷体" w:cs="楷体"/>
          <w:spacing w:val="-1"/>
          <w:sz w:val="28"/>
          <w:szCs w:val="28"/>
          <w:highlight w:val="none"/>
        </w:rPr>
        <w:t>5.质疑函的质疑请求应与质疑事项相关。</w:t>
      </w:r>
    </w:p>
    <w:p w14:paraId="4EB222AA">
      <w:pPr>
        <w:spacing w:before="26" w:line="360" w:lineRule="auto"/>
        <w:ind w:firstLine="556"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6.质疑供应商为自然人的，质疑函应由本人签字；质疑供应商为</w:t>
      </w:r>
      <w:r>
        <w:rPr>
          <w:rFonts w:hint="eastAsia" w:ascii="楷体" w:hAnsi="楷体" w:eastAsia="楷体" w:cs="楷体"/>
          <w:sz w:val="28"/>
          <w:szCs w:val="28"/>
          <w:highlight w:val="none"/>
        </w:rPr>
        <w:t>法人或者</w:t>
      </w:r>
      <w:r>
        <w:rPr>
          <w:rFonts w:hint="eastAsia" w:ascii="楷体" w:hAnsi="楷体" w:eastAsia="楷体" w:cs="楷体"/>
          <w:spacing w:val="-1"/>
          <w:sz w:val="28"/>
          <w:szCs w:val="28"/>
          <w:highlight w:val="none"/>
        </w:rPr>
        <w:t>其他</w:t>
      </w:r>
      <w:r>
        <w:rPr>
          <w:rFonts w:hint="eastAsia" w:ascii="楷体" w:hAnsi="楷体" w:eastAsia="楷体" w:cs="楷体"/>
          <w:sz w:val="28"/>
          <w:szCs w:val="28"/>
          <w:highlight w:val="none"/>
        </w:rPr>
        <w:t>组织的，质疑函应由法定代表人、主要负责人，或者其授权代表签字或</w:t>
      </w:r>
      <w:r>
        <w:rPr>
          <w:rFonts w:hint="eastAsia" w:ascii="楷体" w:hAnsi="楷体" w:eastAsia="楷体" w:cs="楷体"/>
          <w:spacing w:val="-2"/>
          <w:sz w:val="28"/>
          <w:szCs w:val="28"/>
          <w:highlight w:val="none"/>
        </w:rPr>
        <w:t>者盖章，并加盖公章。</w:t>
      </w:r>
    </w:p>
    <w:p w14:paraId="60C8C8E6">
      <w:pPr>
        <w:spacing w:line="220" w:lineRule="auto"/>
        <w:rPr>
          <w:rFonts w:hint="eastAsia" w:ascii="楷体" w:hAnsi="楷体" w:eastAsia="楷体" w:cs="楷体"/>
          <w:sz w:val="28"/>
          <w:szCs w:val="28"/>
          <w:highlight w:val="none"/>
        </w:rPr>
        <w:sectPr>
          <w:footerReference r:id="rId8" w:type="default"/>
          <w:pgSz w:w="11906" w:h="16839"/>
          <w:pgMar w:top="2098" w:right="1474" w:bottom="1984" w:left="1587" w:header="1134" w:footer="992" w:gutter="0"/>
          <w:pgNumType w:fmt="decimal" w:start="1"/>
          <w:cols w:space="720" w:num="1"/>
          <w:rtlGutter w:val="0"/>
        </w:sectPr>
      </w:pPr>
    </w:p>
    <w:p w14:paraId="7ACFC615">
      <w:pPr>
        <w:keepNext w:val="0"/>
        <w:keepLines w:val="0"/>
        <w:pageBreakBefore w:val="0"/>
        <w:widowControl/>
        <w:kinsoku w:val="0"/>
        <w:wordWrap/>
        <w:overflowPunct/>
        <w:topLinePunct w:val="0"/>
        <w:autoSpaceDE w:val="0"/>
        <w:autoSpaceDN w:val="0"/>
        <w:bidi w:val="0"/>
        <w:adjustRightInd w:val="0"/>
        <w:snapToGrid w:val="0"/>
        <w:spacing w:before="220" w:line="240" w:lineRule="exact"/>
        <w:ind w:left="44"/>
        <w:textAlignment w:val="baseline"/>
        <w:outlineLvl w:val="2"/>
        <w:rPr>
          <w:rFonts w:hint="eastAsia" w:ascii="楷体" w:hAnsi="楷体" w:eastAsia="楷体" w:cs="楷体"/>
          <w:sz w:val="32"/>
          <w:szCs w:val="32"/>
          <w:highlight w:val="none"/>
          <w:lang w:eastAsia="zh-CN"/>
        </w:rPr>
      </w:pPr>
      <w:bookmarkStart w:id="65" w:name="bookmark44"/>
      <w:bookmarkEnd w:id="65"/>
      <w:r>
        <w:rPr>
          <w:rFonts w:hint="eastAsia" w:ascii="楷体" w:hAnsi="楷体" w:eastAsia="楷体" w:cs="楷体"/>
          <w:b/>
          <w:bCs/>
          <w:spacing w:val="-5"/>
          <w:sz w:val="32"/>
          <w:szCs w:val="32"/>
          <w:highlight w:val="none"/>
        </w:rPr>
        <w:t>附件1：履约保证金保函（格式）</w:t>
      </w:r>
    </w:p>
    <w:p w14:paraId="54244AAE">
      <w:pPr>
        <w:keepNext w:val="0"/>
        <w:keepLines w:val="0"/>
        <w:pageBreakBefore w:val="0"/>
        <w:widowControl/>
        <w:kinsoku w:val="0"/>
        <w:wordWrap/>
        <w:overflowPunct/>
        <w:topLinePunct w:val="0"/>
        <w:autoSpaceDE w:val="0"/>
        <w:autoSpaceDN w:val="0"/>
        <w:bidi w:val="0"/>
        <w:adjustRightInd w:val="0"/>
        <w:snapToGrid w:val="0"/>
        <w:spacing w:before="110" w:line="240" w:lineRule="exact"/>
        <w:ind w:left="3572"/>
        <w:textAlignment w:val="baseline"/>
        <w:rPr>
          <w:rFonts w:hint="eastAsia" w:ascii="楷体" w:hAnsi="楷体" w:eastAsia="楷体" w:cs="楷体"/>
          <w:sz w:val="22"/>
          <w:szCs w:val="22"/>
          <w:highlight w:val="none"/>
        </w:rPr>
      </w:pPr>
      <w:r>
        <w:rPr>
          <w:rFonts w:hint="eastAsia" w:ascii="楷体" w:hAnsi="楷体" w:eastAsia="楷体" w:cs="楷体"/>
          <w:b/>
          <w:bCs/>
          <w:spacing w:val="-5"/>
          <w:sz w:val="28"/>
          <w:szCs w:val="28"/>
          <w:highlight w:val="none"/>
        </w:rPr>
        <w:t>（中标后开具）</w:t>
      </w:r>
    </w:p>
    <w:p w14:paraId="07F7FAAB">
      <w:pPr>
        <w:keepNext w:val="0"/>
        <w:keepLines w:val="0"/>
        <w:pageBreakBefore w:val="0"/>
        <w:widowControl/>
        <w:kinsoku w:val="0"/>
        <w:wordWrap/>
        <w:overflowPunct/>
        <w:topLinePunct w:val="0"/>
        <w:autoSpaceDE w:val="0"/>
        <w:autoSpaceDN w:val="0"/>
        <w:bidi w:val="0"/>
        <w:adjustRightInd w:val="0"/>
        <w:snapToGrid w:val="0"/>
        <w:spacing w:before="82" w:line="400" w:lineRule="exact"/>
        <w:ind w:left="30"/>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致: (</w:t>
      </w:r>
      <w:r>
        <w:rPr>
          <w:rFonts w:hint="eastAsia" w:ascii="楷体" w:hAnsi="楷体" w:eastAsia="楷体" w:cs="楷体"/>
          <w:i/>
          <w:iCs/>
          <w:sz w:val="28"/>
          <w:szCs w:val="28"/>
          <w:highlight w:val="none"/>
          <w:u w:val="single" w:color="auto"/>
        </w:rPr>
        <w:t>买方名称</w:t>
      </w:r>
      <w:r>
        <w:rPr>
          <w:rFonts w:hint="eastAsia" w:ascii="楷体" w:hAnsi="楷体" w:eastAsia="楷体" w:cs="楷体"/>
          <w:sz w:val="24"/>
          <w:szCs w:val="24"/>
          <w:highlight w:val="none"/>
        </w:rPr>
        <w:t>)</w:t>
      </w:r>
    </w:p>
    <w:p w14:paraId="2B10460F">
      <w:pPr>
        <w:keepNext w:val="0"/>
        <w:keepLines w:val="0"/>
        <w:pageBreakBefore w:val="0"/>
        <w:widowControl/>
        <w:tabs>
          <w:tab w:val="left" w:pos="4377"/>
        </w:tabs>
        <w:kinsoku w:val="0"/>
        <w:wordWrap/>
        <w:overflowPunct/>
        <w:topLinePunct w:val="0"/>
        <w:autoSpaceDE w:val="0"/>
        <w:autoSpaceDN w:val="0"/>
        <w:bidi w:val="0"/>
        <w:adjustRightInd w:val="0"/>
        <w:snapToGrid w:val="0"/>
        <w:spacing w:before="122" w:line="400" w:lineRule="exact"/>
        <w:ind w:left="2817"/>
        <w:textAlignment w:val="baseline"/>
        <w:rPr>
          <w:rFonts w:hint="eastAsia" w:ascii="楷体" w:hAnsi="楷体" w:eastAsia="楷体" w:cs="楷体"/>
          <w:sz w:val="21"/>
          <w:szCs w:val="21"/>
          <w:highlight w:val="none"/>
        </w:rPr>
      </w:pPr>
      <w:r>
        <w:rPr>
          <w:rFonts w:hint="eastAsia" w:ascii="楷体" w:hAnsi="楷体" w:eastAsia="楷体" w:cs="楷体"/>
          <w:sz w:val="24"/>
          <w:szCs w:val="24"/>
          <w:highlight w:val="none"/>
          <w:u w:val="single" w:color="auto"/>
        </w:rPr>
        <w:tab/>
      </w:r>
      <w:r>
        <w:rPr>
          <w:rFonts w:hint="eastAsia" w:ascii="楷体" w:hAnsi="楷体" w:eastAsia="楷体" w:cs="楷体"/>
          <w:spacing w:val="-93"/>
          <w:sz w:val="24"/>
          <w:szCs w:val="24"/>
          <w:highlight w:val="none"/>
        </w:rPr>
        <w:t xml:space="preserve"> </w:t>
      </w:r>
      <w:r>
        <w:rPr>
          <w:rFonts w:hint="eastAsia" w:ascii="楷体" w:hAnsi="楷体" w:eastAsia="楷体" w:cs="楷体"/>
          <w:spacing w:val="-4"/>
          <w:sz w:val="24"/>
          <w:szCs w:val="24"/>
          <w:highlight w:val="none"/>
        </w:rPr>
        <w:t>号合同履约保函</w:t>
      </w:r>
    </w:p>
    <w:p w14:paraId="0F9EA6BC">
      <w:pPr>
        <w:keepNext w:val="0"/>
        <w:keepLines w:val="0"/>
        <w:pageBreakBefore w:val="0"/>
        <w:widowControl/>
        <w:kinsoku w:val="0"/>
        <w:wordWrap/>
        <w:overflowPunct/>
        <w:topLinePunct w:val="0"/>
        <w:autoSpaceDE w:val="0"/>
        <w:autoSpaceDN w:val="0"/>
        <w:bidi w:val="0"/>
        <w:adjustRightInd w:val="0"/>
        <w:snapToGrid w:val="0"/>
        <w:spacing w:before="81" w:line="400" w:lineRule="exact"/>
        <w:ind w:left="28" w:right="76" w:firstLine="600"/>
        <w:jc w:val="both"/>
        <w:textAlignment w:val="baseline"/>
        <w:rPr>
          <w:rFonts w:hint="eastAsia" w:ascii="楷体" w:hAnsi="楷体" w:eastAsia="楷体" w:cs="楷体"/>
          <w:i w:val="0"/>
          <w:iCs w:val="0"/>
          <w:sz w:val="24"/>
          <w:szCs w:val="24"/>
          <w:highlight w:val="none"/>
        </w:rPr>
      </w:pPr>
      <w:r>
        <w:rPr>
          <w:rFonts w:hint="eastAsia" w:ascii="楷体" w:hAnsi="楷体" w:eastAsia="楷体" w:cs="楷体"/>
          <w:spacing w:val="-4"/>
          <w:sz w:val="24"/>
          <w:szCs w:val="24"/>
          <w:highlight w:val="none"/>
        </w:rPr>
        <w:t>本保函作为贵方与</w:t>
      </w:r>
      <w:r>
        <w:rPr>
          <w:rFonts w:hint="eastAsia" w:ascii="楷体" w:hAnsi="楷体" w:eastAsia="楷体" w:cs="楷体"/>
          <w:i w:val="0"/>
          <w:iCs w:val="0"/>
          <w:spacing w:val="-4"/>
          <w:sz w:val="24"/>
          <w:szCs w:val="24"/>
          <w:highlight w:val="none"/>
        </w:rPr>
        <w:t>(</w:t>
      </w:r>
      <w:r>
        <w:rPr>
          <w:rFonts w:hint="eastAsia" w:ascii="楷体" w:hAnsi="楷体" w:eastAsia="楷体" w:cs="楷体"/>
          <w:i w:val="0"/>
          <w:iCs w:val="0"/>
          <w:spacing w:val="-4"/>
          <w:sz w:val="28"/>
          <w:szCs w:val="28"/>
          <w:highlight w:val="none"/>
          <w:u w:val="single" w:color="auto"/>
        </w:rPr>
        <w:t>卖方名称</w:t>
      </w:r>
      <w:r>
        <w:rPr>
          <w:rFonts w:hint="eastAsia" w:ascii="楷体" w:hAnsi="楷体" w:eastAsia="楷体" w:cs="楷体"/>
          <w:i w:val="0"/>
          <w:iCs w:val="0"/>
          <w:spacing w:val="-4"/>
          <w:sz w:val="24"/>
          <w:szCs w:val="24"/>
          <w:highlight w:val="none"/>
        </w:rPr>
        <w:t>)(以下简称卖方)于</w:t>
      </w:r>
      <w:r>
        <w:rPr>
          <w:rFonts w:hint="eastAsia" w:ascii="楷体" w:hAnsi="楷体" w:eastAsia="楷体" w:cs="楷体"/>
          <w:i w:val="0"/>
          <w:iCs w:val="0"/>
          <w:spacing w:val="-115"/>
          <w:sz w:val="24"/>
          <w:szCs w:val="24"/>
          <w:highlight w:val="none"/>
        </w:rPr>
        <w:t xml:space="preserve"> </w:t>
      </w:r>
      <w:r>
        <w:rPr>
          <w:rFonts w:hint="eastAsia" w:ascii="楷体" w:hAnsi="楷体" w:eastAsia="楷体" w:cs="楷体"/>
          <w:i w:val="0"/>
          <w:iCs w:val="0"/>
          <w:spacing w:val="1"/>
          <w:sz w:val="24"/>
          <w:szCs w:val="24"/>
          <w:highlight w:val="none"/>
          <w:u w:val="single" w:color="auto"/>
        </w:rPr>
        <w:t xml:space="preserve">     </w:t>
      </w:r>
      <w:r>
        <w:rPr>
          <w:rFonts w:hint="eastAsia" w:ascii="楷体" w:hAnsi="楷体" w:eastAsia="楷体" w:cs="楷体"/>
          <w:i w:val="0"/>
          <w:iCs w:val="0"/>
          <w:spacing w:val="-95"/>
          <w:sz w:val="24"/>
          <w:szCs w:val="24"/>
          <w:highlight w:val="none"/>
        </w:rPr>
        <w:t xml:space="preserve"> </w:t>
      </w:r>
      <w:r>
        <w:rPr>
          <w:rFonts w:hint="eastAsia" w:ascii="楷体" w:hAnsi="楷体" w:eastAsia="楷体" w:cs="楷体"/>
          <w:i w:val="0"/>
          <w:iCs w:val="0"/>
          <w:spacing w:val="-4"/>
          <w:sz w:val="24"/>
          <w:szCs w:val="24"/>
          <w:highlight w:val="none"/>
        </w:rPr>
        <w:t>年</w:t>
      </w:r>
      <w:r>
        <w:rPr>
          <w:rFonts w:hint="eastAsia" w:ascii="楷体" w:hAnsi="楷体" w:eastAsia="楷体" w:cs="楷体"/>
          <w:i w:val="0"/>
          <w:iCs w:val="0"/>
          <w:spacing w:val="-118"/>
          <w:sz w:val="24"/>
          <w:szCs w:val="24"/>
          <w:highlight w:val="none"/>
        </w:rPr>
        <w:t xml:space="preserve"> </w:t>
      </w:r>
      <w:r>
        <w:rPr>
          <w:rFonts w:hint="eastAsia" w:ascii="楷体" w:hAnsi="楷体" w:eastAsia="楷体" w:cs="楷体"/>
          <w:i w:val="0"/>
          <w:iCs w:val="0"/>
          <w:spacing w:val="1"/>
          <w:sz w:val="24"/>
          <w:szCs w:val="24"/>
          <w:highlight w:val="none"/>
          <w:u w:val="single" w:color="auto"/>
        </w:rPr>
        <w:t xml:space="preserve">     </w:t>
      </w:r>
      <w:r>
        <w:rPr>
          <w:rFonts w:hint="eastAsia" w:ascii="楷体" w:hAnsi="楷体" w:eastAsia="楷体" w:cs="楷体"/>
          <w:i w:val="0"/>
          <w:iCs w:val="0"/>
          <w:spacing w:val="-88"/>
          <w:sz w:val="24"/>
          <w:szCs w:val="24"/>
          <w:highlight w:val="none"/>
        </w:rPr>
        <w:t xml:space="preserve"> </w:t>
      </w:r>
      <w:r>
        <w:rPr>
          <w:rFonts w:hint="eastAsia" w:ascii="楷体" w:hAnsi="楷体" w:eastAsia="楷体" w:cs="楷体"/>
          <w:i w:val="0"/>
          <w:iCs w:val="0"/>
          <w:spacing w:val="-4"/>
          <w:sz w:val="24"/>
          <w:szCs w:val="24"/>
          <w:highlight w:val="none"/>
        </w:rPr>
        <w:t>月</w:t>
      </w:r>
      <w:r>
        <w:rPr>
          <w:rFonts w:hint="eastAsia" w:ascii="楷体" w:hAnsi="楷体" w:eastAsia="楷体" w:cs="楷体"/>
          <w:i w:val="0"/>
          <w:iCs w:val="0"/>
          <w:spacing w:val="-4"/>
          <w:sz w:val="24"/>
          <w:szCs w:val="24"/>
          <w:highlight w:val="none"/>
          <w:u w:val="single" w:color="auto"/>
        </w:rPr>
        <w:t xml:space="preserve">     </w:t>
      </w:r>
      <w:r>
        <w:rPr>
          <w:rFonts w:hint="eastAsia" w:ascii="楷体" w:hAnsi="楷体" w:eastAsia="楷体" w:cs="楷体"/>
          <w:i w:val="0"/>
          <w:iCs w:val="0"/>
          <w:spacing w:val="-53"/>
          <w:sz w:val="24"/>
          <w:szCs w:val="24"/>
          <w:highlight w:val="none"/>
        </w:rPr>
        <w:t xml:space="preserve"> </w:t>
      </w:r>
      <w:r>
        <w:rPr>
          <w:rFonts w:hint="eastAsia" w:ascii="楷体" w:hAnsi="楷体" w:eastAsia="楷体" w:cs="楷体"/>
          <w:i w:val="0"/>
          <w:iCs w:val="0"/>
          <w:spacing w:val="-4"/>
          <w:sz w:val="24"/>
          <w:szCs w:val="24"/>
          <w:highlight w:val="none"/>
        </w:rPr>
        <w:t>日就</w:t>
      </w:r>
      <w:r>
        <w:rPr>
          <w:rFonts w:hint="eastAsia" w:ascii="楷体" w:hAnsi="楷体" w:eastAsia="楷体" w:cs="楷体"/>
          <w:i w:val="0"/>
          <w:iCs w:val="0"/>
          <w:spacing w:val="4"/>
          <w:sz w:val="24"/>
          <w:szCs w:val="24"/>
          <w:highlight w:val="none"/>
        </w:rPr>
        <w:t>项目(以下简称项目)项下提供(</w:t>
      </w:r>
      <w:r>
        <w:rPr>
          <w:rFonts w:hint="eastAsia" w:ascii="楷体" w:hAnsi="楷体" w:eastAsia="楷体" w:cs="楷体"/>
          <w:i w:val="0"/>
          <w:iCs w:val="0"/>
          <w:spacing w:val="4"/>
          <w:sz w:val="28"/>
          <w:szCs w:val="28"/>
          <w:highlight w:val="none"/>
          <w:u w:val="single" w:color="auto"/>
          <w:lang w:eastAsia="zh-CN"/>
        </w:rPr>
        <w:t>货物</w:t>
      </w:r>
      <w:r>
        <w:rPr>
          <w:rFonts w:hint="eastAsia" w:ascii="楷体" w:hAnsi="楷体" w:eastAsia="楷体" w:cs="楷体"/>
          <w:i w:val="0"/>
          <w:iCs w:val="0"/>
          <w:spacing w:val="4"/>
          <w:sz w:val="28"/>
          <w:szCs w:val="28"/>
          <w:highlight w:val="none"/>
          <w:u w:val="single" w:color="auto"/>
        </w:rPr>
        <w:t>名称</w:t>
      </w:r>
      <w:r>
        <w:rPr>
          <w:rFonts w:hint="eastAsia" w:ascii="楷体" w:hAnsi="楷体" w:eastAsia="楷体" w:cs="楷体"/>
          <w:i w:val="0"/>
          <w:iCs w:val="0"/>
          <w:spacing w:val="4"/>
          <w:sz w:val="24"/>
          <w:szCs w:val="24"/>
          <w:highlight w:val="none"/>
        </w:rPr>
        <w:t>)(以下简称</w:t>
      </w:r>
      <w:r>
        <w:rPr>
          <w:rFonts w:hint="eastAsia" w:ascii="楷体" w:hAnsi="楷体" w:eastAsia="楷体" w:cs="楷体"/>
          <w:i w:val="0"/>
          <w:iCs w:val="0"/>
          <w:spacing w:val="4"/>
          <w:sz w:val="24"/>
          <w:szCs w:val="24"/>
          <w:highlight w:val="none"/>
          <w:lang w:eastAsia="zh-CN"/>
        </w:rPr>
        <w:t>货物</w:t>
      </w:r>
      <w:r>
        <w:rPr>
          <w:rFonts w:hint="eastAsia" w:ascii="楷体" w:hAnsi="楷体" w:eastAsia="楷体" w:cs="楷体"/>
          <w:i w:val="0"/>
          <w:iCs w:val="0"/>
          <w:spacing w:val="3"/>
          <w:sz w:val="24"/>
          <w:szCs w:val="24"/>
          <w:highlight w:val="none"/>
        </w:rPr>
        <w:t>)签订的(</w:t>
      </w:r>
      <w:r>
        <w:rPr>
          <w:rFonts w:hint="eastAsia" w:ascii="楷体" w:hAnsi="楷体" w:eastAsia="楷体" w:cs="楷体"/>
          <w:i w:val="0"/>
          <w:iCs w:val="0"/>
          <w:spacing w:val="3"/>
          <w:sz w:val="28"/>
          <w:szCs w:val="28"/>
          <w:highlight w:val="none"/>
          <w:u w:val="single" w:color="auto"/>
        </w:rPr>
        <w:t>合同号</w:t>
      </w:r>
      <w:r>
        <w:rPr>
          <w:rFonts w:hint="eastAsia" w:ascii="楷体" w:hAnsi="楷体" w:eastAsia="楷体" w:cs="楷体"/>
          <w:i w:val="0"/>
          <w:iCs w:val="0"/>
          <w:spacing w:val="3"/>
          <w:sz w:val="24"/>
          <w:szCs w:val="24"/>
          <w:highlight w:val="none"/>
        </w:rPr>
        <w:t>)号合同</w:t>
      </w:r>
      <w:r>
        <w:rPr>
          <w:rFonts w:hint="eastAsia" w:ascii="楷体" w:hAnsi="楷体" w:eastAsia="楷体" w:cs="楷体"/>
          <w:i w:val="0"/>
          <w:iCs w:val="0"/>
          <w:spacing w:val="-3"/>
          <w:sz w:val="24"/>
          <w:szCs w:val="24"/>
          <w:highlight w:val="none"/>
        </w:rPr>
        <w:t>的履约保函。</w:t>
      </w:r>
    </w:p>
    <w:p w14:paraId="0AF6A658">
      <w:pPr>
        <w:keepNext w:val="0"/>
        <w:keepLines w:val="0"/>
        <w:pageBreakBefore w:val="0"/>
        <w:widowControl/>
        <w:kinsoku w:val="0"/>
        <w:wordWrap/>
        <w:overflowPunct/>
        <w:topLinePunct w:val="0"/>
        <w:autoSpaceDE w:val="0"/>
        <w:autoSpaceDN w:val="0"/>
        <w:bidi w:val="0"/>
        <w:adjustRightInd w:val="0"/>
        <w:snapToGrid w:val="0"/>
        <w:spacing w:before="110" w:line="400" w:lineRule="exact"/>
        <w:ind w:left="29" w:firstLine="532"/>
        <w:jc w:val="both"/>
        <w:textAlignment w:val="baseline"/>
        <w:rPr>
          <w:rFonts w:hint="eastAsia" w:ascii="楷体" w:hAnsi="楷体" w:eastAsia="楷体" w:cs="楷体"/>
          <w:i w:val="0"/>
          <w:iCs w:val="0"/>
          <w:sz w:val="24"/>
          <w:szCs w:val="24"/>
          <w:highlight w:val="none"/>
        </w:rPr>
      </w:pPr>
      <w:r>
        <w:rPr>
          <w:rFonts w:hint="eastAsia" w:ascii="楷体" w:hAnsi="楷体" w:eastAsia="楷体" w:cs="楷体"/>
          <w:i w:val="0"/>
          <w:iCs w:val="0"/>
          <w:spacing w:val="-8"/>
          <w:sz w:val="24"/>
          <w:szCs w:val="24"/>
          <w:highlight w:val="none"/>
        </w:rPr>
        <w:t>(</w:t>
      </w:r>
      <w:r>
        <w:rPr>
          <w:rFonts w:hint="eastAsia" w:ascii="楷体" w:hAnsi="楷体" w:eastAsia="楷体" w:cs="楷体"/>
          <w:i w:val="0"/>
          <w:iCs w:val="0"/>
          <w:spacing w:val="-90"/>
          <w:sz w:val="28"/>
          <w:szCs w:val="28"/>
          <w:highlight w:val="none"/>
          <w:u w:val="single" w:color="auto"/>
        </w:rPr>
        <w:t xml:space="preserve"> </w:t>
      </w:r>
      <w:r>
        <w:rPr>
          <w:rFonts w:hint="eastAsia" w:ascii="楷体" w:hAnsi="楷体" w:eastAsia="楷体" w:cs="楷体"/>
          <w:i w:val="0"/>
          <w:iCs w:val="0"/>
          <w:spacing w:val="-8"/>
          <w:sz w:val="28"/>
          <w:szCs w:val="28"/>
          <w:highlight w:val="none"/>
          <w:u w:val="single" w:color="auto"/>
        </w:rPr>
        <w:t>出具保函的银行名称</w:t>
      </w:r>
      <w:r>
        <w:rPr>
          <w:rFonts w:hint="eastAsia" w:ascii="楷体" w:hAnsi="楷体" w:eastAsia="楷体" w:cs="楷体"/>
          <w:i w:val="0"/>
          <w:iCs w:val="0"/>
          <w:spacing w:val="-8"/>
          <w:sz w:val="24"/>
          <w:szCs w:val="24"/>
          <w:highlight w:val="none"/>
        </w:rPr>
        <w:t>)(以下简称银行)无条件地、不可撤销地具结保证本行、</w:t>
      </w:r>
      <w:r>
        <w:rPr>
          <w:rFonts w:hint="eastAsia" w:ascii="楷体" w:hAnsi="楷体" w:eastAsia="楷体" w:cs="楷体"/>
          <w:i w:val="0"/>
          <w:iCs w:val="0"/>
          <w:sz w:val="24"/>
          <w:szCs w:val="24"/>
          <w:highlight w:val="none"/>
        </w:rPr>
        <w:t xml:space="preserve"> </w:t>
      </w:r>
      <w:r>
        <w:rPr>
          <w:rFonts w:hint="eastAsia" w:ascii="楷体" w:hAnsi="楷体" w:eastAsia="楷体" w:cs="楷体"/>
          <w:i w:val="0"/>
          <w:iCs w:val="0"/>
          <w:spacing w:val="-3"/>
          <w:sz w:val="24"/>
          <w:szCs w:val="24"/>
          <w:highlight w:val="none"/>
        </w:rPr>
        <w:t>其继承人和受让人无追索地向贵方以(</w:t>
      </w:r>
      <w:r>
        <w:rPr>
          <w:rFonts w:hint="eastAsia" w:ascii="楷体" w:hAnsi="楷体" w:eastAsia="楷体" w:cs="楷体"/>
          <w:i w:val="0"/>
          <w:iCs w:val="0"/>
          <w:spacing w:val="-3"/>
          <w:sz w:val="28"/>
          <w:szCs w:val="28"/>
          <w:highlight w:val="none"/>
          <w:u w:val="single" w:color="auto"/>
        </w:rPr>
        <w:t>货币名称</w:t>
      </w:r>
      <w:r>
        <w:rPr>
          <w:rFonts w:hint="eastAsia" w:ascii="楷体" w:hAnsi="楷体" w:eastAsia="楷体" w:cs="楷体"/>
          <w:i w:val="0"/>
          <w:iCs w:val="0"/>
          <w:spacing w:val="-3"/>
          <w:sz w:val="24"/>
          <w:szCs w:val="24"/>
          <w:highlight w:val="none"/>
        </w:rPr>
        <w:t>)支付总额不超过(</w:t>
      </w:r>
      <w:r>
        <w:rPr>
          <w:rFonts w:hint="eastAsia" w:ascii="楷体" w:hAnsi="楷体" w:eastAsia="楷体" w:cs="楷体"/>
          <w:i w:val="0"/>
          <w:iCs w:val="0"/>
          <w:spacing w:val="-3"/>
          <w:sz w:val="28"/>
          <w:szCs w:val="28"/>
          <w:highlight w:val="none"/>
          <w:u w:val="single" w:color="auto"/>
        </w:rPr>
        <w:t>货币数</w:t>
      </w:r>
      <w:r>
        <w:rPr>
          <w:rFonts w:hint="eastAsia" w:ascii="楷体" w:hAnsi="楷体" w:eastAsia="楷体" w:cs="楷体"/>
          <w:i w:val="0"/>
          <w:iCs w:val="0"/>
          <w:spacing w:val="-4"/>
          <w:sz w:val="28"/>
          <w:szCs w:val="28"/>
          <w:highlight w:val="none"/>
          <w:u w:val="single" w:color="auto"/>
        </w:rPr>
        <w:t>量</w:t>
      </w:r>
      <w:r>
        <w:rPr>
          <w:rFonts w:hint="eastAsia" w:ascii="楷体" w:hAnsi="楷体" w:eastAsia="楷体" w:cs="楷体"/>
          <w:i w:val="0"/>
          <w:iCs w:val="0"/>
          <w:spacing w:val="-4"/>
          <w:sz w:val="24"/>
          <w:szCs w:val="24"/>
          <w:highlight w:val="none"/>
        </w:rPr>
        <w:t>),</w:t>
      </w:r>
      <w:r>
        <w:rPr>
          <w:rFonts w:hint="eastAsia" w:ascii="楷体" w:hAnsi="楷体" w:eastAsia="楷体" w:cs="楷体"/>
          <w:i w:val="0"/>
          <w:iCs w:val="0"/>
          <w:spacing w:val="-29"/>
          <w:sz w:val="24"/>
          <w:szCs w:val="24"/>
          <w:highlight w:val="none"/>
        </w:rPr>
        <w:t xml:space="preserve"> </w:t>
      </w:r>
      <w:r>
        <w:rPr>
          <w:rFonts w:hint="eastAsia" w:ascii="楷体" w:hAnsi="楷体" w:eastAsia="楷体" w:cs="楷体"/>
          <w:i w:val="0"/>
          <w:iCs w:val="0"/>
          <w:spacing w:val="-4"/>
          <w:sz w:val="24"/>
          <w:szCs w:val="24"/>
          <w:highlight w:val="none"/>
        </w:rPr>
        <w:t>即相</w:t>
      </w:r>
      <w:r>
        <w:rPr>
          <w:rFonts w:hint="eastAsia" w:ascii="楷体" w:hAnsi="楷体" w:eastAsia="楷体" w:cs="楷体"/>
          <w:i w:val="0"/>
          <w:iCs w:val="0"/>
          <w:spacing w:val="-2"/>
          <w:sz w:val="24"/>
          <w:szCs w:val="24"/>
          <w:highlight w:val="none"/>
        </w:rPr>
        <w:t>当于合同价格的</w:t>
      </w:r>
      <w:r>
        <w:rPr>
          <w:rFonts w:hint="eastAsia" w:ascii="楷体" w:hAnsi="楷体" w:eastAsia="楷体" w:cs="楷体"/>
          <w:i w:val="0"/>
          <w:iCs w:val="0"/>
          <w:spacing w:val="-2"/>
          <w:sz w:val="24"/>
          <w:szCs w:val="24"/>
          <w:highlight w:val="none"/>
          <w:u w:val="single" w:color="auto"/>
        </w:rPr>
        <w:t xml:space="preserve">     </w:t>
      </w:r>
      <w:r>
        <w:rPr>
          <w:rFonts w:hint="eastAsia" w:ascii="楷体" w:hAnsi="楷体" w:eastAsia="楷体" w:cs="楷体"/>
          <w:i w:val="0"/>
          <w:iCs w:val="0"/>
          <w:spacing w:val="-96"/>
          <w:sz w:val="24"/>
          <w:szCs w:val="24"/>
          <w:highlight w:val="none"/>
        </w:rPr>
        <w:t xml:space="preserve"> </w:t>
      </w:r>
      <w:r>
        <w:rPr>
          <w:rFonts w:hint="eastAsia" w:ascii="楷体" w:hAnsi="楷体" w:eastAsia="楷体" w:cs="楷体"/>
          <w:i w:val="0"/>
          <w:iCs w:val="0"/>
          <w:spacing w:val="-2"/>
          <w:sz w:val="24"/>
          <w:szCs w:val="24"/>
          <w:highlight w:val="none"/>
        </w:rPr>
        <w:t>%,并以此约定如下:</w:t>
      </w:r>
    </w:p>
    <w:p w14:paraId="654C8A51">
      <w:pPr>
        <w:keepNext w:val="0"/>
        <w:keepLines w:val="0"/>
        <w:pageBreakBefore w:val="0"/>
        <w:widowControl/>
        <w:kinsoku w:val="0"/>
        <w:wordWrap/>
        <w:overflowPunct/>
        <w:topLinePunct w:val="0"/>
        <w:autoSpaceDE w:val="0"/>
        <w:autoSpaceDN w:val="0"/>
        <w:bidi w:val="0"/>
        <w:adjustRightInd w:val="0"/>
        <w:snapToGrid w:val="0"/>
        <w:spacing w:before="122" w:line="400" w:lineRule="exact"/>
        <w:ind w:right="76" w:firstLine="496" w:firstLineChars="200"/>
        <w:jc w:val="both"/>
        <w:textAlignment w:val="baseline"/>
        <w:rPr>
          <w:rFonts w:hint="eastAsia" w:ascii="楷体" w:hAnsi="楷体" w:eastAsia="楷体" w:cs="楷体"/>
          <w:i w:val="0"/>
          <w:iCs w:val="0"/>
          <w:sz w:val="24"/>
          <w:szCs w:val="24"/>
          <w:highlight w:val="none"/>
        </w:rPr>
      </w:pPr>
      <w:r>
        <w:rPr>
          <w:rFonts w:hint="eastAsia" w:ascii="楷体" w:hAnsi="楷体" w:eastAsia="楷体" w:cs="楷体"/>
          <w:i w:val="0"/>
          <w:iCs w:val="0"/>
          <w:spacing w:val="4"/>
          <w:sz w:val="24"/>
          <w:szCs w:val="24"/>
          <w:highlight w:val="none"/>
        </w:rPr>
        <w:t>1.只要贵方确定卖方未能忠实地履行所有合同文件</w:t>
      </w:r>
      <w:r>
        <w:rPr>
          <w:rFonts w:hint="eastAsia" w:ascii="楷体" w:hAnsi="楷体" w:eastAsia="楷体" w:cs="楷体"/>
          <w:i w:val="0"/>
          <w:iCs w:val="0"/>
          <w:spacing w:val="3"/>
          <w:sz w:val="24"/>
          <w:szCs w:val="24"/>
          <w:highlight w:val="none"/>
        </w:rPr>
        <w:t>的规定和双方此后一致</w:t>
      </w:r>
      <w:r>
        <w:rPr>
          <w:rFonts w:hint="eastAsia" w:ascii="楷体" w:hAnsi="楷体" w:eastAsia="楷体" w:cs="楷体"/>
          <w:i w:val="0"/>
          <w:iCs w:val="0"/>
          <w:spacing w:val="-5"/>
          <w:sz w:val="24"/>
          <w:szCs w:val="24"/>
          <w:highlight w:val="none"/>
        </w:rPr>
        <w:t>同意的修改、补充和变动,</w:t>
      </w:r>
      <w:r>
        <w:rPr>
          <w:rFonts w:hint="eastAsia" w:ascii="楷体" w:hAnsi="楷体" w:eastAsia="楷体" w:cs="楷体"/>
          <w:i w:val="0"/>
          <w:iCs w:val="0"/>
          <w:spacing w:val="-18"/>
          <w:sz w:val="24"/>
          <w:szCs w:val="24"/>
          <w:highlight w:val="none"/>
        </w:rPr>
        <w:t xml:space="preserve"> </w:t>
      </w:r>
      <w:r>
        <w:rPr>
          <w:rFonts w:hint="eastAsia" w:ascii="楷体" w:hAnsi="楷体" w:eastAsia="楷体" w:cs="楷体"/>
          <w:i w:val="0"/>
          <w:iCs w:val="0"/>
          <w:spacing w:val="-5"/>
          <w:sz w:val="24"/>
          <w:szCs w:val="24"/>
          <w:highlight w:val="none"/>
        </w:rPr>
        <w:t>包括更改和/或修补贵方认为有缺陷的</w:t>
      </w:r>
      <w:r>
        <w:rPr>
          <w:rFonts w:hint="eastAsia" w:ascii="楷体" w:hAnsi="楷体" w:eastAsia="楷体" w:cs="楷体"/>
          <w:i w:val="0"/>
          <w:iCs w:val="0"/>
          <w:spacing w:val="-5"/>
          <w:sz w:val="24"/>
          <w:szCs w:val="24"/>
          <w:highlight w:val="none"/>
          <w:lang w:eastAsia="zh-CN"/>
        </w:rPr>
        <w:t>货物</w:t>
      </w:r>
      <w:r>
        <w:rPr>
          <w:rFonts w:hint="eastAsia" w:ascii="楷体" w:hAnsi="楷体" w:eastAsia="楷体" w:cs="楷体"/>
          <w:i w:val="0"/>
          <w:iCs w:val="0"/>
          <w:spacing w:val="-5"/>
          <w:sz w:val="24"/>
          <w:szCs w:val="24"/>
          <w:highlight w:val="none"/>
        </w:rPr>
        <w:t>(以下简</w:t>
      </w:r>
      <w:r>
        <w:rPr>
          <w:rFonts w:hint="eastAsia" w:ascii="楷体" w:hAnsi="楷体" w:eastAsia="楷体" w:cs="楷体"/>
          <w:i w:val="0"/>
          <w:iCs w:val="0"/>
          <w:sz w:val="24"/>
          <w:szCs w:val="24"/>
          <w:highlight w:val="none"/>
        </w:rPr>
        <w:t xml:space="preserve"> </w:t>
      </w:r>
      <w:r>
        <w:rPr>
          <w:rFonts w:hint="eastAsia" w:ascii="楷体" w:hAnsi="楷体" w:eastAsia="楷体" w:cs="楷体"/>
          <w:i w:val="0"/>
          <w:iCs w:val="0"/>
          <w:spacing w:val="2"/>
          <w:sz w:val="24"/>
          <w:szCs w:val="24"/>
          <w:highlight w:val="none"/>
        </w:rPr>
        <w:t>称违约),无论卖方有任何反对,本行将凭</w:t>
      </w:r>
      <w:r>
        <w:rPr>
          <w:rFonts w:hint="eastAsia" w:ascii="楷体" w:hAnsi="楷体" w:eastAsia="楷体" w:cs="楷体"/>
          <w:i w:val="0"/>
          <w:iCs w:val="0"/>
          <w:spacing w:val="1"/>
          <w:sz w:val="24"/>
          <w:szCs w:val="24"/>
          <w:highlight w:val="none"/>
        </w:rPr>
        <w:t>贵方关于卖方违约说明的书面通知,</w:t>
      </w:r>
      <w:r>
        <w:rPr>
          <w:rFonts w:hint="eastAsia" w:ascii="楷体" w:hAnsi="楷体" w:eastAsia="楷体" w:cs="楷体"/>
          <w:i w:val="0"/>
          <w:iCs w:val="0"/>
          <w:sz w:val="24"/>
          <w:szCs w:val="24"/>
          <w:highlight w:val="none"/>
        </w:rPr>
        <w:t xml:space="preserve"> </w:t>
      </w:r>
      <w:r>
        <w:rPr>
          <w:rFonts w:hint="eastAsia" w:ascii="楷体" w:hAnsi="楷体" w:eastAsia="楷体" w:cs="楷体"/>
          <w:i w:val="0"/>
          <w:iCs w:val="0"/>
          <w:spacing w:val="2"/>
          <w:sz w:val="24"/>
          <w:szCs w:val="24"/>
          <w:highlight w:val="none"/>
        </w:rPr>
        <w:t>立即按贵方提出的累计总额不超过上述金额的款项和按贵方通知规定的方</w:t>
      </w:r>
      <w:r>
        <w:rPr>
          <w:rFonts w:hint="eastAsia" w:ascii="楷体" w:hAnsi="楷体" w:eastAsia="楷体" w:cs="楷体"/>
          <w:i w:val="0"/>
          <w:iCs w:val="0"/>
          <w:spacing w:val="10"/>
          <w:sz w:val="24"/>
          <w:szCs w:val="24"/>
          <w:highlight w:val="none"/>
        </w:rPr>
        <w:t xml:space="preserve"> </w:t>
      </w:r>
      <w:r>
        <w:rPr>
          <w:rFonts w:hint="eastAsia" w:ascii="楷体" w:hAnsi="楷体" w:eastAsia="楷体" w:cs="楷体"/>
          <w:i w:val="0"/>
          <w:iCs w:val="0"/>
          <w:spacing w:val="-3"/>
          <w:sz w:val="24"/>
          <w:szCs w:val="24"/>
          <w:highlight w:val="none"/>
        </w:rPr>
        <w:t>式付给贵方。</w:t>
      </w:r>
    </w:p>
    <w:p w14:paraId="31007B9C">
      <w:pPr>
        <w:keepNext w:val="0"/>
        <w:keepLines w:val="0"/>
        <w:pageBreakBefore w:val="0"/>
        <w:widowControl/>
        <w:kinsoku w:val="0"/>
        <w:wordWrap/>
        <w:overflowPunct/>
        <w:topLinePunct w:val="0"/>
        <w:autoSpaceDE w:val="0"/>
        <w:autoSpaceDN w:val="0"/>
        <w:bidi w:val="0"/>
        <w:adjustRightInd w:val="0"/>
        <w:snapToGrid w:val="0"/>
        <w:spacing w:before="109" w:line="400" w:lineRule="exact"/>
        <w:ind w:right="31" w:firstLine="472" w:firstLineChars="200"/>
        <w:jc w:val="both"/>
        <w:textAlignment w:val="baseline"/>
        <w:rPr>
          <w:rFonts w:hint="eastAsia" w:ascii="楷体" w:hAnsi="楷体" w:eastAsia="楷体" w:cs="楷体"/>
          <w:i w:val="0"/>
          <w:iCs w:val="0"/>
          <w:sz w:val="24"/>
          <w:szCs w:val="24"/>
          <w:highlight w:val="none"/>
        </w:rPr>
      </w:pPr>
      <w:r>
        <w:rPr>
          <w:rFonts w:hint="eastAsia" w:ascii="楷体" w:hAnsi="楷体" w:eastAsia="楷体" w:cs="楷体"/>
          <w:i w:val="0"/>
          <w:iCs w:val="0"/>
          <w:spacing w:val="-2"/>
          <w:sz w:val="24"/>
          <w:szCs w:val="24"/>
          <w:highlight w:val="none"/>
        </w:rPr>
        <w:t>2.本保函项下的任何支付应为免税和净值。对于现有或将来的税收、关税、</w:t>
      </w:r>
      <w:r>
        <w:rPr>
          <w:rFonts w:hint="eastAsia" w:ascii="楷体" w:hAnsi="楷体" w:eastAsia="楷体" w:cs="楷体"/>
          <w:i w:val="0"/>
          <w:iCs w:val="0"/>
          <w:spacing w:val="18"/>
          <w:sz w:val="24"/>
          <w:szCs w:val="24"/>
          <w:highlight w:val="none"/>
        </w:rPr>
        <w:t xml:space="preserve"> </w:t>
      </w:r>
      <w:r>
        <w:rPr>
          <w:rFonts w:hint="eastAsia" w:ascii="楷体" w:hAnsi="楷体" w:eastAsia="楷体" w:cs="楷体"/>
          <w:i w:val="0"/>
          <w:iCs w:val="0"/>
          <w:spacing w:val="2"/>
          <w:sz w:val="24"/>
          <w:szCs w:val="24"/>
          <w:highlight w:val="none"/>
        </w:rPr>
        <w:t>收费、费用扣减或预提税款，不论这些款项是何种性质和由谁征收，都不</w:t>
      </w:r>
      <w:r>
        <w:rPr>
          <w:rFonts w:hint="eastAsia" w:ascii="楷体" w:hAnsi="楷体" w:eastAsia="楷体" w:cs="楷体"/>
          <w:i w:val="0"/>
          <w:iCs w:val="0"/>
          <w:spacing w:val="-2"/>
          <w:sz w:val="24"/>
          <w:szCs w:val="24"/>
          <w:highlight w:val="none"/>
        </w:rPr>
        <w:t>应从本保函项下的支付中扣除。</w:t>
      </w:r>
    </w:p>
    <w:p w14:paraId="73781817">
      <w:pPr>
        <w:keepNext w:val="0"/>
        <w:keepLines w:val="0"/>
        <w:pageBreakBefore w:val="0"/>
        <w:widowControl/>
        <w:kinsoku w:val="0"/>
        <w:wordWrap/>
        <w:overflowPunct/>
        <w:topLinePunct w:val="0"/>
        <w:autoSpaceDE w:val="0"/>
        <w:autoSpaceDN w:val="0"/>
        <w:bidi w:val="0"/>
        <w:adjustRightInd w:val="0"/>
        <w:snapToGrid w:val="0"/>
        <w:spacing w:before="112" w:line="400" w:lineRule="exact"/>
        <w:ind w:right="76" w:firstLine="468" w:firstLineChars="200"/>
        <w:jc w:val="both"/>
        <w:textAlignment w:val="baseline"/>
        <w:rPr>
          <w:rFonts w:hint="eastAsia" w:ascii="楷体" w:hAnsi="楷体" w:eastAsia="楷体" w:cs="楷体"/>
          <w:sz w:val="24"/>
          <w:szCs w:val="24"/>
          <w:highlight w:val="none"/>
        </w:rPr>
      </w:pPr>
      <w:r>
        <w:rPr>
          <w:rFonts w:hint="eastAsia" w:ascii="楷体" w:hAnsi="楷体" w:eastAsia="楷体" w:cs="楷体"/>
          <w:i w:val="0"/>
          <w:iCs w:val="0"/>
          <w:spacing w:val="-3"/>
          <w:sz w:val="24"/>
          <w:szCs w:val="24"/>
          <w:highlight w:val="none"/>
        </w:rPr>
        <w:t>3.本保函的条款构成本行无条件的、不可撤销的直接责任。对即将履行的合</w:t>
      </w:r>
      <w:r>
        <w:rPr>
          <w:rFonts w:hint="eastAsia" w:ascii="楷体" w:hAnsi="楷体" w:eastAsia="楷体" w:cs="楷体"/>
          <w:i w:val="0"/>
          <w:iCs w:val="0"/>
          <w:spacing w:val="2"/>
          <w:sz w:val="24"/>
          <w:szCs w:val="24"/>
          <w:highlight w:val="none"/>
        </w:rPr>
        <w:t>同条款的任何变更、贵方在时间上的宽限、或由贵方采取的如果没有本款可能免除本行责任的任何其它行为，均不能解除或免除本行在本保函项下</w:t>
      </w:r>
      <w:r>
        <w:rPr>
          <w:rFonts w:hint="eastAsia" w:ascii="楷体" w:hAnsi="楷体" w:eastAsia="楷体" w:cs="楷体"/>
          <w:spacing w:val="-5"/>
          <w:sz w:val="24"/>
          <w:szCs w:val="24"/>
          <w:highlight w:val="none"/>
        </w:rPr>
        <w:t>的责任。</w:t>
      </w:r>
    </w:p>
    <w:p w14:paraId="7B79222A">
      <w:pPr>
        <w:keepNext w:val="0"/>
        <w:keepLines w:val="0"/>
        <w:pageBreakBefore w:val="0"/>
        <w:widowControl/>
        <w:kinsoku w:val="0"/>
        <w:wordWrap/>
        <w:overflowPunct/>
        <w:topLinePunct w:val="0"/>
        <w:autoSpaceDE w:val="0"/>
        <w:autoSpaceDN w:val="0"/>
        <w:bidi w:val="0"/>
        <w:adjustRightInd w:val="0"/>
        <w:snapToGrid w:val="0"/>
        <w:spacing w:before="109" w:line="400" w:lineRule="exact"/>
        <w:ind w:firstLine="476" w:firstLineChars="200"/>
        <w:textAlignment w:val="baseline"/>
        <w:outlineLvl w:val="1"/>
        <w:rPr>
          <w:rFonts w:hint="eastAsia" w:ascii="楷体" w:hAnsi="楷体" w:eastAsia="楷体" w:cs="楷体"/>
          <w:sz w:val="21"/>
          <w:szCs w:val="21"/>
          <w:highlight w:val="none"/>
        </w:rPr>
      </w:pPr>
      <w:r>
        <w:rPr>
          <w:rFonts w:hint="eastAsia" w:ascii="楷体" w:hAnsi="楷体" w:eastAsia="楷体" w:cs="楷体"/>
          <w:spacing w:val="-1"/>
          <w:sz w:val="24"/>
          <w:szCs w:val="24"/>
          <w:highlight w:val="none"/>
        </w:rPr>
        <w:t>4.本保函在本合同规定的保证期期满前完全有效。</w:t>
      </w:r>
    </w:p>
    <w:p w14:paraId="3519DE0B">
      <w:pPr>
        <w:keepNext w:val="0"/>
        <w:keepLines w:val="0"/>
        <w:pageBreakBefore w:val="0"/>
        <w:widowControl/>
        <w:kinsoku w:val="0"/>
        <w:wordWrap/>
        <w:overflowPunct/>
        <w:topLinePunct w:val="0"/>
        <w:autoSpaceDE w:val="0"/>
        <w:autoSpaceDN w:val="0"/>
        <w:bidi w:val="0"/>
        <w:adjustRightInd w:val="0"/>
        <w:snapToGrid w:val="0"/>
        <w:spacing w:before="78" w:line="400" w:lineRule="exact"/>
        <w:ind w:left="567"/>
        <w:textAlignment w:val="baseline"/>
        <w:rPr>
          <w:rFonts w:hint="eastAsia" w:ascii="楷体" w:hAnsi="楷体" w:eastAsia="楷体" w:cs="楷体"/>
          <w:sz w:val="24"/>
          <w:szCs w:val="24"/>
          <w:highlight w:val="none"/>
        </w:rPr>
      </w:pPr>
      <w:r>
        <w:rPr>
          <w:rFonts w:hint="eastAsia" w:ascii="楷体" w:hAnsi="楷体" w:eastAsia="楷体" w:cs="楷体"/>
          <w:spacing w:val="-8"/>
          <w:sz w:val="24"/>
          <w:szCs w:val="24"/>
          <w:highlight w:val="none"/>
        </w:rPr>
        <w:t>谨启</w:t>
      </w:r>
    </w:p>
    <w:p w14:paraId="68B1F348">
      <w:pPr>
        <w:keepNext w:val="0"/>
        <w:keepLines w:val="0"/>
        <w:pageBreakBefore w:val="0"/>
        <w:widowControl/>
        <w:kinsoku w:val="0"/>
        <w:wordWrap/>
        <w:overflowPunct/>
        <w:topLinePunct w:val="0"/>
        <w:autoSpaceDE w:val="0"/>
        <w:autoSpaceDN w:val="0"/>
        <w:bidi w:val="0"/>
        <w:adjustRightInd w:val="0"/>
        <w:snapToGrid w:val="0"/>
        <w:spacing w:before="107" w:line="400" w:lineRule="exact"/>
        <w:ind w:left="592"/>
        <w:textAlignment w:val="baseline"/>
        <w:rPr>
          <w:rFonts w:hint="eastAsia" w:ascii="楷体" w:hAnsi="楷体" w:eastAsia="楷体" w:cs="楷体"/>
          <w:sz w:val="24"/>
          <w:szCs w:val="24"/>
          <w:highlight w:val="none"/>
        </w:rPr>
      </w:pPr>
      <w:r>
        <w:rPr>
          <w:rFonts w:hint="eastAsia" w:ascii="楷体" w:hAnsi="楷体" w:eastAsia="楷体" w:cs="楷体"/>
          <w:spacing w:val="-5"/>
          <w:sz w:val="24"/>
          <w:szCs w:val="24"/>
          <w:highlight w:val="none"/>
        </w:rPr>
        <w:t>出具保函银行名称：</w:t>
      </w:r>
      <w:r>
        <w:rPr>
          <w:rFonts w:hint="eastAsia" w:ascii="楷体" w:hAnsi="楷体" w:eastAsia="楷体" w:cs="楷体"/>
          <w:sz w:val="24"/>
          <w:szCs w:val="24"/>
          <w:highlight w:val="none"/>
          <w:u w:val="single" w:color="auto"/>
        </w:rPr>
        <w:t xml:space="preserve">                             </w:t>
      </w:r>
    </w:p>
    <w:p w14:paraId="3331F66B">
      <w:pPr>
        <w:keepNext w:val="0"/>
        <w:keepLines w:val="0"/>
        <w:pageBreakBefore w:val="0"/>
        <w:widowControl/>
        <w:kinsoku w:val="0"/>
        <w:wordWrap/>
        <w:overflowPunct/>
        <w:topLinePunct w:val="0"/>
        <w:autoSpaceDE w:val="0"/>
        <w:autoSpaceDN w:val="0"/>
        <w:bidi w:val="0"/>
        <w:adjustRightInd w:val="0"/>
        <w:snapToGrid w:val="0"/>
        <w:spacing w:line="400" w:lineRule="exact"/>
        <w:ind w:left="573"/>
        <w:textAlignment w:val="baseline"/>
        <w:rPr>
          <w:rFonts w:hint="eastAsia" w:ascii="楷体" w:hAnsi="楷体" w:eastAsia="楷体" w:cs="楷体"/>
          <w:sz w:val="24"/>
          <w:szCs w:val="24"/>
          <w:highlight w:val="none"/>
        </w:rPr>
      </w:pPr>
      <w:r>
        <w:rPr>
          <w:rFonts w:hint="eastAsia" w:ascii="楷体" w:hAnsi="楷体" w:eastAsia="楷体" w:cs="楷体"/>
          <w:spacing w:val="-3"/>
          <w:sz w:val="24"/>
          <w:szCs w:val="24"/>
          <w:highlight w:val="none"/>
        </w:rPr>
        <w:t>签字人姓名和职务：</w:t>
      </w:r>
      <w:r>
        <w:rPr>
          <w:rFonts w:hint="eastAsia" w:ascii="楷体" w:hAnsi="楷体" w:eastAsia="楷体" w:cs="楷体"/>
          <w:sz w:val="24"/>
          <w:szCs w:val="24"/>
          <w:highlight w:val="none"/>
          <w:u w:val="single" w:color="auto"/>
        </w:rPr>
        <w:t xml:space="preserve">                             </w:t>
      </w:r>
    </w:p>
    <w:p w14:paraId="0303F6DA">
      <w:pPr>
        <w:keepNext w:val="0"/>
        <w:keepLines w:val="0"/>
        <w:pageBreakBefore w:val="0"/>
        <w:widowControl/>
        <w:kinsoku w:val="0"/>
        <w:wordWrap/>
        <w:overflowPunct/>
        <w:topLinePunct w:val="0"/>
        <w:autoSpaceDE w:val="0"/>
        <w:autoSpaceDN w:val="0"/>
        <w:bidi w:val="0"/>
        <w:adjustRightInd w:val="0"/>
        <w:snapToGrid w:val="0"/>
        <w:spacing w:before="111" w:line="400" w:lineRule="exact"/>
        <w:ind w:left="573"/>
        <w:textAlignment w:val="baseline"/>
        <w:rPr>
          <w:rFonts w:hint="eastAsia" w:ascii="楷体" w:hAnsi="楷体" w:eastAsia="楷体" w:cs="楷体"/>
          <w:sz w:val="24"/>
          <w:szCs w:val="24"/>
          <w:highlight w:val="none"/>
        </w:rPr>
      </w:pPr>
      <w:r>
        <w:rPr>
          <w:rFonts w:hint="eastAsia" w:ascii="楷体" w:hAnsi="楷体" w:eastAsia="楷体" w:cs="楷体"/>
          <w:spacing w:val="-4"/>
          <w:sz w:val="24"/>
          <w:szCs w:val="24"/>
          <w:highlight w:val="none"/>
        </w:rPr>
        <w:t>签字人签名：</w:t>
      </w:r>
      <w:r>
        <w:rPr>
          <w:rFonts w:hint="eastAsia" w:ascii="楷体" w:hAnsi="楷体" w:eastAsia="楷体" w:cs="楷体"/>
          <w:sz w:val="24"/>
          <w:szCs w:val="24"/>
          <w:highlight w:val="none"/>
          <w:u w:val="single" w:color="auto"/>
        </w:rPr>
        <w:t xml:space="preserve">                                   </w:t>
      </w:r>
    </w:p>
    <w:p w14:paraId="12824FA7">
      <w:pPr>
        <w:keepNext w:val="0"/>
        <w:keepLines w:val="0"/>
        <w:pageBreakBefore w:val="0"/>
        <w:widowControl/>
        <w:kinsoku w:val="0"/>
        <w:wordWrap/>
        <w:overflowPunct/>
        <w:topLinePunct w:val="0"/>
        <w:autoSpaceDE w:val="0"/>
        <w:autoSpaceDN w:val="0"/>
        <w:bidi w:val="0"/>
        <w:adjustRightInd w:val="0"/>
        <w:snapToGrid w:val="0"/>
        <w:spacing w:before="107" w:line="400" w:lineRule="exact"/>
        <w:ind w:left="572"/>
        <w:textAlignment w:val="baseline"/>
        <w:outlineLvl w:val="1"/>
        <w:rPr>
          <w:rFonts w:hint="eastAsia" w:ascii="楷体" w:hAnsi="楷体" w:eastAsia="楷体" w:cs="楷体"/>
          <w:sz w:val="24"/>
          <w:szCs w:val="24"/>
          <w:highlight w:val="none"/>
        </w:rPr>
      </w:pPr>
      <w:r>
        <w:rPr>
          <w:rFonts w:hint="eastAsia" w:ascii="楷体" w:hAnsi="楷体" w:eastAsia="楷体" w:cs="楷体"/>
          <w:spacing w:val="-8"/>
          <w:sz w:val="24"/>
          <w:szCs w:val="24"/>
          <w:highlight w:val="none"/>
        </w:rPr>
        <w:t>公章：</w:t>
      </w:r>
      <w:r>
        <w:rPr>
          <w:rFonts w:hint="eastAsia" w:ascii="楷体" w:hAnsi="楷体" w:eastAsia="楷体" w:cs="楷体"/>
          <w:sz w:val="24"/>
          <w:szCs w:val="24"/>
          <w:highlight w:val="none"/>
          <w:u w:val="single" w:color="auto"/>
        </w:rPr>
        <w:t xml:space="preserve">                                         </w:t>
      </w:r>
    </w:p>
    <w:p w14:paraId="1C59E82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楷体" w:hAnsi="楷体" w:eastAsia="楷体" w:cs="楷体"/>
          <w:sz w:val="24"/>
          <w:szCs w:val="24"/>
          <w:highlight w:val="none"/>
        </w:rPr>
        <w:sectPr>
          <w:headerReference r:id="rId9" w:type="default"/>
          <w:footerReference r:id="rId10" w:type="default"/>
          <w:pgSz w:w="11906" w:h="16839"/>
          <w:pgMar w:top="2098" w:right="1474" w:bottom="1984" w:left="1587" w:header="1134" w:footer="992" w:gutter="0"/>
          <w:pgNumType w:fmt="decimal"/>
          <w:cols w:space="720" w:num="1"/>
          <w:rtlGutter w:val="0"/>
        </w:sectPr>
      </w:pPr>
    </w:p>
    <w:p w14:paraId="2133D820">
      <w:pPr>
        <w:spacing w:before="220" w:line="360" w:lineRule="auto"/>
        <w:ind w:left="44"/>
        <w:jc w:val="center"/>
        <w:outlineLvl w:val="2"/>
        <w:rPr>
          <w:rFonts w:hint="eastAsia" w:ascii="楷体" w:hAnsi="楷体" w:eastAsia="楷体" w:cs="楷体"/>
          <w:sz w:val="32"/>
          <w:szCs w:val="32"/>
          <w:highlight w:val="none"/>
        </w:rPr>
      </w:pPr>
      <w:bookmarkStart w:id="66" w:name="bookmark45"/>
      <w:bookmarkEnd w:id="66"/>
      <w:bookmarkStart w:id="67" w:name="bookmark46"/>
      <w:bookmarkEnd w:id="67"/>
      <w:r>
        <w:rPr>
          <w:rFonts w:hint="eastAsia" w:ascii="楷体" w:hAnsi="楷体" w:eastAsia="楷体" w:cs="楷体"/>
          <w:b/>
          <w:bCs/>
          <w:spacing w:val="-6"/>
          <w:sz w:val="32"/>
          <w:szCs w:val="32"/>
          <w:highlight w:val="none"/>
        </w:rPr>
        <w:t>附件2：履约担保函格式</w:t>
      </w:r>
    </w:p>
    <w:p w14:paraId="13D549B5">
      <w:pPr>
        <w:spacing w:before="29" w:line="360" w:lineRule="auto"/>
        <w:ind w:left="1901"/>
        <w:outlineLvl w:val="1"/>
        <w:rPr>
          <w:rFonts w:hint="eastAsia" w:ascii="楷体" w:hAnsi="楷体" w:eastAsia="楷体" w:cs="楷体"/>
          <w:sz w:val="32"/>
          <w:szCs w:val="32"/>
          <w:highlight w:val="none"/>
        </w:rPr>
      </w:pPr>
      <w:r>
        <w:rPr>
          <w:rFonts w:hint="eastAsia" w:ascii="楷体" w:hAnsi="楷体" w:eastAsia="楷体" w:cs="楷体"/>
          <w:b/>
          <w:bCs/>
          <w:spacing w:val="-4"/>
          <w:sz w:val="32"/>
          <w:szCs w:val="32"/>
          <w:highlight w:val="none"/>
        </w:rPr>
        <w:t>（采用政府采购信用担保形式时使用）</w:t>
      </w:r>
    </w:p>
    <w:p w14:paraId="0DC639FA">
      <w:pPr>
        <w:spacing w:before="215" w:line="360" w:lineRule="auto"/>
        <w:ind w:left="2502"/>
        <w:rPr>
          <w:rFonts w:hint="eastAsia" w:ascii="楷体" w:hAnsi="楷体" w:eastAsia="楷体" w:cs="楷体"/>
          <w:sz w:val="24"/>
          <w:szCs w:val="24"/>
          <w:highlight w:val="none"/>
        </w:rPr>
      </w:pPr>
      <w:r>
        <w:rPr>
          <w:rFonts w:hint="eastAsia" w:ascii="楷体" w:hAnsi="楷体" w:eastAsia="楷体" w:cs="楷体"/>
          <w:spacing w:val="-2"/>
          <w:sz w:val="24"/>
          <w:szCs w:val="24"/>
          <w:highlight w:val="none"/>
        </w:rPr>
        <w:t>政府采购履约担保函（项目用）</w:t>
      </w:r>
    </w:p>
    <w:p w14:paraId="5F892DA9">
      <w:pPr>
        <w:keepNext w:val="0"/>
        <w:keepLines w:val="0"/>
        <w:pageBreakBefore w:val="0"/>
        <w:widowControl/>
        <w:kinsoku w:val="0"/>
        <w:wordWrap/>
        <w:overflowPunct/>
        <w:topLinePunct w:val="0"/>
        <w:autoSpaceDE w:val="0"/>
        <w:autoSpaceDN w:val="0"/>
        <w:bidi w:val="0"/>
        <w:adjustRightInd w:val="0"/>
        <w:snapToGrid w:val="0"/>
        <w:spacing w:before="24" w:line="560" w:lineRule="exact"/>
        <w:ind w:left="5909"/>
        <w:textAlignment w:val="baseline"/>
        <w:rPr>
          <w:rFonts w:hint="eastAsia" w:ascii="楷体" w:hAnsi="楷体" w:eastAsia="楷体" w:cs="楷体"/>
          <w:sz w:val="24"/>
          <w:szCs w:val="24"/>
          <w:highlight w:val="none"/>
        </w:rPr>
      </w:pPr>
      <w:r>
        <w:rPr>
          <w:rFonts w:hint="eastAsia" w:ascii="楷体" w:hAnsi="楷体" w:eastAsia="楷体" w:cs="楷体"/>
          <w:spacing w:val="-6"/>
          <w:sz w:val="24"/>
          <w:szCs w:val="24"/>
          <w:highlight w:val="none"/>
        </w:rPr>
        <w:t>编号：</w:t>
      </w:r>
    </w:p>
    <w:p w14:paraId="621883FD">
      <w:pPr>
        <w:keepNext w:val="0"/>
        <w:keepLines w:val="0"/>
        <w:pageBreakBefore w:val="0"/>
        <w:widowControl/>
        <w:tabs>
          <w:tab w:val="left" w:pos="2171"/>
        </w:tabs>
        <w:kinsoku w:val="0"/>
        <w:wordWrap/>
        <w:overflowPunct/>
        <w:topLinePunct w:val="0"/>
        <w:autoSpaceDE w:val="0"/>
        <w:autoSpaceDN w:val="0"/>
        <w:bidi w:val="0"/>
        <w:adjustRightInd w:val="0"/>
        <w:snapToGrid w:val="0"/>
        <w:spacing w:before="22" w:line="560" w:lineRule="exact"/>
        <w:ind w:left="11"/>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u w:val="single" w:color="auto"/>
        </w:rPr>
        <w:tab/>
      </w:r>
      <w:r>
        <w:rPr>
          <w:rFonts w:hint="eastAsia" w:ascii="楷体" w:hAnsi="楷体" w:eastAsia="楷体" w:cs="楷体"/>
          <w:sz w:val="24"/>
          <w:szCs w:val="24"/>
          <w:highlight w:val="none"/>
        </w:rPr>
        <w:t>（采购人）：</w:t>
      </w:r>
    </w:p>
    <w:p w14:paraId="4D788E86">
      <w:pPr>
        <w:keepNext w:val="0"/>
        <w:keepLines w:val="0"/>
        <w:pageBreakBefore w:val="0"/>
        <w:widowControl/>
        <w:kinsoku w:val="0"/>
        <w:wordWrap/>
        <w:overflowPunct/>
        <w:topLinePunct w:val="0"/>
        <w:autoSpaceDE w:val="0"/>
        <w:autoSpaceDN w:val="0"/>
        <w:bidi w:val="0"/>
        <w:adjustRightInd w:val="0"/>
        <w:snapToGrid w:val="0"/>
        <w:spacing w:before="18" w:line="560" w:lineRule="exact"/>
        <w:ind w:left="32" w:right="51" w:firstLine="479"/>
        <w:jc w:val="both"/>
        <w:textAlignment w:val="baseline"/>
        <w:rPr>
          <w:rFonts w:hint="eastAsia" w:ascii="楷体" w:hAnsi="楷体" w:eastAsia="楷体" w:cs="楷体"/>
          <w:sz w:val="24"/>
          <w:szCs w:val="24"/>
          <w:highlight w:val="none"/>
        </w:rPr>
      </w:pPr>
      <w:r>
        <w:rPr>
          <w:rFonts w:hint="eastAsia" w:ascii="楷体" w:hAnsi="楷体" w:eastAsia="楷体" w:cs="楷体"/>
          <w:spacing w:val="-5"/>
          <w:sz w:val="24"/>
          <w:szCs w:val="24"/>
          <w:highlight w:val="none"/>
        </w:rPr>
        <w:t>鉴于你方与</w:t>
      </w:r>
      <w:r>
        <w:rPr>
          <w:rFonts w:hint="eastAsia" w:ascii="楷体" w:hAnsi="楷体" w:eastAsia="楷体" w:cs="楷体"/>
          <w:spacing w:val="-109"/>
          <w:sz w:val="24"/>
          <w:szCs w:val="24"/>
          <w:highlight w:val="none"/>
        </w:rPr>
        <w:t xml:space="preserve"> </w:t>
      </w:r>
      <w:r>
        <w:rPr>
          <w:rFonts w:hint="eastAsia" w:ascii="楷体" w:hAnsi="楷体" w:eastAsia="楷体" w:cs="楷体"/>
          <w:sz w:val="24"/>
          <w:szCs w:val="24"/>
          <w:highlight w:val="none"/>
          <w:u w:val="single" w:color="auto"/>
        </w:rPr>
        <w:t xml:space="preserve">                    </w:t>
      </w:r>
      <w:r>
        <w:rPr>
          <w:rFonts w:hint="eastAsia" w:ascii="楷体" w:hAnsi="楷体" w:eastAsia="楷体" w:cs="楷体"/>
          <w:spacing w:val="-5"/>
          <w:sz w:val="24"/>
          <w:szCs w:val="24"/>
          <w:highlight w:val="none"/>
        </w:rPr>
        <w:t>（以下简称供应商）于</w:t>
      </w:r>
      <w:r>
        <w:rPr>
          <w:rFonts w:hint="eastAsia" w:ascii="楷体" w:hAnsi="楷体" w:eastAsia="楷体" w:cs="楷体"/>
          <w:spacing w:val="-5"/>
          <w:sz w:val="24"/>
          <w:szCs w:val="24"/>
          <w:highlight w:val="none"/>
          <w:u w:val="single" w:color="auto"/>
        </w:rPr>
        <w:t xml:space="preserve">   </w:t>
      </w:r>
      <w:r>
        <w:rPr>
          <w:rFonts w:hint="eastAsia" w:ascii="楷体" w:hAnsi="楷体" w:eastAsia="楷体" w:cs="楷体"/>
          <w:spacing w:val="-86"/>
          <w:sz w:val="24"/>
          <w:szCs w:val="24"/>
          <w:highlight w:val="none"/>
        </w:rPr>
        <w:t xml:space="preserve"> </w:t>
      </w:r>
      <w:r>
        <w:rPr>
          <w:rFonts w:hint="eastAsia" w:ascii="楷体" w:hAnsi="楷体" w:eastAsia="楷体" w:cs="楷体"/>
          <w:spacing w:val="-5"/>
          <w:sz w:val="24"/>
          <w:szCs w:val="24"/>
          <w:highlight w:val="none"/>
        </w:rPr>
        <w:t>年</w:t>
      </w:r>
      <w:r>
        <w:rPr>
          <w:rFonts w:hint="eastAsia" w:ascii="楷体" w:hAnsi="楷体" w:eastAsia="楷体" w:cs="楷体"/>
          <w:spacing w:val="-5"/>
          <w:sz w:val="24"/>
          <w:szCs w:val="24"/>
          <w:highlight w:val="none"/>
          <w:u w:val="single" w:color="auto"/>
        </w:rPr>
        <w:t xml:space="preserve">  </w:t>
      </w:r>
      <w:r>
        <w:rPr>
          <w:rFonts w:hint="eastAsia" w:ascii="楷体" w:hAnsi="楷体" w:eastAsia="楷体" w:cs="楷体"/>
          <w:spacing w:val="-92"/>
          <w:sz w:val="24"/>
          <w:szCs w:val="24"/>
          <w:highlight w:val="none"/>
        </w:rPr>
        <w:t xml:space="preserve"> </w:t>
      </w:r>
      <w:r>
        <w:rPr>
          <w:rFonts w:hint="eastAsia" w:ascii="楷体" w:hAnsi="楷体" w:eastAsia="楷体" w:cs="楷体"/>
          <w:spacing w:val="-5"/>
          <w:sz w:val="24"/>
          <w:szCs w:val="24"/>
          <w:highlight w:val="none"/>
        </w:rPr>
        <w:t>月</w:t>
      </w:r>
      <w:r>
        <w:rPr>
          <w:rFonts w:hint="eastAsia" w:ascii="楷体" w:hAnsi="楷体" w:eastAsia="楷体" w:cs="楷体"/>
          <w:spacing w:val="-5"/>
          <w:sz w:val="24"/>
          <w:szCs w:val="24"/>
          <w:highlight w:val="none"/>
          <w:u w:val="single" w:color="auto"/>
        </w:rPr>
        <w:t xml:space="preserve">  </w:t>
      </w:r>
      <w:r>
        <w:rPr>
          <w:rFonts w:hint="eastAsia" w:ascii="楷体" w:hAnsi="楷体" w:eastAsia="楷体" w:cs="楷体"/>
          <w:spacing w:val="-53"/>
          <w:sz w:val="24"/>
          <w:szCs w:val="24"/>
          <w:highlight w:val="none"/>
        </w:rPr>
        <w:t xml:space="preserve"> </w:t>
      </w:r>
      <w:r>
        <w:rPr>
          <w:rFonts w:hint="eastAsia" w:ascii="楷体" w:hAnsi="楷体" w:eastAsia="楷体" w:cs="楷体"/>
          <w:spacing w:val="-5"/>
          <w:sz w:val="24"/>
          <w:szCs w:val="24"/>
          <w:highlight w:val="none"/>
        </w:rPr>
        <w:t>日签</w:t>
      </w:r>
      <w:r>
        <w:rPr>
          <w:rFonts w:hint="eastAsia" w:ascii="楷体" w:hAnsi="楷体" w:eastAsia="楷体" w:cs="楷体"/>
          <w:spacing w:val="-3"/>
          <w:sz w:val="24"/>
          <w:szCs w:val="24"/>
          <w:highlight w:val="none"/>
        </w:rPr>
        <w:t>定编号为   的《</w:t>
      </w:r>
      <w:r>
        <w:rPr>
          <w:rFonts w:hint="eastAsia" w:ascii="楷体" w:hAnsi="楷体" w:eastAsia="楷体" w:cs="楷体"/>
          <w:spacing w:val="-3"/>
          <w:sz w:val="24"/>
          <w:szCs w:val="24"/>
          <w:highlight w:val="none"/>
          <w:u w:val="single" w:color="auto"/>
        </w:rPr>
        <w:t xml:space="preserve">           </w:t>
      </w:r>
      <w:r>
        <w:rPr>
          <w:rFonts w:hint="eastAsia" w:ascii="楷体" w:hAnsi="楷体" w:eastAsia="楷体" w:cs="楷体"/>
          <w:spacing w:val="-103"/>
          <w:sz w:val="24"/>
          <w:szCs w:val="24"/>
          <w:highlight w:val="none"/>
        </w:rPr>
        <w:t xml:space="preserve"> </w:t>
      </w:r>
      <w:r>
        <w:rPr>
          <w:rFonts w:hint="eastAsia" w:ascii="楷体" w:hAnsi="楷体" w:eastAsia="楷体" w:cs="楷体"/>
          <w:spacing w:val="-3"/>
          <w:sz w:val="24"/>
          <w:szCs w:val="24"/>
          <w:highlight w:val="none"/>
          <w:lang w:eastAsia="zh-CN"/>
        </w:rPr>
        <w:t>采购合同模版</w:t>
      </w:r>
      <w:r>
        <w:rPr>
          <w:rFonts w:hint="eastAsia" w:ascii="楷体" w:hAnsi="楷体" w:eastAsia="楷体" w:cs="楷体"/>
          <w:spacing w:val="-3"/>
          <w:sz w:val="24"/>
          <w:szCs w:val="24"/>
          <w:highlight w:val="none"/>
        </w:rPr>
        <w:t>》（以下简称主合同</w:t>
      </w:r>
      <w:r>
        <w:rPr>
          <w:rFonts w:hint="eastAsia" w:ascii="楷体" w:hAnsi="楷体" w:eastAsia="楷体" w:cs="楷体"/>
          <w:spacing w:val="-4"/>
          <w:sz w:val="24"/>
          <w:szCs w:val="24"/>
          <w:highlight w:val="none"/>
        </w:rPr>
        <w:t>），</w:t>
      </w:r>
      <w:r>
        <w:rPr>
          <w:rFonts w:hint="eastAsia" w:ascii="楷体" w:hAnsi="楷体" w:eastAsia="楷体" w:cs="楷体"/>
          <w:spacing w:val="-3"/>
          <w:sz w:val="24"/>
          <w:szCs w:val="24"/>
          <w:highlight w:val="none"/>
        </w:rPr>
        <w:t>且依据该合</w:t>
      </w:r>
      <w:r>
        <w:rPr>
          <w:rFonts w:hint="eastAsia" w:ascii="楷体" w:hAnsi="楷体" w:eastAsia="楷体" w:cs="楷体"/>
          <w:spacing w:val="-2"/>
          <w:sz w:val="24"/>
          <w:szCs w:val="24"/>
          <w:highlight w:val="none"/>
        </w:rPr>
        <w:t>同的约定，供应商应在</w:t>
      </w:r>
      <w:r>
        <w:rPr>
          <w:rFonts w:hint="eastAsia" w:ascii="楷体" w:hAnsi="楷体" w:eastAsia="楷体" w:cs="楷体"/>
          <w:spacing w:val="-2"/>
          <w:sz w:val="24"/>
          <w:szCs w:val="24"/>
          <w:highlight w:val="none"/>
          <w:u w:val="single" w:color="auto"/>
        </w:rPr>
        <w:t xml:space="preserve">    </w:t>
      </w:r>
      <w:r>
        <w:rPr>
          <w:rFonts w:hint="eastAsia" w:ascii="楷体" w:hAnsi="楷体" w:eastAsia="楷体" w:cs="楷体"/>
          <w:spacing w:val="-92"/>
          <w:sz w:val="24"/>
          <w:szCs w:val="24"/>
          <w:highlight w:val="none"/>
        </w:rPr>
        <w:t xml:space="preserve"> </w:t>
      </w:r>
      <w:r>
        <w:rPr>
          <w:rFonts w:hint="eastAsia" w:ascii="楷体" w:hAnsi="楷体" w:eastAsia="楷体" w:cs="楷体"/>
          <w:spacing w:val="-2"/>
          <w:sz w:val="24"/>
          <w:szCs w:val="24"/>
          <w:highlight w:val="none"/>
        </w:rPr>
        <w:t>年</w:t>
      </w:r>
    </w:p>
    <w:p w14:paraId="5209BA8A">
      <w:pPr>
        <w:keepNext w:val="0"/>
        <w:keepLines w:val="0"/>
        <w:pageBreakBefore w:val="0"/>
        <w:widowControl/>
        <w:tabs>
          <w:tab w:val="left" w:pos="490"/>
        </w:tabs>
        <w:kinsoku w:val="0"/>
        <w:wordWrap/>
        <w:overflowPunct/>
        <w:topLinePunct w:val="0"/>
        <w:autoSpaceDE w:val="0"/>
        <w:autoSpaceDN w:val="0"/>
        <w:bidi w:val="0"/>
        <w:adjustRightInd w:val="0"/>
        <w:snapToGrid w:val="0"/>
        <w:spacing w:before="27" w:line="560" w:lineRule="exact"/>
        <w:ind w:left="27" w:right="51" w:hanging="16"/>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u w:val="single" w:color="auto"/>
        </w:rPr>
        <w:tab/>
      </w:r>
      <w:r>
        <w:rPr>
          <w:rFonts w:hint="eastAsia" w:ascii="楷体" w:hAnsi="楷体" w:eastAsia="楷体" w:cs="楷体"/>
          <w:sz w:val="24"/>
          <w:szCs w:val="24"/>
          <w:highlight w:val="none"/>
          <w:u w:val="single" w:color="auto"/>
        </w:rPr>
        <w:tab/>
      </w:r>
      <w:r>
        <w:rPr>
          <w:rFonts w:hint="eastAsia" w:ascii="楷体" w:hAnsi="楷体" w:eastAsia="楷体" w:cs="楷体"/>
          <w:spacing w:val="-88"/>
          <w:sz w:val="24"/>
          <w:szCs w:val="24"/>
          <w:highlight w:val="none"/>
        </w:rPr>
        <w:t xml:space="preserve"> </w:t>
      </w:r>
      <w:r>
        <w:rPr>
          <w:rFonts w:hint="eastAsia" w:ascii="楷体" w:hAnsi="楷体" w:eastAsia="楷体" w:cs="楷体"/>
          <w:spacing w:val="-2"/>
          <w:sz w:val="24"/>
          <w:szCs w:val="24"/>
          <w:highlight w:val="none"/>
        </w:rPr>
        <w:t>月</w:t>
      </w:r>
      <w:r>
        <w:rPr>
          <w:rFonts w:hint="eastAsia" w:ascii="楷体" w:hAnsi="楷体" w:eastAsia="楷体" w:cs="楷体"/>
          <w:spacing w:val="-2"/>
          <w:sz w:val="24"/>
          <w:szCs w:val="24"/>
          <w:highlight w:val="none"/>
          <w:u w:val="single" w:color="auto"/>
        </w:rPr>
        <w:t xml:space="preserve">   </w:t>
      </w:r>
      <w:r>
        <w:rPr>
          <w:rFonts w:hint="eastAsia" w:ascii="楷体" w:hAnsi="楷体" w:eastAsia="楷体" w:cs="楷体"/>
          <w:spacing w:val="-54"/>
          <w:sz w:val="24"/>
          <w:szCs w:val="24"/>
          <w:highlight w:val="none"/>
        </w:rPr>
        <w:t xml:space="preserve"> </w:t>
      </w:r>
      <w:r>
        <w:rPr>
          <w:rFonts w:hint="eastAsia" w:ascii="楷体" w:hAnsi="楷体" w:eastAsia="楷体" w:cs="楷体"/>
          <w:spacing w:val="-2"/>
          <w:sz w:val="24"/>
          <w:szCs w:val="24"/>
          <w:highlight w:val="none"/>
        </w:rPr>
        <w:t>日前向你方交纳履约保证金，且可以履约担保函的形式交纳履约保证</w:t>
      </w:r>
      <w:r>
        <w:rPr>
          <w:rFonts w:hint="eastAsia" w:ascii="楷体" w:hAnsi="楷体" w:eastAsia="楷体" w:cs="楷体"/>
          <w:spacing w:val="-1"/>
          <w:sz w:val="24"/>
          <w:szCs w:val="24"/>
          <w:highlight w:val="none"/>
        </w:rPr>
        <w:t>金。应供应商的申请，我方以保证的方式向你方提供如下履约保证金担保：</w:t>
      </w:r>
    </w:p>
    <w:p w14:paraId="24C60DA8">
      <w:pPr>
        <w:keepNext w:val="0"/>
        <w:keepLines w:val="0"/>
        <w:pageBreakBefore w:val="0"/>
        <w:widowControl/>
        <w:kinsoku w:val="0"/>
        <w:wordWrap/>
        <w:overflowPunct/>
        <w:topLinePunct w:val="0"/>
        <w:autoSpaceDE w:val="0"/>
        <w:autoSpaceDN w:val="0"/>
        <w:bidi w:val="0"/>
        <w:adjustRightInd w:val="0"/>
        <w:snapToGrid w:val="0"/>
        <w:spacing w:before="24" w:line="560" w:lineRule="exact"/>
        <w:textAlignment w:val="baseline"/>
        <w:outlineLvl w:val="2"/>
        <w:rPr>
          <w:rFonts w:hint="eastAsia" w:ascii="楷体" w:hAnsi="楷体" w:eastAsia="楷体" w:cs="楷体"/>
          <w:sz w:val="24"/>
          <w:szCs w:val="24"/>
          <w:highlight w:val="none"/>
        </w:rPr>
      </w:pPr>
      <w:r>
        <w:rPr>
          <w:rFonts w:hint="eastAsia" w:ascii="楷体" w:hAnsi="楷体" w:eastAsia="楷体" w:cs="楷体"/>
          <w:spacing w:val="-2"/>
          <w:sz w:val="24"/>
          <w:szCs w:val="24"/>
          <w:highlight w:val="none"/>
        </w:rPr>
        <w:t>一、保证责任的情形及保证金额</w:t>
      </w:r>
    </w:p>
    <w:p w14:paraId="307F52D3">
      <w:pPr>
        <w:keepNext w:val="0"/>
        <w:keepLines w:val="0"/>
        <w:pageBreakBefore w:val="0"/>
        <w:widowControl/>
        <w:kinsoku w:val="0"/>
        <w:wordWrap/>
        <w:overflowPunct/>
        <w:topLinePunct w:val="0"/>
        <w:autoSpaceDE w:val="0"/>
        <w:autoSpaceDN w:val="0"/>
        <w:bidi w:val="0"/>
        <w:adjustRightInd w:val="0"/>
        <w:snapToGrid w:val="0"/>
        <w:spacing w:before="25" w:line="560" w:lineRule="exact"/>
        <w:ind w:firstLine="476" w:firstLineChars="200"/>
        <w:textAlignment w:val="baseline"/>
        <w:outlineLvl w:val="3"/>
        <w:rPr>
          <w:rFonts w:hint="eastAsia" w:ascii="楷体" w:hAnsi="楷体" w:eastAsia="楷体" w:cs="楷体"/>
          <w:sz w:val="24"/>
          <w:szCs w:val="24"/>
          <w:highlight w:val="none"/>
        </w:rPr>
      </w:pPr>
      <w:r>
        <w:rPr>
          <w:rFonts w:hint="eastAsia" w:ascii="楷体" w:hAnsi="楷体" w:eastAsia="楷体" w:cs="楷体"/>
          <w:spacing w:val="-1"/>
          <w:sz w:val="24"/>
          <w:szCs w:val="24"/>
          <w:highlight w:val="none"/>
        </w:rPr>
        <w:t>（一）在供应商出现下列情形之一时，我方承担保证责任：</w:t>
      </w:r>
    </w:p>
    <w:p w14:paraId="6AE3E364">
      <w:pPr>
        <w:keepNext w:val="0"/>
        <w:keepLines w:val="0"/>
        <w:pageBreakBefore w:val="0"/>
        <w:widowControl/>
        <w:kinsoku w:val="0"/>
        <w:wordWrap/>
        <w:overflowPunct/>
        <w:topLinePunct w:val="0"/>
        <w:autoSpaceDE w:val="0"/>
        <w:autoSpaceDN w:val="0"/>
        <w:bidi w:val="0"/>
        <w:adjustRightInd w:val="0"/>
        <w:snapToGrid w:val="0"/>
        <w:spacing w:before="26" w:line="560" w:lineRule="exact"/>
        <w:ind w:right="51" w:firstLine="476" w:firstLineChars="200"/>
        <w:textAlignment w:val="baseline"/>
        <w:rPr>
          <w:rFonts w:hint="eastAsia" w:ascii="楷体" w:hAnsi="楷体" w:eastAsia="楷体" w:cs="楷体"/>
          <w:sz w:val="24"/>
          <w:szCs w:val="24"/>
          <w:highlight w:val="none"/>
        </w:rPr>
      </w:pPr>
      <w:r>
        <w:rPr>
          <w:rFonts w:hint="eastAsia" w:ascii="楷体" w:hAnsi="楷体" w:eastAsia="楷体" w:cs="楷体"/>
          <w:spacing w:val="-1"/>
          <w:sz w:val="24"/>
          <w:szCs w:val="24"/>
          <w:highlight w:val="none"/>
        </w:rPr>
        <w:t>1</w:t>
      </w:r>
      <w:r>
        <w:rPr>
          <w:rFonts w:hint="eastAsia" w:ascii="楷体" w:hAnsi="楷体" w:eastAsia="楷体" w:cs="楷体"/>
          <w:spacing w:val="-25"/>
          <w:sz w:val="24"/>
          <w:szCs w:val="24"/>
          <w:highlight w:val="none"/>
        </w:rPr>
        <w:t xml:space="preserve"> </w:t>
      </w:r>
      <w:r>
        <w:rPr>
          <w:rFonts w:hint="eastAsia" w:ascii="楷体" w:hAnsi="楷体" w:eastAsia="楷体" w:cs="楷体"/>
          <w:spacing w:val="-1"/>
          <w:sz w:val="24"/>
          <w:szCs w:val="24"/>
          <w:highlight w:val="none"/>
        </w:rPr>
        <w:t>．将中标项目转让给他人，或者在投标文件中未说明，且未经采购招标机构人同意，将中标项目分包给他人的；</w:t>
      </w:r>
    </w:p>
    <w:p w14:paraId="53C78355">
      <w:pPr>
        <w:keepNext w:val="0"/>
        <w:keepLines w:val="0"/>
        <w:pageBreakBefore w:val="0"/>
        <w:widowControl/>
        <w:kinsoku w:val="0"/>
        <w:wordWrap/>
        <w:overflowPunct/>
        <w:topLinePunct w:val="0"/>
        <w:autoSpaceDE w:val="0"/>
        <w:autoSpaceDN w:val="0"/>
        <w:bidi w:val="0"/>
        <w:adjustRightInd w:val="0"/>
        <w:snapToGrid w:val="0"/>
        <w:spacing w:before="22" w:line="560" w:lineRule="exact"/>
        <w:ind w:firstLine="472" w:firstLineChars="200"/>
        <w:textAlignment w:val="baseline"/>
        <w:outlineLvl w:val="1"/>
        <w:rPr>
          <w:rFonts w:hint="eastAsia" w:ascii="楷体" w:hAnsi="楷体" w:eastAsia="楷体" w:cs="楷体"/>
          <w:sz w:val="24"/>
          <w:szCs w:val="24"/>
          <w:highlight w:val="none"/>
        </w:rPr>
      </w:pPr>
      <w:r>
        <w:rPr>
          <w:rFonts w:hint="eastAsia" w:ascii="楷体" w:hAnsi="楷体" w:eastAsia="楷体" w:cs="楷体"/>
          <w:spacing w:val="-2"/>
          <w:sz w:val="24"/>
          <w:szCs w:val="24"/>
          <w:highlight w:val="none"/>
        </w:rPr>
        <w:t>2</w:t>
      </w:r>
      <w:r>
        <w:rPr>
          <w:rFonts w:hint="eastAsia" w:ascii="楷体" w:hAnsi="楷体" w:eastAsia="楷体" w:cs="楷体"/>
          <w:spacing w:val="-25"/>
          <w:sz w:val="24"/>
          <w:szCs w:val="24"/>
          <w:highlight w:val="none"/>
        </w:rPr>
        <w:t xml:space="preserve"> </w:t>
      </w:r>
      <w:r>
        <w:rPr>
          <w:rFonts w:hint="eastAsia" w:ascii="楷体" w:hAnsi="楷体" w:eastAsia="楷体" w:cs="楷体"/>
          <w:spacing w:val="-2"/>
          <w:sz w:val="24"/>
          <w:szCs w:val="24"/>
          <w:highlight w:val="none"/>
        </w:rPr>
        <w:t>．主合同约定的应当缴纳履约保证金的情形:</w:t>
      </w:r>
    </w:p>
    <w:p w14:paraId="1F3BB4F2">
      <w:pPr>
        <w:keepNext w:val="0"/>
        <w:keepLines w:val="0"/>
        <w:pageBreakBefore w:val="0"/>
        <w:widowControl/>
        <w:kinsoku w:val="0"/>
        <w:wordWrap/>
        <w:overflowPunct/>
        <w:topLinePunct w:val="0"/>
        <w:autoSpaceDE w:val="0"/>
        <w:autoSpaceDN w:val="0"/>
        <w:bidi w:val="0"/>
        <w:adjustRightInd w:val="0"/>
        <w:snapToGrid w:val="0"/>
        <w:spacing w:before="24" w:line="560" w:lineRule="exact"/>
        <w:ind w:firstLine="472" w:firstLineChars="200"/>
        <w:jc w:val="both"/>
        <w:textAlignment w:val="baseline"/>
        <w:rPr>
          <w:rFonts w:hint="eastAsia" w:ascii="楷体" w:hAnsi="楷体" w:eastAsia="楷体" w:cs="楷体"/>
          <w:sz w:val="24"/>
          <w:szCs w:val="24"/>
          <w:highlight w:val="none"/>
        </w:rPr>
      </w:pPr>
      <w:r>
        <w:rPr>
          <w:rFonts w:hint="eastAsia" w:ascii="楷体" w:hAnsi="楷体" w:eastAsia="楷体" w:cs="楷体"/>
          <w:spacing w:val="-2"/>
          <w:sz w:val="24"/>
          <w:szCs w:val="24"/>
          <w:highlight w:val="none"/>
        </w:rPr>
        <w:t>（1）未按主合同约定的质量、数量和期限供应</w:t>
      </w:r>
      <w:r>
        <w:rPr>
          <w:rFonts w:hint="eastAsia" w:ascii="楷体" w:hAnsi="楷体" w:eastAsia="楷体" w:cs="楷体"/>
          <w:spacing w:val="-2"/>
          <w:sz w:val="24"/>
          <w:szCs w:val="24"/>
          <w:highlight w:val="none"/>
          <w:lang w:eastAsia="zh-CN"/>
        </w:rPr>
        <w:t>货物</w:t>
      </w:r>
      <w:r>
        <w:rPr>
          <w:rFonts w:hint="eastAsia" w:ascii="楷体" w:hAnsi="楷体" w:eastAsia="楷体" w:cs="楷体"/>
          <w:spacing w:val="-2"/>
          <w:sz w:val="24"/>
          <w:szCs w:val="24"/>
          <w:highlight w:val="none"/>
        </w:rPr>
        <w:t>/</w:t>
      </w:r>
      <w:r>
        <w:rPr>
          <w:rFonts w:hint="eastAsia" w:ascii="楷体" w:hAnsi="楷体" w:eastAsia="楷体" w:cs="楷体"/>
          <w:spacing w:val="-3"/>
          <w:sz w:val="24"/>
          <w:szCs w:val="24"/>
          <w:highlight w:val="none"/>
        </w:rPr>
        <w:t>提供</w:t>
      </w:r>
      <w:r>
        <w:rPr>
          <w:rFonts w:hint="eastAsia" w:ascii="楷体" w:hAnsi="楷体" w:eastAsia="楷体" w:cs="楷体"/>
          <w:spacing w:val="-3"/>
          <w:sz w:val="24"/>
          <w:szCs w:val="24"/>
          <w:highlight w:val="none"/>
          <w:lang w:eastAsia="zh-CN"/>
        </w:rPr>
        <w:t>货物</w:t>
      </w:r>
      <w:r>
        <w:rPr>
          <w:rFonts w:hint="eastAsia" w:ascii="楷体" w:hAnsi="楷体" w:eastAsia="楷体" w:cs="楷体"/>
          <w:spacing w:val="-3"/>
          <w:sz w:val="24"/>
          <w:szCs w:val="24"/>
          <w:highlight w:val="none"/>
        </w:rPr>
        <w:t>/完成工程的；</w:t>
      </w:r>
    </w:p>
    <w:p w14:paraId="1557221F">
      <w:pPr>
        <w:keepNext w:val="0"/>
        <w:keepLines w:val="0"/>
        <w:pageBreakBefore w:val="0"/>
        <w:widowControl/>
        <w:kinsoku w:val="0"/>
        <w:wordWrap/>
        <w:overflowPunct/>
        <w:topLinePunct w:val="0"/>
        <w:autoSpaceDE w:val="0"/>
        <w:autoSpaceDN w:val="0"/>
        <w:bidi w:val="0"/>
        <w:adjustRightInd w:val="0"/>
        <w:snapToGrid w:val="0"/>
        <w:spacing w:before="25" w:line="560" w:lineRule="exact"/>
        <w:jc w:val="center"/>
        <w:textAlignment w:val="baseline"/>
        <w:rPr>
          <w:rFonts w:hint="eastAsia" w:ascii="楷体" w:hAnsi="楷体" w:eastAsia="楷体" w:cs="楷体"/>
          <w:sz w:val="24"/>
          <w:szCs w:val="24"/>
          <w:highlight w:val="none"/>
        </w:rPr>
      </w:pPr>
      <w:r>
        <w:rPr>
          <w:rFonts w:hint="eastAsia" w:ascii="楷体" w:hAnsi="楷体" w:eastAsia="楷体" w:cs="楷体"/>
          <w:spacing w:val="-15"/>
          <w:sz w:val="24"/>
          <w:szCs w:val="24"/>
          <w:highlight w:val="none"/>
        </w:rPr>
        <w:t>（2）</w:t>
      </w:r>
      <w:r>
        <w:rPr>
          <w:rFonts w:hint="eastAsia" w:ascii="楷体" w:hAnsi="楷体" w:eastAsia="楷体" w:cs="楷体"/>
          <w:sz w:val="24"/>
          <w:szCs w:val="24"/>
          <w:highlight w:val="none"/>
          <w:u w:val="single" w:color="auto"/>
        </w:rPr>
        <w:t xml:space="preserve">                                                           </w:t>
      </w:r>
      <w:r>
        <w:rPr>
          <w:rFonts w:hint="eastAsia" w:ascii="楷体" w:hAnsi="楷体" w:eastAsia="楷体" w:cs="楷体"/>
          <w:spacing w:val="-15"/>
          <w:sz w:val="24"/>
          <w:szCs w:val="24"/>
          <w:highlight w:val="none"/>
        </w:rPr>
        <w:t>。</w:t>
      </w:r>
    </w:p>
    <w:p w14:paraId="3A73CC92">
      <w:pPr>
        <w:keepNext w:val="0"/>
        <w:keepLines w:val="0"/>
        <w:pageBreakBefore w:val="0"/>
        <w:widowControl/>
        <w:kinsoku w:val="0"/>
        <w:wordWrap/>
        <w:overflowPunct/>
        <w:topLinePunct w:val="0"/>
        <w:autoSpaceDE w:val="0"/>
        <w:autoSpaceDN w:val="0"/>
        <w:bidi w:val="0"/>
        <w:adjustRightInd w:val="0"/>
        <w:snapToGrid w:val="0"/>
        <w:spacing w:before="4" w:line="560" w:lineRule="exact"/>
        <w:ind w:left="31" w:right="51" w:firstLine="481"/>
        <w:textAlignment w:val="baseline"/>
        <w:rPr>
          <w:rFonts w:hint="eastAsia" w:ascii="楷体" w:hAnsi="楷体" w:eastAsia="楷体" w:cs="楷体"/>
          <w:spacing w:val="-3"/>
          <w:sz w:val="24"/>
          <w:szCs w:val="24"/>
          <w:highlight w:val="none"/>
        </w:rPr>
      </w:pPr>
      <w:r>
        <w:rPr>
          <w:rFonts w:hint="eastAsia" w:ascii="楷体" w:hAnsi="楷体" w:eastAsia="楷体" w:cs="楷体"/>
          <w:spacing w:val="4"/>
          <w:sz w:val="24"/>
          <w:szCs w:val="24"/>
          <w:highlight w:val="none"/>
        </w:rPr>
        <w:t>（二）我方的保证范围是主合同约定的合同价款总额的</w:t>
      </w:r>
      <w:r>
        <w:rPr>
          <w:rFonts w:hint="eastAsia" w:ascii="楷体" w:hAnsi="楷体" w:eastAsia="楷体" w:cs="楷体"/>
          <w:spacing w:val="-117"/>
          <w:sz w:val="24"/>
          <w:szCs w:val="24"/>
          <w:highlight w:val="none"/>
        </w:rPr>
        <w:t xml:space="preserve"> </w:t>
      </w:r>
      <w:r>
        <w:rPr>
          <w:rFonts w:hint="eastAsia" w:ascii="楷体" w:hAnsi="楷体" w:eastAsia="楷体" w:cs="楷体"/>
          <w:spacing w:val="5"/>
          <w:sz w:val="24"/>
          <w:szCs w:val="24"/>
          <w:highlight w:val="none"/>
          <w:u w:val="single" w:color="auto"/>
        </w:rPr>
        <w:t xml:space="preserve">        </w:t>
      </w:r>
      <w:r>
        <w:rPr>
          <w:rFonts w:hint="eastAsia" w:ascii="楷体" w:hAnsi="楷体" w:eastAsia="楷体" w:cs="楷体"/>
          <w:spacing w:val="-106"/>
          <w:sz w:val="24"/>
          <w:szCs w:val="24"/>
          <w:highlight w:val="none"/>
        </w:rPr>
        <w:t xml:space="preserve"> </w:t>
      </w:r>
      <w:r>
        <w:rPr>
          <w:rFonts w:hint="eastAsia" w:ascii="楷体" w:hAnsi="楷体" w:eastAsia="楷体" w:cs="楷体"/>
          <w:spacing w:val="4"/>
          <w:sz w:val="24"/>
          <w:szCs w:val="24"/>
          <w:highlight w:val="none"/>
        </w:rPr>
        <w:t>%数额为</w:t>
      </w:r>
      <w:r>
        <w:rPr>
          <w:rFonts w:hint="eastAsia" w:ascii="楷体" w:hAnsi="楷体" w:eastAsia="楷体" w:cs="楷体"/>
          <w:sz w:val="24"/>
          <w:szCs w:val="24"/>
          <w:highlight w:val="none"/>
        </w:rPr>
        <w:t xml:space="preserve"> </w:t>
      </w:r>
      <w:r>
        <w:rPr>
          <w:rFonts w:hint="eastAsia" w:ascii="楷体" w:hAnsi="楷体" w:eastAsia="楷体" w:cs="楷体"/>
          <w:spacing w:val="-2"/>
          <w:sz w:val="24"/>
          <w:szCs w:val="24"/>
          <w:highlight w:val="none"/>
        </w:rPr>
        <w:t>元（大写</w:t>
      </w:r>
      <w:r>
        <w:rPr>
          <w:rFonts w:hint="eastAsia" w:ascii="楷体" w:hAnsi="楷体" w:eastAsia="楷体" w:cs="楷体"/>
          <w:spacing w:val="-2"/>
          <w:sz w:val="24"/>
          <w:szCs w:val="24"/>
          <w:highlight w:val="none"/>
          <w:u w:val="single" w:color="auto"/>
        </w:rPr>
        <w:t xml:space="preserve">           </w:t>
      </w:r>
      <w:r>
        <w:rPr>
          <w:rFonts w:hint="eastAsia" w:ascii="楷体" w:hAnsi="楷体" w:eastAsia="楷体" w:cs="楷体"/>
          <w:spacing w:val="-85"/>
          <w:sz w:val="24"/>
          <w:szCs w:val="24"/>
          <w:highlight w:val="none"/>
        </w:rPr>
        <w:t xml:space="preserve"> </w:t>
      </w:r>
      <w:r>
        <w:rPr>
          <w:rFonts w:hint="eastAsia" w:ascii="楷体" w:hAnsi="楷体" w:eastAsia="楷体" w:cs="楷体"/>
          <w:spacing w:val="-3"/>
          <w:sz w:val="24"/>
          <w:szCs w:val="24"/>
          <w:highlight w:val="none"/>
        </w:rPr>
        <w:t>），</w:t>
      </w:r>
      <w:r>
        <w:rPr>
          <w:rFonts w:hint="eastAsia" w:ascii="楷体" w:hAnsi="楷体" w:eastAsia="楷体" w:cs="楷体"/>
          <w:spacing w:val="-2"/>
          <w:sz w:val="24"/>
          <w:szCs w:val="24"/>
          <w:highlight w:val="none"/>
        </w:rPr>
        <w:t>币种为</w:t>
      </w:r>
      <w:r>
        <w:rPr>
          <w:rFonts w:hint="eastAsia" w:ascii="楷体" w:hAnsi="楷体" w:eastAsia="楷体" w:cs="楷体"/>
          <w:spacing w:val="-2"/>
          <w:sz w:val="24"/>
          <w:szCs w:val="24"/>
          <w:highlight w:val="none"/>
          <w:u w:val="single" w:color="auto"/>
        </w:rPr>
        <w:t xml:space="preserve">        </w:t>
      </w:r>
      <w:r>
        <w:rPr>
          <w:rFonts w:hint="eastAsia" w:ascii="楷体" w:hAnsi="楷体" w:eastAsia="楷体" w:cs="楷体"/>
          <w:spacing w:val="-85"/>
          <w:sz w:val="24"/>
          <w:szCs w:val="24"/>
          <w:highlight w:val="none"/>
        </w:rPr>
        <w:t xml:space="preserve"> </w:t>
      </w:r>
      <w:r>
        <w:rPr>
          <w:rFonts w:hint="eastAsia" w:ascii="楷体" w:hAnsi="楷体" w:eastAsia="楷体" w:cs="楷体"/>
          <w:spacing w:val="-2"/>
          <w:sz w:val="24"/>
          <w:szCs w:val="24"/>
          <w:highlight w:val="none"/>
        </w:rPr>
        <w:t>。（即主合同履约保</w:t>
      </w:r>
      <w:r>
        <w:rPr>
          <w:rFonts w:hint="eastAsia" w:ascii="楷体" w:hAnsi="楷体" w:eastAsia="楷体" w:cs="楷体"/>
          <w:spacing w:val="-3"/>
          <w:sz w:val="24"/>
          <w:szCs w:val="24"/>
          <w:highlight w:val="none"/>
        </w:rPr>
        <w:t>证金金额）</w:t>
      </w:r>
    </w:p>
    <w:p w14:paraId="4682A829">
      <w:pPr>
        <w:keepNext w:val="0"/>
        <w:keepLines w:val="0"/>
        <w:pageBreakBefore w:val="0"/>
        <w:widowControl/>
        <w:kinsoku w:val="0"/>
        <w:wordWrap/>
        <w:overflowPunct/>
        <w:topLinePunct w:val="0"/>
        <w:autoSpaceDE w:val="0"/>
        <w:autoSpaceDN w:val="0"/>
        <w:bidi w:val="0"/>
        <w:adjustRightInd w:val="0"/>
        <w:snapToGrid w:val="0"/>
        <w:spacing w:before="4" w:line="560" w:lineRule="exact"/>
        <w:ind w:right="51"/>
        <w:textAlignment w:val="baseline"/>
        <w:outlineLvl w:val="2"/>
        <w:rPr>
          <w:rFonts w:hint="eastAsia" w:ascii="楷体" w:hAnsi="楷体" w:eastAsia="楷体" w:cs="楷体"/>
          <w:sz w:val="24"/>
          <w:szCs w:val="24"/>
          <w:highlight w:val="none"/>
        </w:rPr>
      </w:pPr>
      <w:r>
        <w:rPr>
          <w:rFonts w:hint="eastAsia" w:ascii="楷体" w:hAnsi="楷体" w:eastAsia="楷体" w:cs="楷体"/>
          <w:spacing w:val="-2"/>
          <w:sz w:val="24"/>
          <w:szCs w:val="24"/>
          <w:highlight w:val="none"/>
        </w:rPr>
        <w:t>二、保证的方式及保证期间</w:t>
      </w:r>
    </w:p>
    <w:p w14:paraId="5190831B">
      <w:pPr>
        <w:keepNext w:val="0"/>
        <w:keepLines w:val="0"/>
        <w:pageBreakBefore w:val="0"/>
        <w:widowControl/>
        <w:kinsoku w:val="0"/>
        <w:wordWrap/>
        <w:overflowPunct/>
        <w:topLinePunct w:val="0"/>
        <w:autoSpaceDE w:val="0"/>
        <w:autoSpaceDN w:val="0"/>
        <w:bidi w:val="0"/>
        <w:adjustRightInd w:val="0"/>
        <w:snapToGrid w:val="0"/>
        <w:spacing w:before="25" w:line="560" w:lineRule="exact"/>
        <w:ind w:firstLine="472" w:firstLineChars="200"/>
        <w:textAlignment w:val="baseline"/>
        <w:rPr>
          <w:rFonts w:hint="eastAsia" w:ascii="楷体" w:hAnsi="楷体" w:eastAsia="楷体" w:cs="楷体"/>
          <w:sz w:val="24"/>
          <w:szCs w:val="24"/>
          <w:highlight w:val="none"/>
        </w:rPr>
      </w:pPr>
      <w:r>
        <w:rPr>
          <w:rFonts w:hint="eastAsia" w:ascii="楷体" w:hAnsi="楷体" w:eastAsia="楷体" w:cs="楷体"/>
          <w:spacing w:val="-2"/>
          <w:sz w:val="24"/>
          <w:szCs w:val="24"/>
          <w:highlight w:val="none"/>
        </w:rPr>
        <w:t>我方保证的方式为：连带责任保证。</w:t>
      </w:r>
    </w:p>
    <w:p w14:paraId="7ACE58D7">
      <w:pPr>
        <w:keepNext w:val="0"/>
        <w:keepLines w:val="0"/>
        <w:pageBreakBefore w:val="0"/>
        <w:widowControl/>
        <w:kinsoku w:val="0"/>
        <w:wordWrap/>
        <w:overflowPunct/>
        <w:topLinePunct w:val="0"/>
        <w:autoSpaceDE w:val="0"/>
        <w:autoSpaceDN w:val="0"/>
        <w:bidi w:val="0"/>
        <w:adjustRightInd w:val="0"/>
        <w:snapToGrid w:val="0"/>
        <w:spacing w:before="24" w:line="560" w:lineRule="exact"/>
        <w:ind w:right="51" w:firstLine="480" w:firstLineChars="200"/>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我方保证的期间为：</w:t>
      </w:r>
      <w:r>
        <w:rPr>
          <w:rFonts w:hint="eastAsia" w:ascii="楷体" w:hAnsi="楷体" w:eastAsia="楷体" w:cs="楷体"/>
          <w:spacing w:val="-54"/>
          <w:sz w:val="24"/>
          <w:szCs w:val="24"/>
          <w:highlight w:val="none"/>
        </w:rPr>
        <w:t xml:space="preserve"> </w:t>
      </w:r>
      <w:r>
        <w:rPr>
          <w:rFonts w:hint="eastAsia" w:ascii="楷体" w:hAnsi="楷体" w:eastAsia="楷体" w:cs="楷体"/>
          <w:sz w:val="24"/>
          <w:szCs w:val="24"/>
          <w:highlight w:val="none"/>
        </w:rPr>
        <w:t>自本合同生效之日起至供应商按照主合</w:t>
      </w:r>
      <w:r>
        <w:rPr>
          <w:rFonts w:hint="eastAsia" w:ascii="楷体" w:hAnsi="楷体" w:eastAsia="楷体" w:cs="楷体"/>
          <w:spacing w:val="-1"/>
          <w:sz w:val="24"/>
          <w:szCs w:val="24"/>
          <w:highlight w:val="none"/>
        </w:rPr>
        <w:t>同约定的供货/</w:t>
      </w:r>
      <w:r>
        <w:rPr>
          <w:rFonts w:hint="eastAsia" w:ascii="楷体" w:hAnsi="楷体" w:eastAsia="楷体" w:cs="楷体"/>
          <w:sz w:val="24"/>
          <w:szCs w:val="24"/>
          <w:highlight w:val="none"/>
        </w:rPr>
        <w:t xml:space="preserve"> </w:t>
      </w:r>
      <w:r>
        <w:rPr>
          <w:rFonts w:hint="eastAsia" w:ascii="楷体" w:hAnsi="楷体" w:eastAsia="楷体" w:cs="楷体"/>
          <w:spacing w:val="-6"/>
          <w:sz w:val="24"/>
          <w:szCs w:val="24"/>
          <w:highlight w:val="none"/>
        </w:rPr>
        <w:t>完工期限届满后</w:t>
      </w:r>
      <w:r>
        <w:rPr>
          <w:rFonts w:hint="eastAsia" w:ascii="楷体" w:hAnsi="楷体" w:eastAsia="楷体" w:cs="楷体"/>
          <w:spacing w:val="-6"/>
          <w:sz w:val="24"/>
          <w:szCs w:val="24"/>
          <w:highlight w:val="none"/>
          <w:u w:val="single" w:color="auto"/>
        </w:rPr>
        <w:t xml:space="preserve">     </w:t>
      </w:r>
      <w:r>
        <w:rPr>
          <w:rFonts w:hint="eastAsia" w:ascii="楷体" w:hAnsi="楷体" w:eastAsia="楷体" w:cs="楷体"/>
          <w:spacing w:val="-52"/>
          <w:sz w:val="24"/>
          <w:szCs w:val="24"/>
          <w:highlight w:val="none"/>
        </w:rPr>
        <w:t xml:space="preserve"> </w:t>
      </w:r>
      <w:r>
        <w:rPr>
          <w:rFonts w:hint="eastAsia" w:ascii="楷体" w:hAnsi="楷体" w:eastAsia="楷体" w:cs="楷体"/>
          <w:spacing w:val="-6"/>
          <w:sz w:val="24"/>
          <w:szCs w:val="24"/>
          <w:highlight w:val="none"/>
        </w:rPr>
        <w:t>日内。</w:t>
      </w:r>
    </w:p>
    <w:p w14:paraId="4BE97C74">
      <w:pPr>
        <w:keepNext w:val="0"/>
        <w:keepLines w:val="0"/>
        <w:pageBreakBefore w:val="0"/>
        <w:widowControl/>
        <w:kinsoku w:val="0"/>
        <w:wordWrap/>
        <w:overflowPunct/>
        <w:topLinePunct w:val="0"/>
        <w:autoSpaceDE w:val="0"/>
        <w:autoSpaceDN w:val="0"/>
        <w:bidi w:val="0"/>
        <w:adjustRightInd w:val="0"/>
        <w:snapToGrid w:val="0"/>
        <w:spacing w:before="19" w:line="560" w:lineRule="exact"/>
        <w:ind w:left="29" w:right="51" w:firstLine="480"/>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如果供应商未按主合同约定向贵方供应</w:t>
      </w:r>
      <w:r>
        <w:rPr>
          <w:rFonts w:hint="eastAsia" w:ascii="楷体" w:hAnsi="楷体" w:eastAsia="楷体" w:cs="楷体"/>
          <w:sz w:val="24"/>
          <w:szCs w:val="24"/>
          <w:highlight w:val="none"/>
          <w:lang w:eastAsia="zh-CN"/>
        </w:rPr>
        <w:t>货物</w:t>
      </w:r>
      <w:r>
        <w:rPr>
          <w:rFonts w:hint="eastAsia" w:ascii="楷体" w:hAnsi="楷体" w:eastAsia="楷体" w:cs="楷体"/>
          <w:sz w:val="24"/>
          <w:szCs w:val="24"/>
          <w:highlight w:val="none"/>
        </w:rPr>
        <w:t>/提供</w:t>
      </w:r>
      <w:r>
        <w:rPr>
          <w:rFonts w:hint="eastAsia" w:ascii="楷体" w:hAnsi="楷体" w:eastAsia="楷体" w:cs="楷体"/>
          <w:sz w:val="24"/>
          <w:szCs w:val="24"/>
          <w:highlight w:val="none"/>
          <w:lang w:eastAsia="zh-CN"/>
        </w:rPr>
        <w:t>货物</w:t>
      </w:r>
      <w:r>
        <w:rPr>
          <w:rFonts w:hint="eastAsia" w:ascii="楷体" w:hAnsi="楷体" w:eastAsia="楷体" w:cs="楷体"/>
          <w:sz w:val="24"/>
          <w:szCs w:val="24"/>
          <w:highlight w:val="none"/>
        </w:rPr>
        <w:t>/完成工程的，由我方</w:t>
      </w:r>
      <w:r>
        <w:rPr>
          <w:rFonts w:hint="eastAsia" w:ascii="楷体" w:hAnsi="楷体" w:eastAsia="楷体" w:cs="楷体"/>
          <w:spacing w:val="-2"/>
          <w:sz w:val="24"/>
          <w:szCs w:val="24"/>
          <w:highlight w:val="none"/>
        </w:rPr>
        <w:t>在保证金额内向你方支付上述款项。</w:t>
      </w:r>
    </w:p>
    <w:p w14:paraId="0E2DECA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7" w:line="560" w:lineRule="exact"/>
        <w:textAlignment w:val="baseline"/>
        <w:outlineLvl w:val="2"/>
        <w:rPr>
          <w:rFonts w:hint="eastAsia" w:ascii="楷体" w:hAnsi="楷体" w:eastAsia="楷体" w:cs="楷体"/>
          <w:spacing w:val="-3"/>
          <w:sz w:val="24"/>
          <w:szCs w:val="24"/>
          <w:highlight w:val="none"/>
        </w:rPr>
      </w:pPr>
      <w:r>
        <w:rPr>
          <w:rFonts w:hint="eastAsia" w:ascii="楷体" w:hAnsi="楷体" w:eastAsia="楷体" w:cs="楷体"/>
          <w:snapToGrid w:val="0"/>
          <w:color w:val="000000"/>
          <w:spacing w:val="-3"/>
          <w:kern w:val="0"/>
          <w:sz w:val="24"/>
          <w:szCs w:val="24"/>
          <w:highlight w:val="none"/>
          <w:lang w:val="en-US" w:eastAsia="en-US" w:bidi="ar-SA"/>
        </w:rPr>
        <w:t>三、</w:t>
      </w:r>
      <w:r>
        <w:rPr>
          <w:rFonts w:hint="eastAsia" w:ascii="楷体" w:hAnsi="楷体" w:eastAsia="楷体" w:cs="楷体"/>
          <w:spacing w:val="-3"/>
          <w:sz w:val="24"/>
          <w:szCs w:val="24"/>
          <w:highlight w:val="none"/>
        </w:rPr>
        <w:t>承担保证责任的程序</w:t>
      </w:r>
    </w:p>
    <w:p w14:paraId="46A91909">
      <w:pPr>
        <w:keepNext w:val="0"/>
        <w:keepLines w:val="0"/>
        <w:pageBreakBefore w:val="0"/>
        <w:widowControl/>
        <w:kinsoku w:val="0"/>
        <w:wordWrap/>
        <w:overflowPunct/>
        <w:topLinePunct w:val="0"/>
        <w:autoSpaceDE w:val="0"/>
        <w:autoSpaceDN w:val="0"/>
        <w:bidi w:val="0"/>
        <w:adjustRightInd w:val="0"/>
        <w:snapToGrid w:val="0"/>
        <w:spacing w:before="24" w:line="560" w:lineRule="exact"/>
        <w:ind w:right="51" w:firstLine="380" w:firstLineChars="200"/>
        <w:textAlignment w:val="baseline"/>
        <w:rPr>
          <w:rFonts w:hint="eastAsia" w:ascii="楷体" w:hAnsi="楷体" w:eastAsia="楷体" w:cs="楷体"/>
          <w:sz w:val="24"/>
          <w:szCs w:val="24"/>
          <w:highlight w:val="none"/>
        </w:rPr>
      </w:pPr>
      <w:r>
        <w:rPr>
          <w:rFonts w:hint="eastAsia" w:ascii="楷体" w:hAnsi="楷体" w:eastAsia="楷体" w:cs="楷体"/>
          <w:spacing w:val="-25"/>
          <w:sz w:val="24"/>
          <w:szCs w:val="24"/>
          <w:highlight w:val="none"/>
          <w:lang w:val="en-US" w:eastAsia="zh-CN"/>
        </w:rPr>
        <w:t>1</w:t>
      </w:r>
      <w:r>
        <w:rPr>
          <w:rFonts w:hint="eastAsia" w:ascii="楷体" w:hAnsi="楷体" w:eastAsia="楷体" w:cs="楷体"/>
          <w:spacing w:val="-25"/>
          <w:sz w:val="24"/>
          <w:szCs w:val="24"/>
          <w:highlight w:val="none"/>
        </w:rPr>
        <w:t xml:space="preserve"> </w:t>
      </w:r>
      <w:r>
        <w:rPr>
          <w:rFonts w:hint="eastAsia" w:ascii="楷体" w:hAnsi="楷体" w:eastAsia="楷体" w:cs="楷体"/>
          <w:spacing w:val="-1"/>
          <w:sz w:val="24"/>
          <w:szCs w:val="24"/>
          <w:highlight w:val="none"/>
        </w:rPr>
        <w:t>．你方要求我方承担保证责任的，应在本保函保证期间内向我方发出书面</w:t>
      </w:r>
      <w:r>
        <w:rPr>
          <w:rFonts w:hint="eastAsia" w:ascii="楷体" w:hAnsi="楷体" w:eastAsia="楷体" w:cs="楷体"/>
          <w:spacing w:val="-3"/>
          <w:sz w:val="24"/>
          <w:szCs w:val="24"/>
          <w:highlight w:val="none"/>
        </w:rPr>
        <w:t>索赔通知。索赔通知应写明要求索赔的金额</w:t>
      </w:r>
      <w:r>
        <w:rPr>
          <w:rFonts w:hint="eastAsia" w:ascii="楷体" w:hAnsi="楷体" w:eastAsia="楷体" w:cs="楷体"/>
          <w:spacing w:val="-4"/>
          <w:sz w:val="24"/>
          <w:szCs w:val="24"/>
          <w:highlight w:val="none"/>
        </w:rPr>
        <w:t>，支付款项应到达的帐号。并附有证</w:t>
      </w:r>
      <w:r>
        <w:rPr>
          <w:rFonts w:hint="eastAsia" w:ascii="楷体" w:hAnsi="楷体" w:eastAsia="楷体" w:cs="楷体"/>
          <w:spacing w:val="-3"/>
          <w:sz w:val="24"/>
          <w:szCs w:val="24"/>
          <w:highlight w:val="none"/>
        </w:rPr>
        <w:t>明供应商违约事实的证明材料。</w:t>
      </w:r>
    </w:p>
    <w:p w14:paraId="381481B9">
      <w:pPr>
        <w:keepNext w:val="0"/>
        <w:keepLines w:val="0"/>
        <w:pageBreakBefore w:val="0"/>
        <w:widowControl/>
        <w:kinsoku w:val="0"/>
        <w:wordWrap/>
        <w:overflowPunct/>
        <w:topLinePunct w:val="0"/>
        <w:autoSpaceDE w:val="0"/>
        <w:autoSpaceDN w:val="0"/>
        <w:bidi w:val="0"/>
        <w:adjustRightInd w:val="0"/>
        <w:snapToGrid w:val="0"/>
        <w:spacing w:before="25" w:line="560" w:lineRule="exact"/>
        <w:ind w:left="26" w:right="51" w:firstLine="482"/>
        <w:textAlignment w:val="baseline"/>
        <w:rPr>
          <w:rFonts w:hint="eastAsia" w:ascii="楷体" w:hAnsi="楷体" w:eastAsia="楷体" w:cs="楷体"/>
          <w:sz w:val="24"/>
          <w:szCs w:val="24"/>
          <w:highlight w:val="none"/>
        </w:rPr>
      </w:pPr>
      <w:r>
        <w:rPr>
          <w:rFonts w:hint="eastAsia" w:ascii="楷体" w:hAnsi="楷体" w:eastAsia="楷体" w:cs="楷体"/>
          <w:spacing w:val="-3"/>
          <w:sz w:val="24"/>
          <w:szCs w:val="24"/>
          <w:highlight w:val="none"/>
        </w:rPr>
        <w:t>如果你方与供应商因</w:t>
      </w:r>
      <w:r>
        <w:rPr>
          <w:rFonts w:hint="eastAsia" w:ascii="楷体" w:hAnsi="楷体" w:eastAsia="楷体" w:cs="楷体"/>
          <w:spacing w:val="-3"/>
          <w:sz w:val="24"/>
          <w:szCs w:val="24"/>
          <w:highlight w:val="none"/>
          <w:lang w:eastAsia="zh-CN"/>
        </w:rPr>
        <w:t>货物</w:t>
      </w:r>
      <w:r>
        <w:rPr>
          <w:rFonts w:hint="eastAsia" w:ascii="楷体" w:hAnsi="楷体" w:eastAsia="楷体" w:cs="楷体"/>
          <w:spacing w:val="-3"/>
          <w:sz w:val="24"/>
          <w:szCs w:val="24"/>
          <w:highlight w:val="none"/>
        </w:rPr>
        <w:t>质量问题产生争议，你方</w:t>
      </w:r>
      <w:r>
        <w:rPr>
          <w:rFonts w:hint="eastAsia" w:ascii="楷体" w:hAnsi="楷体" w:eastAsia="楷体" w:cs="楷体"/>
          <w:spacing w:val="-4"/>
          <w:sz w:val="24"/>
          <w:szCs w:val="24"/>
          <w:highlight w:val="none"/>
        </w:rPr>
        <w:t>还需同时提供</w:t>
      </w:r>
      <w:r>
        <w:rPr>
          <w:rFonts w:hint="eastAsia" w:ascii="楷体" w:hAnsi="楷体" w:eastAsia="楷体" w:cs="楷体"/>
          <w:spacing w:val="-4"/>
          <w:sz w:val="24"/>
          <w:szCs w:val="24"/>
          <w:highlight w:val="none"/>
          <w:u w:val="single" w:color="auto"/>
        </w:rPr>
        <w:t xml:space="preserve">        </w:t>
      </w:r>
      <w:r>
        <w:rPr>
          <w:rFonts w:hint="eastAsia" w:ascii="楷体" w:hAnsi="楷体" w:eastAsia="楷体" w:cs="楷体"/>
          <w:spacing w:val="-102"/>
          <w:sz w:val="24"/>
          <w:szCs w:val="24"/>
          <w:highlight w:val="none"/>
        </w:rPr>
        <w:t xml:space="preserve"> </w:t>
      </w:r>
      <w:r>
        <w:rPr>
          <w:rFonts w:hint="eastAsia" w:ascii="楷体" w:hAnsi="楷体" w:eastAsia="楷体" w:cs="楷体"/>
          <w:spacing w:val="-4"/>
          <w:sz w:val="24"/>
          <w:szCs w:val="24"/>
          <w:highlight w:val="none"/>
        </w:rPr>
        <w:t>部</w:t>
      </w:r>
      <w:r>
        <w:rPr>
          <w:rFonts w:hint="eastAsia" w:ascii="楷体" w:hAnsi="楷体" w:eastAsia="楷体" w:cs="楷体"/>
          <w:spacing w:val="-3"/>
          <w:sz w:val="24"/>
          <w:szCs w:val="24"/>
          <w:highlight w:val="none"/>
        </w:rPr>
        <w:t>门出具的质量检测报告，或经诉讼（仲裁）程序裁决后的裁决书、调解书，本保</w:t>
      </w:r>
      <w:r>
        <w:rPr>
          <w:rFonts w:hint="eastAsia" w:ascii="楷体" w:hAnsi="楷体" w:eastAsia="楷体" w:cs="楷体"/>
          <w:spacing w:val="-1"/>
          <w:sz w:val="24"/>
          <w:szCs w:val="24"/>
          <w:highlight w:val="none"/>
        </w:rPr>
        <w:t>证人即按照检测结果或裁决书、调解书决定是否承担保证责任。</w:t>
      </w:r>
    </w:p>
    <w:p w14:paraId="4BCDFC37">
      <w:pPr>
        <w:keepNext w:val="0"/>
        <w:keepLines w:val="0"/>
        <w:pageBreakBefore w:val="0"/>
        <w:widowControl/>
        <w:kinsoku w:val="0"/>
        <w:wordWrap/>
        <w:overflowPunct/>
        <w:topLinePunct w:val="0"/>
        <w:autoSpaceDE w:val="0"/>
        <w:autoSpaceDN w:val="0"/>
        <w:bidi w:val="0"/>
        <w:adjustRightInd w:val="0"/>
        <w:snapToGrid w:val="0"/>
        <w:spacing w:before="24" w:line="560" w:lineRule="exact"/>
        <w:ind w:left="26" w:right="51" w:firstLine="469"/>
        <w:textAlignment w:val="baseline"/>
        <w:rPr>
          <w:rFonts w:hint="eastAsia" w:ascii="楷体" w:hAnsi="楷体" w:eastAsia="楷体" w:cs="楷体"/>
          <w:sz w:val="24"/>
          <w:szCs w:val="24"/>
          <w:highlight w:val="none"/>
        </w:rPr>
      </w:pPr>
      <w:r>
        <w:rPr>
          <w:rFonts w:hint="eastAsia" w:ascii="楷体" w:hAnsi="楷体" w:eastAsia="楷体" w:cs="楷体"/>
          <w:spacing w:val="-1"/>
          <w:sz w:val="24"/>
          <w:szCs w:val="24"/>
          <w:highlight w:val="none"/>
        </w:rPr>
        <w:t>2</w:t>
      </w:r>
      <w:r>
        <w:rPr>
          <w:rFonts w:hint="eastAsia" w:ascii="楷体" w:hAnsi="楷体" w:eastAsia="楷体" w:cs="楷体"/>
          <w:spacing w:val="-21"/>
          <w:sz w:val="24"/>
          <w:szCs w:val="24"/>
          <w:highlight w:val="none"/>
        </w:rPr>
        <w:t xml:space="preserve"> </w:t>
      </w:r>
      <w:r>
        <w:rPr>
          <w:rFonts w:hint="eastAsia" w:ascii="楷体" w:hAnsi="楷体" w:eastAsia="楷体" w:cs="楷体"/>
          <w:spacing w:val="-1"/>
          <w:sz w:val="24"/>
          <w:szCs w:val="24"/>
          <w:highlight w:val="none"/>
        </w:rPr>
        <w:t>． 我方收到你方的书面索赔通知及相应证明材料，在</w:t>
      </w:r>
      <w:r>
        <w:rPr>
          <w:rFonts w:hint="eastAsia" w:ascii="楷体" w:hAnsi="楷体" w:eastAsia="楷体" w:cs="楷体"/>
          <w:spacing w:val="-1"/>
          <w:sz w:val="24"/>
          <w:szCs w:val="24"/>
          <w:highlight w:val="none"/>
          <w:u w:val="single" w:color="auto"/>
        </w:rPr>
        <w:t xml:space="preserve">     </w:t>
      </w:r>
      <w:r>
        <w:rPr>
          <w:rFonts w:hint="eastAsia" w:ascii="楷体" w:hAnsi="楷体" w:eastAsia="楷体" w:cs="楷体"/>
          <w:spacing w:val="-98"/>
          <w:sz w:val="24"/>
          <w:szCs w:val="24"/>
          <w:highlight w:val="none"/>
        </w:rPr>
        <w:t xml:space="preserve"> </w:t>
      </w:r>
      <w:r>
        <w:rPr>
          <w:rFonts w:hint="eastAsia" w:ascii="楷体" w:hAnsi="楷体" w:eastAsia="楷体" w:cs="楷体"/>
          <w:spacing w:val="-1"/>
          <w:sz w:val="24"/>
          <w:szCs w:val="24"/>
          <w:highlight w:val="none"/>
        </w:rPr>
        <w:t>工作日内进行核定后按照本保函的承诺承担保证责任。</w:t>
      </w:r>
    </w:p>
    <w:p w14:paraId="2ADC48E9">
      <w:pPr>
        <w:keepNext w:val="0"/>
        <w:keepLines w:val="0"/>
        <w:pageBreakBefore w:val="0"/>
        <w:widowControl/>
        <w:kinsoku w:val="0"/>
        <w:wordWrap/>
        <w:overflowPunct/>
        <w:topLinePunct w:val="0"/>
        <w:autoSpaceDE w:val="0"/>
        <w:autoSpaceDN w:val="0"/>
        <w:bidi w:val="0"/>
        <w:adjustRightInd w:val="0"/>
        <w:snapToGrid w:val="0"/>
        <w:spacing w:before="25" w:line="560" w:lineRule="exact"/>
        <w:textAlignment w:val="baseline"/>
        <w:outlineLvl w:val="2"/>
        <w:rPr>
          <w:rFonts w:hint="eastAsia" w:ascii="楷体" w:hAnsi="楷体" w:eastAsia="楷体" w:cs="楷体"/>
          <w:sz w:val="24"/>
          <w:szCs w:val="24"/>
          <w:highlight w:val="none"/>
        </w:rPr>
      </w:pPr>
      <w:r>
        <w:rPr>
          <w:rFonts w:hint="eastAsia" w:ascii="楷体" w:hAnsi="楷体" w:eastAsia="楷体" w:cs="楷体"/>
          <w:spacing w:val="-5"/>
          <w:sz w:val="24"/>
          <w:szCs w:val="24"/>
          <w:highlight w:val="none"/>
        </w:rPr>
        <w:t>四、保证责任的终止</w:t>
      </w:r>
    </w:p>
    <w:p w14:paraId="25F85611">
      <w:pPr>
        <w:keepNext w:val="0"/>
        <w:keepLines w:val="0"/>
        <w:pageBreakBefore w:val="0"/>
        <w:widowControl/>
        <w:kinsoku w:val="0"/>
        <w:wordWrap/>
        <w:overflowPunct/>
        <w:topLinePunct w:val="0"/>
        <w:autoSpaceDE w:val="0"/>
        <w:autoSpaceDN w:val="0"/>
        <w:bidi w:val="0"/>
        <w:adjustRightInd w:val="0"/>
        <w:snapToGrid w:val="0"/>
        <w:spacing w:before="25" w:line="560" w:lineRule="exact"/>
        <w:ind w:left="28" w:right="51" w:firstLine="491"/>
        <w:textAlignment w:val="baseline"/>
        <w:rPr>
          <w:rFonts w:hint="eastAsia" w:ascii="楷体" w:hAnsi="楷体" w:eastAsia="楷体" w:cs="楷体"/>
          <w:sz w:val="24"/>
          <w:szCs w:val="24"/>
          <w:highlight w:val="none"/>
        </w:rPr>
      </w:pPr>
      <w:r>
        <w:rPr>
          <w:rFonts w:hint="eastAsia" w:ascii="楷体" w:hAnsi="楷体" w:eastAsia="楷体" w:cs="楷体"/>
          <w:spacing w:val="-3"/>
          <w:sz w:val="24"/>
          <w:szCs w:val="24"/>
          <w:highlight w:val="none"/>
        </w:rPr>
        <w:t>1</w:t>
      </w:r>
      <w:r>
        <w:rPr>
          <w:rFonts w:hint="eastAsia" w:ascii="楷体" w:hAnsi="楷体" w:eastAsia="楷体" w:cs="楷体"/>
          <w:spacing w:val="-23"/>
          <w:sz w:val="24"/>
          <w:szCs w:val="24"/>
          <w:highlight w:val="none"/>
        </w:rPr>
        <w:t xml:space="preserve"> </w:t>
      </w:r>
      <w:r>
        <w:rPr>
          <w:rFonts w:hint="eastAsia" w:ascii="楷体" w:hAnsi="楷体" w:eastAsia="楷体" w:cs="楷体"/>
          <w:spacing w:val="-23"/>
          <w:sz w:val="24"/>
          <w:szCs w:val="24"/>
          <w:highlight w:val="none"/>
          <w:lang w:val="en-US" w:eastAsia="zh-CN"/>
        </w:rPr>
        <w:t>.</w:t>
      </w:r>
      <w:r>
        <w:rPr>
          <w:rFonts w:hint="eastAsia" w:ascii="楷体" w:hAnsi="楷体" w:eastAsia="楷体" w:cs="楷体"/>
          <w:spacing w:val="-3"/>
          <w:sz w:val="24"/>
          <w:szCs w:val="24"/>
          <w:highlight w:val="none"/>
        </w:rPr>
        <w:t>保证期间届满你方未向我方书面主张保证责任的，</w:t>
      </w:r>
      <w:r>
        <w:rPr>
          <w:rFonts w:hint="eastAsia" w:ascii="楷体" w:hAnsi="楷体" w:eastAsia="楷体" w:cs="楷体"/>
          <w:spacing w:val="-56"/>
          <w:sz w:val="24"/>
          <w:szCs w:val="24"/>
          <w:highlight w:val="none"/>
        </w:rPr>
        <w:t xml:space="preserve"> </w:t>
      </w:r>
      <w:r>
        <w:rPr>
          <w:rFonts w:hint="eastAsia" w:ascii="楷体" w:hAnsi="楷体" w:eastAsia="楷体" w:cs="楷体"/>
          <w:spacing w:val="-3"/>
          <w:sz w:val="24"/>
          <w:szCs w:val="24"/>
          <w:highlight w:val="none"/>
        </w:rPr>
        <w:t>自保证期间届满次日</w:t>
      </w:r>
      <w:r>
        <w:rPr>
          <w:rFonts w:hint="eastAsia" w:ascii="楷体" w:hAnsi="楷体" w:eastAsia="楷体" w:cs="楷体"/>
          <w:sz w:val="24"/>
          <w:szCs w:val="24"/>
          <w:highlight w:val="none"/>
        </w:rPr>
        <w:t>起，我方保证责任自动终止。保证期间届满前，主合同约定的</w:t>
      </w:r>
      <w:r>
        <w:rPr>
          <w:rFonts w:hint="eastAsia" w:ascii="楷体" w:hAnsi="楷体" w:eastAsia="楷体" w:cs="楷体"/>
          <w:sz w:val="24"/>
          <w:szCs w:val="24"/>
          <w:highlight w:val="none"/>
          <w:lang w:eastAsia="zh-CN"/>
        </w:rPr>
        <w:t>货物</w:t>
      </w:r>
      <w:r>
        <w:rPr>
          <w:rFonts w:hint="eastAsia" w:ascii="楷体" w:hAnsi="楷体" w:eastAsia="楷体" w:cs="楷体"/>
          <w:sz w:val="24"/>
          <w:szCs w:val="24"/>
          <w:highlight w:val="none"/>
        </w:rPr>
        <w:t>\工程\</w:t>
      </w:r>
      <w:r>
        <w:rPr>
          <w:rFonts w:hint="eastAsia" w:ascii="楷体" w:hAnsi="楷体" w:eastAsia="楷体" w:cs="楷体"/>
          <w:sz w:val="24"/>
          <w:szCs w:val="24"/>
          <w:highlight w:val="none"/>
          <w:lang w:eastAsia="zh-CN"/>
        </w:rPr>
        <w:t>货物</w:t>
      </w:r>
      <w:r>
        <w:rPr>
          <w:rFonts w:hint="eastAsia" w:ascii="楷体" w:hAnsi="楷体" w:eastAsia="楷体" w:cs="楷体"/>
          <w:sz w:val="24"/>
          <w:szCs w:val="24"/>
          <w:highlight w:val="none"/>
        </w:rPr>
        <w:t>全</w:t>
      </w:r>
      <w:r>
        <w:rPr>
          <w:rFonts w:hint="eastAsia" w:ascii="楷体" w:hAnsi="楷体" w:eastAsia="楷体" w:cs="楷体"/>
          <w:spacing w:val="-3"/>
          <w:sz w:val="24"/>
          <w:szCs w:val="24"/>
          <w:highlight w:val="none"/>
        </w:rPr>
        <w:t>部验收合格的，</w:t>
      </w:r>
      <w:r>
        <w:rPr>
          <w:rFonts w:hint="eastAsia" w:ascii="楷体" w:hAnsi="楷体" w:eastAsia="楷体" w:cs="楷体"/>
          <w:spacing w:val="-60"/>
          <w:sz w:val="24"/>
          <w:szCs w:val="24"/>
          <w:highlight w:val="none"/>
        </w:rPr>
        <w:t xml:space="preserve"> </w:t>
      </w:r>
      <w:r>
        <w:rPr>
          <w:rFonts w:hint="eastAsia" w:ascii="楷体" w:hAnsi="楷体" w:eastAsia="楷体" w:cs="楷体"/>
          <w:spacing w:val="-3"/>
          <w:sz w:val="24"/>
          <w:szCs w:val="24"/>
          <w:highlight w:val="none"/>
        </w:rPr>
        <w:t>自验收合格日起，我方保证责任自动终止。</w:t>
      </w:r>
    </w:p>
    <w:p w14:paraId="6157D8B9">
      <w:pPr>
        <w:keepNext w:val="0"/>
        <w:keepLines w:val="0"/>
        <w:pageBreakBefore w:val="0"/>
        <w:widowControl/>
        <w:kinsoku w:val="0"/>
        <w:wordWrap/>
        <w:overflowPunct/>
        <w:topLinePunct w:val="0"/>
        <w:autoSpaceDE w:val="0"/>
        <w:autoSpaceDN w:val="0"/>
        <w:bidi w:val="0"/>
        <w:adjustRightInd w:val="0"/>
        <w:snapToGrid w:val="0"/>
        <w:spacing w:before="24" w:line="560" w:lineRule="exact"/>
        <w:ind w:left="27" w:right="51" w:firstLine="469"/>
        <w:textAlignment w:val="baseline"/>
        <w:rPr>
          <w:rFonts w:hint="eastAsia" w:ascii="楷体" w:hAnsi="楷体" w:eastAsia="楷体" w:cs="楷体"/>
          <w:sz w:val="24"/>
          <w:szCs w:val="24"/>
          <w:highlight w:val="none"/>
        </w:rPr>
      </w:pPr>
      <w:r>
        <w:rPr>
          <w:rFonts w:hint="eastAsia" w:ascii="楷体" w:hAnsi="楷体" w:eastAsia="楷体" w:cs="楷体"/>
          <w:spacing w:val="-2"/>
          <w:sz w:val="24"/>
          <w:szCs w:val="24"/>
          <w:highlight w:val="none"/>
        </w:rPr>
        <w:t>2</w:t>
      </w:r>
      <w:r>
        <w:rPr>
          <w:rFonts w:hint="eastAsia" w:ascii="楷体" w:hAnsi="楷体" w:eastAsia="楷体" w:cs="楷体"/>
          <w:spacing w:val="-26"/>
          <w:sz w:val="24"/>
          <w:szCs w:val="24"/>
          <w:highlight w:val="none"/>
        </w:rPr>
        <w:t xml:space="preserve"> </w:t>
      </w:r>
      <w:r>
        <w:rPr>
          <w:rFonts w:hint="eastAsia" w:ascii="楷体" w:hAnsi="楷体" w:eastAsia="楷体" w:cs="楷体"/>
          <w:spacing w:val="-26"/>
          <w:sz w:val="24"/>
          <w:szCs w:val="24"/>
          <w:highlight w:val="none"/>
          <w:lang w:val="en-US" w:eastAsia="zh-CN"/>
        </w:rPr>
        <w:t>.</w:t>
      </w:r>
      <w:r>
        <w:rPr>
          <w:rFonts w:hint="eastAsia" w:ascii="楷体" w:hAnsi="楷体" w:eastAsia="楷体" w:cs="楷体"/>
          <w:spacing w:val="-2"/>
          <w:sz w:val="24"/>
          <w:szCs w:val="24"/>
          <w:highlight w:val="none"/>
        </w:rPr>
        <w:t>我方按照本保函向你方履行了保证责任后，</w:t>
      </w:r>
      <w:r>
        <w:rPr>
          <w:rFonts w:hint="eastAsia" w:ascii="楷体" w:hAnsi="楷体" w:eastAsia="楷体" w:cs="楷体"/>
          <w:spacing w:val="-59"/>
          <w:sz w:val="24"/>
          <w:szCs w:val="24"/>
          <w:highlight w:val="none"/>
        </w:rPr>
        <w:t xml:space="preserve"> </w:t>
      </w:r>
      <w:r>
        <w:rPr>
          <w:rFonts w:hint="eastAsia" w:ascii="楷体" w:hAnsi="楷体" w:eastAsia="楷体" w:cs="楷体"/>
          <w:spacing w:val="-2"/>
          <w:sz w:val="24"/>
          <w:szCs w:val="24"/>
          <w:highlight w:val="none"/>
        </w:rPr>
        <w:t>自我方向你方支付</w:t>
      </w:r>
      <w:r>
        <w:rPr>
          <w:rFonts w:hint="eastAsia" w:ascii="楷体" w:hAnsi="楷体" w:eastAsia="楷体" w:cs="楷体"/>
          <w:spacing w:val="-3"/>
          <w:sz w:val="24"/>
          <w:szCs w:val="24"/>
          <w:highlight w:val="none"/>
        </w:rPr>
        <w:t>款项（支</w:t>
      </w:r>
      <w:r>
        <w:rPr>
          <w:rFonts w:hint="eastAsia" w:ascii="楷体" w:hAnsi="楷体" w:eastAsia="楷体" w:cs="楷体"/>
          <w:spacing w:val="-1"/>
          <w:sz w:val="24"/>
          <w:szCs w:val="24"/>
          <w:highlight w:val="none"/>
        </w:rPr>
        <w:t>付款项从我方账户划出）之日起，保证责任即终止。</w:t>
      </w:r>
    </w:p>
    <w:p w14:paraId="72033562">
      <w:pPr>
        <w:keepNext w:val="0"/>
        <w:keepLines w:val="0"/>
        <w:pageBreakBefore w:val="0"/>
        <w:widowControl/>
        <w:kinsoku w:val="0"/>
        <w:wordWrap/>
        <w:overflowPunct/>
        <w:topLinePunct w:val="0"/>
        <w:autoSpaceDE w:val="0"/>
        <w:autoSpaceDN w:val="0"/>
        <w:bidi w:val="0"/>
        <w:adjustRightInd w:val="0"/>
        <w:snapToGrid w:val="0"/>
        <w:spacing w:before="26" w:line="560" w:lineRule="exact"/>
        <w:ind w:left="28" w:right="51" w:firstLine="473"/>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3</w:t>
      </w:r>
      <w:r>
        <w:rPr>
          <w:rFonts w:hint="eastAsia" w:ascii="楷体" w:hAnsi="楷体" w:eastAsia="楷体" w:cs="楷体"/>
          <w:spacing w:val="-26"/>
          <w:sz w:val="24"/>
          <w:szCs w:val="24"/>
          <w:highlight w:val="none"/>
        </w:rPr>
        <w:t xml:space="preserve"> </w:t>
      </w:r>
      <w:r>
        <w:rPr>
          <w:rFonts w:hint="eastAsia" w:ascii="楷体" w:hAnsi="楷体" w:eastAsia="楷体" w:cs="楷体"/>
          <w:spacing w:val="-26"/>
          <w:sz w:val="24"/>
          <w:szCs w:val="24"/>
          <w:highlight w:val="none"/>
          <w:lang w:val="en-US" w:eastAsia="zh-CN"/>
        </w:rPr>
        <w:t>.</w:t>
      </w:r>
      <w:r>
        <w:rPr>
          <w:rFonts w:hint="eastAsia" w:ascii="楷体" w:hAnsi="楷体" w:eastAsia="楷体" w:cs="楷体"/>
          <w:sz w:val="24"/>
          <w:szCs w:val="24"/>
          <w:highlight w:val="none"/>
        </w:rPr>
        <w:t>按照法律法规的规定或出现应终止我方</w:t>
      </w:r>
      <w:r>
        <w:rPr>
          <w:rFonts w:hint="eastAsia" w:ascii="楷体" w:hAnsi="楷体" w:eastAsia="楷体" w:cs="楷体"/>
          <w:spacing w:val="-1"/>
          <w:sz w:val="24"/>
          <w:szCs w:val="24"/>
          <w:highlight w:val="none"/>
        </w:rPr>
        <w:t>保证责任的其它情形的，我方在</w:t>
      </w:r>
      <w:r>
        <w:rPr>
          <w:rFonts w:hint="eastAsia" w:ascii="楷体" w:hAnsi="楷体" w:eastAsia="楷体" w:cs="楷体"/>
          <w:spacing w:val="-2"/>
          <w:sz w:val="24"/>
          <w:szCs w:val="24"/>
          <w:highlight w:val="none"/>
        </w:rPr>
        <w:t>本保函项下的保证责任亦终止。</w:t>
      </w:r>
    </w:p>
    <w:p w14:paraId="2D37B577">
      <w:pPr>
        <w:keepNext w:val="0"/>
        <w:keepLines w:val="0"/>
        <w:pageBreakBefore w:val="0"/>
        <w:widowControl/>
        <w:kinsoku w:val="0"/>
        <w:wordWrap/>
        <w:overflowPunct/>
        <w:topLinePunct w:val="0"/>
        <w:autoSpaceDE w:val="0"/>
        <w:autoSpaceDN w:val="0"/>
        <w:bidi w:val="0"/>
        <w:adjustRightInd w:val="0"/>
        <w:snapToGrid w:val="0"/>
        <w:spacing w:before="22" w:line="560" w:lineRule="exact"/>
        <w:ind w:firstLine="480" w:firstLineChars="200"/>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4</w:t>
      </w:r>
      <w:r>
        <w:rPr>
          <w:rFonts w:hint="eastAsia" w:ascii="楷体" w:hAnsi="楷体" w:eastAsia="楷体" w:cs="楷体"/>
          <w:spacing w:val="-26"/>
          <w:sz w:val="24"/>
          <w:szCs w:val="24"/>
          <w:highlight w:val="none"/>
        </w:rPr>
        <w:t xml:space="preserve"> </w:t>
      </w:r>
      <w:r>
        <w:rPr>
          <w:rFonts w:hint="eastAsia" w:ascii="楷体" w:hAnsi="楷体" w:eastAsia="楷体" w:cs="楷体"/>
          <w:spacing w:val="-26"/>
          <w:sz w:val="24"/>
          <w:szCs w:val="24"/>
          <w:highlight w:val="none"/>
          <w:lang w:val="en-US" w:eastAsia="zh-CN"/>
        </w:rPr>
        <w:t>.</w:t>
      </w:r>
      <w:r>
        <w:rPr>
          <w:rFonts w:hint="eastAsia" w:ascii="楷体" w:hAnsi="楷体" w:eastAsia="楷体" w:cs="楷体"/>
          <w:sz w:val="24"/>
          <w:szCs w:val="24"/>
          <w:highlight w:val="none"/>
        </w:rPr>
        <w:t>你方与供应商修改主合同，加重我方保证责任的，我</w:t>
      </w:r>
      <w:r>
        <w:rPr>
          <w:rFonts w:hint="eastAsia" w:ascii="楷体" w:hAnsi="楷体" w:eastAsia="楷体" w:cs="楷体"/>
          <w:spacing w:val="-1"/>
          <w:sz w:val="24"/>
          <w:szCs w:val="24"/>
          <w:highlight w:val="none"/>
        </w:rPr>
        <w:t>方对加重部分不承</w:t>
      </w:r>
      <w:r>
        <w:rPr>
          <w:rFonts w:hint="eastAsia" w:ascii="楷体" w:hAnsi="楷体" w:eastAsia="楷体" w:cs="楷体"/>
          <w:spacing w:val="-3"/>
          <w:sz w:val="24"/>
          <w:szCs w:val="24"/>
          <w:highlight w:val="none"/>
        </w:rPr>
        <w:t>担保证责任，但该等修改事先经我方书面同意的除外；你方与供应商修改</w:t>
      </w:r>
      <w:r>
        <w:rPr>
          <w:rFonts w:hint="eastAsia" w:ascii="楷体" w:hAnsi="楷体" w:eastAsia="楷体" w:cs="楷体"/>
          <w:spacing w:val="-4"/>
          <w:sz w:val="24"/>
          <w:szCs w:val="24"/>
          <w:highlight w:val="none"/>
        </w:rPr>
        <w:t>主合同</w:t>
      </w:r>
      <w:r>
        <w:rPr>
          <w:rFonts w:hint="eastAsia" w:ascii="楷体" w:hAnsi="楷体" w:eastAsia="楷体" w:cs="楷体"/>
          <w:spacing w:val="-3"/>
          <w:sz w:val="24"/>
          <w:szCs w:val="24"/>
          <w:highlight w:val="none"/>
        </w:rPr>
        <w:t>履行期限，我方保证期间仍依修改前的履行期限计算，但该等修改</w:t>
      </w:r>
      <w:r>
        <w:rPr>
          <w:rFonts w:hint="eastAsia" w:ascii="楷体" w:hAnsi="楷体" w:eastAsia="楷体" w:cs="楷体"/>
          <w:spacing w:val="-4"/>
          <w:sz w:val="24"/>
          <w:szCs w:val="24"/>
          <w:highlight w:val="none"/>
        </w:rPr>
        <w:t>事先经我方书</w:t>
      </w:r>
      <w:r>
        <w:rPr>
          <w:rFonts w:hint="eastAsia" w:ascii="楷体" w:hAnsi="楷体" w:eastAsia="楷体" w:cs="楷体"/>
          <w:spacing w:val="-3"/>
          <w:sz w:val="24"/>
          <w:szCs w:val="24"/>
          <w:highlight w:val="none"/>
        </w:rPr>
        <w:t>面同意的除外。</w:t>
      </w:r>
    </w:p>
    <w:p w14:paraId="17AEF8F2">
      <w:pPr>
        <w:keepNext w:val="0"/>
        <w:keepLines w:val="0"/>
        <w:pageBreakBefore w:val="0"/>
        <w:widowControl/>
        <w:kinsoku w:val="0"/>
        <w:wordWrap/>
        <w:overflowPunct/>
        <w:topLinePunct w:val="0"/>
        <w:autoSpaceDE w:val="0"/>
        <w:autoSpaceDN w:val="0"/>
        <w:bidi w:val="0"/>
        <w:adjustRightInd w:val="0"/>
        <w:snapToGrid w:val="0"/>
        <w:spacing w:before="19" w:line="560" w:lineRule="exact"/>
        <w:textAlignment w:val="baseline"/>
        <w:outlineLvl w:val="2"/>
        <w:rPr>
          <w:rFonts w:hint="eastAsia" w:ascii="楷体" w:hAnsi="楷体" w:eastAsia="楷体" w:cs="楷体"/>
          <w:sz w:val="24"/>
          <w:szCs w:val="24"/>
          <w:highlight w:val="none"/>
        </w:rPr>
      </w:pPr>
      <w:r>
        <w:rPr>
          <w:rFonts w:hint="eastAsia" w:ascii="楷体" w:hAnsi="楷体" w:eastAsia="楷体" w:cs="楷体"/>
          <w:spacing w:val="-4"/>
          <w:sz w:val="24"/>
          <w:szCs w:val="24"/>
          <w:highlight w:val="none"/>
        </w:rPr>
        <w:t>五、免责条款</w:t>
      </w:r>
    </w:p>
    <w:p w14:paraId="2AA2E155">
      <w:pPr>
        <w:keepNext w:val="0"/>
        <w:keepLines w:val="0"/>
        <w:pageBreakBefore w:val="0"/>
        <w:widowControl/>
        <w:kinsoku w:val="0"/>
        <w:wordWrap/>
        <w:overflowPunct/>
        <w:topLinePunct w:val="0"/>
        <w:autoSpaceDE w:val="0"/>
        <w:autoSpaceDN w:val="0"/>
        <w:bidi w:val="0"/>
        <w:adjustRightInd w:val="0"/>
        <w:snapToGrid w:val="0"/>
        <w:spacing w:before="20" w:line="560" w:lineRule="exact"/>
        <w:ind w:right="11" w:firstLine="476" w:firstLineChars="200"/>
        <w:textAlignment w:val="baseline"/>
        <w:rPr>
          <w:rFonts w:hint="eastAsia" w:ascii="楷体" w:hAnsi="楷体" w:eastAsia="楷体" w:cs="楷体"/>
          <w:sz w:val="24"/>
          <w:szCs w:val="24"/>
          <w:highlight w:val="none"/>
        </w:rPr>
      </w:pPr>
      <w:r>
        <w:rPr>
          <w:rFonts w:hint="eastAsia" w:ascii="楷体" w:hAnsi="楷体" w:eastAsia="楷体" w:cs="楷体"/>
          <w:spacing w:val="-1"/>
          <w:sz w:val="24"/>
          <w:szCs w:val="24"/>
          <w:highlight w:val="none"/>
        </w:rPr>
        <w:t>1</w:t>
      </w:r>
      <w:r>
        <w:rPr>
          <w:rFonts w:hint="eastAsia" w:ascii="楷体" w:hAnsi="楷体" w:eastAsia="楷体" w:cs="楷体"/>
          <w:spacing w:val="-25"/>
          <w:sz w:val="24"/>
          <w:szCs w:val="24"/>
          <w:highlight w:val="none"/>
        </w:rPr>
        <w:t xml:space="preserve"> </w:t>
      </w:r>
      <w:r>
        <w:rPr>
          <w:rFonts w:hint="eastAsia" w:ascii="楷体" w:hAnsi="楷体" w:eastAsia="楷体" w:cs="楷体"/>
          <w:spacing w:val="-25"/>
          <w:sz w:val="24"/>
          <w:szCs w:val="24"/>
          <w:highlight w:val="none"/>
          <w:lang w:val="en-US" w:eastAsia="zh-CN"/>
        </w:rPr>
        <w:t>.</w:t>
      </w:r>
      <w:r>
        <w:rPr>
          <w:rFonts w:hint="eastAsia" w:ascii="楷体" w:hAnsi="楷体" w:eastAsia="楷体" w:cs="楷体"/>
          <w:spacing w:val="-1"/>
          <w:sz w:val="24"/>
          <w:szCs w:val="24"/>
          <w:highlight w:val="none"/>
        </w:rPr>
        <w:t>因你方违反主合同约定致使供应商不能履行义务的，我方不承担保证责</w:t>
      </w:r>
      <w:r>
        <w:rPr>
          <w:rFonts w:hint="eastAsia" w:ascii="楷体" w:hAnsi="楷体" w:eastAsia="楷体" w:cs="楷体"/>
          <w:spacing w:val="-8"/>
          <w:sz w:val="24"/>
          <w:szCs w:val="24"/>
          <w:highlight w:val="none"/>
        </w:rPr>
        <w:t>任。</w:t>
      </w:r>
    </w:p>
    <w:p w14:paraId="1C15549A">
      <w:pPr>
        <w:keepNext w:val="0"/>
        <w:keepLines w:val="0"/>
        <w:pageBreakBefore w:val="0"/>
        <w:widowControl/>
        <w:kinsoku w:val="0"/>
        <w:wordWrap/>
        <w:overflowPunct/>
        <w:topLinePunct w:val="0"/>
        <w:autoSpaceDE w:val="0"/>
        <w:autoSpaceDN w:val="0"/>
        <w:bidi w:val="0"/>
        <w:adjustRightInd w:val="0"/>
        <w:snapToGrid w:val="0"/>
        <w:spacing w:before="21" w:line="560" w:lineRule="exact"/>
        <w:ind w:right="11" w:firstLine="480" w:firstLineChars="200"/>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2</w:t>
      </w:r>
      <w:r>
        <w:rPr>
          <w:rFonts w:hint="eastAsia" w:ascii="楷体" w:hAnsi="楷体" w:eastAsia="楷体" w:cs="楷体"/>
          <w:spacing w:val="-26"/>
          <w:sz w:val="24"/>
          <w:szCs w:val="24"/>
          <w:highlight w:val="none"/>
        </w:rPr>
        <w:t xml:space="preserve"> </w:t>
      </w:r>
      <w:r>
        <w:rPr>
          <w:rFonts w:hint="eastAsia" w:ascii="楷体" w:hAnsi="楷体" w:eastAsia="楷体" w:cs="楷体"/>
          <w:spacing w:val="-26"/>
          <w:sz w:val="24"/>
          <w:szCs w:val="24"/>
          <w:highlight w:val="none"/>
          <w:lang w:val="en-US" w:eastAsia="zh-CN"/>
        </w:rPr>
        <w:t>.</w:t>
      </w:r>
      <w:r>
        <w:rPr>
          <w:rFonts w:hint="eastAsia" w:ascii="楷体" w:hAnsi="楷体" w:eastAsia="楷体" w:cs="楷体"/>
          <w:sz w:val="24"/>
          <w:szCs w:val="24"/>
          <w:highlight w:val="none"/>
        </w:rPr>
        <w:t>依照法律法规的规定或你方与供应商的另行约定，</w:t>
      </w:r>
      <w:r>
        <w:rPr>
          <w:rFonts w:hint="eastAsia" w:ascii="楷体" w:hAnsi="楷体" w:eastAsia="楷体" w:cs="楷体"/>
          <w:spacing w:val="-1"/>
          <w:sz w:val="24"/>
          <w:szCs w:val="24"/>
          <w:highlight w:val="none"/>
        </w:rPr>
        <w:t>全部或者部分免除供应商应缴纳的保证金义务的，我方亦免除相应的保证责任。</w:t>
      </w:r>
    </w:p>
    <w:p w14:paraId="5D87433F">
      <w:pPr>
        <w:keepNext w:val="0"/>
        <w:keepLines w:val="0"/>
        <w:pageBreakBefore w:val="0"/>
        <w:widowControl/>
        <w:kinsoku w:val="0"/>
        <w:wordWrap/>
        <w:overflowPunct/>
        <w:topLinePunct w:val="0"/>
        <w:autoSpaceDE w:val="0"/>
        <w:autoSpaceDN w:val="0"/>
        <w:bidi w:val="0"/>
        <w:adjustRightInd w:val="0"/>
        <w:snapToGrid w:val="0"/>
        <w:spacing w:before="24" w:line="560" w:lineRule="exact"/>
        <w:ind w:firstLine="476" w:firstLineChars="200"/>
        <w:textAlignment w:val="baseline"/>
        <w:rPr>
          <w:rFonts w:hint="eastAsia" w:ascii="楷体" w:hAnsi="楷体" w:eastAsia="楷体" w:cs="楷体"/>
          <w:sz w:val="24"/>
          <w:szCs w:val="24"/>
          <w:highlight w:val="none"/>
        </w:rPr>
      </w:pPr>
      <w:r>
        <w:rPr>
          <w:rFonts w:hint="eastAsia" w:ascii="楷体" w:hAnsi="楷体" w:eastAsia="楷体" w:cs="楷体"/>
          <w:spacing w:val="-1"/>
          <w:sz w:val="24"/>
          <w:szCs w:val="24"/>
          <w:highlight w:val="none"/>
        </w:rPr>
        <w:t>3</w:t>
      </w:r>
      <w:r>
        <w:rPr>
          <w:rFonts w:hint="eastAsia" w:ascii="楷体" w:hAnsi="楷体" w:eastAsia="楷体" w:cs="楷体"/>
          <w:spacing w:val="-26"/>
          <w:sz w:val="24"/>
          <w:szCs w:val="24"/>
          <w:highlight w:val="none"/>
        </w:rPr>
        <w:t xml:space="preserve"> </w:t>
      </w:r>
      <w:r>
        <w:rPr>
          <w:rFonts w:hint="eastAsia" w:ascii="楷体" w:hAnsi="楷体" w:eastAsia="楷体" w:cs="楷体"/>
          <w:spacing w:val="-26"/>
          <w:sz w:val="24"/>
          <w:szCs w:val="24"/>
          <w:highlight w:val="none"/>
          <w:lang w:val="en-US" w:eastAsia="zh-CN"/>
        </w:rPr>
        <w:t>.</w:t>
      </w:r>
      <w:r>
        <w:rPr>
          <w:rFonts w:hint="eastAsia" w:ascii="楷体" w:hAnsi="楷体" w:eastAsia="楷体" w:cs="楷体"/>
          <w:spacing w:val="-1"/>
          <w:sz w:val="24"/>
          <w:szCs w:val="24"/>
          <w:highlight w:val="none"/>
        </w:rPr>
        <w:t>因不可抗力造成供应商不能履行供货义</w:t>
      </w:r>
      <w:r>
        <w:rPr>
          <w:rFonts w:hint="eastAsia" w:ascii="楷体" w:hAnsi="楷体" w:eastAsia="楷体" w:cs="楷体"/>
          <w:spacing w:val="-2"/>
          <w:sz w:val="24"/>
          <w:szCs w:val="24"/>
          <w:highlight w:val="none"/>
        </w:rPr>
        <w:t>务的，我方不承担保证责任。</w:t>
      </w:r>
    </w:p>
    <w:p w14:paraId="61C4545C">
      <w:pPr>
        <w:keepNext w:val="0"/>
        <w:keepLines w:val="0"/>
        <w:pageBreakBefore w:val="0"/>
        <w:widowControl/>
        <w:kinsoku w:val="0"/>
        <w:wordWrap/>
        <w:overflowPunct/>
        <w:topLinePunct w:val="0"/>
        <w:autoSpaceDE w:val="0"/>
        <w:autoSpaceDN w:val="0"/>
        <w:bidi w:val="0"/>
        <w:adjustRightInd w:val="0"/>
        <w:snapToGrid w:val="0"/>
        <w:spacing w:before="23" w:line="560" w:lineRule="exact"/>
        <w:textAlignment w:val="baseline"/>
        <w:outlineLvl w:val="2"/>
        <w:rPr>
          <w:rFonts w:hint="eastAsia" w:ascii="楷体" w:hAnsi="楷体" w:eastAsia="楷体" w:cs="楷体"/>
          <w:sz w:val="24"/>
          <w:szCs w:val="24"/>
          <w:highlight w:val="none"/>
        </w:rPr>
      </w:pPr>
      <w:r>
        <w:rPr>
          <w:rFonts w:hint="eastAsia" w:ascii="楷体" w:hAnsi="楷体" w:eastAsia="楷体" w:cs="楷体"/>
          <w:spacing w:val="-3"/>
          <w:sz w:val="24"/>
          <w:szCs w:val="24"/>
          <w:highlight w:val="none"/>
        </w:rPr>
        <w:t>六、争议的解决</w:t>
      </w:r>
    </w:p>
    <w:p w14:paraId="5514E11D">
      <w:pPr>
        <w:keepNext w:val="0"/>
        <w:keepLines w:val="0"/>
        <w:pageBreakBefore w:val="0"/>
        <w:widowControl/>
        <w:kinsoku w:val="0"/>
        <w:wordWrap/>
        <w:overflowPunct/>
        <w:topLinePunct w:val="0"/>
        <w:autoSpaceDE w:val="0"/>
        <w:autoSpaceDN w:val="0"/>
        <w:bidi w:val="0"/>
        <w:adjustRightInd w:val="0"/>
        <w:snapToGrid w:val="0"/>
        <w:spacing w:before="24" w:line="560" w:lineRule="exact"/>
        <w:ind w:right="11" w:firstLine="464" w:firstLineChars="200"/>
        <w:textAlignment w:val="baseline"/>
        <w:rPr>
          <w:rFonts w:hint="eastAsia" w:ascii="楷体" w:hAnsi="楷体" w:eastAsia="楷体" w:cs="楷体"/>
          <w:sz w:val="24"/>
          <w:szCs w:val="24"/>
          <w:highlight w:val="none"/>
        </w:rPr>
      </w:pPr>
      <w:r>
        <w:rPr>
          <w:rFonts w:hint="eastAsia" w:ascii="楷体" w:hAnsi="楷体" w:eastAsia="楷体" w:cs="楷体"/>
          <w:spacing w:val="-4"/>
          <w:sz w:val="24"/>
          <w:szCs w:val="24"/>
          <w:highlight w:val="none"/>
        </w:rPr>
        <w:t>因本保函发生的纠纷，由你我双方协商解决，协商不成的，通过诉讼程序解</w:t>
      </w:r>
      <w:r>
        <w:rPr>
          <w:rFonts w:hint="eastAsia" w:ascii="楷体" w:hAnsi="楷体" w:eastAsia="楷体" w:cs="楷体"/>
          <w:spacing w:val="-2"/>
          <w:sz w:val="24"/>
          <w:szCs w:val="24"/>
          <w:highlight w:val="none"/>
        </w:rPr>
        <w:t>决，诉讼管辖地法院为</w:t>
      </w:r>
      <w:r>
        <w:rPr>
          <w:rFonts w:hint="eastAsia" w:ascii="楷体" w:hAnsi="楷体" w:eastAsia="楷体" w:cs="楷体"/>
          <w:spacing w:val="-2"/>
          <w:sz w:val="24"/>
          <w:szCs w:val="24"/>
          <w:highlight w:val="none"/>
          <w:u w:val="single" w:color="auto"/>
        </w:rPr>
        <w:t xml:space="preserve">        </w:t>
      </w:r>
      <w:r>
        <w:rPr>
          <w:rFonts w:hint="eastAsia" w:ascii="楷体" w:hAnsi="楷体" w:eastAsia="楷体" w:cs="楷体"/>
          <w:spacing w:val="-96"/>
          <w:sz w:val="24"/>
          <w:szCs w:val="24"/>
          <w:highlight w:val="none"/>
        </w:rPr>
        <w:t xml:space="preserve"> </w:t>
      </w:r>
      <w:r>
        <w:rPr>
          <w:rFonts w:hint="eastAsia" w:ascii="楷体" w:hAnsi="楷体" w:eastAsia="楷体" w:cs="楷体"/>
          <w:spacing w:val="-2"/>
          <w:sz w:val="24"/>
          <w:szCs w:val="24"/>
          <w:highlight w:val="none"/>
        </w:rPr>
        <w:t>法院。</w:t>
      </w:r>
    </w:p>
    <w:p w14:paraId="14B7B1CD">
      <w:pPr>
        <w:keepNext w:val="0"/>
        <w:keepLines w:val="0"/>
        <w:pageBreakBefore w:val="0"/>
        <w:widowControl/>
        <w:kinsoku w:val="0"/>
        <w:wordWrap/>
        <w:overflowPunct/>
        <w:topLinePunct w:val="0"/>
        <w:autoSpaceDE w:val="0"/>
        <w:autoSpaceDN w:val="0"/>
        <w:bidi w:val="0"/>
        <w:adjustRightInd w:val="0"/>
        <w:snapToGrid w:val="0"/>
        <w:spacing w:before="25" w:line="560" w:lineRule="exact"/>
        <w:textAlignment w:val="baseline"/>
        <w:outlineLvl w:val="2"/>
        <w:rPr>
          <w:rFonts w:hint="eastAsia" w:ascii="楷体" w:hAnsi="楷体" w:eastAsia="楷体" w:cs="楷体"/>
          <w:sz w:val="24"/>
          <w:szCs w:val="24"/>
          <w:highlight w:val="none"/>
        </w:rPr>
      </w:pPr>
      <w:r>
        <w:rPr>
          <w:rFonts w:hint="eastAsia" w:ascii="楷体" w:hAnsi="楷体" w:eastAsia="楷体" w:cs="楷体"/>
          <w:spacing w:val="-3"/>
          <w:sz w:val="24"/>
          <w:szCs w:val="24"/>
          <w:highlight w:val="none"/>
        </w:rPr>
        <w:t>七、保函的生效</w:t>
      </w:r>
    </w:p>
    <w:p w14:paraId="764E99F6">
      <w:pPr>
        <w:keepNext w:val="0"/>
        <w:keepLines w:val="0"/>
        <w:pageBreakBefore w:val="0"/>
        <w:widowControl/>
        <w:kinsoku w:val="0"/>
        <w:wordWrap/>
        <w:overflowPunct/>
        <w:topLinePunct w:val="0"/>
        <w:autoSpaceDE w:val="0"/>
        <w:autoSpaceDN w:val="0"/>
        <w:bidi w:val="0"/>
        <w:adjustRightInd w:val="0"/>
        <w:snapToGrid w:val="0"/>
        <w:spacing w:before="22" w:line="560" w:lineRule="exact"/>
        <w:ind w:left="508"/>
        <w:textAlignment w:val="baseline"/>
        <w:rPr>
          <w:rFonts w:hint="eastAsia" w:ascii="楷体" w:hAnsi="楷体" w:eastAsia="楷体" w:cs="楷体"/>
          <w:sz w:val="24"/>
          <w:szCs w:val="24"/>
          <w:highlight w:val="none"/>
        </w:rPr>
      </w:pPr>
      <w:r>
        <w:rPr>
          <w:rFonts w:hint="eastAsia" w:ascii="楷体" w:hAnsi="楷体" w:eastAsia="楷体" w:cs="楷体"/>
          <w:spacing w:val="-2"/>
          <w:sz w:val="24"/>
          <w:szCs w:val="24"/>
          <w:highlight w:val="none"/>
        </w:rPr>
        <w:t>本保函自我方加盖公章之日起生效。</w:t>
      </w:r>
    </w:p>
    <w:p w14:paraId="13D8AFEA">
      <w:pPr>
        <w:spacing w:before="301" w:line="360" w:lineRule="auto"/>
        <w:ind w:left="6268"/>
        <w:rPr>
          <w:rFonts w:hint="eastAsia" w:ascii="楷体" w:hAnsi="楷体" w:eastAsia="楷体" w:cs="楷体"/>
          <w:sz w:val="24"/>
          <w:szCs w:val="24"/>
          <w:highlight w:val="none"/>
        </w:rPr>
      </w:pPr>
      <w:r>
        <w:rPr>
          <w:rFonts w:hint="eastAsia" w:ascii="楷体" w:hAnsi="楷体" w:eastAsia="楷体" w:cs="楷体"/>
          <w:spacing w:val="2"/>
          <w:sz w:val="24"/>
          <w:szCs w:val="24"/>
          <w:highlight w:val="none"/>
        </w:rPr>
        <w:t>保证人</w:t>
      </w:r>
      <w:r>
        <w:rPr>
          <w:rFonts w:hint="eastAsia" w:ascii="楷体" w:hAnsi="楷体" w:eastAsia="楷体" w:cs="楷体"/>
          <w:spacing w:val="-15"/>
          <w:sz w:val="24"/>
          <w:szCs w:val="24"/>
          <w:highlight w:val="none"/>
        </w:rPr>
        <w:t>：（</w:t>
      </w:r>
      <w:r>
        <w:rPr>
          <w:rFonts w:hint="eastAsia" w:ascii="楷体" w:hAnsi="楷体" w:eastAsia="楷体" w:cs="楷体"/>
          <w:spacing w:val="2"/>
          <w:sz w:val="24"/>
          <w:szCs w:val="24"/>
          <w:highlight w:val="none"/>
        </w:rPr>
        <w:t>公章）</w:t>
      </w:r>
    </w:p>
    <w:p w14:paraId="3E6DCDB3">
      <w:pPr>
        <w:spacing w:before="23" w:line="360" w:lineRule="auto"/>
        <w:ind w:left="6032"/>
        <w:rPr>
          <w:rFonts w:hint="eastAsia" w:ascii="楷体" w:hAnsi="楷体" w:eastAsia="楷体" w:cs="楷体"/>
          <w:sz w:val="24"/>
          <w:szCs w:val="24"/>
          <w:highlight w:val="none"/>
        </w:rPr>
      </w:pPr>
      <w:r>
        <w:rPr>
          <w:rFonts w:hint="eastAsia" w:ascii="楷体" w:hAnsi="楷体" w:eastAsia="楷体" w:cs="楷体"/>
          <w:spacing w:val="-11"/>
          <w:sz w:val="24"/>
          <w:szCs w:val="24"/>
          <w:highlight w:val="none"/>
        </w:rPr>
        <w:t>年</w:t>
      </w:r>
      <w:r>
        <w:rPr>
          <w:rFonts w:hint="eastAsia" w:ascii="楷体" w:hAnsi="楷体" w:eastAsia="楷体" w:cs="楷体"/>
          <w:spacing w:val="6"/>
          <w:sz w:val="24"/>
          <w:szCs w:val="24"/>
          <w:highlight w:val="none"/>
        </w:rPr>
        <w:t xml:space="preserve">     </w:t>
      </w:r>
      <w:r>
        <w:rPr>
          <w:rFonts w:hint="eastAsia" w:ascii="楷体" w:hAnsi="楷体" w:eastAsia="楷体" w:cs="楷体"/>
          <w:spacing w:val="-11"/>
          <w:sz w:val="24"/>
          <w:szCs w:val="24"/>
          <w:highlight w:val="none"/>
        </w:rPr>
        <w:t>月       日</w:t>
      </w:r>
    </w:p>
    <w:p w14:paraId="78CEB4A5">
      <w:pPr>
        <w:spacing w:line="222" w:lineRule="auto"/>
        <w:rPr>
          <w:rFonts w:hint="eastAsia" w:ascii="楷体" w:hAnsi="楷体" w:eastAsia="楷体" w:cs="楷体"/>
          <w:sz w:val="28"/>
          <w:szCs w:val="28"/>
          <w:highlight w:val="none"/>
        </w:rPr>
        <w:sectPr>
          <w:headerReference r:id="rId11" w:type="default"/>
          <w:footerReference r:id="rId12" w:type="default"/>
          <w:pgSz w:w="11906" w:h="16839"/>
          <w:pgMar w:top="2098" w:right="1474" w:bottom="1984" w:left="1587" w:header="1134" w:footer="992" w:gutter="0"/>
          <w:pgNumType w:fmt="decimal"/>
          <w:cols w:space="720" w:num="1"/>
          <w:rtlGutter w:val="0"/>
        </w:sectPr>
      </w:pPr>
    </w:p>
    <w:p w14:paraId="5DDDB6BF">
      <w:pPr>
        <w:keepNext w:val="0"/>
        <w:keepLines w:val="0"/>
        <w:pageBreakBefore w:val="0"/>
        <w:numPr>
          <w:ilvl w:val="0"/>
          <w:numId w:val="0"/>
        </w:numPr>
        <w:wordWrap/>
        <w:overflowPunct/>
        <w:topLinePunct w:val="0"/>
        <w:bidi w:val="0"/>
        <w:spacing w:before="64" w:line="360" w:lineRule="auto"/>
        <w:ind w:firstLine="2981" w:firstLineChars="900"/>
        <w:outlineLvl w:val="0"/>
        <w:rPr>
          <w:rFonts w:hint="eastAsia" w:ascii="楷体" w:hAnsi="楷体" w:eastAsia="楷体" w:cs="楷体"/>
          <w:b/>
          <w:bCs/>
          <w:spacing w:val="5"/>
          <w:sz w:val="32"/>
          <w:szCs w:val="32"/>
          <w:highlight w:val="none"/>
          <w14:textOutline w14:w="5793" w14:cap="sq" w14:cmpd="sng">
            <w14:solidFill>
              <w14:srgbClr w14:val="000000"/>
            </w14:solidFill>
            <w14:prstDash w14:val="solid"/>
            <w14:bevel/>
          </w14:textOutline>
        </w:rPr>
      </w:pPr>
      <w:bookmarkStart w:id="68" w:name="_bookmark15"/>
      <w:bookmarkEnd w:id="68"/>
      <w:bookmarkStart w:id="69" w:name="_Toc32254"/>
      <w:bookmarkStart w:id="70" w:name="_Toc15361"/>
      <w:r>
        <w:rPr>
          <w:rFonts w:hint="eastAsia" w:ascii="楷体" w:hAnsi="楷体" w:eastAsia="楷体" w:cs="楷体"/>
          <w:b/>
          <w:bCs/>
          <w:snapToGrid w:val="0"/>
          <w:color w:val="000000"/>
          <w:spacing w:val="5"/>
          <w:kern w:val="0"/>
          <w:sz w:val="32"/>
          <w:szCs w:val="32"/>
          <w:highlight w:val="none"/>
          <w:lang w:val="en-US" w:eastAsia="en-US" w:bidi="ar-SA"/>
          <w14:textOutline w14:w="5793" w14:cap="sq" w14:cmpd="sng">
            <w14:solidFill>
              <w14:srgbClr w14:val="000000"/>
            </w14:solidFill>
            <w14:prstDash w14:val="solid"/>
            <w14:bevel/>
          </w14:textOutline>
        </w:rPr>
        <w:t>第</w:t>
      </w:r>
      <w:r>
        <w:rPr>
          <w:rFonts w:hint="eastAsia" w:ascii="楷体" w:hAnsi="楷体" w:eastAsia="楷体" w:cs="楷体"/>
          <w:b/>
          <w:bCs/>
          <w:snapToGrid w:val="0"/>
          <w:color w:val="000000"/>
          <w:spacing w:val="5"/>
          <w:kern w:val="0"/>
          <w:sz w:val="32"/>
          <w:szCs w:val="32"/>
          <w:highlight w:val="none"/>
          <w:lang w:val="en-US" w:eastAsia="zh-CN" w:bidi="ar-SA"/>
          <w14:textOutline w14:w="5793" w14:cap="sq" w14:cmpd="sng">
            <w14:solidFill>
              <w14:srgbClr w14:val="000000"/>
            </w14:solidFill>
            <w14:prstDash w14:val="solid"/>
            <w14:bevel/>
          </w14:textOutline>
        </w:rPr>
        <w:t>四</w:t>
      </w:r>
      <w:r>
        <w:rPr>
          <w:rFonts w:hint="eastAsia" w:ascii="楷体" w:hAnsi="楷体" w:eastAsia="楷体" w:cs="楷体"/>
          <w:b/>
          <w:bCs/>
          <w:snapToGrid w:val="0"/>
          <w:color w:val="000000"/>
          <w:spacing w:val="5"/>
          <w:kern w:val="0"/>
          <w:sz w:val="32"/>
          <w:szCs w:val="32"/>
          <w:highlight w:val="none"/>
          <w:lang w:val="en-US" w:eastAsia="en-US" w:bidi="ar-SA"/>
          <w14:textOutline w14:w="5793" w14:cap="sq" w14:cmpd="sng">
            <w14:solidFill>
              <w14:srgbClr w14:val="000000"/>
            </w14:solidFill>
            <w14:prstDash w14:val="solid"/>
            <w14:bevel/>
          </w14:textOutline>
        </w:rPr>
        <w:t>章</w:t>
      </w:r>
      <w:r>
        <w:rPr>
          <w:rFonts w:hint="eastAsia" w:ascii="楷体" w:hAnsi="楷体" w:eastAsia="楷体" w:cs="楷体"/>
          <w:spacing w:val="5"/>
          <w:sz w:val="32"/>
          <w:szCs w:val="32"/>
          <w:highlight w:val="none"/>
        </w:rPr>
        <w:t xml:space="preserve"> </w:t>
      </w:r>
      <w:r>
        <w:rPr>
          <w:rFonts w:hint="eastAsia" w:ascii="楷体" w:hAnsi="楷体" w:eastAsia="楷体" w:cs="楷体"/>
          <w:b/>
          <w:bCs/>
          <w:spacing w:val="5"/>
          <w:sz w:val="32"/>
          <w:szCs w:val="32"/>
          <w:highlight w:val="none"/>
          <w:lang w:val="en-US" w:eastAsia="zh-CN"/>
          <w14:textOutline w14:w="5793" w14:cap="sq" w14:cmpd="sng">
            <w14:solidFill>
              <w14:srgbClr w14:val="000000"/>
            </w14:solidFill>
            <w14:prstDash w14:val="solid"/>
            <w14:bevel/>
          </w14:textOutline>
        </w:rPr>
        <w:t>货物</w:t>
      </w:r>
      <w:r>
        <w:rPr>
          <w:rFonts w:hint="eastAsia" w:ascii="楷体" w:hAnsi="楷体" w:eastAsia="楷体" w:cs="楷体"/>
          <w:b/>
          <w:bCs/>
          <w:spacing w:val="5"/>
          <w:sz w:val="32"/>
          <w:szCs w:val="32"/>
          <w:highlight w:val="none"/>
          <w14:textOutline w14:w="5793" w14:cap="sq" w14:cmpd="sng">
            <w14:solidFill>
              <w14:srgbClr w14:val="000000"/>
            </w14:solidFill>
            <w14:prstDash w14:val="solid"/>
            <w14:bevel/>
          </w14:textOutline>
        </w:rPr>
        <w:t>采购需求</w:t>
      </w:r>
      <w:bookmarkEnd w:id="69"/>
      <w:bookmarkEnd w:id="70"/>
    </w:p>
    <w:p w14:paraId="3C95AB76">
      <w:pPr>
        <w:pStyle w:val="4"/>
        <w:outlineLvl w:val="9"/>
        <w:rPr>
          <w:rFonts w:hint="eastAsia" w:ascii="楷体" w:hAnsi="楷体" w:eastAsia="楷体" w:cs="楷体"/>
          <w:highlight w:val="none"/>
        </w:rPr>
      </w:pPr>
    </w:p>
    <w:p w14:paraId="3DD6215C">
      <w:pPr>
        <w:pStyle w:val="15"/>
        <w:numPr>
          <w:ilvl w:val="0"/>
          <w:numId w:val="0"/>
        </w:numPr>
        <w:spacing w:line="360" w:lineRule="auto"/>
        <w:ind w:left="0" w:leftChars="0" w:firstLine="0" w:firstLineChars="0"/>
        <w:outlineLvl w:val="1"/>
        <w:rPr>
          <w:rFonts w:hint="eastAsia" w:ascii="楷体" w:hAnsi="楷体" w:eastAsia="楷体" w:cs="楷体"/>
          <w:b w:val="0"/>
          <w:bCs w:val="0"/>
          <w:snapToGrid w:val="0"/>
          <w:color w:val="000000"/>
          <w:spacing w:val="2"/>
          <w:kern w:val="0"/>
          <w:sz w:val="28"/>
          <w:szCs w:val="28"/>
          <w:highlight w:val="none"/>
          <w:lang w:val="en-US" w:eastAsia="zh-CN" w:bidi="ar-SA"/>
        </w:rPr>
      </w:pPr>
      <w:r>
        <w:rPr>
          <w:rFonts w:hint="eastAsia" w:ascii="楷体" w:hAnsi="楷体" w:eastAsia="楷体" w:cs="楷体"/>
          <w:b w:val="0"/>
          <w:bCs w:val="0"/>
          <w:snapToGrid w:val="0"/>
          <w:color w:val="000000"/>
          <w:spacing w:val="2"/>
          <w:kern w:val="0"/>
          <w:sz w:val="28"/>
          <w:szCs w:val="28"/>
          <w:highlight w:val="none"/>
          <w:lang w:val="en-US" w:eastAsia="zh-CN" w:bidi="ar-SA"/>
        </w:rPr>
        <w:t>一、</w:t>
      </w:r>
      <w:r>
        <w:rPr>
          <w:rFonts w:hint="eastAsia" w:ascii="楷体" w:hAnsi="楷体" w:eastAsia="楷体" w:cs="楷体"/>
          <w:b/>
          <w:bCs/>
          <w:snapToGrid w:val="0"/>
          <w:color w:val="000000"/>
          <w:spacing w:val="2"/>
          <w:kern w:val="0"/>
          <w:sz w:val="28"/>
          <w:szCs w:val="28"/>
          <w:highlight w:val="none"/>
          <w:lang w:val="en-US" w:eastAsia="zh-CN" w:bidi="ar-SA"/>
        </w:rPr>
        <w:t>项目目的：</w:t>
      </w:r>
      <w:bookmarkStart w:id="71" w:name="_Toc17874"/>
    </w:p>
    <w:bookmarkEnd w:id="71"/>
    <w:p w14:paraId="364FA610">
      <w:pPr>
        <w:pStyle w:val="15"/>
        <w:numPr>
          <w:ilvl w:val="0"/>
          <w:numId w:val="0"/>
        </w:numPr>
        <w:spacing w:line="360" w:lineRule="auto"/>
        <w:ind w:left="0" w:leftChars="0" w:firstLine="568" w:firstLineChars="200"/>
        <w:outlineLvl w:val="1"/>
        <w:rPr>
          <w:rFonts w:hint="eastAsia" w:ascii="楷体" w:hAnsi="楷体" w:eastAsia="楷体" w:cs="楷体"/>
          <w:b w:val="0"/>
          <w:bCs w:val="0"/>
          <w:snapToGrid w:val="0"/>
          <w:color w:val="000000"/>
          <w:spacing w:val="2"/>
          <w:kern w:val="0"/>
          <w:sz w:val="28"/>
          <w:szCs w:val="28"/>
          <w:highlight w:val="none"/>
          <w:lang w:val="en-US" w:eastAsia="zh-CN" w:bidi="ar-SA"/>
        </w:rPr>
      </w:pPr>
      <w:r>
        <w:rPr>
          <w:rFonts w:hint="eastAsia" w:ascii="楷体" w:hAnsi="楷体" w:eastAsia="楷体" w:cs="楷体"/>
          <w:b w:val="0"/>
          <w:bCs w:val="0"/>
          <w:snapToGrid w:val="0"/>
          <w:color w:val="000000"/>
          <w:spacing w:val="2"/>
          <w:kern w:val="0"/>
          <w:sz w:val="28"/>
          <w:szCs w:val="28"/>
          <w:highlight w:val="none"/>
          <w:lang w:val="en-US" w:eastAsia="zh-CN" w:bidi="ar-SA"/>
        </w:rPr>
        <w:t>保障我州2025年动物疫病免疫工作任务全面完成，保证重大动物疫病、人兽共患病、常见病的免疫质量达到国家规定标准以上</w:t>
      </w:r>
    </w:p>
    <w:p w14:paraId="33882A55">
      <w:pPr>
        <w:pStyle w:val="15"/>
        <w:numPr>
          <w:ilvl w:val="0"/>
          <w:numId w:val="0"/>
        </w:numPr>
        <w:spacing w:line="360" w:lineRule="auto"/>
        <w:ind w:left="0" w:leftChars="0" w:firstLine="568" w:firstLineChars="200"/>
        <w:outlineLvl w:val="1"/>
        <w:rPr>
          <w:rFonts w:hint="eastAsia" w:ascii="楷体" w:hAnsi="楷体" w:eastAsia="楷体" w:cs="楷体"/>
          <w:b w:val="0"/>
          <w:bCs w:val="0"/>
          <w:snapToGrid w:val="0"/>
          <w:color w:val="000000"/>
          <w:spacing w:val="2"/>
          <w:kern w:val="0"/>
          <w:sz w:val="28"/>
          <w:szCs w:val="28"/>
          <w:highlight w:val="none"/>
          <w:lang w:val="en-US" w:eastAsia="zh-CN" w:bidi="ar-SA"/>
        </w:rPr>
      </w:pPr>
      <w:r>
        <w:rPr>
          <w:rFonts w:hint="eastAsia" w:ascii="楷体" w:hAnsi="楷体" w:eastAsia="楷体" w:cs="楷体"/>
          <w:b w:val="0"/>
          <w:bCs w:val="0"/>
          <w:snapToGrid w:val="0"/>
          <w:color w:val="000000"/>
          <w:spacing w:val="2"/>
          <w:kern w:val="0"/>
          <w:sz w:val="28"/>
          <w:szCs w:val="28"/>
          <w:highlight w:val="none"/>
          <w:lang w:val="en-US" w:eastAsia="zh-CN" w:bidi="ar-SA"/>
        </w:rPr>
        <w:t>二、</w:t>
      </w:r>
      <w:r>
        <w:rPr>
          <w:rFonts w:hint="eastAsia" w:ascii="楷体" w:hAnsi="楷体" w:eastAsia="楷体" w:cs="楷体"/>
          <w:b/>
          <w:bCs/>
          <w:snapToGrid w:val="0"/>
          <w:color w:val="000000"/>
          <w:spacing w:val="2"/>
          <w:kern w:val="0"/>
          <w:sz w:val="28"/>
          <w:szCs w:val="28"/>
          <w:highlight w:val="none"/>
          <w:lang w:val="en-US" w:eastAsia="zh-CN" w:bidi="ar-SA"/>
        </w:rPr>
        <w:t>质量要求</w:t>
      </w:r>
      <w:r>
        <w:rPr>
          <w:rFonts w:hint="eastAsia" w:ascii="楷体" w:hAnsi="楷体" w:eastAsia="楷体" w:cs="楷体"/>
          <w:b w:val="0"/>
          <w:bCs w:val="0"/>
          <w:snapToGrid w:val="0"/>
          <w:color w:val="000000"/>
          <w:spacing w:val="2"/>
          <w:kern w:val="0"/>
          <w:sz w:val="28"/>
          <w:szCs w:val="28"/>
          <w:highlight w:val="none"/>
          <w:lang w:val="en-US" w:eastAsia="zh-CN" w:bidi="ar-SA"/>
        </w:rPr>
        <w:t>：</w:t>
      </w:r>
    </w:p>
    <w:p w14:paraId="5A8DFF3A">
      <w:pPr>
        <w:pStyle w:val="15"/>
        <w:numPr>
          <w:ilvl w:val="0"/>
          <w:numId w:val="0"/>
        </w:numPr>
        <w:spacing w:line="360" w:lineRule="auto"/>
        <w:ind w:leftChars="0" w:firstLine="568" w:firstLineChars="200"/>
        <w:rPr>
          <w:rFonts w:hint="eastAsia" w:ascii="楷体" w:hAnsi="楷体" w:eastAsia="楷体" w:cs="楷体"/>
          <w:b w:val="0"/>
          <w:bCs w:val="0"/>
          <w:snapToGrid w:val="0"/>
          <w:color w:val="000000"/>
          <w:spacing w:val="2"/>
          <w:kern w:val="0"/>
          <w:sz w:val="28"/>
          <w:szCs w:val="28"/>
          <w:highlight w:val="none"/>
          <w:lang w:val="en-US" w:eastAsia="zh-CN" w:bidi="ar-SA"/>
        </w:rPr>
      </w:pPr>
      <w:r>
        <w:rPr>
          <w:rFonts w:hint="eastAsia" w:ascii="楷体" w:hAnsi="楷体" w:eastAsia="楷体" w:cs="楷体"/>
          <w:b w:val="0"/>
          <w:bCs w:val="0"/>
          <w:snapToGrid w:val="0"/>
          <w:color w:val="000000"/>
          <w:spacing w:val="2"/>
          <w:kern w:val="0"/>
          <w:sz w:val="28"/>
          <w:szCs w:val="28"/>
          <w:highlight w:val="none"/>
          <w:lang w:val="en-US" w:eastAsia="zh-CN" w:bidi="ar-SA"/>
        </w:rPr>
        <w:t>各类动物疫苗必须取得农业农村部核发的产品批准文号，满足相关产品参数要求，疫苗品种的质量技术参数由动物疫苗招标采购质量技术参数评审专家组确定。</w:t>
      </w:r>
    </w:p>
    <w:p w14:paraId="47051E5E">
      <w:pPr>
        <w:pStyle w:val="22"/>
        <w:numPr>
          <w:ilvl w:val="0"/>
          <w:numId w:val="2"/>
        </w:numPr>
        <w:ind w:left="0" w:leftChars="0" w:firstLine="0" w:firstLineChars="0"/>
        <w:outlineLvl w:val="1"/>
        <w:rPr>
          <w:rFonts w:hint="eastAsia" w:ascii="楷体" w:hAnsi="楷体" w:eastAsia="楷体" w:cs="楷体"/>
          <w:b/>
          <w:bCs/>
          <w:sz w:val="32"/>
          <w:szCs w:val="40"/>
          <w:highlight w:val="none"/>
        </w:rPr>
      </w:pPr>
      <w:r>
        <w:rPr>
          <w:rFonts w:hint="eastAsia" w:ascii="楷体" w:hAnsi="楷体" w:eastAsia="楷体" w:cs="楷体"/>
          <w:b/>
          <w:bCs/>
          <w:sz w:val="32"/>
          <w:szCs w:val="40"/>
          <w:highlight w:val="none"/>
        </w:rPr>
        <w:t>技术参数要求</w:t>
      </w:r>
    </w:p>
    <w:tbl>
      <w:tblPr>
        <w:tblStyle w:val="28"/>
        <w:tblW w:w="89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0"/>
        <w:gridCol w:w="1103"/>
        <w:gridCol w:w="882"/>
        <w:gridCol w:w="3169"/>
        <w:gridCol w:w="438"/>
        <w:gridCol w:w="1103"/>
        <w:gridCol w:w="879"/>
        <w:gridCol w:w="819"/>
      </w:tblGrid>
      <w:tr w14:paraId="39199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4"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61683">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2"/>
                <w:szCs w:val="22"/>
                <w:highlight w:val="none"/>
                <w:u w:val="none"/>
              </w:rPr>
            </w:pPr>
            <w:r>
              <w:rPr>
                <w:rFonts w:hint="eastAsia" w:ascii="楷体" w:hAnsi="楷体" w:eastAsia="楷体" w:cs="楷体"/>
                <w:b/>
                <w:bCs/>
                <w:i w:val="0"/>
                <w:iCs w:val="0"/>
                <w:snapToGrid w:val="0"/>
                <w:color w:val="000000"/>
                <w:kern w:val="0"/>
                <w:sz w:val="22"/>
                <w:szCs w:val="22"/>
                <w:highlight w:val="none"/>
                <w:u w:val="none"/>
                <w:lang w:val="en-US" w:eastAsia="zh-CN" w:bidi="ar"/>
              </w:rPr>
              <w:t>序号</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B9F9">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2"/>
                <w:szCs w:val="22"/>
                <w:highlight w:val="none"/>
                <w:u w:val="none"/>
              </w:rPr>
            </w:pPr>
            <w:r>
              <w:rPr>
                <w:rFonts w:hint="eastAsia" w:ascii="楷体" w:hAnsi="楷体" w:eastAsia="楷体" w:cs="楷体"/>
                <w:b/>
                <w:bCs/>
                <w:i w:val="0"/>
                <w:iCs w:val="0"/>
                <w:snapToGrid w:val="0"/>
                <w:color w:val="000000"/>
                <w:kern w:val="0"/>
                <w:sz w:val="22"/>
                <w:szCs w:val="22"/>
                <w:highlight w:val="none"/>
                <w:u w:val="none"/>
                <w:lang w:val="en-US" w:eastAsia="zh-CN" w:bidi="ar"/>
              </w:rPr>
              <w:t>名称</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01E7">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2"/>
                <w:szCs w:val="22"/>
                <w:highlight w:val="none"/>
                <w:u w:val="none"/>
              </w:rPr>
            </w:pPr>
            <w:r>
              <w:rPr>
                <w:rFonts w:hint="eastAsia" w:ascii="楷体" w:hAnsi="楷体" w:eastAsia="楷体" w:cs="楷体"/>
                <w:b/>
                <w:bCs/>
                <w:i w:val="0"/>
                <w:iCs w:val="0"/>
                <w:snapToGrid w:val="0"/>
                <w:color w:val="000000"/>
                <w:kern w:val="0"/>
                <w:sz w:val="22"/>
                <w:szCs w:val="22"/>
                <w:highlight w:val="none"/>
                <w:u w:val="none"/>
                <w:lang w:val="en-US" w:eastAsia="zh-CN" w:bidi="ar"/>
              </w:rPr>
              <w:t>规格</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39CD">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2"/>
                <w:szCs w:val="22"/>
                <w:highlight w:val="none"/>
                <w:u w:val="none"/>
              </w:rPr>
            </w:pPr>
            <w:r>
              <w:rPr>
                <w:rFonts w:hint="eastAsia" w:ascii="楷体" w:hAnsi="楷体" w:eastAsia="楷体" w:cs="楷体"/>
                <w:b/>
                <w:bCs/>
                <w:i w:val="0"/>
                <w:iCs w:val="0"/>
                <w:snapToGrid w:val="0"/>
                <w:color w:val="000000"/>
                <w:kern w:val="0"/>
                <w:sz w:val="22"/>
                <w:szCs w:val="22"/>
                <w:highlight w:val="none"/>
                <w:u w:val="none"/>
                <w:lang w:val="en-US" w:eastAsia="zh-CN" w:bidi="ar"/>
              </w:rPr>
              <w:t>参数要求</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7AF0">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2"/>
                <w:szCs w:val="22"/>
                <w:highlight w:val="none"/>
                <w:u w:val="none"/>
              </w:rPr>
            </w:pPr>
            <w:r>
              <w:rPr>
                <w:rFonts w:hint="eastAsia" w:ascii="楷体" w:hAnsi="楷体" w:eastAsia="楷体" w:cs="楷体"/>
                <w:b/>
                <w:bCs/>
                <w:i w:val="0"/>
                <w:iCs w:val="0"/>
                <w:snapToGrid w:val="0"/>
                <w:color w:val="000000"/>
                <w:kern w:val="0"/>
                <w:sz w:val="22"/>
                <w:szCs w:val="22"/>
                <w:highlight w:val="none"/>
                <w:u w:val="none"/>
                <w:lang w:val="en-US" w:eastAsia="zh-CN" w:bidi="ar"/>
              </w:rPr>
              <w:t>计量</w:t>
            </w:r>
            <w:r>
              <w:rPr>
                <w:rFonts w:hint="eastAsia" w:ascii="楷体" w:hAnsi="楷体" w:eastAsia="楷体" w:cs="楷体"/>
                <w:b/>
                <w:bCs/>
                <w:i w:val="0"/>
                <w:iCs w:val="0"/>
                <w:snapToGrid w:val="0"/>
                <w:color w:val="000000"/>
                <w:kern w:val="0"/>
                <w:sz w:val="22"/>
                <w:szCs w:val="22"/>
                <w:highlight w:val="none"/>
                <w:u w:val="none"/>
                <w:lang w:val="en-US" w:eastAsia="zh-CN" w:bidi="ar"/>
              </w:rPr>
              <w:br w:type="textWrapping"/>
            </w:r>
            <w:r>
              <w:rPr>
                <w:rFonts w:hint="eastAsia" w:ascii="楷体" w:hAnsi="楷体" w:eastAsia="楷体" w:cs="楷体"/>
                <w:b/>
                <w:bCs/>
                <w:i w:val="0"/>
                <w:iCs w:val="0"/>
                <w:snapToGrid w:val="0"/>
                <w:color w:val="000000"/>
                <w:kern w:val="0"/>
                <w:sz w:val="22"/>
                <w:szCs w:val="22"/>
                <w:highlight w:val="none"/>
                <w:u w:val="none"/>
                <w:lang w:val="en-US" w:eastAsia="zh-CN" w:bidi="ar"/>
              </w:rPr>
              <w:t>单位</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5D9A">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2"/>
                <w:szCs w:val="22"/>
                <w:highlight w:val="none"/>
                <w:u w:val="none"/>
              </w:rPr>
            </w:pPr>
            <w:r>
              <w:rPr>
                <w:rFonts w:hint="eastAsia" w:ascii="楷体" w:hAnsi="楷体" w:eastAsia="楷体" w:cs="楷体"/>
                <w:b/>
                <w:bCs/>
                <w:i w:val="0"/>
                <w:iCs w:val="0"/>
                <w:snapToGrid w:val="0"/>
                <w:color w:val="000000"/>
                <w:kern w:val="0"/>
                <w:sz w:val="22"/>
                <w:szCs w:val="22"/>
                <w:highlight w:val="none"/>
                <w:u w:val="none"/>
                <w:lang w:val="en-US" w:eastAsia="zh-CN" w:bidi="ar"/>
              </w:rPr>
              <w:t>总价</w:t>
            </w:r>
            <w:r>
              <w:rPr>
                <w:rFonts w:hint="eastAsia" w:ascii="楷体" w:hAnsi="楷体" w:eastAsia="楷体" w:cs="楷体"/>
                <w:b/>
                <w:bCs/>
                <w:i w:val="0"/>
                <w:iCs w:val="0"/>
                <w:snapToGrid w:val="0"/>
                <w:color w:val="000000"/>
                <w:kern w:val="0"/>
                <w:sz w:val="22"/>
                <w:szCs w:val="22"/>
                <w:highlight w:val="none"/>
                <w:u w:val="none"/>
                <w:lang w:val="en-US" w:eastAsia="zh-CN" w:bidi="ar"/>
              </w:rPr>
              <w:br w:type="textWrapping"/>
            </w:r>
            <w:r>
              <w:rPr>
                <w:rFonts w:hint="eastAsia" w:ascii="楷体" w:hAnsi="楷体" w:eastAsia="楷体" w:cs="楷体"/>
                <w:b/>
                <w:bCs/>
                <w:i w:val="0"/>
                <w:iCs w:val="0"/>
                <w:snapToGrid w:val="0"/>
                <w:color w:val="000000"/>
                <w:kern w:val="0"/>
                <w:sz w:val="22"/>
                <w:szCs w:val="22"/>
                <w:highlight w:val="none"/>
                <w:u w:val="none"/>
                <w:lang w:val="en-US" w:eastAsia="zh-CN" w:bidi="ar"/>
              </w:rPr>
              <w:t>（万元）</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DB5A">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2"/>
                <w:szCs w:val="22"/>
                <w:highlight w:val="none"/>
                <w:u w:val="none"/>
              </w:rPr>
            </w:pPr>
            <w:r>
              <w:rPr>
                <w:rFonts w:hint="eastAsia" w:ascii="楷体" w:hAnsi="楷体" w:eastAsia="楷体" w:cs="楷体"/>
                <w:b/>
                <w:bCs/>
                <w:i w:val="0"/>
                <w:iCs w:val="0"/>
                <w:snapToGrid w:val="0"/>
                <w:color w:val="000000"/>
                <w:kern w:val="0"/>
                <w:sz w:val="22"/>
                <w:szCs w:val="22"/>
                <w:highlight w:val="none"/>
                <w:u w:val="none"/>
                <w:lang w:val="en-US" w:eastAsia="zh-CN" w:bidi="ar"/>
              </w:rPr>
              <w:t>参考单价</w:t>
            </w:r>
            <w:r>
              <w:rPr>
                <w:rFonts w:hint="eastAsia" w:ascii="楷体" w:hAnsi="楷体" w:eastAsia="楷体" w:cs="楷体"/>
                <w:b/>
                <w:bCs/>
                <w:i w:val="0"/>
                <w:iCs w:val="0"/>
                <w:snapToGrid w:val="0"/>
                <w:color w:val="000000"/>
                <w:kern w:val="0"/>
                <w:sz w:val="22"/>
                <w:szCs w:val="22"/>
                <w:highlight w:val="none"/>
                <w:u w:val="none"/>
                <w:lang w:val="en-US" w:eastAsia="zh-CN" w:bidi="ar"/>
              </w:rPr>
              <w:br w:type="textWrapping"/>
            </w:r>
            <w:r>
              <w:rPr>
                <w:rFonts w:hint="eastAsia" w:ascii="楷体" w:hAnsi="楷体" w:eastAsia="楷体" w:cs="楷体"/>
                <w:b/>
                <w:bCs/>
                <w:i w:val="0"/>
                <w:iCs w:val="0"/>
                <w:snapToGrid w:val="0"/>
                <w:color w:val="000000"/>
                <w:kern w:val="0"/>
                <w:sz w:val="22"/>
                <w:szCs w:val="22"/>
                <w:highlight w:val="none"/>
                <w:u w:val="none"/>
                <w:lang w:val="en-US" w:eastAsia="zh-CN" w:bidi="ar"/>
              </w:rPr>
              <w:t>（元）</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D96A">
            <w:pPr>
              <w:keepNext w:val="0"/>
              <w:keepLines w:val="0"/>
              <w:widowControl/>
              <w:suppressLineNumbers w:val="0"/>
              <w:spacing w:before="0" w:beforeAutospacing="0" w:after="0" w:afterAutospacing="0"/>
              <w:ind w:left="0" w:right="0"/>
              <w:jc w:val="center"/>
              <w:textAlignment w:val="center"/>
              <w:rPr>
                <w:rFonts w:hint="default" w:ascii="楷体" w:hAnsi="楷体" w:eastAsia="楷体" w:cs="楷体"/>
                <w:b/>
                <w:bCs/>
                <w:i w:val="0"/>
                <w:iCs w:val="0"/>
                <w:snapToGrid w:val="0"/>
                <w:color w:val="000000"/>
                <w:kern w:val="0"/>
                <w:sz w:val="22"/>
                <w:szCs w:val="22"/>
                <w:highlight w:val="none"/>
                <w:u w:val="none"/>
                <w:lang w:val="en-US" w:eastAsia="zh-CN" w:bidi="ar"/>
              </w:rPr>
            </w:pPr>
            <w:r>
              <w:rPr>
                <w:rFonts w:hint="eastAsia" w:ascii="楷体" w:hAnsi="楷体" w:eastAsia="楷体" w:cs="楷体"/>
                <w:b/>
                <w:bCs/>
                <w:i w:val="0"/>
                <w:iCs w:val="0"/>
                <w:snapToGrid w:val="0"/>
                <w:color w:val="000000"/>
                <w:kern w:val="0"/>
                <w:sz w:val="22"/>
                <w:szCs w:val="22"/>
                <w:highlight w:val="none"/>
                <w:u w:val="none"/>
                <w:lang w:val="en-US" w:eastAsia="zh-CN" w:bidi="ar"/>
              </w:rPr>
              <w:t>数量</w:t>
            </w:r>
          </w:p>
        </w:tc>
      </w:tr>
      <w:tr w14:paraId="45186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26A1">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2"/>
                <w:szCs w:val="22"/>
                <w:highlight w:val="none"/>
                <w:u w:val="none"/>
              </w:rPr>
            </w:pPr>
            <w:r>
              <w:rPr>
                <w:rFonts w:hint="eastAsia" w:ascii="楷体" w:hAnsi="楷体" w:eastAsia="楷体" w:cs="楷体"/>
                <w:b/>
                <w:bCs/>
                <w:i w:val="0"/>
                <w:iCs w:val="0"/>
                <w:snapToGrid w:val="0"/>
                <w:color w:val="000000"/>
                <w:kern w:val="0"/>
                <w:sz w:val="22"/>
                <w:szCs w:val="22"/>
                <w:highlight w:val="none"/>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E817">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2"/>
                <w:szCs w:val="22"/>
                <w:highlight w:val="none"/>
                <w:u w:val="none"/>
              </w:rPr>
            </w:pPr>
            <w:r>
              <w:rPr>
                <w:rFonts w:hint="eastAsia" w:ascii="楷体" w:hAnsi="楷体" w:eastAsia="楷体" w:cs="楷体"/>
                <w:b/>
                <w:bCs/>
                <w:i w:val="0"/>
                <w:iCs w:val="0"/>
                <w:snapToGrid w:val="0"/>
                <w:color w:val="000000"/>
                <w:kern w:val="0"/>
                <w:sz w:val="22"/>
                <w:szCs w:val="22"/>
                <w:highlight w:val="none"/>
                <w:u w:val="none"/>
                <w:lang w:val="en-US" w:eastAsia="zh-CN" w:bidi="ar"/>
              </w:rPr>
              <w:t>布鲁氏菌基因缺失活疫苗（M5-90Δ26株）</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D243">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2"/>
                <w:szCs w:val="22"/>
                <w:highlight w:val="none"/>
                <w:u w:val="none"/>
              </w:rPr>
            </w:pPr>
            <w:r>
              <w:rPr>
                <w:rFonts w:hint="eastAsia" w:ascii="楷体" w:hAnsi="楷体" w:eastAsia="楷体" w:cs="楷体"/>
                <w:b/>
                <w:bCs/>
                <w:i w:val="0"/>
                <w:iCs w:val="0"/>
                <w:snapToGrid w:val="0"/>
                <w:color w:val="000000"/>
                <w:kern w:val="0"/>
                <w:sz w:val="22"/>
                <w:szCs w:val="22"/>
                <w:highlight w:val="none"/>
                <w:u w:val="none"/>
                <w:lang w:val="en-US" w:eastAsia="zh-CN" w:bidi="ar"/>
              </w:rPr>
              <w:t>50ml/瓶或100头份/瓶</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8141">
            <w:pPr>
              <w:keepNext w:val="0"/>
              <w:keepLines w:val="0"/>
              <w:widowControl/>
              <w:suppressLineNumbers w:val="0"/>
              <w:spacing w:before="0" w:beforeAutospacing="0" w:after="0" w:afterAutospacing="0"/>
              <w:ind w:left="0" w:right="0"/>
              <w:jc w:val="left"/>
              <w:textAlignment w:val="center"/>
              <w:rPr>
                <w:rFonts w:hint="eastAsia" w:ascii="楷体" w:hAnsi="楷体" w:eastAsia="楷体" w:cs="楷体"/>
                <w:b/>
                <w:bCs/>
                <w:i w:val="0"/>
                <w:iCs w:val="0"/>
                <w:color w:val="000000"/>
                <w:sz w:val="22"/>
                <w:szCs w:val="22"/>
                <w:highlight w:val="none"/>
                <w:u w:val="none"/>
              </w:rPr>
            </w:pPr>
            <w:r>
              <w:rPr>
                <w:rFonts w:hint="eastAsia" w:ascii="楷体" w:hAnsi="楷体" w:eastAsia="楷体" w:cs="楷体"/>
                <w:b/>
                <w:bCs/>
                <w:i w:val="0"/>
                <w:iCs w:val="0"/>
                <w:snapToGrid w:val="0"/>
                <w:color w:val="000000"/>
                <w:kern w:val="0"/>
                <w:sz w:val="22"/>
                <w:szCs w:val="22"/>
                <w:highlight w:val="none"/>
                <w:u w:val="none"/>
                <w:lang w:val="en-US" w:eastAsia="zh-CN" w:bidi="ar"/>
              </w:rPr>
              <w:t>1.活菌含量：每头份疫苗含活菌数不低于1.0×109CFU；</w:t>
            </w:r>
            <w:r>
              <w:rPr>
                <w:rFonts w:hint="eastAsia" w:ascii="楷体" w:hAnsi="楷体" w:eastAsia="楷体" w:cs="楷体"/>
                <w:b/>
                <w:bCs/>
                <w:i w:val="0"/>
                <w:iCs w:val="0"/>
                <w:snapToGrid w:val="0"/>
                <w:color w:val="000000"/>
                <w:kern w:val="0"/>
                <w:sz w:val="22"/>
                <w:szCs w:val="22"/>
                <w:highlight w:val="none"/>
                <w:u w:val="none"/>
                <w:lang w:val="en-US" w:eastAsia="zh-CN" w:bidi="ar"/>
              </w:rPr>
              <w:br w:type="textWrapping"/>
            </w:r>
            <w:r>
              <w:rPr>
                <w:rFonts w:hint="eastAsia" w:ascii="楷体" w:hAnsi="楷体" w:eastAsia="楷体" w:cs="楷体"/>
                <w:b/>
                <w:bCs/>
                <w:i w:val="0"/>
                <w:iCs w:val="0"/>
                <w:snapToGrid w:val="0"/>
                <w:color w:val="000000"/>
                <w:kern w:val="0"/>
                <w:sz w:val="22"/>
                <w:szCs w:val="22"/>
                <w:highlight w:val="none"/>
                <w:u w:val="none"/>
                <w:lang w:val="en-US" w:eastAsia="zh-CN" w:bidi="ar"/>
              </w:rPr>
              <w:t>2.毒株：疫苗中含减毒羊种M5-90Δ26株；</w:t>
            </w:r>
            <w:r>
              <w:rPr>
                <w:rFonts w:hint="eastAsia" w:ascii="楷体" w:hAnsi="楷体" w:eastAsia="楷体" w:cs="楷体"/>
                <w:b/>
                <w:bCs/>
                <w:i w:val="0"/>
                <w:iCs w:val="0"/>
                <w:snapToGrid w:val="0"/>
                <w:color w:val="000000"/>
                <w:kern w:val="0"/>
                <w:sz w:val="22"/>
                <w:szCs w:val="22"/>
                <w:highlight w:val="none"/>
                <w:u w:val="none"/>
                <w:lang w:val="en-US" w:eastAsia="zh-CN" w:bidi="ar"/>
              </w:rPr>
              <w:br w:type="textWrapping"/>
            </w:r>
            <w:r>
              <w:rPr>
                <w:rFonts w:hint="eastAsia" w:ascii="楷体" w:hAnsi="楷体" w:eastAsia="楷体" w:cs="楷体"/>
                <w:b/>
                <w:bCs/>
                <w:i w:val="0"/>
                <w:iCs w:val="0"/>
                <w:snapToGrid w:val="0"/>
                <w:color w:val="000000"/>
                <w:kern w:val="0"/>
                <w:sz w:val="22"/>
                <w:szCs w:val="22"/>
                <w:highlight w:val="none"/>
                <w:u w:val="none"/>
                <w:lang w:val="en-US" w:eastAsia="zh-CN" w:bidi="ar"/>
              </w:rPr>
              <w:t>3.作用与用途：用于预防羊布氏杆菌病；</w:t>
            </w:r>
            <w:r>
              <w:rPr>
                <w:rFonts w:hint="eastAsia" w:ascii="楷体" w:hAnsi="楷体" w:eastAsia="楷体" w:cs="楷体"/>
                <w:b/>
                <w:bCs/>
                <w:i w:val="0"/>
                <w:iCs w:val="0"/>
                <w:snapToGrid w:val="0"/>
                <w:color w:val="000000"/>
                <w:kern w:val="0"/>
                <w:sz w:val="22"/>
                <w:szCs w:val="22"/>
                <w:highlight w:val="none"/>
                <w:u w:val="none"/>
                <w:lang w:val="en-US" w:eastAsia="zh-CN" w:bidi="ar"/>
              </w:rPr>
              <w:br w:type="textWrapping"/>
            </w:r>
            <w:r>
              <w:rPr>
                <w:rFonts w:hint="eastAsia" w:ascii="楷体" w:hAnsi="楷体" w:eastAsia="楷体" w:cs="楷体"/>
                <w:b/>
                <w:bCs/>
                <w:i w:val="0"/>
                <w:iCs w:val="0"/>
                <w:snapToGrid w:val="0"/>
                <w:color w:val="000000"/>
                <w:kern w:val="0"/>
                <w:sz w:val="22"/>
                <w:szCs w:val="22"/>
                <w:highlight w:val="none"/>
                <w:u w:val="none"/>
                <w:lang w:val="en-US" w:eastAsia="zh-CN" w:bidi="ar"/>
              </w:rPr>
              <w:t>4.贮藏与有效期：疫苗2-8 ℃保存，在有效期内保证有效免疫效价；</w:t>
            </w:r>
            <w:r>
              <w:rPr>
                <w:rFonts w:hint="eastAsia" w:ascii="楷体" w:hAnsi="楷体" w:eastAsia="楷体" w:cs="楷体"/>
                <w:b/>
                <w:bCs/>
                <w:i w:val="0"/>
                <w:iCs w:val="0"/>
                <w:snapToGrid w:val="0"/>
                <w:color w:val="000000"/>
                <w:kern w:val="0"/>
                <w:sz w:val="22"/>
                <w:szCs w:val="22"/>
                <w:highlight w:val="none"/>
                <w:u w:val="none"/>
                <w:lang w:val="en-US" w:eastAsia="zh-CN" w:bidi="ar"/>
              </w:rPr>
              <w:br w:type="textWrapping"/>
            </w:r>
            <w:r>
              <w:rPr>
                <w:rFonts w:hint="eastAsia" w:ascii="楷体" w:hAnsi="楷体" w:eastAsia="楷体" w:cs="楷体"/>
                <w:b/>
                <w:bCs/>
                <w:i w:val="0"/>
                <w:iCs w:val="0"/>
                <w:snapToGrid w:val="0"/>
                <w:color w:val="000000"/>
                <w:kern w:val="0"/>
                <w:sz w:val="22"/>
                <w:szCs w:val="22"/>
                <w:highlight w:val="none"/>
                <w:u w:val="none"/>
                <w:lang w:val="en-US" w:eastAsia="zh-CN" w:bidi="ar"/>
              </w:rPr>
              <w:t>5.免疫持续期：使用安全、无不良反应，免疫期为12个月。</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A7E1">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2"/>
                <w:szCs w:val="22"/>
                <w:highlight w:val="none"/>
                <w:u w:val="none"/>
              </w:rPr>
            </w:pPr>
            <w:r>
              <w:rPr>
                <w:rFonts w:hint="eastAsia" w:ascii="楷体" w:hAnsi="楷体" w:eastAsia="楷体" w:cs="楷体"/>
                <w:b/>
                <w:bCs/>
                <w:i w:val="0"/>
                <w:iCs w:val="0"/>
                <w:snapToGrid w:val="0"/>
                <w:color w:val="000000"/>
                <w:kern w:val="0"/>
                <w:sz w:val="22"/>
                <w:szCs w:val="22"/>
                <w:highlight w:val="none"/>
                <w:u w:val="none"/>
                <w:lang w:val="en-US" w:eastAsia="zh-CN" w:bidi="ar"/>
              </w:rPr>
              <w:t>头份</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BA6E">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2"/>
                <w:szCs w:val="22"/>
                <w:highlight w:val="none"/>
                <w:u w:val="none"/>
              </w:rPr>
            </w:pPr>
            <w:r>
              <w:rPr>
                <w:rFonts w:hint="eastAsia" w:ascii="楷体" w:hAnsi="楷体" w:eastAsia="楷体" w:cs="楷体"/>
                <w:b/>
                <w:bCs/>
                <w:i w:val="0"/>
                <w:iCs w:val="0"/>
                <w:snapToGrid w:val="0"/>
                <w:color w:val="000000"/>
                <w:kern w:val="0"/>
                <w:sz w:val="22"/>
                <w:szCs w:val="22"/>
                <w:highlight w:val="none"/>
                <w:u w:val="none"/>
                <w:lang w:val="en-US" w:eastAsia="zh-CN" w:bidi="ar"/>
              </w:rPr>
              <w:t xml:space="preserve">66.00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2914">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2"/>
                <w:szCs w:val="22"/>
                <w:highlight w:val="none"/>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AE0C">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2"/>
                <w:szCs w:val="22"/>
                <w:highlight w:val="none"/>
                <w:u w:val="none"/>
              </w:rPr>
            </w:pPr>
          </w:p>
        </w:tc>
      </w:tr>
      <w:tr w14:paraId="0E05B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E645">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2"/>
                <w:szCs w:val="22"/>
                <w:highlight w:val="none"/>
                <w:u w:val="none"/>
              </w:rPr>
            </w:pPr>
            <w:r>
              <w:rPr>
                <w:rFonts w:hint="eastAsia" w:ascii="楷体" w:hAnsi="楷体" w:eastAsia="楷体" w:cs="楷体"/>
                <w:b/>
                <w:bCs/>
                <w:i w:val="0"/>
                <w:iCs w:val="0"/>
                <w:snapToGrid w:val="0"/>
                <w:color w:val="000000"/>
                <w:kern w:val="0"/>
                <w:sz w:val="22"/>
                <w:szCs w:val="22"/>
                <w:highlight w:val="none"/>
                <w:u w:val="none"/>
                <w:lang w:val="en-US" w:eastAsia="zh-CN" w:bidi="ar"/>
              </w:rPr>
              <w:t>2</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8F91">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2"/>
                <w:szCs w:val="22"/>
                <w:highlight w:val="none"/>
                <w:u w:val="none"/>
              </w:rPr>
            </w:pPr>
            <w:r>
              <w:rPr>
                <w:rFonts w:hint="eastAsia" w:ascii="楷体" w:hAnsi="楷体" w:eastAsia="楷体" w:cs="楷体"/>
                <w:b/>
                <w:bCs/>
                <w:i w:val="0"/>
                <w:iCs w:val="0"/>
                <w:snapToGrid w:val="0"/>
                <w:color w:val="000000"/>
                <w:kern w:val="0"/>
                <w:sz w:val="22"/>
                <w:szCs w:val="22"/>
                <w:highlight w:val="none"/>
                <w:u w:val="none"/>
                <w:lang w:val="en-US" w:eastAsia="zh-CN" w:bidi="ar"/>
              </w:rPr>
              <w:t>小反刍兽疫活疫苗（Clone9株）</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D04F">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2"/>
                <w:szCs w:val="22"/>
                <w:highlight w:val="none"/>
                <w:u w:val="none"/>
              </w:rPr>
            </w:pPr>
            <w:r>
              <w:rPr>
                <w:rFonts w:hint="eastAsia" w:ascii="楷体" w:hAnsi="楷体" w:eastAsia="楷体" w:cs="楷体"/>
                <w:b/>
                <w:bCs/>
                <w:i w:val="0"/>
                <w:iCs w:val="0"/>
                <w:snapToGrid w:val="0"/>
                <w:color w:val="000000"/>
                <w:kern w:val="0"/>
                <w:sz w:val="22"/>
                <w:szCs w:val="22"/>
                <w:highlight w:val="none"/>
                <w:u w:val="none"/>
                <w:lang w:val="en-US" w:eastAsia="zh-CN" w:bidi="ar"/>
              </w:rPr>
              <w:t>50ml/瓶或100头份/瓶</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F232">
            <w:pPr>
              <w:keepNext w:val="0"/>
              <w:keepLines w:val="0"/>
              <w:widowControl/>
              <w:suppressLineNumbers w:val="0"/>
              <w:spacing w:before="0" w:beforeAutospacing="0" w:after="0" w:afterAutospacing="0"/>
              <w:ind w:left="0" w:right="0"/>
              <w:jc w:val="left"/>
              <w:textAlignment w:val="center"/>
              <w:rPr>
                <w:rFonts w:hint="eastAsia" w:ascii="楷体" w:hAnsi="楷体" w:eastAsia="楷体" w:cs="楷体"/>
                <w:b/>
                <w:bCs/>
                <w:i w:val="0"/>
                <w:iCs w:val="0"/>
                <w:color w:val="000000"/>
                <w:sz w:val="22"/>
                <w:szCs w:val="22"/>
                <w:highlight w:val="none"/>
                <w:u w:val="none"/>
              </w:rPr>
            </w:pPr>
            <w:r>
              <w:rPr>
                <w:rFonts w:hint="eastAsia" w:ascii="楷体" w:hAnsi="楷体" w:eastAsia="楷体" w:cs="楷体"/>
                <w:b/>
                <w:bCs/>
                <w:i w:val="0"/>
                <w:iCs w:val="0"/>
                <w:snapToGrid w:val="0"/>
                <w:color w:val="000000"/>
                <w:kern w:val="0"/>
                <w:sz w:val="22"/>
                <w:szCs w:val="22"/>
                <w:highlight w:val="none"/>
                <w:u w:val="none"/>
                <w:lang w:val="en-US" w:eastAsia="zh-CN" w:bidi="ar"/>
              </w:rPr>
              <w:t>1.含量：小反刍兽疫活疫苗（Clone9株）每头份疫苗含有的小反刍兽疫弱毒病毒至少10³TCID50；</w:t>
            </w:r>
            <w:r>
              <w:rPr>
                <w:rFonts w:hint="eastAsia" w:ascii="楷体" w:hAnsi="楷体" w:eastAsia="楷体" w:cs="楷体"/>
                <w:b/>
                <w:bCs/>
                <w:i w:val="0"/>
                <w:iCs w:val="0"/>
                <w:snapToGrid w:val="0"/>
                <w:color w:val="000000"/>
                <w:kern w:val="0"/>
                <w:sz w:val="22"/>
                <w:szCs w:val="22"/>
                <w:highlight w:val="none"/>
                <w:u w:val="none"/>
                <w:lang w:val="en-US" w:eastAsia="zh-CN" w:bidi="ar"/>
              </w:rPr>
              <w:br w:type="textWrapping"/>
            </w:r>
            <w:r>
              <w:rPr>
                <w:rFonts w:hint="eastAsia" w:ascii="楷体" w:hAnsi="楷体" w:eastAsia="楷体" w:cs="楷体"/>
                <w:b/>
                <w:bCs/>
                <w:i w:val="0"/>
                <w:iCs w:val="0"/>
                <w:snapToGrid w:val="0"/>
                <w:color w:val="000000"/>
                <w:kern w:val="0"/>
                <w:sz w:val="22"/>
                <w:szCs w:val="22"/>
                <w:highlight w:val="none"/>
                <w:u w:val="none"/>
                <w:lang w:val="en-US" w:eastAsia="zh-CN" w:bidi="ar"/>
              </w:rPr>
              <w:t>2.标准：产品的安全检验指标应符合中国兽医药品监察所审核认可的“兽用生物制品生产与检验报告”要求；</w:t>
            </w:r>
            <w:r>
              <w:rPr>
                <w:rFonts w:hint="eastAsia" w:ascii="楷体" w:hAnsi="楷体" w:eastAsia="楷体" w:cs="楷体"/>
                <w:b/>
                <w:bCs/>
                <w:i w:val="0"/>
                <w:iCs w:val="0"/>
                <w:snapToGrid w:val="0"/>
                <w:color w:val="000000"/>
                <w:kern w:val="0"/>
                <w:sz w:val="22"/>
                <w:szCs w:val="22"/>
                <w:highlight w:val="none"/>
                <w:u w:val="none"/>
                <w:lang w:val="en-US" w:eastAsia="zh-CN" w:bidi="ar"/>
              </w:rPr>
              <w:br w:type="textWrapping"/>
            </w:r>
            <w:r>
              <w:rPr>
                <w:rFonts w:hint="eastAsia" w:ascii="楷体" w:hAnsi="楷体" w:eastAsia="楷体" w:cs="楷体"/>
                <w:b/>
                <w:bCs/>
                <w:i w:val="0"/>
                <w:iCs w:val="0"/>
                <w:snapToGrid w:val="0"/>
                <w:color w:val="000000"/>
                <w:kern w:val="0"/>
                <w:sz w:val="22"/>
                <w:szCs w:val="22"/>
                <w:highlight w:val="none"/>
                <w:u w:val="none"/>
                <w:lang w:val="en-US" w:eastAsia="zh-CN" w:bidi="ar"/>
              </w:rPr>
              <w:t>3.免疫持续期：免疫持续期36个月。</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ED88">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2"/>
                <w:szCs w:val="22"/>
                <w:highlight w:val="none"/>
                <w:u w:val="none"/>
              </w:rPr>
            </w:pPr>
            <w:r>
              <w:rPr>
                <w:rFonts w:hint="eastAsia" w:ascii="楷体" w:hAnsi="楷体" w:eastAsia="楷体" w:cs="楷体"/>
                <w:b/>
                <w:bCs/>
                <w:i w:val="0"/>
                <w:iCs w:val="0"/>
                <w:snapToGrid w:val="0"/>
                <w:color w:val="000000"/>
                <w:kern w:val="0"/>
                <w:sz w:val="22"/>
                <w:szCs w:val="22"/>
                <w:highlight w:val="none"/>
                <w:u w:val="none"/>
                <w:lang w:val="en-US" w:eastAsia="zh-CN" w:bidi="ar"/>
              </w:rPr>
              <w:t>头份</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31C8">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2"/>
                <w:szCs w:val="22"/>
                <w:highlight w:val="none"/>
                <w:u w:val="none"/>
              </w:rPr>
            </w:pPr>
            <w:r>
              <w:rPr>
                <w:rFonts w:hint="eastAsia" w:ascii="楷体" w:hAnsi="楷体" w:eastAsia="楷体" w:cs="楷体"/>
                <w:b/>
                <w:bCs/>
                <w:i w:val="0"/>
                <w:iCs w:val="0"/>
                <w:snapToGrid w:val="0"/>
                <w:color w:val="000000"/>
                <w:kern w:val="0"/>
                <w:sz w:val="22"/>
                <w:szCs w:val="22"/>
                <w:highlight w:val="none"/>
                <w:u w:val="none"/>
                <w:lang w:val="en-US" w:eastAsia="zh-CN" w:bidi="ar"/>
              </w:rPr>
              <w:t>46.3304</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0B4C">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2"/>
                <w:szCs w:val="22"/>
                <w:highlight w:val="none"/>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D767">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2"/>
                <w:szCs w:val="22"/>
                <w:highlight w:val="none"/>
                <w:u w:val="none"/>
              </w:rPr>
            </w:pPr>
          </w:p>
        </w:tc>
      </w:tr>
      <w:tr w14:paraId="1CEBA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1"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69EE">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2"/>
                <w:szCs w:val="22"/>
                <w:highlight w:val="none"/>
                <w:u w:val="none"/>
              </w:rPr>
            </w:pPr>
            <w:r>
              <w:rPr>
                <w:rFonts w:hint="eastAsia" w:ascii="楷体" w:hAnsi="楷体" w:eastAsia="楷体" w:cs="楷体"/>
                <w:b/>
                <w:bCs/>
                <w:i w:val="0"/>
                <w:iCs w:val="0"/>
                <w:snapToGrid w:val="0"/>
                <w:color w:val="000000"/>
                <w:kern w:val="0"/>
                <w:sz w:val="22"/>
                <w:szCs w:val="22"/>
                <w:highlight w:val="none"/>
                <w:u w:val="none"/>
                <w:lang w:val="en-US" w:eastAsia="zh-CN" w:bidi="ar"/>
              </w:rPr>
              <w:t>3</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D815">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2"/>
                <w:szCs w:val="22"/>
                <w:highlight w:val="none"/>
                <w:u w:val="none"/>
              </w:rPr>
            </w:pPr>
            <w:r>
              <w:rPr>
                <w:rFonts w:hint="eastAsia" w:ascii="楷体" w:hAnsi="楷体" w:eastAsia="楷体" w:cs="楷体"/>
                <w:b/>
                <w:bCs/>
                <w:i w:val="0"/>
                <w:iCs w:val="0"/>
                <w:snapToGrid w:val="0"/>
                <w:color w:val="000000"/>
                <w:kern w:val="0"/>
                <w:sz w:val="22"/>
                <w:szCs w:val="22"/>
                <w:highlight w:val="none"/>
                <w:u w:val="none"/>
                <w:lang w:val="en-US" w:eastAsia="zh-CN" w:bidi="ar"/>
              </w:rPr>
              <w:t>布氏菌病活疫苗（A19株）</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D56E">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2"/>
                <w:szCs w:val="22"/>
                <w:highlight w:val="none"/>
                <w:u w:val="none"/>
              </w:rPr>
            </w:pPr>
            <w:r>
              <w:rPr>
                <w:rFonts w:hint="eastAsia" w:ascii="楷体" w:hAnsi="楷体" w:eastAsia="楷体" w:cs="楷体"/>
                <w:b/>
                <w:bCs/>
                <w:i w:val="0"/>
                <w:iCs w:val="0"/>
                <w:snapToGrid w:val="0"/>
                <w:color w:val="000000"/>
                <w:kern w:val="0"/>
                <w:sz w:val="22"/>
                <w:szCs w:val="22"/>
                <w:highlight w:val="none"/>
                <w:u w:val="none"/>
                <w:lang w:val="en-US" w:eastAsia="zh-CN" w:bidi="ar"/>
              </w:rPr>
              <w:t>5ml/瓶或10头份/瓶</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2B11">
            <w:pPr>
              <w:keepNext w:val="0"/>
              <w:keepLines w:val="0"/>
              <w:widowControl/>
              <w:suppressLineNumbers w:val="0"/>
              <w:spacing w:before="0" w:beforeAutospacing="0" w:after="0" w:afterAutospacing="0"/>
              <w:ind w:left="0" w:right="0"/>
              <w:jc w:val="left"/>
              <w:textAlignment w:val="center"/>
              <w:rPr>
                <w:rFonts w:hint="eastAsia" w:ascii="楷体" w:hAnsi="楷体" w:eastAsia="楷体" w:cs="楷体"/>
                <w:b/>
                <w:bCs/>
                <w:i w:val="0"/>
                <w:iCs w:val="0"/>
                <w:color w:val="000000"/>
                <w:sz w:val="22"/>
                <w:szCs w:val="22"/>
                <w:highlight w:val="none"/>
                <w:u w:val="none"/>
              </w:rPr>
            </w:pPr>
            <w:r>
              <w:rPr>
                <w:rFonts w:hint="eastAsia" w:ascii="楷体" w:hAnsi="楷体" w:eastAsia="楷体" w:cs="楷体"/>
                <w:b/>
                <w:bCs/>
                <w:i w:val="0"/>
                <w:iCs w:val="0"/>
                <w:snapToGrid w:val="0"/>
                <w:color w:val="000000"/>
                <w:kern w:val="0"/>
                <w:sz w:val="22"/>
                <w:szCs w:val="22"/>
                <w:highlight w:val="none"/>
                <w:u w:val="none"/>
                <w:lang w:val="en-US" w:eastAsia="zh-CN" w:bidi="ar"/>
              </w:rPr>
              <w:t>1.活菌含量：每头份活菌数含量不少于6.0×1010CFU活菌；</w:t>
            </w:r>
            <w:r>
              <w:rPr>
                <w:rFonts w:hint="eastAsia" w:ascii="楷体" w:hAnsi="楷体" w:eastAsia="楷体" w:cs="楷体"/>
                <w:b/>
                <w:bCs/>
                <w:i w:val="0"/>
                <w:iCs w:val="0"/>
                <w:snapToGrid w:val="0"/>
                <w:color w:val="000000"/>
                <w:kern w:val="0"/>
                <w:sz w:val="22"/>
                <w:szCs w:val="22"/>
                <w:highlight w:val="none"/>
                <w:u w:val="none"/>
                <w:lang w:val="en-US" w:eastAsia="zh-CN" w:bidi="ar"/>
              </w:rPr>
              <w:br w:type="textWrapping"/>
            </w:r>
            <w:r>
              <w:rPr>
                <w:rFonts w:hint="eastAsia" w:ascii="楷体" w:hAnsi="楷体" w:eastAsia="楷体" w:cs="楷体"/>
                <w:b/>
                <w:bCs/>
                <w:i w:val="0"/>
                <w:iCs w:val="0"/>
                <w:snapToGrid w:val="0"/>
                <w:color w:val="000000"/>
                <w:kern w:val="0"/>
                <w:sz w:val="22"/>
                <w:szCs w:val="22"/>
                <w:highlight w:val="none"/>
                <w:u w:val="none"/>
                <w:lang w:val="en-US" w:eastAsia="zh-CN" w:bidi="ar"/>
              </w:rPr>
              <w:t>2.标准：产品的安全检验指标应符合中国兽医药品监察所审核认可的“兽用生物制品生产与检验报告”要求，免疫期牛为72个月。</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0FE8">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2"/>
                <w:szCs w:val="22"/>
                <w:highlight w:val="none"/>
                <w:u w:val="none"/>
              </w:rPr>
            </w:pPr>
            <w:r>
              <w:rPr>
                <w:rFonts w:hint="eastAsia" w:ascii="楷体" w:hAnsi="楷体" w:eastAsia="楷体" w:cs="楷体"/>
                <w:b/>
                <w:bCs/>
                <w:i w:val="0"/>
                <w:iCs w:val="0"/>
                <w:snapToGrid w:val="0"/>
                <w:color w:val="000000"/>
                <w:kern w:val="0"/>
                <w:sz w:val="22"/>
                <w:szCs w:val="22"/>
                <w:highlight w:val="none"/>
                <w:u w:val="none"/>
                <w:lang w:val="en-US" w:eastAsia="zh-CN" w:bidi="ar"/>
              </w:rPr>
              <w:t>头份</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EA2B">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2"/>
                <w:szCs w:val="22"/>
                <w:highlight w:val="none"/>
                <w:u w:val="none"/>
              </w:rPr>
            </w:pPr>
            <w:r>
              <w:rPr>
                <w:rFonts w:hint="eastAsia" w:ascii="楷体" w:hAnsi="楷体" w:eastAsia="楷体" w:cs="楷体"/>
                <w:b/>
                <w:bCs/>
                <w:i w:val="0"/>
                <w:iCs w:val="0"/>
                <w:snapToGrid w:val="0"/>
                <w:color w:val="000000"/>
                <w:kern w:val="0"/>
                <w:sz w:val="22"/>
                <w:szCs w:val="22"/>
                <w:highlight w:val="none"/>
                <w:u w:val="none"/>
                <w:lang w:val="en-US" w:eastAsia="zh-CN" w:bidi="ar"/>
              </w:rPr>
              <w:t xml:space="preserve">60.00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098C">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2"/>
                <w:szCs w:val="22"/>
                <w:highlight w:val="none"/>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0F07">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2"/>
                <w:szCs w:val="22"/>
                <w:highlight w:val="none"/>
                <w:u w:val="none"/>
              </w:rPr>
            </w:pPr>
          </w:p>
        </w:tc>
      </w:tr>
      <w:tr w14:paraId="5D81C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1"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D12F">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2"/>
                <w:szCs w:val="22"/>
                <w:highlight w:val="none"/>
                <w:u w:val="none"/>
              </w:rPr>
            </w:pPr>
            <w:r>
              <w:rPr>
                <w:rFonts w:hint="eastAsia" w:ascii="楷体" w:hAnsi="楷体" w:eastAsia="楷体" w:cs="楷体"/>
                <w:b/>
                <w:bCs/>
                <w:i w:val="0"/>
                <w:iCs w:val="0"/>
                <w:snapToGrid w:val="0"/>
                <w:color w:val="000000"/>
                <w:kern w:val="0"/>
                <w:sz w:val="22"/>
                <w:szCs w:val="22"/>
                <w:highlight w:val="none"/>
                <w:u w:val="none"/>
                <w:lang w:val="en-US" w:eastAsia="zh-CN" w:bidi="ar"/>
              </w:rPr>
              <w:t>4</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0F42">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2"/>
                <w:szCs w:val="22"/>
                <w:highlight w:val="none"/>
                <w:u w:val="none"/>
              </w:rPr>
            </w:pPr>
            <w:r>
              <w:rPr>
                <w:rFonts w:hint="eastAsia" w:ascii="楷体" w:hAnsi="楷体" w:eastAsia="楷体" w:cs="楷体"/>
                <w:b/>
                <w:bCs/>
                <w:i w:val="0"/>
                <w:iCs w:val="0"/>
                <w:snapToGrid w:val="0"/>
                <w:color w:val="000000"/>
                <w:kern w:val="0"/>
                <w:sz w:val="22"/>
                <w:szCs w:val="22"/>
                <w:highlight w:val="none"/>
                <w:u w:val="none"/>
                <w:lang w:val="en-US" w:eastAsia="zh-CN" w:bidi="ar"/>
              </w:rPr>
              <w:t>羊传染性胸膜肺炎疫苗</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0EB2">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2"/>
                <w:szCs w:val="22"/>
                <w:highlight w:val="none"/>
                <w:u w:val="none"/>
              </w:rPr>
            </w:pPr>
            <w:r>
              <w:rPr>
                <w:rFonts w:hint="eastAsia" w:ascii="楷体" w:hAnsi="楷体" w:eastAsia="楷体" w:cs="楷体"/>
                <w:b/>
                <w:bCs/>
                <w:i w:val="0"/>
                <w:iCs w:val="0"/>
                <w:snapToGrid w:val="0"/>
                <w:color w:val="000000"/>
                <w:kern w:val="0"/>
                <w:sz w:val="22"/>
                <w:szCs w:val="22"/>
                <w:highlight w:val="none"/>
                <w:u w:val="none"/>
                <w:lang w:val="en-US" w:eastAsia="zh-CN" w:bidi="ar"/>
              </w:rPr>
              <w:t>50ml/瓶或100ml/瓶</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B142">
            <w:pPr>
              <w:keepNext w:val="0"/>
              <w:keepLines w:val="0"/>
              <w:widowControl/>
              <w:suppressLineNumbers w:val="0"/>
              <w:spacing w:before="0" w:beforeAutospacing="0" w:after="0" w:afterAutospacing="0"/>
              <w:ind w:left="0" w:right="0"/>
              <w:jc w:val="left"/>
              <w:textAlignment w:val="center"/>
              <w:rPr>
                <w:rFonts w:hint="eastAsia" w:ascii="楷体" w:hAnsi="楷体" w:eastAsia="楷体" w:cs="楷体"/>
                <w:b/>
                <w:bCs/>
                <w:i w:val="0"/>
                <w:iCs w:val="0"/>
                <w:color w:val="000000"/>
                <w:sz w:val="22"/>
                <w:szCs w:val="22"/>
                <w:highlight w:val="none"/>
                <w:u w:val="none"/>
              </w:rPr>
            </w:pPr>
            <w:r>
              <w:rPr>
                <w:rFonts w:hint="eastAsia" w:ascii="楷体" w:hAnsi="楷体" w:eastAsia="楷体" w:cs="楷体"/>
                <w:b/>
                <w:bCs/>
                <w:i w:val="0"/>
                <w:iCs w:val="0"/>
                <w:snapToGrid w:val="0"/>
                <w:color w:val="000000"/>
                <w:kern w:val="0"/>
                <w:sz w:val="22"/>
                <w:szCs w:val="22"/>
                <w:highlight w:val="none"/>
                <w:u w:val="none"/>
                <w:lang w:val="en-US" w:eastAsia="zh-CN" w:bidi="ar"/>
              </w:rPr>
              <w:t>1.指标：外观乳白色乳剂，水包油包水型，粘度不超过200cp,甲醛残留不超过0.2%，硫柳汞残留量不超过0.01%；</w:t>
            </w:r>
            <w:r>
              <w:rPr>
                <w:rFonts w:hint="eastAsia" w:ascii="楷体" w:hAnsi="楷体" w:eastAsia="楷体" w:cs="楷体"/>
                <w:b/>
                <w:bCs/>
                <w:i w:val="0"/>
                <w:iCs w:val="0"/>
                <w:snapToGrid w:val="0"/>
                <w:color w:val="000000"/>
                <w:kern w:val="0"/>
                <w:sz w:val="22"/>
                <w:szCs w:val="22"/>
                <w:highlight w:val="none"/>
                <w:u w:val="none"/>
                <w:lang w:val="en-US" w:eastAsia="zh-CN" w:bidi="ar"/>
              </w:rPr>
              <w:br w:type="textWrapping"/>
            </w:r>
            <w:r>
              <w:rPr>
                <w:rFonts w:hint="eastAsia" w:ascii="楷体" w:hAnsi="楷体" w:eastAsia="楷体" w:cs="楷体"/>
                <w:b/>
                <w:bCs/>
                <w:i w:val="0"/>
                <w:iCs w:val="0"/>
                <w:snapToGrid w:val="0"/>
                <w:color w:val="000000"/>
                <w:kern w:val="0"/>
                <w:sz w:val="22"/>
                <w:szCs w:val="22"/>
                <w:highlight w:val="none"/>
                <w:u w:val="none"/>
                <w:lang w:val="en-US" w:eastAsia="zh-CN" w:bidi="ar"/>
              </w:rPr>
              <w:t>2.作用及用途:用于预防绵羊、山羊传染性胸膜肺炎，免疫期为10个月；</w:t>
            </w:r>
            <w:r>
              <w:rPr>
                <w:rFonts w:hint="eastAsia" w:ascii="楷体" w:hAnsi="楷体" w:eastAsia="楷体" w:cs="楷体"/>
                <w:b/>
                <w:bCs/>
                <w:i w:val="0"/>
                <w:iCs w:val="0"/>
                <w:snapToGrid w:val="0"/>
                <w:color w:val="000000"/>
                <w:kern w:val="0"/>
                <w:sz w:val="22"/>
                <w:szCs w:val="22"/>
                <w:highlight w:val="none"/>
                <w:u w:val="none"/>
                <w:lang w:val="en-US" w:eastAsia="zh-CN" w:bidi="ar"/>
              </w:rPr>
              <w:br w:type="textWrapping"/>
            </w:r>
            <w:r>
              <w:rPr>
                <w:rFonts w:hint="eastAsia" w:ascii="楷体" w:hAnsi="楷体" w:eastAsia="楷体" w:cs="楷体"/>
                <w:b/>
                <w:bCs/>
                <w:i w:val="0"/>
                <w:iCs w:val="0"/>
                <w:snapToGrid w:val="0"/>
                <w:color w:val="000000"/>
                <w:kern w:val="0"/>
                <w:sz w:val="22"/>
                <w:szCs w:val="22"/>
                <w:highlight w:val="none"/>
                <w:u w:val="none"/>
                <w:lang w:val="en-US" w:eastAsia="zh-CN" w:bidi="ar"/>
              </w:rPr>
              <w:t>3.贮藏与有效期:2-8℃保存，有效期为12个月。</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6183">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2"/>
                <w:szCs w:val="22"/>
                <w:highlight w:val="none"/>
                <w:u w:val="none"/>
              </w:rPr>
            </w:pPr>
            <w:r>
              <w:rPr>
                <w:rFonts w:hint="eastAsia" w:ascii="楷体" w:hAnsi="楷体" w:eastAsia="楷体" w:cs="楷体"/>
                <w:b/>
                <w:bCs/>
                <w:i w:val="0"/>
                <w:iCs w:val="0"/>
                <w:snapToGrid w:val="0"/>
                <w:color w:val="000000"/>
                <w:kern w:val="0"/>
                <w:sz w:val="22"/>
                <w:szCs w:val="22"/>
                <w:highlight w:val="none"/>
                <w:u w:val="none"/>
                <w:lang w:val="en-US" w:eastAsia="zh-CN" w:bidi="ar"/>
              </w:rPr>
              <w:t>头份</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C11C">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2"/>
                <w:szCs w:val="22"/>
                <w:highlight w:val="none"/>
                <w:u w:val="none"/>
              </w:rPr>
            </w:pPr>
            <w:r>
              <w:rPr>
                <w:rFonts w:hint="eastAsia" w:ascii="楷体" w:hAnsi="楷体" w:eastAsia="楷体" w:cs="楷体"/>
                <w:b/>
                <w:bCs/>
                <w:i w:val="0"/>
                <w:iCs w:val="0"/>
                <w:snapToGrid w:val="0"/>
                <w:color w:val="000000"/>
                <w:kern w:val="0"/>
                <w:sz w:val="22"/>
                <w:szCs w:val="22"/>
                <w:highlight w:val="none"/>
                <w:u w:val="none"/>
                <w:lang w:val="en-US" w:eastAsia="zh-CN" w:bidi="ar"/>
              </w:rPr>
              <w:t xml:space="preserve">59.10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167D">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2"/>
                <w:szCs w:val="22"/>
                <w:highlight w:val="none"/>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5323">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2"/>
                <w:szCs w:val="22"/>
                <w:highlight w:val="none"/>
                <w:u w:val="none"/>
              </w:rPr>
            </w:pPr>
          </w:p>
        </w:tc>
      </w:tr>
      <w:tr w14:paraId="39597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1"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7901">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2"/>
                <w:szCs w:val="22"/>
                <w:highlight w:val="none"/>
                <w:u w:val="none"/>
              </w:rPr>
            </w:pPr>
            <w:r>
              <w:rPr>
                <w:rFonts w:hint="eastAsia" w:ascii="楷体" w:hAnsi="楷体" w:eastAsia="楷体" w:cs="楷体"/>
                <w:b/>
                <w:bCs/>
                <w:i w:val="0"/>
                <w:iCs w:val="0"/>
                <w:snapToGrid w:val="0"/>
                <w:color w:val="000000"/>
                <w:kern w:val="0"/>
                <w:sz w:val="22"/>
                <w:szCs w:val="22"/>
                <w:highlight w:val="none"/>
                <w:u w:val="none"/>
                <w:lang w:val="en-US" w:eastAsia="zh-CN" w:bidi="ar"/>
              </w:rPr>
              <w:t>5</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FFEA">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2"/>
                <w:szCs w:val="22"/>
                <w:highlight w:val="none"/>
                <w:u w:val="none"/>
              </w:rPr>
            </w:pPr>
            <w:r>
              <w:rPr>
                <w:rFonts w:hint="eastAsia" w:ascii="楷体" w:hAnsi="楷体" w:eastAsia="楷体" w:cs="楷体"/>
                <w:b/>
                <w:bCs/>
                <w:i w:val="0"/>
                <w:iCs w:val="0"/>
                <w:snapToGrid w:val="0"/>
                <w:color w:val="000000"/>
                <w:kern w:val="0"/>
                <w:sz w:val="22"/>
                <w:szCs w:val="22"/>
                <w:highlight w:val="none"/>
                <w:u w:val="none"/>
                <w:lang w:val="en-US" w:eastAsia="zh-CN" w:bidi="ar"/>
              </w:rPr>
              <w:t>山羊痘疫苗</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168D">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2"/>
                <w:szCs w:val="22"/>
                <w:highlight w:val="none"/>
                <w:u w:val="none"/>
              </w:rPr>
            </w:pPr>
            <w:r>
              <w:rPr>
                <w:rFonts w:hint="eastAsia" w:ascii="楷体" w:hAnsi="楷体" w:eastAsia="楷体" w:cs="楷体"/>
                <w:b/>
                <w:bCs/>
                <w:i w:val="0"/>
                <w:iCs w:val="0"/>
                <w:snapToGrid w:val="0"/>
                <w:color w:val="000000"/>
                <w:kern w:val="0"/>
                <w:sz w:val="22"/>
                <w:szCs w:val="22"/>
                <w:highlight w:val="none"/>
                <w:u w:val="none"/>
                <w:lang w:val="en-US" w:eastAsia="zh-CN" w:bidi="ar"/>
              </w:rPr>
              <w:t>50头份/瓶或100头份/瓶</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0A42">
            <w:pPr>
              <w:keepNext w:val="0"/>
              <w:keepLines w:val="0"/>
              <w:widowControl/>
              <w:suppressLineNumbers w:val="0"/>
              <w:spacing w:before="0" w:beforeAutospacing="0" w:after="0" w:afterAutospacing="0"/>
              <w:ind w:left="0" w:right="0"/>
              <w:jc w:val="left"/>
              <w:textAlignment w:val="center"/>
              <w:rPr>
                <w:rFonts w:hint="eastAsia" w:ascii="楷体" w:hAnsi="楷体" w:eastAsia="楷体" w:cs="楷体"/>
                <w:b/>
                <w:bCs/>
                <w:i w:val="0"/>
                <w:iCs w:val="0"/>
                <w:color w:val="000000"/>
                <w:sz w:val="22"/>
                <w:szCs w:val="22"/>
                <w:highlight w:val="none"/>
                <w:u w:val="none"/>
              </w:rPr>
            </w:pPr>
            <w:r>
              <w:rPr>
                <w:rFonts w:hint="eastAsia" w:ascii="楷体" w:hAnsi="楷体" w:eastAsia="楷体" w:cs="楷体"/>
                <w:b/>
                <w:bCs/>
                <w:i w:val="0"/>
                <w:iCs w:val="0"/>
                <w:snapToGrid w:val="0"/>
                <w:color w:val="000000"/>
                <w:kern w:val="0"/>
                <w:sz w:val="22"/>
                <w:szCs w:val="22"/>
                <w:highlight w:val="none"/>
                <w:u w:val="none"/>
                <w:lang w:val="en-US" w:eastAsia="zh-CN" w:bidi="ar"/>
              </w:rPr>
              <w:t>1.病毒含量：每头份疫苗病毒含量不低于103.5TCID50；</w:t>
            </w:r>
            <w:r>
              <w:rPr>
                <w:rFonts w:hint="eastAsia" w:ascii="楷体" w:hAnsi="楷体" w:eastAsia="楷体" w:cs="楷体"/>
                <w:b/>
                <w:bCs/>
                <w:i w:val="0"/>
                <w:iCs w:val="0"/>
                <w:snapToGrid w:val="0"/>
                <w:color w:val="000000"/>
                <w:kern w:val="0"/>
                <w:sz w:val="22"/>
                <w:szCs w:val="22"/>
                <w:highlight w:val="none"/>
                <w:u w:val="none"/>
                <w:lang w:val="en-US" w:eastAsia="zh-CN" w:bidi="ar"/>
              </w:rPr>
              <w:br w:type="textWrapping"/>
            </w:r>
            <w:r>
              <w:rPr>
                <w:rFonts w:hint="eastAsia" w:ascii="楷体" w:hAnsi="楷体" w:eastAsia="楷体" w:cs="楷体"/>
                <w:b/>
                <w:bCs/>
                <w:i w:val="0"/>
                <w:iCs w:val="0"/>
                <w:snapToGrid w:val="0"/>
                <w:color w:val="000000"/>
                <w:kern w:val="0"/>
                <w:sz w:val="22"/>
                <w:szCs w:val="22"/>
                <w:highlight w:val="none"/>
                <w:u w:val="none"/>
                <w:lang w:val="en-US" w:eastAsia="zh-CN" w:bidi="ar"/>
              </w:rPr>
              <w:t>2.标准： 产品的安全检验指标应符合中国兽医药品监察所审核认可的“兽用生物制品生产与检验报告”要求。</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77DE">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2"/>
                <w:szCs w:val="22"/>
                <w:highlight w:val="none"/>
                <w:u w:val="none"/>
              </w:rPr>
            </w:pPr>
            <w:r>
              <w:rPr>
                <w:rFonts w:hint="eastAsia" w:ascii="楷体" w:hAnsi="楷体" w:eastAsia="楷体" w:cs="楷体"/>
                <w:b/>
                <w:bCs/>
                <w:i w:val="0"/>
                <w:iCs w:val="0"/>
                <w:snapToGrid w:val="0"/>
                <w:color w:val="000000"/>
                <w:kern w:val="0"/>
                <w:sz w:val="22"/>
                <w:szCs w:val="22"/>
                <w:highlight w:val="none"/>
                <w:u w:val="none"/>
                <w:lang w:val="en-US" w:eastAsia="zh-CN" w:bidi="ar"/>
              </w:rPr>
              <w:t>头份</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DCBD">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2"/>
                <w:szCs w:val="22"/>
                <w:highlight w:val="none"/>
                <w:u w:val="none"/>
              </w:rPr>
            </w:pPr>
            <w:r>
              <w:rPr>
                <w:rFonts w:hint="eastAsia" w:ascii="楷体" w:hAnsi="楷体" w:eastAsia="楷体" w:cs="楷体"/>
                <w:b/>
                <w:bCs/>
                <w:i w:val="0"/>
                <w:iCs w:val="0"/>
                <w:snapToGrid w:val="0"/>
                <w:color w:val="000000"/>
                <w:kern w:val="0"/>
                <w:sz w:val="22"/>
                <w:szCs w:val="22"/>
                <w:highlight w:val="none"/>
                <w:u w:val="none"/>
                <w:lang w:val="en-US" w:eastAsia="zh-CN" w:bidi="ar"/>
              </w:rPr>
              <w:t xml:space="preserve">4.30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29E0">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2"/>
                <w:szCs w:val="22"/>
                <w:highlight w:val="none"/>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2D12">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2"/>
                <w:szCs w:val="22"/>
                <w:highlight w:val="none"/>
                <w:u w:val="none"/>
              </w:rPr>
            </w:pPr>
          </w:p>
        </w:tc>
      </w:tr>
      <w:tr w14:paraId="7C178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2094">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2"/>
                <w:szCs w:val="22"/>
                <w:highlight w:val="none"/>
                <w:u w:val="none"/>
              </w:rPr>
            </w:pPr>
            <w:r>
              <w:rPr>
                <w:rFonts w:hint="eastAsia" w:ascii="楷体" w:hAnsi="楷体" w:eastAsia="楷体" w:cs="楷体"/>
                <w:b/>
                <w:bCs/>
                <w:i w:val="0"/>
                <w:iCs w:val="0"/>
                <w:snapToGrid w:val="0"/>
                <w:color w:val="000000"/>
                <w:kern w:val="0"/>
                <w:sz w:val="22"/>
                <w:szCs w:val="22"/>
                <w:highlight w:val="none"/>
                <w:u w:val="none"/>
                <w:lang w:val="en-US" w:eastAsia="zh-CN" w:bidi="ar"/>
              </w:rPr>
              <w:t>6</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0DAB">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2"/>
                <w:szCs w:val="22"/>
                <w:highlight w:val="none"/>
                <w:u w:val="none"/>
              </w:rPr>
            </w:pPr>
            <w:r>
              <w:rPr>
                <w:rFonts w:hint="eastAsia" w:ascii="楷体" w:hAnsi="楷体" w:eastAsia="楷体" w:cs="楷体"/>
                <w:b/>
                <w:bCs/>
                <w:i w:val="0"/>
                <w:iCs w:val="0"/>
                <w:snapToGrid w:val="0"/>
                <w:color w:val="000000"/>
                <w:kern w:val="0"/>
                <w:sz w:val="22"/>
                <w:szCs w:val="22"/>
                <w:highlight w:val="none"/>
                <w:u w:val="none"/>
                <w:lang w:val="en-US" w:eastAsia="zh-CN" w:bidi="ar"/>
              </w:rPr>
              <w:t>羊三联四防疫苗（羊快疫、猝疽、羔羊痢疾、肠毒血症）</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3933">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2"/>
                <w:szCs w:val="22"/>
                <w:highlight w:val="none"/>
                <w:u w:val="none"/>
              </w:rPr>
            </w:pPr>
            <w:r>
              <w:rPr>
                <w:rFonts w:hint="eastAsia" w:ascii="楷体" w:hAnsi="楷体" w:eastAsia="楷体" w:cs="楷体"/>
                <w:b/>
                <w:bCs/>
                <w:i w:val="0"/>
                <w:iCs w:val="0"/>
                <w:snapToGrid w:val="0"/>
                <w:color w:val="000000"/>
                <w:kern w:val="0"/>
                <w:sz w:val="22"/>
                <w:szCs w:val="22"/>
                <w:highlight w:val="none"/>
                <w:u w:val="none"/>
                <w:lang w:val="en-US" w:eastAsia="zh-CN" w:bidi="ar"/>
              </w:rPr>
              <w:t>50头份/瓶或100头份/瓶</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447C">
            <w:pPr>
              <w:keepNext w:val="0"/>
              <w:keepLines w:val="0"/>
              <w:widowControl/>
              <w:suppressLineNumbers w:val="0"/>
              <w:spacing w:before="0" w:beforeAutospacing="0" w:after="0" w:afterAutospacing="0"/>
              <w:ind w:left="0" w:right="0"/>
              <w:jc w:val="left"/>
              <w:textAlignment w:val="center"/>
              <w:rPr>
                <w:rFonts w:hint="eastAsia" w:ascii="楷体" w:hAnsi="楷体" w:eastAsia="楷体" w:cs="楷体"/>
                <w:b/>
                <w:bCs/>
                <w:i w:val="0"/>
                <w:iCs w:val="0"/>
                <w:color w:val="000000"/>
                <w:sz w:val="22"/>
                <w:szCs w:val="22"/>
                <w:highlight w:val="none"/>
                <w:u w:val="none"/>
              </w:rPr>
            </w:pPr>
            <w:r>
              <w:rPr>
                <w:rFonts w:hint="eastAsia" w:ascii="楷体" w:hAnsi="楷体" w:eastAsia="楷体" w:cs="楷体"/>
                <w:b/>
                <w:bCs/>
                <w:i w:val="0"/>
                <w:iCs w:val="0"/>
                <w:snapToGrid w:val="0"/>
                <w:color w:val="000000"/>
                <w:kern w:val="0"/>
                <w:sz w:val="22"/>
                <w:szCs w:val="22"/>
                <w:highlight w:val="none"/>
                <w:u w:val="none"/>
                <w:lang w:val="en-US" w:eastAsia="zh-CN" w:bidi="ar"/>
              </w:rPr>
              <w:t>1.特性：产品为灭活疫苗。用于预防羊快疫、羔羊痢疾、猝狙、肠毒血症；</w:t>
            </w:r>
            <w:r>
              <w:rPr>
                <w:rFonts w:hint="eastAsia" w:ascii="楷体" w:hAnsi="楷体" w:eastAsia="楷体" w:cs="楷体"/>
                <w:b/>
                <w:bCs/>
                <w:i w:val="0"/>
                <w:iCs w:val="0"/>
                <w:snapToGrid w:val="0"/>
                <w:color w:val="000000"/>
                <w:kern w:val="0"/>
                <w:sz w:val="22"/>
                <w:szCs w:val="22"/>
                <w:highlight w:val="none"/>
                <w:u w:val="none"/>
                <w:lang w:val="en-US" w:eastAsia="zh-CN" w:bidi="ar"/>
              </w:rPr>
              <w:br w:type="textWrapping"/>
            </w:r>
            <w:r>
              <w:rPr>
                <w:rFonts w:hint="eastAsia" w:ascii="楷体" w:hAnsi="楷体" w:eastAsia="楷体" w:cs="楷体"/>
                <w:b/>
                <w:bCs/>
                <w:i w:val="0"/>
                <w:iCs w:val="0"/>
                <w:snapToGrid w:val="0"/>
                <w:color w:val="000000"/>
                <w:kern w:val="0"/>
                <w:sz w:val="22"/>
                <w:szCs w:val="22"/>
                <w:highlight w:val="none"/>
                <w:u w:val="none"/>
                <w:lang w:val="en-US" w:eastAsia="zh-CN" w:bidi="ar"/>
              </w:rPr>
              <w:t>2.标准：产品的安全检验指标应符合中国兽医药品监察所审核认可的“兽用生物制品生产与检验报告”要求；</w:t>
            </w:r>
            <w:r>
              <w:rPr>
                <w:rFonts w:hint="eastAsia" w:ascii="楷体" w:hAnsi="楷体" w:eastAsia="楷体" w:cs="楷体"/>
                <w:b/>
                <w:bCs/>
                <w:i w:val="0"/>
                <w:iCs w:val="0"/>
                <w:snapToGrid w:val="0"/>
                <w:color w:val="000000"/>
                <w:kern w:val="0"/>
                <w:sz w:val="22"/>
                <w:szCs w:val="22"/>
                <w:highlight w:val="none"/>
                <w:u w:val="none"/>
                <w:lang w:val="en-US" w:eastAsia="zh-CN" w:bidi="ar"/>
              </w:rPr>
              <w:br w:type="textWrapping"/>
            </w:r>
            <w:r>
              <w:rPr>
                <w:rFonts w:hint="eastAsia" w:ascii="楷体" w:hAnsi="楷体" w:eastAsia="楷体" w:cs="楷体"/>
                <w:b/>
                <w:bCs/>
                <w:i w:val="0"/>
                <w:iCs w:val="0"/>
                <w:snapToGrid w:val="0"/>
                <w:color w:val="000000"/>
                <w:kern w:val="0"/>
                <w:sz w:val="22"/>
                <w:szCs w:val="22"/>
                <w:highlight w:val="none"/>
                <w:u w:val="none"/>
                <w:lang w:val="en-US" w:eastAsia="zh-CN" w:bidi="ar"/>
              </w:rPr>
              <w:t>3.贮藏与有效期:免疫期12个月；在2～8℃保存；有效期为24个月以上。</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8A75">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2"/>
                <w:szCs w:val="22"/>
                <w:highlight w:val="none"/>
                <w:u w:val="none"/>
              </w:rPr>
            </w:pPr>
            <w:r>
              <w:rPr>
                <w:rFonts w:hint="eastAsia" w:ascii="楷体" w:hAnsi="楷体" w:eastAsia="楷体" w:cs="楷体"/>
                <w:b/>
                <w:bCs/>
                <w:i w:val="0"/>
                <w:iCs w:val="0"/>
                <w:snapToGrid w:val="0"/>
                <w:color w:val="000000"/>
                <w:kern w:val="0"/>
                <w:sz w:val="22"/>
                <w:szCs w:val="22"/>
                <w:highlight w:val="none"/>
                <w:u w:val="none"/>
                <w:lang w:val="en-US" w:eastAsia="zh-CN" w:bidi="ar"/>
              </w:rPr>
              <w:t>头份</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66CE">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2"/>
                <w:szCs w:val="22"/>
                <w:highlight w:val="none"/>
                <w:u w:val="none"/>
              </w:rPr>
            </w:pPr>
            <w:r>
              <w:rPr>
                <w:rFonts w:hint="eastAsia" w:ascii="楷体" w:hAnsi="楷体" w:eastAsia="楷体" w:cs="楷体"/>
                <w:b/>
                <w:bCs/>
                <w:i w:val="0"/>
                <w:iCs w:val="0"/>
                <w:snapToGrid w:val="0"/>
                <w:color w:val="000000"/>
                <w:kern w:val="0"/>
                <w:sz w:val="22"/>
                <w:szCs w:val="22"/>
                <w:highlight w:val="none"/>
                <w:u w:val="none"/>
                <w:lang w:val="en-US" w:eastAsia="zh-CN" w:bidi="ar"/>
              </w:rPr>
              <w:t xml:space="preserve">9.90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D153">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2"/>
                <w:szCs w:val="22"/>
                <w:highlight w:val="none"/>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10C5">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2"/>
                <w:szCs w:val="22"/>
                <w:highlight w:val="none"/>
                <w:u w:val="none"/>
              </w:rPr>
            </w:pPr>
          </w:p>
        </w:tc>
      </w:tr>
      <w:tr w14:paraId="6A88B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1"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1829">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2"/>
                <w:szCs w:val="22"/>
                <w:highlight w:val="none"/>
                <w:u w:val="none"/>
              </w:rPr>
            </w:pPr>
            <w:r>
              <w:rPr>
                <w:rFonts w:hint="eastAsia" w:ascii="楷体" w:hAnsi="楷体" w:eastAsia="楷体" w:cs="楷体"/>
                <w:b/>
                <w:bCs/>
                <w:i w:val="0"/>
                <w:iCs w:val="0"/>
                <w:snapToGrid w:val="0"/>
                <w:color w:val="000000"/>
                <w:kern w:val="0"/>
                <w:sz w:val="22"/>
                <w:szCs w:val="22"/>
                <w:highlight w:val="none"/>
                <w:u w:val="none"/>
                <w:lang w:val="en-US" w:eastAsia="zh-CN" w:bidi="ar"/>
              </w:rPr>
              <w:t>7</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FE4A">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2"/>
                <w:szCs w:val="22"/>
                <w:highlight w:val="none"/>
                <w:u w:val="none"/>
              </w:rPr>
            </w:pPr>
            <w:r>
              <w:rPr>
                <w:rFonts w:hint="eastAsia" w:ascii="楷体" w:hAnsi="楷体" w:eastAsia="楷体" w:cs="楷体"/>
                <w:b/>
                <w:bCs/>
                <w:i w:val="0"/>
                <w:iCs w:val="0"/>
                <w:snapToGrid w:val="0"/>
                <w:color w:val="000000"/>
                <w:kern w:val="0"/>
                <w:sz w:val="22"/>
                <w:szCs w:val="22"/>
                <w:highlight w:val="none"/>
                <w:u w:val="none"/>
                <w:lang w:val="en-US" w:eastAsia="zh-CN" w:bidi="ar"/>
              </w:rPr>
              <w:t>气肿疽灭活疫苗</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5A26">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2"/>
                <w:szCs w:val="22"/>
                <w:highlight w:val="none"/>
                <w:u w:val="none"/>
              </w:rPr>
            </w:pPr>
            <w:r>
              <w:rPr>
                <w:rFonts w:hint="eastAsia" w:ascii="楷体" w:hAnsi="楷体" w:eastAsia="楷体" w:cs="楷体"/>
                <w:b/>
                <w:bCs/>
                <w:i w:val="0"/>
                <w:iCs w:val="0"/>
                <w:snapToGrid w:val="0"/>
                <w:color w:val="000000"/>
                <w:kern w:val="0"/>
                <w:sz w:val="22"/>
                <w:szCs w:val="22"/>
                <w:highlight w:val="none"/>
                <w:u w:val="none"/>
                <w:lang w:val="en-US" w:eastAsia="zh-CN" w:bidi="ar"/>
              </w:rPr>
              <w:t>100毫升/瓶</w:t>
            </w:r>
          </w:p>
        </w:tc>
        <w:tc>
          <w:tcPr>
            <w:tcW w:w="3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CA07">
            <w:pPr>
              <w:keepNext w:val="0"/>
              <w:keepLines w:val="0"/>
              <w:widowControl/>
              <w:suppressLineNumbers w:val="0"/>
              <w:spacing w:before="0" w:beforeAutospacing="0" w:after="0" w:afterAutospacing="0"/>
              <w:ind w:left="0" w:right="0"/>
              <w:jc w:val="left"/>
              <w:textAlignment w:val="center"/>
              <w:rPr>
                <w:rFonts w:hint="eastAsia" w:ascii="楷体" w:hAnsi="楷体" w:eastAsia="楷体" w:cs="楷体"/>
                <w:b/>
                <w:bCs/>
                <w:i w:val="0"/>
                <w:iCs w:val="0"/>
                <w:color w:val="000000"/>
                <w:sz w:val="22"/>
                <w:szCs w:val="22"/>
                <w:highlight w:val="none"/>
                <w:u w:val="none"/>
              </w:rPr>
            </w:pPr>
            <w:r>
              <w:rPr>
                <w:rFonts w:hint="eastAsia" w:ascii="楷体" w:hAnsi="楷体" w:eastAsia="楷体" w:cs="楷体"/>
                <w:b/>
                <w:bCs/>
                <w:i w:val="0"/>
                <w:iCs w:val="0"/>
                <w:snapToGrid w:val="0"/>
                <w:color w:val="000000"/>
                <w:kern w:val="0"/>
                <w:sz w:val="22"/>
                <w:szCs w:val="22"/>
                <w:highlight w:val="none"/>
                <w:u w:val="none"/>
                <w:lang w:val="en-US" w:eastAsia="zh-CN" w:bidi="ar"/>
              </w:rPr>
              <w:t>1.特性：产品为灭活疫苗。用于预防牛、羊气肿疽；</w:t>
            </w:r>
            <w:r>
              <w:rPr>
                <w:rFonts w:hint="eastAsia" w:ascii="楷体" w:hAnsi="楷体" w:eastAsia="楷体" w:cs="楷体"/>
                <w:b/>
                <w:bCs/>
                <w:i w:val="0"/>
                <w:iCs w:val="0"/>
                <w:snapToGrid w:val="0"/>
                <w:color w:val="000000"/>
                <w:kern w:val="0"/>
                <w:sz w:val="22"/>
                <w:szCs w:val="22"/>
                <w:highlight w:val="none"/>
                <w:u w:val="none"/>
                <w:lang w:val="en-US" w:eastAsia="zh-CN" w:bidi="ar"/>
              </w:rPr>
              <w:br w:type="textWrapping"/>
            </w:r>
            <w:r>
              <w:rPr>
                <w:rFonts w:hint="eastAsia" w:ascii="楷体" w:hAnsi="楷体" w:eastAsia="楷体" w:cs="楷体"/>
                <w:b/>
                <w:bCs/>
                <w:i w:val="0"/>
                <w:iCs w:val="0"/>
                <w:snapToGrid w:val="0"/>
                <w:color w:val="000000"/>
                <w:kern w:val="0"/>
                <w:sz w:val="22"/>
                <w:szCs w:val="22"/>
                <w:highlight w:val="none"/>
                <w:u w:val="none"/>
                <w:lang w:val="en-US" w:eastAsia="zh-CN" w:bidi="ar"/>
              </w:rPr>
              <w:t>2.标准：产品的安全检验指标应符合中国兽医药品监察所审核认可的“兽用生物制品生产与检验报告”要求；免疫期7个月。</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5322">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2"/>
                <w:szCs w:val="22"/>
                <w:highlight w:val="none"/>
                <w:u w:val="none"/>
              </w:rPr>
            </w:pPr>
            <w:r>
              <w:rPr>
                <w:rFonts w:hint="eastAsia" w:ascii="楷体" w:hAnsi="楷体" w:eastAsia="楷体" w:cs="楷体"/>
                <w:b/>
                <w:bCs/>
                <w:i w:val="0"/>
                <w:iCs w:val="0"/>
                <w:snapToGrid w:val="0"/>
                <w:color w:val="000000"/>
                <w:kern w:val="0"/>
                <w:sz w:val="22"/>
                <w:szCs w:val="22"/>
                <w:highlight w:val="none"/>
                <w:u w:val="none"/>
                <w:lang w:val="en-US" w:eastAsia="zh-CN" w:bidi="ar"/>
              </w:rPr>
              <w:t>头份</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02B2">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2"/>
                <w:szCs w:val="22"/>
                <w:highlight w:val="none"/>
                <w:u w:val="none"/>
              </w:rPr>
            </w:pPr>
            <w:r>
              <w:rPr>
                <w:rFonts w:hint="eastAsia" w:ascii="楷体" w:hAnsi="楷体" w:eastAsia="楷体" w:cs="楷体"/>
                <w:b/>
                <w:bCs/>
                <w:i w:val="0"/>
                <w:iCs w:val="0"/>
                <w:snapToGrid w:val="0"/>
                <w:color w:val="000000"/>
                <w:kern w:val="0"/>
                <w:sz w:val="22"/>
                <w:szCs w:val="22"/>
                <w:highlight w:val="none"/>
                <w:u w:val="none"/>
                <w:lang w:val="en-US" w:eastAsia="zh-CN" w:bidi="ar"/>
              </w:rPr>
              <w:t xml:space="preserve">6.60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D540">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2"/>
                <w:szCs w:val="22"/>
                <w:highlight w:val="none"/>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24BE">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2"/>
                <w:szCs w:val="22"/>
                <w:highlight w:val="none"/>
                <w:u w:val="none"/>
              </w:rPr>
            </w:pPr>
          </w:p>
        </w:tc>
      </w:tr>
      <w:tr w14:paraId="13FAA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6"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FB48">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2"/>
                <w:szCs w:val="22"/>
                <w:highlight w:val="none"/>
                <w:u w:val="none"/>
              </w:rPr>
            </w:pPr>
            <w:r>
              <w:rPr>
                <w:rFonts w:hint="eastAsia" w:ascii="楷体" w:hAnsi="楷体" w:eastAsia="楷体" w:cs="楷体"/>
                <w:b/>
                <w:bCs/>
                <w:i w:val="0"/>
                <w:iCs w:val="0"/>
                <w:snapToGrid w:val="0"/>
                <w:color w:val="000000"/>
                <w:kern w:val="0"/>
                <w:sz w:val="22"/>
                <w:szCs w:val="22"/>
                <w:highlight w:val="none"/>
                <w:u w:val="none"/>
                <w:lang w:val="en-US" w:eastAsia="zh-CN" w:bidi="ar"/>
              </w:rPr>
              <w:t>8</w:t>
            </w:r>
          </w:p>
        </w:tc>
        <w:tc>
          <w:tcPr>
            <w:tcW w:w="52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740A2B">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2"/>
                <w:szCs w:val="22"/>
                <w:highlight w:val="none"/>
                <w:u w:val="none"/>
              </w:rPr>
            </w:pPr>
            <w:r>
              <w:rPr>
                <w:rFonts w:hint="eastAsia" w:ascii="楷体" w:hAnsi="楷体" w:eastAsia="楷体" w:cs="楷体"/>
                <w:b/>
                <w:bCs/>
                <w:i w:val="0"/>
                <w:iCs w:val="0"/>
                <w:snapToGrid w:val="0"/>
                <w:color w:val="000000"/>
                <w:kern w:val="0"/>
                <w:sz w:val="22"/>
                <w:szCs w:val="22"/>
                <w:highlight w:val="none"/>
                <w:u w:val="none"/>
                <w:lang w:val="en-US" w:eastAsia="zh-CN" w:bidi="ar"/>
              </w:rPr>
              <w:t>总计</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F0F3">
            <w:pPr>
              <w:keepNext w:val="0"/>
              <w:keepLines w:val="0"/>
              <w:widowControl/>
              <w:suppressLineNumbers w:val="0"/>
              <w:spacing w:before="0" w:beforeAutospacing="0" w:after="0" w:afterAutospacing="0"/>
              <w:ind w:left="0" w:right="0"/>
              <w:jc w:val="center"/>
              <w:rPr>
                <w:rFonts w:hint="eastAsia" w:ascii="楷体" w:hAnsi="楷体" w:eastAsia="楷体" w:cs="楷体"/>
                <w:b/>
                <w:bCs/>
                <w:i w:val="0"/>
                <w:iCs w:val="0"/>
                <w:color w:val="000000"/>
                <w:sz w:val="22"/>
                <w:szCs w:val="22"/>
                <w:highlight w:val="none"/>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A2DD">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2"/>
                <w:szCs w:val="22"/>
                <w:highlight w:val="none"/>
                <w:u w:val="none"/>
              </w:rPr>
            </w:pPr>
            <w:r>
              <w:rPr>
                <w:rFonts w:hint="eastAsia" w:ascii="楷体" w:hAnsi="楷体" w:eastAsia="楷体" w:cs="楷体"/>
                <w:b/>
                <w:bCs/>
                <w:i w:val="0"/>
                <w:iCs w:val="0"/>
                <w:snapToGrid w:val="0"/>
                <w:color w:val="000000"/>
                <w:kern w:val="0"/>
                <w:sz w:val="22"/>
                <w:szCs w:val="22"/>
                <w:highlight w:val="none"/>
                <w:u w:val="none"/>
                <w:lang w:val="en-US" w:eastAsia="zh-CN" w:bidi="ar"/>
              </w:rPr>
              <w:t>252.2304</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B8E85">
            <w:pPr>
              <w:keepNext w:val="0"/>
              <w:keepLines w:val="0"/>
              <w:widowControl/>
              <w:suppressLineNumbers w:val="0"/>
              <w:spacing w:before="0" w:beforeAutospacing="0" w:after="0" w:afterAutospacing="0"/>
              <w:ind w:left="0" w:right="0"/>
              <w:rPr>
                <w:rFonts w:hint="eastAsia" w:ascii="楷体" w:hAnsi="楷体" w:eastAsia="楷体" w:cs="楷体"/>
                <w:b/>
                <w:bCs/>
                <w:i w:val="0"/>
                <w:iCs w:val="0"/>
                <w:color w:val="000000"/>
                <w:sz w:val="22"/>
                <w:szCs w:val="22"/>
                <w:highlight w:val="none"/>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2B686">
            <w:pPr>
              <w:keepNext w:val="0"/>
              <w:keepLines w:val="0"/>
              <w:widowControl/>
              <w:suppressLineNumbers w:val="0"/>
              <w:spacing w:before="0" w:beforeAutospacing="0" w:after="0" w:afterAutospacing="0"/>
              <w:ind w:left="0" w:right="0"/>
              <w:rPr>
                <w:rFonts w:hint="eastAsia" w:ascii="楷体" w:hAnsi="楷体" w:eastAsia="楷体" w:cs="楷体"/>
                <w:b/>
                <w:bCs/>
                <w:i w:val="0"/>
                <w:iCs w:val="0"/>
                <w:color w:val="000000"/>
                <w:sz w:val="22"/>
                <w:szCs w:val="22"/>
                <w:highlight w:val="none"/>
                <w:u w:val="none"/>
              </w:rPr>
            </w:pPr>
          </w:p>
        </w:tc>
      </w:tr>
    </w:tbl>
    <w:p w14:paraId="423B36F8">
      <w:pPr>
        <w:numPr>
          <w:ilvl w:val="0"/>
          <w:numId w:val="0"/>
        </w:numPr>
        <w:rPr>
          <w:rFonts w:hint="eastAsia"/>
          <w:highlight w:val="none"/>
        </w:rPr>
      </w:pPr>
    </w:p>
    <w:p w14:paraId="1C4B4B90">
      <w:pPr>
        <w:pStyle w:val="22"/>
        <w:ind w:left="0" w:leftChars="0" w:firstLine="0" w:firstLineChars="0"/>
        <w:rPr>
          <w:rFonts w:hint="eastAsia" w:ascii="楷体" w:hAnsi="楷体" w:eastAsia="楷体" w:cs="楷体"/>
          <w:b/>
          <w:bCs/>
          <w:snapToGrid w:val="0"/>
          <w:color w:val="000000"/>
          <w:spacing w:val="2"/>
          <w:kern w:val="0"/>
          <w:sz w:val="28"/>
          <w:szCs w:val="28"/>
          <w:highlight w:val="none"/>
          <w:lang w:val="en-US" w:eastAsia="zh-CN" w:bidi="ar-SA"/>
        </w:rPr>
      </w:pPr>
    </w:p>
    <w:p w14:paraId="3CF8740F">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楷体" w:hAnsi="楷体" w:eastAsia="楷体" w:cs="楷体"/>
          <w:b/>
          <w:bCs/>
          <w:snapToGrid w:val="0"/>
          <w:color w:val="0000FF"/>
          <w:spacing w:val="2"/>
          <w:kern w:val="0"/>
          <w:sz w:val="24"/>
          <w:szCs w:val="24"/>
          <w:highlight w:val="none"/>
          <w:lang w:val="en-US" w:eastAsia="zh-CN" w:bidi="ar-SA"/>
        </w:rPr>
      </w:pPr>
      <w:bookmarkStart w:id="72" w:name="bookmark47"/>
      <w:bookmarkEnd w:id="72"/>
      <w:bookmarkStart w:id="73" w:name="bookmark48"/>
      <w:bookmarkEnd w:id="73"/>
      <w:r>
        <w:rPr>
          <w:rFonts w:hint="eastAsia" w:ascii="楷体" w:hAnsi="楷体" w:eastAsia="楷体" w:cs="楷体"/>
          <w:b/>
          <w:bCs/>
          <w:snapToGrid w:val="0"/>
          <w:color w:val="0000FF"/>
          <w:spacing w:val="2"/>
          <w:kern w:val="0"/>
          <w:sz w:val="24"/>
          <w:szCs w:val="24"/>
          <w:highlight w:val="none"/>
          <w:lang w:val="en-US" w:eastAsia="zh-CN" w:bidi="ar-SA"/>
        </w:rPr>
        <w:t>特别说明：1、产品质量及技术标准应符合或遵守《中华人民共和国兽用生物制品生产规程》《中华人民共和国兽用生物制品质量标准》及颁布的相应产品质量标准。</w:t>
      </w:r>
    </w:p>
    <w:p w14:paraId="7D3EBC3A">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楷体" w:hAnsi="楷体" w:eastAsia="楷体" w:cs="楷体"/>
          <w:b/>
          <w:bCs/>
          <w:snapToGrid w:val="0"/>
          <w:color w:val="0000FF"/>
          <w:spacing w:val="2"/>
          <w:kern w:val="0"/>
          <w:sz w:val="24"/>
          <w:szCs w:val="24"/>
          <w:highlight w:val="none"/>
          <w:lang w:val="en-US" w:eastAsia="zh-CN" w:bidi="ar-SA"/>
        </w:rPr>
      </w:pPr>
      <w:r>
        <w:rPr>
          <w:rFonts w:hint="eastAsia" w:ascii="楷体" w:hAnsi="楷体" w:eastAsia="楷体" w:cs="楷体"/>
          <w:b/>
          <w:bCs/>
          <w:snapToGrid w:val="0"/>
          <w:color w:val="0000FF"/>
          <w:spacing w:val="2"/>
          <w:kern w:val="0"/>
          <w:sz w:val="24"/>
          <w:szCs w:val="24"/>
          <w:highlight w:val="none"/>
          <w:lang w:val="en-US" w:eastAsia="zh-CN" w:bidi="ar-SA"/>
        </w:rPr>
        <w:t>2、产品的物理性状、无菌检验、安全检验、效力检验等指标应出具中国兽医药品监察所审核认可的“兽用生物制品生产与检验报告”（批签发记录）。</w:t>
      </w:r>
    </w:p>
    <w:p w14:paraId="1913F971">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楷体" w:hAnsi="楷体" w:eastAsia="楷体" w:cs="楷体"/>
          <w:b/>
          <w:bCs/>
          <w:snapToGrid w:val="0"/>
          <w:color w:val="0000FF"/>
          <w:spacing w:val="2"/>
          <w:kern w:val="0"/>
          <w:sz w:val="24"/>
          <w:szCs w:val="24"/>
          <w:highlight w:val="none"/>
          <w:lang w:val="en-US" w:eastAsia="zh-CN" w:bidi="ar-SA"/>
        </w:rPr>
      </w:pPr>
      <w:r>
        <w:rPr>
          <w:rFonts w:hint="eastAsia" w:ascii="楷体" w:hAnsi="楷体" w:eastAsia="楷体" w:cs="楷体"/>
          <w:b/>
          <w:bCs/>
          <w:snapToGrid w:val="0"/>
          <w:color w:val="0000FF"/>
          <w:spacing w:val="2"/>
          <w:kern w:val="0"/>
          <w:sz w:val="24"/>
          <w:szCs w:val="24"/>
          <w:highlight w:val="none"/>
          <w:lang w:val="en-US" w:eastAsia="zh-CN" w:bidi="ar-SA"/>
        </w:rPr>
        <w:t>3、投标单位应在投标文件中提供农业部备案的兽药注册目录，质量标准、说明书和标签。</w:t>
      </w:r>
    </w:p>
    <w:p w14:paraId="53E13D19">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楷体" w:hAnsi="楷体" w:eastAsia="楷体" w:cs="楷体"/>
          <w:b/>
          <w:bCs/>
          <w:snapToGrid w:val="0"/>
          <w:color w:val="0000FF"/>
          <w:spacing w:val="2"/>
          <w:kern w:val="0"/>
          <w:sz w:val="24"/>
          <w:szCs w:val="24"/>
          <w:highlight w:val="none"/>
          <w:lang w:val="en-US" w:eastAsia="zh-CN" w:bidi="ar-SA"/>
        </w:rPr>
      </w:pPr>
      <w:r>
        <w:rPr>
          <w:rFonts w:hint="eastAsia" w:ascii="楷体" w:hAnsi="楷体" w:eastAsia="楷体" w:cs="楷体"/>
          <w:b/>
          <w:bCs/>
          <w:snapToGrid w:val="0"/>
          <w:color w:val="0000FF"/>
          <w:spacing w:val="2"/>
          <w:kern w:val="0"/>
          <w:sz w:val="24"/>
          <w:szCs w:val="24"/>
          <w:highlight w:val="none"/>
          <w:lang w:val="en-US" w:eastAsia="zh-CN" w:bidi="ar-SA"/>
        </w:rPr>
        <w:t>4、招标之前或之后，如遇农业农村部政策调整，有关疫苗毒株变更，相应产品直接变更，应为最新毒株的产品。（出具承诺函）</w:t>
      </w:r>
    </w:p>
    <w:p w14:paraId="3176B3D3">
      <w:pPr>
        <w:keepNext w:val="0"/>
        <w:keepLines w:val="0"/>
        <w:pageBreakBefore w:val="0"/>
        <w:kinsoku/>
        <w:wordWrap/>
        <w:overflowPunct/>
        <w:topLinePunct w:val="0"/>
        <w:autoSpaceDE/>
        <w:autoSpaceDN/>
        <w:bidi w:val="0"/>
        <w:adjustRightInd w:val="0"/>
        <w:snapToGrid w:val="0"/>
        <w:spacing w:line="560" w:lineRule="exact"/>
        <w:jc w:val="both"/>
        <w:textAlignment w:val="auto"/>
        <w:outlineLvl w:val="1"/>
        <w:rPr>
          <w:rFonts w:hint="default" w:ascii="楷体" w:hAnsi="楷体" w:eastAsia="楷体" w:cs="楷体"/>
          <w:b/>
          <w:bCs/>
          <w:snapToGrid w:val="0"/>
          <w:color w:val="000000"/>
          <w:spacing w:val="2"/>
          <w:kern w:val="0"/>
          <w:sz w:val="32"/>
          <w:szCs w:val="32"/>
          <w:highlight w:val="none"/>
          <w:lang w:val="en-US" w:eastAsia="zh-CN" w:bidi="ar-SA"/>
        </w:rPr>
      </w:pPr>
      <w:r>
        <w:rPr>
          <w:rFonts w:hint="eastAsia" w:ascii="楷体" w:hAnsi="楷体" w:eastAsia="楷体" w:cs="楷体"/>
          <w:b/>
          <w:bCs/>
          <w:snapToGrid w:val="0"/>
          <w:color w:val="000000"/>
          <w:spacing w:val="2"/>
          <w:kern w:val="0"/>
          <w:sz w:val="32"/>
          <w:szCs w:val="32"/>
          <w:highlight w:val="none"/>
          <w:lang w:val="en-US" w:eastAsia="zh-CN" w:bidi="ar-SA"/>
        </w:rPr>
        <w:t>四、疫苗有效期</w:t>
      </w:r>
    </w:p>
    <w:p w14:paraId="0A38F562">
      <w:pPr>
        <w:keepNext w:val="0"/>
        <w:keepLines w:val="0"/>
        <w:pageBreakBefore w:val="0"/>
        <w:widowControl/>
        <w:kinsoku/>
        <w:wordWrap/>
        <w:overflowPunct/>
        <w:topLinePunct w:val="0"/>
        <w:autoSpaceDE/>
        <w:autoSpaceDN/>
        <w:bidi w:val="0"/>
        <w:adjustRightInd w:val="0"/>
        <w:snapToGrid w:val="0"/>
        <w:spacing w:line="560" w:lineRule="exact"/>
        <w:jc w:val="both"/>
        <w:textAlignment w:val="auto"/>
        <w:outlineLvl w:val="1"/>
        <w:rPr>
          <w:rFonts w:hint="eastAsia" w:ascii="楷体" w:hAnsi="楷体" w:eastAsia="楷体" w:cs="楷体"/>
          <w:b w:val="0"/>
          <w:bCs w:val="0"/>
          <w:snapToGrid w:val="0"/>
          <w:color w:val="000000"/>
          <w:spacing w:val="2"/>
          <w:kern w:val="0"/>
          <w:sz w:val="28"/>
          <w:szCs w:val="28"/>
          <w:highlight w:val="none"/>
          <w:lang w:val="en-US" w:eastAsia="zh-CN" w:bidi="ar-SA"/>
        </w:rPr>
      </w:pPr>
      <w:r>
        <w:rPr>
          <w:rFonts w:hint="eastAsia" w:ascii="楷体" w:hAnsi="楷体" w:eastAsia="楷体" w:cs="楷体"/>
          <w:b w:val="0"/>
          <w:bCs w:val="0"/>
          <w:snapToGrid w:val="0"/>
          <w:color w:val="000000"/>
          <w:spacing w:val="2"/>
          <w:kern w:val="0"/>
          <w:sz w:val="28"/>
          <w:szCs w:val="28"/>
          <w:highlight w:val="none"/>
          <w:lang w:val="en-US" w:eastAsia="zh-CN" w:bidi="ar-SA"/>
        </w:rPr>
        <w:t>1、布鲁氏菌基因缺失活疫苗（M5-90Δ26株）疫苗有效期8个月；</w:t>
      </w:r>
    </w:p>
    <w:p w14:paraId="4858D49B">
      <w:pPr>
        <w:pStyle w:val="2"/>
        <w:keepNext w:val="0"/>
        <w:keepLines w:val="0"/>
        <w:pageBreakBefore w:val="0"/>
        <w:widowControl/>
        <w:wordWrap/>
        <w:overflowPunct/>
        <w:topLinePunct w:val="0"/>
        <w:bidi w:val="0"/>
        <w:adjustRightInd w:val="0"/>
        <w:snapToGrid w:val="0"/>
        <w:spacing w:line="560" w:lineRule="exact"/>
        <w:rPr>
          <w:rFonts w:hint="eastAsia" w:ascii="楷体" w:hAnsi="楷体" w:eastAsia="楷体" w:cs="楷体"/>
          <w:b w:val="0"/>
          <w:bCs w:val="0"/>
          <w:snapToGrid w:val="0"/>
          <w:color w:val="000000"/>
          <w:spacing w:val="2"/>
          <w:kern w:val="0"/>
          <w:sz w:val="28"/>
          <w:szCs w:val="28"/>
          <w:highlight w:val="none"/>
          <w:lang w:val="en-US" w:eastAsia="zh-CN" w:bidi="ar-SA"/>
        </w:rPr>
      </w:pPr>
      <w:r>
        <w:rPr>
          <w:rFonts w:hint="eastAsia" w:ascii="楷体" w:hAnsi="楷体" w:eastAsia="楷体" w:cs="楷体"/>
          <w:b w:val="0"/>
          <w:bCs w:val="0"/>
          <w:snapToGrid w:val="0"/>
          <w:color w:val="000000"/>
          <w:spacing w:val="2"/>
          <w:kern w:val="0"/>
          <w:sz w:val="28"/>
          <w:szCs w:val="28"/>
          <w:highlight w:val="none"/>
          <w:lang w:val="en-US" w:eastAsia="zh-CN" w:bidi="ar-SA"/>
        </w:rPr>
        <w:t>2、小反刍兽疫活疫苗（Clone9株）疫苗有效期16个月；</w:t>
      </w:r>
    </w:p>
    <w:p w14:paraId="5D0041ED">
      <w:pPr>
        <w:pStyle w:val="2"/>
        <w:keepNext w:val="0"/>
        <w:keepLines w:val="0"/>
        <w:pageBreakBefore w:val="0"/>
        <w:widowControl/>
        <w:wordWrap/>
        <w:overflowPunct/>
        <w:topLinePunct w:val="0"/>
        <w:bidi w:val="0"/>
        <w:adjustRightInd w:val="0"/>
        <w:snapToGrid w:val="0"/>
        <w:spacing w:line="560" w:lineRule="exact"/>
        <w:rPr>
          <w:rFonts w:hint="eastAsia" w:ascii="楷体" w:hAnsi="楷体" w:eastAsia="楷体" w:cs="楷体"/>
          <w:b w:val="0"/>
          <w:bCs w:val="0"/>
          <w:snapToGrid w:val="0"/>
          <w:color w:val="000000"/>
          <w:spacing w:val="2"/>
          <w:kern w:val="0"/>
          <w:sz w:val="28"/>
          <w:szCs w:val="28"/>
          <w:highlight w:val="none"/>
          <w:lang w:val="en-US" w:eastAsia="zh-CN" w:bidi="ar-SA"/>
        </w:rPr>
      </w:pPr>
      <w:r>
        <w:rPr>
          <w:rFonts w:hint="eastAsia" w:ascii="楷体" w:hAnsi="楷体" w:eastAsia="楷体" w:cs="楷体"/>
          <w:b w:val="0"/>
          <w:bCs w:val="0"/>
          <w:snapToGrid w:val="0"/>
          <w:color w:val="000000"/>
          <w:spacing w:val="2"/>
          <w:kern w:val="0"/>
          <w:sz w:val="28"/>
          <w:szCs w:val="28"/>
          <w:highlight w:val="none"/>
          <w:lang w:val="en-US" w:eastAsia="zh-CN" w:bidi="ar-SA"/>
        </w:rPr>
        <w:t>3、A19布氏菌病活疫苗有效期8个月；</w:t>
      </w:r>
    </w:p>
    <w:p w14:paraId="760A3343">
      <w:pPr>
        <w:pStyle w:val="2"/>
        <w:keepNext w:val="0"/>
        <w:keepLines w:val="0"/>
        <w:pageBreakBefore w:val="0"/>
        <w:widowControl/>
        <w:wordWrap/>
        <w:overflowPunct/>
        <w:topLinePunct w:val="0"/>
        <w:bidi w:val="0"/>
        <w:adjustRightInd w:val="0"/>
        <w:snapToGrid w:val="0"/>
        <w:spacing w:line="560" w:lineRule="exact"/>
        <w:rPr>
          <w:rFonts w:hint="eastAsia" w:ascii="楷体" w:hAnsi="楷体" w:eastAsia="楷体" w:cs="楷体"/>
          <w:b w:val="0"/>
          <w:bCs w:val="0"/>
          <w:snapToGrid w:val="0"/>
          <w:color w:val="000000"/>
          <w:spacing w:val="2"/>
          <w:kern w:val="0"/>
          <w:sz w:val="28"/>
          <w:szCs w:val="28"/>
          <w:highlight w:val="none"/>
          <w:lang w:val="en-US" w:eastAsia="zh-CN" w:bidi="ar-SA"/>
        </w:rPr>
      </w:pPr>
      <w:r>
        <w:rPr>
          <w:rFonts w:hint="eastAsia" w:ascii="楷体" w:hAnsi="楷体" w:eastAsia="楷体" w:cs="楷体"/>
          <w:b w:val="0"/>
          <w:bCs w:val="0"/>
          <w:snapToGrid w:val="0"/>
          <w:color w:val="000000"/>
          <w:spacing w:val="2"/>
          <w:kern w:val="0"/>
          <w:sz w:val="28"/>
          <w:szCs w:val="28"/>
          <w:highlight w:val="none"/>
          <w:lang w:val="en-US" w:eastAsia="zh-CN" w:bidi="ar-SA"/>
        </w:rPr>
        <w:t>4、羊传染性胸膜肺炎疫苗疫苗有效期13个月；</w:t>
      </w:r>
    </w:p>
    <w:p w14:paraId="05490962">
      <w:pPr>
        <w:pStyle w:val="2"/>
        <w:keepNext w:val="0"/>
        <w:keepLines w:val="0"/>
        <w:pageBreakBefore w:val="0"/>
        <w:widowControl/>
        <w:wordWrap/>
        <w:overflowPunct/>
        <w:topLinePunct w:val="0"/>
        <w:bidi w:val="0"/>
        <w:adjustRightInd w:val="0"/>
        <w:snapToGrid w:val="0"/>
        <w:spacing w:line="560" w:lineRule="exact"/>
        <w:rPr>
          <w:rFonts w:hint="eastAsia" w:ascii="楷体" w:hAnsi="楷体" w:eastAsia="楷体" w:cs="楷体"/>
          <w:b w:val="0"/>
          <w:bCs w:val="0"/>
          <w:snapToGrid w:val="0"/>
          <w:color w:val="000000"/>
          <w:spacing w:val="2"/>
          <w:kern w:val="0"/>
          <w:sz w:val="28"/>
          <w:szCs w:val="28"/>
          <w:highlight w:val="none"/>
          <w:lang w:val="en-US" w:eastAsia="zh-CN" w:bidi="ar-SA"/>
        </w:rPr>
      </w:pPr>
      <w:r>
        <w:rPr>
          <w:rFonts w:hint="eastAsia" w:ascii="楷体" w:hAnsi="楷体" w:eastAsia="楷体" w:cs="楷体"/>
          <w:b w:val="0"/>
          <w:bCs w:val="0"/>
          <w:snapToGrid w:val="0"/>
          <w:color w:val="000000"/>
          <w:spacing w:val="2"/>
          <w:kern w:val="0"/>
          <w:sz w:val="28"/>
          <w:szCs w:val="28"/>
          <w:highlight w:val="none"/>
          <w:lang w:val="en-US" w:eastAsia="zh-CN" w:bidi="ar-SA"/>
        </w:rPr>
        <w:t>5、山羊痘疫苗疫苗有效期16个月；</w:t>
      </w:r>
    </w:p>
    <w:p w14:paraId="19A1A3D6">
      <w:pPr>
        <w:pStyle w:val="2"/>
        <w:keepNext w:val="0"/>
        <w:keepLines w:val="0"/>
        <w:pageBreakBefore w:val="0"/>
        <w:widowControl/>
        <w:wordWrap/>
        <w:overflowPunct/>
        <w:topLinePunct w:val="0"/>
        <w:bidi w:val="0"/>
        <w:adjustRightInd w:val="0"/>
        <w:snapToGrid w:val="0"/>
        <w:spacing w:line="560" w:lineRule="exact"/>
        <w:rPr>
          <w:rFonts w:hint="eastAsia" w:ascii="楷体" w:hAnsi="楷体" w:eastAsia="楷体" w:cs="楷体"/>
          <w:b w:val="0"/>
          <w:bCs w:val="0"/>
          <w:snapToGrid w:val="0"/>
          <w:color w:val="000000"/>
          <w:spacing w:val="2"/>
          <w:kern w:val="0"/>
          <w:sz w:val="28"/>
          <w:szCs w:val="28"/>
          <w:highlight w:val="none"/>
          <w:lang w:val="en-US" w:eastAsia="zh-CN" w:bidi="ar-SA"/>
        </w:rPr>
      </w:pPr>
      <w:r>
        <w:rPr>
          <w:rFonts w:hint="eastAsia" w:ascii="楷体" w:hAnsi="楷体" w:eastAsia="楷体" w:cs="楷体"/>
          <w:b w:val="0"/>
          <w:bCs w:val="0"/>
          <w:snapToGrid w:val="0"/>
          <w:color w:val="000000"/>
          <w:spacing w:val="2"/>
          <w:kern w:val="0"/>
          <w:sz w:val="28"/>
          <w:szCs w:val="28"/>
          <w:highlight w:val="none"/>
          <w:lang w:val="en-US" w:eastAsia="zh-CN" w:bidi="ar-SA"/>
        </w:rPr>
        <w:t>6、羊三联四防疫苗有效期45个月；</w:t>
      </w:r>
    </w:p>
    <w:p w14:paraId="0597F8D5">
      <w:pPr>
        <w:pStyle w:val="2"/>
        <w:keepNext w:val="0"/>
        <w:keepLines w:val="0"/>
        <w:pageBreakBefore w:val="0"/>
        <w:widowControl/>
        <w:wordWrap/>
        <w:overflowPunct/>
        <w:topLinePunct w:val="0"/>
        <w:bidi w:val="0"/>
        <w:adjustRightInd w:val="0"/>
        <w:snapToGrid w:val="0"/>
        <w:spacing w:line="560" w:lineRule="exact"/>
        <w:rPr>
          <w:rFonts w:hint="default" w:ascii="楷体" w:hAnsi="楷体" w:eastAsia="楷体" w:cs="楷体"/>
          <w:b/>
          <w:bCs/>
          <w:snapToGrid w:val="0"/>
          <w:color w:val="000000"/>
          <w:spacing w:val="2"/>
          <w:kern w:val="0"/>
          <w:sz w:val="28"/>
          <w:szCs w:val="28"/>
          <w:highlight w:val="none"/>
          <w:lang w:val="en-US" w:eastAsia="zh-CN" w:bidi="ar-SA"/>
        </w:rPr>
      </w:pPr>
      <w:r>
        <w:rPr>
          <w:rFonts w:hint="eastAsia" w:ascii="楷体" w:hAnsi="楷体" w:eastAsia="楷体" w:cs="楷体"/>
          <w:b w:val="0"/>
          <w:bCs w:val="0"/>
          <w:snapToGrid w:val="0"/>
          <w:color w:val="000000"/>
          <w:spacing w:val="2"/>
          <w:kern w:val="0"/>
          <w:sz w:val="28"/>
          <w:szCs w:val="28"/>
          <w:highlight w:val="none"/>
          <w:lang w:val="en-US" w:eastAsia="zh-CN" w:bidi="ar-SA"/>
        </w:rPr>
        <w:t>7、气肿疽灭活疫苗有效期16个月。</w:t>
      </w:r>
    </w:p>
    <w:p w14:paraId="7FC14349">
      <w:pPr>
        <w:keepNext w:val="0"/>
        <w:keepLines w:val="0"/>
        <w:pageBreakBefore w:val="0"/>
        <w:kinsoku/>
        <w:wordWrap/>
        <w:overflowPunct/>
        <w:topLinePunct w:val="0"/>
        <w:autoSpaceDE/>
        <w:autoSpaceDN/>
        <w:bidi w:val="0"/>
        <w:adjustRightInd w:val="0"/>
        <w:snapToGrid w:val="0"/>
        <w:spacing w:line="560" w:lineRule="exact"/>
        <w:jc w:val="both"/>
        <w:textAlignment w:val="auto"/>
        <w:outlineLvl w:val="1"/>
        <w:rPr>
          <w:rFonts w:hint="eastAsia"/>
          <w:sz w:val="32"/>
          <w:szCs w:val="32"/>
          <w:highlight w:val="none"/>
          <w:lang w:val="en-US" w:eastAsia="zh-CN"/>
        </w:rPr>
      </w:pPr>
      <w:r>
        <w:rPr>
          <w:rFonts w:hint="eastAsia" w:ascii="楷体" w:hAnsi="楷体" w:eastAsia="楷体" w:cs="楷体"/>
          <w:b/>
          <w:bCs/>
          <w:snapToGrid w:val="0"/>
          <w:color w:val="000000"/>
          <w:spacing w:val="2"/>
          <w:kern w:val="0"/>
          <w:sz w:val="32"/>
          <w:szCs w:val="32"/>
          <w:highlight w:val="none"/>
          <w:lang w:val="en-US" w:eastAsia="zh-CN" w:bidi="ar-SA"/>
        </w:rPr>
        <w:t>四、其他要求</w:t>
      </w:r>
    </w:p>
    <w:p w14:paraId="3C636140">
      <w:pPr>
        <w:keepNext w:val="0"/>
        <w:keepLines w:val="0"/>
        <w:pageBreakBefore w:val="0"/>
        <w:kinsoku/>
        <w:wordWrap/>
        <w:overflowPunct/>
        <w:topLinePunct w:val="0"/>
        <w:autoSpaceDE/>
        <w:autoSpaceDN/>
        <w:bidi w:val="0"/>
        <w:adjustRightInd w:val="0"/>
        <w:snapToGrid w:val="0"/>
        <w:spacing w:line="560" w:lineRule="exact"/>
        <w:ind w:firstLine="568" w:firstLineChars="200"/>
        <w:jc w:val="both"/>
        <w:textAlignment w:val="auto"/>
        <w:rPr>
          <w:rFonts w:hint="eastAsia" w:ascii="楷体" w:hAnsi="楷体" w:eastAsia="楷体" w:cs="楷体"/>
          <w:b w:val="0"/>
          <w:bCs w:val="0"/>
          <w:snapToGrid w:val="0"/>
          <w:color w:val="000000"/>
          <w:spacing w:val="2"/>
          <w:kern w:val="0"/>
          <w:sz w:val="28"/>
          <w:szCs w:val="28"/>
          <w:highlight w:val="none"/>
          <w:lang w:val="en-US" w:eastAsia="zh-CN" w:bidi="ar-SA"/>
        </w:rPr>
      </w:pPr>
      <w:r>
        <w:rPr>
          <w:rFonts w:hint="eastAsia" w:ascii="楷体" w:hAnsi="楷体" w:eastAsia="楷体" w:cs="楷体"/>
          <w:b w:val="0"/>
          <w:bCs w:val="0"/>
          <w:snapToGrid w:val="0"/>
          <w:color w:val="000000"/>
          <w:spacing w:val="2"/>
          <w:kern w:val="0"/>
          <w:sz w:val="28"/>
          <w:szCs w:val="28"/>
          <w:highlight w:val="none"/>
          <w:lang w:val="en-US" w:eastAsia="zh-CN" w:bidi="ar-SA"/>
        </w:rPr>
        <w:t>经项目实施领导小组、专业律师和疫苗供应商三方共同拟定合同，提交中心领导集体通过后，签订采购合同，合同中必须规定有以下要求：</w:t>
      </w:r>
    </w:p>
    <w:p w14:paraId="1C0FD566">
      <w:pPr>
        <w:keepNext w:val="0"/>
        <w:keepLines w:val="0"/>
        <w:pageBreakBefore w:val="0"/>
        <w:widowControl/>
        <w:kinsoku/>
        <w:wordWrap/>
        <w:overflowPunct/>
        <w:topLinePunct w:val="0"/>
        <w:autoSpaceDE/>
        <w:autoSpaceDN/>
        <w:bidi w:val="0"/>
        <w:adjustRightInd w:val="0"/>
        <w:snapToGrid w:val="0"/>
        <w:spacing w:line="530" w:lineRule="exact"/>
        <w:ind w:firstLine="568" w:firstLineChars="200"/>
        <w:jc w:val="both"/>
        <w:textAlignment w:val="auto"/>
        <w:rPr>
          <w:rFonts w:hint="eastAsia" w:ascii="楷体" w:hAnsi="楷体" w:eastAsia="楷体" w:cs="楷体"/>
          <w:b w:val="0"/>
          <w:bCs w:val="0"/>
          <w:snapToGrid w:val="0"/>
          <w:color w:val="000000"/>
          <w:spacing w:val="2"/>
          <w:kern w:val="0"/>
          <w:sz w:val="28"/>
          <w:szCs w:val="28"/>
          <w:highlight w:val="none"/>
          <w:lang w:val="en-US" w:eastAsia="zh-CN" w:bidi="ar-SA"/>
        </w:rPr>
      </w:pPr>
      <w:r>
        <w:rPr>
          <w:rFonts w:hint="eastAsia" w:ascii="楷体" w:hAnsi="楷体" w:eastAsia="楷体" w:cs="楷体"/>
          <w:b w:val="0"/>
          <w:bCs w:val="0"/>
          <w:snapToGrid w:val="0"/>
          <w:color w:val="000000"/>
          <w:spacing w:val="2"/>
          <w:kern w:val="0"/>
          <w:sz w:val="28"/>
          <w:szCs w:val="28"/>
          <w:highlight w:val="none"/>
          <w:lang w:val="en-US" w:eastAsia="zh-CN" w:bidi="ar-SA"/>
        </w:rPr>
        <w:t>（一）内容要求：合同内容必须包含疫苗供应的品种、规格、数量、供应进度、质量要求及疫苗售后服务、免疫副反应处置及补偿、技术培训和违约责任等，明确各项承诺服务内容，履行好合同期间双方的责任、权利和义务等事项，推行新型保证金制度，采取疫苗企业开户行出具“履约保函”或相关保险机构出具“保证保险单”的方式，替代传统的保证金。</w:t>
      </w:r>
    </w:p>
    <w:p w14:paraId="062991E7">
      <w:pPr>
        <w:keepNext w:val="0"/>
        <w:keepLines w:val="0"/>
        <w:pageBreakBefore w:val="0"/>
        <w:widowControl/>
        <w:kinsoku/>
        <w:wordWrap/>
        <w:overflowPunct/>
        <w:topLinePunct w:val="0"/>
        <w:autoSpaceDE/>
        <w:autoSpaceDN/>
        <w:bidi w:val="0"/>
        <w:adjustRightInd w:val="0"/>
        <w:snapToGrid w:val="0"/>
        <w:spacing w:line="530" w:lineRule="exact"/>
        <w:ind w:firstLine="568" w:firstLineChars="200"/>
        <w:jc w:val="both"/>
        <w:textAlignment w:val="auto"/>
        <w:rPr>
          <w:rFonts w:hint="eastAsia" w:ascii="楷体" w:hAnsi="楷体" w:eastAsia="楷体" w:cs="楷体"/>
          <w:b w:val="0"/>
          <w:bCs w:val="0"/>
          <w:snapToGrid w:val="0"/>
          <w:color w:val="000000"/>
          <w:spacing w:val="2"/>
          <w:kern w:val="0"/>
          <w:sz w:val="28"/>
          <w:szCs w:val="28"/>
          <w:highlight w:val="none"/>
          <w:lang w:val="en-US" w:eastAsia="zh-CN" w:bidi="ar-SA"/>
        </w:rPr>
      </w:pPr>
      <w:r>
        <w:rPr>
          <w:rFonts w:hint="eastAsia" w:ascii="楷体" w:hAnsi="楷体" w:eastAsia="楷体" w:cs="楷体"/>
          <w:b w:val="0"/>
          <w:bCs w:val="0"/>
          <w:snapToGrid w:val="0"/>
          <w:color w:val="000000"/>
          <w:spacing w:val="2"/>
          <w:kern w:val="0"/>
          <w:sz w:val="28"/>
          <w:szCs w:val="28"/>
          <w:highlight w:val="none"/>
          <w:lang w:val="en-US" w:eastAsia="zh-CN" w:bidi="ar-SA"/>
        </w:rPr>
        <w:t xml:space="preserve">（二）质量要求：提供的产品符合国家或者农业部规定的质量标准，满足有关检测标准和出厂标准，提供的相关服务符合国家（或行业）规定标准。 </w:t>
      </w:r>
      <w:r>
        <w:rPr>
          <w:rFonts w:hint="eastAsia" w:ascii="楷体" w:hAnsi="楷体" w:eastAsia="楷体" w:cs="楷体"/>
          <w:b w:val="0"/>
          <w:bCs w:val="0"/>
          <w:snapToGrid w:val="0"/>
          <w:color w:val="000000"/>
          <w:spacing w:val="2"/>
          <w:kern w:val="0"/>
          <w:sz w:val="28"/>
          <w:szCs w:val="28"/>
          <w:highlight w:val="none"/>
          <w:lang w:val="en-US" w:eastAsia="zh-CN" w:bidi="ar-SA"/>
        </w:rPr>
        <w:br w:type="textWrapping"/>
      </w:r>
      <w:r>
        <w:rPr>
          <w:rFonts w:hint="eastAsia" w:ascii="楷体" w:hAnsi="楷体" w:eastAsia="楷体" w:cs="楷体"/>
          <w:b w:val="0"/>
          <w:bCs w:val="0"/>
          <w:snapToGrid w:val="0"/>
          <w:color w:val="000000"/>
          <w:spacing w:val="2"/>
          <w:kern w:val="0"/>
          <w:sz w:val="28"/>
          <w:szCs w:val="28"/>
          <w:highlight w:val="none"/>
          <w:lang w:val="en-US" w:eastAsia="zh-CN" w:bidi="ar-SA"/>
        </w:rPr>
        <w:t>（三）售后服务：有本地服务人员，发生疫苗副反应时能够做到24小时内及时响应；对因疫苗质量引发的免疫失败或引发疫情的责任事故的承担赔偿想要的经济责任；能免费提供技术培训并有详细的技术培训方案，同时应做好疫苗使用后的技术服务指导工作。</w:t>
      </w:r>
    </w:p>
    <w:p w14:paraId="253F8E7A">
      <w:pPr>
        <w:keepNext w:val="0"/>
        <w:keepLines w:val="0"/>
        <w:pageBreakBefore w:val="0"/>
        <w:widowControl/>
        <w:kinsoku/>
        <w:wordWrap/>
        <w:overflowPunct/>
        <w:topLinePunct w:val="0"/>
        <w:autoSpaceDE/>
        <w:autoSpaceDN/>
        <w:bidi w:val="0"/>
        <w:adjustRightInd w:val="0"/>
        <w:snapToGrid w:val="0"/>
        <w:spacing w:line="530" w:lineRule="exact"/>
        <w:ind w:firstLine="568" w:firstLineChars="200"/>
        <w:jc w:val="both"/>
        <w:textAlignment w:val="auto"/>
        <w:rPr>
          <w:rFonts w:hint="eastAsia" w:ascii="楷体" w:hAnsi="楷体" w:eastAsia="楷体" w:cs="楷体"/>
          <w:b w:val="0"/>
          <w:bCs w:val="0"/>
          <w:snapToGrid w:val="0"/>
          <w:color w:val="000000"/>
          <w:spacing w:val="2"/>
          <w:kern w:val="0"/>
          <w:sz w:val="28"/>
          <w:szCs w:val="28"/>
          <w:highlight w:val="none"/>
          <w:lang w:val="en-US" w:eastAsia="zh-CN" w:bidi="ar-SA"/>
        </w:rPr>
      </w:pPr>
      <w:r>
        <w:rPr>
          <w:rFonts w:hint="eastAsia" w:ascii="楷体" w:hAnsi="楷体" w:eastAsia="楷体" w:cs="楷体"/>
          <w:b w:val="0"/>
          <w:bCs w:val="0"/>
          <w:snapToGrid w:val="0"/>
          <w:color w:val="000000"/>
          <w:spacing w:val="2"/>
          <w:kern w:val="0"/>
          <w:sz w:val="28"/>
          <w:szCs w:val="28"/>
          <w:highlight w:val="none"/>
          <w:lang w:val="en-US" w:eastAsia="zh-CN" w:bidi="ar-SA"/>
        </w:rPr>
        <w:t>（四）送货方式及费用：由投标人在最短时间内按各种疫苗运输规定负责全程冷链送货到招标人指定的地点，运输过程中确保产品完好无损，有全程冷链监管印证资料，且按招标人要求的规定时间送达。所产生的运输费、杂费、保费等包括在合同价。</w:t>
      </w:r>
    </w:p>
    <w:p w14:paraId="2E59600A">
      <w:pPr>
        <w:keepNext w:val="0"/>
        <w:keepLines w:val="0"/>
        <w:pageBreakBefore w:val="0"/>
        <w:widowControl/>
        <w:numPr>
          <w:ilvl w:val="0"/>
          <w:numId w:val="0"/>
        </w:numPr>
        <w:kinsoku/>
        <w:wordWrap/>
        <w:overflowPunct/>
        <w:topLinePunct w:val="0"/>
        <w:autoSpaceDE/>
        <w:autoSpaceDN/>
        <w:bidi w:val="0"/>
        <w:adjustRightInd w:val="0"/>
        <w:snapToGrid w:val="0"/>
        <w:spacing w:line="530" w:lineRule="exact"/>
        <w:jc w:val="both"/>
        <w:textAlignment w:val="auto"/>
        <w:outlineLvl w:val="1"/>
        <w:rPr>
          <w:rFonts w:hint="eastAsia" w:ascii="楷体" w:hAnsi="楷体" w:eastAsia="楷体" w:cs="楷体"/>
          <w:b/>
          <w:bCs/>
          <w:snapToGrid w:val="0"/>
          <w:color w:val="000000"/>
          <w:spacing w:val="2"/>
          <w:kern w:val="0"/>
          <w:sz w:val="28"/>
          <w:szCs w:val="28"/>
          <w:highlight w:val="none"/>
          <w:lang w:val="en-US" w:eastAsia="zh-CN" w:bidi="ar-SA"/>
        </w:rPr>
      </w:pPr>
      <w:r>
        <w:rPr>
          <w:rFonts w:hint="eastAsia" w:ascii="楷体" w:hAnsi="楷体" w:eastAsia="楷体" w:cs="楷体"/>
          <w:b/>
          <w:bCs/>
          <w:snapToGrid w:val="0"/>
          <w:color w:val="000000"/>
          <w:spacing w:val="2"/>
          <w:kern w:val="0"/>
          <w:sz w:val="28"/>
          <w:szCs w:val="28"/>
          <w:highlight w:val="none"/>
          <w:lang w:val="en-US" w:eastAsia="zh-CN" w:bidi="ar-SA"/>
        </w:rPr>
        <w:t>五、付款</w:t>
      </w:r>
    </w:p>
    <w:p w14:paraId="451108CA">
      <w:pPr>
        <w:keepNext w:val="0"/>
        <w:keepLines w:val="0"/>
        <w:pageBreakBefore w:val="0"/>
        <w:widowControl/>
        <w:numPr>
          <w:ilvl w:val="0"/>
          <w:numId w:val="3"/>
        </w:numPr>
        <w:kinsoku/>
        <w:wordWrap/>
        <w:overflowPunct/>
        <w:topLinePunct w:val="0"/>
        <w:autoSpaceDE/>
        <w:autoSpaceDN/>
        <w:bidi w:val="0"/>
        <w:adjustRightInd w:val="0"/>
        <w:snapToGrid w:val="0"/>
        <w:spacing w:line="530" w:lineRule="exact"/>
        <w:ind w:left="62" w:leftChars="0" w:firstLine="568" w:firstLineChars="0"/>
        <w:jc w:val="both"/>
        <w:textAlignment w:val="auto"/>
        <w:rPr>
          <w:rFonts w:hint="eastAsia" w:ascii="楷体" w:hAnsi="楷体" w:eastAsia="楷体" w:cs="楷体"/>
          <w:b w:val="0"/>
          <w:bCs w:val="0"/>
          <w:snapToGrid w:val="0"/>
          <w:color w:val="000000"/>
          <w:spacing w:val="2"/>
          <w:kern w:val="0"/>
          <w:sz w:val="28"/>
          <w:szCs w:val="28"/>
          <w:highlight w:val="none"/>
          <w:lang w:val="en-US" w:eastAsia="zh-CN" w:bidi="ar-SA"/>
        </w:rPr>
      </w:pPr>
      <w:r>
        <w:rPr>
          <w:rFonts w:hint="eastAsia" w:ascii="楷体" w:hAnsi="楷体" w:eastAsia="楷体" w:cs="楷体"/>
          <w:b w:val="0"/>
          <w:bCs w:val="0"/>
          <w:snapToGrid w:val="0"/>
          <w:color w:val="000000"/>
          <w:spacing w:val="2"/>
          <w:kern w:val="0"/>
          <w:sz w:val="28"/>
          <w:szCs w:val="28"/>
          <w:highlight w:val="none"/>
          <w:lang w:val="en-US" w:eastAsia="zh-CN" w:bidi="ar-SA"/>
        </w:rPr>
        <w:t>付款方式：本项目无预付款，全部疫苗送达至指定地点经验收合格并完成合同服务承诺后付清该项目款。</w:t>
      </w:r>
    </w:p>
    <w:p w14:paraId="4C891B22">
      <w:pPr>
        <w:keepNext w:val="0"/>
        <w:keepLines w:val="0"/>
        <w:pageBreakBefore w:val="0"/>
        <w:widowControl/>
        <w:numPr>
          <w:ilvl w:val="0"/>
          <w:numId w:val="3"/>
        </w:numPr>
        <w:kinsoku/>
        <w:wordWrap/>
        <w:overflowPunct/>
        <w:topLinePunct w:val="0"/>
        <w:autoSpaceDE/>
        <w:autoSpaceDN/>
        <w:bidi w:val="0"/>
        <w:adjustRightInd w:val="0"/>
        <w:snapToGrid w:val="0"/>
        <w:spacing w:line="530" w:lineRule="exact"/>
        <w:ind w:left="62" w:leftChars="0" w:firstLine="568" w:firstLineChars="0"/>
        <w:jc w:val="both"/>
        <w:textAlignment w:val="auto"/>
        <w:outlineLvl w:val="2"/>
        <w:rPr>
          <w:rFonts w:hint="eastAsia" w:ascii="楷体" w:hAnsi="楷体" w:eastAsia="楷体" w:cs="楷体"/>
          <w:b w:val="0"/>
          <w:bCs w:val="0"/>
          <w:snapToGrid w:val="0"/>
          <w:color w:val="000000"/>
          <w:spacing w:val="2"/>
          <w:kern w:val="0"/>
          <w:sz w:val="28"/>
          <w:szCs w:val="28"/>
          <w:highlight w:val="none"/>
          <w:lang w:val="en-US" w:eastAsia="zh-CN" w:bidi="ar-SA"/>
        </w:rPr>
      </w:pPr>
      <w:r>
        <w:rPr>
          <w:rFonts w:hint="eastAsia" w:ascii="楷体" w:hAnsi="楷体" w:eastAsia="楷体" w:cs="楷体"/>
          <w:b w:val="0"/>
          <w:bCs w:val="0"/>
          <w:snapToGrid w:val="0"/>
          <w:color w:val="000000"/>
          <w:spacing w:val="2"/>
          <w:kern w:val="0"/>
          <w:sz w:val="28"/>
          <w:szCs w:val="28"/>
          <w:highlight w:val="none"/>
          <w:lang w:val="en-US" w:eastAsia="zh-CN" w:bidi="ar-SA"/>
        </w:rPr>
        <w:t>供货期限：合同签订并接到采购人供货通知后10日内供货。</w:t>
      </w:r>
    </w:p>
    <w:p w14:paraId="7BA0AF47">
      <w:pPr>
        <w:keepNext w:val="0"/>
        <w:keepLines w:val="0"/>
        <w:pageBreakBefore w:val="0"/>
        <w:widowControl/>
        <w:kinsoku/>
        <w:wordWrap/>
        <w:overflowPunct/>
        <w:topLinePunct w:val="0"/>
        <w:autoSpaceDE/>
        <w:autoSpaceDN/>
        <w:bidi w:val="0"/>
        <w:adjustRightInd w:val="0"/>
        <w:snapToGrid w:val="0"/>
        <w:spacing w:line="530" w:lineRule="exact"/>
        <w:jc w:val="both"/>
        <w:textAlignment w:val="auto"/>
        <w:outlineLvl w:val="1"/>
        <w:rPr>
          <w:rFonts w:hint="eastAsia" w:ascii="楷体" w:hAnsi="楷体" w:eastAsia="楷体" w:cs="楷体"/>
          <w:b/>
          <w:bCs/>
          <w:snapToGrid w:val="0"/>
          <w:color w:val="000000"/>
          <w:spacing w:val="2"/>
          <w:kern w:val="0"/>
          <w:sz w:val="28"/>
          <w:szCs w:val="28"/>
          <w:highlight w:val="none"/>
          <w:lang w:val="en-US" w:eastAsia="zh-CN" w:bidi="ar-SA"/>
        </w:rPr>
      </w:pPr>
      <w:r>
        <w:rPr>
          <w:rFonts w:hint="eastAsia" w:ascii="楷体" w:hAnsi="楷体" w:eastAsia="楷体" w:cs="楷体"/>
          <w:b/>
          <w:bCs/>
          <w:snapToGrid w:val="0"/>
          <w:color w:val="000000"/>
          <w:spacing w:val="2"/>
          <w:kern w:val="0"/>
          <w:sz w:val="28"/>
          <w:szCs w:val="28"/>
          <w:highlight w:val="none"/>
          <w:lang w:val="en-US" w:eastAsia="zh-CN" w:bidi="ar-SA"/>
        </w:rPr>
        <w:t>六、验收</w:t>
      </w:r>
    </w:p>
    <w:p w14:paraId="42D54A89">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30" w:lineRule="exact"/>
        <w:ind w:firstLine="568" w:firstLineChars="200"/>
        <w:jc w:val="both"/>
        <w:textAlignment w:val="auto"/>
        <w:rPr>
          <w:rFonts w:hint="eastAsia" w:ascii="楷体" w:hAnsi="楷体" w:eastAsia="楷体" w:cs="楷体"/>
          <w:b w:val="0"/>
          <w:bCs w:val="0"/>
          <w:snapToGrid w:val="0"/>
          <w:color w:val="000000"/>
          <w:spacing w:val="2"/>
          <w:kern w:val="0"/>
          <w:sz w:val="28"/>
          <w:szCs w:val="28"/>
          <w:highlight w:val="none"/>
          <w:lang w:val="en-US" w:eastAsia="zh-CN" w:bidi="ar-SA"/>
        </w:rPr>
      </w:pPr>
      <w:r>
        <w:rPr>
          <w:rFonts w:hint="eastAsia" w:ascii="楷体" w:hAnsi="楷体" w:eastAsia="楷体" w:cs="楷体"/>
          <w:b w:val="0"/>
          <w:bCs w:val="0"/>
          <w:snapToGrid w:val="0"/>
          <w:color w:val="000000"/>
          <w:spacing w:val="2"/>
          <w:kern w:val="0"/>
          <w:sz w:val="28"/>
          <w:szCs w:val="28"/>
          <w:highlight w:val="none"/>
          <w:lang w:val="en-US" w:eastAsia="zh-CN" w:bidi="ar-SA"/>
        </w:rPr>
        <w:t>收到货物后，由项目实施工作领导小组成立验收组，验收组对所有疫苗按照《中华人民共和国兽医生物制品生产规程》及招标文件规定的技术要求进行验收，同时查验疫苗的规格、数量、包装和冷链体系过程监管等是否符合合同要求。</w:t>
      </w:r>
    </w:p>
    <w:p w14:paraId="2E1508E3">
      <w:pPr>
        <w:keepNext w:val="0"/>
        <w:keepLines w:val="0"/>
        <w:pageBreakBefore w:val="0"/>
        <w:widowControl/>
        <w:numPr>
          <w:ilvl w:val="0"/>
          <w:numId w:val="0"/>
        </w:numPr>
        <w:wordWrap/>
        <w:overflowPunct/>
        <w:topLinePunct w:val="0"/>
        <w:bidi w:val="0"/>
        <w:adjustRightInd w:val="0"/>
        <w:snapToGrid w:val="0"/>
        <w:spacing w:line="530" w:lineRule="exact"/>
        <w:jc w:val="left"/>
        <w:rPr>
          <w:rFonts w:hint="eastAsia" w:ascii="楷体" w:hAnsi="楷体" w:eastAsia="楷体" w:cs="楷体"/>
          <w:b w:val="0"/>
          <w:bCs w:val="0"/>
          <w:color w:val="000000" w:themeColor="text1"/>
          <w:sz w:val="28"/>
          <w:szCs w:val="22"/>
          <w:highlight w:val="none"/>
          <w:lang w:val="zh-CN"/>
          <w14:textFill>
            <w14:solidFill>
              <w14:schemeClr w14:val="tx1"/>
            </w14:solidFill>
          </w14:textFill>
        </w:rPr>
        <w:sectPr>
          <w:headerReference r:id="rId13" w:type="default"/>
          <w:footerReference r:id="rId14" w:type="default"/>
          <w:pgSz w:w="11907" w:h="16840"/>
          <w:pgMar w:top="2098" w:right="1474" w:bottom="1984" w:left="1587" w:header="1134" w:footer="1085" w:gutter="0"/>
          <w:pgNumType w:fmt="decimal"/>
          <w:cols w:space="720" w:num="1"/>
          <w:rtlGutter w:val="0"/>
        </w:sectPr>
      </w:pPr>
      <w:r>
        <w:rPr>
          <w:rFonts w:hint="eastAsia" w:ascii="楷体" w:hAnsi="楷体" w:eastAsia="楷体" w:cs="楷体"/>
          <w:b/>
          <w:bCs/>
          <w:color w:val="000000" w:themeColor="text1"/>
          <w:sz w:val="28"/>
          <w:szCs w:val="22"/>
          <w:highlight w:val="none"/>
          <w:lang w:val="zh-CN"/>
          <w14:textFill>
            <w14:solidFill>
              <w14:schemeClr w14:val="tx1"/>
            </w14:solidFill>
          </w14:textFill>
        </w:rPr>
        <w:t>验收单位：</w:t>
      </w:r>
      <w:r>
        <w:rPr>
          <w:rFonts w:hint="eastAsia" w:ascii="楷体" w:hAnsi="楷体" w:eastAsia="楷体" w:cs="楷体"/>
          <w:b w:val="0"/>
          <w:bCs w:val="0"/>
          <w:color w:val="000000" w:themeColor="text1"/>
          <w:sz w:val="28"/>
          <w:szCs w:val="22"/>
          <w:highlight w:val="none"/>
          <w:lang w:val="zh-CN"/>
          <w14:textFill>
            <w14:solidFill>
              <w14:schemeClr w14:val="tx1"/>
            </w14:solidFill>
          </w14:textFill>
        </w:rPr>
        <w:t>昌吉回族自治州动物疾病预防控制中心。</w:t>
      </w:r>
    </w:p>
    <w:p w14:paraId="057E0728">
      <w:pPr>
        <w:spacing w:before="91" w:line="388" w:lineRule="exact"/>
        <w:ind w:firstLine="3093" w:firstLineChars="1000"/>
        <w:jc w:val="both"/>
        <w:outlineLvl w:val="0"/>
        <w:rPr>
          <w:rFonts w:hint="eastAsia" w:ascii="楷体" w:hAnsi="楷体" w:eastAsia="楷体" w:cs="楷体"/>
          <w:b/>
          <w:bCs/>
          <w:spacing w:val="-6"/>
          <w:position w:val="2"/>
          <w:sz w:val="32"/>
          <w:szCs w:val="32"/>
          <w:highlight w:val="none"/>
        </w:rPr>
      </w:pPr>
      <w:bookmarkStart w:id="74" w:name="_Toc25489"/>
      <w:bookmarkStart w:id="78" w:name="_GoBack"/>
      <w:bookmarkEnd w:id="78"/>
      <w:r>
        <w:rPr>
          <w:rFonts w:hint="eastAsia" w:ascii="楷体" w:hAnsi="楷体" w:eastAsia="楷体" w:cs="楷体"/>
          <w:b/>
          <w:bCs/>
          <w:spacing w:val="-6"/>
          <w:position w:val="2"/>
          <w:sz w:val="32"/>
          <w:szCs w:val="32"/>
          <w:highlight w:val="none"/>
        </w:rPr>
        <w:t>第</w:t>
      </w:r>
      <w:r>
        <w:rPr>
          <w:rFonts w:hint="eastAsia" w:ascii="楷体" w:hAnsi="楷体" w:eastAsia="楷体" w:cs="楷体"/>
          <w:b/>
          <w:bCs/>
          <w:spacing w:val="-6"/>
          <w:position w:val="2"/>
          <w:sz w:val="32"/>
          <w:szCs w:val="32"/>
          <w:highlight w:val="none"/>
          <w:lang w:val="en-US" w:eastAsia="zh-CN"/>
        </w:rPr>
        <w:t>五</w:t>
      </w:r>
      <w:r>
        <w:rPr>
          <w:rFonts w:hint="eastAsia" w:ascii="楷体" w:hAnsi="楷体" w:eastAsia="楷体" w:cs="楷体"/>
          <w:b/>
          <w:bCs/>
          <w:spacing w:val="-6"/>
          <w:position w:val="2"/>
          <w:sz w:val="32"/>
          <w:szCs w:val="32"/>
          <w:highlight w:val="none"/>
        </w:rPr>
        <w:t>章 评标方法和标准</w:t>
      </w:r>
      <w:bookmarkEnd w:id="74"/>
    </w:p>
    <w:p w14:paraId="00C2D801">
      <w:pPr>
        <w:pStyle w:val="13"/>
        <w:spacing w:before="101" w:line="225" w:lineRule="auto"/>
        <w:jc w:val="both"/>
        <w:rPr>
          <w:rFonts w:hint="eastAsia" w:ascii="楷体" w:hAnsi="楷体" w:eastAsia="楷体" w:cs="楷体"/>
          <w:b/>
          <w:bCs/>
          <w:spacing w:val="2"/>
          <w:sz w:val="28"/>
          <w:szCs w:val="28"/>
          <w:highlight w:val="none"/>
        </w:rPr>
      </w:pPr>
    </w:p>
    <w:p w14:paraId="6D4FEA93">
      <w:pPr>
        <w:pStyle w:val="13"/>
        <w:spacing w:before="101" w:line="225" w:lineRule="auto"/>
        <w:jc w:val="both"/>
        <w:rPr>
          <w:rFonts w:hint="eastAsia" w:ascii="楷体" w:hAnsi="楷体" w:eastAsia="楷体" w:cs="楷体"/>
          <w:b/>
          <w:bCs/>
          <w:spacing w:val="2"/>
          <w:sz w:val="28"/>
          <w:szCs w:val="28"/>
          <w:highlight w:val="none"/>
        </w:rPr>
      </w:pPr>
      <w:r>
        <w:rPr>
          <w:rFonts w:hint="eastAsia" w:ascii="楷体" w:hAnsi="楷体" w:eastAsia="楷体" w:cs="楷体"/>
          <w:b/>
          <w:bCs/>
          <w:spacing w:val="2"/>
          <w:sz w:val="28"/>
          <w:szCs w:val="28"/>
          <w:highlight w:val="none"/>
        </w:rPr>
        <w:t>本项目评标方法为综合评分法。</w:t>
      </w:r>
    </w:p>
    <w:p w14:paraId="0AB0967E">
      <w:pPr>
        <w:pStyle w:val="13"/>
        <w:spacing w:before="101" w:line="360" w:lineRule="auto"/>
        <w:ind w:firstLine="568" w:firstLineChars="200"/>
        <w:jc w:val="both"/>
        <w:rPr>
          <w:rFonts w:hint="eastAsia" w:ascii="楷体" w:hAnsi="楷体" w:eastAsia="楷体" w:cs="楷体"/>
          <w:b w:val="0"/>
          <w:bCs w:val="0"/>
          <w:spacing w:val="2"/>
          <w:sz w:val="28"/>
          <w:szCs w:val="28"/>
          <w:highlight w:val="none"/>
          <w:lang w:eastAsia="zh-CN"/>
        </w:rPr>
      </w:pPr>
      <w:r>
        <w:rPr>
          <w:rFonts w:hint="eastAsia" w:ascii="楷体" w:hAnsi="楷体" w:eastAsia="楷体" w:cs="楷体"/>
          <w:b w:val="0"/>
          <w:bCs w:val="0"/>
          <w:spacing w:val="2"/>
          <w:sz w:val="28"/>
          <w:szCs w:val="28"/>
          <w:highlight w:val="none"/>
          <w:lang w:val="en-US" w:eastAsia="zh-CN"/>
        </w:rPr>
        <w:t>1、</w:t>
      </w:r>
      <w:r>
        <w:rPr>
          <w:rFonts w:hint="eastAsia" w:ascii="楷体" w:hAnsi="楷体" w:eastAsia="楷体" w:cs="楷体"/>
          <w:b w:val="0"/>
          <w:bCs w:val="0"/>
          <w:spacing w:val="2"/>
          <w:sz w:val="28"/>
          <w:szCs w:val="28"/>
          <w:highlight w:val="none"/>
        </w:rPr>
        <w:t>综合评分法，是投标文件满足招标文件全部实质性要求， 且按照评审因素的量化指标评审得分最高的潜在投标人为中标候选</w:t>
      </w:r>
      <w:r>
        <w:rPr>
          <w:rFonts w:hint="eastAsia" w:ascii="楷体" w:hAnsi="楷体" w:eastAsia="楷体" w:cs="楷体"/>
          <w:b w:val="0"/>
          <w:bCs w:val="0"/>
          <w:spacing w:val="2"/>
          <w:sz w:val="28"/>
          <w:szCs w:val="28"/>
          <w:highlight w:val="none"/>
          <w:lang w:val="en-US" w:eastAsia="zh-CN"/>
        </w:rPr>
        <w:t>人</w:t>
      </w:r>
      <w:r>
        <w:rPr>
          <w:rFonts w:hint="eastAsia" w:ascii="楷体" w:hAnsi="楷体" w:eastAsia="楷体" w:cs="楷体"/>
          <w:b w:val="0"/>
          <w:bCs w:val="0"/>
          <w:spacing w:val="2"/>
          <w:sz w:val="28"/>
          <w:szCs w:val="28"/>
          <w:highlight w:val="none"/>
        </w:rPr>
        <w:t>的评标方法</w:t>
      </w:r>
      <w:r>
        <w:rPr>
          <w:rFonts w:hint="eastAsia" w:ascii="楷体" w:hAnsi="楷体" w:eastAsia="楷体" w:cs="楷体"/>
          <w:b w:val="0"/>
          <w:bCs w:val="0"/>
          <w:spacing w:val="2"/>
          <w:sz w:val="28"/>
          <w:szCs w:val="28"/>
          <w:highlight w:val="none"/>
          <w:lang w:eastAsia="zh-CN"/>
        </w:rPr>
        <w:t>。</w:t>
      </w:r>
    </w:p>
    <w:p w14:paraId="4E4AEA64">
      <w:pPr>
        <w:pStyle w:val="13"/>
        <w:keepNext w:val="0"/>
        <w:keepLines w:val="0"/>
        <w:pageBreakBefore w:val="0"/>
        <w:widowControl/>
        <w:kinsoku w:val="0"/>
        <w:wordWrap/>
        <w:overflowPunct/>
        <w:topLinePunct w:val="0"/>
        <w:autoSpaceDE w:val="0"/>
        <w:autoSpaceDN w:val="0"/>
        <w:bidi w:val="0"/>
        <w:adjustRightInd w:val="0"/>
        <w:snapToGrid w:val="0"/>
        <w:spacing w:before="101" w:line="360" w:lineRule="auto"/>
        <w:ind w:firstLine="568" w:firstLineChars="200"/>
        <w:jc w:val="both"/>
        <w:textAlignment w:val="baseline"/>
        <w:rPr>
          <w:rFonts w:hint="eastAsia" w:ascii="楷体" w:hAnsi="楷体" w:eastAsia="楷体" w:cs="楷体"/>
          <w:b w:val="0"/>
          <w:bCs w:val="0"/>
          <w:spacing w:val="2"/>
          <w:sz w:val="28"/>
          <w:szCs w:val="28"/>
          <w:highlight w:val="none"/>
        </w:rPr>
      </w:pPr>
      <w:r>
        <w:rPr>
          <w:rFonts w:hint="eastAsia" w:ascii="楷体" w:hAnsi="楷体" w:eastAsia="楷体" w:cs="楷体"/>
          <w:b w:val="0"/>
          <w:bCs w:val="0"/>
          <w:spacing w:val="2"/>
          <w:sz w:val="28"/>
          <w:szCs w:val="28"/>
          <w:highlight w:val="none"/>
        </w:rPr>
        <w:t>评审因素的设定与潜在投标人所提供货物服务的质量相关，包括 投标报价、技术或者服务水平、履约能力、售后服务等。资格条件不得作为评审因素。</w:t>
      </w:r>
    </w:p>
    <w:p w14:paraId="0A6E34FC">
      <w:pPr>
        <w:pStyle w:val="13"/>
        <w:keepNext w:val="0"/>
        <w:keepLines w:val="0"/>
        <w:pageBreakBefore w:val="0"/>
        <w:widowControl/>
        <w:kinsoku w:val="0"/>
        <w:wordWrap/>
        <w:overflowPunct/>
        <w:topLinePunct w:val="0"/>
        <w:autoSpaceDE w:val="0"/>
        <w:autoSpaceDN w:val="0"/>
        <w:bidi w:val="0"/>
        <w:adjustRightInd w:val="0"/>
        <w:snapToGrid w:val="0"/>
        <w:spacing w:before="101" w:line="360" w:lineRule="auto"/>
        <w:ind w:firstLine="568" w:firstLineChars="200"/>
        <w:jc w:val="both"/>
        <w:textAlignment w:val="baseline"/>
        <w:rPr>
          <w:rFonts w:hint="eastAsia" w:ascii="楷体" w:hAnsi="楷体" w:eastAsia="楷体" w:cs="楷体"/>
          <w:b w:val="0"/>
          <w:bCs w:val="0"/>
          <w:spacing w:val="2"/>
          <w:sz w:val="28"/>
          <w:szCs w:val="28"/>
          <w:highlight w:val="none"/>
        </w:rPr>
      </w:pPr>
      <w:r>
        <w:rPr>
          <w:rFonts w:hint="eastAsia" w:ascii="楷体" w:hAnsi="楷体" w:eastAsia="楷体" w:cs="楷体"/>
          <w:b w:val="0"/>
          <w:bCs w:val="0"/>
          <w:spacing w:val="2"/>
          <w:sz w:val="28"/>
          <w:szCs w:val="28"/>
          <w:highlight w:val="none"/>
          <w:lang w:val="en-US" w:eastAsia="zh-CN"/>
        </w:rPr>
        <w:t>2、</w:t>
      </w:r>
      <w:r>
        <w:rPr>
          <w:rFonts w:hint="eastAsia" w:ascii="楷体" w:hAnsi="楷体" w:eastAsia="楷体" w:cs="楷体"/>
          <w:b w:val="0"/>
          <w:bCs w:val="0"/>
          <w:spacing w:val="2"/>
          <w:sz w:val="28"/>
          <w:szCs w:val="28"/>
          <w:highlight w:val="none"/>
        </w:rPr>
        <w:t>评标时，评标委员会各成员应当独立对每个潜在投标人的投标文件进行评价，并汇总每个潜在投标人的得分。</w:t>
      </w:r>
    </w:p>
    <w:p w14:paraId="6C1CBF82">
      <w:pPr>
        <w:pStyle w:val="13"/>
        <w:keepNext w:val="0"/>
        <w:keepLines w:val="0"/>
        <w:pageBreakBefore w:val="0"/>
        <w:widowControl/>
        <w:kinsoku w:val="0"/>
        <w:wordWrap/>
        <w:overflowPunct/>
        <w:topLinePunct w:val="0"/>
        <w:autoSpaceDE w:val="0"/>
        <w:autoSpaceDN w:val="0"/>
        <w:bidi w:val="0"/>
        <w:adjustRightInd w:val="0"/>
        <w:snapToGrid w:val="0"/>
        <w:spacing w:before="101" w:line="360" w:lineRule="auto"/>
        <w:ind w:firstLine="568" w:firstLineChars="200"/>
        <w:jc w:val="both"/>
        <w:textAlignment w:val="baseline"/>
        <w:outlineLvl w:val="1"/>
        <w:rPr>
          <w:rFonts w:hint="eastAsia" w:ascii="楷体" w:hAnsi="楷体" w:eastAsia="楷体" w:cs="楷体"/>
          <w:b w:val="0"/>
          <w:bCs w:val="0"/>
          <w:spacing w:val="2"/>
          <w:sz w:val="28"/>
          <w:szCs w:val="28"/>
          <w:highlight w:val="none"/>
        </w:rPr>
      </w:pPr>
      <w:r>
        <w:rPr>
          <w:rFonts w:hint="eastAsia" w:ascii="楷体" w:hAnsi="楷体" w:eastAsia="楷体" w:cs="楷体"/>
          <w:b w:val="0"/>
          <w:bCs w:val="0"/>
          <w:spacing w:val="2"/>
          <w:sz w:val="28"/>
          <w:szCs w:val="28"/>
          <w:highlight w:val="none"/>
        </w:rPr>
        <w:t>3</w:t>
      </w:r>
      <w:r>
        <w:rPr>
          <w:rFonts w:hint="eastAsia" w:ascii="楷体" w:hAnsi="楷体" w:eastAsia="楷体" w:cs="楷体"/>
          <w:b w:val="0"/>
          <w:bCs w:val="0"/>
          <w:spacing w:val="2"/>
          <w:sz w:val="28"/>
          <w:szCs w:val="28"/>
          <w:highlight w:val="none"/>
          <w:lang w:eastAsia="zh-CN"/>
        </w:rPr>
        <w:t>、</w:t>
      </w:r>
      <w:r>
        <w:rPr>
          <w:rFonts w:hint="eastAsia" w:ascii="楷体" w:hAnsi="楷体" w:eastAsia="楷体" w:cs="楷体"/>
          <w:b w:val="0"/>
          <w:bCs w:val="0"/>
          <w:spacing w:val="2"/>
          <w:sz w:val="28"/>
          <w:szCs w:val="28"/>
          <w:highlight w:val="none"/>
        </w:rPr>
        <w:t>评标过程中，不得去掉报价中的最高报价和最低报价。</w:t>
      </w:r>
    </w:p>
    <w:p w14:paraId="41B1B623">
      <w:pPr>
        <w:pStyle w:val="13"/>
        <w:keepNext w:val="0"/>
        <w:keepLines w:val="0"/>
        <w:pageBreakBefore w:val="0"/>
        <w:widowControl/>
        <w:kinsoku w:val="0"/>
        <w:wordWrap/>
        <w:overflowPunct/>
        <w:topLinePunct w:val="0"/>
        <w:autoSpaceDE w:val="0"/>
        <w:autoSpaceDN w:val="0"/>
        <w:bidi w:val="0"/>
        <w:adjustRightInd w:val="0"/>
        <w:snapToGrid w:val="0"/>
        <w:spacing w:before="101" w:line="360" w:lineRule="auto"/>
        <w:ind w:firstLine="568" w:firstLineChars="200"/>
        <w:jc w:val="both"/>
        <w:textAlignment w:val="baseline"/>
        <w:rPr>
          <w:rFonts w:hint="eastAsia" w:ascii="楷体" w:hAnsi="楷体" w:eastAsia="楷体" w:cs="楷体"/>
          <w:b w:val="0"/>
          <w:bCs w:val="0"/>
          <w:spacing w:val="2"/>
          <w:sz w:val="28"/>
          <w:szCs w:val="28"/>
          <w:highlight w:val="none"/>
        </w:rPr>
      </w:pPr>
      <w:r>
        <w:rPr>
          <w:rFonts w:hint="eastAsia" w:ascii="楷体" w:hAnsi="楷体" w:eastAsia="楷体" w:cs="楷体"/>
          <w:b w:val="0"/>
          <w:bCs w:val="0"/>
          <w:spacing w:val="2"/>
          <w:sz w:val="28"/>
          <w:szCs w:val="28"/>
          <w:highlight w:val="none"/>
          <w:lang w:val="en-US" w:eastAsia="zh-CN"/>
        </w:rPr>
        <w:t>4、</w:t>
      </w:r>
      <w:r>
        <w:rPr>
          <w:rFonts w:hint="eastAsia" w:ascii="楷体" w:hAnsi="楷体" w:eastAsia="楷体" w:cs="楷体"/>
          <w:b w:val="0"/>
          <w:bCs w:val="0"/>
          <w:spacing w:val="2"/>
          <w:sz w:val="28"/>
          <w:szCs w:val="28"/>
          <w:highlight w:val="none"/>
        </w:rPr>
        <w:t>因落实政府采购政策进行价格调整的，以调整后的价格计算评标基准价和投标报价。</w:t>
      </w:r>
    </w:p>
    <w:p w14:paraId="638BE727">
      <w:pPr>
        <w:pStyle w:val="13"/>
        <w:keepNext w:val="0"/>
        <w:keepLines w:val="0"/>
        <w:pageBreakBefore w:val="0"/>
        <w:widowControl/>
        <w:kinsoku w:val="0"/>
        <w:wordWrap/>
        <w:overflowPunct/>
        <w:topLinePunct w:val="0"/>
        <w:autoSpaceDE w:val="0"/>
        <w:autoSpaceDN w:val="0"/>
        <w:bidi w:val="0"/>
        <w:adjustRightInd w:val="0"/>
        <w:snapToGrid w:val="0"/>
        <w:spacing w:before="101" w:line="360" w:lineRule="auto"/>
        <w:ind w:firstLine="568" w:firstLineChars="200"/>
        <w:jc w:val="both"/>
        <w:textAlignment w:val="baseline"/>
        <w:rPr>
          <w:rFonts w:hint="eastAsia" w:ascii="楷体" w:hAnsi="楷体" w:eastAsia="楷体" w:cs="楷体"/>
          <w:b w:val="0"/>
          <w:bCs w:val="0"/>
          <w:spacing w:val="2"/>
          <w:sz w:val="28"/>
          <w:szCs w:val="28"/>
          <w:highlight w:val="none"/>
        </w:rPr>
      </w:pPr>
      <w:r>
        <w:rPr>
          <w:rFonts w:hint="eastAsia" w:ascii="楷体" w:hAnsi="楷体" w:eastAsia="楷体" w:cs="楷体"/>
          <w:b w:val="0"/>
          <w:bCs w:val="0"/>
          <w:spacing w:val="2"/>
          <w:sz w:val="28"/>
          <w:szCs w:val="28"/>
          <w:highlight w:val="none"/>
          <w:lang w:val="en-US" w:eastAsia="zh-CN"/>
        </w:rPr>
        <w:t>5、</w:t>
      </w:r>
      <w:r>
        <w:rPr>
          <w:rFonts w:hint="eastAsia" w:ascii="楷体" w:hAnsi="楷体" w:eastAsia="楷体" w:cs="楷体"/>
          <w:b w:val="0"/>
          <w:bCs w:val="0"/>
          <w:spacing w:val="2"/>
          <w:sz w:val="28"/>
          <w:szCs w:val="28"/>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潜在投标人为排名第一的中标候选人。</w:t>
      </w:r>
    </w:p>
    <w:p w14:paraId="4204C886">
      <w:pPr>
        <w:pStyle w:val="12"/>
        <w:spacing w:line="360" w:lineRule="auto"/>
        <w:rPr>
          <w:rFonts w:hint="eastAsia" w:ascii="楷体" w:hAnsi="楷体" w:eastAsia="楷体" w:cs="楷体"/>
          <w:highlight w:val="none"/>
        </w:rPr>
      </w:pPr>
    </w:p>
    <w:p w14:paraId="2CD03597">
      <w:pPr>
        <w:rPr>
          <w:rFonts w:hint="eastAsia" w:ascii="楷体" w:hAnsi="楷体" w:eastAsia="楷体" w:cs="楷体"/>
          <w:highlight w:val="none"/>
        </w:rPr>
      </w:pPr>
    </w:p>
    <w:p w14:paraId="663F53CD">
      <w:pPr>
        <w:pStyle w:val="4"/>
        <w:outlineLvl w:val="9"/>
        <w:rPr>
          <w:rFonts w:hint="eastAsia" w:ascii="楷体" w:hAnsi="楷体" w:eastAsia="楷体" w:cs="楷体"/>
          <w:highlight w:val="none"/>
        </w:rPr>
      </w:pPr>
    </w:p>
    <w:p w14:paraId="79C7E8A8">
      <w:pPr>
        <w:pStyle w:val="5"/>
        <w:rPr>
          <w:rFonts w:hint="eastAsia" w:ascii="楷体" w:hAnsi="楷体" w:eastAsia="楷体" w:cs="楷体"/>
          <w:highlight w:val="none"/>
        </w:rPr>
      </w:pPr>
    </w:p>
    <w:p w14:paraId="47AFF341">
      <w:pPr>
        <w:pStyle w:val="13"/>
        <w:spacing w:before="101" w:line="225" w:lineRule="auto"/>
        <w:jc w:val="both"/>
        <w:rPr>
          <w:rFonts w:hint="eastAsia" w:ascii="楷体" w:hAnsi="楷体" w:eastAsia="楷体" w:cs="楷体"/>
          <w:b/>
          <w:bCs/>
          <w:spacing w:val="2"/>
          <w:sz w:val="32"/>
          <w:szCs w:val="32"/>
          <w:highlight w:val="none"/>
        </w:rPr>
      </w:pPr>
    </w:p>
    <w:p w14:paraId="6BA6CE8F">
      <w:pPr>
        <w:pStyle w:val="13"/>
        <w:spacing w:before="101" w:line="225" w:lineRule="auto"/>
        <w:jc w:val="both"/>
        <w:rPr>
          <w:rFonts w:hint="eastAsia" w:ascii="楷体" w:hAnsi="楷体" w:eastAsia="楷体" w:cs="楷体"/>
          <w:b/>
          <w:bCs/>
          <w:spacing w:val="2"/>
          <w:sz w:val="32"/>
          <w:szCs w:val="32"/>
          <w:highlight w:val="none"/>
        </w:rPr>
      </w:pPr>
    </w:p>
    <w:p w14:paraId="6DA9495E">
      <w:pPr>
        <w:pStyle w:val="13"/>
        <w:spacing w:before="101" w:line="225" w:lineRule="auto"/>
        <w:ind w:firstLine="3253" w:firstLineChars="1000"/>
        <w:jc w:val="both"/>
        <w:rPr>
          <w:rFonts w:hint="eastAsia" w:ascii="楷体" w:hAnsi="楷体" w:eastAsia="楷体" w:cs="楷体"/>
          <w:b/>
          <w:bCs/>
          <w:spacing w:val="2"/>
          <w:sz w:val="32"/>
          <w:szCs w:val="32"/>
          <w:highlight w:val="none"/>
        </w:rPr>
      </w:pPr>
      <w:r>
        <w:rPr>
          <w:rFonts w:hint="eastAsia" w:ascii="楷体" w:hAnsi="楷体" w:eastAsia="楷体" w:cs="楷体"/>
          <w:b/>
          <w:bCs/>
          <w:spacing w:val="2"/>
          <w:sz w:val="32"/>
          <w:szCs w:val="32"/>
          <w:highlight w:val="none"/>
        </w:rPr>
        <w:t>资格审查表</w:t>
      </w:r>
    </w:p>
    <w:p w14:paraId="561972F3">
      <w:pPr>
        <w:pStyle w:val="12"/>
        <w:rPr>
          <w:rFonts w:hint="eastAsia" w:ascii="楷体" w:hAnsi="楷体" w:eastAsia="楷体" w:cs="楷体"/>
          <w:highlight w:val="none"/>
        </w:rPr>
      </w:pPr>
    </w:p>
    <w:tbl>
      <w:tblPr>
        <w:tblStyle w:val="28"/>
        <w:tblpPr w:leftFromText="180" w:rightFromText="180" w:vertAnchor="text" w:horzAnchor="page" w:tblpX="1526" w:tblpY="183"/>
        <w:tblOverlap w:val="never"/>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7545"/>
        <w:gridCol w:w="924"/>
      </w:tblGrid>
      <w:tr w14:paraId="72424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89" w:type="dxa"/>
            <w:vMerge w:val="restart"/>
            <w:vAlign w:val="center"/>
          </w:tcPr>
          <w:p w14:paraId="632DCECA">
            <w:pPr>
              <w:keepNext w:val="0"/>
              <w:keepLines w:val="0"/>
              <w:widowControl/>
              <w:suppressLineNumbers w:val="0"/>
              <w:spacing w:before="0" w:beforeAutospacing="0" w:after="0" w:afterAutospacing="0"/>
              <w:ind w:left="0" w:right="0"/>
              <w:jc w:val="center"/>
              <w:rPr>
                <w:rFonts w:hint="eastAsia" w:ascii="楷体" w:hAnsi="楷体" w:eastAsia="楷体" w:cs="楷体"/>
                <w:b/>
                <w:bCs/>
                <w:color w:val="auto"/>
                <w:kern w:val="0"/>
                <w:sz w:val="28"/>
                <w:szCs w:val="28"/>
                <w:highlight w:val="none"/>
                <w:lang w:val="en-US" w:eastAsia="zh-CN"/>
              </w:rPr>
            </w:pPr>
            <w:r>
              <w:rPr>
                <w:rFonts w:hint="eastAsia" w:ascii="楷体" w:hAnsi="楷体" w:eastAsia="楷体" w:cs="楷体"/>
                <w:b/>
                <w:bCs/>
                <w:color w:val="auto"/>
                <w:kern w:val="0"/>
                <w:sz w:val="28"/>
                <w:szCs w:val="28"/>
                <w:highlight w:val="none"/>
                <w:lang w:val="en-US" w:eastAsia="zh-CN"/>
              </w:rPr>
              <w:t>序号</w:t>
            </w:r>
          </w:p>
        </w:tc>
        <w:tc>
          <w:tcPr>
            <w:tcW w:w="7545" w:type="dxa"/>
            <w:vMerge w:val="restart"/>
            <w:vAlign w:val="center"/>
          </w:tcPr>
          <w:p w14:paraId="2D4C9C4D">
            <w:pPr>
              <w:keepNext w:val="0"/>
              <w:keepLines w:val="0"/>
              <w:widowControl/>
              <w:suppressLineNumbers w:val="0"/>
              <w:spacing w:before="0" w:beforeAutospacing="0" w:after="0" w:afterAutospacing="0"/>
              <w:ind w:left="0" w:right="0"/>
              <w:jc w:val="center"/>
              <w:rPr>
                <w:rFonts w:hint="eastAsia" w:ascii="楷体" w:hAnsi="楷体" w:eastAsia="楷体" w:cs="楷体"/>
                <w:b/>
                <w:bCs/>
                <w:color w:val="auto"/>
                <w:kern w:val="0"/>
                <w:sz w:val="28"/>
                <w:szCs w:val="28"/>
                <w:highlight w:val="none"/>
                <w:lang w:val="en-US" w:eastAsia="zh-CN"/>
              </w:rPr>
            </w:pPr>
            <w:r>
              <w:rPr>
                <w:rFonts w:hint="eastAsia" w:ascii="楷体" w:hAnsi="楷体" w:eastAsia="楷体" w:cs="楷体"/>
                <w:b/>
                <w:bCs/>
                <w:color w:val="auto"/>
                <w:kern w:val="0"/>
                <w:sz w:val="28"/>
                <w:szCs w:val="28"/>
                <w:highlight w:val="none"/>
                <w:lang w:val="en-US" w:eastAsia="zh-CN"/>
              </w:rPr>
              <w:t>评审内容</w:t>
            </w:r>
          </w:p>
        </w:tc>
        <w:tc>
          <w:tcPr>
            <w:tcW w:w="924" w:type="dxa"/>
            <w:vAlign w:val="top"/>
          </w:tcPr>
          <w:p w14:paraId="0D422DAE">
            <w:pPr>
              <w:keepNext w:val="0"/>
              <w:keepLines w:val="0"/>
              <w:widowControl/>
              <w:suppressLineNumbers w:val="0"/>
              <w:spacing w:before="54" w:beforeAutospacing="0" w:after="0" w:afterAutospacing="0" w:line="228" w:lineRule="auto"/>
              <w:ind w:left="212" w:leftChars="0" w:right="0"/>
              <w:rPr>
                <w:rFonts w:hint="eastAsia" w:ascii="楷体" w:hAnsi="楷体" w:eastAsia="楷体" w:cs="楷体"/>
                <w:b/>
                <w:bCs/>
                <w:snapToGrid w:val="0"/>
                <w:color w:val="000000"/>
                <w:kern w:val="0"/>
                <w:sz w:val="22"/>
                <w:szCs w:val="22"/>
                <w:highlight w:val="none"/>
                <w:lang w:val="en-US" w:eastAsia="zh-CN" w:bidi="ar-SA"/>
              </w:rPr>
            </w:pPr>
            <w:r>
              <w:rPr>
                <w:rFonts w:hint="eastAsia" w:ascii="楷体" w:hAnsi="楷体" w:eastAsia="楷体" w:cs="楷体"/>
                <w:b/>
                <w:bCs/>
                <w:spacing w:val="6"/>
                <w:sz w:val="22"/>
                <w:szCs w:val="22"/>
                <w:highlight w:val="none"/>
              </w:rPr>
              <w:t>评审意见</w:t>
            </w:r>
          </w:p>
        </w:tc>
      </w:tr>
      <w:tr w14:paraId="5AF4F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489" w:type="dxa"/>
            <w:vMerge w:val="continue"/>
            <w:vAlign w:val="center"/>
          </w:tcPr>
          <w:p w14:paraId="6ED7B43F">
            <w:pPr>
              <w:keepNext w:val="0"/>
              <w:keepLines w:val="0"/>
              <w:widowControl/>
              <w:suppressLineNumbers w:val="0"/>
              <w:spacing w:before="0" w:beforeAutospacing="0" w:after="0" w:afterAutospacing="0"/>
              <w:ind w:left="0" w:right="0"/>
              <w:jc w:val="center"/>
              <w:rPr>
                <w:rFonts w:hint="eastAsia" w:ascii="楷体" w:hAnsi="楷体" w:eastAsia="楷体" w:cs="楷体"/>
                <w:b/>
                <w:bCs/>
                <w:color w:val="auto"/>
                <w:kern w:val="0"/>
                <w:sz w:val="28"/>
                <w:szCs w:val="28"/>
                <w:highlight w:val="none"/>
                <w:lang w:val="en-US" w:eastAsia="zh-CN"/>
              </w:rPr>
            </w:pPr>
          </w:p>
        </w:tc>
        <w:tc>
          <w:tcPr>
            <w:tcW w:w="7545" w:type="dxa"/>
            <w:vMerge w:val="continue"/>
            <w:vAlign w:val="center"/>
          </w:tcPr>
          <w:p w14:paraId="542B2C9E">
            <w:pPr>
              <w:keepNext w:val="0"/>
              <w:keepLines w:val="0"/>
              <w:widowControl/>
              <w:suppressLineNumbers w:val="0"/>
              <w:spacing w:before="0" w:beforeAutospacing="0" w:after="0" w:afterAutospacing="0"/>
              <w:ind w:left="0" w:right="0"/>
              <w:jc w:val="center"/>
              <w:rPr>
                <w:rFonts w:hint="eastAsia" w:ascii="楷体" w:hAnsi="楷体" w:eastAsia="楷体" w:cs="楷体"/>
                <w:b/>
                <w:bCs/>
                <w:color w:val="auto"/>
                <w:kern w:val="0"/>
                <w:sz w:val="28"/>
                <w:szCs w:val="28"/>
                <w:highlight w:val="none"/>
                <w:lang w:val="en-US" w:eastAsia="zh-CN"/>
              </w:rPr>
            </w:pPr>
          </w:p>
        </w:tc>
        <w:tc>
          <w:tcPr>
            <w:tcW w:w="924" w:type="dxa"/>
            <w:vAlign w:val="top"/>
          </w:tcPr>
          <w:p w14:paraId="36B9CA15">
            <w:pPr>
              <w:keepNext w:val="0"/>
              <w:keepLines w:val="0"/>
              <w:widowControl/>
              <w:suppressLineNumbers w:val="0"/>
              <w:spacing w:before="30" w:beforeAutospacing="0" w:after="0" w:afterAutospacing="0" w:line="228" w:lineRule="auto"/>
              <w:ind w:left="226" w:leftChars="0" w:right="0"/>
              <w:rPr>
                <w:rFonts w:hint="eastAsia" w:ascii="楷体" w:hAnsi="楷体" w:eastAsia="楷体" w:cs="楷体"/>
                <w:b/>
                <w:bCs/>
                <w:snapToGrid w:val="0"/>
                <w:color w:val="000000"/>
                <w:kern w:val="0"/>
                <w:sz w:val="22"/>
                <w:szCs w:val="22"/>
                <w:highlight w:val="none"/>
                <w:lang w:val="en-US" w:eastAsia="zh-CN" w:bidi="ar-SA"/>
              </w:rPr>
            </w:pPr>
            <w:r>
              <w:rPr>
                <w:rFonts w:hint="eastAsia" w:ascii="楷体" w:hAnsi="楷体" w:eastAsia="楷体" w:cs="楷体"/>
                <w:b/>
                <w:bCs/>
                <w:spacing w:val="3"/>
                <w:sz w:val="22"/>
                <w:szCs w:val="22"/>
                <w:highlight w:val="none"/>
              </w:rPr>
              <w:t>是否合格</w:t>
            </w:r>
          </w:p>
        </w:tc>
      </w:tr>
      <w:tr w14:paraId="4CA88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89" w:type="dxa"/>
            <w:vAlign w:val="center"/>
          </w:tcPr>
          <w:p w14:paraId="3F53EAE3">
            <w:pPr>
              <w:keepNext w:val="0"/>
              <w:keepLines w:val="0"/>
              <w:widowControl/>
              <w:suppressLineNumbers w:val="0"/>
              <w:spacing w:before="0" w:beforeAutospacing="0" w:after="0" w:afterAutospacing="0"/>
              <w:ind w:left="0" w:right="0"/>
              <w:jc w:val="center"/>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1</w:t>
            </w:r>
          </w:p>
        </w:tc>
        <w:tc>
          <w:tcPr>
            <w:tcW w:w="7545" w:type="dxa"/>
            <w:vAlign w:val="center"/>
          </w:tcPr>
          <w:p w14:paraId="7201ECD7">
            <w:pPr>
              <w:keepNext w:val="0"/>
              <w:keepLines w:val="0"/>
              <w:widowControl/>
              <w:suppressLineNumbers w:val="0"/>
              <w:spacing w:before="0" w:beforeAutospacing="0" w:after="0" w:afterAutospacing="0"/>
              <w:ind w:left="0" w:right="0"/>
              <w:jc w:val="left"/>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有效的营业执照；</w:t>
            </w:r>
          </w:p>
        </w:tc>
        <w:tc>
          <w:tcPr>
            <w:tcW w:w="924" w:type="dxa"/>
            <w:vAlign w:val="center"/>
          </w:tcPr>
          <w:p w14:paraId="39032CCA">
            <w:pPr>
              <w:keepNext w:val="0"/>
              <w:keepLines w:val="0"/>
              <w:widowControl/>
              <w:suppressLineNumbers w:val="0"/>
              <w:spacing w:before="0" w:beforeAutospacing="0" w:after="0" w:afterAutospacing="0"/>
              <w:ind w:left="0" w:right="0"/>
              <w:jc w:val="left"/>
              <w:rPr>
                <w:rFonts w:hint="eastAsia" w:ascii="楷体" w:hAnsi="楷体" w:eastAsia="楷体" w:cs="楷体"/>
                <w:color w:val="auto"/>
                <w:kern w:val="0"/>
                <w:sz w:val="24"/>
                <w:szCs w:val="24"/>
                <w:highlight w:val="none"/>
                <w:lang w:val="zh-CN" w:eastAsia="zh-CN"/>
              </w:rPr>
            </w:pPr>
          </w:p>
        </w:tc>
      </w:tr>
      <w:tr w14:paraId="5FFB6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89" w:type="dxa"/>
            <w:vAlign w:val="center"/>
          </w:tcPr>
          <w:p w14:paraId="6B0A962F">
            <w:pPr>
              <w:keepNext w:val="0"/>
              <w:keepLines w:val="0"/>
              <w:widowControl/>
              <w:suppressLineNumbers w:val="0"/>
              <w:spacing w:before="0" w:beforeAutospacing="0" w:after="0" w:afterAutospacing="0"/>
              <w:ind w:left="0" w:right="0"/>
              <w:jc w:val="center"/>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2</w:t>
            </w:r>
          </w:p>
        </w:tc>
        <w:tc>
          <w:tcPr>
            <w:tcW w:w="7545" w:type="dxa"/>
            <w:vAlign w:val="center"/>
          </w:tcPr>
          <w:p w14:paraId="1B97F924">
            <w:pPr>
              <w:keepNext w:val="0"/>
              <w:keepLines w:val="0"/>
              <w:widowControl/>
              <w:suppressLineNumbers w:val="0"/>
              <w:spacing w:before="0" w:beforeAutospacing="0" w:after="0" w:afterAutospacing="0"/>
              <w:ind w:left="0" w:right="0"/>
              <w:jc w:val="left"/>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法定代表人资格证明及授权书、被授权人身份证；</w:t>
            </w:r>
          </w:p>
        </w:tc>
        <w:tc>
          <w:tcPr>
            <w:tcW w:w="924" w:type="dxa"/>
            <w:vAlign w:val="center"/>
          </w:tcPr>
          <w:p w14:paraId="6F46E2C9">
            <w:pPr>
              <w:keepNext w:val="0"/>
              <w:keepLines w:val="0"/>
              <w:widowControl/>
              <w:suppressLineNumbers w:val="0"/>
              <w:spacing w:before="0" w:beforeAutospacing="0" w:after="0" w:afterAutospacing="0"/>
              <w:ind w:left="0" w:right="0"/>
              <w:jc w:val="left"/>
              <w:rPr>
                <w:rFonts w:hint="eastAsia" w:ascii="楷体" w:hAnsi="楷体" w:eastAsia="楷体" w:cs="楷体"/>
                <w:color w:val="auto"/>
                <w:kern w:val="0"/>
                <w:sz w:val="24"/>
                <w:szCs w:val="24"/>
                <w:highlight w:val="none"/>
                <w:lang w:val="en-US" w:eastAsia="zh-CN"/>
              </w:rPr>
            </w:pPr>
          </w:p>
        </w:tc>
      </w:tr>
      <w:tr w14:paraId="73227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89" w:type="dxa"/>
            <w:vAlign w:val="center"/>
          </w:tcPr>
          <w:p w14:paraId="1A570EE7">
            <w:pPr>
              <w:keepNext w:val="0"/>
              <w:keepLines w:val="0"/>
              <w:widowControl/>
              <w:suppressLineNumbers w:val="0"/>
              <w:spacing w:before="0" w:beforeAutospacing="0" w:after="0" w:afterAutospacing="0"/>
              <w:ind w:left="0" w:right="0"/>
              <w:jc w:val="center"/>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3</w:t>
            </w:r>
          </w:p>
        </w:tc>
        <w:tc>
          <w:tcPr>
            <w:tcW w:w="7545" w:type="dxa"/>
            <w:vAlign w:val="center"/>
          </w:tcPr>
          <w:p w14:paraId="682B55D5">
            <w:pPr>
              <w:keepNext w:val="0"/>
              <w:keepLines w:val="0"/>
              <w:widowControl/>
              <w:suppressLineNumbers w:val="0"/>
              <w:spacing w:before="0" w:beforeAutospacing="0" w:after="0" w:afterAutospacing="0"/>
              <w:ind w:left="0" w:right="0"/>
              <w:jc w:val="left"/>
              <w:rPr>
                <w:rFonts w:hint="eastAsia" w:ascii="楷体" w:hAnsi="楷体" w:eastAsia="楷体" w:cs="楷体"/>
                <w:color w:val="auto"/>
                <w:kern w:val="0"/>
                <w:sz w:val="24"/>
                <w:szCs w:val="24"/>
                <w:highlight w:val="none"/>
                <w:lang w:val="zh-CN" w:eastAsia="zh-CN"/>
              </w:rPr>
            </w:pPr>
            <w:r>
              <w:rPr>
                <w:rFonts w:hint="eastAsia" w:ascii="楷体" w:hAnsi="楷体" w:eastAsia="楷体" w:cs="楷体"/>
                <w:color w:val="auto"/>
                <w:kern w:val="0"/>
                <w:sz w:val="24"/>
                <w:szCs w:val="24"/>
                <w:highlight w:val="none"/>
                <w:lang w:val="en-US" w:eastAsia="zh-CN"/>
              </w:rPr>
              <w:t>提供2024年度经第三方审计的财务审计报告或近一年内有效的银行资信证明（新成立公司不足一年的提供近三个月内有效的银行资信证明）</w:t>
            </w:r>
          </w:p>
          <w:p w14:paraId="0F0A619A">
            <w:pPr>
              <w:keepNext w:val="0"/>
              <w:keepLines w:val="0"/>
              <w:widowControl/>
              <w:suppressLineNumbers w:val="0"/>
              <w:spacing w:before="0" w:beforeAutospacing="0" w:after="0" w:afterAutospacing="0"/>
              <w:ind w:left="0" w:right="0"/>
              <w:jc w:val="center"/>
              <w:rPr>
                <w:rFonts w:hint="eastAsia" w:ascii="楷体" w:hAnsi="楷体" w:eastAsia="楷体" w:cs="楷体"/>
                <w:color w:val="auto"/>
                <w:kern w:val="0"/>
                <w:sz w:val="24"/>
                <w:szCs w:val="24"/>
                <w:highlight w:val="none"/>
                <w:lang w:val="en-US" w:eastAsia="zh-CN"/>
              </w:rPr>
            </w:pPr>
          </w:p>
        </w:tc>
        <w:tc>
          <w:tcPr>
            <w:tcW w:w="924" w:type="dxa"/>
            <w:vAlign w:val="center"/>
          </w:tcPr>
          <w:p w14:paraId="3F20DA1A">
            <w:pPr>
              <w:keepNext w:val="0"/>
              <w:keepLines w:val="0"/>
              <w:widowControl/>
              <w:suppressLineNumbers w:val="0"/>
              <w:spacing w:before="0" w:beforeAutospacing="0" w:after="0" w:afterAutospacing="0"/>
              <w:ind w:left="0" w:right="0"/>
              <w:jc w:val="center"/>
              <w:rPr>
                <w:rFonts w:hint="eastAsia" w:ascii="楷体" w:hAnsi="楷体" w:eastAsia="楷体" w:cs="楷体"/>
                <w:color w:val="auto"/>
                <w:kern w:val="0"/>
                <w:sz w:val="24"/>
                <w:szCs w:val="24"/>
                <w:highlight w:val="none"/>
                <w:lang w:val="en-US" w:eastAsia="zh-CN"/>
              </w:rPr>
            </w:pPr>
          </w:p>
        </w:tc>
      </w:tr>
      <w:tr w14:paraId="0AA4E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489" w:type="dxa"/>
            <w:vAlign w:val="center"/>
          </w:tcPr>
          <w:p w14:paraId="198C2F15">
            <w:pPr>
              <w:keepNext w:val="0"/>
              <w:keepLines w:val="0"/>
              <w:widowControl/>
              <w:suppressLineNumbers w:val="0"/>
              <w:spacing w:before="0" w:beforeAutospacing="0" w:after="0" w:afterAutospacing="0"/>
              <w:ind w:left="0" w:right="0"/>
              <w:jc w:val="center"/>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4</w:t>
            </w:r>
          </w:p>
        </w:tc>
        <w:tc>
          <w:tcPr>
            <w:tcW w:w="7545" w:type="dxa"/>
            <w:vAlign w:val="center"/>
          </w:tcPr>
          <w:p w14:paraId="51DE2A41">
            <w:pPr>
              <w:keepNext w:val="0"/>
              <w:keepLines w:val="0"/>
              <w:widowControl/>
              <w:suppressLineNumbers w:val="0"/>
              <w:spacing w:before="0" w:beforeAutospacing="0" w:after="0" w:afterAutospacing="0"/>
              <w:ind w:left="0" w:right="0"/>
              <w:jc w:val="left"/>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zh-CN" w:eastAsia="zh-CN"/>
              </w:rPr>
              <w:t>在税务局依法缴纳近半年任意连续三个月税收证明材料；</w:t>
            </w:r>
          </w:p>
        </w:tc>
        <w:tc>
          <w:tcPr>
            <w:tcW w:w="924" w:type="dxa"/>
            <w:vAlign w:val="center"/>
          </w:tcPr>
          <w:p w14:paraId="63855604">
            <w:pPr>
              <w:keepNext w:val="0"/>
              <w:keepLines w:val="0"/>
              <w:widowControl/>
              <w:suppressLineNumbers w:val="0"/>
              <w:spacing w:before="0" w:beforeAutospacing="0" w:after="0" w:afterAutospacing="0"/>
              <w:ind w:left="0" w:right="0"/>
              <w:jc w:val="center"/>
              <w:rPr>
                <w:rFonts w:hint="eastAsia" w:ascii="楷体" w:hAnsi="楷体" w:eastAsia="楷体" w:cs="楷体"/>
                <w:color w:val="auto"/>
                <w:kern w:val="0"/>
                <w:sz w:val="24"/>
                <w:szCs w:val="24"/>
                <w:highlight w:val="none"/>
                <w:lang w:val="en-US" w:eastAsia="zh-CN"/>
              </w:rPr>
            </w:pPr>
          </w:p>
        </w:tc>
      </w:tr>
      <w:tr w14:paraId="28FCA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489" w:type="dxa"/>
            <w:vAlign w:val="center"/>
          </w:tcPr>
          <w:p w14:paraId="5D522B45">
            <w:pPr>
              <w:keepNext w:val="0"/>
              <w:keepLines w:val="0"/>
              <w:widowControl/>
              <w:suppressLineNumbers w:val="0"/>
              <w:spacing w:before="0" w:beforeAutospacing="0" w:after="0" w:afterAutospacing="0"/>
              <w:ind w:left="0" w:right="0"/>
              <w:jc w:val="center"/>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5</w:t>
            </w:r>
          </w:p>
        </w:tc>
        <w:tc>
          <w:tcPr>
            <w:tcW w:w="7545" w:type="dxa"/>
            <w:vAlign w:val="center"/>
          </w:tcPr>
          <w:p w14:paraId="0A2F36EF">
            <w:pPr>
              <w:keepNext w:val="0"/>
              <w:keepLines w:val="0"/>
              <w:widowControl/>
              <w:suppressLineNumbers w:val="0"/>
              <w:spacing w:before="0" w:beforeAutospacing="0" w:after="0" w:afterAutospacing="0"/>
              <w:ind w:left="0" w:right="0"/>
              <w:jc w:val="left"/>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在“信用中国”（www.creditchina.gov.cn）和中国政府采购网（www.ccgp.gov.cn）网站上未被列入失信被执行人、重大税收违法案件当事人名单以及政府采购严重违法失信行为记录名单；</w:t>
            </w:r>
          </w:p>
        </w:tc>
        <w:tc>
          <w:tcPr>
            <w:tcW w:w="924" w:type="dxa"/>
            <w:vAlign w:val="center"/>
          </w:tcPr>
          <w:p w14:paraId="4404EA38">
            <w:pPr>
              <w:keepNext w:val="0"/>
              <w:keepLines w:val="0"/>
              <w:widowControl/>
              <w:suppressLineNumbers w:val="0"/>
              <w:spacing w:before="0" w:beforeAutospacing="0" w:after="0" w:afterAutospacing="0"/>
              <w:ind w:left="0" w:right="0"/>
              <w:jc w:val="center"/>
              <w:rPr>
                <w:rFonts w:hint="eastAsia" w:ascii="楷体" w:hAnsi="楷体" w:eastAsia="楷体" w:cs="楷体"/>
                <w:color w:val="auto"/>
                <w:kern w:val="0"/>
                <w:sz w:val="24"/>
                <w:szCs w:val="24"/>
                <w:highlight w:val="none"/>
                <w:lang w:val="en-US" w:eastAsia="zh-CN"/>
              </w:rPr>
            </w:pPr>
          </w:p>
        </w:tc>
      </w:tr>
      <w:tr w14:paraId="7AC32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89" w:type="dxa"/>
            <w:vAlign w:val="center"/>
          </w:tcPr>
          <w:p w14:paraId="0B5EA480">
            <w:pPr>
              <w:keepNext w:val="0"/>
              <w:keepLines w:val="0"/>
              <w:widowControl/>
              <w:suppressLineNumbers w:val="0"/>
              <w:spacing w:before="0" w:beforeAutospacing="0" w:after="0" w:afterAutospacing="0"/>
              <w:ind w:left="0" w:right="0"/>
              <w:jc w:val="center"/>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6</w:t>
            </w:r>
          </w:p>
        </w:tc>
        <w:tc>
          <w:tcPr>
            <w:tcW w:w="7545" w:type="dxa"/>
            <w:vAlign w:val="center"/>
          </w:tcPr>
          <w:p w14:paraId="2264D154">
            <w:pPr>
              <w:keepNext w:val="0"/>
              <w:keepLines w:val="0"/>
              <w:widowControl/>
              <w:suppressLineNumbers w:val="0"/>
              <w:spacing w:before="0" w:beforeAutospacing="0" w:after="0" w:afterAutospacing="0"/>
              <w:ind w:left="0" w:right="0"/>
              <w:jc w:val="both"/>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zh-CN" w:eastAsia="zh-CN"/>
              </w:rPr>
              <w:t>在参加政府采购活动中前三年内无重大违法记录的承诺书；</w:t>
            </w:r>
          </w:p>
        </w:tc>
        <w:tc>
          <w:tcPr>
            <w:tcW w:w="924" w:type="dxa"/>
            <w:vAlign w:val="center"/>
          </w:tcPr>
          <w:p w14:paraId="485B817B">
            <w:pPr>
              <w:keepNext w:val="0"/>
              <w:keepLines w:val="0"/>
              <w:widowControl/>
              <w:suppressLineNumbers w:val="0"/>
              <w:spacing w:before="0" w:beforeAutospacing="0" w:after="0" w:afterAutospacing="0"/>
              <w:ind w:left="0" w:right="0"/>
              <w:jc w:val="center"/>
              <w:rPr>
                <w:rFonts w:hint="eastAsia" w:ascii="楷体" w:hAnsi="楷体" w:eastAsia="楷体" w:cs="楷体"/>
                <w:color w:val="auto"/>
                <w:kern w:val="0"/>
                <w:sz w:val="24"/>
                <w:szCs w:val="24"/>
                <w:highlight w:val="none"/>
                <w:lang w:val="en-US" w:eastAsia="zh-CN"/>
              </w:rPr>
            </w:pPr>
          </w:p>
        </w:tc>
      </w:tr>
      <w:tr w14:paraId="51654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489" w:type="dxa"/>
            <w:vAlign w:val="center"/>
          </w:tcPr>
          <w:p w14:paraId="5C7E5273">
            <w:pPr>
              <w:keepNext w:val="0"/>
              <w:keepLines w:val="0"/>
              <w:widowControl/>
              <w:suppressLineNumbers w:val="0"/>
              <w:spacing w:before="0" w:beforeAutospacing="0" w:after="0" w:afterAutospacing="0"/>
              <w:ind w:left="0" w:right="0"/>
              <w:jc w:val="center"/>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7</w:t>
            </w:r>
          </w:p>
        </w:tc>
        <w:tc>
          <w:tcPr>
            <w:tcW w:w="7545" w:type="dxa"/>
            <w:vAlign w:val="center"/>
          </w:tcPr>
          <w:p w14:paraId="2376A5A0">
            <w:pPr>
              <w:keepNext w:val="0"/>
              <w:keepLines w:val="0"/>
              <w:widowControl/>
              <w:suppressLineNumbers w:val="0"/>
              <w:spacing w:before="0" w:beforeAutospacing="0" w:after="0" w:afterAutospacing="0"/>
              <w:ind w:left="0" w:right="0"/>
              <w:jc w:val="both"/>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zh-CN" w:eastAsia="zh-CN"/>
              </w:rPr>
              <w:t>针对本次采购项目《反商业贿赂承诺书》的书面声明；</w:t>
            </w:r>
          </w:p>
        </w:tc>
        <w:tc>
          <w:tcPr>
            <w:tcW w:w="924" w:type="dxa"/>
            <w:vAlign w:val="center"/>
          </w:tcPr>
          <w:p w14:paraId="165104F4">
            <w:pPr>
              <w:keepNext w:val="0"/>
              <w:keepLines w:val="0"/>
              <w:widowControl/>
              <w:suppressLineNumbers w:val="0"/>
              <w:spacing w:before="0" w:beforeAutospacing="0" w:after="0" w:afterAutospacing="0"/>
              <w:ind w:left="0" w:right="0"/>
              <w:jc w:val="center"/>
              <w:rPr>
                <w:rFonts w:hint="eastAsia" w:ascii="楷体" w:hAnsi="楷体" w:eastAsia="楷体" w:cs="楷体"/>
                <w:color w:val="auto"/>
                <w:kern w:val="0"/>
                <w:sz w:val="24"/>
                <w:szCs w:val="24"/>
                <w:highlight w:val="none"/>
                <w:lang w:val="en-US" w:eastAsia="zh-CN"/>
              </w:rPr>
            </w:pPr>
          </w:p>
        </w:tc>
      </w:tr>
      <w:tr w14:paraId="62FF3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489" w:type="dxa"/>
            <w:vAlign w:val="center"/>
          </w:tcPr>
          <w:p w14:paraId="574E991A">
            <w:pPr>
              <w:keepNext w:val="0"/>
              <w:keepLines w:val="0"/>
              <w:widowControl/>
              <w:suppressLineNumbers w:val="0"/>
              <w:spacing w:before="0" w:beforeAutospacing="0" w:after="0" w:afterAutospacing="0"/>
              <w:ind w:left="0" w:right="0"/>
              <w:jc w:val="center"/>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8</w:t>
            </w:r>
          </w:p>
        </w:tc>
        <w:tc>
          <w:tcPr>
            <w:tcW w:w="7545" w:type="dxa"/>
            <w:vAlign w:val="center"/>
          </w:tcPr>
          <w:p w14:paraId="2783319A">
            <w:pPr>
              <w:keepNext w:val="0"/>
              <w:keepLines w:val="0"/>
              <w:widowControl/>
              <w:suppressLineNumbers w:val="0"/>
              <w:spacing w:before="0" w:beforeAutospacing="0" w:after="0" w:afterAutospacing="0"/>
              <w:ind w:left="0" w:right="0"/>
              <w:jc w:val="both"/>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(1) 须为农业农村部验收通过的疫苗定点企业，具有农业农村部颁发的授权书或所投疫苗兽药产品文号批件；</w:t>
            </w:r>
          </w:p>
          <w:p w14:paraId="55BEEFF3">
            <w:pPr>
              <w:keepNext w:val="0"/>
              <w:keepLines w:val="0"/>
              <w:widowControl/>
              <w:suppressLineNumbers w:val="0"/>
              <w:spacing w:before="0" w:beforeAutospacing="0" w:after="0" w:afterAutospacing="0"/>
              <w:ind w:left="0" w:right="0"/>
              <w:jc w:val="both"/>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(2) 具有《中华人民共和国兽药生产许可证》和《中华人民共和国兽药GMP证书》或《中华人民共和国兽药经营许可证》；</w:t>
            </w:r>
          </w:p>
          <w:p w14:paraId="690DA005">
            <w:pPr>
              <w:keepNext w:val="0"/>
              <w:keepLines w:val="0"/>
              <w:widowControl/>
              <w:suppressLineNumbers w:val="0"/>
              <w:spacing w:before="0" w:beforeAutospacing="0" w:after="0" w:afterAutospacing="0"/>
              <w:ind w:left="0" w:right="0"/>
              <w:jc w:val="both"/>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（3）所投疫苗具有中国兽医药品监察所或其委托的相关部门检测合格检测报告。</w:t>
            </w:r>
          </w:p>
        </w:tc>
        <w:tc>
          <w:tcPr>
            <w:tcW w:w="924" w:type="dxa"/>
            <w:vAlign w:val="center"/>
          </w:tcPr>
          <w:p w14:paraId="7BB01FDF">
            <w:pPr>
              <w:keepNext w:val="0"/>
              <w:keepLines w:val="0"/>
              <w:widowControl/>
              <w:suppressLineNumbers w:val="0"/>
              <w:spacing w:before="0" w:beforeAutospacing="0" w:after="0" w:afterAutospacing="0"/>
              <w:ind w:left="0" w:right="0"/>
              <w:jc w:val="left"/>
              <w:rPr>
                <w:rFonts w:hint="eastAsia" w:ascii="楷体" w:hAnsi="楷体" w:eastAsia="楷体" w:cs="楷体"/>
                <w:color w:val="auto"/>
                <w:kern w:val="0"/>
                <w:sz w:val="24"/>
                <w:szCs w:val="24"/>
                <w:highlight w:val="none"/>
                <w:lang w:val="en-US" w:eastAsia="zh-CN"/>
              </w:rPr>
            </w:pPr>
          </w:p>
        </w:tc>
      </w:tr>
      <w:tr w14:paraId="662D4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89" w:type="dxa"/>
            <w:vAlign w:val="center"/>
          </w:tcPr>
          <w:p w14:paraId="64BB0F50">
            <w:pPr>
              <w:keepNext w:val="0"/>
              <w:keepLines w:val="0"/>
              <w:widowControl/>
              <w:suppressLineNumbers w:val="0"/>
              <w:spacing w:before="0" w:beforeAutospacing="0" w:after="0" w:afterAutospacing="0"/>
              <w:ind w:left="0" w:right="0"/>
              <w:jc w:val="center"/>
              <w:rPr>
                <w:rFonts w:hint="default"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9</w:t>
            </w:r>
          </w:p>
        </w:tc>
        <w:tc>
          <w:tcPr>
            <w:tcW w:w="7545" w:type="dxa"/>
            <w:vAlign w:val="center"/>
          </w:tcPr>
          <w:p w14:paraId="4AE30374">
            <w:pPr>
              <w:keepNext w:val="0"/>
              <w:keepLines w:val="0"/>
              <w:widowControl/>
              <w:suppressLineNumbers w:val="0"/>
              <w:spacing w:before="0" w:beforeAutospacing="0" w:after="0" w:afterAutospacing="0"/>
              <w:ind w:left="0" w:right="0"/>
              <w:jc w:val="both"/>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投保保证金缴纳凭证。</w:t>
            </w:r>
          </w:p>
        </w:tc>
        <w:tc>
          <w:tcPr>
            <w:tcW w:w="924" w:type="dxa"/>
            <w:vAlign w:val="center"/>
          </w:tcPr>
          <w:p w14:paraId="3A217A75">
            <w:pPr>
              <w:keepNext w:val="0"/>
              <w:keepLines w:val="0"/>
              <w:widowControl/>
              <w:suppressLineNumbers w:val="0"/>
              <w:spacing w:before="0" w:beforeAutospacing="0" w:after="0" w:afterAutospacing="0"/>
              <w:ind w:left="0" w:right="0"/>
              <w:jc w:val="left"/>
              <w:rPr>
                <w:rFonts w:hint="eastAsia" w:ascii="楷体" w:hAnsi="楷体" w:eastAsia="楷体" w:cs="楷体"/>
                <w:color w:val="auto"/>
                <w:kern w:val="0"/>
                <w:sz w:val="24"/>
                <w:szCs w:val="24"/>
                <w:highlight w:val="none"/>
                <w:lang w:val="en-US" w:eastAsia="zh-CN"/>
              </w:rPr>
            </w:pPr>
          </w:p>
        </w:tc>
      </w:tr>
    </w:tbl>
    <w:p w14:paraId="49BB7AB2">
      <w:pPr>
        <w:pStyle w:val="32"/>
        <w:jc w:val="center"/>
        <w:rPr>
          <w:rFonts w:hint="eastAsia" w:ascii="楷体" w:hAnsi="楷体" w:eastAsia="楷体" w:cs="楷体"/>
          <w:sz w:val="28"/>
          <w:szCs w:val="21"/>
          <w:highlight w:val="none"/>
        </w:rPr>
        <w:sectPr>
          <w:headerReference r:id="rId15" w:type="default"/>
          <w:footerReference r:id="rId16" w:type="default"/>
          <w:pgSz w:w="11906" w:h="16839"/>
          <w:pgMar w:top="2098" w:right="1474" w:bottom="1984" w:left="1587" w:header="1134" w:footer="992" w:gutter="0"/>
          <w:pgNumType w:fmt="decimal"/>
          <w:cols w:space="720" w:num="1"/>
          <w:rtlGutter w:val="0"/>
        </w:sectPr>
      </w:pPr>
    </w:p>
    <w:p w14:paraId="2AD6F8D3">
      <w:pPr>
        <w:pStyle w:val="13"/>
        <w:spacing w:before="101" w:line="225" w:lineRule="auto"/>
        <w:ind w:firstLine="2927" w:firstLineChars="900"/>
        <w:jc w:val="both"/>
        <w:rPr>
          <w:rFonts w:hint="eastAsia" w:ascii="楷体" w:hAnsi="楷体" w:eastAsia="楷体" w:cs="楷体"/>
          <w:b/>
          <w:bCs/>
          <w:spacing w:val="2"/>
          <w:sz w:val="32"/>
          <w:szCs w:val="32"/>
          <w:highlight w:val="none"/>
        </w:rPr>
      </w:pPr>
      <w:r>
        <w:rPr>
          <w:rFonts w:hint="eastAsia" w:ascii="楷体" w:hAnsi="楷体" w:eastAsia="楷体" w:cs="楷体"/>
          <w:b/>
          <w:bCs/>
          <w:spacing w:val="2"/>
          <w:sz w:val="32"/>
          <w:szCs w:val="32"/>
          <w:highlight w:val="none"/>
        </w:rPr>
        <w:t>符合性审查表</w:t>
      </w:r>
    </w:p>
    <w:p w14:paraId="7FA06A63">
      <w:pPr>
        <w:spacing w:before="87"/>
        <w:rPr>
          <w:rFonts w:hint="eastAsia" w:ascii="楷体" w:hAnsi="楷体" w:eastAsia="楷体" w:cs="楷体"/>
          <w:sz w:val="22"/>
          <w:szCs w:val="22"/>
          <w:highlight w:val="none"/>
        </w:rPr>
      </w:pPr>
    </w:p>
    <w:tbl>
      <w:tblPr>
        <w:tblStyle w:val="36"/>
        <w:tblW w:w="83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
        <w:gridCol w:w="6240"/>
        <w:gridCol w:w="1260"/>
      </w:tblGrid>
      <w:tr w14:paraId="1ADC7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7092" w:type="dxa"/>
            <w:gridSpan w:val="2"/>
            <w:vAlign w:val="top"/>
          </w:tcPr>
          <w:p w14:paraId="4EC2E201">
            <w:pPr>
              <w:keepNext w:val="0"/>
              <w:keepLines w:val="0"/>
              <w:widowControl/>
              <w:suppressLineNumbers w:val="0"/>
              <w:spacing w:before="0" w:beforeAutospacing="0" w:after="0" w:afterAutospacing="0"/>
              <w:ind w:left="0" w:right="0"/>
              <w:jc w:val="center"/>
              <w:rPr>
                <w:rFonts w:hint="eastAsia" w:ascii="楷体" w:hAnsi="楷体" w:eastAsia="楷体" w:cs="楷体"/>
                <w:b/>
                <w:bCs/>
                <w:color w:val="auto"/>
                <w:kern w:val="0"/>
                <w:sz w:val="28"/>
                <w:szCs w:val="28"/>
                <w:highlight w:val="none"/>
                <w:lang w:val="en-US" w:eastAsia="zh-CN"/>
              </w:rPr>
            </w:pPr>
            <w:r>
              <w:rPr>
                <w:rFonts w:hint="eastAsia" w:ascii="楷体" w:hAnsi="楷体" w:eastAsia="楷体" w:cs="楷体"/>
                <w:b/>
                <w:bCs/>
                <w:color w:val="auto"/>
                <w:kern w:val="0"/>
                <w:sz w:val="28"/>
                <w:szCs w:val="28"/>
                <w:highlight w:val="none"/>
                <w:lang w:val="en-US" w:eastAsia="zh-CN"/>
              </w:rPr>
              <w:t>评审内容</w:t>
            </w:r>
          </w:p>
        </w:tc>
        <w:tc>
          <w:tcPr>
            <w:tcW w:w="1260" w:type="dxa"/>
            <w:vAlign w:val="top"/>
          </w:tcPr>
          <w:p w14:paraId="053BC37C">
            <w:pPr>
              <w:keepNext w:val="0"/>
              <w:keepLines w:val="0"/>
              <w:widowControl/>
              <w:suppressLineNumbers w:val="0"/>
              <w:spacing w:before="0" w:beforeAutospacing="0" w:after="0" w:afterAutospacing="0"/>
              <w:ind w:left="0" w:right="0"/>
              <w:jc w:val="center"/>
              <w:rPr>
                <w:rFonts w:hint="eastAsia" w:ascii="楷体" w:hAnsi="楷体" w:eastAsia="楷体" w:cs="楷体"/>
                <w:b/>
                <w:bCs/>
                <w:color w:val="auto"/>
                <w:kern w:val="0"/>
                <w:sz w:val="28"/>
                <w:szCs w:val="28"/>
                <w:highlight w:val="none"/>
                <w:lang w:val="en-US" w:eastAsia="zh-CN"/>
              </w:rPr>
            </w:pPr>
            <w:r>
              <w:rPr>
                <w:rFonts w:hint="eastAsia" w:ascii="楷体" w:hAnsi="楷体" w:eastAsia="楷体" w:cs="楷体"/>
                <w:b/>
                <w:bCs/>
                <w:color w:val="auto"/>
                <w:kern w:val="0"/>
                <w:sz w:val="28"/>
                <w:szCs w:val="28"/>
                <w:highlight w:val="none"/>
                <w:lang w:val="en-US" w:eastAsia="zh-CN"/>
              </w:rPr>
              <w:t>评审意见</w:t>
            </w:r>
          </w:p>
        </w:tc>
      </w:tr>
      <w:tr w14:paraId="764F97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52" w:type="dxa"/>
            <w:vAlign w:val="top"/>
          </w:tcPr>
          <w:p w14:paraId="28ABAD5D">
            <w:pPr>
              <w:keepNext w:val="0"/>
              <w:keepLines w:val="0"/>
              <w:widowControl/>
              <w:suppressLineNumbers w:val="0"/>
              <w:spacing w:before="0" w:beforeAutospacing="0" w:after="0" w:afterAutospacing="0"/>
              <w:ind w:left="0" w:right="0"/>
              <w:jc w:val="center"/>
              <w:rPr>
                <w:rFonts w:hint="eastAsia" w:ascii="楷体" w:hAnsi="楷体" w:eastAsia="楷体" w:cs="楷体"/>
                <w:b/>
                <w:bCs/>
                <w:color w:val="auto"/>
                <w:kern w:val="0"/>
                <w:sz w:val="28"/>
                <w:szCs w:val="28"/>
                <w:highlight w:val="none"/>
                <w:lang w:val="en-US" w:eastAsia="zh-CN"/>
              </w:rPr>
            </w:pPr>
            <w:r>
              <w:rPr>
                <w:rFonts w:hint="eastAsia" w:ascii="楷体" w:hAnsi="楷体" w:eastAsia="楷体" w:cs="楷体"/>
                <w:b/>
                <w:bCs/>
                <w:color w:val="auto"/>
                <w:kern w:val="0"/>
                <w:sz w:val="28"/>
                <w:szCs w:val="28"/>
                <w:highlight w:val="none"/>
                <w:lang w:val="en-US" w:eastAsia="zh-CN"/>
              </w:rPr>
              <w:t>序号</w:t>
            </w:r>
          </w:p>
        </w:tc>
        <w:tc>
          <w:tcPr>
            <w:tcW w:w="6240" w:type="dxa"/>
            <w:vAlign w:val="top"/>
          </w:tcPr>
          <w:p w14:paraId="23A44ED1">
            <w:pPr>
              <w:keepNext w:val="0"/>
              <w:keepLines w:val="0"/>
              <w:widowControl/>
              <w:suppressLineNumbers w:val="0"/>
              <w:spacing w:before="0" w:beforeAutospacing="0" w:after="0" w:afterAutospacing="0"/>
              <w:ind w:left="0" w:right="0"/>
              <w:jc w:val="center"/>
              <w:rPr>
                <w:rFonts w:hint="eastAsia" w:ascii="楷体" w:hAnsi="楷体" w:eastAsia="楷体" w:cs="楷体"/>
                <w:b/>
                <w:bCs/>
                <w:color w:val="auto"/>
                <w:kern w:val="0"/>
                <w:sz w:val="28"/>
                <w:szCs w:val="28"/>
                <w:highlight w:val="none"/>
                <w:lang w:val="en-US" w:eastAsia="zh-CN"/>
              </w:rPr>
            </w:pPr>
          </w:p>
        </w:tc>
        <w:tc>
          <w:tcPr>
            <w:tcW w:w="1260" w:type="dxa"/>
            <w:vAlign w:val="top"/>
          </w:tcPr>
          <w:p w14:paraId="00F3E3BC">
            <w:pPr>
              <w:keepNext w:val="0"/>
              <w:keepLines w:val="0"/>
              <w:widowControl/>
              <w:suppressLineNumbers w:val="0"/>
              <w:spacing w:before="0" w:beforeAutospacing="0" w:after="0" w:afterAutospacing="0"/>
              <w:ind w:left="0" w:right="0"/>
              <w:jc w:val="center"/>
              <w:rPr>
                <w:rFonts w:hint="eastAsia" w:ascii="楷体" w:hAnsi="楷体" w:eastAsia="楷体" w:cs="楷体"/>
                <w:b/>
                <w:bCs/>
                <w:color w:val="auto"/>
                <w:kern w:val="0"/>
                <w:sz w:val="28"/>
                <w:szCs w:val="28"/>
                <w:highlight w:val="none"/>
                <w:lang w:val="en-US" w:eastAsia="zh-CN"/>
              </w:rPr>
            </w:pPr>
            <w:r>
              <w:rPr>
                <w:rFonts w:hint="eastAsia" w:ascii="楷体" w:hAnsi="楷体" w:eastAsia="楷体" w:cs="楷体"/>
                <w:b/>
                <w:bCs/>
                <w:color w:val="auto"/>
                <w:kern w:val="0"/>
                <w:sz w:val="28"/>
                <w:szCs w:val="28"/>
                <w:highlight w:val="none"/>
                <w:lang w:val="en-US" w:eastAsia="zh-CN"/>
              </w:rPr>
              <w:t>是否合格</w:t>
            </w:r>
          </w:p>
        </w:tc>
      </w:tr>
      <w:tr w14:paraId="3B595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852" w:type="dxa"/>
            <w:vAlign w:val="top"/>
          </w:tcPr>
          <w:p w14:paraId="28B23EE0">
            <w:pPr>
              <w:spacing w:before="124" w:line="189" w:lineRule="auto"/>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1</w:t>
            </w:r>
          </w:p>
        </w:tc>
        <w:tc>
          <w:tcPr>
            <w:tcW w:w="6240" w:type="dxa"/>
            <w:vAlign w:val="top"/>
          </w:tcPr>
          <w:p w14:paraId="5316485A">
            <w:pPr>
              <w:spacing w:before="151" w:line="226" w:lineRule="auto"/>
              <w:ind w:left="115"/>
              <w:rPr>
                <w:rFonts w:hint="eastAsia" w:ascii="楷体" w:hAnsi="楷体" w:eastAsia="楷体" w:cs="楷体"/>
                <w:sz w:val="24"/>
                <w:szCs w:val="24"/>
                <w:highlight w:val="none"/>
              </w:rPr>
            </w:pPr>
            <w:r>
              <w:rPr>
                <w:rFonts w:hint="eastAsia" w:ascii="楷体" w:hAnsi="楷体" w:eastAsia="楷体" w:cs="楷体"/>
                <w:spacing w:val="5"/>
                <w:sz w:val="24"/>
                <w:szCs w:val="24"/>
                <w:highlight w:val="none"/>
              </w:rPr>
              <w:t>各投标单位投标报价未高于预算金额；</w:t>
            </w:r>
          </w:p>
        </w:tc>
        <w:tc>
          <w:tcPr>
            <w:tcW w:w="1260" w:type="dxa"/>
            <w:vAlign w:val="top"/>
          </w:tcPr>
          <w:p w14:paraId="170D013E">
            <w:pPr>
              <w:rPr>
                <w:rFonts w:hint="eastAsia" w:ascii="楷体" w:hAnsi="楷体" w:eastAsia="楷体" w:cs="楷体"/>
                <w:sz w:val="24"/>
                <w:szCs w:val="24"/>
                <w:highlight w:val="none"/>
              </w:rPr>
            </w:pPr>
          </w:p>
        </w:tc>
      </w:tr>
      <w:tr w14:paraId="1FDA0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852" w:type="dxa"/>
            <w:vAlign w:val="top"/>
          </w:tcPr>
          <w:p w14:paraId="58C4CF16">
            <w:pPr>
              <w:spacing w:line="338" w:lineRule="auto"/>
              <w:jc w:val="center"/>
              <w:rPr>
                <w:rFonts w:hint="eastAsia" w:ascii="楷体" w:hAnsi="楷体" w:eastAsia="楷体" w:cs="楷体"/>
                <w:sz w:val="24"/>
                <w:szCs w:val="24"/>
                <w:highlight w:val="none"/>
              </w:rPr>
            </w:pPr>
          </w:p>
          <w:p w14:paraId="246B97F4">
            <w:pPr>
              <w:spacing w:before="65" w:line="189" w:lineRule="auto"/>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2</w:t>
            </w:r>
          </w:p>
        </w:tc>
        <w:tc>
          <w:tcPr>
            <w:tcW w:w="6240" w:type="dxa"/>
            <w:vAlign w:val="top"/>
          </w:tcPr>
          <w:p w14:paraId="181D81CD">
            <w:pPr>
              <w:spacing w:before="33" w:line="286" w:lineRule="auto"/>
              <w:ind w:left="113" w:right="154" w:hanging="1"/>
              <w:jc w:val="both"/>
              <w:rPr>
                <w:rFonts w:hint="eastAsia" w:ascii="楷体" w:hAnsi="楷体" w:eastAsia="楷体" w:cs="楷体"/>
                <w:sz w:val="24"/>
                <w:szCs w:val="24"/>
                <w:highlight w:val="none"/>
              </w:rPr>
            </w:pPr>
            <w:r>
              <w:rPr>
                <w:rFonts w:hint="eastAsia" w:ascii="楷体" w:hAnsi="楷体" w:eastAsia="楷体" w:cs="楷体"/>
                <w:sz w:val="24"/>
                <w:szCs w:val="24"/>
                <w:highlight w:val="none"/>
              </w:rPr>
              <w:t>投标文件是否实质上响应了</w:t>
            </w:r>
            <w:r>
              <w:rPr>
                <w:rFonts w:hint="eastAsia" w:ascii="楷体" w:hAnsi="楷体" w:eastAsia="楷体" w:cs="楷体"/>
                <w:sz w:val="24"/>
                <w:szCs w:val="24"/>
                <w:highlight w:val="none"/>
                <w:lang w:val="en-US" w:eastAsia="zh-CN"/>
              </w:rPr>
              <w:t>招标</w:t>
            </w:r>
            <w:r>
              <w:rPr>
                <w:rFonts w:hint="eastAsia" w:ascii="楷体" w:hAnsi="楷体" w:eastAsia="楷体" w:cs="楷体"/>
                <w:sz w:val="24"/>
                <w:szCs w:val="24"/>
                <w:highlight w:val="none"/>
              </w:rPr>
              <w:t>文件的要求。实质上响应的投标应该是与采购文件要求的全部条款、条件等相符，没有重大偏离或保留的投标；</w:t>
            </w:r>
          </w:p>
        </w:tc>
        <w:tc>
          <w:tcPr>
            <w:tcW w:w="1260" w:type="dxa"/>
            <w:vAlign w:val="top"/>
          </w:tcPr>
          <w:p w14:paraId="60BF5B04">
            <w:pPr>
              <w:rPr>
                <w:rFonts w:hint="eastAsia" w:ascii="楷体" w:hAnsi="楷体" w:eastAsia="楷体" w:cs="楷体"/>
                <w:sz w:val="24"/>
                <w:szCs w:val="24"/>
                <w:highlight w:val="none"/>
              </w:rPr>
            </w:pPr>
          </w:p>
        </w:tc>
      </w:tr>
      <w:tr w14:paraId="4D71D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52" w:type="dxa"/>
            <w:vAlign w:val="top"/>
          </w:tcPr>
          <w:p w14:paraId="68C6B770">
            <w:pPr>
              <w:spacing w:before="236" w:line="189" w:lineRule="auto"/>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3</w:t>
            </w:r>
          </w:p>
        </w:tc>
        <w:tc>
          <w:tcPr>
            <w:tcW w:w="6240" w:type="dxa"/>
            <w:vAlign w:val="top"/>
          </w:tcPr>
          <w:p w14:paraId="52F3A177">
            <w:pPr>
              <w:spacing w:before="32" w:line="271" w:lineRule="auto"/>
              <w:ind w:left="114" w:right="156"/>
              <w:rPr>
                <w:rFonts w:hint="eastAsia" w:ascii="楷体" w:hAnsi="楷体" w:eastAsia="楷体" w:cs="楷体"/>
                <w:sz w:val="24"/>
                <w:szCs w:val="24"/>
                <w:highlight w:val="none"/>
                <w:lang w:eastAsia="zh-CN"/>
              </w:rPr>
            </w:pPr>
            <w:r>
              <w:rPr>
                <w:rFonts w:hint="eastAsia" w:ascii="楷体" w:hAnsi="楷体" w:eastAsia="楷体" w:cs="楷体"/>
                <w:spacing w:val="5"/>
                <w:sz w:val="24"/>
                <w:szCs w:val="24"/>
                <w:highlight w:val="none"/>
              </w:rPr>
              <w:t>投标文件按照招标文件的规定编制、标记及签署盖章的</w:t>
            </w:r>
            <w:r>
              <w:rPr>
                <w:rFonts w:hint="eastAsia" w:ascii="楷体" w:hAnsi="楷体" w:eastAsia="楷体" w:cs="楷体"/>
                <w:spacing w:val="5"/>
                <w:sz w:val="24"/>
                <w:szCs w:val="24"/>
                <w:highlight w:val="none"/>
                <w:lang w:eastAsia="zh-CN"/>
              </w:rPr>
              <w:t>，</w:t>
            </w:r>
            <w:r>
              <w:rPr>
                <w:rFonts w:hint="eastAsia" w:ascii="楷体" w:hAnsi="楷体" w:eastAsia="楷体" w:cs="楷体"/>
                <w:spacing w:val="5"/>
                <w:sz w:val="24"/>
                <w:szCs w:val="24"/>
                <w:highlight w:val="none"/>
              </w:rPr>
              <w:t>法定代表人或其授权代表签字（章）和加盖投标单位公章的</w:t>
            </w:r>
            <w:r>
              <w:rPr>
                <w:rFonts w:hint="eastAsia" w:ascii="楷体" w:hAnsi="楷体" w:eastAsia="楷体" w:cs="楷体"/>
                <w:spacing w:val="5"/>
                <w:sz w:val="24"/>
                <w:szCs w:val="24"/>
                <w:highlight w:val="none"/>
                <w:lang w:eastAsia="zh-CN"/>
              </w:rPr>
              <w:t>；</w:t>
            </w:r>
          </w:p>
        </w:tc>
        <w:tc>
          <w:tcPr>
            <w:tcW w:w="1260" w:type="dxa"/>
            <w:vAlign w:val="top"/>
          </w:tcPr>
          <w:p w14:paraId="54D242E2">
            <w:pPr>
              <w:rPr>
                <w:rFonts w:hint="eastAsia" w:ascii="楷体" w:hAnsi="楷体" w:eastAsia="楷体" w:cs="楷体"/>
                <w:sz w:val="24"/>
                <w:szCs w:val="24"/>
                <w:highlight w:val="none"/>
              </w:rPr>
            </w:pPr>
          </w:p>
        </w:tc>
      </w:tr>
      <w:tr w14:paraId="27304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852" w:type="dxa"/>
            <w:vAlign w:val="top"/>
          </w:tcPr>
          <w:p w14:paraId="11A37821">
            <w:pPr>
              <w:spacing w:before="115" w:line="187" w:lineRule="auto"/>
              <w:jc w:val="center"/>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val="en-US" w:eastAsia="zh-CN"/>
              </w:rPr>
              <w:t>4</w:t>
            </w:r>
          </w:p>
        </w:tc>
        <w:tc>
          <w:tcPr>
            <w:tcW w:w="6240" w:type="dxa"/>
            <w:vAlign w:val="top"/>
          </w:tcPr>
          <w:p w14:paraId="7F6B8E2E">
            <w:pPr>
              <w:spacing w:before="123" w:line="227" w:lineRule="auto"/>
              <w:ind w:left="112"/>
              <w:rPr>
                <w:rFonts w:hint="eastAsia" w:ascii="楷体" w:hAnsi="楷体" w:eastAsia="楷体" w:cs="楷体"/>
                <w:sz w:val="24"/>
                <w:szCs w:val="24"/>
                <w:highlight w:val="none"/>
              </w:rPr>
            </w:pPr>
            <w:r>
              <w:rPr>
                <w:rFonts w:hint="eastAsia" w:ascii="楷体" w:hAnsi="楷体" w:eastAsia="楷体" w:cs="楷体"/>
                <w:spacing w:val="5"/>
                <w:sz w:val="24"/>
                <w:szCs w:val="24"/>
                <w:highlight w:val="none"/>
                <w:lang w:val="en-US" w:eastAsia="zh-CN"/>
              </w:rPr>
              <w:t>质保</w:t>
            </w:r>
            <w:r>
              <w:rPr>
                <w:rFonts w:hint="eastAsia" w:ascii="楷体" w:hAnsi="楷体" w:eastAsia="楷体" w:cs="楷体"/>
                <w:spacing w:val="5"/>
                <w:sz w:val="24"/>
                <w:szCs w:val="24"/>
                <w:highlight w:val="none"/>
              </w:rPr>
              <w:t>期</w:t>
            </w:r>
            <w:r>
              <w:rPr>
                <w:rFonts w:hint="eastAsia" w:ascii="楷体" w:hAnsi="楷体" w:eastAsia="楷体" w:cs="楷体"/>
                <w:spacing w:val="5"/>
                <w:sz w:val="24"/>
                <w:szCs w:val="24"/>
                <w:highlight w:val="none"/>
                <w:lang w:val="en-US" w:eastAsia="zh-CN"/>
              </w:rPr>
              <w:t>和服务期</w:t>
            </w:r>
            <w:r>
              <w:rPr>
                <w:rFonts w:hint="eastAsia" w:ascii="楷体" w:hAnsi="楷体" w:eastAsia="楷体" w:cs="楷体"/>
                <w:spacing w:val="5"/>
                <w:sz w:val="24"/>
                <w:szCs w:val="24"/>
                <w:highlight w:val="none"/>
              </w:rPr>
              <w:t>满足招标文件规定的；</w:t>
            </w:r>
          </w:p>
        </w:tc>
        <w:tc>
          <w:tcPr>
            <w:tcW w:w="1260" w:type="dxa"/>
            <w:vAlign w:val="top"/>
          </w:tcPr>
          <w:p w14:paraId="353A3DD3">
            <w:pPr>
              <w:rPr>
                <w:rFonts w:hint="eastAsia" w:ascii="楷体" w:hAnsi="楷体" w:eastAsia="楷体" w:cs="楷体"/>
                <w:sz w:val="24"/>
                <w:szCs w:val="24"/>
                <w:highlight w:val="none"/>
              </w:rPr>
            </w:pPr>
          </w:p>
        </w:tc>
      </w:tr>
      <w:tr w14:paraId="0F7AE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52" w:type="dxa"/>
            <w:vAlign w:val="top"/>
          </w:tcPr>
          <w:p w14:paraId="28FF6540">
            <w:pPr>
              <w:spacing w:before="237" w:line="189" w:lineRule="auto"/>
              <w:jc w:val="center"/>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val="en-US" w:eastAsia="zh-CN"/>
              </w:rPr>
              <w:t>5</w:t>
            </w:r>
          </w:p>
        </w:tc>
        <w:tc>
          <w:tcPr>
            <w:tcW w:w="6240" w:type="dxa"/>
            <w:vAlign w:val="top"/>
          </w:tcPr>
          <w:p w14:paraId="20936D9F">
            <w:pPr>
              <w:spacing w:before="36" w:line="271" w:lineRule="auto"/>
              <w:ind w:left="129" w:right="154" w:hanging="15"/>
              <w:rPr>
                <w:rFonts w:hint="eastAsia" w:ascii="楷体" w:hAnsi="楷体" w:eastAsia="楷体" w:cs="楷体"/>
                <w:sz w:val="24"/>
                <w:szCs w:val="24"/>
                <w:highlight w:val="none"/>
              </w:rPr>
            </w:pPr>
            <w:r>
              <w:rPr>
                <w:rFonts w:hint="eastAsia" w:ascii="楷体" w:hAnsi="楷体" w:eastAsia="楷体" w:cs="楷体"/>
                <w:spacing w:val="6"/>
                <w:sz w:val="24"/>
                <w:szCs w:val="24"/>
                <w:highlight w:val="none"/>
              </w:rPr>
              <w:t>按招标文件规定的格式填写，内容全或关键字</w:t>
            </w:r>
            <w:r>
              <w:rPr>
                <w:rFonts w:hint="eastAsia" w:ascii="楷体" w:hAnsi="楷体" w:eastAsia="楷体" w:cs="楷体"/>
                <w:spacing w:val="5"/>
                <w:sz w:val="24"/>
                <w:szCs w:val="24"/>
                <w:highlight w:val="none"/>
              </w:rPr>
              <w:t>迹清晰、数量等齐全</w:t>
            </w:r>
            <w:r>
              <w:rPr>
                <w:rFonts w:hint="eastAsia" w:ascii="楷体" w:hAnsi="楷体" w:eastAsia="楷体" w:cs="楷体"/>
                <w:spacing w:val="-9"/>
                <w:sz w:val="24"/>
                <w:szCs w:val="24"/>
                <w:highlight w:val="none"/>
              </w:rPr>
              <w:t>的；</w:t>
            </w:r>
          </w:p>
        </w:tc>
        <w:tc>
          <w:tcPr>
            <w:tcW w:w="1260" w:type="dxa"/>
            <w:vAlign w:val="top"/>
          </w:tcPr>
          <w:p w14:paraId="0F67CFEA">
            <w:pPr>
              <w:rPr>
                <w:rFonts w:hint="eastAsia" w:ascii="楷体" w:hAnsi="楷体" w:eastAsia="楷体" w:cs="楷体"/>
                <w:sz w:val="24"/>
                <w:szCs w:val="24"/>
                <w:highlight w:val="none"/>
              </w:rPr>
            </w:pPr>
          </w:p>
        </w:tc>
      </w:tr>
      <w:tr w14:paraId="3B77D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852" w:type="dxa"/>
            <w:vAlign w:val="top"/>
          </w:tcPr>
          <w:p w14:paraId="2E81AAB6">
            <w:pPr>
              <w:spacing w:before="77" w:line="187" w:lineRule="auto"/>
              <w:jc w:val="center"/>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val="en-US" w:eastAsia="zh-CN"/>
              </w:rPr>
              <w:t>6</w:t>
            </w:r>
          </w:p>
        </w:tc>
        <w:tc>
          <w:tcPr>
            <w:tcW w:w="6240" w:type="dxa"/>
            <w:vAlign w:val="top"/>
          </w:tcPr>
          <w:p w14:paraId="0211229E">
            <w:pPr>
              <w:spacing w:before="46" w:line="227" w:lineRule="auto"/>
              <w:ind w:left="116"/>
              <w:rPr>
                <w:rFonts w:hint="eastAsia" w:ascii="楷体" w:hAnsi="楷体" w:eastAsia="楷体" w:cs="楷体"/>
                <w:sz w:val="24"/>
                <w:szCs w:val="24"/>
                <w:highlight w:val="none"/>
              </w:rPr>
            </w:pPr>
            <w:r>
              <w:rPr>
                <w:rFonts w:hint="eastAsia" w:ascii="楷体" w:hAnsi="楷体" w:eastAsia="楷体" w:cs="楷体"/>
                <w:sz w:val="24"/>
                <w:szCs w:val="24"/>
                <w:highlight w:val="none"/>
              </w:rPr>
              <w:t>投标文件未附有采购人不能接受的附加条件及法律、法规和招标文件规定的其他无效情形。</w:t>
            </w:r>
          </w:p>
        </w:tc>
        <w:tc>
          <w:tcPr>
            <w:tcW w:w="1260" w:type="dxa"/>
            <w:vAlign w:val="top"/>
          </w:tcPr>
          <w:p w14:paraId="5C248397">
            <w:pPr>
              <w:rPr>
                <w:rFonts w:hint="eastAsia" w:ascii="楷体" w:hAnsi="楷体" w:eastAsia="楷体" w:cs="楷体"/>
                <w:sz w:val="24"/>
                <w:szCs w:val="24"/>
                <w:highlight w:val="none"/>
              </w:rPr>
            </w:pPr>
          </w:p>
        </w:tc>
      </w:tr>
      <w:tr w14:paraId="30AE1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52" w:type="dxa"/>
            <w:vAlign w:val="top"/>
          </w:tcPr>
          <w:p w14:paraId="0C942EBE">
            <w:pPr>
              <w:spacing w:before="74" w:line="189" w:lineRule="auto"/>
              <w:jc w:val="center"/>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val="en-US" w:eastAsia="zh-CN"/>
              </w:rPr>
              <w:t>7</w:t>
            </w:r>
          </w:p>
        </w:tc>
        <w:tc>
          <w:tcPr>
            <w:tcW w:w="6240" w:type="dxa"/>
            <w:vAlign w:val="top"/>
          </w:tcPr>
          <w:p w14:paraId="389477EB">
            <w:pPr>
              <w:spacing w:before="50" w:line="228" w:lineRule="auto"/>
              <w:ind w:left="114"/>
              <w:rPr>
                <w:rFonts w:hint="eastAsia" w:ascii="楷体" w:hAnsi="楷体" w:eastAsia="楷体" w:cs="楷体"/>
                <w:sz w:val="24"/>
                <w:szCs w:val="24"/>
                <w:highlight w:val="none"/>
              </w:rPr>
            </w:pPr>
            <w:r>
              <w:rPr>
                <w:rFonts w:hint="eastAsia" w:ascii="楷体" w:hAnsi="楷体" w:eastAsia="楷体" w:cs="楷体"/>
                <w:spacing w:val="5"/>
                <w:sz w:val="24"/>
                <w:szCs w:val="24"/>
                <w:highlight w:val="none"/>
              </w:rPr>
              <w:t>符合招标文件中规定的其他实质性要求；</w:t>
            </w:r>
          </w:p>
        </w:tc>
        <w:tc>
          <w:tcPr>
            <w:tcW w:w="1260" w:type="dxa"/>
            <w:vAlign w:val="top"/>
          </w:tcPr>
          <w:p w14:paraId="49D800F9">
            <w:pPr>
              <w:rPr>
                <w:rFonts w:hint="eastAsia" w:ascii="楷体" w:hAnsi="楷体" w:eastAsia="楷体" w:cs="楷体"/>
                <w:sz w:val="24"/>
                <w:szCs w:val="24"/>
                <w:highlight w:val="none"/>
              </w:rPr>
            </w:pPr>
          </w:p>
        </w:tc>
      </w:tr>
      <w:tr w14:paraId="4FF35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852" w:type="dxa"/>
            <w:vAlign w:val="top"/>
          </w:tcPr>
          <w:p w14:paraId="20724052">
            <w:pPr>
              <w:spacing w:before="74" w:line="189" w:lineRule="auto"/>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8</w:t>
            </w:r>
          </w:p>
        </w:tc>
        <w:tc>
          <w:tcPr>
            <w:tcW w:w="6240" w:type="dxa"/>
            <w:vAlign w:val="top"/>
          </w:tcPr>
          <w:p w14:paraId="1F02399B">
            <w:pPr>
              <w:spacing w:before="50" w:line="228" w:lineRule="auto"/>
              <w:ind w:left="114"/>
              <w:rPr>
                <w:rFonts w:hint="eastAsia" w:ascii="楷体" w:hAnsi="楷体" w:eastAsia="楷体" w:cs="楷体"/>
                <w:spacing w:val="5"/>
                <w:sz w:val="24"/>
                <w:szCs w:val="24"/>
                <w:highlight w:val="none"/>
                <w:lang w:eastAsia="zh-CN"/>
              </w:rPr>
            </w:pPr>
            <w:r>
              <w:rPr>
                <w:rFonts w:hint="eastAsia" w:ascii="楷体" w:hAnsi="楷体" w:eastAsia="楷体" w:cs="楷体"/>
                <w:spacing w:val="5"/>
                <w:sz w:val="24"/>
                <w:szCs w:val="24"/>
                <w:highlight w:val="none"/>
              </w:rPr>
              <w:t>未发现有围标串标行为</w:t>
            </w:r>
            <w:r>
              <w:rPr>
                <w:rFonts w:hint="eastAsia" w:ascii="楷体" w:hAnsi="楷体" w:eastAsia="楷体" w:cs="楷体"/>
                <w:spacing w:val="5"/>
                <w:sz w:val="24"/>
                <w:szCs w:val="24"/>
                <w:highlight w:val="none"/>
                <w:lang w:eastAsia="zh-CN"/>
              </w:rPr>
              <w:t>；</w:t>
            </w:r>
          </w:p>
        </w:tc>
        <w:tc>
          <w:tcPr>
            <w:tcW w:w="1260" w:type="dxa"/>
            <w:vAlign w:val="top"/>
          </w:tcPr>
          <w:p w14:paraId="3E4A1C2F">
            <w:pPr>
              <w:rPr>
                <w:rFonts w:hint="eastAsia" w:ascii="楷体" w:hAnsi="楷体" w:eastAsia="楷体" w:cs="楷体"/>
                <w:sz w:val="24"/>
                <w:szCs w:val="24"/>
                <w:highlight w:val="none"/>
              </w:rPr>
            </w:pPr>
          </w:p>
        </w:tc>
      </w:tr>
      <w:tr w14:paraId="4B2E1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7092" w:type="dxa"/>
            <w:gridSpan w:val="2"/>
            <w:vAlign w:val="top"/>
          </w:tcPr>
          <w:p w14:paraId="140E5836">
            <w:pPr>
              <w:spacing w:before="142" w:line="225" w:lineRule="auto"/>
              <w:ind w:left="534"/>
              <w:rPr>
                <w:rFonts w:hint="eastAsia" w:ascii="楷体" w:hAnsi="楷体" w:eastAsia="楷体" w:cs="楷体"/>
                <w:sz w:val="24"/>
                <w:szCs w:val="24"/>
                <w:highlight w:val="none"/>
              </w:rPr>
            </w:pPr>
            <w:r>
              <w:rPr>
                <w:rFonts w:hint="eastAsia" w:ascii="楷体" w:hAnsi="楷体" w:eastAsia="楷体" w:cs="楷体"/>
                <w:b/>
                <w:bCs/>
                <w:sz w:val="24"/>
                <w:szCs w:val="24"/>
                <w:highlight w:val="none"/>
              </w:rPr>
              <w:t>结论：是否通过审查，进入下一阶段。</w:t>
            </w:r>
          </w:p>
        </w:tc>
        <w:tc>
          <w:tcPr>
            <w:tcW w:w="1260" w:type="dxa"/>
            <w:vAlign w:val="top"/>
          </w:tcPr>
          <w:p w14:paraId="74AD2C45">
            <w:pPr>
              <w:rPr>
                <w:rFonts w:hint="eastAsia" w:ascii="楷体" w:hAnsi="楷体" w:eastAsia="楷体" w:cs="楷体"/>
                <w:sz w:val="24"/>
                <w:szCs w:val="24"/>
                <w:highlight w:val="none"/>
              </w:rPr>
            </w:pPr>
          </w:p>
        </w:tc>
      </w:tr>
    </w:tbl>
    <w:p w14:paraId="2D835FA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b/>
          <w:bCs/>
          <w:spacing w:val="2"/>
          <w:sz w:val="24"/>
          <w:szCs w:val="24"/>
          <w:highlight w:val="none"/>
        </w:rPr>
      </w:pPr>
    </w:p>
    <w:p w14:paraId="0B7BA15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b/>
          <w:bCs/>
          <w:spacing w:val="2"/>
          <w:sz w:val="24"/>
          <w:szCs w:val="24"/>
          <w:highlight w:val="none"/>
        </w:rPr>
      </w:pPr>
      <w:r>
        <w:rPr>
          <w:rFonts w:hint="eastAsia" w:ascii="楷体" w:hAnsi="楷体" w:eastAsia="楷体" w:cs="楷体"/>
          <w:b/>
          <w:bCs/>
          <w:spacing w:val="2"/>
          <w:sz w:val="24"/>
          <w:szCs w:val="24"/>
          <w:highlight w:val="none"/>
        </w:rPr>
        <w:t>说明：</w:t>
      </w:r>
    </w:p>
    <w:p w14:paraId="766B8B59">
      <w:pPr>
        <w:keepNext w:val="0"/>
        <w:keepLines w:val="0"/>
        <w:pageBreakBefore w:val="0"/>
        <w:widowControl/>
        <w:kinsoku w:val="0"/>
        <w:wordWrap/>
        <w:overflowPunct/>
        <w:topLinePunct w:val="0"/>
        <w:autoSpaceDE w:val="0"/>
        <w:autoSpaceDN w:val="0"/>
        <w:bidi w:val="0"/>
        <w:adjustRightInd w:val="0"/>
        <w:snapToGrid w:val="0"/>
        <w:spacing w:line="360" w:lineRule="auto"/>
        <w:ind w:firstLine="490" w:firstLineChars="200"/>
        <w:textAlignment w:val="baseline"/>
        <w:rPr>
          <w:rFonts w:hint="eastAsia" w:ascii="楷体" w:hAnsi="楷体" w:eastAsia="楷体" w:cs="楷体"/>
          <w:b/>
          <w:bCs/>
          <w:spacing w:val="2"/>
          <w:sz w:val="24"/>
          <w:szCs w:val="24"/>
          <w:highlight w:val="none"/>
        </w:rPr>
      </w:pPr>
      <w:r>
        <w:rPr>
          <w:rFonts w:hint="eastAsia" w:ascii="楷体" w:hAnsi="楷体" w:eastAsia="楷体" w:cs="楷体"/>
          <w:b/>
          <w:bCs/>
          <w:spacing w:val="2"/>
          <w:sz w:val="24"/>
          <w:szCs w:val="24"/>
          <w:highlight w:val="none"/>
          <w:lang w:eastAsia="zh-CN"/>
        </w:rPr>
        <w:t>（</w:t>
      </w:r>
      <w:r>
        <w:rPr>
          <w:rFonts w:hint="eastAsia" w:ascii="楷体" w:hAnsi="楷体" w:eastAsia="楷体" w:cs="楷体"/>
          <w:b/>
          <w:bCs/>
          <w:spacing w:val="2"/>
          <w:sz w:val="24"/>
          <w:szCs w:val="24"/>
          <w:highlight w:val="none"/>
          <w:lang w:val="en-US" w:eastAsia="zh-CN"/>
        </w:rPr>
        <w:t>1</w:t>
      </w:r>
      <w:r>
        <w:rPr>
          <w:rFonts w:hint="eastAsia" w:ascii="楷体" w:hAnsi="楷体" w:eastAsia="楷体" w:cs="楷体"/>
          <w:b/>
          <w:bCs/>
          <w:spacing w:val="2"/>
          <w:sz w:val="24"/>
          <w:szCs w:val="24"/>
          <w:highlight w:val="none"/>
        </w:rPr>
        <w:t>） “是否通过并进入下一阶段评审 ”一栏应写“通过 ”或“不通过 ”</w:t>
      </w:r>
      <w:r>
        <w:rPr>
          <w:rFonts w:hint="eastAsia" w:ascii="楷体" w:hAnsi="楷体" w:eastAsia="楷体" w:cs="楷体"/>
          <w:b/>
          <w:bCs/>
          <w:spacing w:val="2"/>
          <w:sz w:val="24"/>
          <w:szCs w:val="24"/>
          <w:highlight w:val="none"/>
          <w:lang w:eastAsia="zh-CN"/>
        </w:rPr>
        <w:t>。</w:t>
      </w:r>
    </w:p>
    <w:p w14:paraId="2DBB6F6C">
      <w:pPr>
        <w:keepNext w:val="0"/>
        <w:keepLines w:val="0"/>
        <w:pageBreakBefore w:val="0"/>
        <w:widowControl/>
        <w:kinsoku w:val="0"/>
        <w:wordWrap/>
        <w:overflowPunct/>
        <w:topLinePunct w:val="0"/>
        <w:autoSpaceDE w:val="0"/>
        <w:autoSpaceDN w:val="0"/>
        <w:bidi w:val="0"/>
        <w:adjustRightInd w:val="0"/>
        <w:snapToGrid w:val="0"/>
        <w:spacing w:line="360" w:lineRule="auto"/>
        <w:ind w:firstLine="490" w:firstLineChars="200"/>
        <w:textAlignment w:val="baseline"/>
        <w:rPr>
          <w:rFonts w:hint="eastAsia" w:ascii="楷体" w:hAnsi="楷体" w:eastAsia="楷体" w:cs="楷体"/>
          <w:b/>
          <w:bCs/>
          <w:spacing w:val="2"/>
          <w:sz w:val="24"/>
          <w:szCs w:val="24"/>
          <w:highlight w:val="none"/>
        </w:rPr>
      </w:pPr>
      <w:r>
        <w:rPr>
          <w:rFonts w:hint="eastAsia" w:ascii="楷体" w:hAnsi="楷体" w:eastAsia="楷体" w:cs="楷体"/>
          <w:b/>
          <w:bCs/>
          <w:spacing w:val="2"/>
          <w:sz w:val="24"/>
          <w:szCs w:val="24"/>
          <w:highlight w:val="none"/>
          <w:lang w:eastAsia="zh-CN"/>
        </w:rPr>
        <w:t>（</w:t>
      </w:r>
      <w:r>
        <w:rPr>
          <w:rFonts w:hint="eastAsia" w:ascii="楷体" w:hAnsi="楷体" w:eastAsia="楷体" w:cs="楷体"/>
          <w:b/>
          <w:bCs/>
          <w:spacing w:val="2"/>
          <w:sz w:val="24"/>
          <w:szCs w:val="24"/>
          <w:highlight w:val="none"/>
          <w:lang w:val="en-US" w:eastAsia="zh-CN"/>
        </w:rPr>
        <w:t>2</w:t>
      </w:r>
      <w:r>
        <w:rPr>
          <w:rFonts w:hint="eastAsia" w:ascii="楷体" w:hAnsi="楷体" w:eastAsia="楷体" w:cs="楷体"/>
          <w:b/>
          <w:bCs/>
          <w:spacing w:val="2"/>
          <w:sz w:val="24"/>
          <w:szCs w:val="24"/>
          <w:highlight w:val="none"/>
        </w:rPr>
        <w:t>）</w:t>
      </w:r>
      <w:r>
        <w:rPr>
          <w:rFonts w:hint="eastAsia" w:ascii="楷体" w:hAnsi="楷体" w:eastAsia="楷体" w:cs="楷体"/>
          <w:b/>
          <w:bCs/>
          <w:spacing w:val="2"/>
          <w:sz w:val="24"/>
          <w:szCs w:val="24"/>
          <w:highlight w:val="none"/>
          <w:lang w:val="en-US" w:eastAsia="zh-CN"/>
        </w:rPr>
        <w:t xml:space="preserve">  </w:t>
      </w:r>
      <w:r>
        <w:rPr>
          <w:rFonts w:hint="eastAsia" w:ascii="楷体" w:hAnsi="楷体" w:eastAsia="楷体" w:cs="楷体"/>
          <w:b/>
          <w:bCs/>
          <w:spacing w:val="2"/>
          <w:sz w:val="24"/>
          <w:szCs w:val="24"/>
          <w:highlight w:val="none"/>
        </w:rPr>
        <w:t>出现一个“ × ”的结论为“不通过 ”。表中全部为“ √ ”, 同意进入下一阶段评审。</w:t>
      </w:r>
    </w:p>
    <w:p w14:paraId="1F416FA2">
      <w:pPr>
        <w:keepNext w:val="0"/>
        <w:keepLines w:val="0"/>
        <w:pageBreakBefore w:val="0"/>
        <w:widowControl/>
        <w:kinsoku w:val="0"/>
        <w:wordWrap/>
        <w:overflowPunct/>
        <w:topLinePunct w:val="0"/>
        <w:autoSpaceDE w:val="0"/>
        <w:autoSpaceDN w:val="0"/>
        <w:bidi w:val="0"/>
        <w:adjustRightInd w:val="0"/>
        <w:snapToGrid w:val="0"/>
        <w:spacing w:line="360" w:lineRule="auto"/>
        <w:ind w:firstLine="490" w:firstLineChars="200"/>
        <w:textAlignment w:val="baseline"/>
        <w:rPr>
          <w:rFonts w:hint="eastAsia" w:ascii="楷体" w:hAnsi="楷体" w:eastAsia="楷体" w:cs="楷体"/>
          <w:b/>
          <w:bCs/>
          <w:spacing w:val="2"/>
          <w:sz w:val="24"/>
          <w:szCs w:val="24"/>
          <w:highlight w:val="none"/>
        </w:rPr>
      </w:pPr>
      <w:r>
        <w:rPr>
          <w:rFonts w:hint="eastAsia" w:ascii="楷体" w:hAnsi="楷体" w:eastAsia="楷体" w:cs="楷体"/>
          <w:b/>
          <w:bCs/>
          <w:spacing w:val="2"/>
          <w:sz w:val="24"/>
          <w:szCs w:val="24"/>
          <w:highlight w:val="none"/>
          <w:lang w:eastAsia="zh-CN"/>
        </w:rPr>
        <w:t>（</w:t>
      </w:r>
      <w:r>
        <w:rPr>
          <w:rFonts w:hint="eastAsia" w:ascii="楷体" w:hAnsi="楷体" w:eastAsia="楷体" w:cs="楷体"/>
          <w:b/>
          <w:bCs/>
          <w:spacing w:val="2"/>
          <w:sz w:val="24"/>
          <w:szCs w:val="24"/>
          <w:highlight w:val="none"/>
          <w:lang w:val="en-US" w:eastAsia="zh-CN"/>
        </w:rPr>
        <w:t>3</w:t>
      </w:r>
      <w:r>
        <w:rPr>
          <w:rFonts w:hint="eastAsia" w:ascii="楷体" w:hAnsi="楷体" w:eastAsia="楷体" w:cs="楷体"/>
          <w:b/>
          <w:bCs/>
          <w:spacing w:val="2"/>
          <w:sz w:val="24"/>
          <w:szCs w:val="24"/>
          <w:highlight w:val="none"/>
        </w:rPr>
        <w:t>）若审查组成员意见不一致时，则按少数服从多数的原则， 由全部成员投票决定该投标人是否通过审查，进入下一阶段评审。</w:t>
      </w:r>
    </w:p>
    <w:p w14:paraId="650417B1">
      <w:pPr>
        <w:pStyle w:val="13"/>
        <w:spacing w:before="101" w:line="225" w:lineRule="auto"/>
        <w:jc w:val="both"/>
        <w:rPr>
          <w:rFonts w:hint="eastAsia" w:ascii="楷体" w:hAnsi="楷体" w:eastAsia="楷体" w:cs="楷体"/>
          <w:b/>
          <w:bCs/>
          <w:spacing w:val="2"/>
          <w:sz w:val="32"/>
          <w:szCs w:val="32"/>
          <w:highlight w:val="none"/>
        </w:rPr>
      </w:pPr>
    </w:p>
    <w:p w14:paraId="5F17C68E">
      <w:pPr>
        <w:pStyle w:val="13"/>
        <w:spacing w:before="101" w:line="225" w:lineRule="auto"/>
        <w:jc w:val="both"/>
        <w:rPr>
          <w:rFonts w:hint="eastAsia" w:ascii="楷体" w:hAnsi="楷体" w:eastAsia="楷体" w:cs="楷体"/>
          <w:b/>
          <w:bCs/>
          <w:spacing w:val="2"/>
          <w:sz w:val="32"/>
          <w:szCs w:val="32"/>
          <w:highlight w:val="none"/>
        </w:rPr>
      </w:pPr>
    </w:p>
    <w:p w14:paraId="3C808381">
      <w:pPr>
        <w:pStyle w:val="13"/>
        <w:spacing w:before="101" w:line="225" w:lineRule="auto"/>
        <w:jc w:val="both"/>
        <w:rPr>
          <w:rFonts w:hint="eastAsia" w:ascii="楷体" w:hAnsi="楷体" w:eastAsia="楷体" w:cs="楷体"/>
          <w:b/>
          <w:bCs/>
          <w:spacing w:val="2"/>
          <w:sz w:val="32"/>
          <w:szCs w:val="32"/>
          <w:highlight w:val="none"/>
        </w:rPr>
      </w:pPr>
    </w:p>
    <w:p w14:paraId="6CAF7DBC">
      <w:pPr>
        <w:pStyle w:val="13"/>
        <w:spacing w:before="101" w:line="225" w:lineRule="auto"/>
        <w:ind w:firstLine="2927" w:firstLineChars="900"/>
        <w:jc w:val="both"/>
        <w:rPr>
          <w:rFonts w:hint="eastAsia" w:ascii="楷体" w:hAnsi="楷体" w:eastAsia="楷体" w:cs="楷体"/>
          <w:b/>
          <w:bCs/>
          <w:spacing w:val="2"/>
          <w:sz w:val="32"/>
          <w:szCs w:val="32"/>
          <w:highlight w:val="none"/>
        </w:rPr>
      </w:pPr>
      <w:r>
        <w:rPr>
          <w:rFonts w:hint="eastAsia" w:ascii="楷体" w:hAnsi="楷体" w:eastAsia="楷体" w:cs="楷体"/>
          <w:b/>
          <w:bCs/>
          <w:spacing w:val="2"/>
          <w:sz w:val="32"/>
          <w:szCs w:val="32"/>
          <w:highlight w:val="none"/>
        </w:rPr>
        <w:t>综合评分标准</w:t>
      </w:r>
    </w:p>
    <w:tbl>
      <w:tblPr>
        <w:tblStyle w:val="28"/>
        <w:tblW w:w="9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1230"/>
        <w:gridCol w:w="908"/>
        <w:gridCol w:w="5817"/>
      </w:tblGrid>
      <w:tr w14:paraId="0AE79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06" w:type="dxa"/>
            <w:noWrap w:val="0"/>
            <w:vAlign w:val="center"/>
          </w:tcPr>
          <w:p w14:paraId="02FA33C7">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楷体" w:hAnsi="楷体" w:eastAsia="楷体" w:cs="楷体"/>
                <w:b/>
                <w:bCs w:val="0"/>
                <w:color w:val="auto"/>
                <w:kern w:val="2"/>
                <w:sz w:val="24"/>
                <w:szCs w:val="24"/>
                <w:highlight w:val="none"/>
                <w:lang w:val="en-US"/>
              </w:rPr>
            </w:pPr>
            <w:bookmarkStart w:id="75" w:name="_Toc11055"/>
            <w:r>
              <w:rPr>
                <w:rFonts w:hint="eastAsia" w:ascii="楷体" w:hAnsi="楷体" w:eastAsia="楷体" w:cs="楷体"/>
                <w:b/>
                <w:bCs w:val="0"/>
                <w:color w:val="auto"/>
                <w:sz w:val="24"/>
                <w:szCs w:val="24"/>
                <w:highlight w:val="none"/>
              </w:rPr>
              <w:t>评标项目</w:t>
            </w:r>
          </w:p>
        </w:tc>
        <w:tc>
          <w:tcPr>
            <w:tcW w:w="1230" w:type="dxa"/>
            <w:noWrap w:val="0"/>
            <w:vAlign w:val="center"/>
          </w:tcPr>
          <w:p w14:paraId="5CAD4311">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楷体" w:hAnsi="楷体" w:eastAsia="楷体" w:cs="楷体"/>
                <w:b/>
                <w:bCs w:val="0"/>
                <w:color w:val="auto"/>
                <w:sz w:val="24"/>
                <w:szCs w:val="24"/>
                <w:highlight w:val="none"/>
                <w:lang w:val="en-US"/>
              </w:rPr>
            </w:pPr>
            <w:r>
              <w:rPr>
                <w:rFonts w:hint="eastAsia" w:ascii="楷体" w:hAnsi="楷体" w:eastAsia="楷体" w:cs="楷体"/>
                <w:b/>
                <w:bCs w:val="0"/>
                <w:color w:val="auto"/>
                <w:sz w:val="24"/>
                <w:szCs w:val="24"/>
                <w:highlight w:val="none"/>
                <w:lang w:val="en-US"/>
              </w:rPr>
              <w:t>评分因素及权重</w:t>
            </w:r>
          </w:p>
        </w:tc>
        <w:tc>
          <w:tcPr>
            <w:tcW w:w="908" w:type="dxa"/>
            <w:noWrap w:val="0"/>
            <w:vAlign w:val="center"/>
          </w:tcPr>
          <w:p w14:paraId="349532D4">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楷体" w:hAnsi="楷体" w:eastAsia="楷体" w:cs="楷体"/>
                <w:b/>
                <w:bCs w:val="0"/>
                <w:color w:val="auto"/>
                <w:sz w:val="24"/>
                <w:szCs w:val="24"/>
                <w:highlight w:val="none"/>
                <w:lang w:val="en-US"/>
              </w:rPr>
            </w:pPr>
            <w:r>
              <w:rPr>
                <w:rFonts w:hint="eastAsia" w:ascii="楷体" w:hAnsi="楷体" w:eastAsia="楷体" w:cs="楷体"/>
                <w:b/>
                <w:bCs w:val="0"/>
                <w:color w:val="auto"/>
                <w:sz w:val="24"/>
                <w:szCs w:val="24"/>
                <w:highlight w:val="none"/>
                <w:lang w:val="en-US"/>
              </w:rPr>
              <w:t>分值</w:t>
            </w:r>
          </w:p>
        </w:tc>
        <w:tc>
          <w:tcPr>
            <w:tcW w:w="5817" w:type="dxa"/>
            <w:noWrap w:val="0"/>
            <w:vAlign w:val="center"/>
          </w:tcPr>
          <w:p w14:paraId="6D1493DD">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楷体" w:hAnsi="楷体" w:eastAsia="楷体" w:cs="楷体"/>
                <w:b/>
                <w:bCs w:val="0"/>
                <w:color w:val="auto"/>
                <w:sz w:val="24"/>
                <w:szCs w:val="24"/>
                <w:highlight w:val="none"/>
                <w:lang w:val="en-US"/>
              </w:rPr>
            </w:pPr>
            <w:r>
              <w:rPr>
                <w:rFonts w:hint="eastAsia" w:ascii="楷体" w:hAnsi="楷体" w:eastAsia="楷体" w:cs="楷体"/>
                <w:b/>
                <w:bCs w:val="0"/>
                <w:color w:val="auto"/>
                <w:sz w:val="24"/>
                <w:szCs w:val="24"/>
                <w:highlight w:val="none"/>
                <w:lang w:val="en-US"/>
              </w:rPr>
              <w:t>评分标准</w:t>
            </w:r>
          </w:p>
        </w:tc>
      </w:tr>
      <w:tr w14:paraId="1DD68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4" w:hRule="atLeast"/>
          <w:jc w:val="center"/>
        </w:trPr>
        <w:tc>
          <w:tcPr>
            <w:tcW w:w="1206" w:type="dxa"/>
            <w:noWrap w:val="0"/>
            <w:vAlign w:val="center"/>
          </w:tcPr>
          <w:p w14:paraId="0CA7AF94">
            <w:pPr>
              <w:keepNext w:val="0"/>
              <w:keepLines w:val="0"/>
              <w:pageBreakBefore w:val="0"/>
              <w:widowControl/>
              <w:suppressLineNumbers w:val="0"/>
              <w:wordWrap/>
              <w:overflowPunct/>
              <w:topLinePunct w:val="0"/>
              <w:bidi w:val="0"/>
              <w:adjustRightInd w:val="0"/>
              <w:spacing w:before="0" w:beforeAutospacing="0" w:after="0" w:afterAutospacing="0" w:line="180" w:lineRule="atLeast"/>
              <w:ind w:left="0" w:right="0" w:firstLine="0" w:firstLineChars="0"/>
              <w:jc w:val="center"/>
              <w:rPr>
                <w:rFonts w:hint="eastAsia" w:ascii="楷体" w:hAnsi="楷体" w:eastAsia="楷体" w:cs="楷体"/>
                <w:b/>
                <w:bCs w:val="0"/>
                <w:color w:val="000000"/>
                <w:kern w:val="2"/>
                <w:sz w:val="24"/>
                <w:szCs w:val="24"/>
                <w:highlight w:val="none"/>
                <w:lang w:val="en-US"/>
              </w:rPr>
            </w:pPr>
            <w:r>
              <w:rPr>
                <w:rFonts w:hint="eastAsia" w:ascii="楷体" w:hAnsi="楷体" w:eastAsia="楷体" w:cs="楷体"/>
                <w:b/>
                <w:bCs w:val="0"/>
                <w:color w:val="000000"/>
                <w:kern w:val="2"/>
                <w:sz w:val="24"/>
                <w:szCs w:val="24"/>
                <w:highlight w:val="none"/>
                <w:lang w:val="en-US"/>
              </w:rPr>
              <w:t>价格评审</w:t>
            </w:r>
          </w:p>
          <w:p w14:paraId="539789A9">
            <w:pPr>
              <w:keepNext w:val="0"/>
              <w:keepLines w:val="0"/>
              <w:pageBreakBefore w:val="0"/>
              <w:widowControl/>
              <w:suppressLineNumbers w:val="0"/>
              <w:wordWrap/>
              <w:overflowPunct/>
              <w:topLinePunct w:val="0"/>
              <w:bidi w:val="0"/>
              <w:adjustRightInd w:val="0"/>
              <w:spacing w:before="0" w:beforeAutospacing="0" w:after="0" w:afterAutospacing="0" w:line="180" w:lineRule="atLeast"/>
              <w:ind w:left="0" w:right="0" w:firstLine="0" w:firstLineChars="0"/>
              <w:jc w:val="center"/>
              <w:rPr>
                <w:rFonts w:hint="eastAsia" w:ascii="楷体" w:hAnsi="楷体" w:eastAsia="楷体" w:cs="楷体"/>
                <w:b/>
                <w:bCs w:val="0"/>
                <w:color w:val="000000"/>
                <w:kern w:val="2"/>
                <w:sz w:val="24"/>
                <w:szCs w:val="24"/>
                <w:highlight w:val="none"/>
                <w:lang w:val="en-US" w:eastAsia="zh-CN"/>
              </w:rPr>
            </w:pPr>
            <w:r>
              <w:rPr>
                <w:rFonts w:hint="eastAsia" w:ascii="楷体" w:hAnsi="楷体" w:eastAsia="楷体" w:cs="楷体"/>
                <w:b/>
                <w:bCs w:val="0"/>
                <w:color w:val="000000"/>
                <w:kern w:val="2"/>
                <w:sz w:val="24"/>
                <w:szCs w:val="24"/>
                <w:highlight w:val="none"/>
                <w:lang w:val="en-US" w:eastAsia="zh-CN"/>
              </w:rPr>
              <w:t>（30分）</w:t>
            </w:r>
          </w:p>
        </w:tc>
        <w:tc>
          <w:tcPr>
            <w:tcW w:w="1230" w:type="dxa"/>
            <w:noWrap w:val="0"/>
            <w:vAlign w:val="center"/>
          </w:tcPr>
          <w:p w14:paraId="548839EE">
            <w:pPr>
              <w:keepNext w:val="0"/>
              <w:keepLines w:val="0"/>
              <w:pageBreakBefore w:val="0"/>
              <w:widowControl/>
              <w:suppressLineNumbers w:val="0"/>
              <w:wordWrap/>
              <w:overflowPunct/>
              <w:topLinePunct w:val="0"/>
              <w:bidi w:val="0"/>
              <w:adjustRightInd w:val="0"/>
              <w:spacing w:before="0" w:beforeAutospacing="0" w:after="0" w:afterAutospacing="0" w:line="180" w:lineRule="atLeast"/>
              <w:ind w:left="0" w:right="0" w:firstLine="0" w:firstLineChars="0"/>
              <w:jc w:val="center"/>
              <w:rPr>
                <w:rFonts w:hint="eastAsia" w:ascii="楷体" w:hAnsi="楷体" w:eastAsia="楷体" w:cs="楷体"/>
                <w:b/>
                <w:bCs w:val="0"/>
                <w:color w:val="000000"/>
                <w:kern w:val="2"/>
                <w:sz w:val="24"/>
                <w:szCs w:val="24"/>
                <w:highlight w:val="none"/>
                <w:lang w:val="en-US"/>
              </w:rPr>
            </w:pPr>
            <w:r>
              <w:rPr>
                <w:rFonts w:hint="eastAsia" w:ascii="楷体" w:hAnsi="楷体" w:eastAsia="楷体" w:cs="楷体"/>
                <w:b/>
                <w:bCs w:val="0"/>
                <w:color w:val="000000"/>
                <w:kern w:val="2"/>
                <w:sz w:val="24"/>
                <w:szCs w:val="24"/>
                <w:highlight w:val="none"/>
                <w:lang w:val="en-US"/>
              </w:rPr>
              <w:t>报价得分</w:t>
            </w:r>
          </w:p>
        </w:tc>
        <w:tc>
          <w:tcPr>
            <w:tcW w:w="908" w:type="dxa"/>
            <w:noWrap w:val="0"/>
            <w:vAlign w:val="center"/>
          </w:tcPr>
          <w:p w14:paraId="73F35911">
            <w:pPr>
              <w:keepNext w:val="0"/>
              <w:keepLines w:val="0"/>
              <w:pageBreakBefore w:val="0"/>
              <w:widowControl/>
              <w:suppressLineNumbers w:val="0"/>
              <w:wordWrap/>
              <w:overflowPunct/>
              <w:topLinePunct w:val="0"/>
              <w:bidi w:val="0"/>
              <w:adjustRightInd w:val="0"/>
              <w:spacing w:before="0" w:beforeAutospacing="0" w:after="0" w:afterAutospacing="0" w:line="180" w:lineRule="atLeast"/>
              <w:ind w:left="0" w:right="0" w:firstLine="0" w:firstLineChars="0"/>
              <w:jc w:val="center"/>
              <w:rPr>
                <w:rFonts w:hint="eastAsia" w:ascii="楷体" w:hAnsi="楷体" w:eastAsia="楷体" w:cs="楷体"/>
                <w:b/>
                <w:bCs w:val="0"/>
                <w:color w:val="000000"/>
                <w:kern w:val="2"/>
                <w:sz w:val="24"/>
                <w:szCs w:val="24"/>
                <w:highlight w:val="none"/>
                <w:lang w:val="en-US" w:eastAsia="zh-CN"/>
              </w:rPr>
            </w:pPr>
            <w:r>
              <w:rPr>
                <w:rFonts w:hint="eastAsia" w:ascii="楷体" w:hAnsi="楷体" w:eastAsia="楷体" w:cs="楷体"/>
                <w:b/>
                <w:bCs w:val="0"/>
                <w:color w:val="000000"/>
                <w:kern w:val="2"/>
                <w:sz w:val="24"/>
                <w:szCs w:val="24"/>
                <w:highlight w:val="none"/>
                <w:lang w:val="en-US" w:eastAsia="zh-CN"/>
              </w:rPr>
              <w:t>30</w:t>
            </w:r>
            <w:r>
              <w:rPr>
                <w:rFonts w:hint="eastAsia" w:ascii="楷体" w:hAnsi="楷体" w:eastAsia="楷体" w:cs="楷体"/>
                <w:b/>
                <w:bCs w:val="0"/>
                <w:color w:val="000000"/>
                <w:kern w:val="2"/>
                <w:sz w:val="24"/>
                <w:szCs w:val="24"/>
                <w:highlight w:val="none"/>
                <w:lang w:val="en-US"/>
              </w:rPr>
              <w:t>分</w:t>
            </w:r>
          </w:p>
        </w:tc>
        <w:tc>
          <w:tcPr>
            <w:tcW w:w="5817" w:type="dxa"/>
            <w:noWrap w:val="0"/>
            <w:vAlign w:val="center"/>
          </w:tcPr>
          <w:p w14:paraId="7FD637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80" w:lineRule="atLeast"/>
              <w:ind w:left="0" w:right="0"/>
              <w:jc w:val="both"/>
              <w:textAlignment w:val="auto"/>
              <w:rPr>
                <w:rFonts w:hint="eastAsia" w:ascii="楷体" w:hAnsi="楷体" w:eastAsia="楷体" w:cs="楷体"/>
                <w:b/>
                <w:bCs w:val="0"/>
                <w:color w:val="000000"/>
                <w:kern w:val="2"/>
                <w:sz w:val="24"/>
                <w:szCs w:val="24"/>
                <w:highlight w:val="none"/>
                <w:lang w:val="en-US"/>
              </w:rPr>
            </w:pPr>
            <w:r>
              <w:rPr>
                <w:rFonts w:hint="eastAsia" w:ascii="楷体" w:hAnsi="楷体" w:eastAsia="楷体" w:cs="楷体"/>
                <w:b/>
                <w:bCs w:val="0"/>
                <w:snapToGrid w:val="0"/>
                <w:color w:val="000000"/>
                <w:kern w:val="0"/>
                <w:sz w:val="24"/>
                <w:szCs w:val="24"/>
                <w:highlight w:val="none"/>
                <w:lang w:val="en-US" w:eastAsia="zh-CN" w:bidi="ar-SA"/>
              </w:rPr>
              <w:t>1.按照财政部《政府采购货物和服务招标投标管理办法》（财政部令第87号）的有关规定：价格分采用低价优先法计算，即满足招标文件要求且投标价格最低的投标报价为评标基准价，其价格分为满分。其他投标人的价格分统一按照下列公式计算：投标报价得分=（评标基准价/投标报价）×30%×100（计算分值时，百分比按四舍五入原则，保留小数点后二位数）2.根据《政府采购促进中小企业发展管理办法》财库2020 46号规定：对于未预留份额专门面向中小企业的采购项目，以及预留份额项目中的非预留部分采购包，采购人、采购代理机构应当对符合规定的小微企业报价给予10%~20%（工程项目为3%~5%）的扣除，用扣除后的价格参加评审。3.评标期间，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提供证明材料需与本产品相符合，否则不予认可）</w:t>
            </w:r>
          </w:p>
        </w:tc>
      </w:tr>
      <w:tr w14:paraId="3263C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jc w:val="center"/>
        </w:trPr>
        <w:tc>
          <w:tcPr>
            <w:tcW w:w="1206" w:type="dxa"/>
            <w:vMerge w:val="restart"/>
            <w:noWrap w:val="0"/>
            <w:vAlign w:val="center"/>
          </w:tcPr>
          <w:p w14:paraId="251577D3">
            <w:pPr>
              <w:keepNext w:val="0"/>
              <w:keepLines w:val="0"/>
              <w:pageBreakBefore w:val="0"/>
              <w:widowControl/>
              <w:suppressLineNumbers w:val="0"/>
              <w:wordWrap/>
              <w:overflowPunct/>
              <w:topLinePunct w:val="0"/>
              <w:bidi w:val="0"/>
              <w:adjustRightInd w:val="0"/>
              <w:spacing w:before="0" w:beforeAutospacing="0" w:after="0" w:afterAutospacing="0" w:line="180" w:lineRule="atLeast"/>
              <w:ind w:left="160" w:right="0" w:hanging="241" w:hangingChars="100"/>
              <w:jc w:val="both"/>
              <w:rPr>
                <w:rFonts w:hint="eastAsia" w:ascii="楷体" w:hAnsi="楷体" w:eastAsia="楷体" w:cs="楷体"/>
                <w:b/>
                <w:bCs w:val="0"/>
                <w:color w:val="000000"/>
                <w:kern w:val="2"/>
                <w:sz w:val="24"/>
                <w:szCs w:val="24"/>
                <w:highlight w:val="none"/>
                <w:lang w:val="en-US" w:eastAsia="zh-CN"/>
              </w:rPr>
            </w:pPr>
            <w:r>
              <w:rPr>
                <w:rFonts w:hint="eastAsia" w:ascii="楷体" w:hAnsi="楷体" w:eastAsia="楷体" w:cs="楷体"/>
                <w:b/>
                <w:bCs w:val="0"/>
                <w:color w:val="000000"/>
                <w:kern w:val="2"/>
                <w:sz w:val="24"/>
                <w:szCs w:val="24"/>
                <w:highlight w:val="none"/>
                <w:lang w:val="en-US" w:eastAsia="zh-CN"/>
              </w:rPr>
              <w:t>商务评审（8分））</w:t>
            </w:r>
          </w:p>
        </w:tc>
        <w:tc>
          <w:tcPr>
            <w:tcW w:w="1230" w:type="dxa"/>
            <w:noWrap w:val="0"/>
            <w:vAlign w:val="center"/>
          </w:tcPr>
          <w:p w14:paraId="5731F337">
            <w:pPr>
              <w:keepNext w:val="0"/>
              <w:keepLines w:val="0"/>
              <w:pageBreakBefore w:val="0"/>
              <w:widowControl/>
              <w:suppressLineNumbers w:val="0"/>
              <w:wordWrap/>
              <w:overflowPunct/>
              <w:topLinePunct w:val="0"/>
              <w:bidi w:val="0"/>
              <w:adjustRightInd w:val="0"/>
              <w:spacing w:before="0" w:beforeAutospacing="0" w:after="0" w:afterAutospacing="0" w:line="180" w:lineRule="atLeast"/>
              <w:ind w:left="0" w:leftChars="0" w:right="0" w:rightChars="0"/>
              <w:jc w:val="both"/>
              <w:rPr>
                <w:rFonts w:hint="eastAsia" w:ascii="楷体" w:hAnsi="楷体" w:eastAsia="楷体" w:cs="楷体"/>
                <w:b/>
                <w:bCs w:val="0"/>
                <w:snapToGrid w:val="0"/>
                <w:color w:val="000000"/>
                <w:kern w:val="2"/>
                <w:sz w:val="24"/>
                <w:szCs w:val="24"/>
                <w:highlight w:val="none"/>
                <w:lang w:val="en-US" w:eastAsia="zh-CN" w:bidi="ar-SA"/>
              </w:rPr>
            </w:pPr>
            <w:r>
              <w:rPr>
                <w:rFonts w:hint="eastAsia" w:ascii="楷体" w:hAnsi="楷体" w:eastAsia="楷体" w:cs="楷体"/>
                <w:b/>
                <w:bCs w:val="0"/>
                <w:color w:val="000000"/>
                <w:kern w:val="2"/>
                <w:sz w:val="24"/>
                <w:szCs w:val="24"/>
                <w:highlight w:val="none"/>
                <w:lang w:val="en-US" w:eastAsia="zh-CN"/>
              </w:rPr>
              <w:t>业绩情况</w:t>
            </w:r>
          </w:p>
        </w:tc>
        <w:tc>
          <w:tcPr>
            <w:tcW w:w="908" w:type="dxa"/>
            <w:noWrap w:val="0"/>
            <w:vAlign w:val="center"/>
          </w:tcPr>
          <w:p w14:paraId="44F85EE0">
            <w:pPr>
              <w:keepNext w:val="0"/>
              <w:keepLines w:val="0"/>
              <w:pageBreakBefore w:val="0"/>
              <w:widowControl/>
              <w:suppressLineNumbers w:val="0"/>
              <w:wordWrap/>
              <w:overflowPunct/>
              <w:topLinePunct w:val="0"/>
              <w:bidi w:val="0"/>
              <w:adjustRightInd w:val="0"/>
              <w:spacing w:before="0" w:beforeAutospacing="0" w:after="0" w:afterAutospacing="0" w:line="180" w:lineRule="atLeast"/>
              <w:ind w:left="0" w:leftChars="0" w:right="0" w:rightChars="0" w:firstLine="0" w:firstLineChars="0"/>
              <w:jc w:val="center"/>
              <w:rPr>
                <w:rFonts w:hint="eastAsia" w:ascii="楷体" w:hAnsi="楷体" w:eastAsia="楷体" w:cs="楷体"/>
                <w:b/>
                <w:bCs w:val="0"/>
                <w:snapToGrid w:val="0"/>
                <w:color w:val="000000"/>
                <w:kern w:val="2"/>
                <w:sz w:val="24"/>
                <w:szCs w:val="24"/>
                <w:highlight w:val="none"/>
                <w:lang w:val="en-US" w:eastAsia="zh-CN" w:bidi="ar-SA"/>
              </w:rPr>
            </w:pPr>
            <w:r>
              <w:rPr>
                <w:rFonts w:hint="eastAsia" w:ascii="楷体" w:hAnsi="楷体" w:eastAsia="楷体" w:cs="楷体"/>
                <w:b/>
                <w:bCs w:val="0"/>
                <w:color w:val="000000"/>
                <w:kern w:val="2"/>
                <w:sz w:val="24"/>
                <w:szCs w:val="24"/>
                <w:highlight w:val="none"/>
                <w:lang w:val="en-US" w:eastAsia="zh-CN"/>
              </w:rPr>
              <w:t>2分</w:t>
            </w:r>
          </w:p>
        </w:tc>
        <w:tc>
          <w:tcPr>
            <w:tcW w:w="5817" w:type="dxa"/>
            <w:noWrap w:val="0"/>
            <w:vAlign w:val="center"/>
          </w:tcPr>
          <w:p w14:paraId="3E8D33AE">
            <w:pPr>
              <w:keepNext w:val="0"/>
              <w:keepLines w:val="0"/>
              <w:pageBreakBefore w:val="0"/>
              <w:widowControl/>
              <w:suppressLineNumbers w:val="0"/>
              <w:tabs>
                <w:tab w:val="left" w:pos="1321"/>
              </w:tabs>
              <w:wordWrap/>
              <w:overflowPunct/>
              <w:topLinePunct w:val="0"/>
              <w:bidi w:val="0"/>
              <w:adjustRightInd w:val="0"/>
              <w:spacing w:before="0" w:beforeAutospacing="0" w:after="0" w:afterAutospacing="0" w:line="180" w:lineRule="atLeast"/>
              <w:ind w:left="0" w:leftChars="0" w:right="0" w:rightChars="0" w:firstLine="0" w:firstLineChars="0"/>
              <w:rPr>
                <w:rFonts w:hint="eastAsia" w:ascii="楷体" w:hAnsi="楷体" w:eastAsia="楷体" w:cs="楷体"/>
                <w:b/>
                <w:bCs w:val="0"/>
                <w:snapToGrid w:val="0"/>
                <w:color w:val="000000"/>
                <w:kern w:val="2"/>
                <w:sz w:val="24"/>
                <w:szCs w:val="24"/>
                <w:highlight w:val="none"/>
                <w:lang w:val="en-US" w:eastAsia="zh-CN" w:bidi="ar-SA"/>
              </w:rPr>
            </w:pPr>
            <w:r>
              <w:rPr>
                <w:rFonts w:hint="eastAsia" w:ascii="楷体" w:hAnsi="楷体" w:eastAsia="楷体" w:cs="楷体"/>
                <w:b/>
                <w:bCs w:val="0"/>
                <w:color w:val="000000"/>
                <w:kern w:val="2"/>
                <w:sz w:val="24"/>
                <w:szCs w:val="24"/>
                <w:highlight w:val="none"/>
                <w:lang w:val="en-US" w:eastAsia="zh-CN"/>
              </w:rPr>
              <w:t>为保证项目质量，投标人需提供近两年疫苗类</w:t>
            </w:r>
            <w:r>
              <w:rPr>
                <w:rFonts w:hint="eastAsia" w:ascii="楷体" w:hAnsi="楷体" w:eastAsia="楷体" w:cs="楷体"/>
                <w:b/>
                <w:bCs w:val="0"/>
                <w:color w:val="000000"/>
                <w:sz w:val="24"/>
                <w:szCs w:val="24"/>
                <w:highlight w:val="none"/>
                <w:u w:val="none"/>
                <w:lang w:val="en-US" w:eastAsia="zh-CN"/>
              </w:rPr>
              <w:t>业绩证明材料（包含：中标通知书或成交通知书、中标合同为完整一套资料）每提供一套得1分，满分2分，不提供或提供不全不得分。</w:t>
            </w:r>
          </w:p>
        </w:tc>
      </w:tr>
      <w:tr w14:paraId="075EC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1206" w:type="dxa"/>
            <w:vMerge w:val="continue"/>
            <w:noWrap w:val="0"/>
            <w:vAlign w:val="center"/>
          </w:tcPr>
          <w:p w14:paraId="6C54CA13">
            <w:pPr>
              <w:keepNext w:val="0"/>
              <w:keepLines w:val="0"/>
              <w:pageBreakBefore w:val="0"/>
              <w:widowControl/>
              <w:suppressLineNumbers w:val="0"/>
              <w:wordWrap/>
              <w:overflowPunct/>
              <w:topLinePunct w:val="0"/>
              <w:bidi w:val="0"/>
              <w:adjustRightInd w:val="0"/>
              <w:spacing w:before="0" w:beforeAutospacing="0" w:after="0" w:afterAutospacing="0" w:line="180" w:lineRule="atLeast"/>
              <w:ind w:left="160" w:right="0" w:hanging="241" w:hangingChars="100"/>
              <w:jc w:val="both"/>
              <w:rPr>
                <w:rFonts w:hint="eastAsia" w:ascii="楷体" w:hAnsi="楷体" w:eastAsia="楷体" w:cs="楷体"/>
                <w:b/>
                <w:bCs w:val="0"/>
                <w:color w:val="000000"/>
                <w:kern w:val="2"/>
                <w:sz w:val="24"/>
                <w:szCs w:val="24"/>
                <w:highlight w:val="none"/>
                <w:lang w:val="en-US" w:eastAsia="zh-CN"/>
              </w:rPr>
            </w:pPr>
          </w:p>
        </w:tc>
        <w:tc>
          <w:tcPr>
            <w:tcW w:w="1230" w:type="dxa"/>
            <w:noWrap w:val="0"/>
            <w:vAlign w:val="center"/>
          </w:tcPr>
          <w:p w14:paraId="37820A13">
            <w:pPr>
              <w:keepNext w:val="0"/>
              <w:keepLines w:val="0"/>
              <w:pageBreakBefore w:val="0"/>
              <w:widowControl/>
              <w:suppressLineNumbers w:val="0"/>
              <w:wordWrap/>
              <w:overflowPunct/>
              <w:topLinePunct w:val="0"/>
              <w:bidi w:val="0"/>
              <w:adjustRightInd w:val="0"/>
              <w:spacing w:before="0" w:beforeAutospacing="0" w:after="0" w:afterAutospacing="0" w:line="180" w:lineRule="atLeast"/>
              <w:ind w:left="0" w:right="0" w:firstLine="0" w:firstLineChars="0"/>
              <w:rPr>
                <w:rFonts w:hint="eastAsia" w:ascii="楷体" w:hAnsi="楷体" w:eastAsia="楷体" w:cs="楷体"/>
                <w:b/>
                <w:bCs w:val="0"/>
                <w:color w:val="000000"/>
                <w:sz w:val="24"/>
                <w:szCs w:val="24"/>
                <w:highlight w:val="none"/>
                <w:lang w:val="en-US" w:eastAsia="zh-CN"/>
              </w:rPr>
            </w:pPr>
          </w:p>
          <w:p w14:paraId="7E2C3360">
            <w:pPr>
              <w:keepNext w:val="0"/>
              <w:keepLines w:val="0"/>
              <w:pageBreakBefore w:val="0"/>
              <w:widowControl/>
              <w:suppressLineNumbers w:val="0"/>
              <w:wordWrap/>
              <w:overflowPunct/>
              <w:topLinePunct w:val="0"/>
              <w:bidi w:val="0"/>
              <w:adjustRightInd w:val="0"/>
              <w:spacing w:before="0" w:beforeAutospacing="0" w:after="0" w:afterAutospacing="0" w:line="180" w:lineRule="atLeast"/>
              <w:ind w:left="0" w:leftChars="0" w:right="0" w:rightChars="0" w:firstLine="0" w:firstLineChars="0"/>
              <w:rPr>
                <w:rFonts w:hint="eastAsia" w:ascii="楷体" w:hAnsi="楷体" w:eastAsia="楷体" w:cs="楷体"/>
                <w:b/>
                <w:bCs w:val="0"/>
                <w:snapToGrid w:val="0"/>
                <w:color w:val="000000"/>
                <w:kern w:val="0"/>
                <w:sz w:val="24"/>
                <w:szCs w:val="24"/>
                <w:highlight w:val="none"/>
                <w:lang w:val="en-US" w:eastAsia="zh-CN" w:bidi="ar-SA"/>
              </w:rPr>
            </w:pPr>
            <w:r>
              <w:rPr>
                <w:rFonts w:hint="eastAsia" w:ascii="楷体" w:hAnsi="楷体" w:eastAsia="楷体" w:cs="楷体"/>
                <w:b/>
                <w:bCs w:val="0"/>
                <w:color w:val="000000"/>
                <w:sz w:val="24"/>
                <w:szCs w:val="24"/>
                <w:highlight w:val="none"/>
                <w:lang w:val="en-US" w:eastAsia="zh-CN"/>
              </w:rPr>
              <w:t>产品使用效果</w:t>
            </w:r>
          </w:p>
        </w:tc>
        <w:tc>
          <w:tcPr>
            <w:tcW w:w="908" w:type="dxa"/>
            <w:noWrap w:val="0"/>
            <w:vAlign w:val="center"/>
          </w:tcPr>
          <w:p w14:paraId="05E9C8F4">
            <w:pPr>
              <w:keepNext w:val="0"/>
              <w:keepLines w:val="0"/>
              <w:pageBreakBefore w:val="0"/>
              <w:widowControl/>
              <w:suppressLineNumbers w:val="0"/>
              <w:wordWrap/>
              <w:overflowPunct/>
              <w:topLinePunct w:val="0"/>
              <w:bidi w:val="0"/>
              <w:adjustRightInd w:val="0"/>
              <w:spacing w:before="0" w:beforeAutospacing="0" w:after="0" w:afterAutospacing="0" w:line="180" w:lineRule="atLeast"/>
              <w:ind w:left="0" w:leftChars="0" w:right="0" w:rightChars="0" w:firstLine="241" w:firstLineChars="100"/>
              <w:rPr>
                <w:rFonts w:hint="eastAsia" w:ascii="楷体" w:hAnsi="楷体" w:eastAsia="楷体" w:cs="楷体"/>
                <w:b/>
                <w:bCs w:val="0"/>
                <w:snapToGrid w:val="0"/>
                <w:color w:val="000000"/>
                <w:kern w:val="0"/>
                <w:sz w:val="24"/>
                <w:szCs w:val="24"/>
                <w:highlight w:val="none"/>
                <w:lang w:val="en-US" w:eastAsia="zh-CN" w:bidi="ar-SA"/>
              </w:rPr>
            </w:pPr>
            <w:r>
              <w:rPr>
                <w:rFonts w:hint="eastAsia" w:ascii="楷体" w:hAnsi="楷体" w:eastAsia="楷体" w:cs="楷体"/>
                <w:b/>
                <w:bCs w:val="0"/>
                <w:color w:val="000000"/>
                <w:sz w:val="24"/>
                <w:szCs w:val="24"/>
                <w:highlight w:val="none"/>
                <w:lang w:val="en-US" w:eastAsia="zh-CN"/>
              </w:rPr>
              <w:t>6分</w:t>
            </w:r>
          </w:p>
        </w:tc>
        <w:tc>
          <w:tcPr>
            <w:tcW w:w="5817" w:type="dxa"/>
            <w:noWrap w:val="0"/>
            <w:vAlign w:val="center"/>
          </w:tcPr>
          <w:p w14:paraId="13D9DB9E">
            <w:pPr>
              <w:keepNext w:val="0"/>
              <w:keepLines w:val="0"/>
              <w:pageBreakBefore w:val="0"/>
              <w:widowControl/>
              <w:numPr>
                <w:ilvl w:val="0"/>
                <w:numId w:val="0"/>
              </w:numPr>
              <w:suppressLineNumbers w:val="0"/>
              <w:wordWrap/>
              <w:overflowPunct/>
              <w:topLinePunct w:val="0"/>
              <w:bidi w:val="0"/>
              <w:adjustRightInd w:val="0"/>
              <w:spacing w:before="0" w:beforeAutospacing="0" w:after="0" w:afterAutospacing="0" w:line="180" w:lineRule="atLeast"/>
              <w:ind w:left="0" w:right="0"/>
              <w:rPr>
                <w:rFonts w:hint="eastAsia" w:ascii="楷体" w:hAnsi="楷体" w:eastAsia="楷体" w:cs="楷体"/>
                <w:b/>
                <w:bCs w:val="0"/>
                <w:color w:val="000000"/>
                <w:sz w:val="24"/>
                <w:szCs w:val="24"/>
                <w:highlight w:val="none"/>
                <w:lang w:val="en-US" w:eastAsia="zh-CN"/>
              </w:rPr>
            </w:pPr>
            <w:r>
              <w:rPr>
                <w:rFonts w:hint="eastAsia" w:ascii="楷体" w:hAnsi="楷体" w:eastAsia="楷体" w:cs="楷体"/>
                <w:b/>
                <w:bCs w:val="0"/>
                <w:color w:val="000000"/>
                <w:sz w:val="24"/>
                <w:szCs w:val="24"/>
                <w:highlight w:val="none"/>
                <w:lang w:val="en-US" w:eastAsia="zh-CN"/>
              </w:rPr>
              <w:t>①投标人提供近两年来经中国兽医药品监察所检测疫苗的批签发，提供4个及以上，得1分；提供8个及以上，得2分；提供12个及以上，得3分。</w:t>
            </w:r>
          </w:p>
          <w:p w14:paraId="2E65D326">
            <w:pPr>
              <w:keepNext w:val="0"/>
              <w:keepLines w:val="0"/>
              <w:pageBreakBefore w:val="0"/>
              <w:widowControl/>
              <w:numPr>
                <w:ilvl w:val="0"/>
                <w:numId w:val="0"/>
              </w:numPr>
              <w:suppressLineNumbers w:val="0"/>
              <w:wordWrap/>
              <w:overflowPunct/>
              <w:topLinePunct w:val="0"/>
              <w:bidi w:val="0"/>
              <w:adjustRightInd w:val="0"/>
              <w:spacing w:before="0" w:beforeAutospacing="0" w:after="0" w:afterAutospacing="0" w:line="180" w:lineRule="atLeast"/>
              <w:ind w:left="0" w:leftChars="0" w:right="0" w:rightChars="0" w:firstLine="0" w:firstLineChars="0"/>
              <w:rPr>
                <w:rFonts w:hint="eastAsia" w:ascii="楷体" w:hAnsi="楷体" w:eastAsia="楷体" w:cs="楷体"/>
                <w:b/>
                <w:bCs w:val="0"/>
                <w:snapToGrid w:val="0"/>
                <w:color w:val="000000"/>
                <w:kern w:val="0"/>
                <w:sz w:val="24"/>
                <w:szCs w:val="24"/>
                <w:highlight w:val="none"/>
                <w:lang w:val="en-US" w:eastAsia="zh-CN" w:bidi="ar-SA"/>
              </w:rPr>
            </w:pPr>
            <w:r>
              <w:rPr>
                <w:rFonts w:hint="eastAsia" w:ascii="楷体" w:hAnsi="楷体" w:eastAsia="楷体" w:cs="楷体"/>
                <w:b/>
                <w:bCs w:val="0"/>
                <w:color w:val="000000"/>
                <w:sz w:val="24"/>
                <w:szCs w:val="24"/>
                <w:highlight w:val="none"/>
                <w:lang w:val="en-US" w:eastAsia="zh-CN"/>
              </w:rPr>
              <w:t>②投标人提供县市级及以上单位近2年的服务满意度证明材料。提供4个及以上，得1分；提供8个及以上，得2分，提供12个以上，得3分。</w:t>
            </w:r>
          </w:p>
        </w:tc>
      </w:tr>
      <w:tr w14:paraId="30F10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8" w:hRule="atLeast"/>
          <w:jc w:val="center"/>
        </w:trPr>
        <w:tc>
          <w:tcPr>
            <w:tcW w:w="1206" w:type="dxa"/>
            <w:vMerge w:val="restart"/>
            <w:noWrap w:val="0"/>
            <w:vAlign w:val="center"/>
          </w:tcPr>
          <w:p w14:paraId="6289E7BE">
            <w:pPr>
              <w:keepNext w:val="0"/>
              <w:keepLines w:val="0"/>
              <w:pageBreakBefore w:val="0"/>
              <w:widowControl/>
              <w:suppressLineNumbers w:val="0"/>
              <w:wordWrap/>
              <w:overflowPunct/>
              <w:topLinePunct w:val="0"/>
              <w:bidi w:val="0"/>
              <w:adjustRightInd w:val="0"/>
              <w:spacing w:before="0" w:beforeAutospacing="0" w:after="0" w:afterAutospacing="0" w:line="180" w:lineRule="atLeast"/>
              <w:ind w:left="160" w:right="0" w:hanging="241" w:hangingChars="100"/>
              <w:jc w:val="both"/>
              <w:rPr>
                <w:rFonts w:hint="eastAsia" w:ascii="楷体" w:hAnsi="楷体" w:eastAsia="楷体" w:cs="楷体"/>
                <w:b/>
                <w:bCs w:val="0"/>
                <w:color w:val="000000"/>
                <w:kern w:val="2"/>
                <w:sz w:val="24"/>
                <w:szCs w:val="24"/>
                <w:highlight w:val="none"/>
                <w:lang w:val="en-US" w:eastAsia="zh-CN"/>
              </w:rPr>
            </w:pPr>
            <w:r>
              <w:rPr>
                <w:rFonts w:hint="eastAsia" w:ascii="楷体" w:hAnsi="楷体" w:eastAsia="楷体" w:cs="楷体"/>
                <w:b/>
                <w:bCs w:val="0"/>
                <w:color w:val="000000"/>
                <w:kern w:val="2"/>
                <w:sz w:val="24"/>
                <w:szCs w:val="24"/>
                <w:highlight w:val="none"/>
                <w:lang w:val="en-US" w:eastAsia="zh-CN"/>
              </w:rPr>
              <w:t>技术评审（62分）</w:t>
            </w:r>
          </w:p>
        </w:tc>
        <w:tc>
          <w:tcPr>
            <w:tcW w:w="1230" w:type="dxa"/>
            <w:noWrap w:val="0"/>
            <w:vAlign w:val="center"/>
          </w:tcPr>
          <w:p w14:paraId="5ED0D815">
            <w:pPr>
              <w:keepNext w:val="0"/>
              <w:keepLines w:val="0"/>
              <w:pageBreakBefore w:val="0"/>
              <w:widowControl/>
              <w:suppressLineNumbers w:val="0"/>
              <w:wordWrap/>
              <w:overflowPunct/>
              <w:topLinePunct w:val="0"/>
              <w:bidi w:val="0"/>
              <w:adjustRightInd w:val="0"/>
              <w:spacing w:before="0" w:beforeAutospacing="0" w:after="0" w:afterAutospacing="0" w:line="180" w:lineRule="atLeast"/>
              <w:ind w:left="0" w:right="0" w:firstLine="0" w:firstLineChars="0"/>
              <w:jc w:val="center"/>
              <w:rPr>
                <w:rFonts w:hint="eastAsia" w:ascii="楷体" w:hAnsi="楷体" w:eastAsia="楷体" w:cs="楷体"/>
                <w:b/>
                <w:bCs w:val="0"/>
                <w:color w:val="000000"/>
                <w:kern w:val="2"/>
                <w:sz w:val="24"/>
                <w:szCs w:val="24"/>
                <w:highlight w:val="none"/>
                <w:lang w:val="en-US" w:eastAsia="zh-CN"/>
              </w:rPr>
            </w:pPr>
            <w:r>
              <w:rPr>
                <w:rFonts w:hint="eastAsia" w:ascii="楷体" w:hAnsi="楷体" w:eastAsia="楷体" w:cs="楷体"/>
                <w:b/>
                <w:bCs w:val="0"/>
                <w:color w:val="000000"/>
                <w:kern w:val="2"/>
                <w:sz w:val="24"/>
                <w:szCs w:val="24"/>
                <w:highlight w:val="none"/>
                <w:lang w:val="en-US" w:eastAsia="zh-CN"/>
              </w:rPr>
              <w:t>疫苗副反应情况</w:t>
            </w:r>
          </w:p>
        </w:tc>
        <w:tc>
          <w:tcPr>
            <w:tcW w:w="908" w:type="dxa"/>
            <w:noWrap w:val="0"/>
            <w:vAlign w:val="center"/>
          </w:tcPr>
          <w:p w14:paraId="5520CEBB">
            <w:pPr>
              <w:keepNext w:val="0"/>
              <w:keepLines w:val="0"/>
              <w:pageBreakBefore w:val="0"/>
              <w:widowControl/>
              <w:suppressLineNumbers w:val="0"/>
              <w:wordWrap/>
              <w:overflowPunct/>
              <w:topLinePunct w:val="0"/>
              <w:bidi w:val="0"/>
              <w:adjustRightInd w:val="0"/>
              <w:spacing w:before="0" w:beforeAutospacing="0" w:after="0" w:afterAutospacing="0" w:line="180" w:lineRule="atLeast"/>
              <w:ind w:left="0" w:right="0" w:firstLine="0" w:firstLineChars="0"/>
              <w:jc w:val="center"/>
              <w:rPr>
                <w:rFonts w:hint="eastAsia" w:ascii="楷体" w:hAnsi="楷体" w:eastAsia="楷体" w:cs="楷体"/>
                <w:b/>
                <w:bCs w:val="0"/>
                <w:color w:val="000000"/>
                <w:kern w:val="2"/>
                <w:sz w:val="24"/>
                <w:szCs w:val="24"/>
                <w:highlight w:val="none"/>
                <w:lang w:val="en-US" w:eastAsia="zh-CN"/>
              </w:rPr>
            </w:pPr>
            <w:r>
              <w:rPr>
                <w:rFonts w:hint="eastAsia" w:ascii="楷体" w:hAnsi="楷体" w:eastAsia="楷体" w:cs="楷体"/>
                <w:b/>
                <w:bCs w:val="0"/>
                <w:color w:val="000000"/>
                <w:kern w:val="2"/>
                <w:sz w:val="24"/>
                <w:szCs w:val="24"/>
                <w:highlight w:val="none"/>
                <w:lang w:val="en-US" w:eastAsia="zh-CN"/>
              </w:rPr>
              <w:t>30分</w:t>
            </w:r>
          </w:p>
        </w:tc>
        <w:tc>
          <w:tcPr>
            <w:tcW w:w="5817" w:type="dxa"/>
            <w:noWrap w:val="0"/>
            <w:vAlign w:val="center"/>
          </w:tcPr>
          <w:p w14:paraId="53B8FEDC">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180" w:lineRule="atLeast"/>
              <w:ind w:left="0" w:leftChars="0" w:right="0" w:rightChars="0"/>
              <w:jc w:val="left"/>
              <w:rPr>
                <w:rFonts w:hint="eastAsia" w:ascii="楷体" w:hAnsi="楷体" w:eastAsia="楷体" w:cs="楷体"/>
                <w:b/>
                <w:bCs w:val="0"/>
                <w:color w:val="auto"/>
                <w:sz w:val="24"/>
                <w:szCs w:val="24"/>
                <w:highlight w:val="none"/>
                <w:shd w:val="clear" w:color="auto" w:fill="FFFFFF"/>
                <w:lang w:val="en-US" w:eastAsia="zh-CN"/>
              </w:rPr>
            </w:pPr>
            <w:r>
              <w:rPr>
                <w:rFonts w:hint="eastAsia" w:ascii="楷体" w:hAnsi="楷体" w:eastAsia="楷体" w:cs="楷体"/>
                <w:b/>
                <w:bCs w:val="0"/>
                <w:color w:val="auto"/>
                <w:sz w:val="24"/>
                <w:szCs w:val="24"/>
                <w:highlight w:val="none"/>
                <w:shd w:val="clear" w:color="auto" w:fill="FFFFFF"/>
                <w:lang w:val="en-US" w:eastAsia="zh-CN"/>
              </w:rPr>
              <w:t>疫苗副反应情况（30分）</w:t>
            </w:r>
          </w:p>
          <w:p w14:paraId="01F497F0">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180" w:lineRule="atLeast"/>
              <w:ind w:left="0" w:leftChars="0" w:right="0" w:rightChars="0"/>
              <w:jc w:val="left"/>
              <w:rPr>
                <w:rFonts w:hint="eastAsia" w:ascii="楷体" w:hAnsi="楷体" w:eastAsia="楷体" w:cs="楷体"/>
                <w:b/>
                <w:bCs w:val="0"/>
                <w:color w:val="auto"/>
                <w:sz w:val="24"/>
                <w:szCs w:val="24"/>
                <w:highlight w:val="none"/>
                <w:shd w:val="clear" w:color="auto" w:fill="FFFFFF"/>
                <w:lang w:val="en-US" w:eastAsia="zh-CN"/>
              </w:rPr>
            </w:pPr>
            <w:r>
              <w:rPr>
                <w:rFonts w:hint="eastAsia" w:ascii="楷体" w:hAnsi="楷体" w:eastAsia="楷体" w:cs="楷体"/>
                <w:b/>
                <w:bCs w:val="0"/>
                <w:color w:val="auto"/>
                <w:sz w:val="24"/>
                <w:szCs w:val="24"/>
                <w:highlight w:val="none"/>
                <w:shd w:val="clear" w:color="auto" w:fill="FFFFFF"/>
                <w:lang w:val="en-US" w:eastAsia="zh-CN"/>
              </w:rPr>
              <w:t>①方案制定（3分）投标人制定具体疫苗副反应理赔方案，包含核定办法、赔偿标准、资金拨付的时间和方式以及保障措施等内容，整体方案制定详细、合理，流程清晰、操作性强得3分，一般得2分，差得1分。</w:t>
            </w:r>
          </w:p>
          <w:p w14:paraId="333F1FA2">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180" w:lineRule="atLeast"/>
              <w:ind w:left="0" w:leftChars="0" w:right="0" w:rightChars="0"/>
              <w:jc w:val="left"/>
              <w:rPr>
                <w:rFonts w:hint="eastAsia" w:ascii="楷体" w:hAnsi="楷体" w:eastAsia="楷体" w:cs="楷体"/>
                <w:b/>
                <w:bCs w:val="0"/>
                <w:color w:val="auto"/>
                <w:sz w:val="24"/>
                <w:szCs w:val="24"/>
                <w:highlight w:val="none"/>
                <w:shd w:val="clear" w:color="auto" w:fill="FFFFFF"/>
                <w:lang w:val="en-US" w:eastAsia="zh-CN"/>
              </w:rPr>
            </w:pPr>
            <w:r>
              <w:rPr>
                <w:rFonts w:hint="eastAsia" w:ascii="楷体" w:hAnsi="楷体" w:eastAsia="楷体" w:cs="楷体"/>
                <w:b/>
                <w:bCs w:val="0"/>
                <w:color w:val="auto"/>
                <w:sz w:val="24"/>
                <w:szCs w:val="24"/>
                <w:highlight w:val="none"/>
                <w:shd w:val="clear" w:color="auto" w:fill="FFFFFF"/>
                <w:lang w:val="en-US" w:eastAsia="zh-CN"/>
              </w:rPr>
              <w:t>②响应时间（1分）承诺在接到发生疫苗副反应情况时，能及时作出响应；6小时内响应得1分；12小时内响应得0.5分；24小时内响应得0.2分，不能及时响应不得分。</w:t>
            </w:r>
          </w:p>
          <w:p w14:paraId="3A6CBE51">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180" w:lineRule="atLeast"/>
              <w:ind w:left="0" w:leftChars="0" w:right="0" w:rightChars="0"/>
              <w:jc w:val="left"/>
              <w:rPr>
                <w:rFonts w:hint="eastAsia" w:ascii="楷体" w:hAnsi="楷体" w:eastAsia="楷体" w:cs="楷体"/>
                <w:b/>
                <w:bCs w:val="0"/>
                <w:color w:val="auto"/>
                <w:sz w:val="24"/>
                <w:szCs w:val="24"/>
                <w:highlight w:val="none"/>
                <w:shd w:val="clear" w:color="auto" w:fill="FFFFFF"/>
                <w:lang w:val="en-US" w:eastAsia="zh-CN"/>
              </w:rPr>
            </w:pPr>
            <w:r>
              <w:rPr>
                <w:rFonts w:hint="eastAsia" w:ascii="楷体" w:hAnsi="楷体" w:eastAsia="楷体" w:cs="楷体"/>
                <w:b/>
                <w:bCs w:val="0"/>
                <w:color w:val="auto"/>
                <w:sz w:val="24"/>
                <w:szCs w:val="24"/>
                <w:highlight w:val="none"/>
                <w:shd w:val="clear" w:color="auto" w:fill="FFFFFF"/>
                <w:lang w:val="en-US" w:eastAsia="zh-CN"/>
              </w:rPr>
              <w:t>③赔付证明材料（20分）提供2025上半年、2024年上下半年该疫苗赔付完成的证明材料（疫苗相对应），赔付证明材料内容必须包含当年疫苗使用数量、疫苗副反应死亡数、赔付完成数等详尽数据说明和完成内容，并能准确反映该地区的疫苗副反应死亡补偿总体完成情况，同时附上该地区中标通知书，经县市级或以上相关农业畜牧兽医等部门盖章确认的，完全补偿到位的每提供一份得2分，满分20分。提供证明材料中未完全补偿到位、内容含糊不清、以表格或附件等替代证明材料、县市级以下部门单位盖章确认的都视为无效证明材料，均不得分；</w:t>
            </w:r>
          </w:p>
          <w:p w14:paraId="3EDA205E">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180" w:lineRule="atLeast"/>
              <w:ind w:left="0" w:leftChars="0" w:right="0" w:rightChars="0"/>
              <w:jc w:val="left"/>
              <w:rPr>
                <w:rFonts w:hint="eastAsia" w:ascii="楷体" w:hAnsi="楷体" w:eastAsia="楷体" w:cs="楷体"/>
                <w:b/>
                <w:bCs w:val="0"/>
                <w:color w:val="auto"/>
                <w:sz w:val="24"/>
                <w:szCs w:val="24"/>
                <w:highlight w:val="none"/>
                <w:shd w:val="clear" w:color="auto" w:fill="FFFFFF"/>
                <w:lang w:val="en-US" w:eastAsia="zh-CN"/>
              </w:rPr>
            </w:pPr>
            <w:r>
              <w:rPr>
                <w:rFonts w:hint="eastAsia" w:ascii="楷体" w:hAnsi="楷体" w:eastAsia="楷体" w:cs="楷体"/>
                <w:b/>
                <w:bCs w:val="0"/>
                <w:color w:val="auto"/>
                <w:sz w:val="24"/>
                <w:szCs w:val="24"/>
                <w:highlight w:val="none"/>
                <w:shd w:val="clear" w:color="auto" w:fill="FFFFFF"/>
                <w:lang w:val="en-US" w:eastAsia="zh-CN"/>
              </w:rPr>
              <w:t>④赔偿标准（3分）投标企业承诺因疫苗反应、免疫失败、产品质量导致畜禽死亡或流产造成损失按照不低于国家补偿标准补偿的得1分；补偿标准制定合理，操作性强，有明确具体金额，赔付时效的等内容得2分，一般的得1分，差的不得分。</w:t>
            </w:r>
          </w:p>
          <w:p w14:paraId="6E838898">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180" w:lineRule="atLeast"/>
              <w:ind w:left="0" w:leftChars="0" w:right="0" w:rightChars="0"/>
              <w:jc w:val="left"/>
              <w:rPr>
                <w:rFonts w:hint="eastAsia" w:ascii="楷体" w:hAnsi="楷体" w:eastAsia="楷体" w:cs="楷体"/>
                <w:b/>
                <w:bCs w:val="0"/>
                <w:color w:val="000000"/>
                <w:sz w:val="24"/>
                <w:szCs w:val="24"/>
                <w:highlight w:val="none"/>
                <w:lang w:val="en-US" w:eastAsia="zh-CN"/>
              </w:rPr>
            </w:pPr>
            <w:r>
              <w:rPr>
                <w:rFonts w:hint="eastAsia" w:ascii="楷体" w:hAnsi="楷体" w:eastAsia="楷体" w:cs="楷体"/>
                <w:b/>
                <w:bCs w:val="0"/>
                <w:color w:val="auto"/>
                <w:sz w:val="24"/>
                <w:szCs w:val="24"/>
                <w:highlight w:val="none"/>
                <w:shd w:val="clear" w:color="auto" w:fill="FFFFFF"/>
                <w:lang w:val="en-US" w:eastAsia="zh-CN"/>
              </w:rPr>
              <w:t>⑤疫苗副反应死亡补偿准备金（3分）建立疫苗副反应死亡补偿准备金的得1分，提供近两年来动物疫苗履约保函（履约保函必须是银行开具的，保险公司开具的不算），履约保函投保金占中标金额25%及以上的得2分，每降低5%百分点，扣0.5分，扣完为止，提供材料含糊不清或未提供的均不得分。</w:t>
            </w:r>
          </w:p>
        </w:tc>
      </w:tr>
      <w:tr w14:paraId="5B921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1206" w:type="dxa"/>
            <w:vMerge w:val="continue"/>
            <w:noWrap w:val="0"/>
            <w:vAlign w:val="center"/>
          </w:tcPr>
          <w:p w14:paraId="1CC6FE5E">
            <w:pPr>
              <w:keepNext w:val="0"/>
              <w:keepLines w:val="0"/>
              <w:pageBreakBefore w:val="0"/>
              <w:widowControl/>
              <w:suppressLineNumbers w:val="0"/>
              <w:wordWrap/>
              <w:overflowPunct/>
              <w:topLinePunct w:val="0"/>
              <w:bidi w:val="0"/>
              <w:adjustRightInd w:val="0"/>
              <w:spacing w:before="0" w:beforeAutospacing="0" w:after="0" w:afterAutospacing="0" w:line="180" w:lineRule="atLeast"/>
              <w:ind w:left="0" w:right="0" w:firstLine="0" w:firstLineChars="0"/>
              <w:jc w:val="center"/>
              <w:rPr>
                <w:rFonts w:hint="eastAsia" w:ascii="楷体" w:hAnsi="楷体" w:eastAsia="楷体" w:cs="楷体"/>
                <w:b/>
                <w:bCs w:val="0"/>
                <w:color w:val="000000"/>
                <w:kern w:val="2"/>
                <w:sz w:val="24"/>
                <w:szCs w:val="24"/>
                <w:highlight w:val="none"/>
                <w:lang w:val="en-US" w:eastAsia="zh-CN"/>
              </w:rPr>
            </w:pPr>
          </w:p>
        </w:tc>
        <w:tc>
          <w:tcPr>
            <w:tcW w:w="1230" w:type="dxa"/>
            <w:noWrap w:val="0"/>
            <w:vAlign w:val="center"/>
          </w:tcPr>
          <w:p w14:paraId="559EBF80">
            <w:pPr>
              <w:keepNext w:val="0"/>
              <w:keepLines w:val="0"/>
              <w:pageBreakBefore w:val="0"/>
              <w:widowControl/>
              <w:suppressLineNumbers w:val="0"/>
              <w:wordWrap/>
              <w:overflowPunct/>
              <w:topLinePunct w:val="0"/>
              <w:bidi w:val="0"/>
              <w:adjustRightInd w:val="0"/>
              <w:spacing w:before="0" w:beforeAutospacing="0" w:after="0" w:afterAutospacing="0" w:line="180" w:lineRule="atLeast"/>
              <w:ind w:left="0" w:right="0"/>
              <w:jc w:val="both"/>
              <w:rPr>
                <w:rFonts w:hint="eastAsia" w:ascii="楷体" w:hAnsi="楷体" w:eastAsia="楷体" w:cs="楷体"/>
                <w:b/>
                <w:bCs w:val="0"/>
                <w:color w:val="000000"/>
                <w:kern w:val="2"/>
                <w:sz w:val="24"/>
                <w:szCs w:val="24"/>
                <w:highlight w:val="none"/>
                <w:lang w:val="en-US" w:eastAsia="zh-CN"/>
              </w:rPr>
            </w:pPr>
            <w:r>
              <w:rPr>
                <w:rFonts w:hint="eastAsia" w:ascii="楷体" w:hAnsi="楷体" w:eastAsia="楷体" w:cs="楷体"/>
                <w:b/>
                <w:bCs w:val="0"/>
                <w:color w:val="000000"/>
                <w:kern w:val="2"/>
                <w:sz w:val="24"/>
                <w:szCs w:val="24"/>
                <w:highlight w:val="none"/>
                <w:lang w:val="en-US" w:eastAsia="zh-CN"/>
              </w:rPr>
              <w:t>产品说明</w:t>
            </w:r>
          </w:p>
        </w:tc>
        <w:tc>
          <w:tcPr>
            <w:tcW w:w="908" w:type="dxa"/>
            <w:noWrap w:val="0"/>
            <w:vAlign w:val="center"/>
          </w:tcPr>
          <w:p w14:paraId="67D373CC">
            <w:pPr>
              <w:keepNext w:val="0"/>
              <w:keepLines w:val="0"/>
              <w:pageBreakBefore w:val="0"/>
              <w:widowControl/>
              <w:suppressLineNumbers w:val="0"/>
              <w:wordWrap/>
              <w:overflowPunct/>
              <w:topLinePunct w:val="0"/>
              <w:bidi w:val="0"/>
              <w:adjustRightInd w:val="0"/>
              <w:spacing w:before="0" w:beforeAutospacing="0" w:after="0" w:afterAutospacing="0" w:line="180" w:lineRule="atLeast"/>
              <w:ind w:left="0" w:right="0" w:firstLine="0" w:firstLineChars="0"/>
              <w:jc w:val="center"/>
              <w:rPr>
                <w:rFonts w:hint="eastAsia" w:ascii="楷体" w:hAnsi="楷体" w:eastAsia="楷体" w:cs="楷体"/>
                <w:b/>
                <w:bCs w:val="0"/>
                <w:color w:val="000000"/>
                <w:kern w:val="2"/>
                <w:sz w:val="24"/>
                <w:szCs w:val="24"/>
                <w:highlight w:val="none"/>
                <w:lang w:val="en-US" w:eastAsia="zh-CN"/>
              </w:rPr>
            </w:pPr>
            <w:r>
              <w:rPr>
                <w:rFonts w:hint="eastAsia" w:ascii="楷体" w:hAnsi="楷体" w:eastAsia="楷体" w:cs="楷体"/>
                <w:b/>
                <w:bCs w:val="0"/>
                <w:color w:val="000000"/>
                <w:kern w:val="2"/>
                <w:sz w:val="24"/>
                <w:szCs w:val="24"/>
                <w:highlight w:val="none"/>
                <w:lang w:val="en-US" w:eastAsia="zh-CN"/>
              </w:rPr>
              <w:t>4分</w:t>
            </w:r>
          </w:p>
        </w:tc>
        <w:tc>
          <w:tcPr>
            <w:tcW w:w="5817" w:type="dxa"/>
            <w:noWrap w:val="0"/>
            <w:vAlign w:val="center"/>
          </w:tcPr>
          <w:p w14:paraId="490FD8D9">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180" w:lineRule="atLeast"/>
              <w:ind w:left="0" w:leftChars="0" w:right="0" w:rightChars="0"/>
              <w:jc w:val="left"/>
              <w:rPr>
                <w:rFonts w:hint="eastAsia" w:ascii="楷体" w:hAnsi="楷体" w:eastAsia="楷体" w:cs="楷体"/>
                <w:b/>
                <w:bCs w:val="0"/>
                <w:color w:val="auto"/>
                <w:sz w:val="24"/>
                <w:szCs w:val="24"/>
                <w:highlight w:val="none"/>
                <w:shd w:val="clear" w:color="auto" w:fill="FFFFFF"/>
                <w:lang w:val="en-US" w:eastAsia="zh-CN"/>
              </w:rPr>
            </w:pPr>
            <w:r>
              <w:rPr>
                <w:rFonts w:hint="eastAsia" w:ascii="楷体" w:hAnsi="楷体" w:eastAsia="楷体" w:cs="楷体"/>
                <w:b/>
                <w:bCs w:val="0"/>
                <w:color w:val="auto"/>
                <w:sz w:val="24"/>
                <w:szCs w:val="24"/>
                <w:highlight w:val="none"/>
                <w:shd w:val="clear" w:color="auto" w:fill="FFFFFF"/>
                <w:lang w:val="en-US" w:eastAsia="zh-CN"/>
              </w:rPr>
              <w:t>所投产品满足国家对该产品的技术生产要求具有完整的产品说明书、使用范围、使用方法，注意事项等情况。说明书内容全面，分项介绍详细，配图完整易理解，得4分；</w:t>
            </w:r>
          </w:p>
          <w:p w14:paraId="2D8D4BCB">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180" w:lineRule="atLeast"/>
              <w:ind w:left="0" w:leftChars="0" w:right="0" w:rightChars="0"/>
              <w:jc w:val="left"/>
              <w:rPr>
                <w:rFonts w:hint="eastAsia" w:ascii="楷体" w:hAnsi="楷体" w:eastAsia="楷体" w:cs="楷体"/>
                <w:b/>
                <w:bCs w:val="0"/>
                <w:color w:val="auto"/>
                <w:sz w:val="24"/>
                <w:szCs w:val="24"/>
                <w:highlight w:val="none"/>
                <w:shd w:val="clear" w:color="auto" w:fill="FFFFFF"/>
                <w:lang w:val="en-US" w:eastAsia="zh-CN"/>
              </w:rPr>
            </w:pPr>
            <w:r>
              <w:rPr>
                <w:rFonts w:hint="eastAsia" w:ascii="楷体" w:hAnsi="楷体" w:eastAsia="楷体" w:cs="楷体"/>
                <w:b/>
                <w:bCs w:val="0"/>
                <w:color w:val="auto"/>
                <w:sz w:val="24"/>
                <w:szCs w:val="24"/>
                <w:highlight w:val="none"/>
                <w:shd w:val="clear" w:color="auto" w:fill="FFFFFF"/>
                <w:lang w:val="en-US" w:eastAsia="zh-CN"/>
              </w:rPr>
              <w:t>说明书简略，分项介绍内容不明确、不清晰得2分；</w:t>
            </w:r>
          </w:p>
          <w:p w14:paraId="3E1EADEF">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180" w:lineRule="atLeast"/>
              <w:ind w:left="0" w:leftChars="0" w:right="0" w:rightChars="0"/>
              <w:jc w:val="left"/>
              <w:rPr>
                <w:rFonts w:hint="eastAsia" w:ascii="楷体" w:hAnsi="楷体" w:eastAsia="楷体" w:cs="楷体"/>
                <w:b/>
                <w:bCs w:val="0"/>
                <w:color w:val="000000"/>
                <w:kern w:val="2"/>
                <w:sz w:val="24"/>
                <w:szCs w:val="24"/>
                <w:highlight w:val="none"/>
                <w:lang w:val="en-US" w:eastAsia="zh-CN"/>
              </w:rPr>
            </w:pPr>
            <w:r>
              <w:rPr>
                <w:rFonts w:hint="eastAsia" w:ascii="楷体" w:hAnsi="楷体" w:eastAsia="楷体" w:cs="楷体"/>
                <w:b/>
                <w:bCs w:val="0"/>
                <w:color w:val="auto"/>
                <w:sz w:val="24"/>
                <w:szCs w:val="24"/>
                <w:highlight w:val="none"/>
                <w:shd w:val="clear" w:color="auto" w:fill="FFFFFF"/>
                <w:lang w:val="en-US" w:eastAsia="zh-CN"/>
              </w:rPr>
              <w:t>未提供说明书不得分。</w:t>
            </w:r>
          </w:p>
        </w:tc>
      </w:tr>
      <w:tr w14:paraId="34630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206" w:type="dxa"/>
            <w:vMerge w:val="restart"/>
            <w:noWrap w:val="0"/>
            <w:vAlign w:val="center"/>
          </w:tcPr>
          <w:p w14:paraId="19A60D05">
            <w:pPr>
              <w:keepNext w:val="0"/>
              <w:keepLines w:val="0"/>
              <w:pageBreakBefore w:val="0"/>
              <w:widowControl/>
              <w:suppressLineNumbers w:val="0"/>
              <w:wordWrap/>
              <w:overflowPunct/>
              <w:topLinePunct w:val="0"/>
              <w:bidi w:val="0"/>
              <w:adjustRightInd w:val="0"/>
              <w:spacing w:before="0" w:beforeAutospacing="0" w:after="0" w:afterAutospacing="0" w:line="180" w:lineRule="atLeast"/>
              <w:ind w:left="0" w:right="0" w:firstLine="0" w:firstLineChars="0"/>
              <w:jc w:val="center"/>
              <w:rPr>
                <w:rFonts w:hint="eastAsia" w:ascii="楷体" w:hAnsi="楷体" w:eastAsia="楷体" w:cs="楷体"/>
                <w:b/>
                <w:bCs w:val="0"/>
                <w:color w:val="000000"/>
                <w:kern w:val="2"/>
                <w:sz w:val="24"/>
                <w:szCs w:val="24"/>
                <w:highlight w:val="none"/>
                <w:lang w:val="en-US" w:eastAsia="zh-CN"/>
              </w:rPr>
            </w:pPr>
          </w:p>
        </w:tc>
        <w:tc>
          <w:tcPr>
            <w:tcW w:w="1230" w:type="dxa"/>
            <w:noWrap w:val="0"/>
            <w:vAlign w:val="center"/>
          </w:tcPr>
          <w:p w14:paraId="18AD7845">
            <w:pPr>
              <w:keepNext w:val="0"/>
              <w:keepLines w:val="0"/>
              <w:pageBreakBefore w:val="0"/>
              <w:widowControl/>
              <w:suppressLineNumbers w:val="0"/>
              <w:wordWrap/>
              <w:overflowPunct/>
              <w:topLinePunct w:val="0"/>
              <w:bidi w:val="0"/>
              <w:adjustRightInd w:val="0"/>
              <w:spacing w:before="0" w:beforeAutospacing="0" w:after="0" w:afterAutospacing="0" w:line="180" w:lineRule="atLeast"/>
              <w:ind w:left="0" w:right="0"/>
              <w:jc w:val="both"/>
              <w:rPr>
                <w:rFonts w:hint="eastAsia" w:ascii="楷体" w:hAnsi="楷体" w:eastAsia="楷体" w:cs="楷体"/>
                <w:b/>
                <w:bCs w:val="0"/>
                <w:color w:val="000000"/>
                <w:kern w:val="2"/>
                <w:sz w:val="24"/>
                <w:szCs w:val="24"/>
                <w:highlight w:val="none"/>
                <w:lang w:val="en-US" w:eastAsia="zh-CN"/>
              </w:rPr>
            </w:pPr>
            <w:r>
              <w:rPr>
                <w:rFonts w:hint="eastAsia" w:ascii="楷体" w:hAnsi="楷体" w:eastAsia="楷体" w:cs="楷体"/>
                <w:b/>
                <w:bCs w:val="0"/>
                <w:color w:val="000000"/>
                <w:kern w:val="2"/>
                <w:sz w:val="24"/>
                <w:szCs w:val="24"/>
                <w:highlight w:val="none"/>
                <w:lang w:val="en-US" w:eastAsia="zh-CN"/>
              </w:rPr>
              <w:t>所投产品的生产情况</w:t>
            </w:r>
          </w:p>
        </w:tc>
        <w:tc>
          <w:tcPr>
            <w:tcW w:w="908" w:type="dxa"/>
            <w:noWrap w:val="0"/>
            <w:vAlign w:val="center"/>
          </w:tcPr>
          <w:p w14:paraId="1721CDA2">
            <w:pPr>
              <w:keepNext w:val="0"/>
              <w:keepLines w:val="0"/>
              <w:pageBreakBefore w:val="0"/>
              <w:widowControl/>
              <w:suppressLineNumbers w:val="0"/>
              <w:wordWrap/>
              <w:overflowPunct/>
              <w:topLinePunct w:val="0"/>
              <w:bidi w:val="0"/>
              <w:adjustRightInd w:val="0"/>
              <w:spacing w:before="0" w:beforeAutospacing="0" w:after="0" w:afterAutospacing="0" w:line="180" w:lineRule="atLeast"/>
              <w:ind w:left="0" w:right="0" w:firstLine="0" w:firstLineChars="0"/>
              <w:jc w:val="center"/>
              <w:rPr>
                <w:rFonts w:hint="eastAsia" w:ascii="楷体" w:hAnsi="楷体" w:eastAsia="楷体" w:cs="楷体"/>
                <w:b/>
                <w:bCs w:val="0"/>
                <w:color w:val="000000"/>
                <w:kern w:val="2"/>
                <w:sz w:val="24"/>
                <w:szCs w:val="24"/>
                <w:highlight w:val="none"/>
                <w:lang w:val="en-US" w:eastAsia="zh-CN"/>
              </w:rPr>
            </w:pPr>
            <w:r>
              <w:rPr>
                <w:rFonts w:hint="eastAsia" w:ascii="楷体" w:hAnsi="楷体" w:eastAsia="楷体" w:cs="楷体"/>
                <w:b/>
                <w:bCs w:val="0"/>
                <w:color w:val="000000"/>
                <w:kern w:val="2"/>
                <w:sz w:val="24"/>
                <w:szCs w:val="24"/>
                <w:highlight w:val="none"/>
                <w:lang w:val="en-US" w:eastAsia="zh-CN"/>
              </w:rPr>
              <w:t>6分</w:t>
            </w:r>
          </w:p>
        </w:tc>
        <w:tc>
          <w:tcPr>
            <w:tcW w:w="5817" w:type="dxa"/>
            <w:noWrap w:val="0"/>
            <w:vAlign w:val="center"/>
          </w:tcPr>
          <w:p w14:paraId="403B5351">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180" w:lineRule="atLeast"/>
              <w:ind w:left="0" w:leftChars="0" w:right="0" w:rightChars="0"/>
              <w:jc w:val="left"/>
              <w:rPr>
                <w:rFonts w:hint="eastAsia" w:ascii="楷体" w:hAnsi="楷体" w:eastAsia="楷体" w:cs="楷体"/>
                <w:b/>
                <w:bCs w:val="0"/>
                <w:color w:val="auto"/>
                <w:sz w:val="24"/>
                <w:szCs w:val="24"/>
                <w:highlight w:val="none"/>
                <w:shd w:val="clear" w:color="auto" w:fill="FFFFFF"/>
                <w:lang w:val="en-US" w:eastAsia="zh-CN"/>
              </w:rPr>
            </w:pPr>
            <w:r>
              <w:rPr>
                <w:rFonts w:hint="eastAsia" w:ascii="楷体" w:hAnsi="楷体" w:eastAsia="楷体" w:cs="楷体"/>
                <w:b/>
                <w:bCs w:val="0"/>
                <w:color w:val="auto"/>
                <w:sz w:val="24"/>
                <w:szCs w:val="24"/>
                <w:highlight w:val="none"/>
                <w:shd w:val="clear" w:color="auto" w:fill="FFFFFF"/>
                <w:lang w:val="en-US" w:eastAsia="zh-CN"/>
              </w:rPr>
              <w:t>根据所投标产品企业生产状况、生产设备、生产工艺先进性等情况综合评分，须提供设备、车间的认证原件的扫描件（提供证明材料）。①生产设备满足并优于本次疫苗采购的得3分，其次得1分，未提供不得分。（提供设备清晰发票复印件，数额可辨认）</w:t>
            </w:r>
          </w:p>
          <w:p w14:paraId="3BB4FB25">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180" w:lineRule="atLeast"/>
              <w:ind w:left="0" w:leftChars="0" w:right="0" w:rightChars="0"/>
              <w:jc w:val="left"/>
              <w:rPr>
                <w:rFonts w:hint="eastAsia" w:ascii="楷体" w:hAnsi="楷体" w:eastAsia="楷体" w:cs="楷体"/>
                <w:b/>
                <w:bCs w:val="0"/>
                <w:color w:val="000000"/>
                <w:kern w:val="2"/>
                <w:sz w:val="24"/>
                <w:szCs w:val="24"/>
                <w:highlight w:val="none"/>
                <w:lang w:val="en-US" w:eastAsia="zh-CN"/>
              </w:rPr>
            </w:pPr>
            <w:r>
              <w:rPr>
                <w:rFonts w:hint="eastAsia" w:ascii="楷体" w:hAnsi="楷体" w:eastAsia="楷体" w:cs="楷体"/>
                <w:b/>
                <w:bCs w:val="0"/>
                <w:color w:val="auto"/>
                <w:sz w:val="24"/>
                <w:szCs w:val="24"/>
                <w:highlight w:val="none"/>
                <w:shd w:val="clear" w:color="auto" w:fill="FFFFFF"/>
                <w:lang w:val="en-US" w:eastAsia="zh-CN"/>
              </w:rPr>
              <w:t>②生产工艺先进性满足并优于本次疫苗采购的（提供国家级权威部门出具的鉴定文件或报告得3分；省级权威部门出具的鉴定文件或报告得1分；不提供者不得分。）</w:t>
            </w:r>
          </w:p>
        </w:tc>
      </w:tr>
      <w:tr w14:paraId="00C7A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206" w:type="dxa"/>
            <w:vMerge w:val="continue"/>
            <w:noWrap w:val="0"/>
            <w:vAlign w:val="center"/>
          </w:tcPr>
          <w:p w14:paraId="79765E3A">
            <w:pPr>
              <w:keepNext w:val="0"/>
              <w:keepLines w:val="0"/>
              <w:pageBreakBefore w:val="0"/>
              <w:widowControl/>
              <w:suppressLineNumbers w:val="0"/>
              <w:wordWrap/>
              <w:overflowPunct/>
              <w:topLinePunct w:val="0"/>
              <w:bidi w:val="0"/>
              <w:adjustRightInd w:val="0"/>
              <w:spacing w:before="0" w:beforeAutospacing="0" w:after="0" w:afterAutospacing="0" w:line="180" w:lineRule="atLeast"/>
              <w:ind w:left="0" w:right="0" w:firstLine="0" w:firstLineChars="0"/>
              <w:jc w:val="center"/>
              <w:rPr>
                <w:rFonts w:hint="eastAsia" w:ascii="楷体" w:hAnsi="楷体" w:eastAsia="楷体" w:cs="楷体"/>
                <w:b/>
                <w:bCs w:val="0"/>
                <w:color w:val="000000"/>
                <w:kern w:val="2"/>
                <w:sz w:val="24"/>
                <w:szCs w:val="24"/>
                <w:highlight w:val="none"/>
                <w:lang w:val="en-US" w:eastAsia="zh-CN"/>
              </w:rPr>
            </w:pPr>
          </w:p>
        </w:tc>
        <w:tc>
          <w:tcPr>
            <w:tcW w:w="1230" w:type="dxa"/>
            <w:noWrap w:val="0"/>
            <w:vAlign w:val="center"/>
          </w:tcPr>
          <w:p w14:paraId="753503F6">
            <w:pPr>
              <w:keepNext w:val="0"/>
              <w:keepLines w:val="0"/>
              <w:pageBreakBefore w:val="0"/>
              <w:widowControl/>
              <w:suppressLineNumbers w:val="0"/>
              <w:wordWrap/>
              <w:overflowPunct/>
              <w:topLinePunct w:val="0"/>
              <w:bidi w:val="0"/>
              <w:adjustRightInd w:val="0"/>
              <w:spacing w:before="0" w:beforeAutospacing="0" w:after="0" w:afterAutospacing="0" w:line="180" w:lineRule="atLeast"/>
              <w:ind w:left="0" w:right="0"/>
              <w:jc w:val="both"/>
              <w:rPr>
                <w:rFonts w:hint="eastAsia" w:ascii="楷体" w:hAnsi="楷体" w:eastAsia="楷体" w:cs="楷体"/>
                <w:b/>
                <w:bCs w:val="0"/>
                <w:color w:val="000000"/>
                <w:kern w:val="2"/>
                <w:sz w:val="24"/>
                <w:szCs w:val="24"/>
                <w:highlight w:val="none"/>
                <w:lang w:val="en-US" w:eastAsia="zh-CN"/>
              </w:rPr>
            </w:pPr>
            <w:r>
              <w:rPr>
                <w:rFonts w:hint="eastAsia" w:ascii="楷体" w:hAnsi="楷体" w:eastAsia="楷体" w:cs="楷体"/>
                <w:b/>
                <w:bCs w:val="0"/>
                <w:color w:val="000000"/>
                <w:kern w:val="2"/>
                <w:sz w:val="24"/>
                <w:szCs w:val="24"/>
                <w:highlight w:val="none"/>
                <w:lang w:val="en-US" w:eastAsia="zh-CN"/>
              </w:rPr>
              <w:t>疫苗有效期</w:t>
            </w:r>
          </w:p>
        </w:tc>
        <w:tc>
          <w:tcPr>
            <w:tcW w:w="908" w:type="dxa"/>
            <w:noWrap w:val="0"/>
            <w:vAlign w:val="center"/>
          </w:tcPr>
          <w:p w14:paraId="09341A48">
            <w:pPr>
              <w:keepNext w:val="0"/>
              <w:keepLines w:val="0"/>
              <w:pageBreakBefore w:val="0"/>
              <w:widowControl/>
              <w:suppressLineNumbers w:val="0"/>
              <w:wordWrap/>
              <w:overflowPunct/>
              <w:topLinePunct w:val="0"/>
              <w:bidi w:val="0"/>
              <w:adjustRightInd w:val="0"/>
              <w:spacing w:before="0" w:beforeAutospacing="0" w:after="0" w:afterAutospacing="0" w:line="180" w:lineRule="atLeast"/>
              <w:ind w:left="0" w:right="0" w:firstLine="0" w:firstLineChars="0"/>
              <w:jc w:val="center"/>
              <w:rPr>
                <w:rFonts w:hint="eastAsia" w:ascii="楷体" w:hAnsi="楷体" w:eastAsia="楷体" w:cs="楷体"/>
                <w:b/>
                <w:bCs w:val="0"/>
                <w:color w:val="000000"/>
                <w:kern w:val="2"/>
                <w:sz w:val="24"/>
                <w:szCs w:val="24"/>
                <w:highlight w:val="none"/>
                <w:lang w:val="en-US" w:eastAsia="zh-CN"/>
              </w:rPr>
            </w:pPr>
            <w:r>
              <w:rPr>
                <w:rFonts w:hint="eastAsia" w:ascii="楷体" w:hAnsi="楷体" w:eastAsia="楷体" w:cs="楷体"/>
                <w:b/>
                <w:bCs w:val="0"/>
                <w:color w:val="000000"/>
                <w:kern w:val="2"/>
                <w:sz w:val="24"/>
                <w:szCs w:val="24"/>
                <w:highlight w:val="none"/>
                <w:lang w:val="en-US" w:eastAsia="zh-CN"/>
              </w:rPr>
              <w:t>10分</w:t>
            </w:r>
          </w:p>
        </w:tc>
        <w:tc>
          <w:tcPr>
            <w:tcW w:w="5817" w:type="dxa"/>
            <w:noWrap w:val="0"/>
            <w:vAlign w:val="center"/>
          </w:tcPr>
          <w:p w14:paraId="240A3BAE">
            <w:pPr>
              <w:keepNext w:val="0"/>
              <w:keepLines w:val="0"/>
              <w:pageBreakBefore w:val="0"/>
              <w:widowControl/>
              <w:suppressLineNumbers w:val="0"/>
              <w:tabs>
                <w:tab w:val="left" w:pos="1321"/>
              </w:tabs>
              <w:wordWrap/>
              <w:overflowPunct/>
              <w:topLinePunct w:val="0"/>
              <w:bidi w:val="0"/>
              <w:adjustRightInd w:val="0"/>
              <w:spacing w:before="0" w:beforeAutospacing="0" w:after="0" w:afterAutospacing="0" w:line="180" w:lineRule="atLeast"/>
              <w:ind w:left="0" w:right="0" w:firstLine="0" w:firstLineChars="0"/>
              <w:rPr>
                <w:rFonts w:hint="eastAsia" w:ascii="楷体" w:hAnsi="楷体" w:eastAsia="楷体" w:cs="楷体"/>
                <w:b/>
                <w:bCs w:val="0"/>
                <w:color w:val="000000"/>
                <w:kern w:val="2"/>
                <w:sz w:val="24"/>
                <w:szCs w:val="24"/>
                <w:highlight w:val="none"/>
                <w:lang w:val="en-US" w:eastAsia="zh-CN"/>
              </w:rPr>
            </w:pPr>
            <w:r>
              <w:rPr>
                <w:rFonts w:hint="eastAsia" w:ascii="楷体" w:hAnsi="楷体" w:eastAsia="楷体" w:cs="楷体"/>
                <w:b/>
                <w:bCs w:val="0"/>
                <w:color w:val="auto"/>
                <w:sz w:val="24"/>
                <w:szCs w:val="24"/>
                <w:highlight w:val="none"/>
                <w:shd w:val="clear" w:color="auto" w:fill="FFFFFF"/>
                <w:lang w:val="en-US" w:eastAsia="zh-CN"/>
              </w:rPr>
              <w:t>提供2024年上下半年或2025年上半年供货疫苗验收单，投标人满足招标文件要求的疫苗有效期，以县市级及以上单位疫苗验收单为准，每提供一份得0.5分；提供的证明材料中疫苗验收单有效期大于承诺招标文件的有效期1个月的，每增加1个月加0.25分，每份证明材料加分不超过2次，满分0.5分；以上满分10分。（出具该年度疫苗验收单和产品有效期说明书，内容要求清晰准确，内容模糊视为无效材料，不得分。）</w:t>
            </w:r>
          </w:p>
        </w:tc>
      </w:tr>
      <w:tr w14:paraId="5C5C9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06" w:type="dxa"/>
            <w:vMerge w:val="continue"/>
            <w:noWrap w:val="0"/>
            <w:vAlign w:val="center"/>
          </w:tcPr>
          <w:p w14:paraId="63533B10">
            <w:pPr>
              <w:keepNext w:val="0"/>
              <w:keepLines w:val="0"/>
              <w:pageBreakBefore w:val="0"/>
              <w:widowControl/>
              <w:suppressLineNumbers w:val="0"/>
              <w:wordWrap/>
              <w:overflowPunct/>
              <w:topLinePunct w:val="0"/>
              <w:bidi w:val="0"/>
              <w:adjustRightInd w:val="0"/>
              <w:spacing w:before="0" w:beforeAutospacing="0" w:after="0" w:afterAutospacing="0" w:line="180" w:lineRule="atLeast"/>
              <w:ind w:left="0" w:right="0" w:firstLine="0" w:firstLineChars="0"/>
              <w:jc w:val="center"/>
              <w:rPr>
                <w:rFonts w:hint="eastAsia" w:ascii="楷体" w:hAnsi="楷体" w:eastAsia="楷体" w:cs="楷体"/>
                <w:b/>
                <w:bCs w:val="0"/>
                <w:color w:val="000000"/>
                <w:kern w:val="2"/>
                <w:sz w:val="24"/>
                <w:szCs w:val="24"/>
                <w:highlight w:val="none"/>
                <w:lang w:val="en-US" w:eastAsia="zh-CN"/>
              </w:rPr>
            </w:pPr>
          </w:p>
        </w:tc>
        <w:tc>
          <w:tcPr>
            <w:tcW w:w="1230" w:type="dxa"/>
            <w:noWrap w:val="0"/>
            <w:vAlign w:val="center"/>
          </w:tcPr>
          <w:p w14:paraId="0325A151">
            <w:pPr>
              <w:keepNext w:val="0"/>
              <w:keepLines w:val="0"/>
              <w:pageBreakBefore w:val="0"/>
              <w:widowControl/>
              <w:suppressLineNumbers w:val="0"/>
              <w:wordWrap/>
              <w:overflowPunct/>
              <w:topLinePunct w:val="0"/>
              <w:bidi w:val="0"/>
              <w:adjustRightInd w:val="0"/>
              <w:spacing w:before="0" w:beforeAutospacing="0" w:after="0" w:afterAutospacing="0" w:line="180" w:lineRule="atLeast"/>
              <w:ind w:left="0" w:right="0" w:firstLine="0" w:firstLineChars="0"/>
              <w:jc w:val="center"/>
              <w:rPr>
                <w:rFonts w:hint="eastAsia" w:ascii="楷体" w:hAnsi="楷体" w:eastAsia="楷体" w:cs="楷体"/>
                <w:b/>
                <w:bCs w:val="0"/>
                <w:color w:val="000000"/>
                <w:kern w:val="2"/>
                <w:sz w:val="24"/>
                <w:szCs w:val="24"/>
                <w:highlight w:val="none"/>
                <w:lang w:val="en-US" w:eastAsia="zh-CN"/>
              </w:rPr>
            </w:pPr>
            <w:r>
              <w:rPr>
                <w:rFonts w:hint="eastAsia" w:ascii="楷体" w:hAnsi="楷体" w:eastAsia="楷体" w:cs="楷体"/>
                <w:b/>
                <w:bCs w:val="0"/>
                <w:color w:val="000000"/>
                <w:kern w:val="2"/>
                <w:sz w:val="24"/>
                <w:szCs w:val="24"/>
                <w:highlight w:val="none"/>
                <w:lang w:val="en-US" w:eastAsia="zh-CN"/>
              </w:rPr>
              <w:t>技术及服务方案</w:t>
            </w:r>
          </w:p>
        </w:tc>
        <w:tc>
          <w:tcPr>
            <w:tcW w:w="908" w:type="dxa"/>
            <w:noWrap w:val="0"/>
            <w:vAlign w:val="center"/>
          </w:tcPr>
          <w:p w14:paraId="6A4E2CC5">
            <w:pPr>
              <w:keepNext w:val="0"/>
              <w:keepLines w:val="0"/>
              <w:pageBreakBefore w:val="0"/>
              <w:widowControl/>
              <w:suppressLineNumbers w:val="0"/>
              <w:wordWrap/>
              <w:overflowPunct/>
              <w:topLinePunct w:val="0"/>
              <w:bidi w:val="0"/>
              <w:adjustRightInd w:val="0"/>
              <w:spacing w:before="0" w:beforeAutospacing="0" w:after="0" w:afterAutospacing="0" w:line="180" w:lineRule="atLeast"/>
              <w:ind w:left="0" w:right="0" w:firstLine="0" w:firstLineChars="0"/>
              <w:jc w:val="center"/>
              <w:rPr>
                <w:rFonts w:hint="eastAsia" w:ascii="楷体" w:hAnsi="楷体" w:eastAsia="楷体" w:cs="楷体"/>
                <w:b/>
                <w:bCs w:val="0"/>
                <w:color w:val="000000"/>
                <w:kern w:val="2"/>
                <w:sz w:val="24"/>
                <w:szCs w:val="24"/>
                <w:highlight w:val="none"/>
                <w:lang w:val="en-US" w:eastAsia="zh-CN"/>
              </w:rPr>
            </w:pPr>
            <w:r>
              <w:rPr>
                <w:rFonts w:hint="eastAsia" w:ascii="楷体" w:hAnsi="楷体" w:eastAsia="楷体" w:cs="楷体"/>
                <w:b/>
                <w:bCs w:val="0"/>
                <w:color w:val="000000"/>
                <w:kern w:val="2"/>
                <w:sz w:val="24"/>
                <w:szCs w:val="24"/>
                <w:highlight w:val="none"/>
                <w:lang w:val="en-US" w:eastAsia="zh-CN"/>
              </w:rPr>
              <w:t>6分</w:t>
            </w:r>
          </w:p>
        </w:tc>
        <w:tc>
          <w:tcPr>
            <w:tcW w:w="5817" w:type="dxa"/>
            <w:noWrap w:val="0"/>
            <w:vAlign w:val="top"/>
          </w:tcPr>
          <w:p w14:paraId="3BB1BBEC">
            <w:pPr>
              <w:keepNext w:val="0"/>
              <w:keepLines w:val="0"/>
              <w:pageBreakBefore w:val="0"/>
              <w:widowControl/>
              <w:numPr>
                <w:ilvl w:val="0"/>
                <w:numId w:val="0"/>
              </w:numPr>
              <w:suppressLineNumbers w:val="0"/>
              <w:wordWrap/>
              <w:overflowPunct/>
              <w:topLinePunct w:val="0"/>
              <w:bidi w:val="0"/>
              <w:adjustRightInd w:val="0"/>
              <w:spacing w:before="0" w:beforeAutospacing="0" w:after="0" w:afterAutospacing="0" w:line="180" w:lineRule="atLeast"/>
              <w:ind w:left="0" w:right="0" w:rightChars="0"/>
              <w:rPr>
                <w:rFonts w:hint="eastAsia" w:ascii="楷体" w:hAnsi="楷体" w:eastAsia="楷体" w:cs="楷体"/>
                <w:b/>
                <w:bCs w:val="0"/>
                <w:snapToGrid w:val="0"/>
                <w:color w:val="000000"/>
                <w:kern w:val="0"/>
                <w:sz w:val="24"/>
                <w:szCs w:val="24"/>
                <w:highlight w:val="none"/>
                <w:lang w:val="en-US" w:eastAsia="zh-CN" w:bidi="ar-SA"/>
              </w:rPr>
            </w:pPr>
            <w:r>
              <w:rPr>
                <w:rFonts w:hint="eastAsia" w:ascii="楷体" w:hAnsi="楷体" w:eastAsia="楷体" w:cs="楷体"/>
                <w:b/>
                <w:bCs w:val="0"/>
                <w:snapToGrid w:val="0"/>
                <w:color w:val="000000"/>
                <w:kern w:val="0"/>
                <w:sz w:val="24"/>
                <w:szCs w:val="24"/>
                <w:highlight w:val="none"/>
                <w:lang w:val="en-US" w:eastAsia="zh-CN" w:bidi="ar-SA"/>
              </w:rPr>
              <w:t>投标人提供其产品售前、售中、售后（包括小批量和小规格疫苗发货、有效期、储存和使用等环节）服务和免疫效果跟踪评价方案。</w:t>
            </w:r>
            <w:r>
              <w:rPr>
                <w:rFonts w:hint="eastAsia" w:ascii="楷体" w:hAnsi="楷体" w:eastAsia="楷体" w:cs="楷体"/>
                <w:b/>
                <w:bCs w:val="0"/>
                <w:color w:val="auto"/>
                <w:sz w:val="24"/>
                <w:szCs w:val="24"/>
                <w:highlight w:val="none"/>
                <w:shd w:val="clear" w:color="auto" w:fill="FFFFFF"/>
                <w:lang w:val="en-US" w:eastAsia="zh-CN"/>
              </w:rPr>
              <w:t>方案内容全面细致，服务团队人员配置科学合理，能够提供本地化服务团队、专业人员得6分。方案内容较详细，服务团队人员配置合理得4分；方案内容简单，服务团队人员配置一般得2分；（须提供详细、真实且有效的证明材料。）</w:t>
            </w:r>
          </w:p>
        </w:tc>
      </w:tr>
      <w:tr w14:paraId="15778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6" w:type="dxa"/>
            <w:vMerge w:val="continue"/>
            <w:noWrap w:val="0"/>
            <w:vAlign w:val="center"/>
          </w:tcPr>
          <w:p w14:paraId="2B7180AF">
            <w:pPr>
              <w:keepNext w:val="0"/>
              <w:keepLines w:val="0"/>
              <w:pageBreakBefore w:val="0"/>
              <w:widowControl/>
              <w:suppressLineNumbers w:val="0"/>
              <w:wordWrap/>
              <w:overflowPunct/>
              <w:topLinePunct w:val="0"/>
              <w:bidi w:val="0"/>
              <w:adjustRightInd w:val="0"/>
              <w:spacing w:before="0" w:beforeAutospacing="0" w:after="0" w:afterAutospacing="0" w:line="180" w:lineRule="atLeast"/>
              <w:ind w:left="0" w:right="0" w:firstLine="0" w:firstLineChars="0"/>
              <w:jc w:val="center"/>
              <w:rPr>
                <w:rFonts w:hint="eastAsia" w:ascii="楷体" w:hAnsi="楷体" w:eastAsia="楷体" w:cs="楷体"/>
                <w:b/>
                <w:bCs w:val="0"/>
                <w:color w:val="000000"/>
                <w:kern w:val="2"/>
                <w:sz w:val="24"/>
                <w:szCs w:val="24"/>
                <w:highlight w:val="none"/>
                <w:lang w:val="en-US" w:eastAsia="zh-CN"/>
              </w:rPr>
            </w:pPr>
          </w:p>
        </w:tc>
        <w:tc>
          <w:tcPr>
            <w:tcW w:w="1230" w:type="dxa"/>
            <w:noWrap w:val="0"/>
            <w:vAlign w:val="center"/>
          </w:tcPr>
          <w:p w14:paraId="7B49469A">
            <w:pPr>
              <w:keepNext w:val="0"/>
              <w:keepLines w:val="0"/>
              <w:pageBreakBefore w:val="0"/>
              <w:widowControl/>
              <w:suppressLineNumbers w:val="0"/>
              <w:wordWrap/>
              <w:overflowPunct/>
              <w:topLinePunct w:val="0"/>
              <w:bidi w:val="0"/>
              <w:adjustRightInd w:val="0"/>
              <w:spacing w:before="0" w:beforeAutospacing="0" w:after="0" w:afterAutospacing="0" w:line="180" w:lineRule="atLeast"/>
              <w:ind w:left="0" w:right="0" w:firstLine="0" w:firstLineChars="0"/>
              <w:jc w:val="center"/>
              <w:rPr>
                <w:rFonts w:hint="eastAsia" w:ascii="楷体" w:hAnsi="楷体" w:eastAsia="楷体" w:cs="楷体"/>
                <w:b/>
                <w:bCs w:val="0"/>
                <w:color w:val="000000"/>
                <w:kern w:val="2"/>
                <w:sz w:val="24"/>
                <w:szCs w:val="24"/>
                <w:highlight w:val="none"/>
                <w:lang w:val="en-US" w:eastAsia="zh-CN"/>
              </w:rPr>
            </w:pPr>
            <w:r>
              <w:rPr>
                <w:rFonts w:hint="eastAsia" w:ascii="楷体" w:hAnsi="楷体" w:eastAsia="楷体" w:cs="楷体"/>
                <w:b/>
                <w:bCs w:val="0"/>
                <w:color w:val="000000"/>
                <w:kern w:val="2"/>
                <w:sz w:val="24"/>
                <w:szCs w:val="24"/>
                <w:highlight w:val="none"/>
                <w:lang w:val="en-US" w:eastAsia="zh-CN"/>
              </w:rPr>
              <w:t>售后服务</w:t>
            </w:r>
          </w:p>
        </w:tc>
        <w:tc>
          <w:tcPr>
            <w:tcW w:w="908" w:type="dxa"/>
            <w:noWrap w:val="0"/>
            <w:vAlign w:val="center"/>
          </w:tcPr>
          <w:p w14:paraId="6097A195">
            <w:pPr>
              <w:keepNext w:val="0"/>
              <w:keepLines w:val="0"/>
              <w:pageBreakBefore w:val="0"/>
              <w:widowControl/>
              <w:suppressLineNumbers w:val="0"/>
              <w:wordWrap/>
              <w:overflowPunct/>
              <w:topLinePunct w:val="0"/>
              <w:bidi w:val="0"/>
              <w:adjustRightInd w:val="0"/>
              <w:spacing w:before="0" w:beforeAutospacing="0" w:after="0" w:afterAutospacing="0" w:line="180" w:lineRule="atLeast"/>
              <w:ind w:left="0" w:right="0" w:firstLine="0" w:firstLineChars="0"/>
              <w:jc w:val="center"/>
              <w:rPr>
                <w:rFonts w:hint="eastAsia" w:ascii="楷体" w:hAnsi="楷体" w:eastAsia="楷体" w:cs="楷体"/>
                <w:b/>
                <w:bCs w:val="0"/>
                <w:color w:val="000000"/>
                <w:kern w:val="2"/>
                <w:sz w:val="24"/>
                <w:szCs w:val="24"/>
                <w:highlight w:val="none"/>
                <w:lang w:val="en-US" w:eastAsia="zh-CN"/>
              </w:rPr>
            </w:pPr>
            <w:r>
              <w:rPr>
                <w:rFonts w:hint="eastAsia" w:ascii="楷体" w:hAnsi="楷体" w:eastAsia="楷体" w:cs="楷体"/>
                <w:b/>
                <w:bCs w:val="0"/>
                <w:color w:val="000000"/>
                <w:kern w:val="2"/>
                <w:sz w:val="24"/>
                <w:szCs w:val="24"/>
                <w:highlight w:val="none"/>
                <w:lang w:val="en-US" w:eastAsia="zh-CN"/>
              </w:rPr>
              <w:t>6分</w:t>
            </w:r>
          </w:p>
        </w:tc>
        <w:tc>
          <w:tcPr>
            <w:tcW w:w="5817" w:type="dxa"/>
            <w:noWrap w:val="0"/>
            <w:vAlign w:val="top"/>
          </w:tcPr>
          <w:p w14:paraId="540E1FF4">
            <w:pPr>
              <w:keepNext w:val="0"/>
              <w:keepLines w:val="0"/>
              <w:pageBreakBefore w:val="0"/>
              <w:widowControl/>
              <w:numPr>
                <w:ilvl w:val="0"/>
                <w:numId w:val="0"/>
              </w:numPr>
              <w:suppressLineNumbers w:val="0"/>
              <w:wordWrap/>
              <w:overflowPunct/>
              <w:topLinePunct w:val="0"/>
              <w:bidi w:val="0"/>
              <w:adjustRightInd w:val="0"/>
              <w:spacing w:before="0" w:beforeAutospacing="0" w:after="0" w:afterAutospacing="0" w:line="180" w:lineRule="atLeast"/>
              <w:ind w:left="0" w:right="0" w:rightChars="0"/>
              <w:rPr>
                <w:rFonts w:hint="eastAsia" w:ascii="楷体" w:hAnsi="楷体" w:eastAsia="楷体" w:cs="楷体"/>
                <w:b/>
                <w:bCs w:val="0"/>
                <w:color w:val="auto"/>
                <w:spacing w:val="-4"/>
                <w:sz w:val="24"/>
                <w:szCs w:val="24"/>
                <w:highlight w:val="none"/>
                <w:lang w:eastAsia="zh-CN"/>
              </w:rPr>
            </w:pPr>
            <w:r>
              <w:rPr>
                <w:rFonts w:hint="eastAsia" w:ascii="楷体" w:hAnsi="楷体" w:eastAsia="楷体" w:cs="楷体"/>
                <w:b/>
                <w:bCs w:val="0"/>
                <w:color w:val="000000"/>
                <w:sz w:val="24"/>
                <w:szCs w:val="24"/>
                <w:highlight w:val="none"/>
                <w:lang w:val="en-US" w:eastAsia="zh-CN"/>
              </w:rPr>
              <w:t>①</w:t>
            </w:r>
            <w:r>
              <w:rPr>
                <w:rFonts w:hint="eastAsia" w:ascii="楷体" w:hAnsi="楷体" w:eastAsia="楷体" w:cs="楷体"/>
                <w:b/>
                <w:bCs w:val="0"/>
                <w:color w:val="auto"/>
                <w:spacing w:val="-4"/>
                <w:sz w:val="24"/>
                <w:szCs w:val="24"/>
                <w:highlight w:val="none"/>
                <w:lang w:eastAsia="zh-CN"/>
              </w:rPr>
              <w:t>售后服务方案（</w:t>
            </w:r>
            <w:r>
              <w:rPr>
                <w:rFonts w:hint="eastAsia" w:ascii="楷体" w:hAnsi="楷体" w:eastAsia="楷体" w:cs="楷体"/>
                <w:b/>
                <w:bCs w:val="0"/>
                <w:color w:val="auto"/>
                <w:spacing w:val="-4"/>
                <w:sz w:val="24"/>
                <w:szCs w:val="24"/>
                <w:highlight w:val="none"/>
                <w:lang w:val="en-US" w:eastAsia="zh-CN"/>
              </w:rPr>
              <w:t>4分</w:t>
            </w:r>
            <w:r>
              <w:rPr>
                <w:rFonts w:hint="eastAsia" w:ascii="楷体" w:hAnsi="楷体" w:eastAsia="楷体" w:cs="楷体"/>
                <w:b/>
                <w:bCs w:val="0"/>
                <w:color w:val="auto"/>
                <w:spacing w:val="-4"/>
                <w:sz w:val="24"/>
                <w:szCs w:val="24"/>
                <w:highlight w:val="none"/>
                <w:lang w:eastAsia="zh-CN"/>
              </w:rPr>
              <w:t>）</w:t>
            </w:r>
            <w:r>
              <w:rPr>
                <w:rFonts w:hint="eastAsia" w:ascii="楷体" w:hAnsi="楷体" w:eastAsia="楷体" w:cs="楷体"/>
                <w:b/>
                <w:bCs w:val="0"/>
                <w:color w:val="auto"/>
                <w:spacing w:val="-4"/>
                <w:sz w:val="24"/>
                <w:szCs w:val="24"/>
                <w:highlight w:val="none"/>
                <w:lang w:val="en-US" w:eastAsia="zh-CN"/>
              </w:rPr>
              <w:t>。</w:t>
            </w:r>
            <w:r>
              <w:rPr>
                <w:rFonts w:hint="eastAsia" w:ascii="楷体" w:hAnsi="楷体" w:eastAsia="楷体" w:cs="楷体"/>
                <w:b/>
                <w:bCs w:val="0"/>
                <w:color w:val="auto"/>
                <w:spacing w:val="-4"/>
                <w:sz w:val="24"/>
                <w:szCs w:val="24"/>
                <w:highlight w:val="none"/>
                <w:lang w:eastAsia="zh-CN"/>
              </w:rPr>
              <w:t>包括但不限于：应急方案、售后服务承诺、保障体系建设、事故处理、响应投标人培训需求、售后服务具体措施等。方案完整详尽，可操作性高，得</w:t>
            </w:r>
            <w:r>
              <w:rPr>
                <w:rFonts w:hint="eastAsia" w:ascii="楷体" w:hAnsi="楷体" w:eastAsia="楷体" w:cs="楷体"/>
                <w:b/>
                <w:bCs w:val="0"/>
                <w:color w:val="auto"/>
                <w:spacing w:val="-4"/>
                <w:sz w:val="24"/>
                <w:szCs w:val="24"/>
                <w:highlight w:val="none"/>
                <w:lang w:val="en-US" w:eastAsia="zh-CN"/>
              </w:rPr>
              <w:t>4</w:t>
            </w:r>
            <w:r>
              <w:rPr>
                <w:rFonts w:hint="eastAsia" w:ascii="楷体" w:hAnsi="楷体" w:eastAsia="楷体" w:cs="楷体"/>
                <w:b/>
                <w:bCs w:val="0"/>
                <w:color w:val="auto"/>
                <w:spacing w:val="-4"/>
                <w:sz w:val="24"/>
                <w:szCs w:val="24"/>
                <w:highlight w:val="none"/>
                <w:lang w:eastAsia="zh-CN"/>
              </w:rPr>
              <w:t>分；基本完整，可实施性一般，得</w:t>
            </w:r>
            <w:r>
              <w:rPr>
                <w:rFonts w:hint="eastAsia" w:ascii="楷体" w:hAnsi="楷体" w:eastAsia="楷体" w:cs="楷体"/>
                <w:b/>
                <w:bCs w:val="0"/>
                <w:color w:val="auto"/>
                <w:spacing w:val="-4"/>
                <w:sz w:val="24"/>
                <w:szCs w:val="24"/>
                <w:highlight w:val="none"/>
                <w:lang w:val="en-US" w:eastAsia="zh-CN"/>
              </w:rPr>
              <w:t>2</w:t>
            </w:r>
            <w:r>
              <w:rPr>
                <w:rFonts w:hint="eastAsia" w:ascii="楷体" w:hAnsi="楷体" w:eastAsia="楷体" w:cs="楷体"/>
                <w:b/>
                <w:bCs w:val="0"/>
                <w:color w:val="auto"/>
                <w:spacing w:val="-4"/>
                <w:sz w:val="24"/>
                <w:szCs w:val="24"/>
                <w:highlight w:val="none"/>
                <w:lang w:eastAsia="zh-CN"/>
              </w:rPr>
              <w:t>分；不完整，可实施性较差，不得分。</w:t>
            </w:r>
          </w:p>
          <w:p w14:paraId="75FAB36D">
            <w:pPr>
              <w:keepNext w:val="0"/>
              <w:keepLines w:val="0"/>
              <w:pageBreakBefore w:val="0"/>
              <w:widowControl/>
              <w:numPr>
                <w:ilvl w:val="0"/>
                <w:numId w:val="0"/>
              </w:numPr>
              <w:suppressLineNumbers w:val="0"/>
              <w:wordWrap/>
              <w:overflowPunct/>
              <w:topLinePunct w:val="0"/>
              <w:bidi w:val="0"/>
              <w:adjustRightInd w:val="0"/>
              <w:spacing w:before="0" w:beforeAutospacing="0" w:after="0" w:afterAutospacing="0" w:line="180" w:lineRule="atLeast"/>
              <w:ind w:left="0" w:right="0" w:rightChars="0"/>
              <w:rPr>
                <w:rFonts w:hint="eastAsia" w:ascii="楷体" w:hAnsi="楷体" w:eastAsia="楷体" w:cs="楷体"/>
                <w:b/>
                <w:bCs w:val="0"/>
                <w:color w:val="auto"/>
                <w:spacing w:val="-4"/>
                <w:sz w:val="24"/>
                <w:szCs w:val="24"/>
                <w:highlight w:val="none"/>
                <w:lang w:val="en-US" w:eastAsia="zh-CN"/>
              </w:rPr>
            </w:pPr>
            <w:r>
              <w:rPr>
                <w:rFonts w:hint="eastAsia" w:ascii="楷体" w:hAnsi="楷体" w:eastAsia="楷体" w:cs="楷体"/>
                <w:b/>
                <w:bCs w:val="0"/>
                <w:color w:val="000000"/>
                <w:sz w:val="24"/>
                <w:szCs w:val="24"/>
                <w:highlight w:val="none"/>
                <w:lang w:val="en-US" w:eastAsia="zh-CN"/>
              </w:rPr>
              <w:t>②冷链运输（2分）。</w:t>
            </w:r>
            <w:r>
              <w:rPr>
                <w:rFonts w:hint="eastAsia" w:ascii="楷体" w:hAnsi="楷体" w:eastAsia="楷体" w:cs="楷体"/>
                <w:b/>
                <w:bCs w:val="0"/>
                <w:color w:val="000000"/>
                <w:sz w:val="24"/>
                <w:szCs w:val="24"/>
                <w:highlight w:val="none"/>
              </w:rPr>
              <w:t>承诺疫苗用专用冷藏车在途运输不超过72小时或航空运输不超过24小时，有全程温控记录设备和数据的得2分；疫苗用冷藏车在途运输超过72小时或航空运输超过24小时，全程温控记录设备和数据的得1分；超过以上最低时限或未采取规定运载工具运输的不得分。</w:t>
            </w:r>
          </w:p>
        </w:tc>
      </w:tr>
    </w:tbl>
    <w:p w14:paraId="125BD58F">
      <w:pPr>
        <w:pStyle w:val="13"/>
        <w:spacing w:before="100" w:line="224" w:lineRule="auto"/>
        <w:ind w:firstLine="2981" w:firstLineChars="900"/>
        <w:outlineLvl w:val="0"/>
        <w:rPr>
          <w:rFonts w:hint="eastAsia" w:ascii="楷体" w:hAnsi="楷体" w:eastAsia="楷体" w:cs="楷体"/>
          <w:b/>
          <w:bCs/>
          <w:spacing w:val="5"/>
          <w:sz w:val="32"/>
          <w:szCs w:val="32"/>
          <w:highlight w:val="none"/>
        </w:rPr>
      </w:pPr>
    </w:p>
    <w:p w14:paraId="4A73C4AE">
      <w:pPr>
        <w:pStyle w:val="13"/>
        <w:spacing w:before="100" w:line="224" w:lineRule="auto"/>
        <w:ind w:firstLine="2981" w:firstLineChars="900"/>
        <w:outlineLvl w:val="0"/>
        <w:rPr>
          <w:rFonts w:hint="eastAsia" w:ascii="楷体" w:hAnsi="楷体" w:eastAsia="楷体" w:cs="楷体"/>
          <w:b/>
          <w:bCs/>
          <w:spacing w:val="5"/>
          <w:sz w:val="32"/>
          <w:szCs w:val="32"/>
          <w:highlight w:val="none"/>
        </w:rPr>
      </w:pPr>
    </w:p>
    <w:p w14:paraId="1562C54E">
      <w:pPr>
        <w:pStyle w:val="13"/>
        <w:spacing w:before="100" w:line="224" w:lineRule="auto"/>
        <w:ind w:firstLine="2981" w:firstLineChars="900"/>
        <w:outlineLvl w:val="0"/>
        <w:rPr>
          <w:rFonts w:hint="eastAsia" w:ascii="楷体" w:hAnsi="楷体" w:eastAsia="楷体" w:cs="楷体"/>
          <w:b/>
          <w:bCs/>
          <w:spacing w:val="5"/>
          <w:sz w:val="32"/>
          <w:szCs w:val="32"/>
          <w:highlight w:val="none"/>
        </w:rPr>
      </w:pPr>
    </w:p>
    <w:p w14:paraId="1FA78A92">
      <w:pPr>
        <w:pStyle w:val="13"/>
        <w:spacing w:before="100" w:line="224" w:lineRule="auto"/>
        <w:ind w:firstLine="2981" w:firstLineChars="900"/>
        <w:outlineLvl w:val="0"/>
        <w:rPr>
          <w:rFonts w:hint="eastAsia" w:ascii="楷体" w:hAnsi="楷体" w:eastAsia="楷体" w:cs="楷体"/>
          <w:b/>
          <w:bCs/>
          <w:spacing w:val="5"/>
          <w:sz w:val="32"/>
          <w:szCs w:val="32"/>
          <w:highlight w:val="none"/>
        </w:rPr>
      </w:pPr>
    </w:p>
    <w:p w14:paraId="6F976B81">
      <w:pPr>
        <w:pStyle w:val="13"/>
        <w:spacing w:before="100" w:line="224" w:lineRule="auto"/>
        <w:ind w:firstLine="2981" w:firstLineChars="900"/>
        <w:outlineLvl w:val="0"/>
        <w:rPr>
          <w:rFonts w:hint="eastAsia" w:ascii="楷体" w:hAnsi="楷体" w:eastAsia="楷体" w:cs="楷体"/>
          <w:b/>
          <w:bCs/>
          <w:spacing w:val="5"/>
          <w:sz w:val="32"/>
          <w:szCs w:val="32"/>
          <w:highlight w:val="none"/>
        </w:rPr>
      </w:pPr>
    </w:p>
    <w:p w14:paraId="7595D581">
      <w:pPr>
        <w:pStyle w:val="13"/>
        <w:spacing w:before="100" w:line="224" w:lineRule="auto"/>
        <w:ind w:firstLine="2981" w:firstLineChars="900"/>
        <w:outlineLvl w:val="0"/>
        <w:rPr>
          <w:rFonts w:hint="eastAsia" w:ascii="楷体" w:hAnsi="楷体" w:eastAsia="楷体" w:cs="楷体"/>
          <w:sz w:val="32"/>
          <w:szCs w:val="32"/>
          <w:highlight w:val="none"/>
          <w:lang w:eastAsia="zh-CN"/>
        </w:rPr>
      </w:pPr>
      <w:r>
        <w:rPr>
          <w:rFonts w:hint="eastAsia" w:ascii="楷体" w:hAnsi="楷体" w:eastAsia="楷体" w:cs="楷体"/>
          <w:b/>
          <w:bCs/>
          <w:spacing w:val="5"/>
          <w:sz w:val="32"/>
          <w:szCs w:val="32"/>
          <w:highlight w:val="none"/>
        </w:rPr>
        <w:t>第</w:t>
      </w:r>
      <w:r>
        <w:rPr>
          <w:rFonts w:hint="eastAsia" w:ascii="楷体" w:hAnsi="楷体" w:eastAsia="楷体" w:cs="楷体"/>
          <w:b/>
          <w:bCs/>
          <w:spacing w:val="5"/>
          <w:sz w:val="32"/>
          <w:szCs w:val="32"/>
          <w:highlight w:val="none"/>
          <w:lang w:val="en-US" w:eastAsia="zh-CN"/>
        </w:rPr>
        <w:t>六</w:t>
      </w:r>
      <w:r>
        <w:rPr>
          <w:rFonts w:hint="eastAsia" w:ascii="楷体" w:hAnsi="楷体" w:eastAsia="楷体" w:cs="楷体"/>
          <w:b/>
          <w:bCs/>
          <w:spacing w:val="5"/>
          <w:sz w:val="32"/>
          <w:szCs w:val="32"/>
          <w:highlight w:val="none"/>
        </w:rPr>
        <w:t>章</w:t>
      </w:r>
      <w:r>
        <w:rPr>
          <w:rFonts w:hint="eastAsia" w:ascii="楷体" w:hAnsi="楷体" w:eastAsia="楷体" w:cs="楷体"/>
          <w:spacing w:val="5"/>
          <w:sz w:val="32"/>
          <w:szCs w:val="32"/>
          <w:highlight w:val="none"/>
        </w:rPr>
        <w:t xml:space="preserve"> </w:t>
      </w:r>
      <w:r>
        <w:rPr>
          <w:rFonts w:hint="eastAsia" w:ascii="楷体" w:hAnsi="楷体" w:eastAsia="楷体" w:cs="楷体"/>
          <w:b/>
          <w:bCs/>
          <w:spacing w:val="5"/>
          <w:sz w:val="32"/>
          <w:szCs w:val="32"/>
          <w:highlight w:val="none"/>
          <w:lang w:eastAsia="zh-CN"/>
        </w:rPr>
        <w:t>采购合同模版</w:t>
      </w:r>
      <w:bookmarkEnd w:id="75"/>
    </w:p>
    <w:p w14:paraId="141FE7D6">
      <w:pPr>
        <w:spacing w:line="360" w:lineRule="auto"/>
        <w:rPr>
          <w:rFonts w:hint="eastAsia" w:ascii="楷体" w:hAnsi="楷体" w:eastAsia="楷体" w:cs="楷体"/>
          <w:sz w:val="24"/>
          <w:szCs w:val="24"/>
          <w:highlight w:val="none"/>
        </w:rPr>
      </w:pPr>
    </w:p>
    <w:p w14:paraId="66A36885">
      <w:pPr>
        <w:pStyle w:val="13"/>
        <w:rPr>
          <w:rFonts w:hint="eastAsia" w:ascii="楷体" w:hAnsi="楷体" w:eastAsia="楷体" w:cs="楷体"/>
          <w:sz w:val="24"/>
          <w:szCs w:val="24"/>
          <w:highlight w:val="none"/>
        </w:rPr>
      </w:pPr>
    </w:p>
    <w:p w14:paraId="3C8FB631">
      <w:pPr>
        <w:spacing w:line="251" w:lineRule="auto"/>
        <w:jc w:val="center"/>
        <w:outlineLvl w:val="1"/>
        <w:rPr>
          <w:rFonts w:hint="eastAsia" w:ascii="楷体" w:hAnsi="楷体" w:eastAsia="楷体" w:cs="楷体"/>
          <w:b/>
          <w:bCs/>
          <w:snapToGrid w:val="0"/>
          <w:color w:val="000000"/>
          <w:spacing w:val="-4"/>
          <w:kern w:val="0"/>
          <w:sz w:val="24"/>
          <w:szCs w:val="24"/>
          <w:highlight w:val="none"/>
          <w:u w:val="none" w:color="000000"/>
          <w:lang w:val="en-US" w:eastAsia="zh-CN" w:bidi="ar-SA"/>
        </w:rPr>
      </w:pPr>
      <w:r>
        <w:rPr>
          <w:rFonts w:hint="eastAsia" w:ascii="楷体" w:hAnsi="楷体" w:eastAsia="楷体" w:cs="楷体"/>
          <w:b/>
          <w:bCs/>
          <w:snapToGrid w:val="0"/>
          <w:color w:val="000000"/>
          <w:spacing w:val="-4"/>
          <w:kern w:val="0"/>
          <w:sz w:val="24"/>
          <w:szCs w:val="24"/>
          <w:highlight w:val="none"/>
          <w:u w:val="none" w:color="000000"/>
          <w:lang w:val="en-US" w:eastAsia="zh-CN" w:bidi="ar-SA"/>
        </w:rPr>
        <w:t>具体合同内容以实际签订为准</w:t>
      </w:r>
    </w:p>
    <w:p w14:paraId="5C74F856">
      <w:pPr>
        <w:spacing w:line="251" w:lineRule="auto"/>
        <w:rPr>
          <w:rFonts w:hint="eastAsia" w:ascii="楷体" w:hAnsi="楷体" w:eastAsia="楷体" w:cs="楷体"/>
          <w:sz w:val="24"/>
          <w:szCs w:val="24"/>
          <w:highlight w:val="none"/>
        </w:rPr>
      </w:pPr>
    </w:p>
    <w:p w14:paraId="41EAC2F0">
      <w:pPr>
        <w:pStyle w:val="13"/>
        <w:tabs>
          <w:tab w:val="left" w:pos="567"/>
        </w:tabs>
        <w:spacing w:before="6"/>
        <w:rPr>
          <w:rFonts w:hint="eastAsia" w:ascii="楷体" w:hAnsi="楷体" w:eastAsia="楷体" w:cs="楷体"/>
          <w:b/>
          <w:sz w:val="24"/>
          <w:szCs w:val="24"/>
          <w:highlight w:val="none"/>
        </w:rPr>
      </w:pPr>
      <w:bookmarkStart w:id="76" w:name="_Hlt487972895"/>
      <w:bookmarkEnd w:id="76"/>
    </w:p>
    <w:p w14:paraId="5405F2B5">
      <w:pPr>
        <w:pStyle w:val="13"/>
        <w:tabs>
          <w:tab w:val="left" w:pos="567"/>
        </w:tabs>
        <w:ind w:firstLine="723" w:firstLineChars="300"/>
        <w:rPr>
          <w:rFonts w:hint="eastAsia" w:ascii="楷体" w:hAnsi="楷体" w:eastAsia="楷体" w:cs="楷体"/>
          <w:b/>
          <w:sz w:val="24"/>
          <w:szCs w:val="24"/>
          <w:highlight w:val="none"/>
          <w:u w:val="thick"/>
          <w:lang w:val="en-US" w:eastAsia="zh-CN"/>
        </w:rPr>
      </w:pPr>
      <w:r>
        <w:rPr>
          <w:rFonts w:hint="eastAsia" w:ascii="楷体" w:hAnsi="楷体" w:eastAsia="楷体" w:cs="楷体"/>
          <w:b/>
          <w:sz w:val="24"/>
          <w:szCs w:val="24"/>
          <w:highlight w:val="none"/>
        </w:rPr>
        <w:t>合同编号：</w:t>
      </w:r>
      <w:r>
        <w:rPr>
          <w:rFonts w:hint="eastAsia" w:ascii="楷体" w:hAnsi="楷体" w:eastAsia="楷体" w:cs="楷体"/>
          <w:b/>
          <w:sz w:val="24"/>
          <w:szCs w:val="24"/>
          <w:highlight w:val="none"/>
          <w:u w:val="thick"/>
        </w:rPr>
        <w:t xml:space="preserve">                           </w:t>
      </w:r>
      <w:r>
        <w:rPr>
          <w:rFonts w:hint="eastAsia" w:ascii="楷体" w:hAnsi="楷体" w:eastAsia="楷体" w:cs="楷体"/>
          <w:b/>
          <w:sz w:val="24"/>
          <w:szCs w:val="24"/>
          <w:highlight w:val="none"/>
          <w:u w:val="thick"/>
        </w:rPr>
        <w:tab/>
      </w:r>
      <w:r>
        <w:rPr>
          <w:rFonts w:hint="eastAsia" w:ascii="楷体" w:hAnsi="楷体" w:eastAsia="楷体" w:cs="楷体"/>
          <w:b/>
          <w:sz w:val="24"/>
          <w:szCs w:val="24"/>
          <w:highlight w:val="none"/>
          <w:u w:val="thick"/>
          <w:lang w:val="en-US" w:eastAsia="zh-CN"/>
        </w:rPr>
        <w:t xml:space="preserve">        </w:t>
      </w:r>
    </w:p>
    <w:p w14:paraId="28B5DF8F">
      <w:pPr>
        <w:pStyle w:val="13"/>
        <w:tabs>
          <w:tab w:val="left" w:pos="567"/>
        </w:tabs>
        <w:ind w:firstLine="723" w:firstLineChars="300"/>
        <w:rPr>
          <w:rFonts w:hint="eastAsia" w:ascii="楷体" w:hAnsi="楷体" w:eastAsia="楷体" w:cs="楷体"/>
          <w:b/>
          <w:sz w:val="24"/>
          <w:szCs w:val="24"/>
          <w:highlight w:val="none"/>
          <w:u w:val="none"/>
          <w:lang w:val="en-US" w:eastAsia="zh-CN"/>
        </w:rPr>
      </w:pPr>
      <w:r>
        <w:rPr>
          <w:rFonts w:hint="eastAsia" w:ascii="楷体" w:hAnsi="楷体" w:eastAsia="楷体" w:cs="楷体"/>
          <w:b/>
          <w:sz w:val="24"/>
          <w:szCs w:val="24"/>
          <w:highlight w:val="none"/>
        </w:rPr>
        <w:t>项目名称：</w:t>
      </w:r>
      <w:r>
        <w:rPr>
          <w:rFonts w:hint="eastAsia" w:ascii="楷体" w:hAnsi="楷体" w:eastAsia="楷体" w:cs="楷体"/>
          <w:b/>
          <w:sz w:val="24"/>
          <w:szCs w:val="24"/>
          <w:highlight w:val="none"/>
          <w:u w:val="thick"/>
        </w:rPr>
        <w:t xml:space="preserve">                           </w:t>
      </w:r>
      <w:r>
        <w:rPr>
          <w:rFonts w:hint="eastAsia" w:ascii="楷体" w:hAnsi="楷体" w:eastAsia="楷体" w:cs="楷体"/>
          <w:b/>
          <w:sz w:val="24"/>
          <w:szCs w:val="24"/>
          <w:highlight w:val="none"/>
          <w:u w:val="thick"/>
        </w:rPr>
        <w:tab/>
      </w:r>
      <w:r>
        <w:rPr>
          <w:rFonts w:hint="eastAsia" w:ascii="楷体" w:hAnsi="楷体" w:eastAsia="楷体" w:cs="楷体"/>
          <w:b/>
          <w:sz w:val="24"/>
          <w:szCs w:val="24"/>
          <w:highlight w:val="none"/>
          <w:u w:val="thick"/>
          <w:lang w:val="en-US" w:eastAsia="zh-CN"/>
        </w:rPr>
        <w:t xml:space="preserve">       </w:t>
      </w:r>
      <w:r>
        <w:rPr>
          <w:rFonts w:hint="eastAsia" w:ascii="楷体" w:hAnsi="楷体" w:eastAsia="楷体" w:cs="楷体"/>
          <w:b/>
          <w:sz w:val="24"/>
          <w:szCs w:val="24"/>
          <w:highlight w:val="none"/>
          <w:u w:val="none"/>
          <w:lang w:val="en-US" w:eastAsia="zh-CN"/>
        </w:rPr>
        <w:t xml:space="preserve">                         </w:t>
      </w:r>
      <w:r>
        <w:rPr>
          <w:rFonts w:hint="eastAsia" w:ascii="楷体" w:hAnsi="楷体" w:eastAsia="楷体" w:cs="楷体"/>
          <w:b/>
          <w:sz w:val="24"/>
          <w:szCs w:val="24"/>
          <w:highlight w:val="none"/>
          <w:u w:val="none"/>
          <w:lang w:val="en-US" w:eastAsia="zh-CN"/>
        </w:rPr>
        <w:tab/>
      </w:r>
      <w:r>
        <w:rPr>
          <w:rFonts w:hint="eastAsia" w:ascii="楷体" w:hAnsi="楷体" w:eastAsia="楷体" w:cs="楷体"/>
          <w:b/>
          <w:sz w:val="24"/>
          <w:szCs w:val="24"/>
          <w:highlight w:val="none"/>
          <w:u w:val="none"/>
          <w:lang w:val="en-US" w:eastAsia="zh-CN"/>
        </w:rPr>
        <w:t xml:space="preserve">        </w:t>
      </w:r>
    </w:p>
    <w:p w14:paraId="63935704">
      <w:pPr>
        <w:pStyle w:val="13"/>
        <w:tabs>
          <w:tab w:val="left" w:pos="567"/>
        </w:tabs>
        <w:ind w:firstLine="723" w:firstLineChars="300"/>
        <w:jc w:val="left"/>
        <w:rPr>
          <w:rFonts w:hint="eastAsia" w:ascii="楷体" w:hAnsi="楷体" w:eastAsia="楷体" w:cs="楷体"/>
          <w:b/>
          <w:sz w:val="24"/>
          <w:szCs w:val="24"/>
          <w:highlight w:val="none"/>
          <w:u w:val="thick"/>
          <w:lang w:val="en-US"/>
        </w:rPr>
      </w:pPr>
      <w:r>
        <w:rPr>
          <w:rFonts w:hint="eastAsia" w:ascii="楷体" w:hAnsi="楷体" w:eastAsia="楷体" w:cs="楷体"/>
          <w:b/>
          <w:sz w:val="24"/>
          <w:szCs w:val="24"/>
          <w:highlight w:val="none"/>
        </w:rPr>
        <w:t>项目编号：</w:t>
      </w:r>
      <w:r>
        <w:rPr>
          <w:rFonts w:hint="eastAsia" w:ascii="楷体" w:hAnsi="楷体" w:eastAsia="楷体" w:cs="楷体"/>
          <w:b/>
          <w:sz w:val="24"/>
          <w:szCs w:val="24"/>
          <w:highlight w:val="none"/>
          <w:u w:val="thick"/>
        </w:rPr>
        <w:t xml:space="preserve"> </w:t>
      </w:r>
      <w:r>
        <w:rPr>
          <w:rFonts w:hint="eastAsia" w:ascii="楷体" w:hAnsi="楷体" w:eastAsia="楷体" w:cs="楷体"/>
          <w:b/>
          <w:sz w:val="24"/>
          <w:szCs w:val="24"/>
          <w:highlight w:val="none"/>
          <w:u w:val="thick"/>
          <w:lang w:val="en-US" w:eastAsia="zh-CN"/>
        </w:rPr>
        <w:t xml:space="preserve">                                 </w:t>
      </w:r>
    </w:p>
    <w:p w14:paraId="37BBAFFC">
      <w:pPr>
        <w:pStyle w:val="13"/>
        <w:tabs>
          <w:tab w:val="left" w:pos="567"/>
        </w:tabs>
        <w:rPr>
          <w:rFonts w:hint="eastAsia" w:ascii="楷体" w:hAnsi="楷体" w:eastAsia="楷体" w:cs="楷体"/>
          <w:b/>
          <w:sz w:val="24"/>
          <w:szCs w:val="24"/>
          <w:highlight w:val="none"/>
          <w:u w:val="thick"/>
        </w:rPr>
      </w:pPr>
    </w:p>
    <w:p w14:paraId="408B4987">
      <w:pPr>
        <w:pStyle w:val="13"/>
        <w:tabs>
          <w:tab w:val="left" w:pos="567"/>
        </w:tabs>
        <w:spacing w:before="3"/>
        <w:rPr>
          <w:rFonts w:hint="eastAsia" w:ascii="楷体" w:hAnsi="楷体" w:eastAsia="楷体" w:cs="楷体"/>
          <w:b/>
          <w:sz w:val="24"/>
          <w:szCs w:val="24"/>
          <w:highlight w:val="none"/>
        </w:rPr>
      </w:pPr>
      <w:r>
        <w:rPr>
          <w:rFonts w:hint="eastAsia" w:ascii="楷体" w:hAnsi="楷体" w:eastAsia="楷体" w:cs="楷体"/>
          <w:b/>
          <w:sz w:val="24"/>
          <w:szCs w:val="24"/>
          <w:highlight w:val="none"/>
        </w:rPr>
        <w:t xml:space="preserve">  </w:t>
      </w:r>
    </w:p>
    <w:p w14:paraId="54049E9B">
      <w:pPr>
        <w:tabs>
          <w:tab w:val="left" w:pos="900"/>
          <w:tab w:val="left" w:pos="5644"/>
        </w:tabs>
        <w:spacing w:before="67"/>
        <w:ind w:right="359"/>
        <w:jc w:val="both"/>
        <w:rPr>
          <w:rFonts w:hint="eastAsia" w:ascii="楷体" w:hAnsi="楷体" w:eastAsia="楷体" w:cs="楷体"/>
          <w:b/>
          <w:sz w:val="24"/>
          <w:szCs w:val="24"/>
          <w:highlight w:val="none"/>
          <w:lang w:val="en-US" w:eastAsia="zh-CN"/>
        </w:rPr>
      </w:pPr>
    </w:p>
    <w:p w14:paraId="45291D0E">
      <w:pPr>
        <w:tabs>
          <w:tab w:val="left" w:pos="900"/>
          <w:tab w:val="left" w:pos="5644"/>
        </w:tabs>
        <w:spacing w:before="67"/>
        <w:ind w:right="359"/>
        <w:jc w:val="both"/>
        <w:rPr>
          <w:rFonts w:hint="eastAsia" w:ascii="楷体" w:hAnsi="楷体" w:eastAsia="楷体" w:cs="楷体"/>
          <w:bCs/>
          <w:sz w:val="24"/>
          <w:szCs w:val="24"/>
          <w:highlight w:val="none"/>
          <w:lang w:val="en-US" w:eastAsia="zh-CN"/>
        </w:rPr>
      </w:pPr>
      <w:r>
        <w:rPr>
          <w:rFonts w:hint="eastAsia" w:ascii="楷体" w:hAnsi="楷体" w:eastAsia="楷体" w:cs="楷体"/>
          <w:b/>
          <w:sz w:val="24"/>
          <w:szCs w:val="24"/>
          <w:highlight w:val="none"/>
          <w:lang w:val="en-US" w:eastAsia="zh-CN"/>
        </w:rPr>
        <w:t xml:space="preserve">     </w:t>
      </w:r>
      <w:r>
        <w:rPr>
          <w:rFonts w:hint="eastAsia" w:ascii="楷体" w:hAnsi="楷体" w:eastAsia="楷体" w:cs="楷体"/>
          <w:b/>
          <w:sz w:val="24"/>
          <w:szCs w:val="24"/>
          <w:highlight w:val="none"/>
        </w:rPr>
        <w:t>甲</w:t>
      </w:r>
      <w:r>
        <w:rPr>
          <w:rFonts w:hint="eastAsia" w:ascii="楷体" w:hAnsi="楷体" w:eastAsia="楷体" w:cs="楷体"/>
          <w:b/>
          <w:sz w:val="24"/>
          <w:szCs w:val="24"/>
          <w:highlight w:val="none"/>
          <w:lang w:val="en-US" w:eastAsia="zh-CN"/>
        </w:rPr>
        <w:t xml:space="preserve">   </w:t>
      </w:r>
      <w:r>
        <w:rPr>
          <w:rFonts w:hint="eastAsia" w:ascii="楷体" w:hAnsi="楷体" w:eastAsia="楷体" w:cs="楷体"/>
          <w:b/>
          <w:sz w:val="24"/>
          <w:szCs w:val="24"/>
          <w:highlight w:val="none"/>
        </w:rPr>
        <w:t>方：</w:t>
      </w:r>
      <w:r>
        <w:rPr>
          <w:rFonts w:hint="eastAsia" w:ascii="楷体" w:hAnsi="楷体" w:eastAsia="楷体" w:cs="楷体"/>
          <w:b/>
          <w:spacing w:val="-4"/>
          <w:sz w:val="24"/>
          <w:szCs w:val="24"/>
          <w:highlight w:val="none"/>
          <w:u w:val="thick"/>
        </w:rPr>
        <w:t>昌吉回族自治州动物疾病预防控制中心</w:t>
      </w:r>
      <w:r>
        <w:rPr>
          <w:rFonts w:hint="eastAsia" w:ascii="楷体" w:hAnsi="楷体" w:eastAsia="楷体" w:cs="楷体"/>
          <w:b/>
          <w:spacing w:val="-4"/>
          <w:sz w:val="24"/>
          <w:szCs w:val="24"/>
          <w:highlight w:val="none"/>
          <w:u w:val="thick"/>
          <w:lang w:val="en-US" w:eastAsia="zh-CN"/>
        </w:rPr>
        <w:t xml:space="preserve">   </w:t>
      </w:r>
    </w:p>
    <w:p w14:paraId="3A44D67D">
      <w:pPr>
        <w:ind w:firstLine="723" w:firstLineChars="300"/>
        <w:rPr>
          <w:rFonts w:hint="default" w:ascii="楷体" w:hAnsi="楷体" w:eastAsia="楷体" w:cs="楷体"/>
          <w:sz w:val="24"/>
          <w:szCs w:val="24"/>
          <w:highlight w:val="none"/>
          <w:lang w:val="en-US" w:eastAsia="zh-CN"/>
        </w:rPr>
      </w:pPr>
      <w:r>
        <w:rPr>
          <w:rFonts w:hint="eastAsia" w:ascii="楷体" w:hAnsi="楷体" w:eastAsia="楷体" w:cs="楷体"/>
          <w:b/>
          <w:sz w:val="24"/>
          <w:szCs w:val="24"/>
          <w:highlight w:val="none"/>
        </w:rPr>
        <w:t>乙</w:t>
      </w:r>
      <w:r>
        <w:rPr>
          <w:rFonts w:hint="eastAsia" w:ascii="楷体" w:hAnsi="楷体" w:eastAsia="楷体" w:cs="楷体"/>
          <w:b/>
          <w:sz w:val="24"/>
          <w:szCs w:val="24"/>
          <w:highlight w:val="none"/>
          <w:lang w:val="en-US" w:eastAsia="zh-CN"/>
        </w:rPr>
        <w:t xml:space="preserve">   </w:t>
      </w:r>
      <w:r>
        <w:rPr>
          <w:rFonts w:hint="eastAsia" w:ascii="楷体" w:hAnsi="楷体" w:eastAsia="楷体" w:cs="楷体"/>
          <w:b/>
          <w:sz w:val="24"/>
          <w:szCs w:val="24"/>
          <w:highlight w:val="none"/>
        </w:rPr>
        <w:t>方：</w:t>
      </w:r>
      <w:r>
        <w:rPr>
          <w:rFonts w:hint="eastAsia" w:ascii="楷体" w:hAnsi="楷体" w:eastAsia="楷体" w:cs="楷体"/>
          <w:sz w:val="24"/>
          <w:szCs w:val="24"/>
          <w:highlight w:val="none"/>
          <w:u w:val="single"/>
          <w:lang w:val="en-US" w:eastAsia="zh-CN"/>
        </w:rPr>
        <w:t xml:space="preserve">                                   </w:t>
      </w:r>
    </w:p>
    <w:p w14:paraId="448E6146">
      <w:pPr>
        <w:pStyle w:val="2"/>
        <w:rPr>
          <w:rFonts w:hint="eastAsia" w:ascii="楷体" w:hAnsi="楷体" w:eastAsia="楷体" w:cs="楷体"/>
          <w:sz w:val="24"/>
          <w:szCs w:val="24"/>
          <w:highlight w:val="none"/>
        </w:rPr>
      </w:pPr>
    </w:p>
    <w:p w14:paraId="021452AA">
      <w:pPr>
        <w:spacing w:before="240" w:after="120" w:line="440" w:lineRule="exact"/>
        <w:jc w:val="center"/>
        <w:outlineLvl w:val="3"/>
        <w:rPr>
          <w:rFonts w:hint="eastAsia" w:ascii="楷体" w:hAnsi="楷体" w:eastAsia="楷体" w:cs="楷体"/>
          <w:b/>
          <w:sz w:val="24"/>
          <w:szCs w:val="24"/>
          <w:highlight w:val="none"/>
        </w:rPr>
      </w:pPr>
      <w:r>
        <w:rPr>
          <w:rFonts w:hint="eastAsia" w:ascii="楷体" w:hAnsi="楷体" w:eastAsia="楷体" w:cs="楷体"/>
          <w:b/>
          <w:sz w:val="24"/>
          <w:szCs w:val="24"/>
          <w:highlight w:val="none"/>
        </w:rPr>
        <w:t>供货合同</w:t>
      </w:r>
    </w:p>
    <w:p w14:paraId="1A7C0B37">
      <w:pPr>
        <w:adjustRightInd w:val="0"/>
        <w:snapToGrid w:val="0"/>
        <w:spacing w:line="300" w:lineRule="auto"/>
        <w:ind w:firstLine="480" w:firstLineChars="200"/>
        <w:rPr>
          <w:rFonts w:hint="eastAsia" w:ascii="楷体" w:hAnsi="楷体" w:eastAsia="楷体" w:cs="楷体"/>
          <w:sz w:val="24"/>
          <w:szCs w:val="24"/>
          <w:highlight w:val="none"/>
        </w:rPr>
      </w:pPr>
      <w:r>
        <w:rPr>
          <w:rFonts w:hint="eastAsia" w:ascii="楷体" w:hAnsi="楷体" w:eastAsia="楷体" w:cs="楷体"/>
          <w:sz w:val="24"/>
          <w:szCs w:val="24"/>
          <w:highlight w:val="none"/>
        </w:rPr>
        <w:t>根据</w:t>
      </w:r>
      <w:r>
        <w:rPr>
          <w:rFonts w:hint="eastAsia" w:ascii="楷体" w:hAnsi="楷体" w:eastAsia="楷体" w:cs="楷体"/>
          <w:sz w:val="24"/>
          <w:szCs w:val="24"/>
          <w:highlight w:val="none"/>
          <w:u w:val="single"/>
          <w:lang w:val="en-US" w:eastAsia="zh-CN"/>
        </w:rPr>
        <w:t xml:space="preserve">               </w:t>
      </w:r>
      <w:r>
        <w:rPr>
          <w:rFonts w:hint="eastAsia" w:ascii="楷体" w:hAnsi="楷体" w:eastAsia="楷体" w:cs="楷体"/>
          <w:sz w:val="24"/>
          <w:szCs w:val="24"/>
          <w:highlight w:val="none"/>
        </w:rPr>
        <w:t>采购项目 (招标编号：</w:t>
      </w:r>
      <w:r>
        <w:rPr>
          <w:rFonts w:hint="eastAsia" w:ascii="楷体" w:hAnsi="楷体" w:eastAsia="楷体" w:cs="楷体"/>
          <w:sz w:val="24"/>
          <w:szCs w:val="24"/>
          <w:highlight w:val="none"/>
          <w:lang w:val="en-US" w:eastAsia="zh-CN"/>
        </w:rPr>
        <w:t xml:space="preserve">      </w:t>
      </w:r>
      <w:r>
        <w:rPr>
          <w:rFonts w:hint="eastAsia" w:ascii="楷体" w:hAnsi="楷体" w:eastAsia="楷体" w:cs="楷体"/>
          <w:sz w:val="24"/>
          <w:szCs w:val="24"/>
          <w:highlight w:val="none"/>
        </w:rPr>
        <w:t>)评标结果，采购人</w:t>
      </w:r>
      <w:r>
        <w:rPr>
          <w:rFonts w:hint="eastAsia" w:ascii="楷体" w:hAnsi="楷体" w:eastAsia="楷体" w:cs="楷体"/>
          <w:sz w:val="24"/>
          <w:szCs w:val="24"/>
          <w:highlight w:val="none"/>
          <w:u w:val="single"/>
        </w:rPr>
        <w:t>昌吉回族自治州动物疾病预防控制中心</w:t>
      </w:r>
      <w:r>
        <w:rPr>
          <w:rFonts w:hint="eastAsia" w:ascii="楷体" w:hAnsi="楷体" w:eastAsia="楷体" w:cs="楷体"/>
          <w:sz w:val="24"/>
          <w:szCs w:val="24"/>
          <w:highlight w:val="none"/>
        </w:rPr>
        <w:t>（以下简称</w:t>
      </w:r>
      <w:r>
        <w:rPr>
          <w:rFonts w:hint="eastAsia" w:ascii="楷体" w:hAnsi="楷体" w:eastAsia="楷体" w:cs="楷体"/>
          <w:sz w:val="24"/>
          <w:szCs w:val="24"/>
          <w:highlight w:val="none"/>
          <w:lang w:eastAsia="zh-CN"/>
        </w:rPr>
        <w:t>甲方</w:t>
      </w:r>
      <w:r>
        <w:rPr>
          <w:rFonts w:hint="eastAsia" w:ascii="楷体" w:hAnsi="楷体" w:eastAsia="楷体" w:cs="楷体"/>
          <w:sz w:val="24"/>
          <w:szCs w:val="24"/>
          <w:highlight w:val="none"/>
        </w:rPr>
        <w:t>）</w:t>
      </w:r>
      <w:r>
        <w:rPr>
          <w:rFonts w:hint="eastAsia" w:ascii="楷体" w:hAnsi="楷体" w:eastAsia="楷体" w:cs="楷体"/>
          <w:sz w:val="24"/>
          <w:szCs w:val="24"/>
          <w:highlight w:val="none"/>
          <w:u w:val="single"/>
          <w:lang w:val="en-US" w:eastAsia="zh-CN"/>
        </w:rPr>
        <w:t xml:space="preserve">         </w:t>
      </w:r>
      <w:r>
        <w:rPr>
          <w:rFonts w:hint="eastAsia" w:ascii="楷体" w:hAnsi="楷体" w:eastAsia="楷体" w:cs="楷体"/>
          <w:sz w:val="24"/>
          <w:szCs w:val="24"/>
          <w:highlight w:val="none"/>
        </w:rPr>
        <w:t>（以下简称</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）经协商一致，签订本合同。</w:t>
      </w:r>
    </w:p>
    <w:p w14:paraId="44645719">
      <w:pPr>
        <w:adjustRightInd w:val="0"/>
        <w:snapToGrid w:val="0"/>
        <w:spacing w:line="300" w:lineRule="auto"/>
        <w:rPr>
          <w:rFonts w:hint="eastAsia" w:ascii="楷体" w:hAnsi="楷体" w:eastAsia="楷体" w:cs="楷体"/>
          <w:b/>
          <w:sz w:val="24"/>
          <w:szCs w:val="24"/>
          <w:highlight w:val="none"/>
        </w:rPr>
      </w:pPr>
      <w:r>
        <w:rPr>
          <w:rFonts w:hint="eastAsia" w:ascii="楷体" w:hAnsi="楷体" w:eastAsia="楷体" w:cs="楷体"/>
          <w:b/>
          <w:sz w:val="24"/>
          <w:szCs w:val="24"/>
          <w:highlight w:val="none"/>
        </w:rPr>
        <w:t>一、合同编号：</w:t>
      </w:r>
    </w:p>
    <w:p w14:paraId="2DD065FA">
      <w:pPr>
        <w:adjustRightInd w:val="0"/>
        <w:snapToGrid w:val="0"/>
        <w:spacing w:line="300" w:lineRule="auto"/>
        <w:rPr>
          <w:rFonts w:hint="eastAsia" w:ascii="楷体" w:hAnsi="楷体" w:eastAsia="楷体" w:cs="楷体"/>
          <w:sz w:val="24"/>
          <w:szCs w:val="24"/>
          <w:highlight w:val="none"/>
          <w:lang w:val="en-US" w:eastAsia="zh-CN"/>
        </w:rPr>
      </w:pPr>
      <w:r>
        <w:rPr>
          <w:rFonts w:hint="eastAsia" w:ascii="楷体" w:hAnsi="楷体" w:eastAsia="楷体" w:cs="楷体"/>
          <w:b/>
          <w:sz w:val="24"/>
          <w:szCs w:val="24"/>
          <w:highlight w:val="none"/>
        </w:rPr>
        <w:t>二、签订地点：</w:t>
      </w:r>
      <w:r>
        <w:rPr>
          <w:rFonts w:hint="eastAsia" w:ascii="楷体" w:hAnsi="楷体" w:eastAsia="楷体" w:cs="楷体"/>
          <w:sz w:val="24"/>
          <w:szCs w:val="24"/>
          <w:highlight w:val="none"/>
        </w:rPr>
        <w:t>昌吉市</w:t>
      </w:r>
      <w:r>
        <w:rPr>
          <w:rFonts w:hint="eastAsia" w:ascii="楷体" w:hAnsi="楷体" w:eastAsia="楷体" w:cs="楷体"/>
          <w:sz w:val="24"/>
          <w:szCs w:val="24"/>
          <w:highlight w:val="none"/>
          <w:lang w:eastAsia="zh-CN"/>
        </w:rPr>
        <w:t>建设路</w:t>
      </w:r>
      <w:r>
        <w:rPr>
          <w:rFonts w:hint="eastAsia" w:ascii="楷体" w:hAnsi="楷体" w:eastAsia="楷体" w:cs="楷体"/>
          <w:sz w:val="24"/>
          <w:szCs w:val="24"/>
          <w:highlight w:val="none"/>
          <w:lang w:val="en-US" w:eastAsia="zh-CN"/>
        </w:rPr>
        <w:t>482号</w:t>
      </w:r>
    </w:p>
    <w:p w14:paraId="06F4C249">
      <w:pPr>
        <w:adjustRightInd w:val="0"/>
        <w:snapToGrid w:val="0"/>
        <w:spacing w:line="300" w:lineRule="auto"/>
        <w:rPr>
          <w:rFonts w:hint="eastAsia" w:ascii="楷体" w:hAnsi="楷体" w:eastAsia="楷体" w:cs="楷体"/>
          <w:bCs/>
          <w:sz w:val="24"/>
          <w:szCs w:val="24"/>
          <w:highlight w:val="none"/>
        </w:rPr>
      </w:pPr>
      <w:r>
        <w:rPr>
          <w:rFonts w:hint="eastAsia" w:ascii="楷体" w:hAnsi="楷体" w:eastAsia="楷体" w:cs="楷体"/>
          <w:b/>
          <w:sz w:val="24"/>
          <w:szCs w:val="24"/>
          <w:highlight w:val="none"/>
        </w:rPr>
        <w:t>三、签订时间：</w:t>
      </w:r>
      <w:r>
        <w:rPr>
          <w:rFonts w:hint="eastAsia" w:ascii="楷体" w:hAnsi="楷体" w:eastAsia="楷体" w:cs="楷体"/>
          <w:b w:val="0"/>
          <w:bCs/>
          <w:sz w:val="24"/>
          <w:szCs w:val="24"/>
          <w:highlight w:val="none"/>
          <w:lang w:val="en-US" w:eastAsia="zh-CN"/>
        </w:rPr>
        <w:t>2025</w:t>
      </w:r>
      <w:r>
        <w:rPr>
          <w:rFonts w:hint="eastAsia" w:ascii="楷体" w:hAnsi="楷体" w:eastAsia="楷体" w:cs="楷体"/>
          <w:bCs/>
          <w:sz w:val="24"/>
          <w:szCs w:val="24"/>
          <w:highlight w:val="none"/>
        </w:rPr>
        <w:t>年</w:t>
      </w:r>
      <w:r>
        <w:rPr>
          <w:rFonts w:hint="eastAsia" w:ascii="楷体" w:hAnsi="楷体" w:eastAsia="楷体" w:cs="楷体"/>
          <w:bCs/>
          <w:sz w:val="24"/>
          <w:szCs w:val="24"/>
          <w:highlight w:val="none"/>
          <w:lang w:val="en-US" w:eastAsia="zh-CN"/>
        </w:rPr>
        <w:t xml:space="preserve">  </w:t>
      </w:r>
      <w:r>
        <w:rPr>
          <w:rFonts w:hint="eastAsia" w:ascii="楷体" w:hAnsi="楷体" w:eastAsia="楷体" w:cs="楷体"/>
          <w:bCs/>
          <w:sz w:val="24"/>
          <w:szCs w:val="24"/>
          <w:highlight w:val="none"/>
        </w:rPr>
        <w:t>月</w:t>
      </w:r>
      <w:r>
        <w:rPr>
          <w:rFonts w:hint="eastAsia" w:ascii="楷体" w:hAnsi="楷体" w:eastAsia="楷体" w:cs="楷体"/>
          <w:bCs/>
          <w:sz w:val="24"/>
          <w:szCs w:val="24"/>
          <w:highlight w:val="none"/>
          <w:lang w:val="en-US" w:eastAsia="zh-CN"/>
        </w:rPr>
        <w:t xml:space="preserve">  </w:t>
      </w:r>
      <w:r>
        <w:rPr>
          <w:rFonts w:hint="eastAsia" w:ascii="楷体" w:hAnsi="楷体" w:eastAsia="楷体" w:cs="楷体"/>
          <w:bCs/>
          <w:sz w:val="24"/>
          <w:szCs w:val="24"/>
          <w:highlight w:val="none"/>
        </w:rPr>
        <w:t>日</w:t>
      </w:r>
    </w:p>
    <w:p w14:paraId="684FB54C">
      <w:pPr>
        <w:tabs>
          <w:tab w:val="left" w:pos="3212"/>
          <w:tab w:val="left" w:pos="3690"/>
        </w:tabs>
        <w:adjustRightInd w:val="0"/>
        <w:snapToGrid w:val="0"/>
        <w:spacing w:line="300" w:lineRule="auto"/>
        <w:rPr>
          <w:rFonts w:hint="eastAsia" w:ascii="楷体" w:hAnsi="楷体" w:eastAsia="楷体" w:cs="楷体"/>
          <w:sz w:val="24"/>
          <w:szCs w:val="24"/>
          <w:highlight w:val="none"/>
        </w:rPr>
      </w:pPr>
      <w:r>
        <w:rPr>
          <w:rFonts w:hint="eastAsia" w:ascii="楷体" w:hAnsi="楷体" w:eastAsia="楷体" w:cs="楷体"/>
          <w:b/>
          <w:sz w:val="24"/>
          <w:szCs w:val="24"/>
          <w:highlight w:val="none"/>
        </w:rPr>
        <w:t>四、合同内容：</w:t>
      </w:r>
      <w:r>
        <w:rPr>
          <w:rFonts w:hint="eastAsia" w:ascii="楷体" w:hAnsi="楷体" w:eastAsia="楷体" w:cs="楷体"/>
          <w:spacing w:val="-9"/>
          <w:sz w:val="24"/>
          <w:szCs w:val="24"/>
          <w:highlight w:val="none"/>
        </w:rPr>
        <w:t>根据《中华人民共和国民法典》及招标文件的规定，买卖双</w:t>
      </w:r>
      <w:r>
        <w:rPr>
          <w:rFonts w:hint="eastAsia" w:ascii="楷体" w:hAnsi="楷体" w:eastAsia="楷体" w:cs="楷体"/>
          <w:sz w:val="24"/>
          <w:szCs w:val="24"/>
          <w:highlight w:val="none"/>
        </w:rPr>
        <w:t>方协商一致，签订本合同。</w:t>
      </w:r>
    </w:p>
    <w:p w14:paraId="0CB9BD2B">
      <w:pPr>
        <w:pStyle w:val="47"/>
        <w:tabs>
          <w:tab w:val="left" w:pos="840"/>
        </w:tabs>
        <w:adjustRightInd w:val="0"/>
        <w:snapToGrid w:val="0"/>
        <w:spacing w:line="300" w:lineRule="auto"/>
        <w:ind w:firstLine="480"/>
        <w:rPr>
          <w:rFonts w:hint="eastAsia" w:ascii="楷体" w:hAnsi="楷体" w:eastAsia="楷体" w:cs="楷体"/>
          <w:sz w:val="24"/>
          <w:szCs w:val="24"/>
          <w:highlight w:val="none"/>
        </w:rPr>
      </w:pPr>
      <w:r>
        <w:rPr>
          <w:rFonts w:hint="eastAsia" w:ascii="楷体" w:hAnsi="楷体" w:eastAsia="楷体" w:cs="楷体"/>
          <w:sz w:val="24"/>
          <w:szCs w:val="24"/>
          <w:highlight w:val="none"/>
        </w:rPr>
        <w:t>1.动物疫苗品名、规格、数量等信息详见供货一览表 。</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0"/>
        <w:gridCol w:w="1305"/>
        <w:gridCol w:w="1545"/>
        <w:gridCol w:w="1134"/>
        <w:gridCol w:w="931"/>
        <w:gridCol w:w="1875"/>
      </w:tblGrid>
      <w:tr w14:paraId="78A8A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840" w:type="dxa"/>
            <w:noWrap w:val="0"/>
            <w:vAlign w:val="center"/>
          </w:tcPr>
          <w:p w14:paraId="3D248A8C">
            <w:pPr>
              <w:keepNext w:val="0"/>
              <w:keepLines w:val="0"/>
              <w:widowControl/>
              <w:suppressLineNumbers w:val="0"/>
              <w:adjustRightInd w:val="0"/>
              <w:snapToGrid w:val="0"/>
              <w:spacing w:before="0" w:beforeAutospacing="0" w:after="0" w:afterAutospacing="0" w:line="300" w:lineRule="auto"/>
              <w:ind w:left="0" w:right="0"/>
              <w:jc w:val="center"/>
              <w:rPr>
                <w:rFonts w:hint="eastAsia" w:ascii="楷体" w:hAnsi="楷体" w:eastAsia="楷体" w:cs="楷体"/>
                <w:bCs/>
                <w:sz w:val="24"/>
                <w:szCs w:val="24"/>
                <w:highlight w:val="none"/>
              </w:rPr>
            </w:pPr>
            <w:r>
              <w:rPr>
                <w:rFonts w:hint="eastAsia" w:ascii="楷体" w:hAnsi="楷体" w:eastAsia="楷体" w:cs="楷体"/>
                <w:bCs/>
                <w:sz w:val="24"/>
                <w:szCs w:val="24"/>
                <w:highlight w:val="none"/>
              </w:rPr>
              <w:t>货物（疫苗）</w:t>
            </w:r>
          </w:p>
          <w:p w14:paraId="74366672">
            <w:pPr>
              <w:keepNext w:val="0"/>
              <w:keepLines w:val="0"/>
              <w:widowControl/>
              <w:suppressLineNumbers w:val="0"/>
              <w:adjustRightInd w:val="0"/>
              <w:snapToGrid w:val="0"/>
              <w:spacing w:before="0" w:beforeAutospacing="0" w:after="0" w:afterAutospacing="0" w:line="300" w:lineRule="auto"/>
              <w:ind w:left="0" w:right="0"/>
              <w:jc w:val="center"/>
              <w:rPr>
                <w:rFonts w:hint="eastAsia" w:ascii="楷体" w:hAnsi="楷体" w:eastAsia="楷体" w:cs="楷体"/>
                <w:bCs/>
                <w:sz w:val="24"/>
                <w:szCs w:val="24"/>
                <w:highlight w:val="none"/>
              </w:rPr>
            </w:pPr>
            <w:r>
              <w:rPr>
                <w:rFonts w:hint="eastAsia" w:ascii="楷体" w:hAnsi="楷体" w:eastAsia="楷体" w:cs="楷体"/>
                <w:bCs/>
                <w:sz w:val="24"/>
                <w:szCs w:val="24"/>
                <w:highlight w:val="none"/>
              </w:rPr>
              <w:t>名称</w:t>
            </w:r>
          </w:p>
        </w:tc>
        <w:tc>
          <w:tcPr>
            <w:tcW w:w="1305" w:type="dxa"/>
            <w:noWrap w:val="0"/>
            <w:vAlign w:val="center"/>
          </w:tcPr>
          <w:p w14:paraId="31E9AA9D">
            <w:pPr>
              <w:keepNext w:val="0"/>
              <w:keepLines w:val="0"/>
              <w:widowControl/>
              <w:suppressLineNumbers w:val="0"/>
              <w:adjustRightInd w:val="0"/>
              <w:snapToGrid w:val="0"/>
              <w:spacing w:before="0" w:beforeAutospacing="0" w:after="0" w:afterAutospacing="0" w:line="300" w:lineRule="auto"/>
              <w:ind w:left="0" w:right="0"/>
              <w:jc w:val="center"/>
              <w:rPr>
                <w:rFonts w:hint="eastAsia" w:ascii="楷体" w:hAnsi="楷体" w:eastAsia="楷体" w:cs="楷体"/>
                <w:bCs/>
                <w:sz w:val="24"/>
                <w:szCs w:val="24"/>
                <w:highlight w:val="none"/>
              </w:rPr>
            </w:pPr>
            <w:r>
              <w:rPr>
                <w:rFonts w:hint="eastAsia" w:ascii="楷体" w:hAnsi="楷体" w:eastAsia="楷体" w:cs="楷体"/>
                <w:bCs/>
                <w:sz w:val="24"/>
                <w:szCs w:val="24"/>
                <w:highlight w:val="none"/>
              </w:rPr>
              <w:t>规格</w:t>
            </w:r>
          </w:p>
        </w:tc>
        <w:tc>
          <w:tcPr>
            <w:tcW w:w="1545" w:type="dxa"/>
            <w:noWrap w:val="0"/>
            <w:vAlign w:val="center"/>
          </w:tcPr>
          <w:p w14:paraId="5802ECDE">
            <w:pPr>
              <w:keepNext w:val="0"/>
              <w:keepLines w:val="0"/>
              <w:widowControl/>
              <w:suppressLineNumbers w:val="0"/>
              <w:adjustRightInd w:val="0"/>
              <w:snapToGrid w:val="0"/>
              <w:spacing w:before="0" w:beforeAutospacing="0" w:after="0" w:afterAutospacing="0" w:line="300" w:lineRule="auto"/>
              <w:ind w:left="0" w:right="0"/>
              <w:jc w:val="center"/>
              <w:rPr>
                <w:rFonts w:hint="eastAsia" w:ascii="楷体" w:hAnsi="楷体" w:eastAsia="楷体" w:cs="楷体"/>
                <w:bCs/>
                <w:sz w:val="24"/>
                <w:szCs w:val="24"/>
                <w:highlight w:val="none"/>
              </w:rPr>
            </w:pPr>
            <w:r>
              <w:rPr>
                <w:rFonts w:hint="eastAsia" w:ascii="楷体" w:hAnsi="楷体" w:eastAsia="楷体" w:cs="楷体"/>
                <w:bCs/>
                <w:sz w:val="24"/>
                <w:szCs w:val="24"/>
                <w:highlight w:val="none"/>
              </w:rPr>
              <w:t>单价</w:t>
            </w:r>
          </w:p>
        </w:tc>
        <w:tc>
          <w:tcPr>
            <w:tcW w:w="1134" w:type="dxa"/>
            <w:noWrap w:val="0"/>
            <w:vAlign w:val="center"/>
          </w:tcPr>
          <w:p w14:paraId="4319C29E">
            <w:pPr>
              <w:keepNext w:val="0"/>
              <w:keepLines w:val="0"/>
              <w:widowControl/>
              <w:suppressLineNumbers w:val="0"/>
              <w:adjustRightInd w:val="0"/>
              <w:snapToGrid w:val="0"/>
              <w:spacing w:before="0" w:beforeAutospacing="0" w:after="0" w:afterAutospacing="0" w:line="300" w:lineRule="auto"/>
              <w:ind w:left="0" w:right="0"/>
              <w:jc w:val="center"/>
              <w:rPr>
                <w:rFonts w:hint="eastAsia" w:ascii="楷体" w:hAnsi="楷体" w:eastAsia="楷体" w:cs="楷体"/>
                <w:bCs/>
                <w:sz w:val="24"/>
                <w:szCs w:val="24"/>
                <w:highlight w:val="none"/>
              </w:rPr>
            </w:pPr>
            <w:r>
              <w:rPr>
                <w:rFonts w:hint="eastAsia" w:ascii="楷体" w:hAnsi="楷体" w:eastAsia="楷体" w:cs="楷体"/>
                <w:bCs/>
                <w:sz w:val="24"/>
                <w:szCs w:val="24"/>
                <w:highlight w:val="none"/>
              </w:rPr>
              <w:t>数量</w:t>
            </w:r>
          </w:p>
        </w:tc>
        <w:tc>
          <w:tcPr>
            <w:tcW w:w="931" w:type="dxa"/>
            <w:noWrap w:val="0"/>
            <w:vAlign w:val="center"/>
          </w:tcPr>
          <w:p w14:paraId="3692246E">
            <w:pPr>
              <w:keepNext w:val="0"/>
              <w:keepLines w:val="0"/>
              <w:widowControl/>
              <w:suppressLineNumbers w:val="0"/>
              <w:adjustRightInd w:val="0"/>
              <w:snapToGrid w:val="0"/>
              <w:spacing w:before="0" w:beforeAutospacing="0" w:after="0" w:afterAutospacing="0" w:line="300" w:lineRule="auto"/>
              <w:ind w:left="0" w:right="0"/>
              <w:jc w:val="center"/>
              <w:rPr>
                <w:rFonts w:hint="eastAsia" w:ascii="楷体" w:hAnsi="楷体" w:eastAsia="楷体" w:cs="楷体"/>
                <w:bCs/>
                <w:sz w:val="24"/>
                <w:szCs w:val="24"/>
                <w:highlight w:val="none"/>
              </w:rPr>
            </w:pPr>
            <w:r>
              <w:rPr>
                <w:rFonts w:hint="eastAsia" w:ascii="楷体" w:hAnsi="楷体" w:eastAsia="楷体" w:cs="楷体"/>
                <w:bCs/>
                <w:sz w:val="24"/>
                <w:szCs w:val="24"/>
                <w:highlight w:val="none"/>
              </w:rPr>
              <w:t>金额（元）</w:t>
            </w:r>
          </w:p>
        </w:tc>
        <w:tc>
          <w:tcPr>
            <w:tcW w:w="1875" w:type="dxa"/>
            <w:noWrap w:val="0"/>
            <w:vAlign w:val="center"/>
          </w:tcPr>
          <w:p w14:paraId="00062623">
            <w:pPr>
              <w:keepNext w:val="0"/>
              <w:keepLines w:val="0"/>
              <w:widowControl/>
              <w:suppressLineNumbers w:val="0"/>
              <w:adjustRightInd w:val="0"/>
              <w:snapToGrid w:val="0"/>
              <w:spacing w:before="0" w:beforeAutospacing="0" w:after="0" w:afterAutospacing="0" w:line="300" w:lineRule="auto"/>
              <w:ind w:left="0" w:right="0"/>
              <w:jc w:val="center"/>
              <w:rPr>
                <w:rFonts w:hint="eastAsia" w:ascii="楷体" w:hAnsi="楷体" w:eastAsia="楷体" w:cs="楷体"/>
                <w:bCs/>
                <w:sz w:val="24"/>
                <w:szCs w:val="24"/>
                <w:highlight w:val="none"/>
              </w:rPr>
            </w:pPr>
            <w:r>
              <w:rPr>
                <w:rFonts w:hint="eastAsia" w:ascii="楷体" w:hAnsi="楷体" w:eastAsia="楷体" w:cs="楷体"/>
                <w:bCs/>
                <w:sz w:val="24"/>
                <w:szCs w:val="24"/>
                <w:highlight w:val="none"/>
              </w:rPr>
              <w:t>备注</w:t>
            </w:r>
          </w:p>
        </w:tc>
      </w:tr>
      <w:tr w14:paraId="46490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840" w:type="dxa"/>
            <w:noWrap w:val="0"/>
            <w:vAlign w:val="center"/>
          </w:tcPr>
          <w:p w14:paraId="6E888688">
            <w:pPr>
              <w:keepNext w:val="0"/>
              <w:keepLines w:val="0"/>
              <w:widowControl/>
              <w:suppressLineNumbers w:val="0"/>
              <w:adjustRightInd w:val="0"/>
              <w:snapToGrid w:val="0"/>
              <w:spacing w:before="0" w:beforeAutospacing="0" w:after="0" w:afterAutospacing="0" w:line="300" w:lineRule="auto"/>
              <w:ind w:left="0" w:right="0"/>
              <w:jc w:val="center"/>
              <w:rPr>
                <w:rFonts w:hint="eastAsia" w:ascii="楷体" w:hAnsi="楷体" w:eastAsia="楷体" w:cs="楷体"/>
                <w:bCs/>
                <w:sz w:val="24"/>
                <w:szCs w:val="24"/>
                <w:highlight w:val="none"/>
              </w:rPr>
            </w:pPr>
          </w:p>
        </w:tc>
        <w:tc>
          <w:tcPr>
            <w:tcW w:w="1305" w:type="dxa"/>
            <w:noWrap w:val="0"/>
            <w:vAlign w:val="center"/>
          </w:tcPr>
          <w:p w14:paraId="03042B69">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bCs/>
                <w:sz w:val="24"/>
                <w:szCs w:val="24"/>
                <w:highlight w:val="none"/>
              </w:rPr>
            </w:pPr>
          </w:p>
        </w:tc>
        <w:tc>
          <w:tcPr>
            <w:tcW w:w="1545" w:type="dxa"/>
            <w:noWrap w:val="0"/>
            <w:vAlign w:val="center"/>
          </w:tcPr>
          <w:p w14:paraId="1278F1F6">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bCs/>
                <w:sz w:val="24"/>
                <w:szCs w:val="24"/>
                <w:highlight w:val="none"/>
              </w:rPr>
            </w:pPr>
          </w:p>
        </w:tc>
        <w:tc>
          <w:tcPr>
            <w:tcW w:w="1134" w:type="dxa"/>
            <w:noWrap w:val="0"/>
            <w:vAlign w:val="center"/>
          </w:tcPr>
          <w:p w14:paraId="64D55C9D">
            <w:pPr>
              <w:keepNext w:val="0"/>
              <w:keepLines w:val="0"/>
              <w:widowControl/>
              <w:suppressLineNumbers w:val="0"/>
              <w:adjustRightInd w:val="0"/>
              <w:snapToGrid w:val="0"/>
              <w:spacing w:before="0" w:beforeAutospacing="0" w:after="0" w:afterAutospacing="0" w:line="300" w:lineRule="auto"/>
              <w:ind w:left="0" w:right="0"/>
              <w:jc w:val="center"/>
              <w:rPr>
                <w:rFonts w:hint="eastAsia" w:ascii="楷体" w:hAnsi="楷体" w:eastAsia="楷体" w:cs="楷体"/>
                <w:bCs/>
                <w:sz w:val="24"/>
                <w:szCs w:val="24"/>
                <w:highlight w:val="none"/>
                <w:lang w:val="en-US" w:eastAsia="zh-CN"/>
              </w:rPr>
            </w:pPr>
          </w:p>
        </w:tc>
        <w:tc>
          <w:tcPr>
            <w:tcW w:w="931" w:type="dxa"/>
            <w:noWrap w:val="0"/>
            <w:vAlign w:val="center"/>
          </w:tcPr>
          <w:p w14:paraId="4A84694B">
            <w:pPr>
              <w:keepNext w:val="0"/>
              <w:keepLines w:val="0"/>
              <w:widowControl/>
              <w:suppressLineNumbers w:val="0"/>
              <w:adjustRightInd w:val="0"/>
              <w:snapToGrid w:val="0"/>
              <w:spacing w:before="0" w:beforeAutospacing="0" w:after="0" w:afterAutospacing="0" w:line="300" w:lineRule="auto"/>
              <w:ind w:left="0" w:right="0"/>
              <w:jc w:val="center"/>
              <w:rPr>
                <w:rFonts w:hint="eastAsia" w:ascii="楷体" w:hAnsi="楷体" w:eastAsia="楷体" w:cs="楷体"/>
                <w:bCs/>
                <w:sz w:val="24"/>
                <w:szCs w:val="24"/>
                <w:highlight w:val="none"/>
              </w:rPr>
            </w:pPr>
          </w:p>
        </w:tc>
        <w:tc>
          <w:tcPr>
            <w:tcW w:w="1875" w:type="dxa"/>
            <w:noWrap w:val="0"/>
            <w:vAlign w:val="center"/>
          </w:tcPr>
          <w:p w14:paraId="20B8BA32">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bCs/>
                <w:sz w:val="24"/>
                <w:szCs w:val="24"/>
                <w:highlight w:val="none"/>
              </w:rPr>
            </w:pPr>
          </w:p>
        </w:tc>
      </w:tr>
      <w:tr w14:paraId="22EB5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840" w:type="dxa"/>
            <w:noWrap w:val="0"/>
            <w:vAlign w:val="center"/>
          </w:tcPr>
          <w:p w14:paraId="053C9CDB">
            <w:pPr>
              <w:keepNext w:val="0"/>
              <w:keepLines w:val="0"/>
              <w:widowControl/>
              <w:suppressLineNumbers w:val="0"/>
              <w:adjustRightInd w:val="0"/>
              <w:snapToGrid w:val="0"/>
              <w:spacing w:before="0" w:beforeAutospacing="0" w:after="0" w:afterAutospacing="0" w:line="300" w:lineRule="auto"/>
              <w:ind w:left="0" w:right="0" w:firstLine="480" w:firstLineChars="200"/>
              <w:rPr>
                <w:rFonts w:hint="eastAsia" w:ascii="楷体" w:hAnsi="楷体" w:eastAsia="楷体" w:cs="楷体"/>
                <w:bCs/>
                <w:sz w:val="24"/>
                <w:szCs w:val="24"/>
                <w:highlight w:val="none"/>
              </w:rPr>
            </w:pPr>
            <w:r>
              <w:rPr>
                <w:rFonts w:hint="eastAsia" w:ascii="楷体" w:hAnsi="楷体" w:eastAsia="楷体" w:cs="楷体"/>
                <w:bCs/>
                <w:sz w:val="24"/>
                <w:szCs w:val="24"/>
                <w:highlight w:val="none"/>
              </w:rPr>
              <w:t>合  计</w:t>
            </w:r>
          </w:p>
        </w:tc>
        <w:tc>
          <w:tcPr>
            <w:tcW w:w="6790" w:type="dxa"/>
            <w:gridSpan w:val="5"/>
            <w:noWrap w:val="0"/>
            <w:vAlign w:val="center"/>
          </w:tcPr>
          <w:p w14:paraId="3C0D7EA0">
            <w:pPr>
              <w:keepNext w:val="0"/>
              <w:keepLines w:val="0"/>
              <w:widowControl/>
              <w:suppressLineNumbers w:val="0"/>
              <w:adjustRightInd w:val="0"/>
              <w:snapToGrid w:val="0"/>
              <w:spacing w:before="0" w:beforeAutospacing="0" w:after="0" w:afterAutospacing="0" w:line="300" w:lineRule="auto"/>
              <w:ind w:left="0" w:right="0"/>
              <w:jc w:val="both"/>
              <w:rPr>
                <w:rFonts w:hint="eastAsia" w:ascii="楷体" w:hAnsi="楷体" w:eastAsia="楷体" w:cs="楷体"/>
                <w:bCs/>
                <w:sz w:val="24"/>
                <w:szCs w:val="24"/>
                <w:highlight w:val="none"/>
              </w:rPr>
            </w:pPr>
            <w:r>
              <w:rPr>
                <w:rFonts w:hint="eastAsia" w:ascii="楷体" w:hAnsi="楷体" w:eastAsia="楷体" w:cs="楷体"/>
                <w:bCs/>
                <w:sz w:val="24"/>
                <w:szCs w:val="24"/>
                <w:highlight w:val="none"/>
              </w:rPr>
              <w:t>小写：</w:t>
            </w:r>
            <w:r>
              <w:rPr>
                <w:rFonts w:hint="eastAsia" w:ascii="楷体" w:hAnsi="楷体" w:eastAsia="楷体" w:cs="楷体"/>
                <w:bCs/>
                <w:sz w:val="24"/>
                <w:szCs w:val="24"/>
                <w:highlight w:val="none"/>
                <w:lang w:val="en-US" w:eastAsia="zh-CN"/>
              </w:rPr>
              <w:t xml:space="preserve"> </w:t>
            </w:r>
            <w:r>
              <w:rPr>
                <w:rFonts w:hint="eastAsia" w:ascii="楷体" w:hAnsi="楷体" w:eastAsia="楷体" w:cs="楷体"/>
                <w:bCs/>
                <w:sz w:val="24"/>
                <w:szCs w:val="24"/>
                <w:highlight w:val="none"/>
              </w:rPr>
              <w:t>元（大写：</w:t>
            </w:r>
            <w:r>
              <w:rPr>
                <w:rFonts w:hint="eastAsia" w:ascii="楷体" w:hAnsi="楷体" w:eastAsia="楷体" w:cs="楷体"/>
                <w:bCs/>
                <w:sz w:val="24"/>
                <w:szCs w:val="24"/>
                <w:highlight w:val="none"/>
                <w:lang w:val="en-US" w:eastAsia="zh-CN"/>
              </w:rPr>
              <w:t xml:space="preserve">   </w:t>
            </w:r>
            <w:r>
              <w:rPr>
                <w:rFonts w:hint="eastAsia" w:ascii="楷体" w:hAnsi="楷体" w:eastAsia="楷体" w:cs="楷体"/>
                <w:bCs/>
                <w:sz w:val="24"/>
                <w:szCs w:val="24"/>
                <w:highlight w:val="none"/>
              </w:rPr>
              <w:t>）</w:t>
            </w:r>
          </w:p>
        </w:tc>
      </w:tr>
    </w:tbl>
    <w:p w14:paraId="12188961">
      <w:pPr>
        <w:tabs>
          <w:tab w:val="left" w:pos="3212"/>
          <w:tab w:val="left" w:pos="3690"/>
        </w:tabs>
        <w:adjustRightInd w:val="0"/>
        <w:snapToGrid w:val="0"/>
        <w:spacing w:line="300" w:lineRule="auto"/>
        <w:ind w:firstLine="480" w:firstLineChars="200"/>
        <w:rPr>
          <w:rFonts w:hint="eastAsia" w:ascii="楷体" w:hAnsi="楷体" w:eastAsia="楷体" w:cs="楷体"/>
          <w:sz w:val="24"/>
          <w:szCs w:val="24"/>
          <w:highlight w:val="none"/>
        </w:rPr>
      </w:pPr>
    </w:p>
    <w:p w14:paraId="18D77C91">
      <w:pPr>
        <w:keepNext w:val="0"/>
        <w:keepLines w:val="0"/>
        <w:pageBreakBefore w:val="0"/>
        <w:widowControl/>
        <w:tabs>
          <w:tab w:val="left" w:pos="3212"/>
          <w:tab w:val="left" w:pos="3690"/>
        </w:tabs>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2.价格解释：合同价格包括成本、税款、包装、运费、售后服务等全部费用，价格一次确定不再变更。</w:t>
      </w:r>
    </w:p>
    <w:p w14:paraId="50EE546F">
      <w:pPr>
        <w:pStyle w:val="47"/>
        <w:keepNext w:val="0"/>
        <w:keepLines w:val="0"/>
        <w:pageBreakBefore w:val="0"/>
        <w:widowControl/>
        <w:tabs>
          <w:tab w:val="left" w:pos="1222"/>
        </w:tabs>
        <w:kinsoku w:val="0"/>
        <w:wordWrap/>
        <w:overflowPunct/>
        <w:topLinePunct w:val="0"/>
        <w:autoSpaceDE w:val="0"/>
        <w:autoSpaceDN w:val="0"/>
        <w:bidi w:val="0"/>
        <w:adjustRightInd w:val="0"/>
        <w:snapToGrid w:val="0"/>
        <w:spacing w:line="560" w:lineRule="exact"/>
        <w:ind w:firstLine="456"/>
        <w:textAlignment w:val="baseline"/>
        <w:rPr>
          <w:rFonts w:hint="eastAsia" w:ascii="楷体" w:hAnsi="楷体" w:eastAsia="楷体" w:cs="楷体"/>
          <w:sz w:val="24"/>
          <w:szCs w:val="24"/>
          <w:highlight w:val="none"/>
        </w:rPr>
      </w:pPr>
      <w:r>
        <w:rPr>
          <w:rFonts w:hint="eastAsia" w:ascii="楷体" w:hAnsi="楷体" w:eastAsia="楷体" w:cs="楷体"/>
          <w:spacing w:val="-6"/>
          <w:sz w:val="24"/>
          <w:szCs w:val="24"/>
          <w:highlight w:val="none"/>
        </w:rPr>
        <w:t>3.包装要求：不论采取何种包装形式，</w:t>
      </w:r>
      <w:r>
        <w:rPr>
          <w:rFonts w:hint="eastAsia" w:ascii="楷体" w:hAnsi="楷体" w:eastAsia="楷体" w:cs="楷体"/>
          <w:spacing w:val="-6"/>
          <w:sz w:val="24"/>
          <w:szCs w:val="24"/>
          <w:highlight w:val="none"/>
          <w:lang w:eastAsia="zh-CN"/>
        </w:rPr>
        <w:t>乙方</w:t>
      </w:r>
      <w:r>
        <w:rPr>
          <w:rFonts w:hint="eastAsia" w:ascii="楷体" w:hAnsi="楷体" w:eastAsia="楷体" w:cs="楷体"/>
          <w:spacing w:val="-6"/>
          <w:sz w:val="24"/>
          <w:szCs w:val="24"/>
          <w:highlight w:val="none"/>
        </w:rPr>
        <w:t>均需确保无破损，无污染，且方</w:t>
      </w:r>
      <w:r>
        <w:rPr>
          <w:rFonts w:hint="eastAsia" w:ascii="楷体" w:hAnsi="楷体" w:eastAsia="楷体" w:cs="楷体"/>
          <w:sz w:val="24"/>
          <w:szCs w:val="24"/>
          <w:highlight w:val="none"/>
        </w:rPr>
        <w:t>便二次运输。因包装不当造成的损失由</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负责，包退包换。</w:t>
      </w:r>
    </w:p>
    <w:p w14:paraId="433F8418">
      <w:pPr>
        <w:keepNext w:val="0"/>
        <w:keepLines w:val="0"/>
        <w:pageBreakBefore w:val="0"/>
        <w:widowControl/>
        <w:tabs>
          <w:tab w:val="left" w:pos="3212"/>
          <w:tab w:val="left" w:pos="3690"/>
        </w:tabs>
        <w:kinsoku w:val="0"/>
        <w:wordWrap/>
        <w:overflowPunct/>
        <w:topLinePunct w:val="0"/>
        <w:autoSpaceDE w:val="0"/>
        <w:autoSpaceDN w:val="0"/>
        <w:bidi w:val="0"/>
        <w:adjustRightInd w:val="0"/>
        <w:snapToGrid w:val="0"/>
        <w:spacing w:line="560" w:lineRule="exact"/>
        <w:ind w:firstLine="482" w:firstLineChars="200"/>
        <w:textAlignment w:val="baseline"/>
        <w:rPr>
          <w:rFonts w:hint="eastAsia" w:ascii="楷体" w:hAnsi="楷体" w:eastAsia="楷体" w:cs="楷体"/>
          <w:b w:val="0"/>
          <w:bCs/>
          <w:sz w:val="24"/>
          <w:szCs w:val="24"/>
          <w:highlight w:val="none"/>
        </w:rPr>
      </w:pPr>
      <w:r>
        <w:rPr>
          <w:rFonts w:hint="eastAsia" w:ascii="楷体" w:hAnsi="楷体" w:eastAsia="楷体" w:cs="楷体"/>
          <w:b/>
          <w:sz w:val="24"/>
          <w:szCs w:val="24"/>
          <w:highlight w:val="none"/>
        </w:rPr>
        <w:t>五、</w:t>
      </w:r>
      <w:r>
        <w:rPr>
          <w:rFonts w:hint="eastAsia" w:ascii="楷体" w:hAnsi="楷体" w:eastAsia="楷体" w:cs="楷体"/>
          <w:b w:val="0"/>
          <w:bCs/>
          <w:sz w:val="24"/>
          <w:szCs w:val="24"/>
          <w:highlight w:val="none"/>
        </w:rPr>
        <w:t>招标文件、投标文件，中标人在评标过程中的承诺文件，合同所附供货一览表均为本合同不可分割的一部分。如果供货一览表的内容与招、投标文件和评标结果表不一致时，以招、投标文件和评标结果表为准。</w:t>
      </w:r>
    </w:p>
    <w:p w14:paraId="44AE7184">
      <w:pPr>
        <w:keepNext w:val="0"/>
        <w:keepLines w:val="0"/>
        <w:pageBreakBefore w:val="0"/>
        <w:widowControl/>
        <w:kinsoku w:val="0"/>
        <w:wordWrap/>
        <w:overflowPunct/>
        <w:topLinePunct w:val="0"/>
        <w:autoSpaceDE w:val="0"/>
        <w:autoSpaceDN w:val="0"/>
        <w:bidi w:val="0"/>
        <w:adjustRightInd w:val="0"/>
        <w:snapToGrid w:val="0"/>
        <w:spacing w:line="560" w:lineRule="exact"/>
        <w:ind w:firstLine="470" w:firstLineChars="200"/>
        <w:textAlignment w:val="baseline"/>
        <w:rPr>
          <w:rFonts w:hint="default" w:ascii="楷体" w:hAnsi="楷体" w:eastAsia="楷体" w:cs="楷体"/>
          <w:b w:val="0"/>
          <w:bCs/>
          <w:sz w:val="24"/>
          <w:szCs w:val="24"/>
          <w:highlight w:val="none"/>
          <w:u w:val="single"/>
          <w:lang w:val="en-US" w:eastAsia="zh-CN"/>
        </w:rPr>
      </w:pPr>
      <w:r>
        <w:rPr>
          <w:rFonts w:hint="eastAsia" w:ascii="楷体" w:hAnsi="楷体" w:eastAsia="楷体" w:cs="楷体"/>
          <w:b/>
          <w:spacing w:val="-3"/>
          <w:sz w:val="24"/>
          <w:szCs w:val="24"/>
          <w:highlight w:val="none"/>
        </w:rPr>
        <w:t xml:space="preserve">六、合同金额： </w:t>
      </w:r>
      <w:r>
        <w:rPr>
          <w:rFonts w:hint="eastAsia" w:ascii="楷体" w:hAnsi="楷体" w:eastAsia="楷体" w:cs="楷体"/>
          <w:sz w:val="24"/>
          <w:szCs w:val="24"/>
          <w:highlight w:val="none"/>
        </w:rPr>
        <w:t>小写：¥</w:t>
      </w:r>
      <w:r>
        <w:rPr>
          <w:rFonts w:hint="eastAsia" w:ascii="楷体" w:hAnsi="楷体" w:eastAsia="楷体" w:cs="楷体"/>
          <w:b/>
          <w:bCs/>
          <w:sz w:val="24"/>
          <w:szCs w:val="24"/>
          <w:highlight w:val="none"/>
          <w:u w:val="single"/>
        </w:rPr>
        <w:t xml:space="preserve"> </w:t>
      </w:r>
      <w:r>
        <w:rPr>
          <w:rFonts w:hint="eastAsia" w:ascii="楷体" w:hAnsi="楷体" w:eastAsia="楷体" w:cs="楷体"/>
          <w:b/>
          <w:bCs/>
          <w:sz w:val="24"/>
          <w:szCs w:val="24"/>
          <w:highlight w:val="none"/>
          <w:u w:val="single"/>
          <w:lang w:val="en-US" w:eastAsia="zh-CN"/>
        </w:rPr>
        <w:t xml:space="preserve">   </w:t>
      </w:r>
      <w:r>
        <w:rPr>
          <w:rFonts w:hint="eastAsia" w:ascii="楷体" w:hAnsi="楷体" w:eastAsia="楷体" w:cs="楷体"/>
          <w:sz w:val="24"/>
          <w:szCs w:val="24"/>
          <w:highlight w:val="none"/>
        </w:rPr>
        <w:t xml:space="preserve"> </w:t>
      </w:r>
      <w:r>
        <w:rPr>
          <w:rFonts w:hint="eastAsia" w:ascii="楷体" w:hAnsi="楷体" w:eastAsia="楷体" w:cs="楷体"/>
          <w:spacing w:val="-60"/>
          <w:sz w:val="24"/>
          <w:szCs w:val="24"/>
          <w:highlight w:val="none"/>
        </w:rPr>
        <w:t>，</w:t>
      </w:r>
      <w:r>
        <w:rPr>
          <w:rFonts w:hint="eastAsia" w:ascii="楷体" w:hAnsi="楷体" w:eastAsia="楷体" w:cs="楷体"/>
          <w:sz w:val="24"/>
          <w:szCs w:val="24"/>
          <w:highlight w:val="none"/>
        </w:rPr>
        <w:t>大写：</w:t>
      </w:r>
      <w:r>
        <w:rPr>
          <w:rFonts w:hint="eastAsia" w:ascii="楷体" w:hAnsi="楷体" w:eastAsia="楷体" w:cs="楷体"/>
          <w:sz w:val="24"/>
          <w:szCs w:val="24"/>
          <w:highlight w:val="none"/>
          <w:u w:val="single"/>
          <w:lang w:val="en-US" w:eastAsia="zh-CN"/>
        </w:rPr>
        <w:t xml:space="preserve">       </w:t>
      </w:r>
    </w:p>
    <w:p w14:paraId="42BCFE22">
      <w:pPr>
        <w:pStyle w:val="13"/>
        <w:keepNext w:val="0"/>
        <w:keepLines w:val="0"/>
        <w:pageBreakBefore w:val="0"/>
        <w:widowControl/>
        <w:tabs>
          <w:tab w:val="left" w:pos="567"/>
        </w:tabs>
        <w:kinsoku w:val="0"/>
        <w:wordWrap/>
        <w:overflowPunct/>
        <w:topLinePunct w:val="0"/>
        <w:autoSpaceDE w:val="0"/>
        <w:autoSpaceDN w:val="0"/>
        <w:bidi w:val="0"/>
        <w:adjustRightInd w:val="0"/>
        <w:snapToGrid w:val="0"/>
        <w:spacing w:before="0" w:line="560" w:lineRule="exact"/>
        <w:ind w:firstLine="480" w:firstLineChars="200"/>
        <w:textAlignment w:val="baseline"/>
        <w:rPr>
          <w:rFonts w:hint="default" w:ascii="楷体" w:hAnsi="楷体" w:eastAsia="楷体" w:cs="楷体"/>
          <w:sz w:val="24"/>
          <w:szCs w:val="24"/>
          <w:highlight w:val="none"/>
          <w:u w:val="single"/>
          <w:lang w:val="en-US" w:eastAsia="zh-CN"/>
        </w:rPr>
      </w:pPr>
      <w:r>
        <w:rPr>
          <w:rFonts w:hint="eastAsia" w:ascii="楷体" w:hAnsi="楷体" w:eastAsia="楷体" w:cs="楷体"/>
          <w:sz w:val="24"/>
          <w:szCs w:val="24"/>
          <w:highlight w:val="none"/>
        </w:rPr>
        <w:t>数量：</w:t>
      </w:r>
      <w:r>
        <w:rPr>
          <w:rFonts w:hint="eastAsia" w:ascii="楷体" w:hAnsi="楷体" w:eastAsia="楷体" w:cs="楷体"/>
          <w:sz w:val="24"/>
          <w:szCs w:val="24"/>
          <w:highlight w:val="none"/>
          <w:u w:val="single"/>
          <w:lang w:val="en-US" w:eastAsia="zh-CN"/>
        </w:rPr>
        <w:t xml:space="preserve">            </w:t>
      </w:r>
    </w:p>
    <w:p w14:paraId="69DB3F99">
      <w:pPr>
        <w:keepNext w:val="0"/>
        <w:keepLines w:val="0"/>
        <w:pageBreakBefore w:val="0"/>
        <w:widowControl/>
        <w:tabs>
          <w:tab w:val="left" w:pos="3212"/>
          <w:tab w:val="left" w:pos="3690"/>
        </w:tabs>
        <w:kinsoku w:val="0"/>
        <w:wordWrap/>
        <w:overflowPunct/>
        <w:topLinePunct w:val="0"/>
        <w:autoSpaceDE w:val="0"/>
        <w:autoSpaceDN w:val="0"/>
        <w:bidi w:val="0"/>
        <w:adjustRightInd w:val="0"/>
        <w:snapToGrid w:val="0"/>
        <w:spacing w:line="560" w:lineRule="exact"/>
        <w:ind w:firstLine="482" w:firstLineChars="200"/>
        <w:textAlignment w:val="baseline"/>
        <w:rPr>
          <w:rFonts w:hint="eastAsia" w:ascii="楷体" w:hAnsi="楷体" w:eastAsia="楷体" w:cs="楷体"/>
          <w:b/>
          <w:sz w:val="24"/>
          <w:szCs w:val="24"/>
          <w:highlight w:val="none"/>
        </w:rPr>
      </w:pPr>
      <w:r>
        <w:rPr>
          <w:rFonts w:hint="eastAsia" w:ascii="楷体" w:hAnsi="楷体" w:eastAsia="楷体" w:cs="楷体"/>
          <w:b/>
          <w:sz w:val="24"/>
          <w:szCs w:val="24"/>
          <w:highlight w:val="none"/>
        </w:rPr>
        <w:t>七、一般条款：</w:t>
      </w:r>
    </w:p>
    <w:p w14:paraId="37985E15">
      <w:pPr>
        <w:keepNext w:val="0"/>
        <w:keepLines w:val="0"/>
        <w:pageBreakBefore w:val="0"/>
        <w:widowControl/>
        <w:tabs>
          <w:tab w:val="left" w:pos="3212"/>
          <w:tab w:val="left" w:pos="3690"/>
        </w:tabs>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1.</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所提供的动物疫苗符合国家现行有效标准，</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对所供产品有效期应按生产厂商承诺，交货时疫苗有效期应在</w:t>
      </w:r>
      <w:r>
        <w:rPr>
          <w:rFonts w:hint="eastAsia" w:ascii="楷体" w:hAnsi="楷体" w:eastAsia="楷体" w:cs="楷体"/>
          <w:sz w:val="24"/>
          <w:szCs w:val="24"/>
          <w:highlight w:val="none"/>
          <w:lang w:eastAsia="zh-CN"/>
        </w:rPr>
        <w:t>甲方</w:t>
      </w:r>
      <w:r>
        <w:rPr>
          <w:rFonts w:hint="eastAsia" w:ascii="楷体" w:hAnsi="楷体" w:eastAsia="楷体" w:cs="楷体"/>
          <w:sz w:val="24"/>
          <w:szCs w:val="24"/>
          <w:highlight w:val="none"/>
        </w:rPr>
        <w:t>接收后</w:t>
      </w:r>
      <w:r>
        <w:rPr>
          <w:rFonts w:hint="eastAsia" w:ascii="楷体" w:hAnsi="楷体" w:eastAsia="楷体" w:cs="楷体"/>
          <w:sz w:val="24"/>
          <w:szCs w:val="24"/>
          <w:highlight w:val="none"/>
          <w:lang w:val="en-US" w:eastAsia="zh-CN"/>
        </w:rPr>
        <w:t>10</w:t>
      </w:r>
      <w:r>
        <w:rPr>
          <w:rFonts w:hint="eastAsia" w:ascii="楷体" w:hAnsi="楷体" w:eastAsia="楷体" w:cs="楷体"/>
          <w:sz w:val="24"/>
          <w:szCs w:val="24"/>
          <w:highlight w:val="none"/>
        </w:rPr>
        <w:t>个月以上，因质量问题而发生的任何故障由</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负责。</w:t>
      </w:r>
    </w:p>
    <w:p w14:paraId="7C6459E4">
      <w:pPr>
        <w:keepNext w:val="0"/>
        <w:keepLines w:val="0"/>
        <w:pageBreakBefore w:val="0"/>
        <w:widowControl/>
        <w:tabs>
          <w:tab w:val="left" w:pos="3212"/>
          <w:tab w:val="left" w:pos="3690"/>
        </w:tabs>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2.</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承担交货前的一切责任和费用。</w:t>
      </w:r>
    </w:p>
    <w:p w14:paraId="6F9FB7CF">
      <w:pPr>
        <w:keepNext w:val="0"/>
        <w:keepLines w:val="0"/>
        <w:pageBreakBefore w:val="0"/>
        <w:widowControl/>
        <w:tabs>
          <w:tab w:val="left" w:pos="3212"/>
          <w:tab w:val="left" w:pos="3690"/>
        </w:tabs>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3.昌吉州动物疫病预防控制中心在交货地点验收（全程冷链条件下运输），如发现损坏、缺件等问题，由</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负责。</w:t>
      </w:r>
    </w:p>
    <w:p w14:paraId="1EB09CDF">
      <w:pPr>
        <w:keepNext w:val="0"/>
        <w:keepLines w:val="0"/>
        <w:pageBreakBefore w:val="0"/>
        <w:widowControl/>
        <w:tabs>
          <w:tab w:val="left" w:pos="3212"/>
          <w:tab w:val="left" w:pos="3690"/>
        </w:tabs>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4.</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在发运疫苗时需提供相应的技术文件，包括使用说明等。</w:t>
      </w:r>
    </w:p>
    <w:p w14:paraId="6C67C325">
      <w:pPr>
        <w:keepNext w:val="0"/>
        <w:keepLines w:val="0"/>
        <w:pageBreakBefore w:val="0"/>
        <w:widowControl/>
        <w:tabs>
          <w:tab w:val="left" w:pos="3212"/>
          <w:tab w:val="left" w:pos="3690"/>
        </w:tabs>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5.付款方式：</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在签订正式合同</w:t>
      </w:r>
      <w:r>
        <w:rPr>
          <w:rFonts w:hint="eastAsia" w:ascii="楷体" w:hAnsi="楷体" w:eastAsia="楷体" w:cs="楷体"/>
          <w:sz w:val="24"/>
          <w:szCs w:val="24"/>
          <w:highlight w:val="none"/>
          <w:lang w:eastAsia="zh-CN"/>
        </w:rPr>
        <w:t>后</w:t>
      </w:r>
      <w:r>
        <w:rPr>
          <w:rFonts w:hint="eastAsia" w:ascii="楷体" w:hAnsi="楷体" w:eastAsia="楷体" w:cs="楷体"/>
          <w:sz w:val="24"/>
          <w:szCs w:val="24"/>
          <w:highlight w:val="none"/>
        </w:rPr>
        <w:t>，提供开户银行出具按中标金额25%的履约保函</w:t>
      </w:r>
      <w:r>
        <w:rPr>
          <w:rFonts w:hint="eastAsia" w:ascii="楷体" w:hAnsi="楷体" w:eastAsia="楷体" w:cs="楷体"/>
          <w:sz w:val="24"/>
          <w:szCs w:val="24"/>
          <w:highlight w:val="none"/>
          <w:lang w:eastAsia="zh-CN"/>
        </w:rPr>
        <w:t>，上下半年</w:t>
      </w:r>
      <w:r>
        <w:rPr>
          <w:rFonts w:hint="eastAsia" w:ascii="楷体" w:hAnsi="楷体" w:eastAsia="楷体" w:cs="楷体"/>
          <w:sz w:val="24"/>
          <w:szCs w:val="24"/>
          <w:highlight w:val="none"/>
        </w:rPr>
        <w:t>免疫结束后，</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凭</w:t>
      </w:r>
      <w:r>
        <w:rPr>
          <w:rFonts w:hint="eastAsia" w:ascii="楷体" w:hAnsi="楷体" w:eastAsia="楷体" w:cs="楷体"/>
          <w:sz w:val="24"/>
          <w:szCs w:val="24"/>
          <w:highlight w:val="none"/>
          <w:lang w:eastAsia="zh-CN"/>
        </w:rPr>
        <w:t>借货物</w:t>
      </w:r>
      <w:r>
        <w:rPr>
          <w:rFonts w:hint="eastAsia" w:ascii="楷体" w:hAnsi="楷体" w:eastAsia="楷体" w:cs="楷体"/>
          <w:sz w:val="24"/>
          <w:szCs w:val="24"/>
          <w:highlight w:val="none"/>
        </w:rPr>
        <w:t>验收合格证明、</w:t>
      </w:r>
      <w:r>
        <w:rPr>
          <w:rFonts w:hint="eastAsia" w:ascii="楷体" w:hAnsi="楷体" w:eastAsia="楷体" w:cs="楷体"/>
          <w:sz w:val="24"/>
          <w:szCs w:val="24"/>
          <w:highlight w:val="none"/>
          <w:lang w:eastAsia="zh-CN"/>
        </w:rPr>
        <w:t>供货</w:t>
      </w:r>
      <w:r>
        <w:rPr>
          <w:rFonts w:hint="eastAsia" w:ascii="楷体" w:hAnsi="楷体" w:eastAsia="楷体" w:cs="楷体"/>
          <w:sz w:val="24"/>
          <w:szCs w:val="24"/>
          <w:highlight w:val="none"/>
        </w:rPr>
        <w:t>合同</w:t>
      </w:r>
      <w:r>
        <w:rPr>
          <w:rFonts w:hint="eastAsia" w:ascii="楷体" w:hAnsi="楷体" w:eastAsia="楷体" w:cs="楷体"/>
          <w:sz w:val="24"/>
          <w:szCs w:val="24"/>
          <w:highlight w:val="none"/>
          <w:lang w:eastAsia="zh-CN"/>
        </w:rPr>
        <w:t>、供货单</w:t>
      </w:r>
      <w:r>
        <w:rPr>
          <w:rFonts w:hint="eastAsia" w:ascii="楷体" w:hAnsi="楷体" w:eastAsia="楷体" w:cs="楷体"/>
          <w:sz w:val="24"/>
          <w:szCs w:val="24"/>
          <w:highlight w:val="none"/>
        </w:rPr>
        <w:t>及货款金额开据的发票（完税价），待中央资金到位</w:t>
      </w:r>
      <w:r>
        <w:rPr>
          <w:rFonts w:hint="eastAsia" w:ascii="楷体" w:hAnsi="楷体" w:eastAsia="楷体" w:cs="楷体"/>
          <w:sz w:val="24"/>
          <w:szCs w:val="24"/>
          <w:highlight w:val="none"/>
          <w:lang w:eastAsia="zh-CN"/>
        </w:rPr>
        <w:t>和履约合同内容完成</w:t>
      </w:r>
      <w:r>
        <w:rPr>
          <w:rFonts w:hint="eastAsia" w:ascii="楷体" w:hAnsi="楷体" w:eastAsia="楷体" w:cs="楷体"/>
          <w:sz w:val="24"/>
          <w:szCs w:val="24"/>
          <w:highlight w:val="none"/>
        </w:rPr>
        <w:t>后，由</w:t>
      </w:r>
      <w:r>
        <w:rPr>
          <w:rFonts w:hint="eastAsia" w:ascii="楷体" w:hAnsi="楷体" w:eastAsia="楷体" w:cs="楷体"/>
          <w:sz w:val="24"/>
          <w:szCs w:val="24"/>
          <w:highlight w:val="none"/>
          <w:lang w:eastAsia="zh-CN"/>
        </w:rPr>
        <w:t>甲方根据实际供货量进行付款，</w:t>
      </w:r>
      <w:r>
        <w:rPr>
          <w:rFonts w:hint="eastAsia" w:ascii="楷体" w:hAnsi="楷体" w:eastAsia="楷体" w:cs="楷体"/>
          <w:sz w:val="24"/>
          <w:szCs w:val="24"/>
          <w:highlight w:val="none"/>
        </w:rPr>
        <w:t>若中央资金不到位，则</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无权要求</w:t>
      </w:r>
      <w:r>
        <w:rPr>
          <w:rFonts w:hint="eastAsia" w:ascii="楷体" w:hAnsi="楷体" w:eastAsia="楷体" w:cs="楷体"/>
          <w:sz w:val="24"/>
          <w:szCs w:val="24"/>
          <w:highlight w:val="none"/>
          <w:lang w:eastAsia="zh-CN"/>
        </w:rPr>
        <w:t>甲方</w:t>
      </w:r>
      <w:r>
        <w:rPr>
          <w:rFonts w:hint="eastAsia" w:ascii="楷体" w:hAnsi="楷体" w:eastAsia="楷体" w:cs="楷体"/>
          <w:sz w:val="24"/>
          <w:szCs w:val="24"/>
          <w:highlight w:val="none"/>
        </w:rPr>
        <w:t>支付本合同约定全部货款。</w:t>
      </w:r>
    </w:p>
    <w:p w14:paraId="4A6305D0">
      <w:pPr>
        <w:keepNext w:val="0"/>
        <w:keepLines w:val="0"/>
        <w:pageBreakBefore w:val="0"/>
        <w:widowControl/>
        <w:tabs>
          <w:tab w:val="left" w:pos="3212"/>
          <w:tab w:val="left" w:pos="3690"/>
        </w:tabs>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6..若农业农村部将强制免疫病种疫苗毒株进行更换或调整，</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应根据农业农村部调整后的疫苗毒株进行生产，并按合同签订的数量及价格向</w:t>
      </w:r>
      <w:r>
        <w:rPr>
          <w:rFonts w:hint="eastAsia" w:ascii="楷体" w:hAnsi="楷体" w:eastAsia="楷体" w:cs="楷体"/>
          <w:sz w:val="24"/>
          <w:szCs w:val="24"/>
          <w:highlight w:val="none"/>
          <w:lang w:eastAsia="zh-CN"/>
        </w:rPr>
        <w:t>甲方</w:t>
      </w:r>
      <w:r>
        <w:rPr>
          <w:rFonts w:hint="eastAsia" w:ascii="楷体" w:hAnsi="楷体" w:eastAsia="楷体" w:cs="楷体"/>
          <w:sz w:val="24"/>
          <w:szCs w:val="24"/>
          <w:highlight w:val="none"/>
        </w:rPr>
        <w:t>提供调整毒株后的疫苗。</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在投标之前应当充分考虑到这些方面的因素及风险。</w:t>
      </w:r>
    </w:p>
    <w:p w14:paraId="4ED25588">
      <w:pPr>
        <w:keepNext w:val="0"/>
        <w:keepLines w:val="0"/>
        <w:pageBreakBefore w:val="0"/>
        <w:widowControl/>
        <w:tabs>
          <w:tab w:val="left" w:pos="3212"/>
          <w:tab w:val="left" w:pos="3690"/>
        </w:tabs>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7.若因国家强制免疫政策调整，</w:t>
      </w:r>
      <w:r>
        <w:rPr>
          <w:rFonts w:hint="eastAsia" w:ascii="楷体" w:hAnsi="楷体" w:eastAsia="楷体" w:cs="楷体"/>
          <w:sz w:val="24"/>
          <w:szCs w:val="24"/>
          <w:highlight w:val="none"/>
          <w:lang w:eastAsia="zh-CN"/>
        </w:rPr>
        <w:t>甲方</w:t>
      </w:r>
      <w:r>
        <w:rPr>
          <w:rFonts w:hint="eastAsia" w:ascii="楷体" w:hAnsi="楷体" w:eastAsia="楷体" w:cs="楷体"/>
          <w:sz w:val="24"/>
          <w:szCs w:val="24"/>
          <w:highlight w:val="none"/>
        </w:rPr>
        <w:t>有权减少或取消该品种的疫苗使用，由此造成的一切损失由</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承担，</w:t>
      </w:r>
      <w:r>
        <w:rPr>
          <w:rFonts w:hint="eastAsia" w:ascii="楷体" w:hAnsi="楷体" w:eastAsia="楷体" w:cs="楷体"/>
          <w:sz w:val="24"/>
          <w:szCs w:val="24"/>
          <w:highlight w:val="none"/>
          <w:lang w:eastAsia="zh-CN"/>
        </w:rPr>
        <w:t>甲方</w:t>
      </w:r>
      <w:r>
        <w:rPr>
          <w:rFonts w:hint="eastAsia" w:ascii="楷体" w:hAnsi="楷体" w:eastAsia="楷体" w:cs="楷体"/>
          <w:sz w:val="24"/>
          <w:szCs w:val="24"/>
          <w:highlight w:val="none"/>
        </w:rPr>
        <w:t>不承担任何责任。</w:t>
      </w:r>
    </w:p>
    <w:p w14:paraId="3F4B7932">
      <w:pPr>
        <w:keepNext w:val="0"/>
        <w:keepLines w:val="0"/>
        <w:pageBreakBefore w:val="0"/>
        <w:widowControl/>
        <w:tabs>
          <w:tab w:val="left" w:pos="3212"/>
          <w:tab w:val="left" w:pos="3690"/>
        </w:tabs>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8.采购合同履行中，</w:t>
      </w:r>
      <w:r>
        <w:rPr>
          <w:rFonts w:hint="eastAsia" w:ascii="楷体" w:hAnsi="楷体" w:eastAsia="楷体" w:cs="楷体"/>
          <w:sz w:val="24"/>
          <w:szCs w:val="24"/>
          <w:highlight w:val="none"/>
          <w:lang w:eastAsia="zh-CN"/>
        </w:rPr>
        <w:t>甲方</w:t>
      </w:r>
      <w:r>
        <w:rPr>
          <w:rFonts w:hint="eastAsia" w:ascii="楷体" w:hAnsi="楷体" w:eastAsia="楷体" w:cs="楷体"/>
          <w:sz w:val="24"/>
          <w:szCs w:val="24"/>
          <w:highlight w:val="none"/>
        </w:rPr>
        <w:t>需追加与合同标的相同的货物，在不改变其他条款的前提下，可与</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协商签订补充合同，所有补充合同的采购金额不超过原合同的采购金额的百分之十。</w:t>
      </w:r>
    </w:p>
    <w:p w14:paraId="53BBB68D">
      <w:pPr>
        <w:keepNext w:val="0"/>
        <w:keepLines w:val="0"/>
        <w:pageBreakBefore w:val="0"/>
        <w:widowControl/>
        <w:tabs>
          <w:tab w:val="left" w:pos="3212"/>
          <w:tab w:val="left" w:pos="3690"/>
        </w:tabs>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9.如果</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未取得国家调整后的疫苗生产资格，且国家明文要求停用本次招标毒株种类的疫苗，则</w:t>
      </w:r>
      <w:r>
        <w:rPr>
          <w:rFonts w:hint="eastAsia" w:ascii="楷体" w:hAnsi="楷体" w:eastAsia="楷体" w:cs="楷体"/>
          <w:sz w:val="24"/>
          <w:szCs w:val="24"/>
          <w:highlight w:val="none"/>
          <w:lang w:eastAsia="zh-CN"/>
        </w:rPr>
        <w:t>甲方</w:t>
      </w:r>
      <w:r>
        <w:rPr>
          <w:rFonts w:hint="eastAsia" w:ascii="楷体" w:hAnsi="楷体" w:eastAsia="楷体" w:cs="楷体"/>
          <w:sz w:val="24"/>
          <w:szCs w:val="24"/>
          <w:highlight w:val="none"/>
        </w:rPr>
        <w:t>严格执行国家政策，有权停止使用该</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的疫苗，由此造成的一切损失由</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承担，与</w:t>
      </w:r>
      <w:r>
        <w:rPr>
          <w:rFonts w:hint="eastAsia" w:ascii="楷体" w:hAnsi="楷体" w:eastAsia="楷体" w:cs="楷体"/>
          <w:sz w:val="24"/>
          <w:szCs w:val="24"/>
          <w:highlight w:val="none"/>
          <w:lang w:eastAsia="zh-CN"/>
        </w:rPr>
        <w:t>甲方</w:t>
      </w:r>
      <w:r>
        <w:rPr>
          <w:rFonts w:hint="eastAsia" w:ascii="楷体" w:hAnsi="楷体" w:eastAsia="楷体" w:cs="楷体"/>
          <w:sz w:val="24"/>
          <w:szCs w:val="24"/>
          <w:highlight w:val="none"/>
        </w:rPr>
        <w:t>无关。</w:t>
      </w:r>
    </w:p>
    <w:p w14:paraId="55630D07">
      <w:pPr>
        <w:keepNext w:val="0"/>
        <w:keepLines w:val="0"/>
        <w:pageBreakBefore w:val="0"/>
        <w:widowControl/>
        <w:tabs>
          <w:tab w:val="left" w:pos="3212"/>
          <w:tab w:val="left" w:pos="3690"/>
        </w:tabs>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10.买卖双方签订的合同，应在相关部门的监督下认真履行。</w:t>
      </w:r>
    </w:p>
    <w:p w14:paraId="6FD4A6E9">
      <w:pPr>
        <w:keepNext w:val="0"/>
        <w:keepLines w:val="0"/>
        <w:pageBreakBefore w:val="0"/>
        <w:widowControl/>
        <w:tabs>
          <w:tab w:val="left" w:pos="3212"/>
          <w:tab w:val="left" w:pos="3690"/>
        </w:tabs>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11.质量验收：</w:t>
      </w:r>
    </w:p>
    <w:p w14:paraId="5A4F30D5">
      <w:pPr>
        <w:keepNext w:val="0"/>
        <w:keepLines w:val="0"/>
        <w:pageBreakBefore w:val="0"/>
        <w:widowControl/>
        <w:tabs>
          <w:tab w:val="left" w:pos="3212"/>
          <w:tab w:val="left" w:pos="3690"/>
        </w:tabs>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（1）</w:t>
      </w:r>
      <w:r>
        <w:rPr>
          <w:rFonts w:hint="eastAsia" w:ascii="楷体" w:hAnsi="楷体" w:eastAsia="楷体" w:cs="楷体"/>
          <w:sz w:val="24"/>
          <w:szCs w:val="24"/>
          <w:highlight w:val="none"/>
          <w:lang w:eastAsia="zh-CN"/>
        </w:rPr>
        <w:t>甲方</w:t>
      </w:r>
      <w:r>
        <w:rPr>
          <w:rFonts w:hint="eastAsia" w:ascii="楷体" w:hAnsi="楷体" w:eastAsia="楷体" w:cs="楷体"/>
          <w:sz w:val="24"/>
          <w:szCs w:val="24"/>
          <w:highlight w:val="none"/>
        </w:rPr>
        <w:t>应当在10个工作日内完成到货验收工作，验收合格后出具验收单，无正当理由逾期验收视为验收合格。</w:t>
      </w:r>
    </w:p>
    <w:p w14:paraId="61C7AB42">
      <w:pPr>
        <w:keepNext w:val="0"/>
        <w:keepLines w:val="0"/>
        <w:pageBreakBefore w:val="0"/>
        <w:widowControl/>
        <w:tabs>
          <w:tab w:val="left" w:pos="3212"/>
          <w:tab w:val="left" w:pos="3690"/>
        </w:tabs>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（2）</w:t>
      </w:r>
      <w:r>
        <w:rPr>
          <w:rFonts w:hint="eastAsia" w:ascii="楷体" w:hAnsi="楷体" w:eastAsia="楷体" w:cs="楷体"/>
          <w:sz w:val="24"/>
          <w:szCs w:val="24"/>
          <w:highlight w:val="none"/>
          <w:lang w:eastAsia="zh-CN"/>
        </w:rPr>
        <w:t>甲方</w:t>
      </w:r>
      <w:r>
        <w:rPr>
          <w:rFonts w:hint="eastAsia" w:ascii="楷体" w:hAnsi="楷体" w:eastAsia="楷体" w:cs="楷体"/>
          <w:sz w:val="24"/>
          <w:szCs w:val="24"/>
          <w:highlight w:val="none"/>
        </w:rPr>
        <w:t>委托的验收人在疫苗验收中发现不符合合同要求和验收标准或有异议时，应由</w:t>
      </w:r>
      <w:r>
        <w:rPr>
          <w:rFonts w:hint="eastAsia" w:ascii="楷体" w:hAnsi="楷体" w:eastAsia="楷体" w:cs="楷体"/>
          <w:sz w:val="24"/>
          <w:szCs w:val="24"/>
          <w:highlight w:val="none"/>
          <w:lang w:eastAsia="zh-CN"/>
        </w:rPr>
        <w:t>甲方</w:t>
      </w:r>
      <w:r>
        <w:rPr>
          <w:rFonts w:hint="eastAsia" w:ascii="楷体" w:hAnsi="楷体" w:eastAsia="楷体" w:cs="楷体"/>
          <w:sz w:val="24"/>
          <w:szCs w:val="24"/>
          <w:highlight w:val="none"/>
        </w:rPr>
        <w:t>及时通知</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应在接到通知后三天内给予答复，并负责处理，若需送法定质检部门检验，检验费用由</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承担。如发现疫苗质量严重不符合质量要求的，</w:t>
      </w:r>
      <w:r>
        <w:rPr>
          <w:rFonts w:hint="eastAsia" w:ascii="楷体" w:hAnsi="楷体" w:eastAsia="楷体" w:cs="楷体"/>
          <w:sz w:val="24"/>
          <w:szCs w:val="24"/>
          <w:highlight w:val="none"/>
          <w:lang w:eastAsia="zh-CN"/>
        </w:rPr>
        <w:t>甲方</w:t>
      </w:r>
      <w:r>
        <w:rPr>
          <w:rFonts w:hint="eastAsia" w:ascii="楷体" w:hAnsi="楷体" w:eastAsia="楷体" w:cs="楷体"/>
          <w:sz w:val="24"/>
          <w:szCs w:val="24"/>
          <w:highlight w:val="none"/>
        </w:rPr>
        <w:t>可通知</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停止供货、解除合同，由此造成的一切损失， 由</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承担，与</w:t>
      </w:r>
      <w:r>
        <w:rPr>
          <w:rFonts w:hint="eastAsia" w:ascii="楷体" w:hAnsi="楷体" w:eastAsia="楷体" w:cs="楷体"/>
          <w:sz w:val="24"/>
          <w:szCs w:val="24"/>
          <w:highlight w:val="none"/>
          <w:lang w:eastAsia="zh-CN"/>
        </w:rPr>
        <w:t>甲方</w:t>
      </w:r>
      <w:r>
        <w:rPr>
          <w:rFonts w:hint="eastAsia" w:ascii="楷体" w:hAnsi="楷体" w:eastAsia="楷体" w:cs="楷体"/>
          <w:sz w:val="24"/>
          <w:szCs w:val="24"/>
          <w:highlight w:val="none"/>
        </w:rPr>
        <w:t>无关。</w:t>
      </w:r>
    </w:p>
    <w:p w14:paraId="20547B0A">
      <w:pPr>
        <w:pStyle w:val="47"/>
        <w:keepNext w:val="0"/>
        <w:keepLines w:val="0"/>
        <w:pageBreakBefore w:val="0"/>
        <w:widowControl/>
        <w:tabs>
          <w:tab w:val="left" w:pos="1222"/>
        </w:tabs>
        <w:kinsoku w:val="0"/>
        <w:wordWrap/>
        <w:overflowPunct/>
        <w:topLinePunct w:val="0"/>
        <w:autoSpaceDE w:val="0"/>
        <w:autoSpaceDN w:val="0"/>
        <w:bidi w:val="0"/>
        <w:adjustRightInd w:val="0"/>
        <w:snapToGrid w:val="0"/>
        <w:spacing w:line="560" w:lineRule="exact"/>
        <w:ind w:firstLine="482"/>
        <w:textAlignment w:val="baseline"/>
        <w:rPr>
          <w:rFonts w:hint="eastAsia" w:ascii="楷体" w:hAnsi="楷体" w:eastAsia="楷体" w:cs="楷体"/>
          <w:b/>
          <w:sz w:val="24"/>
          <w:szCs w:val="24"/>
          <w:highlight w:val="none"/>
        </w:rPr>
      </w:pPr>
      <w:r>
        <w:rPr>
          <w:rFonts w:hint="eastAsia" w:ascii="楷体" w:hAnsi="楷体" w:eastAsia="楷体" w:cs="楷体"/>
          <w:b/>
          <w:sz w:val="24"/>
          <w:szCs w:val="24"/>
          <w:highlight w:val="none"/>
        </w:rPr>
        <w:t>八、交货时间、交货地点和验收单位：</w:t>
      </w:r>
    </w:p>
    <w:p w14:paraId="0744F5C5">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（1）交货时间和地点：接到通知后，按照</w:t>
      </w:r>
      <w:r>
        <w:rPr>
          <w:rFonts w:hint="eastAsia" w:ascii="楷体" w:hAnsi="楷体" w:eastAsia="楷体" w:cs="楷体"/>
          <w:sz w:val="24"/>
          <w:szCs w:val="24"/>
          <w:highlight w:val="none"/>
          <w:lang w:eastAsia="zh-CN"/>
        </w:rPr>
        <w:t>甲方</w:t>
      </w:r>
      <w:r>
        <w:rPr>
          <w:rFonts w:hint="eastAsia" w:ascii="楷体" w:hAnsi="楷体" w:eastAsia="楷体" w:cs="楷体"/>
          <w:sz w:val="24"/>
          <w:szCs w:val="24"/>
          <w:highlight w:val="none"/>
        </w:rPr>
        <w:t>要求在规定时间内运达指定地点。</w:t>
      </w:r>
    </w:p>
    <w:p w14:paraId="1EBB203D">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（2）验收单位：收货单位为疫苗验收第一责任单位，昌吉州动物疫病控制控制中心负责疫苗验收工作。</w:t>
      </w:r>
    </w:p>
    <w:p w14:paraId="79FDA37A">
      <w:pPr>
        <w:pStyle w:val="47"/>
        <w:keepNext w:val="0"/>
        <w:keepLines w:val="0"/>
        <w:pageBreakBefore w:val="0"/>
        <w:widowControl/>
        <w:tabs>
          <w:tab w:val="left" w:pos="1222"/>
        </w:tabs>
        <w:kinsoku w:val="0"/>
        <w:wordWrap/>
        <w:overflowPunct/>
        <w:topLinePunct w:val="0"/>
        <w:autoSpaceDE w:val="0"/>
        <w:autoSpaceDN w:val="0"/>
        <w:bidi w:val="0"/>
        <w:adjustRightInd w:val="0"/>
        <w:snapToGrid w:val="0"/>
        <w:spacing w:line="560" w:lineRule="exact"/>
        <w:ind w:firstLine="482"/>
        <w:textAlignment w:val="baseline"/>
        <w:rPr>
          <w:rFonts w:hint="eastAsia" w:ascii="楷体" w:hAnsi="楷体" w:eastAsia="楷体" w:cs="楷体"/>
          <w:spacing w:val="-3"/>
          <w:sz w:val="24"/>
          <w:szCs w:val="24"/>
          <w:highlight w:val="none"/>
        </w:rPr>
      </w:pPr>
      <w:r>
        <w:rPr>
          <w:rFonts w:hint="eastAsia" w:ascii="楷体" w:hAnsi="楷体" w:eastAsia="楷体" w:cs="楷体"/>
          <w:b/>
          <w:sz w:val="24"/>
          <w:szCs w:val="24"/>
          <w:highlight w:val="none"/>
        </w:rPr>
        <w:t>九、经济责任：</w:t>
      </w:r>
    </w:p>
    <w:p w14:paraId="7120884F">
      <w:pPr>
        <w:pStyle w:val="47"/>
        <w:keepNext w:val="0"/>
        <w:keepLines w:val="0"/>
        <w:pageBreakBefore w:val="0"/>
        <w:widowControl/>
        <w:tabs>
          <w:tab w:val="left" w:pos="1222"/>
        </w:tabs>
        <w:kinsoku w:val="0"/>
        <w:wordWrap/>
        <w:overflowPunct/>
        <w:topLinePunct w:val="0"/>
        <w:autoSpaceDE w:val="0"/>
        <w:autoSpaceDN w:val="0"/>
        <w:bidi w:val="0"/>
        <w:adjustRightInd w:val="0"/>
        <w:snapToGrid w:val="0"/>
        <w:spacing w:line="560" w:lineRule="exact"/>
        <w:ind w:firstLine="468"/>
        <w:textAlignment w:val="baseline"/>
        <w:rPr>
          <w:rFonts w:hint="eastAsia" w:ascii="楷体" w:hAnsi="楷体" w:eastAsia="楷体" w:cs="楷体"/>
          <w:sz w:val="24"/>
          <w:szCs w:val="24"/>
          <w:highlight w:val="none"/>
        </w:rPr>
      </w:pPr>
      <w:r>
        <w:rPr>
          <w:rFonts w:hint="eastAsia" w:ascii="楷体" w:hAnsi="楷体" w:eastAsia="楷体" w:cs="楷体"/>
          <w:spacing w:val="-3"/>
          <w:sz w:val="24"/>
          <w:szCs w:val="24"/>
          <w:highlight w:val="none"/>
        </w:rPr>
        <w:t>1.</w:t>
      </w:r>
      <w:r>
        <w:rPr>
          <w:rFonts w:hint="eastAsia" w:ascii="楷体" w:hAnsi="楷体" w:eastAsia="楷体" w:cs="楷体"/>
          <w:spacing w:val="-3"/>
          <w:sz w:val="24"/>
          <w:szCs w:val="24"/>
          <w:highlight w:val="none"/>
          <w:lang w:eastAsia="zh-CN"/>
        </w:rPr>
        <w:t>乙方</w:t>
      </w:r>
      <w:r>
        <w:rPr>
          <w:rFonts w:hint="eastAsia" w:ascii="楷体" w:hAnsi="楷体" w:eastAsia="楷体" w:cs="楷体"/>
          <w:spacing w:val="-3"/>
          <w:sz w:val="24"/>
          <w:szCs w:val="24"/>
          <w:highlight w:val="none"/>
        </w:rPr>
        <w:t>不履行合同或交付的疫苗全部或部分不符合合同要求的，</w:t>
      </w:r>
      <w:r>
        <w:rPr>
          <w:rFonts w:hint="eastAsia" w:ascii="楷体" w:hAnsi="楷体" w:eastAsia="楷体" w:cs="楷体"/>
          <w:spacing w:val="-3"/>
          <w:sz w:val="24"/>
          <w:szCs w:val="24"/>
          <w:highlight w:val="none"/>
          <w:lang w:eastAsia="zh-CN"/>
        </w:rPr>
        <w:t>甲方</w:t>
      </w:r>
      <w:r>
        <w:rPr>
          <w:rFonts w:hint="eastAsia" w:ascii="楷体" w:hAnsi="楷体" w:eastAsia="楷体" w:cs="楷体"/>
          <w:spacing w:val="-3"/>
          <w:sz w:val="24"/>
          <w:szCs w:val="24"/>
          <w:highlight w:val="none"/>
        </w:rPr>
        <w:t>或</w:t>
      </w:r>
      <w:r>
        <w:rPr>
          <w:rFonts w:hint="eastAsia" w:ascii="楷体" w:hAnsi="楷体" w:eastAsia="楷体" w:cs="楷体"/>
          <w:spacing w:val="-3"/>
          <w:sz w:val="24"/>
          <w:szCs w:val="24"/>
          <w:highlight w:val="none"/>
          <w:lang w:eastAsia="zh-CN"/>
        </w:rPr>
        <w:t>甲方</w:t>
      </w:r>
      <w:r>
        <w:rPr>
          <w:rFonts w:hint="eastAsia" w:ascii="楷体" w:hAnsi="楷体" w:eastAsia="楷体" w:cs="楷体"/>
          <w:sz w:val="24"/>
          <w:szCs w:val="24"/>
          <w:highlight w:val="none"/>
        </w:rPr>
        <w:t>委托验收人有权拒收不符合质量要求的全部或部分疫苗，给</w:t>
      </w:r>
      <w:r>
        <w:rPr>
          <w:rFonts w:hint="eastAsia" w:ascii="楷体" w:hAnsi="楷体" w:eastAsia="楷体" w:cs="楷体"/>
          <w:sz w:val="24"/>
          <w:szCs w:val="24"/>
          <w:highlight w:val="none"/>
          <w:lang w:eastAsia="zh-CN"/>
        </w:rPr>
        <w:t>甲方</w:t>
      </w:r>
      <w:r>
        <w:rPr>
          <w:rFonts w:hint="eastAsia" w:ascii="楷体" w:hAnsi="楷体" w:eastAsia="楷体" w:cs="楷体"/>
          <w:sz w:val="24"/>
          <w:szCs w:val="24"/>
          <w:highlight w:val="none"/>
        </w:rPr>
        <w:t>或第三人造成一切损失和其他法律责任，均由</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承担。</w:t>
      </w:r>
    </w:p>
    <w:p w14:paraId="7260242A">
      <w:pPr>
        <w:pStyle w:val="47"/>
        <w:keepNext w:val="0"/>
        <w:keepLines w:val="0"/>
        <w:pageBreakBefore w:val="0"/>
        <w:widowControl/>
        <w:tabs>
          <w:tab w:val="left" w:pos="1222"/>
        </w:tabs>
        <w:kinsoku w:val="0"/>
        <w:wordWrap/>
        <w:overflowPunct/>
        <w:topLinePunct w:val="0"/>
        <w:autoSpaceDE w:val="0"/>
        <w:autoSpaceDN w:val="0"/>
        <w:bidi w:val="0"/>
        <w:adjustRightInd w:val="0"/>
        <w:snapToGrid w:val="0"/>
        <w:spacing w:line="560" w:lineRule="exact"/>
        <w:ind w:firstLine="464"/>
        <w:textAlignment w:val="baseline"/>
        <w:rPr>
          <w:rFonts w:hint="eastAsia" w:ascii="楷体" w:hAnsi="楷体" w:eastAsia="楷体" w:cs="楷体"/>
          <w:sz w:val="24"/>
          <w:szCs w:val="24"/>
          <w:highlight w:val="none"/>
        </w:rPr>
      </w:pPr>
      <w:r>
        <w:rPr>
          <w:rFonts w:hint="eastAsia" w:ascii="楷体" w:hAnsi="楷体" w:eastAsia="楷体" w:cs="楷体"/>
          <w:spacing w:val="-4"/>
          <w:sz w:val="24"/>
          <w:szCs w:val="24"/>
          <w:highlight w:val="none"/>
        </w:rPr>
        <w:t>2.疫苗质量不符合合同规定时，</w:t>
      </w:r>
      <w:r>
        <w:rPr>
          <w:rFonts w:hint="eastAsia" w:ascii="楷体" w:hAnsi="楷体" w:eastAsia="楷体" w:cs="楷体"/>
          <w:spacing w:val="-4"/>
          <w:sz w:val="24"/>
          <w:szCs w:val="24"/>
          <w:highlight w:val="none"/>
          <w:lang w:eastAsia="zh-CN"/>
        </w:rPr>
        <w:t>乙方</w:t>
      </w:r>
      <w:r>
        <w:rPr>
          <w:rFonts w:hint="eastAsia" w:ascii="楷体" w:hAnsi="楷体" w:eastAsia="楷体" w:cs="楷体"/>
          <w:spacing w:val="-4"/>
          <w:sz w:val="24"/>
          <w:szCs w:val="24"/>
          <w:highlight w:val="none"/>
        </w:rPr>
        <w:t>负责包退包换。由于上述原因导致延误</w:t>
      </w:r>
      <w:r>
        <w:rPr>
          <w:rFonts w:hint="eastAsia" w:ascii="楷体" w:hAnsi="楷体" w:eastAsia="楷体" w:cs="楷体"/>
          <w:spacing w:val="-7"/>
          <w:sz w:val="24"/>
          <w:szCs w:val="24"/>
          <w:highlight w:val="none"/>
        </w:rPr>
        <w:t>交货时间的，每延误一日，</w:t>
      </w:r>
      <w:r>
        <w:rPr>
          <w:rFonts w:hint="eastAsia" w:ascii="楷体" w:hAnsi="楷体" w:eastAsia="楷体" w:cs="楷体"/>
          <w:spacing w:val="-7"/>
          <w:sz w:val="24"/>
          <w:szCs w:val="24"/>
          <w:highlight w:val="none"/>
          <w:lang w:eastAsia="zh-CN"/>
        </w:rPr>
        <w:t>乙方</w:t>
      </w:r>
      <w:r>
        <w:rPr>
          <w:rFonts w:hint="eastAsia" w:ascii="楷体" w:hAnsi="楷体" w:eastAsia="楷体" w:cs="楷体"/>
          <w:spacing w:val="-7"/>
          <w:sz w:val="24"/>
          <w:szCs w:val="24"/>
          <w:highlight w:val="none"/>
        </w:rPr>
        <w:t xml:space="preserve">应按逾期交货部分疫苗价款总值的 </w:t>
      </w:r>
      <w:r>
        <w:rPr>
          <w:rFonts w:hint="eastAsia" w:ascii="楷体" w:hAnsi="楷体" w:eastAsia="楷体" w:cs="楷体"/>
          <w:sz w:val="24"/>
          <w:szCs w:val="24"/>
          <w:highlight w:val="none"/>
        </w:rPr>
        <w:t>5‰</w:t>
      </w:r>
      <w:r>
        <w:rPr>
          <w:rFonts w:hint="eastAsia" w:ascii="楷体" w:hAnsi="楷体" w:eastAsia="楷体" w:cs="楷体"/>
          <w:spacing w:val="-5"/>
          <w:sz w:val="24"/>
          <w:szCs w:val="24"/>
          <w:highlight w:val="none"/>
        </w:rPr>
        <w:t>向</w:t>
      </w:r>
      <w:r>
        <w:rPr>
          <w:rFonts w:hint="eastAsia" w:ascii="楷体" w:hAnsi="楷体" w:eastAsia="楷体" w:cs="楷体"/>
          <w:spacing w:val="-5"/>
          <w:sz w:val="24"/>
          <w:szCs w:val="24"/>
          <w:highlight w:val="none"/>
          <w:lang w:eastAsia="zh-CN"/>
        </w:rPr>
        <w:t>甲方</w:t>
      </w:r>
      <w:r>
        <w:rPr>
          <w:rFonts w:hint="eastAsia" w:ascii="楷体" w:hAnsi="楷体" w:eastAsia="楷体" w:cs="楷体"/>
          <w:spacing w:val="-5"/>
          <w:sz w:val="24"/>
          <w:szCs w:val="24"/>
          <w:highlight w:val="none"/>
        </w:rPr>
        <w:t>偿</w:t>
      </w:r>
      <w:r>
        <w:rPr>
          <w:rFonts w:hint="eastAsia" w:ascii="楷体" w:hAnsi="楷体" w:eastAsia="楷体" w:cs="楷体"/>
          <w:sz w:val="24"/>
          <w:szCs w:val="24"/>
          <w:highlight w:val="none"/>
        </w:rPr>
        <w:t>付违约金，给</w:t>
      </w:r>
      <w:r>
        <w:rPr>
          <w:rFonts w:hint="eastAsia" w:ascii="楷体" w:hAnsi="楷体" w:eastAsia="楷体" w:cs="楷体"/>
          <w:sz w:val="24"/>
          <w:szCs w:val="24"/>
          <w:highlight w:val="none"/>
          <w:lang w:eastAsia="zh-CN"/>
        </w:rPr>
        <w:t>甲方</w:t>
      </w:r>
      <w:r>
        <w:rPr>
          <w:rFonts w:hint="eastAsia" w:ascii="楷体" w:hAnsi="楷体" w:eastAsia="楷体" w:cs="楷体"/>
          <w:sz w:val="24"/>
          <w:szCs w:val="24"/>
          <w:highlight w:val="none"/>
        </w:rPr>
        <w:t>或第三人造成一切损失和其他法律责任，均由</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承担。</w:t>
      </w:r>
    </w:p>
    <w:p w14:paraId="1D172B95">
      <w:pPr>
        <w:pStyle w:val="47"/>
        <w:keepNext w:val="0"/>
        <w:keepLines w:val="0"/>
        <w:pageBreakBefore w:val="0"/>
        <w:widowControl/>
        <w:tabs>
          <w:tab w:val="left" w:pos="1222"/>
        </w:tabs>
        <w:kinsoku w:val="0"/>
        <w:wordWrap/>
        <w:overflowPunct/>
        <w:topLinePunct w:val="0"/>
        <w:autoSpaceDE w:val="0"/>
        <w:autoSpaceDN w:val="0"/>
        <w:bidi w:val="0"/>
        <w:adjustRightInd w:val="0"/>
        <w:snapToGrid w:val="0"/>
        <w:spacing w:line="560" w:lineRule="exact"/>
        <w:ind w:firstLine="464"/>
        <w:textAlignment w:val="baseline"/>
        <w:rPr>
          <w:rFonts w:hint="eastAsia" w:ascii="楷体" w:hAnsi="楷体" w:eastAsia="楷体" w:cs="楷体"/>
          <w:sz w:val="24"/>
          <w:szCs w:val="24"/>
          <w:highlight w:val="none"/>
        </w:rPr>
      </w:pPr>
      <w:r>
        <w:rPr>
          <w:rFonts w:hint="eastAsia" w:ascii="楷体" w:hAnsi="楷体" w:eastAsia="楷体" w:cs="楷体"/>
          <w:spacing w:val="-4"/>
          <w:sz w:val="24"/>
          <w:szCs w:val="24"/>
          <w:highlight w:val="none"/>
        </w:rPr>
        <w:t>3.</w:t>
      </w:r>
      <w:r>
        <w:rPr>
          <w:rFonts w:hint="eastAsia" w:ascii="楷体" w:hAnsi="楷体" w:eastAsia="楷体" w:cs="楷体"/>
          <w:spacing w:val="-4"/>
          <w:sz w:val="24"/>
          <w:szCs w:val="24"/>
          <w:highlight w:val="none"/>
          <w:lang w:eastAsia="zh-CN"/>
        </w:rPr>
        <w:t>乙方</w:t>
      </w:r>
      <w:r>
        <w:rPr>
          <w:rFonts w:hint="eastAsia" w:ascii="楷体" w:hAnsi="楷体" w:eastAsia="楷体" w:cs="楷体"/>
          <w:spacing w:val="-4"/>
          <w:sz w:val="24"/>
          <w:szCs w:val="24"/>
          <w:highlight w:val="none"/>
        </w:rPr>
        <w:t>必须按合同规定的日期交货，每逾期一日，</w:t>
      </w:r>
      <w:r>
        <w:rPr>
          <w:rFonts w:hint="eastAsia" w:ascii="楷体" w:hAnsi="楷体" w:eastAsia="楷体" w:cs="楷体"/>
          <w:spacing w:val="-4"/>
          <w:sz w:val="24"/>
          <w:szCs w:val="24"/>
          <w:highlight w:val="none"/>
          <w:lang w:eastAsia="zh-CN"/>
        </w:rPr>
        <w:t>乙方</w:t>
      </w:r>
      <w:r>
        <w:rPr>
          <w:rFonts w:hint="eastAsia" w:ascii="楷体" w:hAnsi="楷体" w:eastAsia="楷体" w:cs="楷体"/>
          <w:spacing w:val="-4"/>
          <w:sz w:val="24"/>
          <w:szCs w:val="24"/>
          <w:highlight w:val="none"/>
        </w:rPr>
        <w:t>必须向</w:t>
      </w:r>
      <w:r>
        <w:rPr>
          <w:rFonts w:hint="eastAsia" w:ascii="楷体" w:hAnsi="楷体" w:eastAsia="楷体" w:cs="楷体"/>
          <w:spacing w:val="-4"/>
          <w:sz w:val="24"/>
          <w:szCs w:val="24"/>
          <w:highlight w:val="none"/>
          <w:lang w:eastAsia="zh-CN"/>
        </w:rPr>
        <w:t>甲方</w:t>
      </w:r>
      <w:r>
        <w:rPr>
          <w:rFonts w:hint="eastAsia" w:ascii="楷体" w:hAnsi="楷体" w:eastAsia="楷体" w:cs="楷体"/>
          <w:spacing w:val="-4"/>
          <w:sz w:val="24"/>
          <w:szCs w:val="24"/>
          <w:highlight w:val="none"/>
        </w:rPr>
        <w:t>支付逾期</w:t>
      </w:r>
      <w:r>
        <w:rPr>
          <w:rFonts w:hint="eastAsia" w:ascii="楷体" w:hAnsi="楷体" w:eastAsia="楷体" w:cs="楷体"/>
          <w:spacing w:val="-7"/>
          <w:sz w:val="24"/>
          <w:szCs w:val="24"/>
          <w:highlight w:val="none"/>
        </w:rPr>
        <w:t xml:space="preserve">交货疫苗总额 </w:t>
      </w:r>
      <w:r>
        <w:rPr>
          <w:rFonts w:hint="eastAsia" w:ascii="楷体" w:hAnsi="楷体" w:eastAsia="楷体" w:cs="楷体"/>
          <w:sz w:val="24"/>
          <w:szCs w:val="24"/>
          <w:highlight w:val="none"/>
        </w:rPr>
        <w:t>5‰</w:t>
      </w:r>
      <w:r>
        <w:rPr>
          <w:rFonts w:hint="eastAsia" w:ascii="楷体" w:hAnsi="楷体" w:eastAsia="楷体" w:cs="楷体"/>
          <w:spacing w:val="-4"/>
          <w:sz w:val="24"/>
          <w:szCs w:val="24"/>
          <w:highlight w:val="none"/>
        </w:rPr>
        <w:t>的违约金。逾期交货超过</w:t>
      </w:r>
      <w:r>
        <w:rPr>
          <w:rFonts w:hint="eastAsia" w:ascii="楷体" w:hAnsi="楷体" w:eastAsia="楷体" w:cs="楷体"/>
          <w:sz w:val="24"/>
          <w:szCs w:val="24"/>
          <w:highlight w:val="none"/>
        </w:rPr>
        <w:t>10日，</w:t>
      </w:r>
      <w:r>
        <w:rPr>
          <w:rFonts w:hint="eastAsia" w:ascii="楷体" w:hAnsi="楷体" w:eastAsia="楷体" w:cs="楷体"/>
          <w:sz w:val="24"/>
          <w:szCs w:val="24"/>
          <w:highlight w:val="none"/>
          <w:lang w:eastAsia="zh-CN"/>
        </w:rPr>
        <w:t>甲方</w:t>
      </w:r>
      <w:r>
        <w:rPr>
          <w:rFonts w:hint="eastAsia" w:ascii="楷体" w:hAnsi="楷体" w:eastAsia="楷体" w:cs="楷体"/>
          <w:sz w:val="24"/>
          <w:szCs w:val="24"/>
          <w:highlight w:val="none"/>
        </w:rPr>
        <w:t>有权解除合同，</w:t>
      </w:r>
      <w:r>
        <w:rPr>
          <w:rFonts w:hint="eastAsia" w:ascii="楷体" w:hAnsi="楷体" w:eastAsia="楷体" w:cs="楷体"/>
          <w:spacing w:val="-5"/>
          <w:sz w:val="24"/>
          <w:szCs w:val="24"/>
          <w:highlight w:val="none"/>
        </w:rPr>
        <w:t>可不予</w:t>
      </w:r>
      <w:r>
        <w:rPr>
          <w:rFonts w:hint="eastAsia" w:ascii="楷体" w:hAnsi="楷体" w:eastAsia="楷体" w:cs="楷体"/>
          <w:sz w:val="24"/>
          <w:szCs w:val="24"/>
          <w:highlight w:val="none"/>
        </w:rPr>
        <w:t>退还履约保证金。</w:t>
      </w:r>
    </w:p>
    <w:p w14:paraId="05C239EB">
      <w:pPr>
        <w:pStyle w:val="47"/>
        <w:keepNext w:val="0"/>
        <w:keepLines w:val="0"/>
        <w:pageBreakBefore w:val="0"/>
        <w:widowControl/>
        <w:tabs>
          <w:tab w:val="left" w:pos="1222"/>
        </w:tabs>
        <w:kinsoku w:val="0"/>
        <w:wordWrap/>
        <w:overflowPunct/>
        <w:topLinePunct w:val="0"/>
        <w:autoSpaceDE w:val="0"/>
        <w:autoSpaceDN w:val="0"/>
        <w:bidi w:val="0"/>
        <w:adjustRightInd w:val="0"/>
        <w:snapToGrid w:val="0"/>
        <w:spacing w:line="560" w:lineRule="exact"/>
        <w:ind w:firstLine="480"/>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4.</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提供的不符合质量要求的疫苗超过本合同总量 10%时，视为整批疫苗不合格。</w:t>
      </w:r>
    </w:p>
    <w:p w14:paraId="455833D5">
      <w:pPr>
        <w:pStyle w:val="47"/>
        <w:keepNext w:val="0"/>
        <w:keepLines w:val="0"/>
        <w:pageBreakBefore w:val="0"/>
        <w:widowControl/>
        <w:tabs>
          <w:tab w:val="left" w:pos="1222"/>
        </w:tabs>
        <w:kinsoku w:val="0"/>
        <w:wordWrap/>
        <w:overflowPunct/>
        <w:topLinePunct w:val="0"/>
        <w:autoSpaceDE w:val="0"/>
        <w:autoSpaceDN w:val="0"/>
        <w:bidi w:val="0"/>
        <w:adjustRightInd w:val="0"/>
        <w:snapToGrid w:val="0"/>
        <w:spacing w:line="560" w:lineRule="exact"/>
        <w:ind w:firstLine="464"/>
        <w:textAlignment w:val="baseline"/>
        <w:rPr>
          <w:rFonts w:hint="eastAsia" w:ascii="楷体" w:hAnsi="楷体" w:eastAsia="楷体" w:cs="楷体"/>
          <w:sz w:val="24"/>
          <w:szCs w:val="24"/>
          <w:highlight w:val="none"/>
        </w:rPr>
      </w:pPr>
      <w:r>
        <w:rPr>
          <w:rFonts w:hint="eastAsia" w:ascii="楷体" w:hAnsi="楷体" w:eastAsia="楷体" w:cs="楷体"/>
          <w:spacing w:val="-4"/>
          <w:sz w:val="24"/>
          <w:szCs w:val="24"/>
          <w:highlight w:val="none"/>
        </w:rPr>
        <w:t>5.疫</w:t>
      </w:r>
      <w:r>
        <w:rPr>
          <w:rFonts w:hint="eastAsia" w:ascii="楷体" w:hAnsi="楷体" w:eastAsia="楷体" w:cs="楷体"/>
          <w:sz w:val="24"/>
          <w:szCs w:val="24"/>
          <w:highlight w:val="none"/>
        </w:rPr>
        <w:t>苗作为生物制品，在运输过程中必须按照生物制品运输保存的条件要求使用冷链进行运送，运输工具要配温度记录装置，疫苗接收单位将现场测温，并核查全程温度记录，对不符合动物疫苗运输条件的疫苗，疫苗接收单位有权拒收。由此造成的一切损失由</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承担，而且由此延误了供苗时间造成的损失应由</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负责补偿。</w:t>
      </w:r>
    </w:p>
    <w:p w14:paraId="10CCC4B8">
      <w:pPr>
        <w:pStyle w:val="47"/>
        <w:keepNext w:val="0"/>
        <w:keepLines w:val="0"/>
        <w:pageBreakBefore w:val="0"/>
        <w:widowControl/>
        <w:tabs>
          <w:tab w:val="left" w:pos="1222"/>
        </w:tabs>
        <w:kinsoku w:val="0"/>
        <w:wordWrap/>
        <w:overflowPunct/>
        <w:topLinePunct w:val="0"/>
        <w:autoSpaceDE w:val="0"/>
        <w:autoSpaceDN w:val="0"/>
        <w:bidi w:val="0"/>
        <w:adjustRightInd w:val="0"/>
        <w:snapToGrid w:val="0"/>
        <w:spacing w:line="560" w:lineRule="exact"/>
        <w:ind w:firstLine="482"/>
        <w:textAlignment w:val="baseline"/>
        <w:rPr>
          <w:rFonts w:hint="eastAsia" w:ascii="楷体" w:hAnsi="楷体" w:eastAsia="楷体" w:cs="楷体"/>
          <w:b/>
          <w:sz w:val="24"/>
          <w:szCs w:val="24"/>
          <w:highlight w:val="none"/>
        </w:rPr>
      </w:pPr>
      <w:r>
        <w:rPr>
          <w:rFonts w:hint="eastAsia" w:ascii="楷体" w:hAnsi="楷体" w:eastAsia="楷体" w:cs="楷体"/>
          <w:b/>
          <w:sz w:val="24"/>
          <w:szCs w:val="24"/>
          <w:highlight w:val="none"/>
        </w:rPr>
        <w:t>十、特殊条款</w:t>
      </w:r>
    </w:p>
    <w:p w14:paraId="244C6C53">
      <w:pPr>
        <w:keepNext w:val="0"/>
        <w:keepLines w:val="0"/>
        <w:pageBreakBefore w:val="0"/>
        <w:widowControl/>
        <w:kinsoku w:val="0"/>
        <w:wordWrap/>
        <w:overflowPunct/>
        <w:topLinePunct w:val="0"/>
        <w:autoSpaceDE w:val="0"/>
        <w:autoSpaceDN w:val="0"/>
        <w:bidi w:val="0"/>
        <w:adjustRightInd w:val="0"/>
        <w:snapToGrid w:val="0"/>
        <w:spacing w:line="560" w:lineRule="exact"/>
        <w:ind w:firstLine="468" w:firstLineChars="200"/>
        <w:textAlignment w:val="baseline"/>
        <w:rPr>
          <w:rFonts w:hint="eastAsia" w:ascii="楷体" w:hAnsi="楷体" w:eastAsia="楷体" w:cs="楷体"/>
          <w:sz w:val="24"/>
          <w:szCs w:val="24"/>
          <w:highlight w:val="none"/>
        </w:rPr>
      </w:pPr>
      <w:r>
        <w:rPr>
          <w:rFonts w:hint="eastAsia" w:ascii="楷体" w:hAnsi="楷体" w:eastAsia="楷体" w:cs="楷体"/>
          <w:spacing w:val="-3"/>
          <w:sz w:val="24"/>
          <w:szCs w:val="24"/>
          <w:highlight w:val="none"/>
        </w:rPr>
        <w:t>1.</w:t>
      </w:r>
      <w:r>
        <w:rPr>
          <w:rFonts w:hint="eastAsia" w:ascii="楷体" w:hAnsi="楷体" w:eastAsia="楷体" w:cs="楷体"/>
          <w:sz w:val="24"/>
          <w:szCs w:val="24"/>
          <w:highlight w:val="none"/>
          <w:lang w:eastAsia="zh-CN"/>
        </w:rPr>
        <w:t>乙方</w:t>
      </w:r>
      <w:r>
        <w:rPr>
          <w:rFonts w:hint="eastAsia" w:ascii="楷体" w:hAnsi="楷体" w:eastAsia="楷体" w:cs="楷体"/>
          <w:bCs/>
          <w:sz w:val="24"/>
          <w:szCs w:val="24"/>
          <w:highlight w:val="none"/>
        </w:rPr>
        <w:t>设立技术培训准备金，</w:t>
      </w:r>
      <w:r>
        <w:rPr>
          <w:rFonts w:hint="eastAsia" w:ascii="楷体" w:hAnsi="楷体" w:eastAsia="楷体" w:cs="楷体"/>
          <w:bCs/>
          <w:sz w:val="24"/>
          <w:szCs w:val="24"/>
          <w:highlight w:val="none"/>
          <w:lang w:eastAsia="zh-CN"/>
        </w:rPr>
        <w:t>甲方</w:t>
      </w:r>
      <w:r>
        <w:rPr>
          <w:rFonts w:hint="eastAsia" w:ascii="楷体" w:hAnsi="楷体" w:eastAsia="楷体" w:cs="楷体"/>
          <w:bCs/>
          <w:sz w:val="24"/>
          <w:szCs w:val="24"/>
          <w:highlight w:val="none"/>
        </w:rPr>
        <w:t>根据实际培训需求要求</w:t>
      </w:r>
      <w:r>
        <w:rPr>
          <w:rFonts w:hint="eastAsia" w:ascii="楷体" w:hAnsi="楷体" w:eastAsia="楷体" w:cs="楷体"/>
          <w:bCs/>
          <w:sz w:val="24"/>
          <w:szCs w:val="24"/>
          <w:highlight w:val="none"/>
          <w:lang w:eastAsia="zh-CN"/>
        </w:rPr>
        <w:t>乙方</w:t>
      </w:r>
      <w:r>
        <w:rPr>
          <w:rFonts w:hint="eastAsia" w:ascii="楷体" w:hAnsi="楷体" w:eastAsia="楷体" w:cs="楷体"/>
          <w:bCs/>
          <w:sz w:val="24"/>
          <w:szCs w:val="24"/>
          <w:highlight w:val="none"/>
        </w:rPr>
        <w:t>提供培训经费，由采购方自由支配用于基层防疫人员的培训，</w:t>
      </w:r>
      <w:r>
        <w:rPr>
          <w:rFonts w:hint="eastAsia" w:ascii="楷体" w:hAnsi="楷体" w:eastAsia="楷体" w:cs="楷体"/>
          <w:bCs/>
          <w:sz w:val="24"/>
          <w:szCs w:val="24"/>
          <w:highlight w:val="none"/>
          <w:lang w:eastAsia="zh-CN"/>
        </w:rPr>
        <w:t>甲方</w:t>
      </w:r>
      <w:r>
        <w:rPr>
          <w:rFonts w:hint="eastAsia" w:ascii="楷体" w:hAnsi="楷体" w:eastAsia="楷体" w:cs="楷体"/>
          <w:bCs/>
          <w:sz w:val="24"/>
          <w:szCs w:val="24"/>
          <w:highlight w:val="none"/>
        </w:rPr>
        <w:t>提</w:t>
      </w:r>
      <w:r>
        <w:rPr>
          <w:rFonts w:hint="eastAsia" w:ascii="楷体" w:hAnsi="楷体" w:eastAsia="楷体" w:cs="楷体"/>
          <w:sz w:val="24"/>
          <w:szCs w:val="24"/>
          <w:highlight w:val="none"/>
        </w:rPr>
        <w:t>出培训计划，培训对象为</w:t>
      </w:r>
      <w:r>
        <w:rPr>
          <w:rFonts w:hint="eastAsia" w:ascii="楷体" w:hAnsi="楷体" w:eastAsia="楷体" w:cs="楷体"/>
          <w:sz w:val="24"/>
          <w:szCs w:val="24"/>
          <w:highlight w:val="none"/>
          <w:lang w:eastAsia="zh-CN"/>
        </w:rPr>
        <w:t>甲方</w:t>
      </w:r>
      <w:r>
        <w:rPr>
          <w:rFonts w:hint="eastAsia" w:ascii="楷体" w:hAnsi="楷体" w:eastAsia="楷体" w:cs="楷体"/>
          <w:sz w:val="24"/>
          <w:szCs w:val="24"/>
          <w:highlight w:val="none"/>
        </w:rPr>
        <w:t>确定的相关兽医技术人员。同时，</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应给予</w:t>
      </w:r>
      <w:r>
        <w:rPr>
          <w:rFonts w:hint="eastAsia" w:ascii="楷体" w:hAnsi="楷体" w:eastAsia="楷体" w:cs="楷体"/>
          <w:sz w:val="24"/>
          <w:szCs w:val="24"/>
          <w:highlight w:val="none"/>
          <w:lang w:eastAsia="zh-CN"/>
        </w:rPr>
        <w:t>甲方</w:t>
      </w:r>
      <w:r>
        <w:rPr>
          <w:rFonts w:hint="eastAsia" w:ascii="楷体" w:hAnsi="楷体" w:eastAsia="楷体" w:cs="楷体"/>
          <w:sz w:val="24"/>
          <w:szCs w:val="24"/>
          <w:highlight w:val="none"/>
        </w:rPr>
        <w:t>培训师资上的支持。</w:t>
      </w:r>
    </w:p>
    <w:p w14:paraId="02B4EF38">
      <w:pPr>
        <w:pStyle w:val="47"/>
        <w:keepNext w:val="0"/>
        <w:keepLines w:val="0"/>
        <w:pageBreakBefore w:val="0"/>
        <w:widowControl/>
        <w:tabs>
          <w:tab w:val="left" w:pos="1222"/>
        </w:tabs>
        <w:kinsoku w:val="0"/>
        <w:wordWrap/>
        <w:overflowPunct/>
        <w:topLinePunct w:val="0"/>
        <w:autoSpaceDE w:val="0"/>
        <w:autoSpaceDN w:val="0"/>
        <w:bidi w:val="0"/>
        <w:adjustRightInd w:val="0"/>
        <w:snapToGrid w:val="0"/>
        <w:spacing w:line="560" w:lineRule="exact"/>
        <w:ind w:firstLine="480"/>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2.</w:t>
      </w:r>
      <w:r>
        <w:rPr>
          <w:rFonts w:hint="eastAsia" w:ascii="楷体" w:hAnsi="楷体" w:eastAsia="楷体" w:cs="楷体"/>
          <w:spacing w:val="-4"/>
          <w:sz w:val="24"/>
          <w:szCs w:val="24"/>
          <w:highlight w:val="none"/>
        </w:rPr>
        <w:t>如因注射疫苗导致疫情发生，</w:t>
      </w:r>
      <w:r>
        <w:rPr>
          <w:rFonts w:hint="eastAsia" w:ascii="楷体" w:hAnsi="楷体" w:eastAsia="楷体" w:cs="楷体"/>
          <w:spacing w:val="-4"/>
          <w:sz w:val="24"/>
          <w:szCs w:val="24"/>
          <w:highlight w:val="none"/>
          <w:lang w:eastAsia="zh-CN"/>
        </w:rPr>
        <w:t>甲方</w:t>
      </w:r>
      <w:r>
        <w:rPr>
          <w:rFonts w:hint="eastAsia" w:ascii="楷体" w:hAnsi="楷体" w:eastAsia="楷体" w:cs="楷体"/>
          <w:spacing w:val="-4"/>
          <w:sz w:val="24"/>
          <w:szCs w:val="24"/>
          <w:highlight w:val="none"/>
        </w:rPr>
        <w:t>与</w:t>
      </w:r>
      <w:r>
        <w:rPr>
          <w:rFonts w:hint="eastAsia" w:ascii="楷体" w:hAnsi="楷体" w:eastAsia="楷体" w:cs="楷体"/>
          <w:spacing w:val="-4"/>
          <w:sz w:val="24"/>
          <w:szCs w:val="24"/>
          <w:highlight w:val="none"/>
          <w:lang w:eastAsia="zh-CN"/>
        </w:rPr>
        <w:t>乙方</w:t>
      </w:r>
      <w:r>
        <w:rPr>
          <w:rFonts w:hint="eastAsia" w:ascii="楷体" w:hAnsi="楷体" w:eastAsia="楷体" w:cs="楷体"/>
          <w:spacing w:val="-4"/>
          <w:sz w:val="24"/>
          <w:szCs w:val="24"/>
          <w:highlight w:val="none"/>
        </w:rPr>
        <w:t>应会同有关部门组成调查小</w:t>
      </w:r>
      <w:r>
        <w:rPr>
          <w:rFonts w:hint="eastAsia" w:ascii="楷体" w:hAnsi="楷体" w:eastAsia="楷体" w:cs="楷体"/>
          <w:spacing w:val="-10"/>
          <w:sz w:val="24"/>
          <w:szCs w:val="24"/>
          <w:highlight w:val="none"/>
        </w:rPr>
        <w:t>组查清原因，确认是由疫苗原因造成，</w:t>
      </w:r>
      <w:r>
        <w:rPr>
          <w:rFonts w:hint="eastAsia" w:ascii="楷体" w:hAnsi="楷体" w:eastAsia="楷体" w:cs="楷体"/>
          <w:spacing w:val="-10"/>
          <w:sz w:val="24"/>
          <w:szCs w:val="24"/>
          <w:highlight w:val="none"/>
          <w:lang w:eastAsia="zh-CN"/>
        </w:rPr>
        <w:t>乙方</w:t>
      </w:r>
      <w:r>
        <w:rPr>
          <w:rFonts w:hint="eastAsia" w:ascii="楷体" w:hAnsi="楷体" w:eastAsia="楷体" w:cs="楷体"/>
          <w:spacing w:val="-10"/>
          <w:sz w:val="24"/>
          <w:szCs w:val="24"/>
          <w:highlight w:val="none"/>
        </w:rPr>
        <w:t>应承担扑疫费用，并赔偿相应的经</w:t>
      </w:r>
      <w:r>
        <w:rPr>
          <w:rFonts w:hint="eastAsia" w:ascii="楷体" w:hAnsi="楷体" w:eastAsia="楷体" w:cs="楷体"/>
          <w:sz w:val="24"/>
          <w:szCs w:val="24"/>
          <w:highlight w:val="none"/>
        </w:rPr>
        <w:t>济损失。对因疫苗质量引发的免疫失败或引发疫情的责任事故承担扑疫费用并赔偿相应的经济损失。</w:t>
      </w:r>
    </w:p>
    <w:p w14:paraId="3B3B115C">
      <w:pPr>
        <w:pStyle w:val="47"/>
        <w:keepNext w:val="0"/>
        <w:keepLines w:val="0"/>
        <w:pageBreakBefore w:val="0"/>
        <w:widowControl/>
        <w:tabs>
          <w:tab w:val="left" w:pos="1223"/>
        </w:tabs>
        <w:kinsoku w:val="0"/>
        <w:wordWrap/>
        <w:overflowPunct/>
        <w:topLinePunct w:val="0"/>
        <w:autoSpaceDE w:val="0"/>
        <w:autoSpaceDN w:val="0"/>
        <w:bidi w:val="0"/>
        <w:adjustRightInd w:val="0"/>
        <w:snapToGrid w:val="0"/>
        <w:spacing w:line="560" w:lineRule="exact"/>
        <w:ind w:firstLine="468"/>
        <w:textAlignment w:val="baseline"/>
        <w:rPr>
          <w:rFonts w:hint="eastAsia" w:ascii="楷体" w:hAnsi="楷体" w:eastAsia="楷体" w:cs="楷体"/>
          <w:sz w:val="24"/>
          <w:szCs w:val="24"/>
          <w:highlight w:val="none"/>
        </w:rPr>
      </w:pPr>
      <w:r>
        <w:rPr>
          <w:rFonts w:hint="eastAsia" w:ascii="楷体" w:hAnsi="楷体" w:eastAsia="楷体" w:cs="楷体"/>
          <w:spacing w:val="-3"/>
          <w:sz w:val="24"/>
          <w:szCs w:val="24"/>
          <w:highlight w:val="none"/>
        </w:rPr>
        <w:t>3.如果经</w:t>
      </w:r>
      <w:r>
        <w:rPr>
          <w:rFonts w:hint="eastAsia" w:ascii="楷体" w:hAnsi="楷体" w:eastAsia="楷体" w:cs="楷体"/>
          <w:spacing w:val="-3"/>
          <w:sz w:val="24"/>
          <w:szCs w:val="24"/>
          <w:highlight w:val="none"/>
          <w:lang w:eastAsia="zh-CN"/>
        </w:rPr>
        <w:t>甲方</w:t>
      </w:r>
      <w:r>
        <w:rPr>
          <w:rFonts w:hint="eastAsia" w:ascii="楷体" w:hAnsi="楷体" w:eastAsia="楷体" w:cs="楷体"/>
          <w:spacing w:val="-3"/>
          <w:sz w:val="24"/>
          <w:szCs w:val="24"/>
          <w:highlight w:val="none"/>
        </w:rPr>
        <w:t>确认疫苗抗体效价达不到国家要求，</w:t>
      </w:r>
      <w:r>
        <w:rPr>
          <w:rFonts w:hint="eastAsia" w:ascii="楷体" w:hAnsi="楷体" w:eastAsia="楷体" w:cs="楷体"/>
          <w:spacing w:val="-3"/>
          <w:sz w:val="24"/>
          <w:szCs w:val="24"/>
          <w:highlight w:val="none"/>
          <w:lang w:eastAsia="zh-CN"/>
        </w:rPr>
        <w:t>甲方</w:t>
      </w:r>
      <w:r>
        <w:rPr>
          <w:rFonts w:hint="eastAsia" w:ascii="楷体" w:hAnsi="楷体" w:eastAsia="楷体" w:cs="楷体"/>
          <w:spacing w:val="-3"/>
          <w:sz w:val="24"/>
          <w:szCs w:val="24"/>
          <w:highlight w:val="none"/>
        </w:rPr>
        <w:t>有权停止使用此</w:t>
      </w:r>
      <w:r>
        <w:rPr>
          <w:rFonts w:hint="eastAsia" w:ascii="楷体" w:hAnsi="楷体" w:eastAsia="楷体" w:cs="楷体"/>
          <w:spacing w:val="-10"/>
          <w:sz w:val="24"/>
          <w:szCs w:val="24"/>
          <w:highlight w:val="none"/>
        </w:rPr>
        <w:t>种此批疫苗，疫苗生产厂对所提供疫苗造成的损失进行赔偿。</w:t>
      </w:r>
      <w:r>
        <w:rPr>
          <w:rFonts w:hint="eastAsia" w:ascii="楷体" w:hAnsi="楷体" w:eastAsia="楷体" w:cs="楷体"/>
          <w:spacing w:val="-10"/>
          <w:sz w:val="24"/>
          <w:szCs w:val="24"/>
          <w:highlight w:val="none"/>
          <w:lang w:eastAsia="zh-CN"/>
        </w:rPr>
        <w:t>甲方</w:t>
      </w:r>
      <w:r>
        <w:rPr>
          <w:rFonts w:hint="eastAsia" w:ascii="楷体" w:hAnsi="楷体" w:eastAsia="楷体" w:cs="楷体"/>
          <w:spacing w:val="-10"/>
          <w:sz w:val="24"/>
          <w:szCs w:val="24"/>
          <w:highlight w:val="none"/>
        </w:rPr>
        <w:t>根据造成危</w:t>
      </w:r>
      <w:r>
        <w:rPr>
          <w:rFonts w:hint="eastAsia" w:ascii="楷体" w:hAnsi="楷体" w:eastAsia="楷体" w:cs="楷体"/>
          <w:sz w:val="24"/>
          <w:szCs w:val="24"/>
          <w:highlight w:val="none"/>
        </w:rPr>
        <w:t>害程度的大小，可以决定中止供苗合同，由此造成的一切损失由</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承担。</w:t>
      </w:r>
    </w:p>
    <w:p w14:paraId="51FBA2A7">
      <w:pPr>
        <w:pStyle w:val="47"/>
        <w:keepNext w:val="0"/>
        <w:keepLines w:val="0"/>
        <w:pageBreakBefore w:val="0"/>
        <w:widowControl/>
        <w:tabs>
          <w:tab w:val="left" w:pos="1222"/>
        </w:tabs>
        <w:kinsoku w:val="0"/>
        <w:wordWrap/>
        <w:overflowPunct/>
        <w:topLinePunct w:val="0"/>
        <w:autoSpaceDE w:val="0"/>
        <w:autoSpaceDN w:val="0"/>
        <w:bidi w:val="0"/>
        <w:adjustRightInd w:val="0"/>
        <w:snapToGrid w:val="0"/>
        <w:spacing w:line="560" w:lineRule="exact"/>
        <w:ind w:firstLine="468"/>
        <w:textAlignment w:val="baseline"/>
        <w:rPr>
          <w:rFonts w:hint="eastAsia" w:ascii="楷体" w:hAnsi="楷体" w:eastAsia="楷体" w:cs="楷体"/>
          <w:sz w:val="24"/>
          <w:szCs w:val="24"/>
          <w:highlight w:val="none"/>
        </w:rPr>
      </w:pPr>
      <w:r>
        <w:rPr>
          <w:rFonts w:hint="eastAsia" w:ascii="楷体" w:hAnsi="楷体" w:eastAsia="楷体" w:cs="楷体"/>
          <w:spacing w:val="-3"/>
          <w:sz w:val="24"/>
          <w:szCs w:val="24"/>
          <w:highlight w:val="none"/>
        </w:rPr>
        <w:t>4.</w:t>
      </w:r>
      <w:r>
        <w:rPr>
          <w:rFonts w:hint="eastAsia" w:ascii="楷体" w:hAnsi="楷体" w:eastAsia="楷体" w:cs="楷体"/>
          <w:spacing w:val="-3"/>
          <w:sz w:val="24"/>
          <w:szCs w:val="24"/>
          <w:highlight w:val="none"/>
          <w:lang w:eastAsia="zh-CN"/>
        </w:rPr>
        <w:t>乙方</w:t>
      </w:r>
      <w:r>
        <w:rPr>
          <w:rFonts w:hint="eastAsia" w:ascii="楷体" w:hAnsi="楷体" w:eastAsia="楷体" w:cs="楷体"/>
          <w:spacing w:val="-3"/>
          <w:sz w:val="24"/>
          <w:szCs w:val="24"/>
          <w:highlight w:val="none"/>
        </w:rPr>
        <w:t>向</w:t>
      </w:r>
      <w:r>
        <w:rPr>
          <w:rFonts w:hint="eastAsia" w:ascii="楷体" w:hAnsi="楷体" w:eastAsia="楷体" w:cs="楷体"/>
          <w:spacing w:val="-3"/>
          <w:sz w:val="24"/>
          <w:szCs w:val="24"/>
          <w:highlight w:val="none"/>
          <w:lang w:eastAsia="zh-CN"/>
        </w:rPr>
        <w:t>甲方</w:t>
      </w:r>
      <w:r>
        <w:rPr>
          <w:rFonts w:hint="eastAsia" w:ascii="楷体" w:hAnsi="楷体" w:eastAsia="楷体" w:cs="楷体"/>
          <w:spacing w:val="-3"/>
          <w:sz w:val="24"/>
          <w:szCs w:val="24"/>
          <w:highlight w:val="none"/>
        </w:rPr>
        <w:t>指定的疫苗接收单位供货时，产品包装按照大小包装分配成一</w:t>
      </w:r>
      <w:r>
        <w:rPr>
          <w:rFonts w:hint="eastAsia" w:ascii="楷体" w:hAnsi="楷体" w:eastAsia="楷体" w:cs="楷体"/>
          <w:sz w:val="24"/>
          <w:szCs w:val="24"/>
          <w:highlight w:val="none"/>
        </w:rPr>
        <w:t>定比例供货</w:t>
      </w:r>
      <w:r>
        <w:rPr>
          <w:rFonts w:hint="eastAsia" w:ascii="楷体" w:hAnsi="楷体" w:eastAsia="楷体" w:cs="楷体"/>
          <w:sz w:val="24"/>
          <w:szCs w:val="24"/>
          <w:highlight w:val="none"/>
          <w:lang w:eastAsia="zh-CN"/>
        </w:rPr>
        <w:t>，</w:t>
      </w:r>
      <w:r>
        <w:rPr>
          <w:rFonts w:hint="eastAsia" w:ascii="楷体" w:hAnsi="楷体" w:eastAsia="楷体" w:cs="楷体"/>
          <w:spacing w:val="-2"/>
          <w:sz w:val="24"/>
          <w:szCs w:val="24"/>
          <w:highlight w:val="none"/>
        </w:rPr>
        <w:t>而且标识清楚，按比</w:t>
      </w:r>
      <w:r>
        <w:rPr>
          <w:rFonts w:hint="eastAsia" w:ascii="楷体" w:hAnsi="楷体" w:eastAsia="楷体" w:cs="楷体"/>
          <w:sz w:val="24"/>
          <w:szCs w:val="24"/>
          <w:highlight w:val="none"/>
        </w:rPr>
        <w:t>例分配到疫苗接收单位，以方便散养动物免疫注射使用，避免造成疫苗浪费。</w:t>
      </w:r>
    </w:p>
    <w:p w14:paraId="2071A76C">
      <w:pPr>
        <w:pStyle w:val="47"/>
        <w:keepNext w:val="0"/>
        <w:keepLines w:val="0"/>
        <w:pageBreakBefore w:val="0"/>
        <w:widowControl/>
        <w:tabs>
          <w:tab w:val="left" w:pos="1222"/>
        </w:tabs>
        <w:kinsoku w:val="0"/>
        <w:wordWrap/>
        <w:overflowPunct/>
        <w:topLinePunct w:val="0"/>
        <w:autoSpaceDE w:val="0"/>
        <w:autoSpaceDN w:val="0"/>
        <w:bidi w:val="0"/>
        <w:adjustRightInd w:val="0"/>
        <w:snapToGrid w:val="0"/>
        <w:spacing w:line="560" w:lineRule="exact"/>
        <w:ind w:firstLine="480"/>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5.免疫牲畜发生疫苗副反应死亡按照投标文件承诺紧急响应，并对造成的损失进行赔偿。</w:t>
      </w:r>
    </w:p>
    <w:p w14:paraId="19351A10">
      <w:pPr>
        <w:pStyle w:val="47"/>
        <w:keepNext w:val="0"/>
        <w:keepLines w:val="0"/>
        <w:pageBreakBefore w:val="0"/>
        <w:widowControl/>
        <w:tabs>
          <w:tab w:val="left" w:pos="1222"/>
        </w:tabs>
        <w:kinsoku w:val="0"/>
        <w:wordWrap/>
        <w:overflowPunct/>
        <w:topLinePunct w:val="0"/>
        <w:autoSpaceDE w:val="0"/>
        <w:autoSpaceDN w:val="0"/>
        <w:bidi w:val="0"/>
        <w:adjustRightInd w:val="0"/>
        <w:snapToGrid w:val="0"/>
        <w:spacing w:line="560" w:lineRule="exact"/>
        <w:ind w:firstLine="452"/>
        <w:textAlignment w:val="baseline"/>
        <w:rPr>
          <w:rFonts w:hint="eastAsia" w:ascii="楷体" w:hAnsi="楷体" w:eastAsia="楷体" w:cs="楷体"/>
          <w:sz w:val="24"/>
          <w:szCs w:val="24"/>
          <w:highlight w:val="none"/>
        </w:rPr>
      </w:pPr>
      <w:r>
        <w:rPr>
          <w:rFonts w:hint="eastAsia" w:ascii="楷体" w:hAnsi="楷体" w:eastAsia="楷体" w:cs="楷体"/>
          <w:spacing w:val="-7"/>
          <w:sz w:val="24"/>
          <w:szCs w:val="24"/>
          <w:highlight w:val="none"/>
        </w:rPr>
        <w:t>6.</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未按本合同约定履行培训和售后服务的，给</w:t>
      </w:r>
      <w:r>
        <w:rPr>
          <w:rFonts w:hint="eastAsia" w:ascii="楷体" w:hAnsi="楷体" w:eastAsia="楷体" w:cs="楷体"/>
          <w:sz w:val="24"/>
          <w:szCs w:val="24"/>
          <w:highlight w:val="none"/>
          <w:lang w:eastAsia="zh-CN"/>
        </w:rPr>
        <w:t>甲方</w:t>
      </w:r>
      <w:r>
        <w:rPr>
          <w:rFonts w:hint="eastAsia" w:ascii="楷体" w:hAnsi="楷体" w:eastAsia="楷体" w:cs="楷体"/>
          <w:sz w:val="24"/>
          <w:szCs w:val="24"/>
          <w:highlight w:val="none"/>
        </w:rPr>
        <w:t>或第三人造成损失，由</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承担赔偿责任。</w:t>
      </w:r>
    </w:p>
    <w:p w14:paraId="21D8F56E">
      <w:pPr>
        <w:pStyle w:val="47"/>
        <w:keepNext w:val="0"/>
        <w:keepLines w:val="0"/>
        <w:pageBreakBefore w:val="0"/>
        <w:widowControl/>
        <w:tabs>
          <w:tab w:val="left" w:pos="1222"/>
        </w:tabs>
        <w:kinsoku w:val="0"/>
        <w:wordWrap/>
        <w:overflowPunct/>
        <w:topLinePunct w:val="0"/>
        <w:autoSpaceDE w:val="0"/>
        <w:autoSpaceDN w:val="0"/>
        <w:bidi w:val="0"/>
        <w:adjustRightInd w:val="0"/>
        <w:snapToGrid w:val="0"/>
        <w:spacing w:line="560" w:lineRule="exact"/>
        <w:ind w:firstLine="480"/>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7.</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履行本合同义务所发生的一切事故责任和其他法律责任（含工伤亡事故）均由</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承担，</w:t>
      </w:r>
      <w:r>
        <w:rPr>
          <w:rFonts w:hint="eastAsia" w:ascii="楷体" w:hAnsi="楷体" w:eastAsia="楷体" w:cs="楷体"/>
          <w:sz w:val="24"/>
          <w:szCs w:val="24"/>
          <w:highlight w:val="none"/>
          <w:lang w:eastAsia="zh-CN"/>
        </w:rPr>
        <w:t>甲方</w:t>
      </w:r>
      <w:r>
        <w:rPr>
          <w:rFonts w:hint="eastAsia" w:ascii="楷体" w:hAnsi="楷体" w:eastAsia="楷体" w:cs="楷体"/>
          <w:sz w:val="24"/>
          <w:szCs w:val="24"/>
          <w:highlight w:val="none"/>
        </w:rPr>
        <w:t>基于某个法律责任代</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承担责任的，有权向</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追偿。</w:t>
      </w:r>
    </w:p>
    <w:p w14:paraId="02651998">
      <w:pPr>
        <w:pStyle w:val="47"/>
        <w:keepNext w:val="0"/>
        <w:keepLines w:val="0"/>
        <w:pageBreakBefore w:val="0"/>
        <w:widowControl/>
        <w:tabs>
          <w:tab w:val="left" w:pos="1222"/>
        </w:tabs>
        <w:kinsoku w:val="0"/>
        <w:wordWrap/>
        <w:overflowPunct/>
        <w:topLinePunct w:val="0"/>
        <w:autoSpaceDE w:val="0"/>
        <w:autoSpaceDN w:val="0"/>
        <w:bidi w:val="0"/>
        <w:adjustRightInd w:val="0"/>
        <w:snapToGrid w:val="0"/>
        <w:spacing w:line="560" w:lineRule="exact"/>
        <w:ind w:firstLine="482"/>
        <w:textAlignment w:val="baseline"/>
        <w:rPr>
          <w:rFonts w:hint="eastAsia" w:ascii="楷体" w:hAnsi="楷体" w:eastAsia="楷体" w:cs="楷体"/>
          <w:b/>
          <w:sz w:val="24"/>
          <w:szCs w:val="24"/>
          <w:highlight w:val="none"/>
        </w:rPr>
      </w:pPr>
      <w:r>
        <w:rPr>
          <w:rFonts w:hint="eastAsia" w:ascii="楷体" w:hAnsi="楷体" w:eastAsia="楷体" w:cs="楷体"/>
          <w:b/>
          <w:sz w:val="24"/>
          <w:szCs w:val="24"/>
          <w:highlight w:val="none"/>
        </w:rPr>
        <w:t>十一、合同解释：</w:t>
      </w:r>
    </w:p>
    <w:p w14:paraId="6141CC39">
      <w:pPr>
        <w:pStyle w:val="13"/>
        <w:keepNext w:val="0"/>
        <w:keepLines w:val="0"/>
        <w:pageBreakBefore w:val="0"/>
        <w:widowControl/>
        <w:tabs>
          <w:tab w:val="left" w:pos="567"/>
        </w:tabs>
        <w:kinsoku w:val="0"/>
        <w:wordWrap/>
        <w:overflowPunct/>
        <w:topLinePunct w:val="0"/>
        <w:autoSpaceDE w:val="0"/>
        <w:autoSpaceDN w:val="0"/>
        <w:bidi w:val="0"/>
        <w:adjustRightInd w:val="0"/>
        <w:snapToGrid w:val="0"/>
        <w:spacing w:before="0" w:line="560" w:lineRule="exact"/>
        <w:ind w:firstLine="480" w:firstLineChars="200"/>
        <w:textAlignment w:val="baseline"/>
        <w:rPr>
          <w:rFonts w:hint="eastAsia" w:ascii="楷体" w:hAnsi="楷体" w:eastAsia="楷体" w:cs="楷体"/>
          <w:kern w:val="0"/>
          <w:sz w:val="24"/>
          <w:szCs w:val="24"/>
          <w:highlight w:val="none"/>
        </w:rPr>
      </w:pPr>
      <w:r>
        <w:rPr>
          <w:rFonts w:hint="eastAsia" w:ascii="楷体" w:hAnsi="楷体" w:eastAsia="楷体" w:cs="楷体"/>
          <w:kern w:val="0"/>
          <w:sz w:val="24"/>
          <w:szCs w:val="24"/>
          <w:highlight w:val="none"/>
        </w:rPr>
        <w:t>如合同条文存在歧义，《中华人民共和国民法典》又无明文规定，依照交易习惯和采购当事人订立合同的目的做合理并且善意的解释，以维护交易安全和社会的公序良俗。</w:t>
      </w:r>
    </w:p>
    <w:p w14:paraId="633FA31E">
      <w:pPr>
        <w:pStyle w:val="47"/>
        <w:keepNext w:val="0"/>
        <w:keepLines w:val="0"/>
        <w:pageBreakBefore w:val="0"/>
        <w:widowControl/>
        <w:tabs>
          <w:tab w:val="left" w:pos="1222"/>
        </w:tabs>
        <w:kinsoku w:val="0"/>
        <w:wordWrap/>
        <w:overflowPunct/>
        <w:topLinePunct w:val="0"/>
        <w:autoSpaceDE w:val="0"/>
        <w:autoSpaceDN w:val="0"/>
        <w:bidi w:val="0"/>
        <w:adjustRightInd w:val="0"/>
        <w:snapToGrid w:val="0"/>
        <w:spacing w:line="560" w:lineRule="exact"/>
        <w:ind w:firstLine="482"/>
        <w:textAlignment w:val="baseline"/>
        <w:rPr>
          <w:rFonts w:hint="eastAsia" w:ascii="楷体" w:hAnsi="楷体" w:eastAsia="楷体" w:cs="楷体"/>
          <w:b/>
          <w:sz w:val="24"/>
          <w:szCs w:val="24"/>
          <w:highlight w:val="none"/>
        </w:rPr>
      </w:pPr>
      <w:r>
        <w:rPr>
          <w:rFonts w:hint="eastAsia" w:ascii="楷体" w:hAnsi="楷体" w:eastAsia="楷体" w:cs="楷体"/>
          <w:b/>
          <w:sz w:val="24"/>
          <w:szCs w:val="24"/>
          <w:highlight w:val="none"/>
        </w:rPr>
        <w:t>十二、争议解决</w:t>
      </w:r>
    </w:p>
    <w:p w14:paraId="19301D27">
      <w:pPr>
        <w:pStyle w:val="13"/>
        <w:keepNext w:val="0"/>
        <w:keepLines w:val="0"/>
        <w:pageBreakBefore w:val="0"/>
        <w:widowControl/>
        <w:tabs>
          <w:tab w:val="left" w:pos="567"/>
        </w:tabs>
        <w:kinsoku w:val="0"/>
        <w:wordWrap/>
        <w:overflowPunct/>
        <w:topLinePunct w:val="0"/>
        <w:autoSpaceDE w:val="0"/>
        <w:autoSpaceDN w:val="0"/>
        <w:bidi w:val="0"/>
        <w:adjustRightInd w:val="0"/>
        <w:snapToGrid w:val="0"/>
        <w:spacing w:before="0" w:line="560" w:lineRule="exact"/>
        <w:ind w:firstLine="452" w:firstLineChars="200"/>
        <w:textAlignment w:val="baseline"/>
        <w:rPr>
          <w:rFonts w:hint="eastAsia" w:ascii="楷体" w:hAnsi="楷体" w:eastAsia="楷体" w:cs="楷体"/>
          <w:sz w:val="24"/>
          <w:szCs w:val="24"/>
          <w:highlight w:val="none"/>
        </w:rPr>
      </w:pPr>
      <w:r>
        <w:rPr>
          <w:rFonts w:hint="eastAsia" w:ascii="楷体" w:hAnsi="楷体" w:eastAsia="楷体" w:cs="楷体"/>
          <w:spacing w:val="-7"/>
          <w:sz w:val="24"/>
          <w:szCs w:val="24"/>
          <w:highlight w:val="none"/>
        </w:rPr>
        <w:t>合同执行过程中发生的一切争议，双方应通过友好协商解决，如协商不能解</w:t>
      </w:r>
      <w:r>
        <w:rPr>
          <w:rFonts w:hint="eastAsia" w:ascii="楷体" w:hAnsi="楷体" w:eastAsia="楷体" w:cs="楷体"/>
          <w:sz w:val="24"/>
          <w:szCs w:val="24"/>
          <w:highlight w:val="none"/>
        </w:rPr>
        <w:t>决，应按《中华人民共和国民法典》有关规定解决。</w:t>
      </w:r>
    </w:p>
    <w:p w14:paraId="07062EC5">
      <w:pPr>
        <w:pStyle w:val="47"/>
        <w:keepNext w:val="0"/>
        <w:keepLines w:val="0"/>
        <w:pageBreakBefore w:val="0"/>
        <w:widowControl/>
        <w:tabs>
          <w:tab w:val="left" w:pos="1222"/>
        </w:tabs>
        <w:kinsoku w:val="0"/>
        <w:wordWrap/>
        <w:overflowPunct/>
        <w:topLinePunct w:val="0"/>
        <w:autoSpaceDE w:val="0"/>
        <w:autoSpaceDN w:val="0"/>
        <w:bidi w:val="0"/>
        <w:adjustRightInd w:val="0"/>
        <w:snapToGrid w:val="0"/>
        <w:spacing w:line="560" w:lineRule="exact"/>
        <w:ind w:firstLine="482"/>
        <w:textAlignment w:val="baseline"/>
        <w:rPr>
          <w:rFonts w:hint="eastAsia" w:ascii="楷体" w:hAnsi="楷体" w:eastAsia="楷体" w:cs="楷体"/>
          <w:b/>
          <w:sz w:val="24"/>
          <w:szCs w:val="24"/>
          <w:highlight w:val="none"/>
        </w:rPr>
      </w:pPr>
      <w:r>
        <w:rPr>
          <w:rFonts w:hint="eastAsia" w:ascii="楷体" w:hAnsi="楷体" w:eastAsia="楷体" w:cs="楷体"/>
          <w:b/>
          <w:sz w:val="24"/>
          <w:szCs w:val="24"/>
          <w:highlight w:val="none"/>
        </w:rPr>
        <w:t>十三、合同生效</w:t>
      </w:r>
    </w:p>
    <w:p w14:paraId="3DB5394A">
      <w:pPr>
        <w:pStyle w:val="13"/>
        <w:keepNext w:val="0"/>
        <w:keepLines w:val="0"/>
        <w:pageBreakBefore w:val="0"/>
        <w:widowControl/>
        <w:tabs>
          <w:tab w:val="left" w:pos="567"/>
        </w:tabs>
        <w:kinsoku w:val="0"/>
        <w:wordWrap/>
        <w:overflowPunct/>
        <w:topLinePunct w:val="0"/>
        <w:autoSpaceDE w:val="0"/>
        <w:autoSpaceDN w:val="0"/>
        <w:bidi w:val="0"/>
        <w:adjustRightInd w:val="0"/>
        <w:snapToGrid w:val="0"/>
        <w:spacing w:before="0" w:line="560" w:lineRule="exact"/>
        <w:ind w:firstLine="480" w:firstLineChars="200"/>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本合同经买卖双方及招标单位授权代表签字盖章后生效和</w:t>
      </w:r>
      <w:r>
        <w:rPr>
          <w:rFonts w:hint="eastAsia" w:ascii="楷体" w:hAnsi="楷体" w:eastAsia="楷体" w:cs="楷体"/>
          <w:sz w:val="24"/>
          <w:szCs w:val="24"/>
          <w:highlight w:val="none"/>
          <w:lang w:eastAsia="zh-CN"/>
        </w:rPr>
        <w:t>甲方</w:t>
      </w:r>
      <w:r>
        <w:rPr>
          <w:rFonts w:hint="eastAsia" w:ascii="楷体" w:hAnsi="楷体" w:eastAsia="楷体" w:cs="楷体"/>
          <w:sz w:val="24"/>
          <w:szCs w:val="24"/>
          <w:highlight w:val="none"/>
        </w:rPr>
        <w:t>收到</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提交的履约保证金后生效。本合同具有法律效力，受国家法律保护。</w:t>
      </w:r>
    </w:p>
    <w:p w14:paraId="3007A1F3">
      <w:pPr>
        <w:pStyle w:val="47"/>
        <w:keepNext w:val="0"/>
        <w:keepLines w:val="0"/>
        <w:pageBreakBefore w:val="0"/>
        <w:widowControl/>
        <w:tabs>
          <w:tab w:val="left" w:pos="1222"/>
        </w:tabs>
        <w:kinsoku w:val="0"/>
        <w:wordWrap/>
        <w:overflowPunct/>
        <w:topLinePunct w:val="0"/>
        <w:autoSpaceDE w:val="0"/>
        <w:autoSpaceDN w:val="0"/>
        <w:bidi w:val="0"/>
        <w:adjustRightInd w:val="0"/>
        <w:snapToGrid w:val="0"/>
        <w:spacing w:line="560" w:lineRule="exact"/>
        <w:ind w:firstLine="482"/>
        <w:textAlignment w:val="baseline"/>
        <w:rPr>
          <w:rFonts w:hint="eastAsia" w:ascii="楷体" w:hAnsi="楷体" w:eastAsia="楷体" w:cs="楷体"/>
          <w:b/>
          <w:sz w:val="24"/>
          <w:szCs w:val="24"/>
          <w:highlight w:val="none"/>
        </w:rPr>
      </w:pPr>
      <w:r>
        <w:rPr>
          <w:rFonts w:hint="eastAsia" w:ascii="楷体" w:hAnsi="楷体" w:eastAsia="楷体" w:cs="楷体"/>
          <w:b/>
          <w:sz w:val="24"/>
          <w:szCs w:val="24"/>
          <w:highlight w:val="none"/>
        </w:rPr>
        <w:t>十四、合同份数</w:t>
      </w:r>
    </w:p>
    <w:p w14:paraId="455272A0">
      <w:pPr>
        <w:pStyle w:val="13"/>
        <w:keepNext w:val="0"/>
        <w:keepLines w:val="0"/>
        <w:pageBreakBefore w:val="0"/>
        <w:widowControl/>
        <w:tabs>
          <w:tab w:val="left" w:pos="567"/>
        </w:tabs>
        <w:kinsoku w:val="0"/>
        <w:wordWrap/>
        <w:overflowPunct/>
        <w:topLinePunct w:val="0"/>
        <w:autoSpaceDE w:val="0"/>
        <w:autoSpaceDN w:val="0"/>
        <w:bidi w:val="0"/>
        <w:adjustRightInd w:val="0"/>
        <w:snapToGrid w:val="0"/>
        <w:spacing w:before="0" w:line="560" w:lineRule="exact"/>
        <w:ind w:firstLine="480" w:firstLineChars="200"/>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本合同一式六份，</w:t>
      </w:r>
      <w:r>
        <w:rPr>
          <w:rFonts w:hint="eastAsia" w:ascii="楷体" w:hAnsi="楷体" w:eastAsia="楷体" w:cs="楷体"/>
          <w:sz w:val="24"/>
          <w:szCs w:val="24"/>
          <w:highlight w:val="none"/>
          <w:lang w:eastAsia="zh-CN"/>
        </w:rPr>
        <w:t>甲方</w:t>
      </w:r>
      <w:r>
        <w:rPr>
          <w:rFonts w:hint="eastAsia" w:ascii="楷体" w:hAnsi="楷体" w:eastAsia="楷体" w:cs="楷体"/>
          <w:sz w:val="24"/>
          <w:szCs w:val="24"/>
          <w:highlight w:val="none"/>
        </w:rPr>
        <w:t>(使用单位)叁份，</w:t>
      </w: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两份，招标代理机构一份。</w:t>
      </w:r>
    </w:p>
    <w:p w14:paraId="3AD48207">
      <w:pPr>
        <w:pStyle w:val="47"/>
        <w:keepNext w:val="0"/>
        <w:keepLines w:val="0"/>
        <w:pageBreakBefore w:val="0"/>
        <w:widowControl/>
        <w:tabs>
          <w:tab w:val="left" w:pos="1222"/>
        </w:tabs>
        <w:kinsoku w:val="0"/>
        <w:wordWrap/>
        <w:overflowPunct/>
        <w:topLinePunct w:val="0"/>
        <w:autoSpaceDE w:val="0"/>
        <w:autoSpaceDN w:val="0"/>
        <w:bidi w:val="0"/>
        <w:adjustRightInd w:val="0"/>
        <w:snapToGrid w:val="0"/>
        <w:spacing w:line="560" w:lineRule="exact"/>
        <w:ind w:firstLine="482"/>
        <w:textAlignment w:val="baseline"/>
        <w:rPr>
          <w:rFonts w:hint="eastAsia" w:ascii="楷体" w:hAnsi="楷体" w:eastAsia="楷体" w:cs="楷体"/>
          <w:b/>
          <w:sz w:val="24"/>
          <w:szCs w:val="24"/>
          <w:highlight w:val="none"/>
        </w:rPr>
      </w:pPr>
      <w:r>
        <w:rPr>
          <w:rFonts w:hint="eastAsia" w:ascii="楷体" w:hAnsi="楷体" w:eastAsia="楷体" w:cs="楷体"/>
          <w:b/>
          <w:sz w:val="24"/>
          <w:szCs w:val="24"/>
          <w:highlight w:val="none"/>
        </w:rPr>
        <w:t>十五、其他</w:t>
      </w:r>
    </w:p>
    <w:p w14:paraId="663A1825">
      <w:pPr>
        <w:pStyle w:val="13"/>
        <w:tabs>
          <w:tab w:val="left" w:pos="567"/>
        </w:tabs>
        <w:adjustRightInd w:val="0"/>
        <w:snapToGrid w:val="0"/>
        <w:spacing w:before="0" w:line="300" w:lineRule="auto"/>
        <w:ind w:firstLine="456" w:firstLineChars="200"/>
        <w:rPr>
          <w:rFonts w:hint="eastAsia" w:ascii="楷体" w:hAnsi="楷体" w:eastAsia="楷体" w:cs="楷体"/>
          <w:sz w:val="24"/>
          <w:szCs w:val="24"/>
          <w:highlight w:val="none"/>
        </w:rPr>
      </w:pPr>
      <w:r>
        <w:rPr>
          <w:rFonts w:hint="eastAsia" w:ascii="楷体" w:hAnsi="楷体" w:eastAsia="楷体" w:cs="楷体"/>
          <w:spacing w:val="-6"/>
          <w:sz w:val="24"/>
          <w:szCs w:val="24"/>
          <w:highlight w:val="none"/>
        </w:rPr>
        <w:t>其它未尽事宜由买卖双方协商约定。如需修改合同内容，双方应签署书面修</w:t>
      </w:r>
      <w:r>
        <w:rPr>
          <w:rFonts w:hint="eastAsia" w:ascii="楷体" w:hAnsi="楷体" w:eastAsia="楷体" w:cs="楷体"/>
          <w:sz w:val="24"/>
          <w:szCs w:val="24"/>
          <w:highlight w:val="none"/>
        </w:rPr>
        <w:t>改或补充协议，该修改协议作为本合同的一个组成部分。</w:t>
      </w:r>
    </w:p>
    <w:tbl>
      <w:tblPr>
        <w:tblStyle w:val="2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6"/>
        <w:gridCol w:w="4496"/>
      </w:tblGrid>
      <w:tr w14:paraId="7BB72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3" w:hRule="atLeast"/>
        </w:trPr>
        <w:tc>
          <w:tcPr>
            <w:tcW w:w="4396" w:type="dxa"/>
            <w:noWrap w:val="0"/>
            <w:vAlign w:val="center"/>
          </w:tcPr>
          <w:p w14:paraId="187EDCF5">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r>
              <w:rPr>
                <w:rFonts w:hint="eastAsia" w:ascii="楷体" w:hAnsi="楷体" w:eastAsia="楷体" w:cs="楷体"/>
                <w:sz w:val="24"/>
                <w:szCs w:val="24"/>
                <w:highlight w:val="none"/>
                <w:lang w:eastAsia="zh-CN"/>
              </w:rPr>
              <w:t>乙方</w:t>
            </w:r>
            <w:r>
              <w:rPr>
                <w:rFonts w:hint="eastAsia" w:ascii="楷体" w:hAnsi="楷体" w:eastAsia="楷体" w:cs="楷体"/>
                <w:sz w:val="24"/>
                <w:szCs w:val="24"/>
                <w:highlight w:val="none"/>
              </w:rPr>
              <w:t>（公章）：</w:t>
            </w:r>
          </w:p>
          <w:p w14:paraId="032EFCA8">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r>
              <w:rPr>
                <w:rFonts w:hint="eastAsia" w:ascii="楷体" w:hAnsi="楷体" w:eastAsia="楷体" w:cs="楷体"/>
                <w:sz w:val="24"/>
                <w:szCs w:val="24"/>
                <w:highlight w:val="none"/>
              </w:rPr>
              <w:t>地址：</w:t>
            </w:r>
          </w:p>
          <w:p w14:paraId="1BD3D682">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r>
              <w:rPr>
                <w:rFonts w:hint="eastAsia" w:ascii="楷体" w:hAnsi="楷体" w:eastAsia="楷体" w:cs="楷体"/>
                <w:sz w:val="24"/>
                <w:szCs w:val="24"/>
                <w:highlight w:val="none"/>
              </w:rPr>
              <w:t>电话:</w:t>
            </w:r>
          </w:p>
          <w:p w14:paraId="592C5398">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r>
              <w:rPr>
                <w:rFonts w:hint="eastAsia" w:ascii="楷体" w:hAnsi="楷体" w:eastAsia="楷体" w:cs="楷体"/>
                <w:sz w:val="24"/>
                <w:szCs w:val="24"/>
                <w:highlight w:val="none"/>
              </w:rPr>
              <w:t>邮编:</w:t>
            </w:r>
          </w:p>
          <w:p w14:paraId="0A89BEC8">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r>
              <w:rPr>
                <w:rFonts w:hint="eastAsia" w:ascii="楷体" w:hAnsi="楷体" w:eastAsia="楷体" w:cs="楷体"/>
                <w:sz w:val="24"/>
                <w:szCs w:val="24"/>
                <w:highlight w:val="none"/>
              </w:rPr>
              <w:t>法定代表人：</w:t>
            </w:r>
          </w:p>
          <w:p w14:paraId="2BB3AD98">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p>
          <w:p w14:paraId="14C148AD">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r>
              <w:rPr>
                <w:rFonts w:hint="eastAsia" w:ascii="楷体" w:hAnsi="楷体" w:eastAsia="楷体" w:cs="楷体"/>
                <w:sz w:val="24"/>
                <w:szCs w:val="24"/>
                <w:highlight w:val="none"/>
              </w:rPr>
              <w:t>签字日期:       年     月     日</w:t>
            </w:r>
          </w:p>
          <w:p w14:paraId="6D4E04C6">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p>
          <w:p w14:paraId="566E021A">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r>
              <w:rPr>
                <w:rFonts w:hint="eastAsia" w:ascii="楷体" w:hAnsi="楷体" w:eastAsia="楷体" w:cs="楷体"/>
                <w:sz w:val="24"/>
                <w:szCs w:val="24"/>
                <w:highlight w:val="none"/>
              </w:rPr>
              <w:t>经 办 人:</w:t>
            </w:r>
          </w:p>
          <w:p w14:paraId="4A1716D0">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p>
          <w:p w14:paraId="3E7D1013">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r>
              <w:rPr>
                <w:rFonts w:hint="eastAsia" w:ascii="楷体" w:hAnsi="楷体" w:eastAsia="楷体" w:cs="楷体"/>
                <w:sz w:val="24"/>
                <w:szCs w:val="24"/>
                <w:highlight w:val="none"/>
              </w:rPr>
              <w:t>签字日期：      年     月     日</w:t>
            </w:r>
          </w:p>
          <w:p w14:paraId="39C9FC9D">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p>
          <w:p w14:paraId="0A2238FF">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r>
              <w:rPr>
                <w:rFonts w:hint="eastAsia" w:ascii="楷体" w:hAnsi="楷体" w:eastAsia="楷体" w:cs="楷体"/>
                <w:sz w:val="24"/>
                <w:szCs w:val="24"/>
                <w:highlight w:val="none"/>
              </w:rPr>
              <w:t>开户行：内蒙古银行呼和浩特盛乐园支行</w:t>
            </w:r>
          </w:p>
          <w:p w14:paraId="4BD1C6DA">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r>
              <w:rPr>
                <w:rFonts w:hint="eastAsia" w:ascii="楷体" w:hAnsi="楷体" w:eastAsia="楷体" w:cs="楷体"/>
                <w:sz w:val="24"/>
                <w:szCs w:val="24"/>
                <w:highlight w:val="none"/>
              </w:rPr>
              <w:t>账号：1191 0120 101010 3113</w:t>
            </w:r>
          </w:p>
        </w:tc>
        <w:tc>
          <w:tcPr>
            <w:tcW w:w="4496" w:type="dxa"/>
            <w:noWrap w:val="0"/>
            <w:vAlign w:val="center"/>
          </w:tcPr>
          <w:p w14:paraId="4949C858">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r>
              <w:rPr>
                <w:rFonts w:hint="eastAsia" w:ascii="楷体" w:hAnsi="楷体" w:eastAsia="楷体" w:cs="楷体"/>
                <w:sz w:val="24"/>
                <w:szCs w:val="24"/>
                <w:highlight w:val="none"/>
                <w:lang w:eastAsia="zh-CN"/>
              </w:rPr>
              <w:t>甲方</w:t>
            </w:r>
            <w:r>
              <w:rPr>
                <w:rFonts w:hint="eastAsia" w:ascii="楷体" w:hAnsi="楷体" w:eastAsia="楷体" w:cs="楷体"/>
                <w:sz w:val="24"/>
                <w:szCs w:val="24"/>
                <w:highlight w:val="none"/>
              </w:rPr>
              <w:t>（公章）：昌吉回族自治州动物疾病预防控制中心</w:t>
            </w:r>
          </w:p>
          <w:p w14:paraId="5F040567">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p>
          <w:p w14:paraId="0C477BBA">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r>
              <w:rPr>
                <w:rFonts w:hint="eastAsia" w:ascii="楷体" w:hAnsi="楷体" w:eastAsia="楷体" w:cs="楷体"/>
                <w:sz w:val="24"/>
                <w:szCs w:val="24"/>
                <w:highlight w:val="none"/>
              </w:rPr>
              <w:t>地址： 新疆昌吉市建设路482号</w:t>
            </w:r>
          </w:p>
          <w:p w14:paraId="5BD585A5">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p>
          <w:p w14:paraId="3DB58CEB">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r>
              <w:rPr>
                <w:rFonts w:hint="eastAsia" w:ascii="楷体" w:hAnsi="楷体" w:eastAsia="楷体" w:cs="楷体"/>
                <w:sz w:val="24"/>
                <w:szCs w:val="24"/>
                <w:highlight w:val="none"/>
              </w:rPr>
              <w:t>电话: 0994-2356700</w:t>
            </w:r>
          </w:p>
          <w:p w14:paraId="2F79AC86">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p>
          <w:p w14:paraId="4923EDDE">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r>
              <w:rPr>
                <w:rFonts w:hint="eastAsia" w:ascii="楷体" w:hAnsi="楷体" w:eastAsia="楷体" w:cs="楷体"/>
                <w:sz w:val="24"/>
                <w:szCs w:val="24"/>
                <w:highlight w:val="none"/>
              </w:rPr>
              <w:t>邮编:831100</w:t>
            </w:r>
          </w:p>
          <w:p w14:paraId="7224874A">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p>
          <w:p w14:paraId="63B591BD">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r>
              <w:rPr>
                <w:rFonts w:hint="eastAsia" w:ascii="楷体" w:hAnsi="楷体" w:eastAsia="楷体" w:cs="楷体"/>
                <w:sz w:val="24"/>
                <w:szCs w:val="24"/>
                <w:highlight w:val="none"/>
              </w:rPr>
              <w:t>法定代表人或委托代理人：</w:t>
            </w:r>
          </w:p>
          <w:p w14:paraId="04ABC230">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p>
          <w:p w14:paraId="63DD7E5A">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r>
              <w:rPr>
                <w:rFonts w:hint="eastAsia" w:ascii="楷体" w:hAnsi="楷体" w:eastAsia="楷体" w:cs="楷体"/>
                <w:sz w:val="24"/>
                <w:szCs w:val="24"/>
                <w:highlight w:val="none"/>
              </w:rPr>
              <w:t>签字日期:      年     月     日</w:t>
            </w:r>
          </w:p>
          <w:p w14:paraId="3D246A2A">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p>
          <w:p w14:paraId="3AFB80AC">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r>
              <w:rPr>
                <w:rFonts w:hint="eastAsia" w:ascii="楷体" w:hAnsi="楷体" w:eastAsia="楷体" w:cs="楷体"/>
                <w:sz w:val="24"/>
                <w:szCs w:val="24"/>
                <w:highlight w:val="none"/>
              </w:rPr>
              <w:t>经 办 人:</w:t>
            </w:r>
          </w:p>
          <w:p w14:paraId="1B76B658">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p>
          <w:p w14:paraId="5850ED83">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r>
              <w:rPr>
                <w:rFonts w:hint="eastAsia" w:ascii="楷体" w:hAnsi="楷体" w:eastAsia="楷体" w:cs="楷体"/>
                <w:sz w:val="24"/>
                <w:szCs w:val="24"/>
                <w:highlight w:val="none"/>
              </w:rPr>
              <w:t>签字日期：      年     月     日</w:t>
            </w:r>
          </w:p>
          <w:p w14:paraId="649851B9">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p>
          <w:p w14:paraId="2903FC4F">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r>
              <w:rPr>
                <w:rFonts w:hint="eastAsia" w:ascii="楷体" w:hAnsi="楷体" w:eastAsia="楷体" w:cs="楷体"/>
                <w:sz w:val="24"/>
                <w:szCs w:val="24"/>
                <w:highlight w:val="none"/>
              </w:rPr>
              <w:t>开户行： 中国农业银行昌吉市宾馆支行</w:t>
            </w:r>
          </w:p>
          <w:p w14:paraId="23E9781C">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p>
          <w:p w14:paraId="42F41151">
            <w:pPr>
              <w:keepNext w:val="0"/>
              <w:keepLines w:val="0"/>
              <w:widowControl/>
              <w:suppressLineNumbers w:val="0"/>
              <w:adjustRightInd w:val="0"/>
              <w:snapToGrid w:val="0"/>
              <w:spacing w:before="0" w:beforeAutospacing="0" w:after="0" w:afterAutospacing="0" w:line="300" w:lineRule="auto"/>
              <w:ind w:left="0" w:right="0"/>
              <w:rPr>
                <w:rFonts w:hint="eastAsia" w:ascii="楷体" w:hAnsi="楷体" w:eastAsia="楷体" w:cs="楷体"/>
                <w:sz w:val="24"/>
                <w:szCs w:val="24"/>
                <w:highlight w:val="none"/>
              </w:rPr>
            </w:pPr>
            <w:r>
              <w:rPr>
                <w:rFonts w:hint="eastAsia" w:ascii="楷体" w:hAnsi="楷体" w:eastAsia="楷体" w:cs="楷体"/>
                <w:sz w:val="24"/>
                <w:szCs w:val="24"/>
                <w:highlight w:val="none"/>
              </w:rPr>
              <w:t>账号：3005 0901 0400 08078</w:t>
            </w:r>
          </w:p>
        </w:tc>
      </w:tr>
    </w:tbl>
    <w:p w14:paraId="0A141B89">
      <w:pPr>
        <w:pStyle w:val="2"/>
        <w:adjustRightInd w:val="0"/>
        <w:snapToGrid w:val="0"/>
        <w:spacing w:line="300" w:lineRule="auto"/>
        <w:rPr>
          <w:sz w:val="24"/>
          <w:highlight w:val="none"/>
        </w:rPr>
      </w:pPr>
    </w:p>
    <w:p w14:paraId="4E95E495">
      <w:pPr>
        <w:numPr>
          <w:ilvl w:val="0"/>
          <w:numId w:val="0"/>
        </w:numPr>
        <w:spacing w:before="101" w:line="228" w:lineRule="auto"/>
        <w:ind w:left="2676" w:leftChars="0"/>
        <w:outlineLvl w:val="9"/>
        <w:rPr>
          <w:rFonts w:hint="eastAsia" w:ascii="楷体" w:hAnsi="楷体" w:eastAsia="楷体" w:cs="楷体"/>
          <w:b/>
          <w:bCs/>
          <w:snapToGrid w:val="0"/>
          <w:color w:val="000000"/>
          <w:kern w:val="0"/>
          <w:sz w:val="32"/>
          <w:szCs w:val="32"/>
          <w:highlight w:val="none"/>
          <w:lang w:val="en-US" w:eastAsia="en-US" w:bidi="ar-SA"/>
        </w:rPr>
      </w:pPr>
    </w:p>
    <w:p w14:paraId="740D938A">
      <w:pPr>
        <w:pStyle w:val="2"/>
        <w:rPr>
          <w:rFonts w:hint="eastAsia" w:ascii="楷体" w:hAnsi="楷体" w:eastAsia="楷体" w:cs="楷体"/>
          <w:b/>
          <w:bCs/>
          <w:snapToGrid w:val="0"/>
          <w:color w:val="000000"/>
          <w:kern w:val="0"/>
          <w:sz w:val="32"/>
          <w:szCs w:val="32"/>
          <w:highlight w:val="none"/>
          <w:lang w:val="en-US" w:eastAsia="en-US" w:bidi="ar-SA"/>
        </w:rPr>
      </w:pPr>
    </w:p>
    <w:p w14:paraId="79614111">
      <w:pPr>
        <w:pStyle w:val="2"/>
        <w:rPr>
          <w:rFonts w:hint="eastAsia" w:ascii="楷体" w:hAnsi="楷体" w:eastAsia="楷体" w:cs="楷体"/>
          <w:b/>
          <w:bCs/>
          <w:snapToGrid w:val="0"/>
          <w:color w:val="000000"/>
          <w:kern w:val="0"/>
          <w:sz w:val="32"/>
          <w:szCs w:val="32"/>
          <w:highlight w:val="none"/>
          <w:lang w:val="en-US" w:eastAsia="en-US" w:bidi="ar-SA"/>
        </w:rPr>
      </w:pPr>
    </w:p>
    <w:p w14:paraId="3F3BEF9B">
      <w:pPr>
        <w:pStyle w:val="2"/>
        <w:rPr>
          <w:rFonts w:hint="eastAsia" w:ascii="楷体" w:hAnsi="楷体" w:eastAsia="楷体" w:cs="楷体"/>
          <w:b/>
          <w:bCs/>
          <w:snapToGrid w:val="0"/>
          <w:color w:val="000000"/>
          <w:kern w:val="0"/>
          <w:sz w:val="32"/>
          <w:szCs w:val="32"/>
          <w:highlight w:val="none"/>
          <w:lang w:val="en-US" w:eastAsia="en-US" w:bidi="ar-SA"/>
        </w:rPr>
      </w:pPr>
    </w:p>
    <w:p w14:paraId="2780F46E">
      <w:pPr>
        <w:pStyle w:val="2"/>
        <w:rPr>
          <w:rFonts w:hint="eastAsia" w:ascii="楷体" w:hAnsi="楷体" w:eastAsia="楷体" w:cs="楷体"/>
          <w:b/>
          <w:bCs/>
          <w:snapToGrid w:val="0"/>
          <w:color w:val="000000"/>
          <w:kern w:val="0"/>
          <w:sz w:val="32"/>
          <w:szCs w:val="32"/>
          <w:highlight w:val="none"/>
          <w:lang w:val="en-US" w:eastAsia="en-US" w:bidi="ar-SA"/>
        </w:rPr>
      </w:pPr>
    </w:p>
    <w:p w14:paraId="2C74A1E1">
      <w:pPr>
        <w:pStyle w:val="2"/>
        <w:rPr>
          <w:rFonts w:hint="eastAsia" w:ascii="楷体" w:hAnsi="楷体" w:eastAsia="楷体" w:cs="楷体"/>
          <w:b/>
          <w:bCs/>
          <w:snapToGrid w:val="0"/>
          <w:color w:val="000000"/>
          <w:kern w:val="0"/>
          <w:sz w:val="32"/>
          <w:szCs w:val="32"/>
          <w:highlight w:val="none"/>
          <w:lang w:val="en-US" w:eastAsia="en-US" w:bidi="ar-SA"/>
        </w:rPr>
      </w:pPr>
    </w:p>
    <w:p w14:paraId="22134864">
      <w:pPr>
        <w:pStyle w:val="2"/>
        <w:rPr>
          <w:rFonts w:hint="eastAsia" w:ascii="楷体" w:hAnsi="楷体" w:eastAsia="楷体" w:cs="楷体"/>
          <w:b/>
          <w:bCs/>
          <w:snapToGrid w:val="0"/>
          <w:color w:val="000000"/>
          <w:kern w:val="0"/>
          <w:sz w:val="32"/>
          <w:szCs w:val="32"/>
          <w:highlight w:val="none"/>
          <w:lang w:val="en-US" w:eastAsia="en-US" w:bidi="ar-SA"/>
        </w:rPr>
      </w:pPr>
    </w:p>
    <w:p w14:paraId="07D28CE4">
      <w:pPr>
        <w:pStyle w:val="2"/>
        <w:rPr>
          <w:rFonts w:hint="eastAsia" w:ascii="楷体" w:hAnsi="楷体" w:eastAsia="楷体" w:cs="楷体"/>
          <w:b/>
          <w:bCs/>
          <w:snapToGrid w:val="0"/>
          <w:color w:val="000000"/>
          <w:kern w:val="0"/>
          <w:sz w:val="32"/>
          <w:szCs w:val="32"/>
          <w:highlight w:val="none"/>
          <w:lang w:val="en-US" w:eastAsia="en-US" w:bidi="ar-SA"/>
        </w:rPr>
      </w:pPr>
    </w:p>
    <w:p w14:paraId="14214039">
      <w:pPr>
        <w:pStyle w:val="2"/>
        <w:rPr>
          <w:rFonts w:hint="eastAsia" w:ascii="楷体" w:hAnsi="楷体" w:eastAsia="楷体" w:cs="楷体"/>
          <w:b/>
          <w:bCs/>
          <w:snapToGrid w:val="0"/>
          <w:color w:val="000000"/>
          <w:kern w:val="0"/>
          <w:sz w:val="32"/>
          <w:szCs w:val="32"/>
          <w:highlight w:val="none"/>
          <w:lang w:val="en-US" w:eastAsia="en-US" w:bidi="ar-SA"/>
        </w:rPr>
      </w:pPr>
    </w:p>
    <w:p w14:paraId="2A71430C">
      <w:pPr>
        <w:pStyle w:val="2"/>
        <w:rPr>
          <w:rFonts w:hint="eastAsia" w:ascii="楷体" w:hAnsi="楷体" w:eastAsia="楷体" w:cs="楷体"/>
          <w:b/>
          <w:bCs/>
          <w:snapToGrid w:val="0"/>
          <w:color w:val="000000"/>
          <w:kern w:val="0"/>
          <w:sz w:val="32"/>
          <w:szCs w:val="32"/>
          <w:highlight w:val="none"/>
          <w:lang w:val="en-US" w:eastAsia="en-US" w:bidi="ar-SA"/>
        </w:rPr>
      </w:pPr>
    </w:p>
    <w:p w14:paraId="63A167F7">
      <w:pPr>
        <w:numPr>
          <w:ilvl w:val="0"/>
          <w:numId w:val="0"/>
        </w:numPr>
        <w:spacing w:before="101" w:line="228" w:lineRule="auto"/>
        <w:ind w:left="2676" w:leftChars="0"/>
        <w:outlineLvl w:val="9"/>
        <w:rPr>
          <w:rFonts w:hint="eastAsia" w:ascii="楷体" w:hAnsi="楷体" w:eastAsia="楷体" w:cs="楷体"/>
          <w:b/>
          <w:bCs/>
          <w:snapToGrid w:val="0"/>
          <w:color w:val="000000"/>
          <w:kern w:val="0"/>
          <w:sz w:val="32"/>
          <w:szCs w:val="32"/>
          <w:highlight w:val="none"/>
          <w:lang w:val="en-US" w:eastAsia="en-US" w:bidi="ar-SA"/>
        </w:rPr>
      </w:pPr>
    </w:p>
    <w:p w14:paraId="7B344C8C">
      <w:pPr>
        <w:numPr>
          <w:ilvl w:val="0"/>
          <w:numId w:val="0"/>
        </w:numPr>
        <w:spacing w:before="101" w:line="228" w:lineRule="auto"/>
        <w:ind w:left="2676" w:leftChars="0"/>
        <w:outlineLvl w:val="0"/>
        <w:rPr>
          <w:rFonts w:hint="eastAsia" w:ascii="楷体" w:hAnsi="楷体" w:eastAsia="楷体" w:cs="楷体"/>
          <w:b/>
          <w:bCs/>
          <w:sz w:val="32"/>
          <w:szCs w:val="32"/>
          <w:highlight w:val="none"/>
        </w:rPr>
      </w:pPr>
      <w:bookmarkStart w:id="77" w:name="_Toc14535"/>
      <w:r>
        <w:rPr>
          <w:rFonts w:hint="eastAsia" w:ascii="楷体" w:hAnsi="楷体" w:eastAsia="楷体" w:cs="楷体"/>
          <w:b/>
          <w:bCs/>
          <w:snapToGrid w:val="0"/>
          <w:color w:val="000000"/>
          <w:kern w:val="0"/>
          <w:sz w:val="32"/>
          <w:szCs w:val="32"/>
          <w:highlight w:val="none"/>
          <w:lang w:val="en-US" w:eastAsia="en-US" w:bidi="ar-SA"/>
        </w:rPr>
        <w:t>第</w:t>
      </w:r>
      <w:r>
        <w:rPr>
          <w:rFonts w:hint="eastAsia" w:ascii="楷体" w:hAnsi="楷体" w:eastAsia="楷体" w:cs="楷体"/>
          <w:b/>
          <w:bCs/>
          <w:snapToGrid w:val="0"/>
          <w:color w:val="000000"/>
          <w:kern w:val="0"/>
          <w:sz w:val="32"/>
          <w:szCs w:val="32"/>
          <w:highlight w:val="none"/>
          <w:lang w:val="en-US" w:eastAsia="zh-CN" w:bidi="ar-SA"/>
        </w:rPr>
        <w:t>七</w:t>
      </w:r>
      <w:r>
        <w:rPr>
          <w:rFonts w:hint="eastAsia" w:ascii="楷体" w:hAnsi="楷体" w:eastAsia="楷体" w:cs="楷体"/>
          <w:b/>
          <w:bCs/>
          <w:snapToGrid w:val="0"/>
          <w:color w:val="000000"/>
          <w:kern w:val="0"/>
          <w:sz w:val="32"/>
          <w:szCs w:val="32"/>
          <w:highlight w:val="none"/>
          <w:lang w:val="en-US" w:eastAsia="en-US" w:bidi="ar-SA"/>
        </w:rPr>
        <w:t>章</w:t>
      </w:r>
      <w:r>
        <w:rPr>
          <w:rFonts w:hint="eastAsia" w:ascii="楷体" w:hAnsi="楷体" w:eastAsia="楷体" w:cs="楷体"/>
          <w:b/>
          <w:bCs/>
          <w:snapToGrid w:val="0"/>
          <w:color w:val="000000"/>
          <w:kern w:val="0"/>
          <w:sz w:val="32"/>
          <w:szCs w:val="32"/>
          <w:highlight w:val="none"/>
          <w:lang w:val="en-US" w:eastAsia="zh-CN" w:bidi="ar-SA"/>
        </w:rPr>
        <w:t xml:space="preserve">  </w:t>
      </w:r>
      <w:r>
        <w:rPr>
          <w:rFonts w:hint="eastAsia" w:ascii="楷体" w:hAnsi="楷体" w:eastAsia="楷体" w:cs="楷体"/>
          <w:b/>
          <w:bCs/>
          <w:sz w:val="32"/>
          <w:szCs w:val="32"/>
          <w:highlight w:val="none"/>
        </w:rPr>
        <w:t>投标文件格式</w:t>
      </w:r>
      <w:bookmarkEnd w:id="77"/>
    </w:p>
    <w:p w14:paraId="1C4E3236">
      <w:pPr>
        <w:pStyle w:val="13"/>
        <w:spacing w:before="199" w:line="219" w:lineRule="auto"/>
        <w:outlineLvl w:val="1"/>
        <w:rPr>
          <w:rFonts w:hint="eastAsia" w:ascii="楷体" w:hAnsi="楷体" w:eastAsia="楷体" w:cs="楷体"/>
          <w:sz w:val="28"/>
          <w:szCs w:val="28"/>
          <w:highlight w:val="none"/>
        </w:rPr>
      </w:pPr>
      <w:r>
        <w:rPr>
          <w:rFonts w:hint="eastAsia" w:ascii="楷体" w:hAnsi="楷体" w:eastAsia="楷体" w:cs="楷体"/>
          <w:b/>
          <w:bCs/>
          <w:spacing w:val="-2"/>
          <w:sz w:val="28"/>
          <w:szCs w:val="28"/>
          <w:highlight w:val="none"/>
        </w:rPr>
        <w:t>投标文件格式范本</w:t>
      </w:r>
    </w:p>
    <w:tbl>
      <w:tblPr>
        <w:tblStyle w:val="36"/>
        <w:tblW w:w="9143" w:type="dxa"/>
        <w:tblInd w:w="2" w:type="dxa"/>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9143"/>
      </w:tblGrid>
      <w:tr w14:paraId="6203A250">
        <w:tblPrEx>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CellMar>
            <w:top w:w="0" w:type="dxa"/>
            <w:left w:w="0" w:type="dxa"/>
            <w:bottom w:w="0" w:type="dxa"/>
            <w:right w:w="0" w:type="dxa"/>
          </w:tblCellMar>
        </w:tblPrEx>
        <w:trPr>
          <w:trHeight w:val="11181" w:hRule="atLeast"/>
        </w:trPr>
        <w:tc>
          <w:tcPr>
            <w:tcW w:w="9143" w:type="dxa"/>
            <w:shd w:val="clear" w:color="auto" w:fill="FCFEEA"/>
            <w:vAlign w:val="top"/>
          </w:tcPr>
          <w:p w14:paraId="425C20C5">
            <w:pPr>
              <w:spacing w:before="187" w:line="219" w:lineRule="auto"/>
              <w:ind w:left="7047"/>
              <w:rPr>
                <w:rFonts w:hint="eastAsia" w:ascii="楷体" w:hAnsi="楷体" w:eastAsia="楷体" w:cs="楷体"/>
                <w:sz w:val="32"/>
                <w:szCs w:val="32"/>
                <w:highlight w:val="none"/>
              </w:rPr>
            </w:pPr>
            <w:r>
              <w:rPr>
                <w:rFonts w:hint="eastAsia" w:ascii="楷体" w:hAnsi="楷体" w:eastAsia="楷体" w:cs="楷体"/>
                <w:sz w:val="22"/>
                <w:szCs w:val="22"/>
                <w:highlight w:val="none"/>
              </w:rPr>
              <mc:AlternateContent>
                <mc:Choice Requires="wps">
                  <w:drawing>
                    <wp:anchor distT="0" distB="0" distL="114300" distR="114300" simplePos="0" relativeHeight="251665408" behindDoc="0" locked="0" layoutInCell="1" allowOverlap="1">
                      <wp:simplePos x="0" y="0"/>
                      <wp:positionH relativeFrom="page">
                        <wp:posOffset>11430</wp:posOffset>
                      </wp:positionH>
                      <wp:positionV relativeFrom="page">
                        <wp:posOffset>7087870</wp:posOffset>
                      </wp:positionV>
                      <wp:extent cx="5785485" cy="6350"/>
                      <wp:effectExtent l="0" t="0" r="0" b="0"/>
                      <wp:wrapNone/>
                      <wp:docPr id="16" name="任意多边形 16"/>
                      <wp:cNvGraphicFramePr/>
                      <a:graphic xmlns:a="http://schemas.openxmlformats.org/drawingml/2006/main">
                        <a:graphicData uri="http://schemas.microsoft.com/office/word/2010/wordprocessingShape">
                          <wps:wsp>
                            <wps:cNvSpPr/>
                            <wps:spPr>
                              <a:xfrm>
                                <a:off x="0" y="0"/>
                                <a:ext cx="5785485" cy="6350"/>
                              </a:xfrm>
                              <a:custGeom>
                                <a:avLst/>
                                <a:gdLst/>
                                <a:ahLst/>
                                <a:cxnLst/>
                                <a:pathLst>
                                  <a:path w="9110" h="10">
                                    <a:moveTo>
                                      <a:pt x="0" y="4"/>
                                    </a:moveTo>
                                    <a:lnTo>
                                      <a:pt x="9110" y="4"/>
                                    </a:lnTo>
                                  </a:path>
                                </a:pathLst>
                              </a:custGeom>
                              <a:noFill/>
                              <a:ln w="6096" cap="flat" cmpd="sng">
                                <a:solidFill>
                                  <a:srgbClr val="666699"/>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9pt;margin-top:558.1pt;height:0.5pt;width:455.55pt;mso-position-horizontal-relative:page;mso-position-vertical-relative:page;z-index:251665408;mso-width-relative:page;mso-height-relative:page;" filled="f" stroked="t" coordsize="9110,10" o:gfxdata="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5IyJbaAAAACwEAAA8AAAAAAAAAAQAgAAAAIgAA&#10;AGRycy9kb3ducmV2LnhtbFBLAQIUABQAAAAIAIdO4kA3RO8DPwIAAJgEAAAOAAAAAAAAAAEAIAAA&#10;ACkBAABkcnMvZTJvRG9jLnhtbFBLBQYAAAAABgAGAFkBAADaBQAAAAA=&#10;" path="m0,4l9110,4e">
                      <v:fill on="f" focussize="0,0"/>
                      <v:stroke weight="0.48pt" color="#666699" joinstyle="bevel"/>
                      <v:imagedata o:title=""/>
                      <o:lock v:ext="edit" aspectratio="f"/>
                    </v:shape>
                  </w:pict>
                </mc:Fallback>
              </mc:AlternateContent>
            </w:r>
            <w:r>
              <w:rPr>
                <w:rFonts w:hint="eastAsia" w:ascii="楷体" w:hAnsi="楷体" w:eastAsia="楷体" w:cs="楷体"/>
                <w:b/>
                <w:bCs/>
                <w:spacing w:val="-5"/>
                <w:sz w:val="32"/>
                <w:szCs w:val="32"/>
                <w:highlight w:val="none"/>
              </w:rPr>
              <w:t>（正本/副本）</w:t>
            </w:r>
          </w:p>
          <w:p w14:paraId="0F0187F8">
            <w:pPr>
              <w:spacing w:line="249" w:lineRule="auto"/>
              <w:rPr>
                <w:rFonts w:hint="eastAsia" w:ascii="楷体" w:hAnsi="楷体" w:eastAsia="楷体" w:cs="楷体"/>
                <w:sz w:val="22"/>
                <w:szCs w:val="22"/>
                <w:highlight w:val="none"/>
              </w:rPr>
            </w:pPr>
          </w:p>
          <w:p w14:paraId="63D90277">
            <w:pPr>
              <w:spacing w:line="249" w:lineRule="auto"/>
              <w:rPr>
                <w:rFonts w:hint="eastAsia" w:ascii="楷体" w:hAnsi="楷体" w:eastAsia="楷体" w:cs="楷体"/>
                <w:sz w:val="22"/>
                <w:szCs w:val="22"/>
                <w:highlight w:val="none"/>
              </w:rPr>
            </w:pPr>
          </w:p>
          <w:p w14:paraId="470CF23C">
            <w:pPr>
              <w:spacing w:line="250" w:lineRule="auto"/>
              <w:rPr>
                <w:rFonts w:hint="eastAsia" w:ascii="楷体" w:hAnsi="楷体" w:eastAsia="楷体" w:cs="楷体"/>
                <w:sz w:val="22"/>
                <w:szCs w:val="22"/>
                <w:highlight w:val="none"/>
              </w:rPr>
            </w:pPr>
          </w:p>
          <w:p w14:paraId="17EACB34">
            <w:pPr>
              <w:spacing w:line="250" w:lineRule="auto"/>
              <w:rPr>
                <w:rFonts w:hint="eastAsia" w:ascii="楷体" w:hAnsi="楷体" w:eastAsia="楷体" w:cs="楷体"/>
                <w:sz w:val="22"/>
                <w:szCs w:val="22"/>
                <w:highlight w:val="none"/>
              </w:rPr>
            </w:pPr>
          </w:p>
          <w:p w14:paraId="26C72AB0">
            <w:pPr>
              <w:spacing w:line="250" w:lineRule="auto"/>
              <w:rPr>
                <w:rFonts w:hint="eastAsia" w:ascii="楷体" w:hAnsi="楷体" w:eastAsia="楷体" w:cs="楷体"/>
                <w:sz w:val="22"/>
                <w:szCs w:val="22"/>
                <w:highlight w:val="none"/>
              </w:rPr>
            </w:pPr>
          </w:p>
          <w:p w14:paraId="5B819B28">
            <w:pPr>
              <w:spacing w:line="250" w:lineRule="auto"/>
              <w:rPr>
                <w:rFonts w:hint="eastAsia" w:ascii="楷体" w:hAnsi="楷体" w:eastAsia="楷体" w:cs="楷体"/>
                <w:sz w:val="22"/>
                <w:szCs w:val="22"/>
                <w:highlight w:val="none"/>
              </w:rPr>
            </w:pPr>
          </w:p>
          <w:p w14:paraId="10B9C71F">
            <w:pPr>
              <w:spacing w:before="91" w:line="221" w:lineRule="auto"/>
              <w:ind w:left="2648"/>
              <w:rPr>
                <w:rFonts w:hint="eastAsia" w:ascii="楷体" w:hAnsi="楷体" w:eastAsia="楷体" w:cs="楷体"/>
                <w:sz w:val="32"/>
                <w:szCs w:val="32"/>
                <w:highlight w:val="none"/>
              </w:rPr>
            </w:pPr>
            <w:r>
              <w:rPr>
                <w:rFonts w:hint="eastAsia" w:ascii="楷体" w:hAnsi="楷体" w:eastAsia="楷体" w:cs="楷体"/>
                <w:b/>
                <w:bCs/>
                <w:spacing w:val="-4"/>
                <w:sz w:val="32"/>
                <w:szCs w:val="32"/>
                <w:highlight w:val="none"/>
              </w:rPr>
              <w:t>*****</w:t>
            </w:r>
            <w:r>
              <w:rPr>
                <w:rFonts w:hint="eastAsia" w:ascii="楷体" w:hAnsi="楷体" w:eastAsia="楷体" w:cs="楷体"/>
                <w:spacing w:val="-4"/>
                <w:sz w:val="32"/>
                <w:szCs w:val="32"/>
                <w:highlight w:val="none"/>
              </w:rPr>
              <w:t xml:space="preserve"> </w:t>
            </w:r>
            <w:r>
              <w:rPr>
                <w:rFonts w:hint="eastAsia" w:ascii="楷体" w:hAnsi="楷体" w:eastAsia="楷体" w:cs="楷体"/>
                <w:b/>
                <w:bCs/>
                <w:spacing w:val="-4"/>
                <w:sz w:val="32"/>
                <w:szCs w:val="32"/>
                <w:highlight w:val="none"/>
              </w:rPr>
              <w:t>***</w:t>
            </w:r>
            <w:r>
              <w:rPr>
                <w:rFonts w:hint="eastAsia" w:ascii="楷体" w:hAnsi="楷体" w:eastAsia="楷体" w:cs="楷体"/>
                <w:spacing w:val="-4"/>
                <w:sz w:val="32"/>
                <w:szCs w:val="32"/>
                <w:highlight w:val="none"/>
              </w:rPr>
              <w:t xml:space="preserve"> </w:t>
            </w:r>
            <w:r>
              <w:rPr>
                <w:rFonts w:hint="eastAsia" w:ascii="楷体" w:hAnsi="楷体" w:eastAsia="楷体" w:cs="楷体"/>
                <w:b/>
                <w:bCs/>
                <w:spacing w:val="-4"/>
                <w:sz w:val="32"/>
                <w:szCs w:val="32"/>
                <w:highlight w:val="none"/>
              </w:rPr>
              <w:t>***</w:t>
            </w:r>
            <w:r>
              <w:rPr>
                <w:rFonts w:hint="eastAsia" w:ascii="楷体" w:hAnsi="楷体" w:eastAsia="楷体" w:cs="楷体"/>
                <w:spacing w:val="13"/>
                <w:sz w:val="32"/>
                <w:szCs w:val="32"/>
                <w:highlight w:val="none"/>
              </w:rPr>
              <w:t xml:space="preserve"> </w:t>
            </w:r>
            <w:r>
              <w:rPr>
                <w:rFonts w:hint="eastAsia" w:ascii="楷体" w:hAnsi="楷体" w:eastAsia="楷体" w:cs="楷体"/>
                <w:b/>
                <w:bCs/>
                <w:spacing w:val="-4"/>
                <w:sz w:val="32"/>
                <w:szCs w:val="32"/>
                <w:highlight w:val="none"/>
              </w:rPr>
              <w:t>***</w:t>
            </w:r>
            <w:r>
              <w:rPr>
                <w:rFonts w:hint="eastAsia" w:ascii="楷体" w:hAnsi="楷体" w:eastAsia="楷体" w:cs="楷体"/>
                <w:spacing w:val="11"/>
                <w:sz w:val="32"/>
                <w:szCs w:val="32"/>
                <w:highlight w:val="none"/>
              </w:rPr>
              <w:t xml:space="preserve"> </w:t>
            </w:r>
            <w:r>
              <w:rPr>
                <w:rFonts w:hint="eastAsia" w:ascii="楷体" w:hAnsi="楷体" w:eastAsia="楷体" w:cs="楷体"/>
                <w:b/>
                <w:bCs/>
                <w:spacing w:val="-4"/>
                <w:sz w:val="32"/>
                <w:szCs w:val="32"/>
                <w:highlight w:val="none"/>
              </w:rPr>
              <w:t>***</w:t>
            </w:r>
            <w:r>
              <w:rPr>
                <w:rFonts w:hint="eastAsia" w:ascii="楷体" w:hAnsi="楷体" w:eastAsia="楷体" w:cs="楷体"/>
                <w:spacing w:val="5"/>
                <w:sz w:val="32"/>
                <w:szCs w:val="32"/>
                <w:highlight w:val="none"/>
              </w:rPr>
              <w:t xml:space="preserve">   </w:t>
            </w:r>
            <w:r>
              <w:rPr>
                <w:rFonts w:hint="eastAsia" w:ascii="楷体" w:hAnsi="楷体" w:eastAsia="楷体" w:cs="楷体"/>
                <w:b/>
                <w:bCs/>
                <w:spacing w:val="-4"/>
                <w:sz w:val="32"/>
                <w:szCs w:val="32"/>
                <w:highlight w:val="none"/>
              </w:rPr>
              <w:t>项目</w:t>
            </w:r>
          </w:p>
          <w:p w14:paraId="7B76794C">
            <w:pPr>
              <w:spacing w:line="460" w:lineRule="auto"/>
              <w:rPr>
                <w:rFonts w:hint="eastAsia" w:ascii="楷体" w:hAnsi="楷体" w:eastAsia="楷体" w:cs="楷体"/>
                <w:sz w:val="22"/>
                <w:szCs w:val="22"/>
                <w:highlight w:val="none"/>
              </w:rPr>
            </w:pPr>
          </w:p>
          <w:p w14:paraId="2B2C272D">
            <w:pPr>
              <w:spacing w:before="65" w:line="228" w:lineRule="auto"/>
              <w:ind w:firstLine="2407" w:firstLineChars="1100"/>
              <w:rPr>
                <w:rFonts w:hint="eastAsia" w:ascii="楷体" w:hAnsi="楷体" w:eastAsia="楷体" w:cs="楷体"/>
                <w:sz w:val="21"/>
                <w:szCs w:val="21"/>
                <w:highlight w:val="none"/>
              </w:rPr>
            </w:pPr>
            <w:r>
              <w:rPr>
                <w:rFonts w:hint="eastAsia" w:ascii="楷体" w:hAnsi="楷体" w:eastAsia="楷体" w:cs="楷体"/>
                <w:b/>
                <w:bCs/>
                <w:spacing w:val="4"/>
                <w:sz w:val="21"/>
                <w:szCs w:val="21"/>
                <w:highlight w:val="none"/>
              </w:rPr>
              <w:t>编号</w:t>
            </w:r>
            <w:r>
              <w:rPr>
                <w:rFonts w:hint="eastAsia" w:ascii="楷体" w:hAnsi="楷体" w:eastAsia="楷体" w:cs="楷体"/>
                <w:spacing w:val="4"/>
                <w:sz w:val="21"/>
                <w:szCs w:val="21"/>
                <w:highlight w:val="none"/>
              </w:rPr>
              <w:t xml:space="preserve"> </w:t>
            </w:r>
            <w:r>
              <w:rPr>
                <w:rFonts w:hint="eastAsia" w:ascii="楷体" w:hAnsi="楷体" w:eastAsia="楷体" w:cs="楷体"/>
                <w:b/>
                <w:bCs/>
                <w:spacing w:val="-8"/>
                <w:sz w:val="21"/>
                <w:szCs w:val="21"/>
                <w:highlight w:val="none"/>
              </w:rPr>
              <w:t>＊＊＊</w:t>
            </w:r>
            <w:r>
              <w:rPr>
                <w:rFonts w:hint="eastAsia" w:ascii="楷体" w:hAnsi="楷体" w:eastAsia="楷体" w:cs="楷体"/>
                <w:spacing w:val="14"/>
                <w:sz w:val="21"/>
                <w:szCs w:val="21"/>
                <w:highlight w:val="none"/>
              </w:rPr>
              <w:t xml:space="preserve">      </w:t>
            </w:r>
            <w:r>
              <w:rPr>
                <w:rFonts w:hint="eastAsia" w:ascii="楷体" w:hAnsi="楷体" w:eastAsia="楷体" w:cs="楷体"/>
                <w:b/>
                <w:bCs/>
                <w:spacing w:val="4"/>
                <w:sz w:val="21"/>
                <w:szCs w:val="21"/>
                <w:highlight w:val="none"/>
                <w:lang w:val="en-US" w:eastAsia="zh-CN"/>
              </w:rPr>
              <w:t xml:space="preserve">  </w:t>
            </w:r>
            <w:r>
              <w:rPr>
                <w:rFonts w:hint="eastAsia" w:ascii="楷体" w:hAnsi="楷体" w:eastAsia="楷体" w:cs="楷体"/>
                <w:spacing w:val="14"/>
                <w:sz w:val="21"/>
                <w:szCs w:val="21"/>
                <w:highlight w:val="none"/>
                <w:lang w:val="en-US" w:eastAsia="zh-CN"/>
              </w:rPr>
              <w:t xml:space="preserve"> </w:t>
            </w:r>
            <w:r>
              <w:rPr>
                <w:rFonts w:hint="eastAsia" w:ascii="楷体" w:hAnsi="楷体" w:eastAsia="楷体" w:cs="楷体"/>
                <w:b/>
                <w:bCs/>
                <w:spacing w:val="4"/>
                <w:sz w:val="21"/>
                <w:szCs w:val="21"/>
                <w:highlight w:val="none"/>
                <w:lang w:eastAsia="zh-CN"/>
              </w:rPr>
              <w:t>标项号＊＊</w:t>
            </w:r>
          </w:p>
          <w:p w14:paraId="44036462">
            <w:pPr>
              <w:spacing w:line="290" w:lineRule="auto"/>
              <w:rPr>
                <w:rFonts w:hint="eastAsia" w:ascii="楷体" w:hAnsi="楷体" w:eastAsia="楷体" w:cs="楷体"/>
                <w:sz w:val="22"/>
                <w:szCs w:val="22"/>
                <w:highlight w:val="none"/>
              </w:rPr>
            </w:pPr>
          </w:p>
          <w:p w14:paraId="7C3F0EA8">
            <w:pPr>
              <w:spacing w:line="290" w:lineRule="auto"/>
              <w:rPr>
                <w:rFonts w:hint="eastAsia" w:ascii="楷体" w:hAnsi="楷体" w:eastAsia="楷体" w:cs="楷体"/>
                <w:sz w:val="22"/>
                <w:szCs w:val="22"/>
                <w:highlight w:val="none"/>
              </w:rPr>
            </w:pPr>
          </w:p>
          <w:p w14:paraId="0D303392">
            <w:pPr>
              <w:spacing w:line="291" w:lineRule="auto"/>
              <w:rPr>
                <w:rFonts w:hint="eastAsia" w:ascii="楷体" w:hAnsi="楷体" w:eastAsia="楷体" w:cs="楷体"/>
                <w:sz w:val="22"/>
                <w:szCs w:val="22"/>
                <w:highlight w:val="none"/>
              </w:rPr>
            </w:pPr>
          </w:p>
          <w:p w14:paraId="63152C0F">
            <w:pPr>
              <w:spacing w:before="153" w:line="163" w:lineRule="auto"/>
              <w:ind w:left="3258"/>
              <w:rPr>
                <w:rFonts w:hint="eastAsia" w:ascii="楷体" w:hAnsi="楷体" w:eastAsia="楷体" w:cs="楷体"/>
                <w:sz w:val="48"/>
                <w:szCs w:val="48"/>
                <w:highlight w:val="none"/>
              </w:rPr>
            </w:pPr>
            <w:r>
              <w:rPr>
                <w:rFonts w:hint="eastAsia" w:ascii="楷体" w:hAnsi="楷体" w:eastAsia="楷体" w:cs="楷体"/>
                <w:b/>
                <w:bCs/>
                <w:spacing w:val="-3"/>
                <w:sz w:val="48"/>
                <w:szCs w:val="48"/>
                <w:highlight w:val="none"/>
              </w:rPr>
              <w:t>投</w:t>
            </w:r>
            <w:r>
              <w:rPr>
                <w:rFonts w:hint="eastAsia" w:ascii="楷体" w:hAnsi="楷体" w:eastAsia="楷体" w:cs="楷体"/>
                <w:spacing w:val="-3"/>
                <w:sz w:val="48"/>
                <w:szCs w:val="48"/>
                <w:highlight w:val="none"/>
              </w:rPr>
              <w:t xml:space="preserve"> </w:t>
            </w:r>
            <w:r>
              <w:rPr>
                <w:rFonts w:hint="eastAsia" w:ascii="楷体" w:hAnsi="楷体" w:eastAsia="楷体" w:cs="楷体"/>
                <w:b/>
                <w:bCs/>
                <w:spacing w:val="-3"/>
                <w:sz w:val="48"/>
                <w:szCs w:val="48"/>
                <w:highlight w:val="none"/>
              </w:rPr>
              <w:t>标</w:t>
            </w:r>
            <w:r>
              <w:rPr>
                <w:rFonts w:hint="eastAsia" w:ascii="楷体" w:hAnsi="楷体" w:eastAsia="楷体" w:cs="楷体"/>
                <w:spacing w:val="26"/>
                <w:sz w:val="48"/>
                <w:szCs w:val="48"/>
                <w:highlight w:val="none"/>
              </w:rPr>
              <w:t xml:space="preserve"> </w:t>
            </w:r>
            <w:r>
              <w:rPr>
                <w:rFonts w:hint="eastAsia" w:ascii="楷体" w:hAnsi="楷体" w:eastAsia="楷体" w:cs="楷体"/>
                <w:b/>
                <w:bCs/>
                <w:spacing w:val="-3"/>
                <w:sz w:val="48"/>
                <w:szCs w:val="48"/>
                <w:highlight w:val="none"/>
              </w:rPr>
              <w:t>文</w:t>
            </w:r>
            <w:r>
              <w:rPr>
                <w:rFonts w:hint="eastAsia" w:ascii="楷体" w:hAnsi="楷体" w:eastAsia="楷体" w:cs="楷体"/>
                <w:spacing w:val="22"/>
                <w:sz w:val="48"/>
                <w:szCs w:val="48"/>
                <w:highlight w:val="none"/>
              </w:rPr>
              <w:t xml:space="preserve"> </w:t>
            </w:r>
            <w:r>
              <w:rPr>
                <w:rFonts w:hint="eastAsia" w:ascii="楷体" w:hAnsi="楷体" w:eastAsia="楷体" w:cs="楷体"/>
                <w:b/>
                <w:bCs/>
                <w:spacing w:val="-3"/>
                <w:sz w:val="48"/>
                <w:szCs w:val="48"/>
                <w:highlight w:val="none"/>
              </w:rPr>
              <w:t>件</w:t>
            </w:r>
          </w:p>
          <w:p w14:paraId="714EA7B3">
            <w:pPr>
              <w:spacing w:line="275" w:lineRule="auto"/>
              <w:rPr>
                <w:rFonts w:hint="eastAsia" w:ascii="楷体" w:hAnsi="楷体" w:eastAsia="楷体" w:cs="楷体"/>
                <w:sz w:val="22"/>
                <w:szCs w:val="22"/>
                <w:highlight w:val="none"/>
              </w:rPr>
            </w:pPr>
          </w:p>
          <w:p w14:paraId="4E6F5E58">
            <w:pPr>
              <w:spacing w:line="275" w:lineRule="auto"/>
              <w:rPr>
                <w:rFonts w:hint="eastAsia" w:ascii="楷体" w:hAnsi="楷体" w:eastAsia="楷体" w:cs="楷体"/>
                <w:sz w:val="22"/>
                <w:szCs w:val="22"/>
                <w:highlight w:val="none"/>
              </w:rPr>
            </w:pPr>
          </w:p>
          <w:p w14:paraId="7C4B2DA1">
            <w:pPr>
              <w:spacing w:line="275" w:lineRule="auto"/>
              <w:rPr>
                <w:rFonts w:hint="eastAsia" w:ascii="楷体" w:hAnsi="楷体" w:eastAsia="楷体" w:cs="楷体"/>
                <w:sz w:val="22"/>
                <w:szCs w:val="22"/>
                <w:highlight w:val="none"/>
              </w:rPr>
            </w:pPr>
          </w:p>
          <w:p w14:paraId="7FF734C0">
            <w:pPr>
              <w:spacing w:line="276" w:lineRule="auto"/>
              <w:rPr>
                <w:rFonts w:hint="eastAsia" w:ascii="楷体" w:hAnsi="楷体" w:eastAsia="楷体" w:cs="楷体"/>
                <w:sz w:val="22"/>
                <w:szCs w:val="22"/>
                <w:highlight w:val="none"/>
              </w:rPr>
            </w:pPr>
          </w:p>
          <w:p w14:paraId="70114C41">
            <w:pPr>
              <w:spacing w:line="276" w:lineRule="auto"/>
              <w:rPr>
                <w:rFonts w:hint="eastAsia" w:ascii="楷体" w:hAnsi="楷体" w:eastAsia="楷体" w:cs="楷体"/>
                <w:sz w:val="22"/>
                <w:szCs w:val="22"/>
                <w:highlight w:val="none"/>
              </w:rPr>
            </w:pPr>
          </w:p>
          <w:p w14:paraId="246E0617">
            <w:pPr>
              <w:spacing w:line="276" w:lineRule="auto"/>
              <w:rPr>
                <w:rFonts w:hint="eastAsia" w:ascii="楷体" w:hAnsi="楷体" w:eastAsia="楷体" w:cs="楷体"/>
                <w:sz w:val="22"/>
                <w:szCs w:val="22"/>
                <w:highlight w:val="none"/>
              </w:rPr>
            </w:pPr>
          </w:p>
          <w:p w14:paraId="301A9637">
            <w:pPr>
              <w:spacing w:before="65" w:line="227" w:lineRule="auto"/>
              <w:ind w:left="1144"/>
              <w:rPr>
                <w:rFonts w:hint="eastAsia" w:ascii="楷体" w:hAnsi="楷体" w:eastAsia="楷体" w:cs="楷体"/>
                <w:sz w:val="21"/>
                <w:szCs w:val="21"/>
                <w:highlight w:val="none"/>
              </w:rPr>
            </w:pPr>
            <w:r>
              <w:rPr>
                <w:rFonts w:hint="eastAsia" w:ascii="楷体" w:hAnsi="楷体" w:eastAsia="楷体" w:cs="楷体"/>
                <w:spacing w:val="11"/>
                <w:sz w:val="21"/>
                <w:szCs w:val="21"/>
                <w:highlight w:val="none"/>
              </w:rPr>
              <w:t>投标单位</w:t>
            </w:r>
            <w:r>
              <w:rPr>
                <w:rFonts w:hint="eastAsia" w:ascii="楷体" w:hAnsi="楷体" w:eastAsia="楷体" w:cs="楷体"/>
                <w:spacing w:val="-5"/>
                <w:sz w:val="21"/>
                <w:szCs w:val="21"/>
                <w:highlight w:val="none"/>
              </w:rPr>
              <w:t>：</w:t>
            </w:r>
            <w:r>
              <w:rPr>
                <w:rFonts w:hint="eastAsia" w:ascii="楷体" w:hAnsi="楷体" w:eastAsia="楷体" w:cs="楷体"/>
                <w:spacing w:val="2"/>
                <w:sz w:val="21"/>
                <w:szCs w:val="21"/>
                <w:highlight w:val="none"/>
                <w:u w:val="single" w:color="auto"/>
              </w:rPr>
              <w:t xml:space="preserve">                                        </w:t>
            </w:r>
            <w:r>
              <w:rPr>
                <w:rFonts w:hint="eastAsia" w:ascii="楷体" w:hAnsi="楷体" w:eastAsia="楷体" w:cs="楷体"/>
                <w:spacing w:val="-5"/>
                <w:sz w:val="21"/>
                <w:szCs w:val="21"/>
                <w:highlight w:val="none"/>
              </w:rPr>
              <w:t>（</w:t>
            </w:r>
            <w:r>
              <w:rPr>
                <w:rFonts w:hint="eastAsia" w:ascii="楷体" w:hAnsi="楷体" w:eastAsia="楷体" w:cs="楷体"/>
                <w:spacing w:val="11"/>
                <w:sz w:val="21"/>
                <w:szCs w:val="21"/>
                <w:highlight w:val="none"/>
              </w:rPr>
              <w:t>公章）</w:t>
            </w:r>
          </w:p>
          <w:p w14:paraId="19F32745">
            <w:pPr>
              <w:spacing w:before="162" w:line="228" w:lineRule="auto"/>
              <w:ind w:left="1145"/>
              <w:rPr>
                <w:rFonts w:hint="eastAsia" w:ascii="楷体" w:hAnsi="楷体" w:eastAsia="楷体" w:cs="楷体"/>
                <w:sz w:val="21"/>
                <w:szCs w:val="21"/>
                <w:highlight w:val="none"/>
              </w:rPr>
            </w:pPr>
            <w:r>
              <w:rPr>
                <w:rFonts w:hint="eastAsia" w:ascii="楷体" w:hAnsi="楷体" w:eastAsia="楷体" w:cs="楷体"/>
                <w:spacing w:val="7"/>
                <w:sz w:val="21"/>
                <w:szCs w:val="21"/>
                <w:highlight w:val="none"/>
              </w:rPr>
              <w:t>项目名称：</w:t>
            </w:r>
            <w:r>
              <w:rPr>
                <w:rFonts w:hint="eastAsia" w:ascii="楷体" w:hAnsi="楷体" w:eastAsia="楷体" w:cs="楷体"/>
                <w:sz w:val="21"/>
                <w:szCs w:val="21"/>
                <w:highlight w:val="none"/>
                <w:u w:val="single" w:color="auto"/>
              </w:rPr>
              <w:t xml:space="preserve">                                             </w:t>
            </w:r>
          </w:p>
          <w:p w14:paraId="7F838812">
            <w:pPr>
              <w:spacing w:before="161" w:line="228" w:lineRule="auto"/>
              <w:ind w:left="1145"/>
              <w:rPr>
                <w:rFonts w:hint="eastAsia" w:ascii="楷体" w:hAnsi="楷体" w:eastAsia="楷体" w:cs="楷体"/>
                <w:sz w:val="21"/>
                <w:szCs w:val="21"/>
                <w:highlight w:val="none"/>
              </w:rPr>
            </w:pPr>
            <w:r>
              <w:rPr>
                <w:rFonts w:hint="eastAsia" w:ascii="楷体" w:hAnsi="楷体" w:eastAsia="楷体" w:cs="楷体"/>
                <w:spacing w:val="7"/>
                <w:sz w:val="21"/>
                <w:szCs w:val="21"/>
                <w:highlight w:val="none"/>
              </w:rPr>
              <w:t>项目编号：</w:t>
            </w:r>
            <w:r>
              <w:rPr>
                <w:rFonts w:hint="eastAsia" w:ascii="楷体" w:hAnsi="楷体" w:eastAsia="楷体" w:cs="楷体"/>
                <w:sz w:val="21"/>
                <w:szCs w:val="21"/>
                <w:highlight w:val="none"/>
                <w:u w:val="single" w:color="auto"/>
              </w:rPr>
              <w:t xml:space="preserve">                                           </w:t>
            </w:r>
          </w:p>
          <w:p w14:paraId="7CA465B3">
            <w:pPr>
              <w:spacing w:before="161" w:line="228" w:lineRule="auto"/>
              <w:ind w:left="1142"/>
              <w:rPr>
                <w:rFonts w:hint="eastAsia" w:ascii="楷体" w:hAnsi="楷体" w:eastAsia="楷体" w:cs="楷体"/>
                <w:sz w:val="21"/>
                <w:szCs w:val="21"/>
                <w:highlight w:val="none"/>
              </w:rPr>
            </w:pPr>
            <w:r>
              <w:rPr>
                <w:rFonts w:hint="eastAsia" w:ascii="楷体" w:hAnsi="楷体" w:eastAsia="楷体" w:cs="楷体"/>
                <w:spacing w:val="8"/>
                <w:sz w:val="21"/>
                <w:szCs w:val="21"/>
                <w:highlight w:val="none"/>
              </w:rPr>
              <w:t>联</w:t>
            </w:r>
            <w:r>
              <w:rPr>
                <w:rFonts w:hint="eastAsia" w:ascii="楷体" w:hAnsi="楷体" w:eastAsia="楷体" w:cs="楷体"/>
                <w:spacing w:val="18"/>
                <w:sz w:val="21"/>
                <w:szCs w:val="21"/>
                <w:highlight w:val="none"/>
              </w:rPr>
              <w:t xml:space="preserve"> </w:t>
            </w:r>
            <w:r>
              <w:rPr>
                <w:rFonts w:hint="eastAsia" w:ascii="楷体" w:hAnsi="楷体" w:eastAsia="楷体" w:cs="楷体"/>
                <w:spacing w:val="8"/>
                <w:sz w:val="21"/>
                <w:szCs w:val="21"/>
                <w:highlight w:val="none"/>
              </w:rPr>
              <w:t>系 人</w:t>
            </w:r>
            <w:r>
              <w:rPr>
                <w:rFonts w:hint="eastAsia" w:ascii="楷体" w:hAnsi="楷体" w:eastAsia="楷体" w:cs="楷体"/>
                <w:spacing w:val="-6"/>
                <w:sz w:val="21"/>
                <w:szCs w:val="21"/>
                <w:highlight w:val="none"/>
              </w:rPr>
              <w:t>：</w:t>
            </w:r>
            <w:r>
              <w:rPr>
                <w:rFonts w:hint="eastAsia" w:ascii="楷体" w:hAnsi="楷体" w:eastAsia="楷体" w:cs="楷体"/>
                <w:spacing w:val="2"/>
                <w:sz w:val="21"/>
                <w:szCs w:val="21"/>
                <w:highlight w:val="none"/>
                <w:u w:val="single" w:color="auto"/>
              </w:rPr>
              <w:t xml:space="preserve">                                        </w:t>
            </w:r>
            <w:r>
              <w:rPr>
                <w:rFonts w:hint="eastAsia" w:ascii="楷体" w:hAnsi="楷体" w:eastAsia="楷体" w:cs="楷体"/>
                <w:spacing w:val="25"/>
                <w:sz w:val="21"/>
                <w:szCs w:val="21"/>
                <w:highlight w:val="none"/>
              </w:rPr>
              <w:t xml:space="preserve"> </w:t>
            </w:r>
            <w:r>
              <w:rPr>
                <w:rFonts w:hint="eastAsia" w:ascii="楷体" w:hAnsi="楷体" w:eastAsia="楷体" w:cs="楷体"/>
                <w:spacing w:val="-6"/>
                <w:sz w:val="21"/>
                <w:szCs w:val="21"/>
                <w:highlight w:val="none"/>
              </w:rPr>
              <w:t>（</w:t>
            </w:r>
            <w:r>
              <w:rPr>
                <w:rFonts w:hint="eastAsia" w:ascii="楷体" w:hAnsi="楷体" w:eastAsia="楷体" w:cs="楷体"/>
                <w:spacing w:val="8"/>
                <w:sz w:val="21"/>
                <w:szCs w:val="21"/>
                <w:highlight w:val="none"/>
              </w:rPr>
              <w:t>签字）</w:t>
            </w:r>
          </w:p>
          <w:p w14:paraId="0E1B134D">
            <w:pPr>
              <w:spacing w:before="161" w:line="230" w:lineRule="auto"/>
              <w:ind w:left="1166"/>
              <w:rPr>
                <w:rFonts w:hint="eastAsia" w:ascii="楷体" w:hAnsi="楷体" w:eastAsia="楷体" w:cs="楷体"/>
                <w:sz w:val="21"/>
                <w:szCs w:val="21"/>
                <w:highlight w:val="none"/>
              </w:rPr>
            </w:pPr>
            <w:r>
              <w:rPr>
                <w:rFonts w:hint="eastAsia" w:ascii="楷体" w:hAnsi="楷体" w:eastAsia="楷体" w:cs="楷体"/>
                <w:spacing w:val="-2"/>
                <w:sz w:val="21"/>
                <w:szCs w:val="21"/>
                <w:highlight w:val="none"/>
              </w:rPr>
              <w:t>电</w:t>
            </w:r>
            <w:r>
              <w:rPr>
                <w:rFonts w:hint="eastAsia" w:ascii="楷体" w:hAnsi="楷体" w:eastAsia="楷体" w:cs="楷体"/>
                <w:spacing w:val="7"/>
                <w:sz w:val="21"/>
                <w:szCs w:val="21"/>
                <w:highlight w:val="none"/>
              </w:rPr>
              <w:t xml:space="preserve">    </w:t>
            </w:r>
            <w:r>
              <w:rPr>
                <w:rFonts w:hint="eastAsia" w:ascii="楷体" w:hAnsi="楷体" w:eastAsia="楷体" w:cs="楷体"/>
                <w:spacing w:val="-2"/>
                <w:sz w:val="21"/>
                <w:szCs w:val="21"/>
                <w:highlight w:val="none"/>
              </w:rPr>
              <w:t>话：</w:t>
            </w:r>
            <w:r>
              <w:rPr>
                <w:rFonts w:hint="eastAsia" w:ascii="楷体" w:hAnsi="楷体" w:eastAsia="楷体" w:cs="楷体"/>
                <w:spacing w:val="-2"/>
                <w:sz w:val="21"/>
                <w:szCs w:val="21"/>
                <w:highlight w:val="none"/>
                <w:u w:val="single" w:color="auto"/>
              </w:rPr>
              <w:t xml:space="preserve">                      </w:t>
            </w:r>
            <w:r>
              <w:rPr>
                <w:rFonts w:hint="eastAsia" w:ascii="楷体" w:hAnsi="楷体" w:eastAsia="楷体" w:cs="楷体"/>
                <w:spacing w:val="-3"/>
                <w:sz w:val="21"/>
                <w:szCs w:val="21"/>
                <w:highlight w:val="none"/>
                <w:u w:val="single" w:color="auto"/>
              </w:rPr>
              <w:t xml:space="preserve">                     </w:t>
            </w:r>
          </w:p>
          <w:p w14:paraId="5B19F2A2">
            <w:pPr>
              <w:spacing w:before="159" w:line="237" w:lineRule="auto"/>
              <w:ind w:left="1141"/>
              <w:rPr>
                <w:rFonts w:hint="eastAsia" w:ascii="楷体" w:hAnsi="楷体" w:eastAsia="楷体" w:cs="楷体"/>
                <w:sz w:val="21"/>
                <w:szCs w:val="21"/>
                <w:highlight w:val="none"/>
              </w:rPr>
            </w:pPr>
            <w:r>
              <w:rPr>
                <w:rFonts w:hint="eastAsia" w:ascii="楷体" w:hAnsi="楷体" w:eastAsia="楷体" w:cs="楷体"/>
                <w:spacing w:val="-8"/>
                <w:sz w:val="21"/>
                <w:szCs w:val="21"/>
                <w:highlight w:val="none"/>
              </w:rPr>
              <w:t>地</w:t>
            </w:r>
            <w:r>
              <w:rPr>
                <w:rFonts w:hint="eastAsia" w:ascii="楷体" w:hAnsi="楷体" w:eastAsia="楷体" w:cs="楷体"/>
                <w:spacing w:val="7"/>
                <w:sz w:val="21"/>
                <w:szCs w:val="21"/>
                <w:highlight w:val="none"/>
              </w:rPr>
              <w:t xml:space="preserve">    </w:t>
            </w:r>
            <w:r>
              <w:rPr>
                <w:rFonts w:hint="eastAsia" w:ascii="楷体" w:hAnsi="楷体" w:eastAsia="楷体" w:cs="楷体"/>
                <w:spacing w:val="-8"/>
                <w:sz w:val="21"/>
                <w:szCs w:val="21"/>
                <w:highlight w:val="none"/>
              </w:rPr>
              <w:t>址</w:t>
            </w:r>
            <w:r>
              <w:rPr>
                <w:rFonts w:hint="eastAsia" w:ascii="楷体" w:hAnsi="楷体" w:eastAsia="楷体" w:cs="楷体"/>
                <w:spacing w:val="19"/>
                <w:sz w:val="21"/>
                <w:szCs w:val="21"/>
                <w:highlight w:val="none"/>
              </w:rPr>
              <w:t xml:space="preserve">  </w:t>
            </w:r>
            <w:r>
              <w:rPr>
                <w:rFonts w:hint="eastAsia" w:ascii="楷体" w:hAnsi="楷体" w:eastAsia="楷体" w:cs="楷体"/>
                <w:spacing w:val="-8"/>
                <w:sz w:val="21"/>
                <w:szCs w:val="21"/>
                <w:highlight w:val="none"/>
              </w:rPr>
              <w:t>：</w:t>
            </w:r>
            <w:r>
              <w:rPr>
                <w:rFonts w:hint="eastAsia" w:ascii="楷体" w:hAnsi="楷体" w:eastAsia="楷体" w:cs="楷体"/>
                <w:spacing w:val="8"/>
                <w:sz w:val="21"/>
                <w:szCs w:val="21"/>
                <w:highlight w:val="none"/>
              </w:rPr>
              <w:t xml:space="preserve">  </w:t>
            </w:r>
            <w:r>
              <w:rPr>
                <w:rFonts w:hint="eastAsia" w:ascii="楷体" w:hAnsi="楷体" w:eastAsia="楷体" w:cs="楷体"/>
                <w:sz w:val="21"/>
                <w:szCs w:val="21"/>
                <w:highlight w:val="none"/>
                <w:u w:val="single" w:color="auto"/>
              </w:rPr>
              <w:t xml:space="preserve">                                      </w:t>
            </w:r>
          </w:p>
          <w:p w14:paraId="65BA01D9">
            <w:pPr>
              <w:spacing w:line="304" w:lineRule="auto"/>
              <w:rPr>
                <w:rFonts w:hint="eastAsia" w:ascii="楷体" w:hAnsi="楷体" w:eastAsia="楷体" w:cs="楷体"/>
                <w:sz w:val="22"/>
                <w:szCs w:val="22"/>
                <w:highlight w:val="none"/>
              </w:rPr>
            </w:pPr>
          </w:p>
          <w:p w14:paraId="6DB30C38">
            <w:pPr>
              <w:spacing w:line="304" w:lineRule="auto"/>
              <w:rPr>
                <w:rFonts w:hint="eastAsia" w:ascii="楷体" w:hAnsi="楷体" w:eastAsia="楷体" w:cs="楷体"/>
                <w:sz w:val="22"/>
                <w:szCs w:val="22"/>
                <w:highlight w:val="none"/>
              </w:rPr>
            </w:pPr>
          </w:p>
          <w:p w14:paraId="074047C4">
            <w:pPr>
              <w:spacing w:line="305" w:lineRule="auto"/>
              <w:rPr>
                <w:rFonts w:hint="eastAsia" w:ascii="楷体" w:hAnsi="楷体" w:eastAsia="楷体" w:cs="楷体"/>
                <w:sz w:val="22"/>
                <w:szCs w:val="22"/>
                <w:highlight w:val="none"/>
              </w:rPr>
            </w:pPr>
          </w:p>
          <w:p w14:paraId="16005159">
            <w:pPr>
              <w:spacing w:before="65" w:line="228" w:lineRule="auto"/>
              <w:ind w:left="2202"/>
              <w:rPr>
                <w:rFonts w:hint="eastAsia" w:ascii="楷体" w:hAnsi="楷体" w:eastAsia="楷体" w:cs="楷体"/>
                <w:sz w:val="21"/>
                <w:szCs w:val="21"/>
                <w:highlight w:val="none"/>
              </w:rPr>
            </w:pPr>
            <w:r>
              <w:rPr>
                <w:rFonts w:hint="eastAsia" w:ascii="楷体" w:hAnsi="楷体" w:eastAsia="楷体" w:cs="楷体"/>
                <w:b/>
                <w:bCs/>
                <w:spacing w:val="4"/>
                <w:sz w:val="21"/>
                <w:szCs w:val="21"/>
                <w:highlight w:val="none"/>
              </w:rPr>
              <w:t>注：</w:t>
            </w:r>
            <w:r>
              <w:rPr>
                <w:rFonts w:hint="eastAsia" w:ascii="楷体" w:hAnsi="楷体" w:eastAsia="楷体" w:cs="楷体"/>
                <w:spacing w:val="4"/>
                <w:sz w:val="21"/>
                <w:szCs w:val="21"/>
                <w:highlight w:val="none"/>
              </w:rPr>
              <w:t xml:space="preserve"> 在 ** 年 **月 **日 **午**之前不得启封</w:t>
            </w:r>
          </w:p>
        </w:tc>
      </w:tr>
    </w:tbl>
    <w:p w14:paraId="4C82FBC7">
      <w:pPr>
        <w:pStyle w:val="13"/>
        <w:numPr>
          <w:ilvl w:val="0"/>
          <w:numId w:val="0"/>
        </w:numPr>
        <w:kinsoku w:val="0"/>
        <w:autoSpaceDE w:val="0"/>
        <w:autoSpaceDN w:val="0"/>
        <w:adjustRightInd w:val="0"/>
        <w:snapToGrid w:val="0"/>
        <w:spacing w:line="240" w:lineRule="auto"/>
        <w:jc w:val="left"/>
        <w:textAlignment w:val="baseline"/>
        <w:rPr>
          <w:rFonts w:hint="eastAsia" w:ascii="楷体" w:hAnsi="楷体" w:eastAsia="楷体" w:cs="楷体"/>
          <w:sz w:val="32"/>
          <w:szCs w:val="32"/>
          <w:highlight w:val="none"/>
        </w:rPr>
        <w:sectPr>
          <w:headerReference r:id="rId17" w:type="default"/>
          <w:footerReference r:id="rId18" w:type="default"/>
          <w:pgSz w:w="11906" w:h="16839"/>
          <w:pgMar w:top="2098" w:right="1474" w:bottom="1984" w:left="1587" w:header="1134" w:footer="992" w:gutter="0"/>
          <w:pgNumType w:fmt="decimal"/>
          <w:cols w:space="720" w:num="1"/>
          <w:rtlGutter w:val="0"/>
        </w:sectPr>
      </w:pPr>
    </w:p>
    <w:p w14:paraId="78131516">
      <w:pPr>
        <w:keepNext w:val="0"/>
        <w:keepLines w:val="0"/>
        <w:pageBreakBefore w:val="0"/>
        <w:widowControl/>
        <w:kinsoku w:val="0"/>
        <w:wordWrap/>
        <w:overflowPunct/>
        <w:topLinePunct w:val="0"/>
        <w:autoSpaceDE w:val="0"/>
        <w:autoSpaceDN w:val="0"/>
        <w:bidi w:val="0"/>
        <w:adjustRightInd w:val="0"/>
        <w:snapToGrid w:val="0"/>
        <w:spacing w:before="228" w:line="500" w:lineRule="exact"/>
        <w:jc w:val="both"/>
        <w:textAlignment w:val="baseline"/>
        <w:outlineLvl w:val="1"/>
        <w:rPr>
          <w:rFonts w:hint="eastAsia" w:ascii="楷体" w:hAnsi="楷体" w:eastAsia="楷体" w:cs="楷体"/>
          <w:b/>
          <w:bCs/>
          <w:spacing w:val="-4"/>
          <w:sz w:val="28"/>
          <w:szCs w:val="28"/>
          <w:highlight w:val="none"/>
        </w:rPr>
      </w:pPr>
      <w:r>
        <w:rPr>
          <w:rFonts w:hint="eastAsia" w:ascii="楷体" w:hAnsi="楷体" w:eastAsia="楷体" w:cs="楷体"/>
          <w:b/>
          <w:bCs/>
          <w:spacing w:val="-4"/>
          <w:sz w:val="28"/>
          <w:szCs w:val="28"/>
          <w:highlight w:val="none"/>
        </w:rPr>
        <w:t>一、本章所制投标文件格式，除格式中明确将该格式作为强制要求的，一律不具有强制性，但是，投标人投标文件相关资料和本章所制格式不一致的，评标委员会将在评分时以投标文件不规范予以扣分处理。</w:t>
      </w:r>
    </w:p>
    <w:p w14:paraId="0BA6AA11">
      <w:pPr>
        <w:keepNext w:val="0"/>
        <w:keepLines w:val="0"/>
        <w:pageBreakBefore w:val="0"/>
        <w:widowControl/>
        <w:kinsoku w:val="0"/>
        <w:wordWrap/>
        <w:overflowPunct/>
        <w:topLinePunct w:val="0"/>
        <w:autoSpaceDE w:val="0"/>
        <w:autoSpaceDN w:val="0"/>
        <w:bidi w:val="0"/>
        <w:adjustRightInd w:val="0"/>
        <w:snapToGrid w:val="0"/>
        <w:spacing w:before="228" w:line="500" w:lineRule="exact"/>
        <w:jc w:val="both"/>
        <w:textAlignment w:val="baseline"/>
        <w:outlineLvl w:val="1"/>
        <w:rPr>
          <w:rFonts w:hint="eastAsia" w:ascii="楷体" w:hAnsi="楷体" w:eastAsia="楷体" w:cs="楷体"/>
          <w:b/>
          <w:bCs/>
          <w:spacing w:val="-4"/>
          <w:sz w:val="28"/>
          <w:szCs w:val="28"/>
          <w:highlight w:val="none"/>
        </w:rPr>
      </w:pPr>
      <w:r>
        <w:rPr>
          <w:rFonts w:hint="eastAsia" w:ascii="楷体" w:hAnsi="楷体" w:eastAsia="楷体" w:cs="楷体"/>
          <w:b/>
          <w:bCs/>
          <w:spacing w:val="-4"/>
          <w:sz w:val="28"/>
          <w:szCs w:val="28"/>
          <w:highlight w:val="none"/>
        </w:rPr>
        <w:t>二、本章所制投标文件格式有关表格中的备注栏，由投标人根据自身投标情况作解释性说明，不作为必填项。</w:t>
      </w:r>
    </w:p>
    <w:p w14:paraId="7D053004">
      <w:pPr>
        <w:keepNext w:val="0"/>
        <w:keepLines w:val="0"/>
        <w:pageBreakBefore w:val="0"/>
        <w:widowControl/>
        <w:kinsoku w:val="0"/>
        <w:wordWrap/>
        <w:overflowPunct/>
        <w:topLinePunct w:val="0"/>
        <w:autoSpaceDE w:val="0"/>
        <w:autoSpaceDN w:val="0"/>
        <w:bidi w:val="0"/>
        <w:adjustRightInd w:val="0"/>
        <w:snapToGrid w:val="0"/>
        <w:spacing w:before="228" w:line="500" w:lineRule="exact"/>
        <w:jc w:val="both"/>
        <w:textAlignment w:val="baseline"/>
        <w:outlineLvl w:val="1"/>
        <w:rPr>
          <w:rFonts w:hint="eastAsia" w:ascii="楷体" w:hAnsi="楷体" w:eastAsia="楷体" w:cs="楷体"/>
          <w:b/>
          <w:bCs/>
          <w:spacing w:val="-4"/>
          <w:sz w:val="28"/>
          <w:szCs w:val="28"/>
          <w:highlight w:val="none"/>
        </w:rPr>
      </w:pPr>
      <w:r>
        <w:rPr>
          <w:rFonts w:hint="eastAsia" w:ascii="楷体" w:hAnsi="楷体" w:eastAsia="楷体" w:cs="楷体"/>
          <w:b/>
          <w:bCs/>
          <w:spacing w:val="-4"/>
          <w:sz w:val="28"/>
          <w:szCs w:val="28"/>
          <w:highlight w:val="none"/>
        </w:rPr>
        <w:t>三、本章所制投标文件格式中需要填写的相关内容事项，可能会与本采购项目无关，在不改变投标文件原义、不影响本项目采购需求的情况下，投标人可以不予填写 ，但应当注明。</w:t>
      </w:r>
    </w:p>
    <w:p w14:paraId="7341CBEA">
      <w:pPr>
        <w:keepNext w:val="0"/>
        <w:keepLines w:val="0"/>
        <w:pageBreakBefore w:val="0"/>
        <w:widowControl/>
        <w:kinsoku w:val="0"/>
        <w:wordWrap/>
        <w:overflowPunct/>
        <w:topLinePunct w:val="0"/>
        <w:autoSpaceDE w:val="0"/>
        <w:autoSpaceDN w:val="0"/>
        <w:bidi w:val="0"/>
        <w:adjustRightInd w:val="0"/>
        <w:snapToGrid w:val="0"/>
        <w:spacing w:before="228" w:line="500" w:lineRule="exact"/>
        <w:jc w:val="both"/>
        <w:textAlignment w:val="baseline"/>
        <w:outlineLvl w:val="1"/>
        <w:rPr>
          <w:rFonts w:hint="eastAsia" w:ascii="楷体" w:hAnsi="楷体" w:eastAsia="楷体" w:cs="楷体"/>
          <w:b/>
          <w:bCs/>
          <w:spacing w:val="-4"/>
          <w:sz w:val="28"/>
          <w:szCs w:val="28"/>
          <w:highlight w:val="none"/>
          <w:lang w:val="en-US" w:eastAsia="zh-CN"/>
        </w:rPr>
      </w:pPr>
      <w:r>
        <w:rPr>
          <w:rFonts w:hint="eastAsia" w:ascii="楷体" w:hAnsi="楷体" w:eastAsia="楷体" w:cs="楷体"/>
          <w:b/>
          <w:bCs/>
          <w:spacing w:val="-4"/>
          <w:sz w:val="28"/>
          <w:szCs w:val="28"/>
          <w:highlight w:val="none"/>
          <w:lang w:val="en-US" w:eastAsia="zh-CN"/>
        </w:rPr>
        <w:t>四、招标文件没有提供格式的 ，投标人可自行设置。</w:t>
      </w:r>
    </w:p>
    <w:p w14:paraId="530AB1DD">
      <w:pPr>
        <w:keepNext w:val="0"/>
        <w:keepLines w:val="0"/>
        <w:pageBreakBefore w:val="0"/>
        <w:widowControl/>
        <w:kinsoku w:val="0"/>
        <w:wordWrap/>
        <w:overflowPunct/>
        <w:topLinePunct w:val="0"/>
        <w:autoSpaceDE w:val="0"/>
        <w:autoSpaceDN w:val="0"/>
        <w:bidi w:val="0"/>
        <w:adjustRightInd w:val="0"/>
        <w:snapToGrid w:val="0"/>
        <w:spacing w:before="228" w:line="500" w:lineRule="exact"/>
        <w:ind w:left="2205"/>
        <w:textAlignment w:val="baseline"/>
        <w:outlineLvl w:val="1"/>
        <w:rPr>
          <w:rFonts w:hint="eastAsia" w:ascii="楷体" w:hAnsi="楷体" w:eastAsia="楷体" w:cs="楷体"/>
          <w:b/>
          <w:bCs/>
          <w:spacing w:val="-4"/>
          <w:sz w:val="28"/>
          <w:szCs w:val="28"/>
          <w:highlight w:val="none"/>
        </w:rPr>
      </w:pPr>
    </w:p>
    <w:p w14:paraId="67DECE7F">
      <w:pPr>
        <w:keepNext w:val="0"/>
        <w:keepLines w:val="0"/>
        <w:pageBreakBefore w:val="0"/>
        <w:widowControl/>
        <w:kinsoku w:val="0"/>
        <w:wordWrap/>
        <w:overflowPunct/>
        <w:topLinePunct w:val="0"/>
        <w:autoSpaceDE w:val="0"/>
        <w:autoSpaceDN w:val="0"/>
        <w:bidi w:val="0"/>
        <w:adjustRightInd w:val="0"/>
        <w:snapToGrid w:val="0"/>
        <w:spacing w:before="228" w:line="500" w:lineRule="exact"/>
        <w:ind w:left="2205"/>
        <w:textAlignment w:val="baseline"/>
        <w:outlineLvl w:val="1"/>
        <w:rPr>
          <w:rFonts w:hint="eastAsia" w:ascii="楷体" w:hAnsi="楷体" w:eastAsia="楷体" w:cs="楷体"/>
          <w:b/>
          <w:bCs/>
          <w:spacing w:val="-4"/>
          <w:sz w:val="28"/>
          <w:szCs w:val="28"/>
          <w:highlight w:val="none"/>
        </w:rPr>
      </w:pPr>
    </w:p>
    <w:p w14:paraId="11395063">
      <w:pPr>
        <w:keepNext w:val="0"/>
        <w:keepLines w:val="0"/>
        <w:pageBreakBefore w:val="0"/>
        <w:widowControl/>
        <w:kinsoku w:val="0"/>
        <w:wordWrap/>
        <w:overflowPunct/>
        <w:topLinePunct w:val="0"/>
        <w:autoSpaceDE w:val="0"/>
        <w:autoSpaceDN w:val="0"/>
        <w:bidi w:val="0"/>
        <w:adjustRightInd w:val="0"/>
        <w:snapToGrid w:val="0"/>
        <w:spacing w:before="228" w:line="500" w:lineRule="exact"/>
        <w:ind w:left="2205"/>
        <w:textAlignment w:val="baseline"/>
        <w:outlineLvl w:val="1"/>
        <w:rPr>
          <w:rFonts w:hint="eastAsia" w:ascii="楷体" w:hAnsi="楷体" w:eastAsia="楷体" w:cs="楷体"/>
          <w:b/>
          <w:bCs/>
          <w:spacing w:val="-4"/>
          <w:sz w:val="28"/>
          <w:szCs w:val="28"/>
          <w:highlight w:val="none"/>
        </w:rPr>
        <w:sectPr>
          <w:pgSz w:w="11906" w:h="16839"/>
          <w:pgMar w:top="2098" w:right="1474" w:bottom="1984" w:left="1587" w:header="852" w:footer="992" w:gutter="0"/>
          <w:pgNumType w:fmt="decimal"/>
          <w:cols w:space="720" w:num="1"/>
          <w:rtlGutter w:val="0"/>
        </w:sectPr>
      </w:pPr>
    </w:p>
    <w:p w14:paraId="672A0763">
      <w:pPr>
        <w:keepNext w:val="0"/>
        <w:keepLines w:val="0"/>
        <w:pageBreakBefore w:val="0"/>
        <w:widowControl/>
        <w:kinsoku w:val="0"/>
        <w:wordWrap/>
        <w:overflowPunct/>
        <w:topLinePunct w:val="0"/>
        <w:autoSpaceDE w:val="0"/>
        <w:autoSpaceDN w:val="0"/>
        <w:bidi w:val="0"/>
        <w:adjustRightInd w:val="0"/>
        <w:snapToGrid w:val="0"/>
        <w:spacing w:before="228" w:line="500" w:lineRule="exact"/>
        <w:ind w:left="2205"/>
        <w:jc w:val="left"/>
        <w:textAlignment w:val="baseline"/>
        <w:outlineLvl w:val="1"/>
        <w:rPr>
          <w:rFonts w:hint="eastAsia" w:ascii="楷体" w:hAnsi="楷体" w:eastAsia="楷体" w:cs="楷体"/>
          <w:b/>
          <w:bCs/>
          <w:spacing w:val="-4"/>
          <w:sz w:val="28"/>
          <w:szCs w:val="28"/>
          <w:highlight w:val="none"/>
          <w:lang w:val="en-US" w:eastAsia="zh-CN"/>
        </w:rPr>
        <w:sectPr>
          <w:pgSz w:w="11906" w:h="16839"/>
          <w:pgMar w:top="2098" w:right="1474" w:bottom="1984" w:left="1587" w:header="852" w:footer="992" w:gutter="0"/>
          <w:pgNumType w:fmt="decimal"/>
          <w:cols w:space="720" w:num="1"/>
          <w:rtlGutter w:val="0"/>
        </w:sectPr>
      </w:pPr>
      <w:r>
        <w:rPr>
          <w:rFonts w:hint="eastAsia" w:ascii="楷体" w:hAnsi="楷体" w:eastAsia="楷体" w:cs="楷体"/>
          <w:b/>
          <w:bCs/>
          <w:spacing w:val="-4"/>
          <w:sz w:val="28"/>
          <w:szCs w:val="28"/>
          <w:highlight w:val="none"/>
          <w:lang w:val="en-US" w:eastAsia="zh-CN"/>
        </w:rPr>
        <w:t>目录（格式自拟）</w:t>
      </w:r>
    </w:p>
    <w:p w14:paraId="548023C4">
      <w:pPr>
        <w:keepNext w:val="0"/>
        <w:keepLines w:val="0"/>
        <w:pageBreakBefore w:val="0"/>
        <w:widowControl/>
        <w:kinsoku w:val="0"/>
        <w:wordWrap/>
        <w:overflowPunct/>
        <w:topLinePunct w:val="0"/>
        <w:autoSpaceDE w:val="0"/>
        <w:autoSpaceDN w:val="0"/>
        <w:bidi w:val="0"/>
        <w:adjustRightInd w:val="0"/>
        <w:snapToGrid w:val="0"/>
        <w:spacing w:before="228" w:line="500" w:lineRule="exact"/>
        <w:ind w:left="2205"/>
        <w:textAlignment w:val="baseline"/>
        <w:outlineLvl w:val="1"/>
        <w:rPr>
          <w:rFonts w:hint="eastAsia" w:ascii="楷体" w:hAnsi="楷体" w:eastAsia="楷体" w:cs="楷体"/>
          <w:sz w:val="32"/>
          <w:szCs w:val="32"/>
          <w:highlight w:val="none"/>
        </w:rPr>
      </w:pPr>
      <w:r>
        <w:rPr>
          <w:rFonts w:hint="eastAsia" w:ascii="楷体" w:hAnsi="楷体" w:eastAsia="楷体" w:cs="楷体"/>
          <w:b/>
          <w:bCs/>
          <w:spacing w:val="-4"/>
          <w:sz w:val="32"/>
          <w:szCs w:val="32"/>
          <w:highlight w:val="none"/>
        </w:rPr>
        <w:t>第一部分</w:t>
      </w:r>
      <w:r>
        <w:rPr>
          <w:rFonts w:hint="eastAsia" w:ascii="楷体" w:hAnsi="楷体" w:eastAsia="楷体" w:cs="楷体"/>
          <w:spacing w:val="-4"/>
          <w:sz w:val="32"/>
          <w:szCs w:val="32"/>
          <w:highlight w:val="none"/>
        </w:rPr>
        <w:t xml:space="preserve"> </w:t>
      </w:r>
      <w:r>
        <w:rPr>
          <w:rFonts w:hint="eastAsia" w:ascii="楷体" w:hAnsi="楷体" w:eastAsia="楷体" w:cs="楷体"/>
          <w:b/>
          <w:bCs/>
          <w:spacing w:val="-4"/>
          <w:sz w:val="32"/>
          <w:szCs w:val="32"/>
          <w:highlight w:val="none"/>
        </w:rPr>
        <w:t>开标一览表及资格证明文件</w:t>
      </w:r>
    </w:p>
    <w:p w14:paraId="4ACF0C86">
      <w:pPr>
        <w:keepNext w:val="0"/>
        <w:keepLines w:val="0"/>
        <w:pageBreakBefore w:val="0"/>
        <w:widowControl/>
        <w:kinsoku w:val="0"/>
        <w:wordWrap/>
        <w:overflowPunct/>
        <w:topLinePunct w:val="0"/>
        <w:autoSpaceDE w:val="0"/>
        <w:autoSpaceDN w:val="0"/>
        <w:bidi w:val="0"/>
        <w:adjustRightInd w:val="0"/>
        <w:snapToGrid w:val="0"/>
        <w:spacing w:before="179" w:line="360" w:lineRule="auto"/>
        <w:ind w:firstLine="546" w:firstLineChars="200"/>
        <w:jc w:val="both"/>
        <w:textAlignment w:val="baseline"/>
        <w:rPr>
          <w:rFonts w:hint="eastAsia" w:ascii="楷体" w:hAnsi="楷体" w:eastAsia="楷体" w:cs="楷体"/>
          <w:b/>
          <w:bCs/>
          <w:sz w:val="28"/>
          <w:szCs w:val="28"/>
          <w:highlight w:val="none"/>
        </w:rPr>
      </w:pPr>
      <w:r>
        <w:rPr>
          <w:rFonts w:hint="eastAsia" w:ascii="楷体" w:hAnsi="楷体" w:eastAsia="楷体" w:cs="楷体"/>
          <w:b/>
          <w:bCs/>
          <w:spacing w:val="-4"/>
          <w:sz w:val="28"/>
          <w:szCs w:val="28"/>
          <w:highlight w:val="none"/>
        </w:rPr>
        <w:t>1、开标一览表；</w:t>
      </w:r>
    </w:p>
    <w:p w14:paraId="1E5253BD">
      <w:pPr>
        <w:pStyle w:val="25"/>
        <w:keepNext w:val="0"/>
        <w:keepLines w:val="0"/>
        <w:pageBreakBefore w:val="0"/>
        <w:widowControl/>
        <w:numPr>
          <w:ilvl w:val="0"/>
          <w:numId w:val="0"/>
        </w:numPr>
        <w:suppressLineNumbers w:val="0"/>
        <w:wordWrap/>
        <w:overflowPunct/>
        <w:topLinePunct w:val="0"/>
        <w:bidi w:val="0"/>
        <w:spacing w:line="360" w:lineRule="auto"/>
        <w:ind w:firstLine="546" w:firstLineChars="200"/>
        <w:jc w:val="both"/>
        <w:rPr>
          <w:rFonts w:hint="eastAsia" w:ascii="楷体" w:hAnsi="楷体" w:eastAsia="楷体" w:cs="楷体"/>
          <w:b/>
          <w:bCs/>
          <w:snapToGrid w:val="0"/>
          <w:color w:val="000000"/>
          <w:spacing w:val="-4"/>
          <w:kern w:val="0"/>
          <w:sz w:val="28"/>
          <w:szCs w:val="28"/>
          <w:highlight w:val="none"/>
          <w:lang w:val="zh-CN" w:eastAsia="zh-CN" w:bidi="ar-SA"/>
        </w:rPr>
      </w:pPr>
      <w:r>
        <w:rPr>
          <w:rFonts w:hint="eastAsia" w:ascii="楷体" w:hAnsi="楷体" w:eastAsia="楷体" w:cs="楷体"/>
          <w:b/>
          <w:bCs/>
          <w:snapToGrid w:val="0"/>
          <w:color w:val="000000"/>
          <w:spacing w:val="-4"/>
          <w:kern w:val="0"/>
          <w:sz w:val="28"/>
          <w:szCs w:val="28"/>
          <w:highlight w:val="none"/>
          <w:lang w:val="en-US" w:eastAsia="zh-CN" w:bidi="ar-SA"/>
        </w:rPr>
        <w:t>2、有效的营业执照</w:t>
      </w:r>
      <w:r>
        <w:rPr>
          <w:rFonts w:hint="eastAsia" w:ascii="楷体" w:hAnsi="楷体" w:eastAsia="楷体" w:cs="楷体"/>
          <w:b/>
          <w:bCs/>
          <w:snapToGrid w:val="0"/>
          <w:color w:val="000000"/>
          <w:spacing w:val="-4"/>
          <w:kern w:val="0"/>
          <w:sz w:val="28"/>
          <w:szCs w:val="28"/>
          <w:highlight w:val="none"/>
          <w:lang w:val="zh-CN" w:eastAsia="zh-CN" w:bidi="ar-SA"/>
        </w:rPr>
        <w:t>；</w:t>
      </w:r>
    </w:p>
    <w:p w14:paraId="65248AB5">
      <w:pPr>
        <w:pStyle w:val="25"/>
        <w:keepNext w:val="0"/>
        <w:keepLines w:val="0"/>
        <w:pageBreakBefore w:val="0"/>
        <w:widowControl/>
        <w:numPr>
          <w:ilvl w:val="0"/>
          <w:numId w:val="0"/>
        </w:numPr>
        <w:suppressLineNumbers w:val="0"/>
        <w:wordWrap/>
        <w:overflowPunct/>
        <w:topLinePunct w:val="0"/>
        <w:bidi w:val="0"/>
        <w:spacing w:line="360" w:lineRule="auto"/>
        <w:ind w:firstLine="546" w:firstLineChars="200"/>
        <w:jc w:val="both"/>
        <w:rPr>
          <w:rFonts w:hint="eastAsia" w:ascii="楷体" w:hAnsi="楷体" w:eastAsia="楷体" w:cs="楷体"/>
          <w:b/>
          <w:bCs/>
          <w:snapToGrid w:val="0"/>
          <w:color w:val="000000"/>
          <w:spacing w:val="-4"/>
          <w:kern w:val="0"/>
          <w:sz w:val="28"/>
          <w:szCs w:val="28"/>
          <w:highlight w:val="none"/>
          <w:lang w:val="zh-CN" w:eastAsia="zh-CN" w:bidi="ar-SA"/>
        </w:rPr>
      </w:pPr>
      <w:r>
        <w:rPr>
          <w:rFonts w:hint="eastAsia" w:ascii="楷体" w:hAnsi="楷体" w:eastAsia="楷体" w:cs="楷体"/>
          <w:b/>
          <w:bCs/>
          <w:snapToGrid w:val="0"/>
          <w:color w:val="000000"/>
          <w:spacing w:val="-4"/>
          <w:kern w:val="0"/>
          <w:sz w:val="28"/>
          <w:szCs w:val="28"/>
          <w:highlight w:val="none"/>
          <w:lang w:val="en-US" w:eastAsia="zh-CN" w:bidi="ar-SA"/>
        </w:rPr>
        <w:t>3、</w:t>
      </w:r>
      <w:r>
        <w:rPr>
          <w:rFonts w:hint="eastAsia" w:ascii="楷体" w:hAnsi="楷体" w:eastAsia="楷体" w:cs="楷体"/>
          <w:b/>
          <w:bCs/>
          <w:snapToGrid w:val="0"/>
          <w:color w:val="000000"/>
          <w:spacing w:val="-4"/>
          <w:kern w:val="0"/>
          <w:sz w:val="28"/>
          <w:szCs w:val="28"/>
          <w:highlight w:val="none"/>
          <w:lang w:val="zh-CN" w:eastAsia="zh-CN" w:bidi="ar-SA"/>
        </w:rPr>
        <w:t>法定代表人授权书及被授权人身份证，法人本人参与投标提供法人身份证及法人资格证明；</w:t>
      </w:r>
    </w:p>
    <w:p w14:paraId="57D01812">
      <w:pPr>
        <w:pStyle w:val="25"/>
        <w:keepNext w:val="0"/>
        <w:keepLines w:val="0"/>
        <w:pageBreakBefore w:val="0"/>
        <w:widowControl/>
        <w:numPr>
          <w:ilvl w:val="0"/>
          <w:numId w:val="0"/>
        </w:numPr>
        <w:suppressLineNumbers w:val="0"/>
        <w:wordWrap/>
        <w:overflowPunct/>
        <w:topLinePunct w:val="0"/>
        <w:bidi w:val="0"/>
        <w:spacing w:line="360" w:lineRule="auto"/>
        <w:ind w:firstLine="546" w:firstLineChars="200"/>
        <w:jc w:val="both"/>
        <w:rPr>
          <w:rFonts w:hint="eastAsia" w:ascii="楷体" w:hAnsi="楷体" w:eastAsia="楷体" w:cs="楷体"/>
          <w:b/>
          <w:bCs/>
          <w:snapToGrid w:val="0"/>
          <w:color w:val="000000"/>
          <w:spacing w:val="-4"/>
          <w:kern w:val="0"/>
          <w:sz w:val="28"/>
          <w:szCs w:val="28"/>
          <w:highlight w:val="none"/>
          <w:lang w:val="en-US" w:eastAsia="zh-CN" w:bidi="ar-SA"/>
        </w:rPr>
      </w:pPr>
      <w:r>
        <w:rPr>
          <w:rFonts w:hint="eastAsia" w:ascii="楷体" w:hAnsi="楷体" w:eastAsia="楷体" w:cs="楷体"/>
          <w:b/>
          <w:bCs/>
          <w:snapToGrid w:val="0"/>
          <w:color w:val="000000"/>
          <w:spacing w:val="-4"/>
          <w:kern w:val="0"/>
          <w:sz w:val="28"/>
          <w:szCs w:val="28"/>
          <w:highlight w:val="none"/>
          <w:lang w:val="en-US" w:eastAsia="zh-CN" w:bidi="ar-SA"/>
        </w:rPr>
        <w:t>4、提供2024年度经第三方审计的财务审计报告或近一年内有效的银行资信证明（新成立公司不足一年的提供近三个月内有效的银行资信证明）</w:t>
      </w:r>
    </w:p>
    <w:p w14:paraId="619479EC">
      <w:pPr>
        <w:pStyle w:val="25"/>
        <w:keepNext w:val="0"/>
        <w:keepLines w:val="0"/>
        <w:pageBreakBefore w:val="0"/>
        <w:widowControl/>
        <w:numPr>
          <w:ilvl w:val="0"/>
          <w:numId w:val="0"/>
        </w:numPr>
        <w:suppressLineNumbers w:val="0"/>
        <w:wordWrap/>
        <w:overflowPunct/>
        <w:topLinePunct w:val="0"/>
        <w:bidi w:val="0"/>
        <w:spacing w:line="360" w:lineRule="auto"/>
        <w:ind w:firstLine="546" w:firstLineChars="200"/>
        <w:jc w:val="both"/>
        <w:outlineLvl w:val="2"/>
        <w:rPr>
          <w:rFonts w:hint="eastAsia" w:ascii="楷体" w:hAnsi="楷体" w:eastAsia="楷体" w:cs="楷体"/>
          <w:b/>
          <w:bCs/>
          <w:snapToGrid w:val="0"/>
          <w:color w:val="000000"/>
          <w:spacing w:val="-4"/>
          <w:kern w:val="0"/>
          <w:sz w:val="28"/>
          <w:szCs w:val="28"/>
          <w:highlight w:val="none"/>
          <w:lang w:val="zh-CN" w:eastAsia="zh-CN" w:bidi="ar-SA"/>
        </w:rPr>
      </w:pPr>
      <w:r>
        <w:rPr>
          <w:rFonts w:hint="eastAsia" w:ascii="楷体" w:hAnsi="楷体" w:eastAsia="楷体" w:cs="楷体"/>
          <w:b/>
          <w:bCs/>
          <w:snapToGrid w:val="0"/>
          <w:color w:val="000000"/>
          <w:spacing w:val="-4"/>
          <w:kern w:val="0"/>
          <w:sz w:val="28"/>
          <w:szCs w:val="28"/>
          <w:highlight w:val="none"/>
          <w:lang w:val="en-US" w:eastAsia="zh-CN" w:bidi="ar-SA"/>
        </w:rPr>
        <w:t>5、</w:t>
      </w:r>
      <w:r>
        <w:rPr>
          <w:rFonts w:hint="eastAsia" w:ascii="楷体" w:hAnsi="楷体" w:eastAsia="楷体" w:cs="楷体"/>
          <w:b/>
          <w:bCs/>
          <w:snapToGrid w:val="0"/>
          <w:color w:val="000000"/>
          <w:spacing w:val="-4"/>
          <w:kern w:val="0"/>
          <w:sz w:val="28"/>
          <w:szCs w:val="28"/>
          <w:highlight w:val="none"/>
          <w:lang w:val="zh-CN" w:eastAsia="zh-CN" w:bidi="ar-SA"/>
        </w:rPr>
        <w:t>在税务局依法缴纳近半年</w:t>
      </w:r>
      <w:r>
        <w:rPr>
          <w:rFonts w:hint="eastAsia" w:ascii="楷体" w:hAnsi="楷体" w:eastAsia="楷体" w:cs="楷体"/>
          <w:b/>
          <w:bCs/>
          <w:snapToGrid w:val="0"/>
          <w:color w:val="000000"/>
          <w:spacing w:val="-4"/>
          <w:kern w:val="0"/>
          <w:sz w:val="28"/>
          <w:szCs w:val="28"/>
          <w:highlight w:val="none"/>
          <w:lang w:val="en-US" w:eastAsia="zh-CN" w:bidi="ar-SA"/>
        </w:rPr>
        <w:t>内</w:t>
      </w:r>
      <w:r>
        <w:rPr>
          <w:rFonts w:hint="eastAsia" w:ascii="楷体" w:hAnsi="楷体" w:eastAsia="楷体" w:cs="楷体"/>
          <w:b/>
          <w:bCs/>
          <w:snapToGrid w:val="0"/>
          <w:color w:val="000000"/>
          <w:spacing w:val="-4"/>
          <w:kern w:val="0"/>
          <w:sz w:val="28"/>
          <w:szCs w:val="28"/>
          <w:highlight w:val="none"/>
          <w:lang w:val="zh-CN" w:eastAsia="zh-CN" w:bidi="ar-SA"/>
        </w:rPr>
        <w:t>任意连续三个月税收证明材料；</w:t>
      </w:r>
    </w:p>
    <w:p w14:paraId="58832AEF">
      <w:pPr>
        <w:pStyle w:val="25"/>
        <w:keepNext w:val="0"/>
        <w:keepLines w:val="0"/>
        <w:pageBreakBefore w:val="0"/>
        <w:widowControl/>
        <w:numPr>
          <w:ilvl w:val="0"/>
          <w:numId w:val="0"/>
        </w:numPr>
        <w:suppressLineNumbers w:val="0"/>
        <w:wordWrap/>
        <w:overflowPunct/>
        <w:topLinePunct w:val="0"/>
        <w:bidi w:val="0"/>
        <w:spacing w:line="360" w:lineRule="auto"/>
        <w:ind w:firstLine="546" w:firstLineChars="200"/>
        <w:jc w:val="both"/>
        <w:rPr>
          <w:rFonts w:hint="eastAsia" w:ascii="楷体" w:hAnsi="楷体" w:eastAsia="楷体" w:cs="楷体"/>
          <w:b/>
          <w:bCs/>
          <w:snapToGrid w:val="0"/>
          <w:color w:val="000000"/>
          <w:spacing w:val="-4"/>
          <w:kern w:val="0"/>
          <w:sz w:val="28"/>
          <w:szCs w:val="28"/>
          <w:highlight w:val="none"/>
          <w:lang w:val="zh-CN" w:eastAsia="zh-CN" w:bidi="ar-SA"/>
        </w:rPr>
      </w:pPr>
      <w:r>
        <w:rPr>
          <w:rFonts w:hint="eastAsia" w:ascii="楷体" w:hAnsi="楷体" w:eastAsia="楷体" w:cs="楷体"/>
          <w:b/>
          <w:bCs/>
          <w:snapToGrid w:val="0"/>
          <w:color w:val="000000"/>
          <w:spacing w:val="-4"/>
          <w:kern w:val="0"/>
          <w:sz w:val="28"/>
          <w:szCs w:val="28"/>
          <w:highlight w:val="none"/>
          <w:lang w:val="en-US" w:eastAsia="zh-CN" w:bidi="ar-SA"/>
        </w:rPr>
        <w:t>6、在“信用中国”（www.creditchina.gov.cn）和中国政府采购网（www.ccgp.gov.cn）网站上未被列入失信被执行人、重大税收违法案件当事人名单以及政府采购严重违法失信行为记录名单；</w:t>
      </w:r>
    </w:p>
    <w:p w14:paraId="530C8264">
      <w:pPr>
        <w:pStyle w:val="25"/>
        <w:keepNext w:val="0"/>
        <w:keepLines w:val="0"/>
        <w:pageBreakBefore w:val="0"/>
        <w:widowControl/>
        <w:numPr>
          <w:ilvl w:val="0"/>
          <w:numId w:val="0"/>
        </w:numPr>
        <w:suppressLineNumbers w:val="0"/>
        <w:wordWrap/>
        <w:overflowPunct/>
        <w:topLinePunct w:val="0"/>
        <w:bidi w:val="0"/>
        <w:spacing w:line="360" w:lineRule="auto"/>
        <w:ind w:firstLine="546" w:firstLineChars="200"/>
        <w:jc w:val="both"/>
        <w:rPr>
          <w:rFonts w:hint="eastAsia" w:ascii="楷体" w:hAnsi="楷体" w:eastAsia="楷体" w:cs="楷体"/>
          <w:b/>
          <w:bCs/>
          <w:snapToGrid w:val="0"/>
          <w:color w:val="000000"/>
          <w:spacing w:val="-4"/>
          <w:kern w:val="0"/>
          <w:sz w:val="28"/>
          <w:szCs w:val="28"/>
          <w:highlight w:val="none"/>
          <w:lang w:val="zh-CN" w:eastAsia="zh-CN" w:bidi="ar-SA"/>
        </w:rPr>
      </w:pPr>
      <w:r>
        <w:rPr>
          <w:rFonts w:hint="eastAsia" w:ascii="楷体" w:hAnsi="楷体" w:eastAsia="楷体" w:cs="楷体"/>
          <w:b/>
          <w:bCs/>
          <w:snapToGrid w:val="0"/>
          <w:color w:val="000000"/>
          <w:spacing w:val="-4"/>
          <w:kern w:val="0"/>
          <w:sz w:val="28"/>
          <w:szCs w:val="28"/>
          <w:highlight w:val="none"/>
          <w:lang w:val="en-US" w:eastAsia="zh-CN" w:bidi="ar-SA"/>
        </w:rPr>
        <w:t>7、</w:t>
      </w:r>
      <w:r>
        <w:rPr>
          <w:rFonts w:hint="eastAsia" w:ascii="楷体" w:hAnsi="楷体" w:eastAsia="楷体" w:cs="楷体"/>
          <w:b/>
          <w:bCs/>
          <w:snapToGrid w:val="0"/>
          <w:color w:val="000000"/>
          <w:spacing w:val="-4"/>
          <w:kern w:val="0"/>
          <w:sz w:val="28"/>
          <w:szCs w:val="28"/>
          <w:highlight w:val="none"/>
          <w:lang w:val="zh-CN" w:eastAsia="zh-CN" w:bidi="ar-SA"/>
        </w:rPr>
        <w:t>在参加政府采购活动中前三年内无重大违法记录的承诺书；</w:t>
      </w:r>
    </w:p>
    <w:p w14:paraId="3AE93273">
      <w:pPr>
        <w:pStyle w:val="25"/>
        <w:keepNext w:val="0"/>
        <w:keepLines w:val="0"/>
        <w:pageBreakBefore w:val="0"/>
        <w:widowControl/>
        <w:numPr>
          <w:ilvl w:val="0"/>
          <w:numId w:val="0"/>
        </w:numPr>
        <w:suppressLineNumbers w:val="0"/>
        <w:wordWrap/>
        <w:overflowPunct/>
        <w:topLinePunct w:val="0"/>
        <w:bidi w:val="0"/>
        <w:spacing w:line="360" w:lineRule="auto"/>
        <w:ind w:firstLine="546" w:firstLineChars="200"/>
        <w:jc w:val="both"/>
        <w:rPr>
          <w:rFonts w:hint="eastAsia" w:ascii="楷体" w:hAnsi="楷体" w:eastAsia="楷体" w:cs="楷体"/>
          <w:b/>
          <w:bCs/>
          <w:snapToGrid w:val="0"/>
          <w:color w:val="000000"/>
          <w:spacing w:val="-4"/>
          <w:kern w:val="0"/>
          <w:sz w:val="28"/>
          <w:szCs w:val="28"/>
          <w:highlight w:val="none"/>
          <w:lang w:val="zh-CN" w:eastAsia="zh-CN" w:bidi="ar-SA"/>
        </w:rPr>
      </w:pPr>
      <w:r>
        <w:rPr>
          <w:rFonts w:hint="eastAsia" w:ascii="楷体" w:hAnsi="楷体" w:eastAsia="楷体" w:cs="楷体"/>
          <w:b/>
          <w:bCs/>
          <w:snapToGrid w:val="0"/>
          <w:color w:val="000000"/>
          <w:spacing w:val="-4"/>
          <w:kern w:val="0"/>
          <w:sz w:val="28"/>
          <w:szCs w:val="28"/>
          <w:highlight w:val="none"/>
          <w:lang w:val="en-US" w:eastAsia="zh-CN" w:bidi="ar-SA"/>
        </w:rPr>
        <w:t>8、</w:t>
      </w:r>
      <w:r>
        <w:rPr>
          <w:rFonts w:hint="eastAsia" w:ascii="楷体" w:hAnsi="楷体" w:eastAsia="楷体" w:cs="楷体"/>
          <w:b/>
          <w:bCs/>
          <w:snapToGrid w:val="0"/>
          <w:color w:val="000000"/>
          <w:spacing w:val="-4"/>
          <w:kern w:val="0"/>
          <w:sz w:val="28"/>
          <w:szCs w:val="28"/>
          <w:highlight w:val="none"/>
          <w:lang w:val="zh-CN" w:eastAsia="zh-CN" w:bidi="ar-SA"/>
        </w:rPr>
        <w:t>针对本次采购项目《反商业贿赂承诺书》的书面声明；</w:t>
      </w:r>
    </w:p>
    <w:p w14:paraId="40E4F813">
      <w:pPr>
        <w:keepNext w:val="0"/>
        <w:keepLines w:val="0"/>
        <w:pageBreakBefore w:val="0"/>
        <w:widowControl/>
        <w:kinsoku/>
        <w:wordWrap/>
        <w:overflowPunct/>
        <w:topLinePunct w:val="0"/>
        <w:autoSpaceDE/>
        <w:autoSpaceDN/>
        <w:bidi w:val="0"/>
        <w:adjustRightInd/>
        <w:snapToGrid/>
        <w:spacing w:line="360" w:lineRule="auto"/>
        <w:ind w:firstLine="546" w:firstLineChars="200"/>
        <w:jc w:val="left"/>
        <w:textAlignment w:val="auto"/>
        <w:rPr>
          <w:rFonts w:hint="eastAsia" w:ascii="楷体" w:hAnsi="楷体" w:eastAsia="楷体" w:cs="楷体"/>
          <w:b/>
          <w:bCs/>
          <w:snapToGrid w:val="0"/>
          <w:color w:val="000000"/>
          <w:spacing w:val="-4"/>
          <w:kern w:val="0"/>
          <w:sz w:val="28"/>
          <w:szCs w:val="28"/>
          <w:highlight w:val="none"/>
          <w:lang w:val="en-US" w:eastAsia="zh-CN" w:bidi="ar-SA"/>
        </w:rPr>
      </w:pPr>
      <w:r>
        <w:rPr>
          <w:rFonts w:hint="eastAsia" w:ascii="楷体" w:hAnsi="楷体" w:eastAsia="楷体" w:cs="楷体"/>
          <w:b/>
          <w:bCs/>
          <w:snapToGrid w:val="0"/>
          <w:color w:val="000000"/>
          <w:spacing w:val="-4"/>
          <w:kern w:val="0"/>
          <w:sz w:val="28"/>
          <w:szCs w:val="28"/>
          <w:highlight w:val="none"/>
          <w:lang w:val="en-US" w:eastAsia="zh-CN" w:bidi="ar-SA"/>
        </w:rPr>
        <w:t>9、须为农业农村部验收通过的疫苗定点企业，具有农业农村部颁发的授权书或所投疫苗兽药产品文号批件。</w:t>
      </w:r>
    </w:p>
    <w:p w14:paraId="7B7CEB55">
      <w:pPr>
        <w:keepNext w:val="0"/>
        <w:keepLines w:val="0"/>
        <w:pageBreakBefore w:val="0"/>
        <w:widowControl/>
        <w:kinsoku/>
        <w:wordWrap/>
        <w:overflowPunct/>
        <w:topLinePunct w:val="0"/>
        <w:autoSpaceDE/>
        <w:autoSpaceDN/>
        <w:bidi w:val="0"/>
        <w:adjustRightInd/>
        <w:snapToGrid/>
        <w:spacing w:line="360" w:lineRule="auto"/>
        <w:ind w:firstLine="546" w:firstLineChars="200"/>
        <w:jc w:val="left"/>
        <w:textAlignment w:val="auto"/>
        <w:rPr>
          <w:rFonts w:hint="eastAsia" w:ascii="楷体" w:hAnsi="楷体" w:eastAsia="楷体" w:cs="楷体"/>
          <w:b/>
          <w:bCs/>
          <w:snapToGrid w:val="0"/>
          <w:color w:val="000000"/>
          <w:spacing w:val="-4"/>
          <w:kern w:val="0"/>
          <w:sz w:val="28"/>
          <w:szCs w:val="28"/>
          <w:highlight w:val="none"/>
          <w:lang w:val="en-US" w:eastAsia="zh-CN" w:bidi="ar-SA"/>
        </w:rPr>
      </w:pPr>
      <w:r>
        <w:rPr>
          <w:rFonts w:hint="eastAsia" w:ascii="楷体" w:hAnsi="楷体" w:eastAsia="楷体" w:cs="楷体"/>
          <w:b/>
          <w:bCs/>
          <w:snapToGrid w:val="0"/>
          <w:color w:val="000000"/>
          <w:spacing w:val="-4"/>
          <w:kern w:val="0"/>
          <w:sz w:val="28"/>
          <w:szCs w:val="28"/>
          <w:highlight w:val="none"/>
          <w:lang w:val="en-US" w:eastAsia="zh-CN" w:bidi="ar-SA"/>
        </w:rPr>
        <w:t>10、具有《中华人民共和国兽药生产许可证》和《中华人民共和国兽药GMP证书》或《中华人民共和国兽药经营许可证》。</w:t>
      </w:r>
    </w:p>
    <w:p w14:paraId="62EC040A">
      <w:pPr>
        <w:keepNext w:val="0"/>
        <w:keepLines w:val="0"/>
        <w:pageBreakBefore w:val="0"/>
        <w:widowControl/>
        <w:kinsoku/>
        <w:wordWrap/>
        <w:overflowPunct/>
        <w:topLinePunct w:val="0"/>
        <w:autoSpaceDE/>
        <w:autoSpaceDN/>
        <w:bidi w:val="0"/>
        <w:adjustRightInd/>
        <w:snapToGrid/>
        <w:spacing w:line="360" w:lineRule="auto"/>
        <w:ind w:firstLine="546" w:firstLineChars="200"/>
        <w:jc w:val="left"/>
        <w:textAlignment w:val="auto"/>
        <w:rPr>
          <w:rFonts w:hint="eastAsia" w:ascii="楷体" w:hAnsi="楷体" w:eastAsia="楷体" w:cs="楷体"/>
          <w:b/>
          <w:bCs/>
          <w:snapToGrid w:val="0"/>
          <w:color w:val="000000"/>
          <w:spacing w:val="-4"/>
          <w:kern w:val="0"/>
          <w:sz w:val="28"/>
          <w:szCs w:val="28"/>
          <w:highlight w:val="none"/>
          <w:lang w:val="en-US" w:eastAsia="zh-CN" w:bidi="ar-SA"/>
        </w:rPr>
      </w:pPr>
      <w:r>
        <w:rPr>
          <w:rFonts w:hint="eastAsia" w:ascii="楷体" w:hAnsi="楷体" w:eastAsia="楷体" w:cs="楷体"/>
          <w:b/>
          <w:bCs/>
          <w:snapToGrid w:val="0"/>
          <w:color w:val="000000"/>
          <w:spacing w:val="-4"/>
          <w:kern w:val="0"/>
          <w:sz w:val="28"/>
          <w:szCs w:val="28"/>
          <w:highlight w:val="none"/>
          <w:lang w:val="en-US" w:eastAsia="zh-CN" w:bidi="ar-SA"/>
        </w:rPr>
        <w:t>11、所投疫苗具有中国兽医药品监察所或其委托的相关部门检测合格检测报告。</w:t>
      </w:r>
    </w:p>
    <w:p w14:paraId="7726FB00">
      <w:pPr>
        <w:keepNext w:val="0"/>
        <w:keepLines w:val="0"/>
        <w:pageBreakBefore w:val="0"/>
        <w:widowControl/>
        <w:kinsoku/>
        <w:wordWrap/>
        <w:overflowPunct/>
        <w:topLinePunct w:val="0"/>
        <w:autoSpaceDE/>
        <w:autoSpaceDN/>
        <w:bidi w:val="0"/>
        <w:adjustRightInd/>
        <w:snapToGrid/>
        <w:spacing w:line="360" w:lineRule="auto"/>
        <w:ind w:firstLine="546" w:firstLineChars="200"/>
        <w:jc w:val="left"/>
        <w:textAlignment w:val="auto"/>
        <w:rPr>
          <w:rFonts w:hint="eastAsia" w:ascii="楷体" w:hAnsi="楷体" w:eastAsia="楷体" w:cs="楷体"/>
          <w:b/>
          <w:bCs/>
          <w:snapToGrid w:val="0"/>
          <w:color w:val="000000"/>
          <w:spacing w:val="-4"/>
          <w:kern w:val="0"/>
          <w:sz w:val="28"/>
          <w:szCs w:val="28"/>
          <w:highlight w:val="none"/>
          <w:lang w:val="en-US" w:eastAsia="zh-CN" w:bidi="ar-SA"/>
        </w:rPr>
      </w:pPr>
      <w:r>
        <w:rPr>
          <w:rFonts w:hint="eastAsia" w:ascii="楷体" w:hAnsi="楷体" w:eastAsia="楷体" w:cs="楷体"/>
          <w:b/>
          <w:bCs/>
          <w:snapToGrid w:val="0"/>
          <w:color w:val="000000"/>
          <w:spacing w:val="-4"/>
          <w:kern w:val="0"/>
          <w:sz w:val="28"/>
          <w:szCs w:val="28"/>
          <w:highlight w:val="none"/>
          <w:lang w:val="en-US" w:eastAsia="zh-CN" w:bidi="ar-SA"/>
        </w:rPr>
        <w:t>12、投标保证金缴纳凭证；</w:t>
      </w:r>
    </w:p>
    <w:p w14:paraId="18D0BC01">
      <w:pPr>
        <w:keepNext w:val="0"/>
        <w:keepLines w:val="0"/>
        <w:pageBreakBefore w:val="0"/>
        <w:widowControl/>
        <w:kinsoku/>
        <w:wordWrap/>
        <w:overflowPunct/>
        <w:topLinePunct w:val="0"/>
        <w:autoSpaceDE/>
        <w:autoSpaceDN/>
        <w:bidi w:val="0"/>
        <w:adjustRightInd/>
        <w:snapToGrid/>
        <w:spacing w:line="360" w:lineRule="auto"/>
        <w:ind w:firstLine="546" w:firstLineChars="200"/>
        <w:jc w:val="both"/>
        <w:textAlignment w:val="auto"/>
        <w:rPr>
          <w:rFonts w:hint="eastAsia" w:ascii="楷体" w:hAnsi="楷体" w:eastAsia="楷体" w:cs="楷体"/>
          <w:b/>
          <w:bCs/>
          <w:snapToGrid w:val="0"/>
          <w:color w:val="000000"/>
          <w:spacing w:val="-4"/>
          <w:kern w:val="0"/>
          <w:sz w:val="28"/>
          <w:szCs w:val="28"/>
          <w:highlight w:val="none"/>
          <w:lang w:val="zh-CN" w:eastAsia="zh-CN" w:bidi="ar-SA"/>
        </w:rPr>
      </w:pPr>
      <w:r>
        <w:rPr>
          <w:rFonts w:hint="eastAsia" w:ascii="楷体" w:hAnsi="楷体" w:eastAsia="楷体" w:cs="楷体"/>
          <w:b/>
          <w:bCs/>
          <w:snapToGrid w:val="0"/>
          <w:color w:val="000000"/>
          <w:spacing w:val="-4"/>
          <w:kern w:val="0"/>
          <w:sz w:val="28"/>
          <w:szCs w:val="28"/>
          <w:highlight w:val="none"/>
          <w:lang w:val="en-US" w:eastAsia="zh-CN" w:bidi="ar-SA"/>
        </w:rPr>
        <w:t>13</w:t>
      </w:r>
      <w:r>
        <w:rPr>
          <w:rFonts w:hint="eastAsia" w:ascii="楷体" w:hAnsi="楷体" w:eastAsia="楷体" w:cs="楷体"/>
          <w:b/>
          <w:bCs/>
          <w:snapToGrid w:val="0"/>
          <w:color w:val="000000"/>
          <w:spacing w:val="-4"/>
          <w:kern w:val="0"/>
          <w:sz w:val="28"/>
          <w:szCs w:val="28"/>
          <w:highlight w:val="none"/>
          <w:lang w:val="zh-CN" w:eastAsia="zh-CN" w:bidi="ar-SA"/>
        </w:rPr>
        <w:t>、供应商可提供有利于投标的其他证明材料</w:t>
      </w:r>
    </w:p>
    <w:p w14:paraId="65869015">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楷体" w:hAnsi="楷体" w:eastAsia="楷体" w:cs="楷体"/>
          <w:b/>
          <w:bCs/>
          <w:snapToGrid w:val="0"/>
          <w:color w:val="000000"/>
          <w:spacing w:val="-4"/>
          <w:kern w:val="0"/>
          <w:sz w:val="28"/>
          <w:szCs w:val="28"/>
          <w:highlight w:val="none"/>
          <w:lang w:val="en-US" w:eastAsia="zh-CN" w:bidi="ar-SA"/>
        </w:rPr>
        <w:sectPr>
          <w:pgSz w:w="11906" w:h="16839"/>
          <w:pgMar w:top="2098" w:right="1474" w:bottom="1984" w:left="1587" w:header="852" w:footer="992" w:gutter="0"/>
          <w:pgNumType w:fmt="decimal"/>
          <w:cols w:space="720" w:num="1"/>
          <w:rtlGutter w:val="0"/>
        </w:sectPr>
      </w:pPr>
    </w:p>
    <w:p w14:paraId="61CC37D5">
      <w:pPr>
        <w:spacing w:before="200" w:line="222" w:lineRule="auto"/>
        <w:ind w:left="1052" w:firstLine="1880" w:firstLineChars="600"/>
        <w:jc w:val="both"/>
        <w:rPr>
          <w:rFonts w:hint="eastAsia" w:ascii="楷体" w:hAnsi="楷体" w:eastAsia="楷体" w:cs="楷体"/>
          <w:sz w:val="32"/>
          <w:szCs w:val="32"/>
          <w:highlight w:val="none"/>
        </w:rPr>
      </w:pPr>
      <w:r>
        <w:rPr>
          <w:rFonts w:hint="eastAsia" w:ascii="楷体" w:hAnsi="楷体" w:eastAsia="楷体" w:cs="楷体"/>
          <w:b/>
          <w:bCs/>
          <w:spacing w:val="-4"/>
          <w:sz w:val="32"/>
          <w:szCs w:val="32"/>
          <w:highlight w:val="none"/>
        </w:rPr>
        <w:t>1、开标一览表</w:t>
      </w:r>
    </w:p>
    <w:p w14:paraId="7B86AADB">
      <w:pPr>
        <w:spacing w:line="307" w:lineRule="auto"/>
        <w:rPr>
          <w:rFonts w:hint="eastAsia" w:ascii="楷体" w:hAnsi="楷体" w:eastAsia="楷体" w:cs="楷体"/>
          <w:sz w:val="22"/>
          <w:szCs w:val="22"/>
          <w:highlight w:val="none"/>
        </w:rPr>
      </w:pPr>
    </w:p>
    <w:p w14:paraId="5394B8E4">
      <w:pPr>
        <w:spacing w:before="78" w:line="221" w:lineRule="auto"/>
        <w:ind w:left="623"/>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 xml:space="preserve">项目名称：                   </w:t>
      </w:r>
      <w:r>
        <w:rPr>
          <w:rFonts w:hint="eastAsia" w:ascii="楷体" w:hAnsi="楷体" w:eastAsia="楷体" w:cs="楷体"/>
          <w:spacing w:val="-1"/>
          <w:sz w:val="28"/>
          <w:szCs w:val="28"/>
          <w:highlight w:val="none"/>
          <w:lang w:val="en-US" w:eastAsia="zh-CN"/>
        </w:rPr>
        <w:t xml:space="preserve">              </w:t>
      </w:r>
      <w:r>
        <w:rPr>
          <w:rFonts w:hint="eastAsia" w:ascii="楷体" w:hAnsi="楷体" w:eastAsia="楷体" w:cs="楷体"/>
          <w:spacing w:val="-1"/>
          <w:sz w:val="28"/>
          <w:szCs w:val="28"/>
          <w:highlight w:val="none"/>
        </w:rPr>
        <w:t xml:space="preserve"> </w:t>
      </w:r>
      <w:r>
        <w:rPr>
          <w:rFonts w:hint="eastAsia" w:ascii="楷体" w:hAnsi="楷体" w:eastAsia="楷体" w:cs="楷体"/>
          <w:spacing w:val="-1"/>
          <w:sz w:val="28"/>
          <w:szCs w:val="28"/>
          <w:highlight w:val="none"/>
          <w:lang w:val="en-US" w:eastAsia="zh-CN"/>
        </w:rPr>
        <w:t>项目</w:t>
      </w:r>
      <w:r>
        <w:rPr>
          <w:rFonts w:hint="eastAsia" w:ascii="楷体" w:hAnsi="楷体" w:eastAsia="楷体" w:cs="楷体"/>
          <w:spacing w:val="-1"/>
          <w:sz w:val="28"/>
          <w:szCs w:val="28"/>
          <w:highlight w:val="none"/>
        </w:rPr>
        <w:t>编号：</w:t>
      </w:r>
      <w:r>
        <w:rPr>
          <w:rFonts w:hint="eastAsia" w:ascii="楷体" w:hAnsi="楷体" w:eastAsia="楷体" w:cs="楷体"/>
          <w:spacing w:val="1"/>
          <w:sz w:val="28"/>
          <w:szCs w:val="28"/>
          <w:highlight w:val="none"/>
        </w:rPr>
        <w:t xml:space="preserve">                 </w:t>
      </w:r>
    </w:p>
    <w:p w14:paraId="44312696">
      <w:pPr>
        <w:spacing w:before="180" w:line="221" w:lineRule="auto"/>
        <w:ind w:left="622"/>
        <w:rPr>
          <w:rFonts w:hint="eastAsia" w:ascii="楷体" w:hAnsi="楷体" w:eastAsia="楷体" w:cs="楷体"/>
          <w:spacing w:val="-1"/>
          <w:sz w:val="28"/>
          <w:szCs w:val="28"/>
          <w:highlight w:val="none"/>
          <w:lang w:val="en-US" w:eastAsia="zh-CN"/>
        </w:rPr>
      </w:pPr>
      <w:r>
        <w:rPr>
          <w:rFonts w:hint="eastAsia" w:ascii="楷体" w:hAnsi="楷体" w:eastAsia="楷体" w:cs="楷体"/>
          <w:b w:val="0"/>
          <w:bCs w:val="0"/>
          <w:spacing w:val="-3"/>
          <w:sz w:val="28"/>
          <w:szCs w:val="28"/>
          <w:highlight w:val="none"/>
        </w:rPr>
        <w:t>报价单位：人民币</w:t>
      </w:r>
      <w:r>
        <w:rPr>
          <w:rFonts w:hint="eastAsia" w:ascii="楷体" w:hAnsi="楷体" w:eastAsia="楷体" w:cs="楷体"/>
          <w:b w:val="0"/>
          <w:bCs w:val="0"/>
          <w:spacing w:val="-3"/>
          <w:sz w:val="28"/>
          <w:szCs w:val="28"/>
          <w:highlight w:val="none"/>
          <w:lang w:val="en-US" w:eastAsia="zh-CN"/>
        </w:rPr>
        <w:t>/</w:t>
      </w:r>
      <w:r>
        <w:rPr>
          <w:rFonts w:hint="eastAsia" w:ascii="楷体" w:hAnsi="楷体" w:eastAsia="楷体" w:cs="楷体"/>
          <w:b w:val="0"/>
          <w:bCs w:val="0"/>
          <w:spacing w:val="-3"/>
          <w:sz w:val="28"/>
          <w:szCs w:val="28"/>
          <w:highlight w:val="none"/>
        </w:rPr>
        <w:t>元</w:t>
      </w:r>
      <w:r>
        <w:rPr>
          <w:rFonts w:hint="eastAsia" w:ascii="楷体" w:hAnsi="楷体" w:eastAsia="楷体" w:cs="楷体"/>
          <w:b w:val="0"/>
          <w:bCs w:val="0"/>
          <w:spacing w:val="-3"/>
          <w:sz w:val="28"/>
          <w:szCs w:val="28"/>
          <w:highlight w:val="none"/>
          <w:lang w:val="en-US" w:eastAsia="zh-CN"/>
        </w:rPr>
        <w:t xml:space="preserve">   </w:t>
      </w:r>
      <w:r>
        <w:rPr>
          <w:rFonts w:hint="eastAsia" w:ascii="楷体" w:hAnsi="楷体" w:eastAsia="楷体" w:cs="楷体"/>
          <w:b/>
          <w:bCs/>
          <w:spacing w:val="-3"/>
          <w:sz w:val="28"/>
          <w:szCs w:val="28"/>
          <w:highlight w:val="none"/>
          <w:lang w:val="en-US" w:eastAsia="zh-CN"/>
        </w:rPr>
        <w:t xml:space="preserve">                       </w:t>
      </w:r>
      <w:r>
        <w:rPr>
          <w:rFonts w:hint="eastAsia" w:ascii="楷体" w:hAnsi="楷体" w:eastAsia="楷体" w:cs="楷体"/>
          <w:spacing w:val="-1"/>
          <w:sz w:val="28"/>
          <w:szCs w:val="28"/>
          <w:highlight w:val="none"/>
          <w:lang w:val="en-US" w:eastAsia="zh-CN"/>
        </w:rPr>
        <w:t>标项号：</w:t>
      </w:r>
    </w:p>
    <w:p w14:paraId="6A2429A3">
      <w:pPr>
        <w:spacing w:line="144" w:lineRule="exact"/>
        <w:rPr>
          <w:rFonts w:hint="eastAsia" w:ascii="楷体" w:hAnsi="楷体" w:eastAsia="楷体" w:cs="楷体"/>
          <w:sz w:val="22"/>
          <w:szCs w:val="22"/>
          <w:highlight w:val="none"/>
        </w:rPr>
      </w:pPr>
    </w:p>
    <w:tbl>
      <w:tblPr>
        <w:tblStyle w:val="36"/>
        <w:tblW w:w="94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8"/>
        <w:gridCol w:w="1283"/>
        <w:gridCol w:w="1150"/>
        <w:gridCol w:w="1300"/>
        <w:gridCol w:w="2483"/>
        <w:gridCol w:w="2040"/>
      </w:tblGrid>
      <w:tr w14:paraId="4B479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trPr>
        <w:tc>
          <w:tcPr>
            <w:tcW w:w="1228" w:type="dxa"/>
            <w:vAlign w:val="top"/>
          </w:tcPr>
          <w:p w14:paraId="03F9EC34">
            <w:pPr>
              <w:pStyle w:val="35"/>
              <w:spacing w:before="274" w:line="221" w:lineRule="auto"/>
              <w:ind w:left="348"/>
              <w:rPr>
                <w:rFonts w:hint="eastAsia" w:ascii="楷体" w:hAnsi="楷体" w:eastAsia="楷体" w:cs="楷体"/>
                <w:highlight w:val="none"/>
              </w:rPr>
            </w:pPr>
            <w:r>
              <w:rPr>
                <w:rFonts w:hint="eastAsia" w:ascii="楷体" w:hAnsi="楷体" w:eastAsia="楷体" w:cs="楷体"/>
                <w:spacing w:val="-6"/>
                <w:highlight w:val="none"/>
                <w:lang w:val="en-US" w:eastAsia="zh-CN"/>
              </w:rPr>
              <w:t>货物</w:t>
            </w:r>
            <w:r>
              <w:rPr>
                <w:rFonts w:hint="eastAsia" w:ascii="楷体" w:hAnsi="楷体" w:eastAsia="楷体" w:cs="楷体"/>
                <w:spacing w:val="-6"/>
                <w:highlight w:val="none"/>
              </w:rPr>
              <w:t>名称</w:t>
            </w:r>
          </w:p>
        </w:tc>
        <w:tc>
          <w:tcPr>
            <w:tcW w:w="1283" w:type="dxa"/>
            <w:vAlign w:val="top"/>
          </w:tcPr>
          <w:p w14:paraId="294FB1E9">
            <w:pPr>
              <w:pStyle w:val="35"/>
              <w:spacing w:before="275" w:line="222" w:lineRule="auto"/>
              <w:ind w:left="157"/>
              <w:rPr>
                <w:rFonts w:hint="default" w:ascii="楷体" w:hAnsi="楷体" w:eastAsia="楷体" w:cs="楷体"/>
                <w:spacing w:val="-4"/>
                <w:highlight w:val="none"/>
                <w:lang w:val="en-US" w:eastAsia="zh-CN"/>
              </w:rPr>
            </w:pPr>
            <w:r>
              <w:rPr>
                <w:rFonts w:hint="eastAsia" w:ascii="楷体" w:hAnsi="楷体" w:eastAsia="楷体" w:cs="楷体"/>
                <w:spacing w:val="-4"/>
                <w:highlight w:val="none"/>
                <w:lang w:val="en-US" w:eastAsia="zh-CN"/>
              </w:rPr>
              <w:t>投标单价</w:t>
            </w:r>
          </w:p>
        </w:tc>
        <w:tc>
          <w:tcPr>
            <w:tcW w:w="1150" w:type="dxa"/>
            <w:vAlign w:val="top"/>
          </w:tcPr>
          <w:p w14:paraId="54D01494">
            <w:pPr>
              <w:pStyle w:val="35"/>
              <w:spacing w:before="275" w:line="222" w:lineRule="auto"/>
              <w:ind w:left="157"/>
              <w:rPr>
                <w:rFonts w:hint="eastAsia" w:ascii="楷体" w:hAnsi="楷体" w:eastAsia="楷体" w:cs="楷体"/>
                <w:spacing w:val="-4"/>
                <w:highlight w:val="none"/>
                <w:lang w:val="en-US" w:eastAsia="zh-CN"/>
              </w:rPr>
            </w:pPr>
            <w:r>
              <w:rPr>
                <w:rFonts w:hint="eastAsia" w:ascii="楷体" w:hAnsi="楷体" w:eastAsia="楷体" w:cs="楷体"/>
                <w:spacing w:val="-4"/>
                <w:highlight w:val="none"/>
                <w:lang w:val="en-US" w:eastAsia="zh-CN"/>
              </w:rPr>
              <w:t>数量</w:t>
            </w:r>
          </w:p>
        </w:tc>
        <w:tc>
          <w:tcPr>
            <w:tcW w:w="1300" w:type="dxa"/>
            <w:vAlign w:val="top"/>
          </w:tcPr>
          <w:p w14:paraId="7F9CA1B2">
            <w:pPr>
              <w:pStyle w:val="35"/>
              <w:spacing w:before="275" w:line="222" w:lineRule="auto"/>
              <w:ind w:left="157"/>
              <w:rPr>
                <w:rFonts w:hint="eastAsia" w:ascii="楷体" w:hAnsi="楷体" w:eastAsia="楷体" w:cs="楷体"/>
                <w:highlight w:val="none"/>
                <w:lang w:eastAsia="zh-CN"/>
              </w:rPr>
            </w:pPr>
            <w:r>
              <w:rPr>
                <w:rFonts w:hint="eastAsia" w:ascii="楷体" w:hAnsi="楷体" w:eastAsia="楷体" w:cs="楷体"/>
                <w:spacing w:val="-4"/>
                <w:highlight w:val="none"/>
              </w:rPr>
              <w:t>投标</w:t>
            </w:r>
            <w:r>
              <w:rPr>
                <w:rFonts w:hint="eastAsia" w:ascii="楷体" w:hAnsi="楷体" w:eastAsia="楷体" w:cs="楷体"/>
                <w:spacing w:val="-4"/>
                <w:highlight w:val="none"/>
                <w:lang w:val="en-US" w:eastAsia="zh-CN"/>
              </w:rPr>
              <w:t>总价</w:t>
            </w:r>
          </w:p>
        </w:tc>
        <w:tc>
          <w:tcPr>
            <w:tcW w:w="2483" w:type="dxa"/>
            <w:vAlign w:val="top"/>
          </w:tcPr>
          <w:p w14:paraId="1665AA9F">
            <w:pPr>
              <w:pStyle w:val="35"/>
              <w:spacing w:line="223" w:lineRule="auto"/>
              <w:rPr>
                <w:rFonts w:hint="eastAsia" w:ascii="楷体" w:hAnsi="楷体" w:eastAsia="楷体" w:cs="楷体"/>
                <w:spacing w:val="-3"/>
                <w:position w:val="16"/>
                <w:highlight w:val="none"/>
                <w:lang w:val="en-US" w:eastAsia="zh-CN"/>
              </w:rPr>
            </w:pPr>
          </w:p>
          <w:p w14:paraId="52167B19">
            <w:pPr>
              <w:pStyle w:val="35"/>
              <w:spacing w:line="223" w:lineRule="auto"/>
              <w:rPr>
                <w:rFonts w:hint="default" w:ascii="楷体" w:hAnsi="楷体" w:eastAsia="楷体" w:cs="楷体"/>
                <w:highlight w:val="none"/>
                <w:lang w:val="en-US" w:eastAsia="zh-CN"/>
              </w:rPr>
            </w:pPr>
            <w:r>
              <w:rPr>
                <w:rFonts w:hint="eastAsia" w:ascii="楷体" w:hAnsi="楷体" w:eastAsia="楷体" w:cs="楷体"/>
                <w:spacing w:val="-3"/>
                <w:position w:val="16"/>
                <w:highlight w:val="none"/>
                <w:lang w:val="en-US" w:eastAsia="zh-CN"/>
              </w:rPr>
              <w:t>供货期限/疫苗有效期</w:t>
            </w:r>
          </w:p>
        </w:tc>
        <w:tc>
          <w:tcPr>
            <w:tcW w:w="2040" w:type="dxa"/>
            <w:vAlign w:val="top"/>
          </w:tcPr>
          <w:p w14:paraId="150D497C">
            <w:pPr>
              <w:pStyle w:val="35"/>
              <w:spacing w:before="275" w:line="224" w:lineRule="auto"/>
              <w:ind w:left="263"/>
              <w:rPr>
                <w:rFonts w:hint="eastAsia" w:ascii="楷体" w:hAnsi="楷体" w:eastAsia="楷体" w:cs="楷体"/>
                <w:highlight w:val="none"/>
              </w:rPr>
            </w:pPr>
            <w:r>
              <w:rPr>
                <w:rFonts w:hint="eastAsia" w:ascii="楷体" w:hAnsi="楷体" w:eastAsia="楷体" w:cs="楷体"/>
                <w:spacing w:val="-9"/>
                <w:highlight w:val="none"/>
              </w:rPr>
              <w:t>备注</w:t>
            </w:r>
          </w:p>
        </w:tc>
      </w:tr>
      <w:tr w14:paraId="479468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76" w:hRule="atLeast"/>
        </w:trPr>
        <w:tc>
          <w:tcPr>
            <w:tcW w:w="1228" w:type="dxa"/>
            <w:vAlign w:val="top"/>
          </w:tcPr>
          <w:p w14:paraId="4FC7E363">
            <w:pPr>
              <w:rPr>
                <w:rFonts w:hint="eastAsia" w:ascii="楷体" w:hAnsi="楷体" w:eastAsia="楷体" w:cs="楷体"/>
                <w:sz w:val="21"/>
                <w:highlight w:val="none"/>
              </w:rPr>
            </w:pPr>
          </w:p>
        </w:tc>
        <w:tc>
          <w:tcPr>
            <w:tcW w:w="1283" w:type="dxa"/>
            <w:vAlign w:val="top"/>
          </w:tcPr>
          <w:p w14:paraId="30242DCA">
            <w:pPr>
              <w:pStyle w:val="35"/>
              <w:spacing w:line="224" w:lineRule="auto"/>
              <w:ind w:left="16"/>
              <w:rPr>
                <w:rFonts w:hint="eastAsia" w:ascii="楷体" w:hAnsi="楷体" w:eastAsia="楷体" w:cs="楷体"/>
                <w:spacing w:val="-6"/>
                <w:highlight w:val="none"/>
              </w:rPr>
            </w:pPr>
          </w:p>
        </w:tc>
        <w:tc>
          <w:tcPr>
            <w:tcW w:w="1150" w:type="dxa"/>
            <w:vAlign w:val="top"/>
          </w:tcPr>
          <w:p w14:paraId="56E27B48">
            <w:pPr>
              <w:pStyle w:val="35"/>
              <w:spacing w:line="224" w:lineRule="auto"/>
              <w:ind w:left="16"/>
              <w:rPr>
                <w:rFonts w:hint="eastAsia" w:ascii="楷体" w:hAnsi="楷体" w:eastAsia="楷体" w:cs="楷体"/>
                <w:spacing w:val="-6"/>
                <w:highlight w:val="none"/>
              </w:rPr>
            </w:pPr>
          </w:p>
        </w:tc>
        <w:tc>
          <w:tcPr>
            <w:tcW w:w="1300" w:type="dxa"/>
            <w:vAlign w:val="top"/>
          </w:tcPr>
          <w:p w14:paraId="6A87006A">
            <w:pPr>
              <w:pStyle w:val="35"/>
              <w:spacing w:before="78" w:line="465" w:lineRule="exact"/>
              <w:ind w:left="19"/>
              <w:rPr>
                <w:rFonts w:hint="eastAsia" w:ascii="楷体" w:hAnsi="楷体" w:eastAsia="楷体" w:cs="楷体"/>
                <w:highlight w:val="none"/>
              </w:rPr>
            </w:pPr>
            <w:r>
              <w:rPr>
                <w:rFonts w:hint="eastAsia" w:ascii="楷体" w:hAnsi="楷体" w:eastAsia="楷体" w:cs="楷体"/>
                <w:spacing w:val="-7"/>
                <w:position w:val="16"/>
                <w:highlight w:val="none"/>
              </w:rPr>
              <w:t>大写：</w:t>
            </w:r>
          </w:p>
          <w:p w14:paraId="5578BA80">
            <w:pPr>
              <w:pStyle w:val="35"/>
              <w:spacing w:line="224" w:lineRule="auto"/>
              <w:ind w:left="16"/>
              <w:rPr>
                <w:rFonts w:hint="eastAsia" w:ascii="楷体" w:hAnsi="楷体" w:eastAsia="楷体" w:cs="楷体"/>
                <w:highlight w:val="none"/>
              </w:rPr>
            </w:pPr>
            <w:r>
              <w:rPr>
                <w:rFonts w:hint="eastAsia" w:ascii="楷体" w:hAnsi="楷体" w:eastAsia="楷体" w:cs="楷体"/>
                <w:spacing w:val="-6"/>
                <w:highlight w:val="none"/>
              </w:rPr>
              <w:t>小写：</w:t>
            </w:r>
          </w:p>
        </w:tc>
        <w:tc>
          <w:tcPr>
            <w:tcW w:w="2483" w:type="dxa"/>
            <w:vAlign w:val="top"/>
          </w:tcPr>
          <w:p w14:paraId="376ED2B8">
            <w:pPr>
              <w:rPr>
                <w:rFonts w:hint="eastAsia" w:ascii="楷体" w:hAnsi="楷体" w:eastAsia="楷体" w:cs="楷体"/>
                <w:sz w:val="21"/>
                <w:highlight w:val="none"/>
              </w:rPr>
            </w:pPr>
          </w:p>
        </w:tc>
        <w:tc>
          <w:tcPr>
            <w:tcW w:w="2040" w:type="dxa"/>
            <w:vAlign w:val="top"/>
          </w:tcPr>
          <w:p w14:paraId="125CEB75">
            <w:pPr>
              <w:rPr>
                <w:rFonts w:hint="eastAsia" w:ascii="楷体" w:hAnsi="楷体" w:eastAsia="楷体" w:cs="楷体"/>
                <w:sz w:val="21"/>
                <w:highlight w:val="none"/>
              </w:rPr>
            </w:pPr>
          </w:p>
        </w:tc>
      </w:tr>
    </w:tbl>
    <w:p w14:paraId="06C2B12B">
      <w:pPr>
        <w:spacing w:line="260" w:lineRule="auto"/>
        <w:rPr>
          <w:rFonts w:hint="eastAsia" w:ascii="楷体" w:hAnsi="楷体" w:eastAsia="楷体" w:cs="楷体"/>
          <w:sz w:val="22"/>
          <w:szCs w:val="22"/>
          <w:highlight w:val="none"/>
        </w:rPr>
      </w:pPr>
    </w:p>
    <w:p w14:paraId="02C04421">
      <w:pPr>
        <w:spacing w:line="260" w:lineRule="auto"/>
        <w:rPr>
          <w:rFonts w:hint="eastAsia" w:ascii="楷体" w:hAnsi="楷体" w:eastAsia="楷体" w:cs="楷体"/>
          <w:sz w:val="22"/>
          <w:szCs w:val="22"/>
          <w:highlight w:val="none"/>
        </w:rPr>
      </w:pPr>
    </w:p>
    <w:p w14:paraId="41CEC41F">
      <w:pPr>
        <w:spacing w:before="78" w:line="358" w:lineRule="auto"/>
        <w:ind w:left="621"/>
        <w:rPr>
          <w:rFonts w:hint="eastAsia" w:ascii="楷体" w:hAnsi="楷体" w:eastAsia="楷体" w:cs="楷体"/>
          <w:sz w:val="28"/>
          <w:szCs w:val="28"/>
          <w:highlight w:val="none"/>
          <w:u w:val="single" w:color="auto"/>
        </w:rPr>
      </w:pPr>
      <w:r>
        <w:rPr>
          <w:rFonts w:hint="eastAsia" w:ascii="楷体" w:hAnsi="楷体" w:eastAsia="楷体" w:cs="楷体"/>
          <w:spacing w:val="-2"/>
          <w:sz w:val="28"/>
          <w:szCs w:val="28"/>
          <w:highlight w:val="none"/>
        </w:rPr>
        <w:t>投标人名称（单位章</w:t>
      </w:r>
      <w:r>
        <w:rPr>
          <w:rFonts w:hint="eastAsia" w:ascii="楷体" w:hAnsi="楷体" w:eastAsia="楷体" w:cs="楷体"/>
          <w:sz w:val="28"/>
          <w:szCs w:val="28"/>
          <w:highlight w:val="none"/>
        </w:rPr>
        <w:t>）：</w:t>
      </w:r>
      <w:r>
        <w:rPr>
          <w:rFonts w:hint="eastAsia" w:ascii="楷体" w:hAnsi="楷体" w:eastAsia="楷体" w:cs="楷体"/>
          <w:sz w:val="28"/>
          <w:szCs w:val="28"/>
          <w:highlight w:val="none"/>
          <w:u w:val="single" w:color="auto"/>
        </w:rPr>
        <w:t xml:space="preserve">                       </w:t>
      </w:r>
    </w:p>
    <w:p w14:paraId="6F4429B6">
      <w:pPr>
        <w:spacing w:before="78" w:line="358" w:lineRule="auto"/>
        <w:ind w:left="621"/>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法定代表人或其委托代理人(签字):</w:t>
      </w:r>
      <w:r>
        <w:rPr>
          <w:rFonts w:hint="eastAsia" w:ascii="楷体" w:hAnsi="楷体" w:eastAsia="楷体" w:cs="楷体"/>
          <w:spacing w:val="-2"/>
          <w:sz w:val="28"/>
          <w:szCs w:val="28"/>
          <w:highlight w:val="none"/>
          <w:u w:val="single" w:color="auto"/>
        </w:rPr>
        <w:t xml:space="preserve">                         </w:t>
      </w:r>
    </w:p>
    <w:p w14:paraId="46012750">
      <w:pPr>
        <w:spacing w:before="192" w:line="230" w:lineRule="auto"/>
        <w:ind w:left="628"/>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注:</w:t>
      </w:r>
    </w:p>
    <w:p w14:paraId="5D038744">
      <w:pPr>
        <w:numPr>
          <w:ilvl w:val="0"/>
          <w:numId w:val="0"/>
        </w:numPr>
        <w:spacing w:before="169" w:line="465" w:lineRule="exact"/>
        <w:ind w:firstLine="556" w:firstLineChars="200"/>
        <w:outlineLvl w:val="3"/>
        <w:rPr>
          <w:rFonts w:hint="eastAsia" w:ascii="楷体" w:hAnsi="楷体" w:eastAsia="楷体" w:cs="楷体"/>
          <w:spacing w:val="-1"/>
          <w:sz w:val="28"/>
          <w:szCs w:val="28"/>
          <w:highlight w:val="none"/>
        </w:rPr>
      </w:pPr>
      <w:r>
        <w:rPr>
          <w:rFonts w:hint="eastAsia" w:ascii="楷体" w:hAnsi="楷体" w:eastAsia="楷体" w:cs="楷体"/>
          <w:snapToGrid w:val="0"/>
          <w:color w:val="000000"/>
          <w:spacing w:val="-1"/>
          <w:kern w:val="0"/>
          <w:sz w:val="28"/>
          <w:szCs w:val="28"/>
          <w:highlight w:val="none"/>
          <w:lang w:val="en-US" w:eastAsia="en-US" w:bidi="ar-SA"/>
        </w:rPr>
        <w:t>（1）</w:t>
      </w:r>
      <w:r>
        <w:rPr>
          <w:rFonts w:hint="eastAsia" w:ascii="楷体" w:hAnsi="楷体" w:eastAsia="楷体" w:cs="楷体"/>
          <w:spacing w:val="-1"/>
          <w:sz w:val="28"/>
          <w:szCs w:val="28"/>
          <w:highlight w:val="none"/>
        </w:rPr>
        <w:t>投标报价时包含税费等一切与本次项目相关的费用</w:t>
      </w:r>
    </w:p>
    <w:p w14:paraId="09D2AF65">
      <w:pPr>
        <w:numPr>
          <w:ilvl w:val="0"/>
          <w:numId w:val="0"/>
        </w:numPr>
        <w:spacing w:before="169" w:line="465" w:lineRule="exact"/>
        <w:ind w:firstLine="556"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lang w:eastAsia="zh-CN"/>
        </w:rPr>
        <w:t>（</w:t>
      </w:r>
      <w:r>
        <w:rPr>
          <w:rFonts w:hint="eastAsia" w:ascii="楷体" w:hAnsi="楷体" w:eastAsia="楷体" w:cs="楷体"/>
          <w:spacing w:val="-1"/>
          <w:sz w:val="28"/>
          <w:szCs w:val="28"/>
          <w:highlight w:val="none"/>
          <w:lang w:val="en-US" w:eastAsia="zh-CN"/>
        </w:rPr>
        <w:t>2</w:t>
      </w:r>
      <w:r>
        <w:rPr>
          <w:rFonts w:hint="eastAsia" w:ascii="楷体" w:hAnsi="楷体" w:eastAsia="楷体" w:cs="楷体"/>
          <w:spacing w:val="-1"/>
          <w:sz w:val="28"/>
          <w:szCs w:val="28"/>
          <w:highlight w:val="none"/>
          <w:lang w:eastAsia="zh-CN"/>
        </w:rPr>
        <w:t>）</w:t>
      </w:r>
      <w:r>
        <w:rPr>
          <w:rFonts w:hint="eastAsia" w:ascii="楷体" w:hAnsi="楷体" w:eastAsia="楷体" w:cs="楷体"/>
          <w:spacing w:val="2"/>
          <w:sz w:val="28"/>
          <w:szCs w:val="28"/>
          <w:highlight w:val="none"/>
        </w:rPr>
        <w:t>如评标委员会认为投标人的报价明显低于其他通过符合性检查投标人的</w:t>
      </w:r>
      <w:r>
        <w:rPr>
          <w:rFonts w:hint="eastAsia" w:ascii="楷体" w:hAnsi="楷体" w:eastAsia="楷体" w:cs="楷体"/>
          <w:spacing w:val="-1"/>
          <w:sz w:val="28"/>
          <w:szCs w:val="28"/>
          <w:highlight w:val="none"/>
        </w:rPr>
        <w:t>报价，有可能影响履约的，且投标人未按照规</w:t>
      </w:r>
      <w:r>
        <w:rPr>
          <w:rFonts w:hint="eastAsia" w:ascii="楷体" w:hAnsi="楷体" w:eastAsia="楷体" w:cs="楷体"/>
          <w:spacing w:val="-2"/>
          <w:sz w:val="28"/>
          <w:szCs w:val="28"/>
          <w:highlight w:val="none"/>
        </w:rPr>
        <w:t>定证明其报价合理性的；必须</w:t>
      </w:r>
      <w:r>
        <w:rPr>
          <w:rFonts w:hint="eastAsia" w:ascii="楷体" w:hAnsi="楷体" w:eastAsia="楷体" w:cs="楷体"/>
          <w:spacing w:val="-1"/>
          <w:sz w:val="28"/>
          <w:szCs w:val="28"/>
          <w:highlight w:val="none"/>
        </w:rPr>
        <w:t>提供报价成本及合理利润分析说明，否则投标无效。</w:t>
      </w:r>
    </w:p>
    <w:p w14:paraId="2D824240">
      <w:pPr>
        <w:spacing w:line="255" w:lineRule="auto"/>
        <w:rPr>
          <w:rFonts w:hint="eastAsia" w:ascii="楷体" w:hAnsi="楷体" w:eastAsia="楷体" w:cs="楷体"/>
          <w:sz w:val="22"/>
          <w:szCs w:val="22"/>
          <w:highlight w:val="none"/>
        </w:rPr>
      </w:pPr>
    </w:p>
    <w:p w14:paraId="6E5E55F3">
      <w:pPr>
        <w:spacing w:before="79" w:line="465" w:lineRule="exact"/>
        <w:ind w:left="559"/>
        <w:rPr>
          <w:rFonts w:hint="eastAsia" w:ascii="楷体" w:hAnsi="楷体" w:eastAsia="楷体" w:cs="楷体"/>
          <w:b/>
          <w:bCs/>
          <w:spacing w:val="-6"/>
          <w:position w:val="16"/>
          <w:sz w:val="28"/>
          <w:szCs w:val="28"/>
          <w:highlight w:val="none"/>
        </w:rPr>
      </w:pPr>
    </w:p>
    <w:p w14:paraId="449AE07F">
      <w:pPr>
        <w:pStyle w:val="21"/>
        <w:rPr>
          <w:rFonts w:hint="eastAsia" w:ascii="楷体" w:hAnsi="楷体" w:eastAsia="楷体" w:cs="楷体"/>
          <w:b/>
          <w:bCs/>
          <w:spacing w:val="-6"/>
          <w:position w:val="16"/>
          <w:sz w:val="28"/>
          <w:szCs w:val="28"/>
          <w:highlight w:val="none"/>
        </w:rPr>
      </w:pPr>
    </w:p>
    <w:p w14:paraId="23ECAD32">
      <w:pPr>
        <w:pStyle w:val="21"/>
        <w:rPr>
          <w:rFonts w:hint="eastAsia" w:ascii="楷体" w:hAnsi="楷体" w:eastAsia="楷体" w:cs="楷体"/>
          <w:b/>
          <w:bCs/>
          <w:spacing w:val="-6"/>
          <w:position w:val="16"/>
          <w:sz w:val="28"/>
          <w:szCs w:val="28"/>
          <w:highlight w:val="none"/>
        </w:rPr>
      </w:pPr>
    </w:p>
    <w:p w14:paraId="0584EE38">
      <w:pPr>
        <w:pStyle w:val="21"/>
        <w:rPr>
          <w:rFonts w:hint="eastAsia" w:ascii="楷体" w:hAnsi="楷体" w:eastAsia="楷体" w:cs="楷体"/>
          <w:b/>
          <w:bCs/>
          <w:spacing w:val="-6"/>
          <w:position w:val="16"/>
          <w:sz w:val="28"/>
          <w:szCs w:val="28"/>
          <w:highlight w:val="none"/>
        </w:rPr>
      </w:pPr>
    </w:p>
    <w:p w14:paraId="6602776B">
      <w:pPr>
        <w:pStyle w:val="21"/>
        <w:rPr>
          <w:rFonts w:hint="eastAsia" w:ascii="楷体" w:hAnsi="楷体" w:eastAsia="楷体" w:cs="楷体"/>
          <w:b/>
          <w:bCs/>
          <w:spacing w:val="-6"/>
          <w:position w:val="16"/>
          <w:sz w:val="28"/>
          <w:szCs w:val="28"/>
          <w:highlight w:val="none"/>
        </w:rPr>
      </w:pPr>
    </w:p>
    <w:p w14:paraId="0274313F">
      <w:pPr>
        <w:pStyle w:val="21"/>
        <w:rPr>
          <w:rFonts w:hint="eastAsia" w:ascii="楷体" w:hAnsi="楷体" w:eastAsia="楷体" w:cs="楷体"/>
          <w:b/>
          <w:bCs/>
          <w:spacing w:val="-6"/>
          <w:position w:val="16"/>
          <w:sz w:val="28"/>
          <w:szCs w:val="28"/>
          <w:highlight w:val="none"/>
        </w:rPr>
      </w:pPr>
    </w:p>
    <w:p w14:paraId="1B302812">
      <w:pPr>
        <w:pStyle w:val="21"/>
        <w:rPr>
          <w:rFonts w:hint="eastAsia" w:ascii="楷体" w:hAnsi="楷体" w:eastAsia="楷体" w:cs="楷体"/>
          <w:b/>
          <w:bCs/>
          <w:spacing w:val="-6"/>
          <w:position w:val="16"/>
          <w:sz w:val="28"/>
          <w:szCs w:val="28"/>
          <w:highlight w:val="none"/>
        </w:rPr>
      </w:pPr>
    </w:p>
    <w:p w14:paraId="2ED0B3F0">
      <w:pPr>
        <w:spacing w:before="79" w:line="465" w:lineRule="exact"/>
        <w:ind w:left="559"/>
        <w:outlineLvl w:val="2"/>
        <w:rPr>
          <w:rFonts w:hint="eastAsia" w:ascii="楷体" w:hAnsi="楷体" w:eastAsia="楷体" w:cs="楷体"/>
          <w:b/>
          <w:bCs/>
          <w:spacing w:val="-6"/>
          <w:position w:val="16"/>
          <w:sz w:val="28"/>
          <w:szCs w:val="28"/>
          <w:highlight w:val="none"/>
        </w:rPr>
      </w:pPr>
      <w:r>
        <w:rPr>
          <w:rFonts w:hint="eastAsia" w:ascii="楷体" w:hAnsi="楷体" w:eastAsia="楷体" w:cs="楷体"/>
          <w:b/>
          <w:bCs/>
          <w:spacing w:val="-6"/>
          <w:position w:val="16"/>
          <w:sz w:val="28"/>
          <w:szCs w:val="28"/>
          <w:highlight w:val="none"/>
        </w:rPr>
        <w:t>2、</w:t>
      </w:r>
      <w:r>
        <w:rPr>
          <w:rFonts w:hint="eastAsia" w:ascii="楷体" w:hAnsi="楷体" w:eastAsia="楷体" w:cs="楷体"/>
          <w:b/>
          <w:bCs/>
          <w:spacing w:val="-6"/>
          <w:position w:val="16"/>
          <w:sz w:val="28"/>
          <w:szCs w:val="28"/>
          <w:highlight w:val="none"/>
          <w:lang w:val="en-US" w:eastAsia="zh-CN"/>
        </w:rPr>
        <w:t>有效的营业执照</w:t>
      </w:r>
      <w:r>
        <w:rPr>
          <w:rFonts w:hint="eastAsia" w:ascii="楷体" w:hAnsi="楷体" w:eastAsia="楷体" w:cs="楷体"/>
          <w:b/>
          <w:bCs/>
          <w:spacing w:val="-6"/>
          <w:position w:val="16"/>
          <w:sz w:val="28"/>
          <w:szCs w:val="28"/>
          <w:highlight w:val="none"/>
          <w:lang w:val="zh-CN" w:eastAsia="zh-CN"/>
        </w:rPr>
        <w:t>；</w:t>
      </w:r>
    </w:p>
    <w:p w14:paraId="325669AC">
      <w:pPr>
        <w:spacing w:line="255" w:lineRule="auto"/>
        <w:rPr>
          <w:rFonts w:hint="eastAsia" w:ascii="楷体" w:hAnsi="楷体" w:eastAsia="楷体" w:cs="楷体"/>
          <w:sz w:val="22"/>
          <w:szCs w:val="22"/>
          <w:highlight w:val="none"/>
        </w:rPr>
      </w:pPr>
    </w:p>
    <w:p w14:paraId="6A10E34C">
      <w:pPr>
        <w:spacing w:before="79" w:line="465" w:lineRule="exact"/>
        <w:ind w:left="559"/>
        <w:rPr>
          <w:rFonts w:hint="eastAsia" w:ascii="楷体" w:hAnsi="楷体" w:eastAsia="楷体" w:cs="楷体"/>
          <w:b/>
          <w:bCs/>
          <w:spacing w:val="-6"/>
          <w:position w:val="16"/>
          <w:sz w:val="28"/>
          <w:szCs w:val="28"/>
          <w:highlight w:val="none"/>
          <w:lang w:val="zh-CN" w:eastAsia="zh-CN"/>
        </w:rPr>
      </w:pPr>
    </w:p>
    <w:p w14:paraId="7AB1C51D">
      <w:pPr>
        <w:pStyle w:val="21"/>
        <w:rPr>
          <w:rFonts w:hint="eastAsia" w:ascii="楷体" w:hAnsi="楷体" w:eastAsia="楷体" w:cs="楷体"/>
          <w:highlight w:val="none"/>
          <w:lang w:val="zh-CN" w:eastAsia="zh-CN"/>
        </w:rPr>
      </w:pPr>
    </w:p>
    <w:p w14:paraId="6F5028A7">
      <w:pPr>
        <w:pStyle w:val="2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0" w:lineRule="atLeast"/>
        <w:ind w:firstLine="538" w:firstLineChars="200"/>
        <w:jc w:val="left"/>
        <w:textAlignment w:val="baseline"/>
        <w:rPr>
          <w:rFonts w:hint="eastAsia" w:ascii="楷体" w:hAnsi="楷体" w:eastAsia="楷体" w:cs="楷体"/>
          <w:sz w:val="28"/>
          <w:szCs w:val="28"/>
          <w:highlight w:val="none"/>
        </w:rPr>
      </w:pPr>
      <w:r>
        <w:rPr>
          <w:rFonts w:hint="eastAsia" w:ascii="楷体" w:hAnsi="楷体" w:eastAsia="楷体" w:cs="楷体"/>
          <w:b/>
          <w:bCs/>
          <w:spacing w:val="-6"/>
          <w:position w:val="16"/>
          <w:sz w:val="28"/>
          <w:szCs w:val="28"/>
          <w:highlight w:val="none"/>
          <w:lang w:val="en-US" w:eastAsia="zh-CN"/>
        </w:rPr>
        <w:t>3、</w:t>
      </w:r>
      <w:r>
        <w:rPr>
          <w:rFonts w:hint="eastAsia" w:ascii="楷体" w:hAnsi="楷体" w:eastAsia="楷体" w:cs="楷体"/>
          <w:b/>
          <w:bCs/>
          <w:snapToGrid w:val="0"/>
          <w:color w:val="000000"/>
          <w:spacing w:val="-6"/>
          <w:kern w:val="0"/>
          <w:position w:val="16"/>
          <w:sz w:val="28"/>
          <w:szCs w:val="28"/>
          <w:highlight w:val="none"/>
          <w:lang w:val="zh-CN" w:eastAsia="zh-CN" w:bidi="ar-SA"/>
        </w:rPr>
        <w:t>法定代表人授权书及被授权人身份证，法人本人参与投标提供法人身份证及法人资格证明；</w:t>
      </w:r>
    </w:p>
    <w:p w14:paraId="6416ACC3">
      <w:pPr>
        <w:spacing w:before="200" w:line="360" w:lineRule="auto"/>
        <w:ind w:left="3155"/>
        <w:rPr>
          <w:rFonts w:hint="eastAsia" w:ascii="楷体" w:hAnsi="楷体" w:eastAsia="楷体" w:cs="楷体"/>
          <w:b/>
          <w:bCs/>
          <w:sz w:val="28"/>
          <w:szCs w:val="28"/>
          <w:highlight w:val="none"/>
        </w:rPr>
      </w:pPr>
      <w:r>
        <w:rPr>
          <w:rFonts w:hint="eastAsia" w:ascii="楷体" w:hAnsi="楷体" w:eastAsia="楷体" w:cs="楷体"/>
          <w:b/>
          <w:bCs/>
          <w:sz w:val="22"/>
          <w:szCs w:val="22"/>
          <w:highlight w:val="none"/>
        </w:rPr>
        <mc:AlternateContent>
          <mc:Choice Requires="wps">
            <w:drawing>
              <wp:anchor distT="0" distB="0" distL="114300" distR="114300" simplePos="0" relativeHeight="251661312" behindDoc="0" locked="0" layoutInCell="0" allowOverlap="1">
                <wp:simplePos x="0" y="0"/>
                <wp:positionH relativeFrom="page">
                  <wp:posOffset>1610995</wp:posOffset>
                </wp:positionH>
                <wp:positionV relativeFrom="page">
                  <wp:posOffset>5046345</wp:posOffset>
                </wp:positionV>
                <wp:extent cx="1485900" cy="18224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485900" cy="182245"/>
                        </a:xfrm>
                        <a:prstGeom prst="rect">
                          <a:avLst/>
                        </a:prstGeom>
                        <a:noFill/>
                        <a:ln>
                          <a:noFill/>
                        </a:ln>
                      </wps:spPr>
                      <wps:txbx>
                        <w:txbxContent>
                          <w:p w14:paraId="3AA870D1">
                            <w:pPr>
                              <w:pStyle w:val="13"/>
                              <w:spacing w:before="19" w:line="228" w:lineRule="auto"/>
                              <w:ind w:left="20"/>
                              <w:rPr>
                                <w:sz w:val="20"/>
                                <w:szCs w:val="20"/>
                              </w:rPr>
                            </w:pPr>
                          </w:p>
                        </w:txbxContent>
                      </wps:txbx>
                      <wps:bodyPr lIns="0" tIns="0" rIns="0" bIns="0" upright="1"/>
                    </wps:wsp>
                  </a:graphicData>
                </a:graphic>
              </wp:anchor>
            </w:drawing>
          </mc:Choice>
          <mc:Fallback>
            <w:pict>
              <v:shape id="_x0000_s1026" o:spid="_x0000_s1026" o:spt="202" type="#_x0000_t202" style="position:absolute;left:0pt;margin-left:126.85pt;margin-top:397.35pt;height:14.35pt;width:117pt;mso-position-horizontal-relative:page;mso-position-vertical-relative:page;z-index:251661312;mso-width-relative:page;mso-height-relative:page;" filled="f" stroked="f" coordsize="21600,21600" o:allowincell="f" o:gfxdata="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v2KijaAAAACwEAAA8AAAAAAAAAAQAgAAAAIgAAAGRycy9kb3ducmV2LnhtbFBL&#10;AQIUABQAAAAIAIdO4kBOnNGTuwEAAHQDAAAOAAAAAAAAAAEAIAAAACkBAABkcnMvZTJvRG9jLnht&#10;bFBLBQYAAAAABgAGAFkBAABWBQAAAAA=&#10;">
                <v:fill on="f" focussize="0,0"/>
                <v:stroke on="f"/>
                <v:imagedata o:title=""/>
                <o:lock v:ext="edit" aspectratio="f"/>
                <v:textbox inset="0mm,0mm,0mm,0mm">
                  <w:txbxContent>
                    <w:p w14:paraId="3AA870D1">
                      <w:pPr>
                        <w:pStyle w:val="13"/>
                        <w:spacing w:before="19" w:line="228" w:lineRule="auto"/>
                        <w:ind w:left="20"/>
                        <w:rPr>
                          <w:sz w:val="20"/>
                          <w:szCs w:val="20"/>
                        </w:rPr>
                      </w:pPr>
                    </w:p>
                  </w:txbxContent>
                </v:textbox>
              </v:shape>
            </w:pict>
          </mc:Fallback>
        </mc:AlternateContent>
      </w:r>
      <w:r>
        <w:rPr>
          <w:rFonts w:hint="eastAsia" w:ascii="楷体" w:hAnsi="楷体" w:eastAsia="楷体" w:cs="楷体"/>
          <w:b/>
          <w:bCs/>
          <w:spacing w:val="-5"/>
          <w:sz w:val="28"/>
          <w:szCs w:val="28"/>
          <w:highlight w:val="none"/>
        </w:rPr>
        <w:t>法定代表人身份证明</w:t>
      </w:r>
    </w:p>
    <w:p w14:paraId="7CC5381C">
      <w:pPr>
        <w:spacing w:line="360" w:lineRule="auto"/>
        <w:rPr>
          <w:rFonts w:hint="eastAsia" w:ascii="楷体" w:hAnsi="楷体" w:eastAsia="楷体" w:cs="楷体"/>
          <w:b w:val="0"/>
          <w:bCs w:val="0"/>
          <w:sz w:val="22"/>
          <w:szCs w:val="22"/>
          <w:highlight w:val="none"/>
        </w:rPr>
      </w:pPr>
    </w:p>
    <w:p w14:paraId="34C4B8BD">
      <w:pPr>
        <w:spacing w:before="78" w:line="360" w:lineRule="auto"/>
        <w:ind w:firstLine="774" w:firstLineChars="300"/>
        <w:jc w:val="both"/>
        <w:rPr>
          <w:rFonts w:hint="eastAsia" w:ascii="楷体" w:hAnsi="楷体" w:eastAsia="楷体" w:cs="楷体"/>
          <w:b w:val="0"/>
          <w:bCs w:val="0"/>
          <w:sz w:val="28"/>
          <w:szCs w:val="28"/>
          <w:highlight w:val="none"/>
        </w:rPr>
      </w:pPr>
      <w:r>
        <w:rPr>
          <w:rFonts w:hint="eastAsia" w:ascii="楷体" w:hAnsi="楷体" w:eastAsia="楷体" w:cs="楷体"/>
          <w:b w:val="0"/>
          <w:bCs w:val="0"/>
          <w:spacing w:val="-11"/>
          <w:sz w:val="28"/>
          <w:szCs w:val="28"/>
          <w:highlight w:val="none"/>
        </w:rPr>
        <w:t>同志，现任我单位</w:t>
      </w:r>
      <w:r>
        <w:rPr>
          <w:rFonts w:hint="eastAsia" w:ascii="楷体" w:hAnsi="楷体" w:eastAsia="楷体" w:cs="楷体"/>
          <w:b w:val="0"/>
          <w:bCs w:val="0"/>
          <w:spacing w:val="1"/>
          <w:sz w:val="28"/>
          <w:szCs w:val="28"/>
          <w:highlight w:val="none"/>
        </w:rPr>
        <w:t xml:space="preserve">          </w:t>
      </w:r>
      <w:r>
        <w:rPr>
          <w:rFonts w:hint="eastAsia" w:ascii="楷体" w:hAnsi="楷体" w:eastAsia="楷体" w:cs="楷体"/>
          <w:b w:val="0"/>
          <w:bCs w:val="0"/>
          <w:spacing w:val="-11"/>
          <w:sz w:val="28"/>
          <w:szCs w:val="28"/>
          <w:highlight w:val="none"/>
        </w:rPr>
        <w:t>职务，为法定代表人，特此</w:t>
      </w:r>
      <w:r>
        <w:rPr>
          <w:rFonts w:hint="eastAsia" w:ascii="楷体" w:hAnsi="楷体" w:eastAsia="楷体" w:cs="楷体"/>
          <w:b w:val="0"/>
          <w:bCs w:val="0"/>
          <w:spacing w:val="-12"/>
          <w:sz w:val="28"/>
          <w:szCs w:val="28"/>
          <w:highlight w:val="none"/>
        </w:rPr>
        <w:t>证明。</w:t>
      </w:r>
    </w:p>
    <w:p w14:paraId="5566700F">
      <w:pPr>
        <w:spacing w:line="360" w:lineRule="auto"/>
        <w:rPr>
          <w:rFonts w:hint="eastAsia" w:ascii="楷体" w:hAnsi="楷体" w:eastAsia="楷体" w:cs="楷体"/>
          <w:b w:val="0"/>
          <w:bCs w:val="0"/>
          <w:sz w:val="22"/>
          <w:szCs w:val="22"/>
          <w:highlight w:val="none"/>
        </w:rPr>
      </w:pPr>
    </w:p>
    <w:p w14:paraId="452821D2">
      <w:pPr>
        <w:spacing w:line="360" w:lineRule="auto"/>
        <w:rPr>
          <w:rFonts w:hint="eastAsia" w:ascii="楷体" w:hAnsi="楷体" w:eastAsia="楷体" w:cs="楷体"/>
          <w:b w:val="0"/>
          <w:bCs w:val="0"/>
          <w:sz w:val="22"/>
          <w:szCs w:val="22"/>
          <w:highlight w:val="none"/>
        </w:rPr>
        <w:sectPr>
          <w:headerReference r:id="rId19" w:type="default"/>
          <w:footerReference r:id="rId20" w:type="default"/>
          <w:pgSz w:w="11906" w:h="16839"/>
          <w:pgMar w:top="2098" w:right="1474" w:bottom="1984" w:left="1587" w:header="1134" w:footer="992" w:gutter="0"/>
          <w:pgNumType w:fmt="decimal"/>
          <w:cols w:equalWidth="0" w:num="1">
            <w:col w:w="8406"/>
          </w:cols>
          <w:rtlGutter w:val="0"/>
        </w:sectPr>
      </w:pPr>
    </w:p>
    <w:p w14:paraId="03DA7078">
      <w:pPr>
        <w:spacing w:before="176" w:line="360" w:lineRule="auto"/>
        <w:ind w:left="37"/>
        <w:rPr>
          <w:rFonts w:hint="eastAsia" w:ascii="楷体" w:hAnsi="楷体" w:eastAsia="楷体" w:cs="楷体"/>
          <w:b w:val="0"/>
          <w:bCs w:val="0"/>
          <w:sz w:val="28"/>
          <w:szCs w:val="28"/>
          <w:highlight w:val="none"/>
        </w:rPr>
      </w:pPr>
      <w:r>
        <w:rPr>
          <w:rFonts w:hint="eastAsia" w:ascii="楷体" w:hAnsi="楷体" w:eastAsia="楷体" w:cs="楷体"/>
          <w:b w:val="0"/>
          <w:bCs w:val="0"/>
          <w:spacing w:val="-6"/>
          <w:position w:val="17"/>
          <w:sz w:val="28"/>
          <w:szCs w:val="28"/>
          <w:highlight w:val="none"/>
        </w:rPr>
        <w:t>附：代表人性别：</w:t>
      </w:r>
    </w:p>
    <w:p w14:paraId="4F8E1656">
      <w:pPr>
        <w:spacing w:line="360" w:lineRule="auto"/>
        <w:ind w:left="24"/>
        <w:rPr>
          <w:rFonts w:hint="eastAsia" w:ascii="楷体" w:hAnsi="楷体" w:eastAsia="楷体" w:cs="楷体"/>
          <w:b w:val="0"/>
          <w:bCs w:val="0"/>
          <w:sz w:val="28"/>
          <w:szCs w:val="28"/>
          <w:highlight w:val="none"/>
        </w:rPr>
      </w:pPr>
      <w:r>
        <w:rPr>
          <w:rFonts w:hint="eastAsia" w:ascii="楷体" w:hAnsi="楷体" w:eastAsia="楷体" w:cs="楷体"/>
          <w:b w:val="0"/>
          <w:bCs w:val="0"/>
          <w:spacing w:val="-5"/>
          <w:sz w:val="28"/>
          <w:szCs w:val="28"/>
          <w:highlight w:val="none"/>
        </w:rPr>
        <w:t>联系电话：</w:t>
      </w:r>
    </w:p>
    <w:p w14:paraId="3A9FE812">
      <w:pPr>
        <w:spacing w:line="360" w:lineRule="auto"/>
        <w:rPr>
          <w:rFonts w:hint="eastAsia" w:ascii="楷体" w:hAnsi="楷体" w:eastAsia="楷体" w:cs="楷体"/>
          <w:b w:val="0"/>
          <w:bCs w:val="0"/>
          <w:sz w:val="4"/>
          <w:szCs w:val="22"/>
          <w:highlight w:val="none"/>
        </w:rPr>
      </w:pPr>
    </w:p>
    <w:p w14:paraId="1033E60E">
      <w:pPr>
        <w:spacing w:before="48" w:line="360" w:lineRule="auto"/>
        <w:ind w:left="4"/>
        <w:rPr>
          <w:rFonts w:hint="eastAsia" w:ascii="楷体" w:hAnsi="楷体" w:eastAsia="楷体" w:cs="楷体"/>
          <w:b w:val="0"/>
          <w:bCs w:val="0"/>
          <w:sz w:val="28"/>
          <w:szCs w:val="28"/>
          <w:highlight w:val="none"/>
        </w:rPr>
      </w:pPr>
      <w:r>
        <w:rPr>
          <w:rFonts w:hint="eastAsia" w:ascii="楷体" w:hAnsi="楷体" w:eastAsia="楷体" w:cs="楷体"/>
          <w:b w:val="0"/>
          <w:bCs w:val="0"/>
          <w:spacing w:val="-10"/>
          <w:position w:val="17"/>
          <w:sz w:val="28"/>
          <w:szCs w:val="28"/>
          <w:highlight w:val="none"/>
        </w:rPr>
        <w:t>单位：</w:t>
      </w:r>
    </w:p>
    <w:p w14:paraId="0C40F56C">
      <w:pPr>
        <w:spacing w:before="1" w:line="360" w:lineRule="auto"/>
        <w:ind w:left="4"/>
        <w:rPr>
          <w:rFonts w:hint="eastAsia" w:ascii="楷体" w:hAnsi="楷体" w:eastAsia="楷体" w:cs="楷体"/>
          <w:b w:val="0"/>
          <w:bCs w:val="0"/>
          <w:spacing w:val="-10"/>
          <w:sz w:val="28"/>
          <w:szCs w:val="28"/>
          <w:highlight w:val="none"/>
        </w:rPr>
      </w:pPr>
    </w:p>
    <w:p w14:paraId="7DB485FB">
      <w:pPr>
        <w:spacing w:line="240" w:lineRule="auto"/>
        <w:ind w:left="0"/>
        <w:rPr>
          <w:rFonts w:hint="eastAsia" w:ascii="楷体" w:hAnsi="楷体" w:eastAsia="楷体" w:cs="楷体"/>
          <w:b w:val="0"/>
          <w:bCs w:val="0"/>
          <w:sz w:val="28"/>
          <w:szCs w:val="28"/>
          <w:highlight w:val="none"/>
        </w:rPr>
      </w:pPr>
      <w:r>
        <w:rPr>
          <w:rFonts w:hint="eastAsia" w:ascii="楷体" w:hAnsi="楷体" w:eastAsia="楷体" w:cs="楷体"/>
          <w:b w:val="0"/>
          <w:bCs w:val="0"/>
          <w:spacing w:val="-10"/>
          <w:sz w:val="28"/>
          <w:szCs w:val="28"/>
          <w:highlight w:val="none"/>
        </w:rPr>
        <w:t>年龄：</w:t>
      </w:r>
    </w:p>
    <w:p w14:paraId="41AB964C">
      <w:pPr>
        <w:spacing w:line="360" w:lineRule="auto"/>
        <w:rPr>
          <w:rFonts w:hint="eastAsia" w:ascii="楷体" w:hAnsi="楷体" w:eastAsia="楷体" w:cs="楷体"/>
          <w:b w:val="0"/>
          <w:bCs w:val="0"/>
          <w:sz w:val="22"/>
          <w:szCs w:val="22"/>
          <w:highlight w:val="none"/>
        </w:rPr>
      </w:pPr>
    </w:p>
    <w:p w14:paraId="4385AF24">
      <w:pPr>
        <w:spacing w:before="78" w:line="360" w:lineRule="auto"/>
        <w:rPr>
          <w:rFonts w:hint="eastAsia" w:ascii="楷体" w:hAnsi="楷体" w:eastAsia="楷体" w:cs="楷体"/>
          <w:b w:val="0"/>
          <w:bCs w:val="0"/>
          <w:sz w:val="28"/>
          <w:szCs w:val="28"/>
          <w:highlight w:val="none"/>
        </w:rPr>
      </w:pPr>
    </w:p>
    <w:p w14:paraId="77F8203B">
      <w:pPr>
        <w:spacing w:line="360" w:lineRule="auto"/>
        <w:rPr>
          <w:rFonts w:hint="eastAsia" w:ascii="楷体" w:hAnsi="楷体" w:eastAsia="楷体" w:cs="楷体"/>
          <w:b w:val="0"/>
          <w:bCs w:val="0"/>
          <w:sz w:val="4"/>
          <w:szCs w:val="22"/>
          <w:highlight w:val="none"/>
        </w:rPr>
      </w:pPr>
      <w:r>
        <w:rPr>
          <w:rFonts w:hint="eastAsia" w:ascii="楷体" w:hAnsi="楷体" w:eastAsia="楷体" w:cs="楷体"/>
          <w:b w:val="0"/>
          <w:bCs w:val="0"/>
          <w:sz w:val="4"/>
          <w:szCs w:val="4"/>
          <w:highlight w:val="none"/>
        </w:rPr>
        <w:br w:type="column"/>
      </w:r>
    </w:p>
    <w:p w14:paraId="265CE72B">
      <w:pPr>
        <w:spacing w:line="360" w:lineRule="auto"/>
        <w:rPr>
          <w:rFonts w:hint="eastAsia" w:ascii="楷体" w:hAnsi="楷体" w:eastAsia="楷体" w:cs="楷体"/>
          <w:b w:val="0"/>
          <w:bCs w:val="0"/>
          <w:sz w:val="22"/>
          <w:szCs w:val="22"/>
          <w:highlight w:val="none"/>
        </w:rPr>
      </w:pPr>
    </w:p>
    <w:p w14:paraId="43C47B35">
      <w:pPr>
        <w:spacing w:before="78" w:line="360" w:lineRule="auto"/>
        <w:rPr>
          <w:rFonts w:hint="eastAsia" w:ascii="楷体" w:hAnsi="楷体" w:eastAsia="楷体" w:cs="楷体"/>
          <w:b w:val="0"/>
          <w:bCs w:val="0"/>
          <w:sz w:val="28"/>
          <w:szCs w:val="28"/>
          <w:highlight w:val="none"/>
        </w:rPr>
      </w:pPr>
      <w:r>
        <w:rPr>
          <w:rFonts w:hint="eastAsia" w:ascii="楷体" w:hAnsi="楷体" w:eastAsia="楷体" w:cs="楷体"/>
          <w:b w:val="0"/>
          <w:bCs w:val="0"/>
          <w:spacing w:val="-5"/>
          <w:sz w:val="28"/>
          <w:szCs w:val="28"/>
          <w:highlight w:val="none"/>
        </w:rPr>
        <w:t>身份证号码：</w:t>
      </w:r>
    </w:p>
    <w:p w14:paraId="2D51E96C">
      <w:pPr>
        <w:spacing w:line="360" w:lineRule="auto"/>
        <w:rPr>
          <w:rFonts w:hint="eastAsia" w:ascii="楷体" w:hAnsi="楷体" w:eastAsia="楷体" w:cs="楷体"/>
          <w:b w:val="0"/>
          <w:bCs w:val="0"/>
          <w:sz w:val="28"/>
          <w:szCs w:val="28"/>
          <w:highlight w:val="none"/>
        </w:rPr>
        <w:sectPr>
          <w:type w:val="continuous"/>
          <w:pgSz w:w="11906" w:h="16839"/>
          <w:pgMar w:top="2098" w:right="1474" w:bottom="1984" w:left="1587" w:header="852" w:footer="992" w:gutter="0"/>
          <w:pgNumType w:fmt="decimal"/>
          <w:cols w:equalWidth="0" w:num="3">
            <w:col w:w="3498" w:space="100"/>
            <w:col w:w="1948" w:space="100"/>
            <w:col w:w="3200"/>
          </w:cols>
          <w:rtlGutter w:val="0"/>
        </w:sectPr>
      </w:pPr>
    </w:p>
    <w:p w14:paraId="4ACED84E">
      <w:pPr>
        <w:pStyle w:val="13"/>
        <w:spacing w:before="178" w:line="360" w:lineRule="auto"/>
        <w:rPr>
          <w:rFonts w:hint="eastAsia" w:ascii="楷体" w:hAnsi="楷体" w:eastAsia="楷体" w:cs="楷体"/>
          <w:sz w:val="22"/>
          <w:szCs w:val="32"/>
          <w:highlight w:val="none"/>
        </w:rPr>
      </w:pPr>
      <w:r>
        <w:rPr>
          <w:rFonts w:hint="eastAsia" w:ascii="楷体" w:hAnsi="楷体" w:eastAsia="楷体" w:cs="楷体"/>
          <w:position w:val="-44"/>
          <w:sz w:val="32"/>
          <w:szCs w:val="32"/>
          <w:highlight w:val="none"/>
        </w:rPr>
        <mc:AlternateContent>
          <mc:Choice Requires="wpg">
            <w:drawing>
              <wp:inline distT="0" distB="0" distL="114300" distR="114300">
                <wp:extent cx="2105660" cy="1414780"/>
                <wp:effectExtent l="0" t="0" r="8890" b="13970"/>
                <wp:docPr id="1" name="组合 1"/>
                <wp:cNvGraphicFramePr/>
                <a:graphic xmlns:a="http://schemas.openxmlformats.org/drawingml/2006/main">
                  <a:graphicData uri="http://schemas.microsoft.com/office/word/2010/wordprocessingGroup">
                    <wpg:wgp>
                      <wpg:cNvGrpSpPr/>
                      <wpg:grpSpPr>
                        <a:xfrm>
                          <a:off x="0" y="0"/>
                          <a:ext cx="2105660" cy="1414780"/>
                          <a:chOff x="-20" y="-20"/>
                          <a:chExt cx="3316" cy="2228"/>
                        </a:xfrm>
                      </wpg:grpSpPr>
                      <pic:pic xmlns:pic="http://schemas.openxmlformats.org/drawingml/2006/picture">
                        <pic:nvPicPr>
                          <pic:cNvPr id="26" name="图片 4"/>
                          <pic:cNvPicPr>
                            <a:picLocks noChangeAspect="1"/>
                          </pic:cNvPicPr>
                        </pic:nvPicPr>
                        <pic:blipFill>
                          <a:blip r:embed="rId35"/>
                          <a:stretch>
                            <a:fillRect/>
                          </a:stretch>
                        </pic:blipFill>
                        <pic:spPr>
                          <a:xfrm>
                            <a:off x="0" y="0"/>
                            <a:ext cx="3296" cy="2208"/>
                          </a:xfrm>
                          <a:prstGeom prst="rect">
                            <a:avLst/>
                          </a:prstGeom>
                          <a:noFill/>
                          <a:ln>
                            <a:noFill/>
                          </a:ln>
                        </pic:spPr>
                      </pic:pic>
                      <wps:wsp>
                        <wps:cNvPr id="27" name="文本框 23"/>
                        <wps:cNvSpPr txBox="1"/>
                        <wps:spPr>
                          <a:xfrm>
                            <a:off x="-20" y="-20"/>
                            <a:ext cx="2071" cy="1471"/>
                          </a:xfrm>
                          <a:prstGeom prst="rect">
                            <a:avLst/>
                          </a:prstGeom>
                          <a:noFill/>
                          <a:ln>
                            <a:noFill/>
                          </a:ln>
                        </wps:spPr>
                        <wps:txbx>
                          <w:txbxContent>
                            <w:p w14:paraId="6339DA1A">
                              <w:pPr>
                                <w:spacing w:line="299" w:lineRule="auto"/>
                                <w:rPr>
                                  <w:rFonts w:ascii="Arial"/>
                                  <w:sz w:val="21"/>
                                </w:rPr>
                              </w:pPr>
                            </w:p>
                            <w:p w14:paraId="7C907746">
                              <w:pPr>
                                <w:spacing w:line="300" w:lineRule="auto"/>
                                <w:rPr>
                                  <w:rFonts w:ascii="Arial"/>
                                  <w:sz w:val="21"/>
                                </w:rPr>
                              </w:pPr>
                            </w:p>
                            <w:p w14:paraId="09E3C2D2">
                              <w:pPr>
                                <w:spacing w:line="300" w:lineRule="auto"/>
                                <w:rPr>
                                  <w:rFonts w:ascii="Arial"/>
                                  <w:sz w:val="21"/>
                                </w:rPr>
                              </w:pPr>
                            </w:p>
                            <w:p w14:paraId="382A6AC9">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正面</w:t>
                              </w:r>
                              <w:r>
                                <w:rPr>
                                  <w:rFonts w:ascii="宋体" w:hAnsi="宋体" w:eastAsia="宋体" w:cs="宋体"/>
                                  <w:spacing w:val="8"/>
                                  <w:sz w:val="20"/>
                                  <w:szCs w:val="20"/>
                                </w:rPr>
                                <w:t>复印件</w:t>
                              </w:r>
                            </w:p>
                          </w:txbxContent>
                        </wps:txbx>
                        <wps:bodyPr lIns="0" tIns="0" rIns="0" bIns="0" upright="1"/>
                      </wps:wsp>
                    </wpg:wgp>
                  </a:graphicData>
                </a:graphic>
              </wp:inline>
            </w:drawing>
          </mc:Choice>
          <mc:Fallback>
            <w:pict>
              <v:group id="_x0000_s1026" o:spid="_x0000_s1026" o:spt="203" style="height:111.4pt;width:165.8pt;" coordorigin="-20,-20" coordsize="3316,2228" o:gfxdata="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">
                <o:lock v:ext="edit" aspectratio="f"/>
                <v:shape id="图片 4" o:spid="_x0000_s1026" o:spt="75" type="#_x0000_t75" style="position:absolute;left:0;top:0;height:2208;width:3296;" filled="f" o:preferrelative="t" stroked="f" coordsize="21600,21600" o:gfxdata="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swD1b4A&#10;AADbAAAADwAAAAAAAAABACAAAAAiAAAAZHJzL2Rvd25yZXYueG1sUEsBAhQAFAAAAAgAh07iQDMv&#10;BZ47AAAAOQAAABAAAAAAAAAAAQAgAAAADQEAAGRycy9zaGFwZXhtbC54bWxQSwUGAAAAAAYABgBb&#10;AQAAtwMAAAAA&#10;">
                  <v:fill on="f" focussize="0,0"/>
                  <v:stroke on="f"/>
                  <v:imagedata r:id="rId35" o:title=""/>
                  <o:lock v:ext="edit" aspectratio="t"/>
                </v:shape>
                <v:shape id="文本框 23" o:spid="_x0000_s1026" o:spt="202" type="#_x0000_t202" style="position:absolute;left:-20;top:-20;height:1471;width:2071;"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339DA1A">
                        <w:pPr>
                          <w:spacing w:line="299" w:lineRule="auto"/>
                          <w:rPr>
                            <w:rFonts w:ascii="Arial"/>
                            <w:sz w:val="21"/>
                          </w:rPr>
                        </w:pPr>
                      </w:p>
                      <w:p w14:paraId="7C907746">
                        <w:pPr>
                          <w:spacing w:line="300" w:lineRule="auto"/>
                          <w:rPr>
                            <w:rFonts w:ascii="Arial"/>
                            <w:sz w:val="21"/>
                          </w:rPr>
                        </w:pPr>
                      </w:p>
                      <w:p w14:paraId="09E3C2D2">
                        <w:pPr>
                          <w:spacing w:line="300" w:lineRule="auto"/>
                          <w:rPr>
                            <w:rFonts w:ascii="Arial"/>
                            <w:sz w:val="21"/>
                          </w:rPr>
                        </w:pPr>
                      </w:p>
                      <w:p w14:paraId="382A6AC9">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正面</w:t>
                        </w:r>
                        <w:r>
                          <w:rPr>
                            <w:rFonts w:ascii="宋体" w:hAnsi="宋体" w:eastAsia="宋体" w:cs="宋体"/>
                            <w:spacing w:val="8"/>
                            <w:sz w:val="20"/>
                            <w:szCs w:val="20"/>
                          </w:rPr>
                          <w:t>复印件</w:t>
                        </w:r>
                      </w:p>
                    </w:txbxContent>
                  </v:textbox>
                </v:shape>
                <w10:wrap type="none"/>
                <w10:anchorlock/>
              </v:group>
            </w:pict>
          </mc:Fallback>
        </mc:AlternateContent>
      </w:r>
      <w:r>
        <w:rPr>
          <w:rFonts w:hint="eastAsia" w:ascii="楷体" w:hAnsi="楷体" w:eastAsia="楷体" w:cs="楷体"/>
          <w:position w:val="-44"/>
          <w:sz w:val="32"/>
          <w:szCs w:val="32"/>
          <w:highlight w:val="none"/>
        </w:rPr>
        <mc:AlternateContent>
          <mc:Choice Requires="wpg">
            <w:drawing>
              <wp:inline distT="0" distB="0" distL="114300" distR="114300">
                <wp:extent cx="2105660" cy="1414780"/>
                <wp:effectExtent l="0" t="0" r="8890" b="13970"/>
                <wp:docPr id="2" name="组合 2"/>
                <wp:cNvGraphicFramePr/>
                <a:graphic xmlns:a="http://schemas.openxmlformats.org/drawingml/2006/main">
                  <a:graphicData uri="http://schemas.microsoft.com/office/word/2010/wordprocessingGroup">
                    <wpg:wgp>
                      <wpg:cNvGrpSpPr/>
                      <wpg:grpSpPr>
                        <a:xfrm>
                          <a:off x="0" y="0"/>
                          <a:ext cx="2105660" cy="1414780"/>
                          <a:chOff x="-20" y="-20"/>
                          <a:chExt cx="3316" cy="2228"/>
                        </a:xfrm>
                      </wpg:grpSpPr>
                      <pic:pic xmlns:pic="http://schemas.openxmlformats.org/drawingml/2006/picture">
                        <pic:nvPicPr>
                          <pic:cNvPr id="22" name="图片 4"/>
                          <pic:cNvPicPr>
                            <a:picLocks noChangeAspect="1"/>
                          </pic:cNvPicPr>
                        </pic:nvPicPr>
                        <pic:blipFill>
                          <a:blip r:embed="rId35"/>
                          <a:stretch>
                            <a:fillRect/>
                          </a:stretch>
                        </pic:blipFill>
                        <pic:spPr>
                          <a:xfrm>
                            <a:off x="0" y="0"/>
                            <a:ext cx="3296" cy="2208"/>
                          </a:xfrm>
                          <a:prstGeom prst="rect">
                            <a:avLst/>
                          </a:prstGeom>
                          <a:noFill/>
                          <a:ln>
                            <a:noFill/>
                          </a:ln>
                        </pic:spPr>
                      </pic:pic>
                      <wps:wsp>
                        <wps:cNvPr id="23" name="文本框 23"/>
                        <wps:cNvSpPr txBox="1"/>
                        <wps:spPr>
                          <a:xfrm>
                            <a:off x="-20" y="-20"/>
                            <a:ext cx="2071" cy="1471"/>
                          </a:xfrm>
                          <a:prstGeom prst="rect">
                            <a:avLst/>
                          </a:prstGeom>
                          <a:noFill/>
                          <a:ln>
                            <a:noFill/>
                          </a:ln>
                        </wps:spPr>
                        <wps:txbx>
                          <w:txbxContent>
                            <w:p w14:paraId="68B492C7">
                              <w:pPr>
                                <w:spacing w:line="299" w:lineRule="auto"/>
                                <w:rPr>
                                  <w:rFonts w:ascii="Arial"/>
                                  <w:sz w:val="21"/>
                                </w:rPr>
                              </w:pPr>
                            </w:p>
                            <w:p w14:paraId="0BEC10F1">
                              <w:pPr>
                                <w:spacing w:line="300" w:lineRule="auto"/>
                                <w:rPr>
                                  <w:rFonts w:ascii="Arial"/>
                                  <w:sz w:val="21"/>
                                </w:rPr>
                              </w:pPr>
                            </w:p>
                            <w:p w14:paraId="0C4176E1">
                              <w:pPr>
                                <w:spacing w:line="300" w:lineRule="auto"/>
                                <w:rPr>
                                  <w:rFonts w:ascii="Arial"/>
                                  <w:sz w:val="21"/>
                                </w:rPr>
                              </w:pPr>
                            </w:p>
                            <w:p w14:paraId="6F9AE20A">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反面</w:t>
                              </w:r>
                              <w:r>
                                <w:rPr>
                                  <w:rFonts w:ascii="宋体" w:hAnsi="宋体" w:eastAsia="宋体" w:cs="宋体"/>
                                  <w:spacing w:val="8"/>
                                  <w:sz w:val="20"/>
                                  <w:szCs w:val="20"/>
                                </w:rPr>
                                <w:t>复印件</w:t>
                              </w:r>
                            </w:p>
                          </w:txbxContent>
                        </wps:txbx>
                        <wps:bodyPr lIns="0" tIns="0" rIns="0" bIns="0" upright="1"/>
                      </wps:wsp>
                    </wpg:wgp>
                  </a:graphicData>
                </a:graphic>
              </wp:inline>
            </w:drawing>
          </mc:Choice>
          <mc:Fallback>
            <w:pict>
              <v:group id="_x0000_s1026" o:spid="_x0000_s1026" o:spt="203" style="height:111.4pt;width:165.8pt;" coordorigin="-20,-20" coordsize="3316,2228" o:gfxdata="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">
                <o:lock v:ext="edit" aspectratio="f"/>
                <v:shape id="图片 4" o:spid="_x0000_s1026" o:spt="75" type="#_x0000_t75" style="position:absolute;left:0;top:0;height:2208;width:3296;" filled="f" o:preferrelative="t" stroked="f" coordsize="21600,21600" o:gfxdata="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3Bda/&#10;AAAA2wAAAA8AAAAAAAAAAQAgAAAAIgAAAGRycy9kb3ducmV2LnhtbFBLAQIUABQAAAAIAIdO4kAz&#10;LwWeOwAAADkAAAAQAAAAAAAAAAEAIAAAAA4BAABkcnMvc2hhcGV4bWwueG1sUEsFBgAAAAAGAAYA&#10;WwEAALgDAAAAAA==&#10;">
                  <v:fill on="f" focussize="0,0"/>
                  <v:stroke on="f"/>
                  <v:imagedata r:id="rId35" o:title=""/>
                  <o:lock v:ext="edit" aspectratio="t"/>
                </v:shape>
                <v:shape id="_x0000_s1026" o:spid="_x0000_s1026" o:spt="202" type="#_x0000_t202" style="position:absolute;left:-20;top:-20;height:1471;width:2071;"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8B492C7">
                        <w:pPr>
                          <w:spacing w:line="299" w:lineRule="auto"/>
                          <w:rPr>
                            <w:rFonts w:ascii="Arial"/>
                            <w:sz w:val="21"/>
                          </w:rPr>
                        </w:pPr>
                      </w:p>
                      <w:p w14:paraId="0BEC10F1">
                        <w:pPr>
                          <w:spacing w:line="300" w:lineRule="auto"/>
                          <w:rPr>
                            <w:rFonts w:ascii="Arial"/>
                            <w:sz w:val="21"/>
                          </w:rPr>
                        </w:pPr>
                      </w:p>
                      <w:p w14:paraId="0C4176E1">
                        <w:pPr>
                          <w:spacing w:line="300" w:lineRule="auto"/>
                          <w:rPr>
                            <w:rFonts w:ascii="Arial"/>
                            <w:sz w:val="21"/>
                          </w:rPr>
                        </w:pPr>
                      </w:p>
                      <w:p w14:paraId="6F9AE20A">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反面</w:t>
                        </w:r>
                        <w:r>
                          <w:rPr>
                            <w:rFonts w:ascii="宋体" w:hAnsi="宋体" w:eastAsia="宋体" w:cs="宋体"/>
                            <w:spacing w:val="8"/>
                            <w:sz w:val="20"/>
                            <w:szCs w:val="20"/>
                          </w:rPr>
                          <w:t>复印件</w:t>
                        </w:r>
                      </w:p>
                    </w:txbxContent>
                  </v:textbox>
                </v:shape>
                <w10:wrap type="none"/>
                <w10:anchorlock/>
              </v:group>
            </w:pict>
          </mc:Fallback>
        </mc:AlternateContent>
      </w:r>
    </w:p>
    <w:p w14:paraId="3B093843">
      <w:pPr>
        <w:keepNext w:val="0"/>
        <w:keepLines w:val="0"/>
        <w:pageBreakBefore w:val="0"/>
        <w:widowControl/>
        <w:kinsoku w:val="0"/>
        <w:wordWrap/>
        <w:overflowPunct/>
        <w:topLinePunct w:val="0"/>
        <w:autoSpaceDE w:val="0"/>
        <w:autoSpaceDN w:val="0"/>
        <w:bidi w:val="0"/>
        <w:adjustRightInd w:val="0"/>
        <w:snapToGrid w:val="0"/>
        <w:spacing w:before="176" w:line="288" w:lineRule="auto"/>
        <w:ind w:left="26"/>
        <w:textAlignment w:val="baseline"/>
        <w:rPr>
          <w:rFonts w:hint="eastAsia" w:ascii="楷体" w:hAnsi="楷体" w:eastAsia="楷体" w:cs="楷体"/>
          <w:sz w:val="28"/>
          <w:szCs w:val="28"/>
          <w:highlight w:val="none"/>
        </w:rPr>
      </w:pPr>
      <w:r>
        <w:rPr>
          <w:rFonts w:hint="eastAsia" w:ascii="楷体" w:hAnsi="楷体" w:eastAsia="楷体" w:cs="楷体"/>
          <w:b/>
          <w:bCs/>
          <w:spacing w:val="-4"/>
          <w:sz w:val="28"/>
          <w:szCs w:val="28"/>
          <w:highlight w:val="none"/>
        </w:rPr>
        <w:t>投标人名称（单位公章</w:t>
      </w:r>
      <w:r>
        <w:rPr>
          <w:rFonts w:hint="eastAsia" w:ascii="楷体" w:hAnsi="楷体" w:eastAsia="楷体" w:cs="楷体"/>
          <w:b/>
          <w:bCs/>
          <w:spacing w:val="-2"/>
          <w:sz w:val="28"/>
          <w:szCs w:val="28"/>
          <w:highlight w:val="none"/>
        </w:rPr>
        <w:t>）：</w:t>
      </w:r>
    </w:p>
    <w:p w14:paraId="40F9EEDA">
      <w:pPr>
        <w:keepNext w:val="0"/>
        <w:keepLines w:val="0"/>
        <w:pageBreakBefore w:val="0"/>
        <w:widowControl/>
        <w:kinsoku w:val="0"/>
        <w:wordWrap/>
        <w:overflowPunct/>
        <w:topLinePunct w:val="0"/>
        <w:autoSpaceDE w:val="0"/>
        <w:autoSpaceDN w:val="0"/>
        <w:bidi w:val="0"/>
        <w:adjustRightInd w:val="0"/>
        <w:snapToGrid w:val="0"/>
        <w:spacing w:before="182" w:line="288" w:lineRule="auto"/>
        <w:ind w:left="35"/>
        <w:textAlignment w:val="baseline"/>
        <w:rPr>
          <w:rFonts w:hint="eastAsia" w:ascii="楷体" w:hAnsi="楷体" w:eastAsia="楷体" w:cs="楷体"/>
          <w:sz w:val="28"/>
          <w:szCs w:val="28"/>
          <w:highlight w:val="none"/>
        </w:rPr>
      </w:pPr>
      <w:r>
        <w:rPr>
          <w:rFonts w:hint="eastAsia" w:ascii="楷体" w:hAnsi="楷体" w:eastAsia="楷体" w:cs="楷体"/>
          <w:b/>
          <w:bCs/>
          <w:spacing w:val="-4"/>
          <w:sz w:val="28"/>
          <w:szCs w:val="28"/>
          <w:highlight w:val="none"/>
        </w:rPr>
        <w:t>法定代表人签字或（签/章</w:t>
      </w:r>
      <w:r>
        <w:rPr>
          <w:rFonts w:hint="eastAsia" w:ascii="楷体" w:hAnsi="楷体" w:eastAsia="楷体" w:cs="楷体"/>
          <w:b/>
          <w:bCs/>
          <w:spacing w:val="-2"/>
          <w:sz w:val="28"/>
          <w:szCs w:val="28"/>
          <w:highlight w:val="none"/>
        </w:rPr>
        <w:t>）：</w:t>
      </w:r>
    </w:p>
    <w:p w14:paraId="3DE36AB2">
      <w:pPr>
        <w:spacing w:before="176" w:line="360" w:lineRule="auto"/>
        <w:ind w:left="78"/>
        <w:rPr>
          <w:rFonts w:hint="eastAsia" w:ascii="楷体" w:hAnsi="楷体" w:eastAsia="楷体" w:cs="楷体"/>
          <w:sz w:val="28"/>
          <w:szCs w:val="28"/>
          <w:highlight w:val="none"/>
        </w:rPr>
      </w:pPr>
      <w:r>
        <w:rPr>
          <w:rFonts w:hint="eastAsia" w:ascii="楷体" w:hAnsi="楷体" w:eastAsia="楷体" w:cs="楷体"/>
          <w:b/>
          <w:bCs/>
          <w:spacing w:val="-25"/>
          <w:sz w:val="28"/>
          <w:szCs w:val="28"/>
          <w:highlight w:val="none"/>
        </w:rPr>
        <w:t>日期：</w:t>
      </w:r>
    </w:p>
    <w:p w14:paraId="294D42E8">
      <w:pPr>
        <w:spacing w:line="360" w:lineRule="auto"/>
        <w:rPr>
          <w:rFonts w:hint="eastAsia" w:ascii="楷体" w:hAnsi="楷体" w:eastAsia="楷体" w:cs="楷体"/>
          <w:sz w:val="28"/>
          <w:szCs w:val="28"/>
          <w:highlight w:val="none"/>
        </w:rPr>
        <w:sectPr>
          <w:type w:val="continuous"/>
          <w:pgSz w:w="11906" w:h="16839"/>
          <w:pgMar w:top="2098" w:right="1474" w:bottom="1984" w:left="1587" w:header="852" w:footer="992" w:gutter="0"/>
          <w:pgNumType w:fmt="decimal"/>
          <w:cols w:equalWidth="0" w:num="1">
            <w:col w:w="8406"/>
          </w:cols>
          <w:rtlGutter w:val="0"/>
        </w:sectPr>
      </w:pPr>
    </w:p>
    <w:p w14:paraId="76C5DE73">
      <w:pPr>
        <w:spacing w:before="200" w:line="222" w:lineRule="auto"/>
        <w:ind w:left="2675"/>
        <w:outlineLvl w:val="3"/>
        <w:rPr>
          <w:rFonts w:hint="eastAsia" w:ascii="楷体" w:hAnsi="楷体" w:eastAsia="楷体" w:cs="楷体"/>
          <w:sz w:val="32"/>
          <w:szCs w:val="32"/>
          <w:highlight w:val="none"/>
        </w:rPr>
      </w:pPr>
      <w:r>
        <w:rPr>
          <w:rFonts w:hint="eastAsia" w:ascii="楷体" w:hAnsi="楷体" w:eastAsia="楷体" w:cs="楷体"/>
          <w:b/>
          <w:bCs/>
          <w:spacing w:val="-4"/>
          <w:sz w:val="32"/>
          <w:szCs w:val="32"/>
          <w:highlight w:val="none"/>
        </w:rPr>
        <w:t>法定代表人授权委托书</w:t>
      </w:r>
    </w:p>
    <w:p w14:paraId="6E0AEAD6">
      <w:pPr>
        <w:spacing w:line="254" w:lineRule="auto"/>
        <w:rPr>
          <w:rFonts w:hint="eastAsia" w:ascii="楷体" w:hAnsi="楷体" w:eastAsia="楷体" w:cs="楷体"/>
          <w:sz w:val="22"/>
          <w:szCs w:val="22"/>
          <w:highlight w:val="none"/>
        </w:rPr>
      </w:pPr>
    </w:p>
    <w:p w14:paraId="28578BAE">
      <w:pPr>
        <w:spacing w:before="78" w:line="360" w:lineRule="auto"/>
        <w:ind w:left="27" w:right="462" w:firstLine="538" w:firstLineChars="200"/>
        <w:jc w:val="both"/>
        <w:rPr>
          <w:rFonts w:hint="eastAsia" w:ascii="楷体" w:hAnsi="楷体" w:eastAsia="楷体" w:cs="楷体"/>
          <w:sz w:val="28"/>
          <w:szCs w:val="28"/>
          <w:highlight w:val="none"/>
        </w:rPr>
      </w:pPr>
      <w:r>
        <w:rPr>
          <w:rFonts w:hint="eastAsia" w:ascii="楷体" w:hAnsi="楷体" w:eastAsia="楷体" w:cs="楷体"/>
          <w:b/>
          <w:bCs/>
          <w:spacing w:val="-6"/>
          <w:sz w:val="28"/>
          <w:szCs w:val="28"/>
          <w:highlight w:val="none"/>
        </w:rPr>
        <w:t>本授权书声明：注册于（国家或地区的名称）的（投标人）的在下面签字的（法</w:t>
      </w:r>
      <w:r>
        <w:rPr>
          <w:rFonts w:hint="eastAsia" w:ascii="楷体" w:hAnsi="楷体" w:eastAsia="楷体" w:cs="楷体"/>
          <w:spacing w:val="15"/>
          <w:sz w:val="28"/>
          <w:szCs w:val="28"/>
          <w:highlight w:val="none"/>
        </w:rPr>
        <w:t xml:space="preserve"> </w:t>
      </w:r>
      <w:r>
        <w:rPr>
          <w:rFonts w:hint="eastAsia" w:ascii="楷体" w:hAnsi="楷体" w:eastAsia="楷体" w:cs="楷体"/>
          <w:b/>
          <w:bCs/>
          <w:spacing w:val="-6"/>
          <w:sz w:val="28"/>
          <w:szCs w:val="28"/>
          <w:highlight w:val="none"/>
        </w:rPr>
        <w:t>人代表姓名、职务）代表我单位授权（单位名称）的在下面签字的（被授权人的</w:t>
      </w:r>
      <w:r>
        <w:rPr>
          <w:rFonts w:hint="eastAsia" w:ascii="楷体" w:hAnsi="楷体" w:eastAsia="楷体" w:cs="楷体"/>
          <w:spacing w:val="16"/>
          <w:sz w:val="28"/>
          <w:szCs w:val="28"/>
          <w:highlight w:val="none"/>
        </w:rPr>
        <w:t xml:space="preserve"> </w:t>
      </w:r>
      <w:r>
        <w:rPr>
          <w:rFonts w:hint="eastAsia" w:ascii="楷体" w:hAnsi="楷体" w:eastAsia="楷体" w:cs="楷体"/>
          <w:b/>
          <w:bCs/>
          <w:spacing w:val="-6"/>
          <w:sz w:val="28"/>
          <w:szCs w:val="28"/>
          <w:highlight w:val="none"/>
        </w:rPr>
        <w:t>姓名、职务）为我单位的合法代理人，就（项目名称）的投标，以我单位名义处</w:t>
      </w:r>
    </w:p>
    <w:p w14:paraId="1CB44273">
      <w:pPr>
        <w:spacing w:line="360" w:lineRule="auto"/>
        <w:ind w:left="29"/>
        <w:rPr>
          <w:rFonts w:hint="eastAsia" w:ascii="楷体" w:hAnsi="楷体" w:eastAsia="楷体" w:cs="楷体"/>
          <w:sz w:val="28"/>
          <w:szCs w:val="28"/>
          <w:highlight w:val="none"/>
        </w:rPr>
      </w:pPr>
      <w:r>
        <w:rPr>
          <w:rFonts w:hint="eastAsia" w:ascii="楷体" w:hAnsi="楷体" w:eastAsia="楷体" w:cs="楷体"/>
          <w:b/>
          <w:bCs/>
          <w:spacing w:val="-4"/>
          <w:sz w:val="28"/>
          <w:szCs w:val="28"/>
          <w:highlight w:val="none"/>
        </w:rPr>
        <w:t>理一切与之有关的事务。</w:t>
      </w:r>
    </w:p>
    <w:p w14:paraId="48FDD3F0">
      <w:pPr>
        <w:spacing w:before="179" w:line="360" w:lineRule="auto"/>
        <w:ind w:left="28"/>
        <w:rPr>
          <w:rFonts w:hint="eastAsia" w:ascii="楷体" w:hAnsi="楷体" w:eastAsia="楷体" w:cs="楷体"/>
          <w:sz w:val="28"/>
          <w:szCs w:val="28"/>
          <w:highlight w:val="none"/>
        </w:rPr>
      </w:pPr>
      <w:r>
        <w:rPr>
          <w:rFonts w:hint="eastAsia" w:ascii="楷体" w:hAnsi="楷体" w:eastAsia="楷体" w:cs="楷体"/>
          <w:b/>
          <w:bCs/>
          <w:spacing w:val="-10"/>
          <w:sz w:val="28"/>
          <w:szCs w:val="28"/>
          <w:highlight w:val="none"/>
        </w:rPr>
        <w:t>本授权书于</w:t>
      </w:r>
      <w:r>
        <w:rPr>
          <w:rFonts w:hint="eastAsia" w:ascii="楷体" w:hAnsi="楷体" w:eastAsia="楷体" w:cs="楷体"/>
          <w:spacing w:val="3"/>
          <w:sz w:val="28"/>
          <w:szCs w:val="28"/>
          <w:highlight w:val="none"/>
        </w:rPr>
        <w:t xml:space="preserve">           </w:t>
      </w:r>
      <w:r>
        <w:rPr>
          <w:rFonts w:hint="eastAsia" w:ascii="楷体" w:hAnsi="楷体" w:eastAsia="楷体" w:cs="楷体"/>
          <w:b/>
          <w:bCs/>
          <w:spacing w:val="-10"/>
          <w:sz w:val="28"/>
          <w:szCs w:val="28"/>
          <w:highlight w:val="none"/>
        </w:rPr>
        <w:t>年</w:t>
      </w:r>
      <w:r>
        <w:rPr>
          <w:rFonts w:hint="eastAsia" w:ascii="楷体" w:hAnsi="楷体" w:eastAsia="楷体" w:cs="楷体"/>
          <w:spacing w:val="7"/>
          <w:sz w:val="28"/>
          <w:szCs w:val="28"/>
          <w:highlight w:val="none"/>
        </w:rPr>
        <w:t xml:space="preserve">     </w:t>
      </w:r>
      <w:r>
        <w:rPr>
          <w:rFonts w:hint="eastAsia" w:ascii="楷体" w:hAnsi="楷体" w:eastAsia="楷体" w:cs="楷体"/>
          <w:b/>
          <w:bCs/>
          <w:spacing w:val="-10"/>
          <w:sz w:val="28"/>
          <w:szCs w:val="28"/>
          <w:highlight w:val="none"/>
        </w:rPr>
        <w:t>月</w:t>
      </w:r>
      <w:r>
        <w:rPr>
          <w:rFonts w:hint="eastAsia" w:ascii="楷体" w:hAnsi="楷体" w:eastAsia="楷体" w:cs="楷体"/>
          <w:spacing w:val="14"/>
          <w:sz w:val="28"/>
          <w:szCs w:val="28"/>
          <w:highlight w:val="none"/>
        </w:rPr>
        <w:t xml:space="preserve">     </w:t>
      </w:r>
      <w:r>
        <w:rPr>
          <w:rFonts w:hint="eastAsia" w:ascii="楷体" w:hAnsi="楷体" w:eastAsia="楷体" w:cs="楷体"/>
          <w:b/>
          <w:bCs/>
          <w:spacing w:val="-10"/>
          <w:sz w:val="28"/>
          <w:szCs w:val="28"/>
          <w:highlight w:val="none"/>
        </w:rPr>
        <w:t>日签字生效,特此声明。</w:t>
      </w:r>
    </w:p>
    <w:p w14:paraId="7CA31A6F">
      <w:pPr>
        <w:pStyle w:val="13"/>
        <w:spacing w:line="2229" w:lineRule="exact"/>
        <w:ind w:firstLine="36"/>
        <w:rPr>
          <w:rFonts w:hint="eastAsia" w:ascii="楷体" w:hAnsi="楷体" w:eastAsia="楷体" w:cs="楷体"/>
          <w:sz w:val="32"/>
          <w:szCs w:val="32"/>
          <w:highlight w:val="none"/>
        </w:rPr>
      </w:pPr>
      <w:r>
        <w:rPr>
          <w:rFonts w:hint="eastAsia" w:ascii="楷体" w:hAnsi="楷体" w:eastAsia="楷体" w:cs="楷体"/>
          <w:position w:val="-44"/>
          <w:sz w:val="32"/>
          <w:szCs w:val="32"/>
          <w:highlight w:val="none"/>
        </w:rPr>
        <mc:AlternateContent>
          <mc:Choice Requires="wpg">
            <w:drawing>
              <wp:anchor distT="0" distB="0" distL="114300" distR="114300" simplePos="0" relativeHeight="251666432" behindDoc="0" locked="0" layoutInCell="1" allowOverlap="1">
                <wp:simplePos x="0" y="0"/>
                <wp:positionH relativeFrom="column">
                  <wp:posOffset>-17145</wp:posOffset>
                </wp:positionH>
                <wp:positionV relativeFrom="paragraph">
                  <wp:posOffset>1334770</wp:posOffset>
                </wp:positionV>
                <wp:extent cx="2195830" cy="1159510"/>
                <wp:effectExtent l="0" t="0" r="13970" b="2540"/>
                <wp:wrapSquare wrapText="bothSides"/>
                <wp:docPr id="54" name="组合 54"/>
                <wp:cNvGraphicFramePr/>
                <a:graphic xmlns:a="http://schemas.openxmlformats.org/drawingml/2006/main">
                  <a:graphicData uri="http://schemas.microsoft.com/office/word/2010/wordprocessingGroup">
                    <wpg:wgp>
                      <wpg:cNvGrpSpPr/>
                      <wpg:grpSpPr>
                        <a:xfrm>
                          <a:off x="0" y="0"/>
                          <a:ext cx="2195830" cy="1159510"/>
                          <a:chOff x="0" y="0"/>
                          <a:chExt cx="3758" cy="2073"/>
                        </a:xfrm>
                      </wpg:grpSpPr>
                      <pic:pic xmlns:pic="http://schemas.openxmlformats.org/drawingml/2006/picture">
                        <pic:nvPicPr>
                          <pic:cNvPr id="55" name="图片 11"/>
                          <pic:cNvPicPr>
                            <a:picLocks noChangeAspect="1"/>
                          </pic:cNvPicPr>
                        </pic:nvPicPr>
                        <pic:blipFill>
                          <a:blip r:embed="rId36"/>
                          <a:stretch>
                            <a:fillRect/>
                          </a:stretch>
                        </pic:blipFill>
                        <pic:spPr>
                          <a:xfrm>
                            <a:off x="0" y="0"/>
                            <a:ext cx="3684" cy="2073"/>
                          </a:xfrm>
                          <a:prstGeom prst="rect">
                            <a:avLst/>
                          </a:prstGeom>
                          <a:noFill/>
                          <a:ln>
                            <a:noFill/>
                          </a:ln>
                        </pic:spPr>
                      </pic:pic>
                      <wps:wsp>
                        <wps:cNvPr id="56" name="文本框 6"/>
                        <wps:cNvSpPr txBox="1"/>
                        <wps:spPr>
                          <a:xfrm>
                            <a:off x="235" y="205"/>
                            <a:ext cx="3523" cy="1498"/>
                          </a:xfrm>
                          <a:prstGeom prst="rect">
                            <a:avLst/>
                          </a:prstGeom>
                          <a:noFill/>
                          <a:ln>
                            <a:noFill/>
                          </a:ln>
                        </wps:spPr>
                        <wps:txbx>
                          <w:txbxContent>
                            <w:p w14:paraId="7FACF41D">
                              <w:pPr>
                                <w:spacing w:line="289" w:lineRule="auto"/>
                                <w:rPr>
                                  <w:rFonts w:ascii="Arial"/>
                                  <w:sz w:val="21"/>
                                </w:rPr>
                              </w:pPr>
                            </w:p>
                            <w:p w14:paraId="4CFB8834">
                              <w:pPr>
                                <w:spacing w:before="65" w:line="228" w:lineRule="auto"/>
                                <w:ind w:firstLine="654" w:firstLineChars="300"/>
                                <w:rPr>
                                  <w:rFonts w:ascii="宋体" w:hAnsi="宋体" w:eastAsia="宋体" w:cs="宋体"/>
                                  <w:sz w:val="20"/>
                                  <w:szCs w:val="20"/>
                                </w:rPr>
                              </w:pPr>
                              <w:r>
                                <w:rPr>
                                  <w:rFonts w:hint="eastAsia" w:ascii="宋体" w:hAnsi="宋体" w:eastAsia="宋体" w:cs="宋体"/>
                                  <w:spacing w:val="9"/>
                                  <w:sz w:val="20"/>
                                  <w:szCs w:val="20"/>
                                  <w:highlight w:val="none"/>
                                  <w:lang w:val="en-US" w:eastAsia="zh-CN"/>
                                </w:rPr>
                                <w:t>法人</w:t>
                              </w:r>
                              <w:r>
                                <w:rPr>
                                  <w:rFonts w:ascii="宋体" w:hAnsi="宋体" w:eastAsia="宋体" w:cs="宋体"/>
                                  <w:spacing w:val="9"/>
                                  <w:sz w:val="20"/>
                                  <w:szCs w:val="20"/>
                                  <w:highlight w:val="none"/>
                                </w:rPr>
                                <w:t>身份证</w:t>
                              </w:r>
                              <w:r>
                                <w:rPr>
                                  <w:rFonts w:hint="eastAsia" w:ascii="宋体" w:hAnsi="宋体" w:eastAsia="宋体" w:cs="宋体"/>
                                  <w:spacing w:val="9"/>
                                  <w:sz w:val="20"/>
                                  <w:szCs w:val="20"/>
                                  <w:highlight w:val="none"/>
                                  <w:lang w:val="en-US" w:eastAsia="zh-CN"/>
                                </w:rPr>
                                <w:t>正面</w:t>
                              </w:r>
                              <w:r>
                                <w:rPr>
                                  <w:rFonts w:ascii="宋体" w:hAnsi="宋体" w:eastAsia="宋体" w:cs="宋体"/>
                                  <w:spacing w:val="9"/>
                                  <w:sz w:val="20"/>
                                  <w:szCs w:val="20"/>
                                  <w:highlight w:val="none"/>
                                </w:rPr>
                                <w:t>复印件</w:t>
                              </w:r>
                            </w:p>
                          </w:txbxContent>
                        </wps:txbx>
                        <wps:bodyPr lIns="0" tIns="0" rIns="0" bIns="0" upright="1"/>
                      </wps:wsp>
                    </wpg:wgp>
                  </a:graphicData>
                </a:graphic>
              </wp:anchor>
            </w:drawing>
          </mc:Choice>
          <mc:Fallback>
            <w:pict>
              <v:group id="_x0000_s1026" o:spid="_x0000_s1026" o:spt="203" style="position:absolute;left:0pt;margin-left:-1.35pt;margin-top:105.1pt;height:91.3pt;width:172.9pt;mso-wrap-distance-bottom:0pt;mso-wrap-distance-left:9pt;mso-wrap-distance-right:9pt;mso-wrap-distance-top:0pt;z-index:251666432;mso-width-relative:page;mso-height-relative:page;" coordsize="3758,2073" o:gfxdata="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">
                <o:lock v:ext="edit" aspectratio="f"/>
                <v:shape id="图片 11" o:spid="_x0000_s1026" o:spt="75" type="#_x0000_t75" style="position:absolute;left:0;top:0;height:2073;width:3684;" filled="f" o:preferrelative="t" stroked="f" coordsize="21600,21600" o:gfxdata="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hTv7+8AAAA&#10;2wAAAA8AAAAAAAAAAQAgAAAAIgAAAGRycy9kb3ducmV2LnhtbFBLAQIUABQAAAAIAIdO4kAzLwWe&#10;OwAAADkAAAAQAAAAAAAAAAEAIAAAAAsBAABkcnMvc2hhcGV4bWwueG1sUEsFBgAAAAAGAAYAWwEA&#10;ALUDAAAAAA==&#10;">
                  <v:fill on="f" focussize="0,0"/>
                  <v:stroke on="f"/>
                  <v:imagedata r:id="rId36" o:title=""/>
                  <o:lock v:ext="edit" aspectratio="t"/>
                </v:shape>
                <v:shape id="文本框 6" o:spid="_x0000_s1026" o:spt="202" type="#_x0000_t202" style="position:absolute;left:235;top:205;height:1498;width:3523;" filled="f" stroked="f" coordsize="21600,21600" o:gfxdata="UEsDBAoAAAAAAIdO4kAAAAAAAAAAAAAAAAAEAAAAZHJzL1BLAwQUAAAACACHTuJAfMV1l70AAADb&#10;AAAADwAAAGRycy9kb3ducmV2LnhtbEWPQWsCMRSE7wX/Q3hCbzWx0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xXW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7FACF41D">
                        <w:pPr>
                          <w:spacing w:line="289" w:lineRule="auto"/>
                          <w:rPr>
                            <w:rFonts w:ascii="Arial"/>
                            <w:sz w:val="21"/>
                          </w:rPr>
                        </w:pPr>
                      </w:p>
                      <w:p w14:paraId="4CFB8834">
                        <w:pPr>
                          <w:spacing w:before="65" w:line="228" w:lineRule="auto"/>
                          <w:ind w:firstLine="654" w:firstLineChars="300"/>
                          <w:rPr>
                            <w:rFonts w:ascii="宋体" w:hAnsi="宋体" w:eastAsia="宋体" w:cs="宋体"/>
                            <w:sz w:val="20"/>
                            <w:szCs w:val="20"/>
                          </w:rPr>
                        </w:pPr>
                        <w:r>
                          <w:rPr>
                            <w:rFonts w:hint="eastAsia" w:ascii="宋体" w:hAnsi="宋体" w:eastAsia="宋体" w:cs="宋体"/>
                            <w:spacing w:val="9"/>
                            <w:sz w:val="20"/>
                            <w:szCs w:val="20"/>
                            <w:highlight w:val="none"/>
                            <w:lang w:val="en-US" w:eastAsia="zh-CN"/>
                          </w:rPr>
                          <w:t>法人</w:t>
                        </w:r>
                        <w:r>
                          <w:rPr>
                            <w:rFonts w:ascii="宋体" w:hAnsi="宋体" w:eastAsia="宋体" w:cs="宋体"/>
                            <w:spacing w:val="9"/>
                            <w:sz w:val="20"/>
                            <w:szCs w:val="20"/>
                            <w:highlight w:val="none"/>
                          </w:rPr>
                          <w:t>身份证</w:t>
                        </w:r>
                        <w:r>
                          <w:rPr>
                            <w:rFonts w:hint="eastAsia" w:ascii="宋体" w:hAnsi="宋体" w:eastAsia="宋体" w:cs="宋体"/>
                            <w:spacing w:val="9"/>
                            <w:sz w:val="20"/>
                            <w:szCs w:val="20"/>
                            <w:highlight w:val="none"/>
                            <w:lang w:val="en-US" w:eastAsia="zh-CN"/>
                          </w:rPr>
                          <w:t>正面</w:t>
                        </w:r>
                        <w:r>
                          <w:rPr>
                            <w:rFonts w:ascii="宋体" w:hAnsi="宋体" w:eastAsia="宋体" w:cs="宋体"/>
                            <w:spacing w:val="9"/>
                            <w:sz w:val="20"/>
                            <w:szCs w:val="20"/>
                            <w:highlight w:val="none"/>
                          </w:rPr>
                          <w:t>复印件</w:t>
                        </w:r>
                      </w:p>
                    </w:txbxContent>
                  </v:textbox>
                </v:shape>
                <w10:wrap type="square"/>
              </v:group>
            </w:pict>
          </mc:Fallback>
        </mc:AlternateContent>
      </w:r>
      <w:r>
        <w:rPr>
          <w:rFonts w:hint="eastAsia" w:ascii="楷体" w:hAnsi="楷体" w:eastAsia="楷体" w:cs="楷体"/>
          <w:position w:val="-44"/>
          <w:sz w:val="32"/>
          <w:szCs w:val="32"/>
          <w:highlight w:val="none"/>
        </w:rPr>
        <mc:AlternateContent>
          <mc:Choice Requires="wpg">
            <w:drawing>
              <wp:anchor distT="0" distB="0" distL="114300" distR="114300" simplePos="0" relativeHeight="251660288" behindDoc="0" locked="0" layoutInCell="1" allowOverlap="1">
                <wp:simplePos x="0" y="0"/>
                <wp:positionH relativeFrom="column">
                  <wp:posOffset>32385</wp:posOffset>
                </wp:positionH>
                <wp:positionV relativeFrom="paragraph">
                  <wp:posOffset>40005</wp:posOffset>
                </wp:positionV>
                <wp:extent cx="2197100" cy="1159510"/>
                <wp:effectExtent l="0" t="0" r="0" b="0"/>
                <wp:wrapSquare wrapText="bothSides"/>
                <wp:docPr id="62" name="组合 62"/>
                <wp:cNvGraphicFramePr/>
                <a:graphic xmlns:a="http://schemas.openxmlformats.org/drawingml/2006/main">
                  <a:graphicData uri="http://schemas.microsoft.com/office/word/2010/wordprocessingGroup">
                    <wpg:wgp>
                      <wpg:cNvGrpSpPr/>
                      <wpg:grpSpPr>
                        <a:xfrm>
                          <a:off x="0" y="0"/>
                          <a:ext cx="2197007" cy="1159605"/>
                          <a:chOff x="0" y="0"/>
                          <a:chExt cx="3580" cy="2015"/>
                        </a:xfrm>
                      </wpg:grpSpPr>
                      <pic:pic xmlns:pic="http://schemas.openxmlformats.org/drawingml/2006/picture">
                        <pic:nvPicPr>
                          <pic:cNvPr id="5" name="图片 11"/>
                          <pic:cNvPicPr>
                            <a:picLocks noChangeAspect="1"/>
                          </pic:cNvPicPr>
                        </pic:nvPicPr>
                        <pic:blipFill>
                          <a:blip r:embed="rId36"/>
                          <a:stretch>
                            <a:fillRect/>
                          </a:stretch>
                        </pic:blipFill>
                        <pic:spPr>
                          <a:xfrm>
                            <a:off x="0" y="0"/>
                            <a:ext cx="3580" cy="2015"/>
                          </a:xfrm>
                          <a:prstGeom prst="rect">
                            <a:avLst/>
                          </a:prstGeom>
                          <a:noFill/>
                          <a:ln>
                            <a:noFill/>
                          </a:ln>
                        </pic:spPr>
                      </pic:pic>
                      <wps:wsp>
                        <wps:cNvPr id="6" name="文本框 6"/>
                        <wps:cNvSpPr txBox="1"/>
                        <wps:spPr>
                          <a:xfrm>
                            <a:off x="235" y="205"/>
                            <a:ext cx="3191" cy="1529"/>
                          </a:xfrm>
                          <a:prstGeom prst="rect">
                            <a:avLst/>
                          </a:prstGeom>
                          <a:noFill/>
                          <a:ln>
                            <a:noFill/>
                          </a:ln>
                        </wps:spPr>
                        <wps:txbx>
                          <w:txbxContent>
                            <w:p w14:paraId="464FF4E6">
                              <w:pPr>
                                <w:spacing w:line="289" w:lineRule="auto"/>
                                <w:rPr>
                                  <w:rFonts w:ascii="Arial"/>
                                  <w:sz w:val="21"/>
                                </w:rPr>
                              </w:pPr>
                            </w:p>
                            <w:p w14:paraId="226CEE05">
                              <w:pPr>
                                <w:spacing w:before="65" w:line="228" w:lineRule="auto"/>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正面</w:t>
                              </w:r>
                              <w:r>
                                <w:rPr>
                                  <w:rFonts w:ascii="宋体" w:hAnsi="宋体" w:eastAsia="宋体" w:cs="宋体"/>
                                  <w:spacing w:val="9"/>
                                  <w:sz w:val="20"/>
                                  <w:szCs w:val="20"/>
                                </w:rPr>
                                <w:t>复印件</w:t>
                              </w:r>
                            </w:p>
                          </w:txbxContent>
                        </wps:txbx>
                        <wps:bodyPr lIns="0" tIns="0" rIns="0" bIns="0" upright="1"/>
                      </wps:wsp>
                    </wpg:wgp>
                  </a:graphicData>
                </a:graphic>
              </wp:anchor>
            </w:drawing>
          </mc:Choice>
          <mc:Fallback>
            <w:pict>
              <v:group id="_x0000_s1026" o:spid="_x0000_s1026" o:spt="203" style="position:absolute;left:0pt;margin-left:2.55pt;margin-top:3.15pt;height:91.3pt;width:173pt;mso-wrap-distance-bottom:0pt;mso-wrap-distance-left:9pt;mso-wrap-distance-right:9pt;mso-wrap-distance-top:0pt;z-index:251660288;mso-width-relative:page;mso-height-relative:page;" coordsize="3580,2015" o:gfxdata="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">
                <o:lock v:ext="edit" aspectratio="f"/>
                <v:shape id="图片 11" o:spid="_x0000_s1026" o:spt="75" type="#_x0000_t75" style="position:absolute;left:0;top:0;height:2015;width:3580;" filled="f" o:preferrelative="t" stroked="f" coordsize="21600,21600" o:gfxdata="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oAktugAAANoA&#10;AAAPAAAAAAAAAAEAIAAAACIAAABkcnMvZG93bnJldi54bWxQSwECFAAUAAAACACHTuJAMy8FnjsA&#10;AAA5AAAAEAAAAAAAAAABACAAAAAJAQAAZHJzL3NoYXBleG1sLnhtbFBLBQYAAAAABgAGAFsBAACz&#10;AwAAAAA=&#10;">
                  <v:fill on="f" focussize="0,0"/>
                  <v:stroke on="f"/>
                  <v:imagedata r:id="rId36" o:title=""/>
                  <o:lock v:ext="edit" aspectratio="t"/>
                </v:shape>
                <v:shape id="_x0000_s1026" o:spid="_x0000_s1026" o:spt="202" type="#_x0000_t202" style="position:absolute;left:235;top:205;height:1529;width:3191;"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64FF4E6">
                        <w:pPr>
                          <w:spacing w:line="289" w:lineRule="auto"/>
                          <w:rPr>
                            <w:rFonts w:ascii="Arial"/>
                            <w:sz w:val="21"/>
                          </w:rPr>
                        </w:pPr>
                      </w:p>
                      <w:p w14:paraId="226CEE05">
                        <w:pPr>
                          <w:spacing w:before="65" w:line="228" w:lineRule="auto"/>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正面</w:t>
                        </w:r>
                        <w:r>
                          <w:rPr>
                            <w:rFonts w:ascii="宋体" w:hAnsi="宋体" w:eastAsia="宋体" w:cs="宋体"/>
                            <w:spacing w:val="9"/>
                            <w:sz w:val="20"/>
                            <w:szCs w:val="20"/>
                          </w:rPr>
                          <w:t>复印件</w:t>
                        </w:r>
                      </w:p>
                    </w:txbxContent>
                  </v:textbox>
                </v:shape>
                <w10:wrap type="square"/>
              </v:group>
            </w:pict>
          </mc:Fallback>
        </mc:AlternateContent>
      </w:r>
      <w:r>
        <w:rPr>
          <w:rFonts w:hint="eastAsia" w:ascii="楷体" w:hAnsi="楷体" w:eastAsia="楷体" w:cs="楷体"/>
          <w:position w:val="-44"/>
          <w:sz w:val="32"/>
          <w:szCs w:val="32"/>
          <w:highlight w:val="none"/>
        </w:rPr>
        <mc:AlternateContent>
          <mc:Choice Requires="wpg">
            <w:drawing>
              <wp:anchor distT="0" distB="0" distL="114300" distR="114300" simplePos="0" relativeHeight="251660288" behindDoc="0" locked="0" layoutInCell="1" allowOverlap="1">
                <wp:simplePos x="0" y="0"/>
                <wp:positionH relativeFrom="column">
                  <wp:posOffset>2933700</wp:posOffset>
                </wp:positionH>
                <wp:positionV relativeFrom="paragraph">
                  <wp:posOffset>87630</wp:posOffset>
                </wp:positionV>
                <wp:extent cx="2195830" cy="1183005"/>
                <wp:effectExtent l="0" t="0" r="13970" b="17145"/>
                <wp:wrapSquare wrapText="bothSides"/>
                <wp:docPr id="51" name="组合 51"/>
                <wp:cNvGraphicFramePr/>
                <a:graphic xmlns:a="http://schemas.openxmlformats.org/drawingml/2006/main">
                  <a:graphicData uri="http://schemas.microsoft.com/office/word/2010/wordprocessingGroup">
                    <wpg:wgp>
                      <wpg:cNvGrpSpPr/>
                      <wpg:grpSpPr>
                        <a:xfrm>
                          <a:off x="0" y="0"/>
                          <a:ext cx="2195860" cy="1183234"/>
                          <a:chOff x="0" y="0"/>
                          <a:chExt cx="3403" cy="1914"/>
                        </a:xfrm>
                      </wpg:grpSpPr>
                      <pic:pic xmlns:pic="http://schemas.openxmlformats.org/drawingml/2006/picture">
                        <pic:nvPicPr>
                          <pic:cNvPr id="45" name="图片 11"/>
                          <pic:cNvPicPr>
                            <a:picLocks noChangeAspect="1"/>
                          </pic:cNvPicPr>
                        </pic:nvPicPr>
                        <pic:blipFill>
                          <a:blip r:embed="rId36"/>
                          <a:stretch>
                            <a:fillRect/>
                          </a:stretch>
                        </pic:blipFill>
                        <pic:spPr>
                          <a:xfrm>
                            <a:off x="0" y="0"/>
                            <a:ext cx="3403" cy="1914"/>
                          </a:xfrm>
                          <a:prstGeom prst="rect">
                            <a:avLst/>
                          </a:prstGeom>
                          <a:noFill/>
                          <a:ln>
                            <a:noFill/>
                          </a:ln>
                        </pic:spPr>
                      </pic:pic>
                      <wps:wsp>
                        <wps:cNvPr id="46" name="文本框 6"/>
                        <wps:cNvSpPr txBox="1"/>
                        <wps:spPr>
                          <a:xfrm>
                            <a:off x="235" y="205"/>
                            <a:ext cx="3050" cy="1498"/>
                          </a:xfrm>
                          <a:prstGeom prst="rect">
                            <a:avLst/>
                          </a:prstGeom>
                          <a:noFill/>
                          <a:ln>
                            <a:noFill/>
                          </a:ln>
                        </wps:spPr>
                        <wps:txbx>
                          <w:txbxContent>
                            <w:p w14:paraId="316C0E73">
                              <w:pPr>
                                <w:spacing w:line="289" w:lineRule="auto"/>
                                <w:rPr>
                                  <w:rFonts w:ascii="Arial"/>
                                  <w:sz w:val="21"/>
                                </w:rPr>
                              </w:pPr>
                            </w:p>
                            <w:p w14:paraId="4BEFA3F1">
                              <w:pPr>
                                <w:spacing w:before="65" w:line="228" w:lineRule="auto"/>
                                <w:ind w:firstLine="218" w:firstLineChars="100"/>
                                <w:rPr>
                                  <w:rFonts w:ascii="宋体" w:hAnsi="宋体" w:eastAsia="宋体" w:cs="宋体"/>
                                  <w:sz w:val="20"/>
                                  <w:szCs w:val="20"/>
                                </w:rPr>
                              </w:pPr>
                              <w:r>
                                <w:rPr>
                                  <w:rFonts w:ascii="宋体" w:hAnsi="宋体" w:eastAsia="宋体" w:cs="宋体"/>
                                  <w:spacing w:val="9"/>
                                  <w:sz w:val="20"/>
                                  <w:szCs w:val="20"/>
                                  <w:highlight w:val="none"/>
                                </w:rPr>
                                <w:t>授权委托人身份证</w:t>
                              </w:r>
                              <w:r>
                                <w:rPr>
                                  <w:rFonts w:hint="eastAsia" w:ascii="宋体" w:hAnsi="宋体" w:eastAsia="宋体" w:cs="宋体"/>
                                  <w:spacing w:val="9"/>
                                  <w:sz w:val="20"/>
                                  <w:szCs w:val="20"/>
                                  <w:highlight w:val="none"/>
                                  <w:lang w:val="en-US" w:eastAsia="zh-CN"/>
                                </w:rPr>
                                <w:t>反面</w:t>
                              </w:r>
                              <w:r>
                                <w:rPr>
                                  <w:rFonts w:ascii="宋体" w:hAnsi="宋体" w:eastAsia="宋体" w:cs="宋体"/>
                                  <w:spacing w:val="9"/>
                                  <w:sz w:val="20"/>
                                  <w:szCs w:val="20"/>
                                  <w:highlight w:val="none"/>
                                </w:rPr>
                                <w:t>复印件</w:t>
                              </w:r>
                            </w:p>
                          </w:txbxContent>
                        </wps:txbx>
                        <wps:bodyPr lIns="0" tIns="0" rIns="0" bIns="0" upright="1"/>
                      </wps:wsp>
                    </wpg:wgp>
                  </a:graphicData>
                </a:graphic>
              </wp:anchor>
            </w:drawing>
          </mc:Choice>
          <mc:Fallback>
            <w:pict>
              <v:group id="_x0000_s1026" o:spid="_x0000_s1026" o:spt="203" style="position:absolute;left:0pt;margin-left:231pt;margin-top:6.9pt;height:93.15pt;width:172.9pt;mso-wrap-distance-bottom:0pt;mso-wrap-distance-left:9pt;mso-wrap-distance-right:9pt;mso-wrap-distance-top:0pt;z-index:251660288;mso-width-relative:page;mso-height-relative:page;" coordsize="3403,1914" o:gfxdata="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">
                <o:lock v:ext="edit" aspectratio="f"/>
                <v:shape id="图片 11" o:spid="_x0000_s1026" o:spt="75" type="#_x0000_t75" style="position:absolute;left:0;top:0;height:1914;width:3403;" filled="f" o:preferrelative="t" stroked="f" coordsize="21600,21600" o:gfxdata="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2KKWK8AAAA&#10;2wAAAA8AAAAAAAAAAQAgAAAAIgAAAGRycy9kb3ducmV2LnhtbFBLAQIUABQAAAAIAIdO4kAzLwWe&#10;OwAAADkAAAAQAAAAAAAAAAEAIAAAAAsBAABkcnMvc2hhcGV4bWwueG1sUEsFBgAAAAAGAAYAWwEA&#10;ALUDAAAAAA==&#10;">
                  <v:fill on="f" focussize="0,0"/>
                  <v:stroke on="f"/>
                  <v:imagedata r:id="rId36" o:title=""/>
                  <o:lock v:ext="edit" aspectratio="t"/>
                </v:shape>
                <v:shape id="文本框 6" o:spid="_x0000_s1026" o:spt="202" type="#_x0000_t202" style="position:absolute;left:235;top:205;height:1498;width:3050;" filled="f" stroked="f" coordsize="21600,21600" o:gfxdata="UEsDBAoAAAAAAIdO4kAAAAAAAAAAAAAAAAAEAAAAZHJzL1BLAwQUAAAACACHTuJA+RzjSr0AAADb&#10;AAAADwAAAGRycy9kb3ducmV2LnhtbEWPQWsCMRSE7wX/Q3hCbzWxl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HONK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16C0E73">
                        <w:pPr>
                          <w:spacing w:line="289" w:lineRule="auto"/>
                          <w:rPr>
                            <w:rFonts w:ascii="Arial"/>
                            <w:sz w:val="21"/>
                          </w:rPr>
                        </w:pPr>
                      </w:p>
                      <w:p w14:paraId="4BEFA3F1">
                        <w:pPr>
                          <w:spacing w:before="65" w:line="228" w:lineRule="auto"/>
                          <w:ind w:firstLine="218" w:firstLineChars="100"/>
                          <w:rPr>
                            <w:rFonts w:ascii="宋体" w:hAnsi="宋体" w:eastAsia="宋体" w:cs="宋体"/>
                            <w:sz w:val="20"/>
                            <w:szCs w:val="20"/>
                          </w:rPr>
                        </w:pPr>
                        <w:r>
                          <w:rPr>
                            <w:rFonts w:ascii="宋体" w:hAnsi="宋体" w:eastAsia="宋体" w:cs="宋体"/>
                            <w:spacing w:val="9"/>
                            <w:sz w:val="20"/>
                            <w:szCs w:val="20"/>
                            <w:highlight w:val="none"/>
                          </w:rPr>
                          <w:t>授权委托人身份证</w:t>
                        </w:r>
                        <w:r>
                          <w:rPr>
                            <w:rFonts w:hint="eastAsia" w:ascii="宋体" w:hAnsi="宋体" w:eastAsia="宋体" w:cs="宋体"/>
                            <w:spacing w:val="9"/>
                            <w:sz w:val="20"/>
                            <w:szCs w:val="20"/>
                            <w:highlight w:val="none"/>
                            <w:lang w:val="en-US" w:eastAsia="zh-CN"/>
                          </w:rPr>
                          <w:t>反面</w:t>
                        </w:r>
                        <w:r>
                          <w:rPr>
                            <w:rFonts w:ascii="宋体" w:hAnsi="宋体" w:eastAsia="宋体" w:cs="宋体"/>
                            <w:spacing w:val="9"/>
                            <w:sz w:val="20"/>
                            <w:szCs w:val="20"/>
                            <w:highlight w:val="none"/>
                          </w:rPr>
                          <w:t>复印件</w:t>
                        </w:r>
                      </w:p>
                    </w:txbxContent>
                  </v:textbox>
                </v:shape>
                <w10:wrap type="square"/>
              </v:group>
            </w:pict>
          </mc:Fallback>
        </mc:AlternateContent>
      </w:r>
    </w:p>
    <w:p w14:paraId="28958D72">
      <w:pPr>
        <w:spacing w:before="1"/>
        <w:rPr>
          <w:rFonts w:hint="eastAsia" w:ascii="楷体" w:hAnsi="楷体" w:eastAsia="楷体" w:cs="楷体"/>
          <w:sz w:val="22"/>
          <w:szCs w:val="22"/>
          <w:highlight w:val="none"/>
        </w:rPr>
      </w:pPr>
      <w:r>
        <w:rPr>
          <w:rFonts w:hint="eastAsia" w:ascii="楷体" w:hAnsi="楷体" w:eastAsia="楷体" w:cs="楷体"/>
          <w:position w:val="-44"/>
          <w:sz w:val="32"/>
          <w:szCs w:val="32"/>
          <w:highlight w:val="none"/>
        </w:rPr>
        <mc:AlternateContent>
          <mc:Choice Requires="wpg">
            <w:drawing>
              <wp:anchor distT="0" distB="0" distL="114300" distR="114300" simplePos="0" relativeHeight="251672576" behindDoc="0" locked="0" layoutInCell="1" allowOverlap="1">
                <wp:simplePos x="0" y="0"/>
                <wp:positionH relativeFrom="column">
                  <wp:posOffset>608965</wp:posOffset>
                </wp:positionH>
                <wp:positionV relativeFrom="paragraph">
                  <wp:posOffset>2540</wp:posOffset>
                </wp:positionV>
                <wp:extent cx="2195830" cy="1158875"/>
                <wp:effectExtent l="0" t="0" r="13970" b="3175"/>
                <wp:wrapSquare wrapText="bothSides"/>
                <wp:docPr id="57" name="组合 57"/>
                <wp:cNvGraphicFramePr/>
                <a:graphic xmlns:a="http://schemas.openxmlformats.org/drawingml/2006/main">
                  <a:graphicData uri="http://schemas.microsoft.com/office/word/2010/wordprocessingGroup">
                    <wpg:wgp>
                      <wpg:cNvGrpSpPr/>
                      <wpg:grpSpPr>
                        <a:xfrm>
                          <a:off x="0" y="0"/>
                          <a:ext cx="2195830" cy="1158951"/>
                          <a:chOff x="-2531" y="-597"/>
                          <a:chExt cx="6467" cy="2324"/>
                        </a:xfrm>
                      </wpg:grpSpPr>
                      <pic:pic xmlns:pic="http://schemas.openxmlformats.org/drawingml/2006/picture">
                        <pic:nvPicPr>
                          <pic:cNvPr id="58" name="图片 11"/>
                          <pic:cNvPicPr>
                            <a:picLocks noChangeAspect="1"/>
                          </pic:cNvPicPr>
                        </pic:nvPicPr>
                        <pic:blipFill>
                          <a:blip r:embed="rId36"/>
                          <a:stretch>
                            <a:fillRect/>
                          </a:stretch>
                        </pic:blipFill>
                        <pic:spPr>
                          <a:xfrm>
                            <a:off x="-2531" y="-597"/>
                            <a:ext cx="6467" cy="2324"/>
                          </a:xfrm>
                          <a:prstGeom prst="rect">
                            <a:avLst/>
                          </a:prstGeom>
                          <a:noFill/>
                          <a:ln>
                            <a:noFill/>
                          </a:ln>
                        </pic:spPr>
                      </pic:pic>
                      <wps:wsp>
                        <wps:cNvPr id="59" name="文本框 6"/>
                        <wps:cNvSpPr txBox="1"/>
                        <wps:spPr>
                          <a:xfrm>
                            <a:off x="-680" y="313"/>
                            <a:ext cx="3346" cy="560"/>
                          </a:xfrm>
                          <a:prstGeom prst="rect">
                            <a:avLst/>
                          </a:prstGeom>
                          <a:noFill/>
                          <a:ln>
                            <a:noFill/>
                          </a:ln>
                        </wps:spPr>
                        <wps:txbx>
                          <w:txbxContent>
                            <w:p w14:paraId="68F19A1F"/>
                          </w:txbxContent>
                        </wps:txbx>
                        <wps:bodyPr lIns="0" tIns="0" rIns="0" bIns="0" upright="1"/>
                      </wps:wsp>
                    </wpg:wgp>
                  </a:graphicData>
                </a:graphic>
              </wp:anchor>
            </w:drawing>
          </mc:Choice>
          <mc:Fallback>
            <w:pict>
              <v:group id="_x0000_s1026" o:spid="_x0000_s1026" o:spt="203" style="position:absolute;left:0pt;margin-left:47.95pt;margin-top:0.2pt;height:91.25pt;width:172.9pt;mso-wrap-distance-bottom:0pt;mso-wrap-distance-left:9pt;mso-wrap-distance-right:9pt;mso-wrap-distance-top:0pt;z-index:251672576;mso-width-relative:page;mso-height-relative:page;" coordorigin="-2531,-597" coordsize="6467,2324" o:gfxdata="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">
                <o:lock v:ext="edit" aspectratio="f"/>
                <v:shape id="图片 11" o:spid="_x0000_s1026" o:spt="75" type="#_x0000_t75" style="position:absolute;left:-2531;top:-597;height:2324;width:6467;" filled="f" o:preferrelative="t" stroked="f" coordsize="21600,21600" o:gfxdata="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ZSECG5AAAA2wAA&#10;AA8AAAAAAAAAAQAgAAAAIgAAAGRycy9kb3ducmV2LnhtbFBLAQIUABQAAAAIAIdO4kAzLwWeOwAA&#10;ADkAAAAQAAAAAAAAAAEAIAAAAAgBAABkcnMvc2hhcGV4bWwueG1sUEsFBgAAAAAGAAYAWwEAALID&#10;AAAAAA==&#10;">
                  <v:fill on="f" focussize="0,0"/>
                  <v:stroke on="f"/>
                  <v:imagedata r:id="rId36" o:title=""/>
                  <o:lock v:ext="edit" aspectratio="t"/>
                </v:shape>
                <v:shape id="文本框 6" o:spid="_x0000_s1026" o:spt="202" type="#_x0000_t202" style="position:absolute;left:-680;top:313;height:560;width:3346;" filled="f" stroked="f" coordsize="21600,21600" o:gfxdata="UEsDBAoAAAAAAIdO4kAAAAAAAAAAAAAAAAAEAAAAZHJzL1BLAwQUAAAACACHTuJADVrh5b0AAADb&#10;AAAADwAAAGRycy9kb3ducmV2LnhtbEWPQWsCMRSE74L/ITyhN00sVO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WuHl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8F19A1F"/>
                    </w:txbxContent>
                  </v:textbox>
                </v:shape>
                <w10:wrap type="square"/>
              </v:group>
            </w:pict>
          </mc:Fallback>
        </mc:AlternateContent>
      </w:r>
      <w:r>
        <w:rPr>
          <w:rFonts w:hint="eastAsia" w:ascii="楷体" w:hAnsi="楷体" w:eastAsia="楷体" w:cs="楷体"/>
          <w:highlight w:val="none"/>
        </w:rPr>
        <mc:AlternateContent>
          <mc:Choice Requires="wps">
            <w:drawing>
              <wp:anchor distT="0" distB="0" distL="114300" distR="114300" simplePos="0" relativeHeight="251673600" behindDoc="0" locked="0" layoutInCell="1" allowOverlap="1">
                <wp:simplePos x="0" y="0"/>
                <wp:positionH relativeFrom="column">
                  <wp:posOffset>848995</wp:posOffset>
                </wp:positionH>
                <wp:positionV relativeFrom="paragraph">
                  <wp:posOffset>65405</wp:posOffset>
                </wp:positionV>
                <wp:extent cx="1692275" cy="383540"/>
                <wp:effectExtent l="0" t="0" r="0" b="0"/>
                <wp:wrapNone/>
                <wp:docPr id="60" name="文本框 6"/>
                <wp:cNvGraphicFramePr/>
                <a:graphic xmlns:a="http://schemas.openxmlformats.org/drawingml/2006/main">
                  <a:graphicData uri="http://schemas.microsoft.com/office/word/2010/wordprocessingShape">
                    <wps:wsp>
                      <wps:cNvSpPr txBox="1"/>
                      <wps:spPr>
                        <a:xfrm>
                          <a:off x="0" y="0"/>
                          <a:ext cx="1692275" cy="383540"/>
                        </a:xfrm>
                        <a:prstGeom prst="rect">
                          <a:avLst/>
                        </a:prstGeom>
                        <a:noFill/>
                        <a:ln>
                          <a:noFill/>
                        </a:ln>
                      </wps:spPr>
                      <wps:txbx>
                        <w:txbxContent>
                          <w:p w14:paraId="431CD928">
                            <w:pPr>
                              <w:spacing w:line="289" w:lineRule="auto"/>
                              <w:rPr>
                                <w:rFonts w:ascii="Arial"/>
                                <w:sz w:val="21"/>
                              </w:rPr>
                            </w:pPr>
                          </w:p>
                          <w:p w14:paraId="3D990098">
                            <w:pPr>
                              <w:spacing w:before="65" w:line="228" w:lineRule="auto"/>
                              <w:ind w:firstLine="200" w:firstLineChars="100"/>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法人身份证反面复印件</w:t>
                            </w:r>
                          </w:p>
                        </w:txbxContent>
                      </wps:txbx>
                      <wps:bodyPr lIns="0" tIns="0" rIns="0" bIns="0" upright="1"/>
                    </wps:wsp>
                  </a:graphicData>
                </a:graphic>
              </wp:anchor>
            </w:drawing>
          </mc:Choice>
          <mc:Fallback>
            <w:pict>
              <v:shape id="文本框 6" o:spid="_x0000_s1026" o:spt="202" type="#_x0000_t202" style="position:absolute;left:0pt;margin-left:66.85pt;margin-top:5.15pt;height:30.2pt;width:133.25pt;z-index:251673600;mso-width-relative:page;mso-height-relative:page;" filled="f" stroked="f" coordsize="21600,21600" o:gfxdata="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z92221wAAAAkBAAAPAAAAAAAAAAEAIAAAACIAAABkcnMvZG93bnJldi54bWxQSwEC&#10;FAAUAAAACACHTuJAbjRsXbwBAABzAwAADgAAAAAAAAABACAAAAAmAQAAZHJzL2Uyb0RvYy54bWxQ&#10;SwUGAAAAAAYABgBZAQAAVAUAAAAA&#10;">
                <v:fill on="f" focussize="0,0"/>
                <v:stroke on="f"/>
                <v:imagedata o:title=""/>
                <o:lock v:ext="edit" aspectratio="f"/>
                <v:textbox inset="0mm,0mm,0mm,0mm">
                  <w:txbxContent>
                    <w:p w14:paraId="431CD928">
                      <w:pPr>
                        <w:spacing w:line="289" w:lineRule="auto"/>
                        <w:rPr>
                          <w:rFonts w:ascii="Arial"/>
                          <w:sz w:val="21"/>
                        </w:rPr>
                      </w:pPr>
                    </w:p>
                    <w:p w14:paraId="3D990098">
                      <w:pPr>
                        <w:spacing w:before="65" w:line="228" w:lineRule="auto"/>
                        <w:ind w:firstLine="200" w:firstLineChars="100"/>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法人身份证反面复印件</w:t>
                      </w:r>
                    </w:p>
                  </w:txbxContent>
                </v:textbox>
              </v:shape>
            </w:pict>
          </mc:Fallback>
        </mc:AlternateContent>
      </w:r>
    </w:p>
    <w:p w14:paraId="3E66134D">
      <w:pPr>
        <w:rPr>
          <w:rFonts w:hint="eastAsia" w:ascii="楷体" w:hAnsi="楷体" w:eastAsia="楷体" w:cs="楷体"/>
          <w:sz w:val="22"/>
          <w:szCs w:val="22"/>
          <w:highlight w:val="none"/>
        </w:rPr>
      </w:pPr>
    </w:p>
    <w:p w14:paraId="5CF417F6">
      <w:pPr>
        <w:spacing w:before="79" w:line="467" w:lineRule="exact"/>
        <w:ind w:left="26"/>
        <w:rPr>
          <w:rFonts w:hint="eastAsia" w:ascii="楷体" w:hAnsi="楷体" w:eastAsia="楷体" w:cs="楷体"/>
          <w:b/>
          <w:bCs/>
          <w:spacing w:val="-4"/>
          <w:position w:val="17"/>
          <w:sz w:val="28"/>
          <w:szCs w:val="28"/>
          <w:highlight w:val="none"/>
        </w:rPr>
      </w:pPr>
    </w:p>
    <w:p w14:paraId="5DDFFB13">
      <w:pPr>
        <w:spacing w:before="79" w:line="467" w:lineRule="exact"/>
        <w:ind w:left="26"/>
        <w:rPr>
          <w:rFonts w:hint="eastAsia" w:ascii="楷体" w:hAnsi="楷体" w:eastAsia="楷体" w:cs="楷体"/>
          <w:b/>
          <w:bCs/>
          <w:spacing w:val="-4"/>
          <w:position w:val="17"/>
          <w:sz w:val="28"/>
          <w:szCs w:val="28"/>
          <w:highlight w:val="none"/>
        </w:rPr>
      </w:pPr>
    </w:p>
    <w:p w14:paraId="62F696AF">
      <w:pPr>
        <w:spacing w:before="79" w:line="467" w:lineRule="exact"/>
        <w:ind w:left="26"/>
        <w:rPr>
          <w:rFonts w:hint="eastAsia" w:ascii="楷体" w:hAnsi="楷体" w:eastAsia="楷体" w:cs="楷体"/>
          <w:b/>
          <w:bCs/>
          <w:spacing w:val="-4"/>
          <w:position w:val="17"/>
          <w:sz w:val="28"/>
          <w:szCs w:val="28"/>
          <w:highlight w:val="none"/>
        </w:rPr>
      </w:pPr>
    </w:p>
    <w:p w14:paraId="7390DCB9">
      <w:pPr>
        <w:spacing w:before="79" w:line="467" w:lineRule="exact"/>
        <w:ind w:left="26"/>
        <w:rPr>
          <w:rFonts w:hint="eastAsia" w:ascii="楷体" w:hAnsi="楷体" w:eastAsia="楷体" w:cs="楷体"/>
          <w:sz w:val="28"/>
          <w:szCs w:val="28"/>
          <w:highlight w:val="none"/>
        </w:rPr>
      </w:pPr>
      <w:r>
        <w:rPr>
          <w:rFonts w:hint="eastAsia" w:ascii="楷体" w:hAnsi="楷体" w:eastAsia="楷体" w:cs="楷体"/>
          <w:b/>
          <w:bCs/>
          <w:spacing w:val="-4"/>
          <w:position w:val="17"/>
          <w:sz w:val="28"/>
          <w:szCs w:val="28"/>
          <w:highlight w:val="none"/>
        </w:rPr>
        <w:t>投标人名称（单位公章</w:t>
      </w:r>
      <w:r>
        <w:rPr>
          <w:rFonts w:hint="eastAsia" w:ascii="楷体" w:hAnsi="楷体" w:eastAsia="楷体" w:cs="楷体"/>
          <w:b/>
          <w:bCs/>
          <w:spacing w:val="-2"/>
          <w:position w:val="17"/>
          <w:sz w:val="28"/>
          <w:szCs w:val="28"/>
          <w:highlight w:val="none"/>
        </w:rPr>
        <w:t>）：</w:t>
      </w:r>
    </w:p>
    <w:p w14:paraId="55E45F77">
      <w:pPr>
        <w:spacing w:before="1" w:line="222" w:lineRule="auto"/>
        <w:ind w:left="35"/>
        <w:rPr>
          <w:rFonts w:hint="eastAsia" w:ascii="楷体" w:hAnsi="楷体" w:eastAsia="楷体" w:cs="楷体"/>
          <w:sz w:val="28"/>
          <w:szCs w:val="28"/>
          <w:highlight w:val="none"/>
        </w:rPr>
      </w:pPr>
      <w:r>
        <w:rPr>
          <w:rFonts w:hint="eastAsia" w:ascii="楷体" w:hAnsi="楷体" w:eastAsia="楷体" w:cs="楷体"/>
          <w:b/>
          <w:bCs/>
          <w:spacing w:val="-5"/>
          <w:sz w:val="28"/>
          <w:szCs w:val="28"/>
          <w:highlight w:val="none"/>
        </w:rPr>
        <w:t>法定代表人（签/章</w:t>
      </w:r>
      <w:r>
        <w:rPr>
          <w:rFonts w:hint="eastAsia" w:ascii="楷体" w:hAnsi="楷体" w:eastAsia="楷体" w:cs="楷体"/>
          <w:b/>
          <w:bCs/>
          <w:spacing w:val="-1"/>
          <w:sz w:val="28"/>
          <w:szCs w:val="28"/>
          <w:highlight w:val="none"/>
        </w:rPr>
        <w:t>）：</w:t>
      </w:r>
    </w:p>
    <w:p w14:paraId="78121ABE">
      <w:pPr>
        <w:spacing w:before="177" w:line="222" w:lineRule="auto"/>
        <w:ind w:left="27"/>
        <w:rPr>
          <w:rFonts w:hint="eastAsia" w:ascii="楷体" w:hAnsi="楷体" w:eastAsia="楷体" w:cs="楷体"/>
          <w:sz w:val="28"/>
          <w:szCs w:val="28"/>
          <w:highlight w:val="none"/>
        </w:rPr>
      </w:pPr>
      <w:r>
        <w:rPr>
          <w:rFonts w:hint="eastAsia" w:ascii="楷体" w:hAnsi="楷体" w:eastAsia="楷体" w:cs="楷体"/>
          <w:b/>
          <w:bCs/>
          <w:spacing w:val="-5"/>
          <w:sz w:val="28"/>
          <w:szCs w:val="28"/>
          <w:highlight w:val="none"/>
        </w:rPr>
        <w:t>身份证号码：</w:t>
      </w:r>
    </w:p>
    <w:p w14:paraId="5A7CFA57">
      <w:pPr>
        <w:spacing w:before="179" w:line="466" w:lineRule="exact"/>
        <w:ind w:left="36"/>
        <w:rPr>
          <w:rFonts w:hint="eastAsia" w:ascii="楷体" w:hAnsi="楷体" w:eastAsia="楷体" w:cs="楷体"/>
          <w:sz w:val="28"/>
          <w:szCs w:val="28"/>
          <w:highlight w:val="none"/>
        </w:rPr>
      </w:pPr>
      <w:r>
        <w:rPr>
          <w:rFonts w:hint="eastAsia" w:ascii="楷体" w:hAnsi="楷体" w:eastAsia="楷体" w:cs="楷体"/>
          <w:b/>
          <w:bCs/>
          <w:spacing w:val="-5"/>
          <w:position w:val="16"/>
          <w:sz w:val="28"/>
          <w:szCs w:val="28"/>
          <w:highlight w:val="none"/>
        </w:rPr>
        <w:t>委托代理人（签/章</w:t>
      </w:r>
      <w:r>
        <w:rPr>
          <w:rFonts w:hint="eastAsia" w:ascii="楷体" w:hAnsi="楷体" w:eastAsia="楷体" w:cs="楷体"/>
          <w:b/>
          <w:bCs/>
          <w:spacing w:val="-1"/>
          <w:position w:val="16"/>
          <w:sz w:val="28"/>
          <w:szCs w:val="28"/>
          <w:highlight w:val="none"/>
        </w:rPr>
        <w:t>）：</w:t>
      </w:r>
    </w:p>
    <w:p w14:paraId="14967B16">
      <w:pPr>
        <w:spacing w:line="222" w:lineRule="auto"/>
        <w:ind w:left="27"/>
        <w:rPr>
          <w:rFonts w:hint="eastAsia" w:ascii="楷体" w:hAnsi="楷体" w:eastAsia="楷体" w:cs="楷体"/>
          <w:sz w:val="28"/>
          <w:szCs w:val="28"/>
          <w:highlight w:val="none"/>
        </w:rPr>
      </w:pPr>
      <w:r>
        <w:rPr>
          <w:rFonts w:hint="eastAsia" w:ascii="楷体" w:hAnsi="楷体" w:eastAsia="楷体" w:cs="楷体"/>
          <w:b/>
          <w:bCs/>
          <w:spacing w:val="-5"/>
          <w:sz w:val="28"/>
          <w:szCs w:val="28"/>
          <w:highlight w:val="none"/>
        </w:rPr>
        <w:t>身份证号码：</w:t>
      </w:r>
    </w:p>
    <w:p w14:paraId="18326D52">
      <w:pPr>
        <w:spacing w:before="179" w:line="465" w:lineRule="exact"/>
        <w:ind w:left="28"/>
        <w:rPr>
          <w:rFonts w:hint="eastAsia" w:ascii="楷体" w:hAnsi="楷体" w:eastAsia="楷体" w:cs="楷体"/>
          <w:sz w:val="28"/>
          <w:szCs w:val="28"/>
          <w:highlight w:val="none"/>
        </w:rPr>
      </w:pPr>
      <w:r>
        <w:rPr>
          <w:rFonts w:hint="eastAsia" w:ascii="楷体" w:hAnsi="楷体" w:eastAsia="楷体" w:cs="楷体"/>
          <w:b/>
          <w:bCs/>
          <w:spacing w:val="-5"/>
          <w:position w:val="17"/>
          <w:sz w:val="28"/>
          <w:szCs w:val="28"/>
          <w:highlight w:val="none"/>
        </w:rPr>
        <w:t>详细通讯地址：</w:t>
      </w:r>
    </w:p>
    <w:p w14:paraId="56CC25DE">
      <w:pPr>
        <w:spacing w:before="1" w:line="221" w:lineRule="auto"/>
        <w:ind w:left="45"/>
        <w:rPr>
          <w:rFonts w:hint="eastAsia" w:ascii="楷体" w:hAnsi="楷体" w:eastAsia="楷体" w:cs="楷体"/>
          <w:sz w:val="28"/>
          <w:szCs w:val="28"/>
          <w:highlight w:val="none"/>
        </w:rPr>
      </w:pPr>
      <w:r>
        <w:rPr>
          <w:rFonts w:hint="eastAsia" w:ascii="楷体" w:hAnsi="楷体" w:eastAsia="楷体" w:cs="楷体"/>
          <w:b/>
          <w:bCs/>
          <w:spacing w:val="-16"/>
          <w:sz w:val="28"/>
          <w:szCs w:val="28"/>
          <w:highlight w:val="none"/>
        </w:rPr>
        <w:t>邮</w:t>
      </w:r>
      <w:r>
        <w:rPr>
          <w:rFonts w:hint="eastAsia" w:ascii="楷体" w:hAnsi="楷体" w:eastAsia="楷体" w:cs="楷体"/>
          <w:spacing w:val="18"/>
          <w:sz w:val="28"/>
          <w:szCs w:val="28"/>
          <w:highlight w:val="none"/>
        </w:rPr>
        <w:t xml:space="preserve"> </w:t>
      </w:r>
      <w:r>
        <w:rPr>
          <w:rFonts w:hint="eastAsia" w:ascii="楷体" w:hAnsi="楷体" w:eastAsia="楷体" w:cs="楷体"/>
          <w:b/>
          <w:bCs/>
          <w:spacing w:val="-16"/>
          <w:sz w:val="28"/>
          <w:szCs w:val="28"/>
          <w:highlight w:val="none"/>
        </w:rPr>
        <w:t>政</w:t>
      </w:r>
      <w:r>
        <w:rPr>
          <w:rFonts w:hint="eastAsia" w:ascii="楷体" w:hAnsi="楷体" w:eastAsia="楷体" w:cs="楷体"/>
          <w:spacing w:val="20"/>
          <w:sz w:val="28"/>
          <w:szCs w:val="28"/>
          <w:highlight w:val="none"/>
        </w:rPr>
        <w:t xml:space="preserve"> </w:t>
      </w:r>
      <w:r>
        <w:rPr>
          <w:rFonts w:hint="eastAsia" w:ascii="楷体" w:hAnsi="楷体" w:eastAsia="楷体" w:cs="楷体"/>
          <w:b/>
          <w:bCs/>
          <w:spacing w:val="-16"/>
          <w:sz w:val="28"/>
          <w:szCs w:val="28"/>
          <w:highlight w:val="none"/>
        </w:rPr>
        <w:t>编</w:t>
      </w:r>
      <w:r>
        <w:rPr>
          <w:rFonts w:hint="eastAsia" w:ascii="楷体" w:hAnsi="楷体" w:eastAsia="楷体" w:cs="楷体"/>
          <w:spacing w:val="15"/>
          <w:sz w:val="28"/>
          <w:szCs w:val="28"/>
          <w:highlight w:val="none"/>
        </w:rPr>
        <w:t xml:space="preserve"> </w:t>
      </w:r>
      <w:r>
        <w:rPr>
          <w:rFonts w:hint="eastAsia" w:ascii="楷体" w:hAnsi="楷体" w:eastAsia="楷体" w:cs="楷体"/>
          <w:b/>
          <w:bCs/>
          <w:spacing w:val="-16"/>
          <w:sz w:val="28"/>
          <w:szCs w:val="28"/>
          <w:highlight w:val="none"/>
        </w:rPr>
        <w:t>码</w:t>
      </w:r>
      <w:r>
        <w:rPr>
          <w:rFonts w:hint="eastAsia" w:ascii="楷体" w:hAnsi="楷体" w:eastAsia="楷体" w:cs="楷体"/>
          <w:spacing w:val="-16"/>
          <w:sz w:val="28"/>
          <w:szCs w:val="28"/>
          <w:highlight w:val="none"/>
        </w:rPr>
        <w:t xml:space="preserve"> </w:t>
      </w:r>
      <w:r>
        <w:rPr>
          <w:rFonts w:hint="eastAsia" w:ascii="楷体" w:hAnsi="楷体" w:eastAsia="楷体" w:cs="楷体"/>
          <w:b/>
          <w:bCs/>
          <w:spacing w:val="-16"/>
          <w:sz w:val="28"/>
          <w:szCs w:val="28"/>
          <w:highlight w:val="none"/>
        </w:rPr>
        <w:t>：</w:t>
      </w:r>
    </w:p>
    <w:p w14:paraId="14986DD2">
      <w:pPr>
        <w:spacing w:before="176" w:line="223" w:lineRule="auto"/>
        <w:ind w:left="53"/>
        <w:rPr>
          <w:rFonts w:hint="eastAsia" w:ascii="楷体" w:hAnsi="楷体" w:eastAsia="楷体" w:cs="楷体"/>
          <w:sz w:val="28"/>
          <w:szCs w:val="28"/>
          <w:highlight w:val="none"/>
        </w:rPr>
        <w:sectPr>
          <w:headerReference r:id="rId21" w:type="default"/>
          <w:footerReference r:id="rId22" w:type="default"/>
          <w:pgSz w:w="11906" w:h="16839"/>
          <w:pgMar w:top="2098" w:right="1474" w:bottom="1984" w:left="1587" w:header="1134" w:footer="992" w:gutter="0"/>
          <w:pgNumType w:fmt="decimal"/>
          <w:cols w:space="720" w:num="1"/>
          <w:rtlGutter w:val="0"/>
        </w:sectPr>
      </w:pPr>
      <w:r>
        <w:rPr>
          <w:rFonts w:hint="eastAsia" w:ascii="楷体" w:hAnsi="楷体" w:eastAsia="楷体" w:cs="楷体"/>
          <w:b/>
          <w:bCs/>
          <w:spacing w:val="-17"/>
          <w:sz w:val="28"/>
          <w:szCs w:val="28"/>
          <w:highlight w:val="none"/>
        </w:rPr>
        <w:t>传</w:t>
      </w:r>
      <w:r>
        <w:rPr>
          <w:rFonts w:hint="eastAsia" w:ascii="楷体" w:hAnsi="楷体" w:eastAsia="楷体" w:cs="楷体"/>
          <w:spacing w:val="3"/>
          <w:sz w:val="28"/>
          <w:szCs w:val="28"/>
          <w:highlight w:val="none"/>
        </w:rPr>
        <w:t xml:space="preserve">        </w:t>
      </w:r>
      <w:r>
        <w:rPr>
          <w:rFonts w:hint="eastAsia" w:ascii="楷体" w:hAnsi="楷体" w:eastAsia="楷体" w:cs="楷体"/>
          <w:b/>
          <w:bCs/>
          <w:spacing w:val="-17"/>
          <w:sz w:val="28"/>
          <w:szCs w:val="28"/>
          <w:highlight w:val="none"/>
        </w:rPr>
        <w:t>真：</w:t>
      </w:r>
      <w:r>
        <w:rPr>
          <w:rFonts w:hint="eastAsia" w:ascii="楷体" w:hAnsi="楷体" w:eastAsia="楷体" w:cs="楷体"/>
          <w:b/>
          <w:bCs/>
          <w:spacing w:val="-17"/>
          <w:sz w:val="28"/>
          <w:szCs w:val="28"/>
          <w:highlight w:val="none"/>
          <w:lang w:val="en-US" w:eastAsia="zh-CN"/>
        </w:rPr>
        <w:t xml:space="preserve">                         </w:t>
      </w:r>
      <w:r>
        <w:rPr>
          <w:rFonts w:hint="eastAsia" w:ascii="楷体" w:hAnsi="楷体" w:eastAsia="楷体" w:cs="楷体"/>
          <w:b/>
          <w:bCs/>
          <w:spacing w:val="-22"/>
          <w:sz w:val="28"/>
          <w:szCs w:val="28"/>
          <w:highlight w:val="none"/>
        </w:rPr>
        <w:t>电</w:t>
      </w:r>
      <w:r>
        <w:rPr>
          <w:rFonts w:hint="eastAsia" w:ascii="楷体" w:hAnsi="楷体" w:eastAsia="楷体" w:cs="楷体"/>
          <w:spacing w:val="2"/>
          <w:sz w:val="28"/>
          <w:szCs w:val="28"/>
          <w:highlight w:val="none"/>
        </w:rPr>
        <w:t xml:space="preserve">        </w:t>
      </w:r>
      <w:r>
        <w:rPr>
          <w:rFonts w:hint="eastAsia" w:ascii="楷体" w:hAnsi="楷体" w:eastAsia="楷体" w:cs="楷体"/>
          <w:b/>
          <w:bCs/>
          <w:spacing w:val="-22"/>
          <w:sz w:val="28"/>
          <w:szCs w:val="28"/>
          <w:highlight w:val="none"/>
        </w:rPr>
        <w:t>话：</w:t>
      </w:r>
    </w:p>
    <w:p w14:paraId="6FCFD8DA">
      <w:pPr>
        <w:pStyle w:val="25"/>
        <w:keepNext w:val="0"/>
        <w:keepLines w:val="0"/>
        <w:pageBreakBefore w:val="0"/>
        <w:widowControl/>
        <w:numPr>
          <w:ilvl w:val="0"/>
          <w:numId w:val="0"/>
        </w:numPr>
        <w:suppressLineNumbers w:val="0"/>
        <w:wordWrap/>
        <w:overflowPunct/>
        <w:topLinePunct w:val="0"/>
        <w:bidi w:val="0"/>
        <w:spacing w:line="360" w:lineRule="auto"/>
        <w:ind w:firstLine="546" w:firstLineChars="200"/>
        <w:jc w:val="both"/>
        <w:rPr>
          <w:rFonts w:hint="eastAsia" w:ascii="楷体" w:hAnsi="楷体" w:eastAsia="楷体" w:cs="楷体"/>
          <w:b/>
          <w:bCs/>
          <w:snapToGrid w:val="0"/>
          <w:color w:val="000000"/>
          <w:spacing w:val="-4"/>
          <w:kern w:val="0"/>
          <w:sz w:val="28"/>
          <w:szCs w:val="28"/>
          <w:highlight w:val="none"/>
          <w:lang w:val="en-US" w:eastAsia="zh-CN" w:bidi="ar-SA"/>
        </w:rPr>
      </w:pPr>
      <w:r>
        <w:rPr>
          <w:rFonts w:hint="eastAsia" w:ascii="楷体" w:hAnsi="楷体" w:eastAsia="楷体" w:cs="楷体"/>
          <w:b/>
          <w:bCs/>
          <w:snapToGrid w:val="0"/>
          <w:color w:val="000000"/>
          <w:spacing w:val="-4"/>
          <w:kern w:val="0"/>
          <w:sz w:val="28"/>
          <w:szCs w:val="28"/>
          <w:highlight w:val="none"/>
          <w:lang w:val="en-US" w:eastAsia="zh-CN" w:bidi="ar-SA"/>
        </w:rPr>
        <w:t>4、提供2024年度经第三方审计的财务审计报告或近一年内有效的银行资信证明（新成立公司不足一年的提供近三个月内有效的银行资信证明）</w:t>
      </w:r>
    </w:p>
    <w:p w14:paraId="53DE6344">
      <w:pPr>
        <w:pStyle w:val="25"/>
        <w:keepNext w:val="0"/>
        <w:keepLines w:val="0"/>
        <w:pageBreakBefore w:val="0"/>
        <w:widowControl/>
        <w:numPr>
          <w:ilvl w:val="0"/>
          <w:numId w:val="0"/>
        </w:numPr>
        <w:suppressLineNumbers w:val="0"/>
        <w:wordWrap/>
        <w:overflowPunct/>
        <w:topLinePunct w:val="0"/>
        <w:bidi w:val="0"/>
        <w:spacing w:line="360" w:lineRule="auto"/>
        <w:ind w:firstLine="546" w:firstLineChars="200"/>
        <w:jc w:val="both"/>
        <w:outlineLvl w:val="2"/>
        <w:rPr>
          <w:rFonts w:hint="eastAsia" w:ascii="楷体" w:hAnsi="楷体" w:eastAsia="楷体" w:cs="楷体"/>
          <w:b/>
          <w:bCs/>
          <w:snapToGrid w:val="0"/>
          <w:color w:val="000000"/>
          <w:spacing w:val="-4"/>
          <w:kern w:val="0"/>
          <w:sz w:val="28"/>
          <w:szCs w:val="28"/>
          <w:highlight w:val="none"/>
          <w:lang w:val="zh-CN" w:eastAsia="zh-CN" w:bidi="ar-SA"/>
        </w:rPr>
      </w:pPr>
      <w:r>
        <w:rPr>
          <w:rFonts w:hint="eastAsia" w:ascii="楷体" w:hAnsi="楷体" w:eastAsia="楷体" w:cs="楷体"/>
          <w:b/>
          <w:bCs/>
          <w:snapToGrid w:val="0"/>
          <w:color w:val="000000"/>
          <w:spacing w:val="-4"/>
          <w:kern w:val="0"/>
          <w:sz w:val="28"/>
          <w:szCs w:val="28"/>
          <w:highlight w:val="none"/>
          <w:lang w:val="en-US" w:eastAsia="zh-CN" w:bidi="ar-SA"/>
        </w:rPr>
        <w:t>5、</w:t>
      </w:r>
      <w:r>
        <w:rPr>
          <w:rFonts w:hint="eastAsia" w:ascii="楷体" w:hAnsi="楷体" w:eastAsia="楷体" w:cs="楷体"/>
          <w:b/>
          <w:bCs/>
          <w:snapToGrid w:val="0"/>
          <w:color w:val="000000"/>
          <w:spacing w:val="-4"/>
          <w:kern w:val="0"/>
          <w:sz w:val="28"/>
          <w:szCs w:val="28"/>
          <w:highlight w:val="none"/>
          <w:lang w:val="zh-CN" w:eastAsia="zh-CN" w:bidi="ar-SA"/>
        </w:rPr>
        <w:t>在税务局依法缴纳近半年</w:t>
      </w:r>
      <w:r>
        <w:rPr>
          <w:rFonts w:hint="eastAsia" w:ascii="楷体" w:hAnsi="楷体" w:eastAsia="楷体" w:cs="楷体"/>
          <w:b/>
          <w:bCs/>
          <w:snapToGrid w:val="0"/>
          <w:color w:val="000000"/>
          <w:spacing w:val="-4"/>
          <w:kern w:val="0"/>
          <w:sz w:val="28"/>
          <w:szCs w:val="28"/>
          <w:highlight w:val="none"/>
          <w:lang w:val="en-US" w:eastAsia="zh-CN" w:bidi="ar-SA"/>
        </w:rPr>
        <w:t>内</w:t>
      </w:r>
      <w:r>
        <w:rPr>
          <w:rFonts w:hint="eastAsia" w:ascii="楷体" w:hAnsi="楷体" w:eastAsia="楷体" w:cs="楷体"/>
          <w:b/>
          <w:bCs/>
          <w:snapToGrid w:val="0"/>
          <w:color w:val="000000"/>
          <w:spacing w:val="-4"/>
          <w:kern w:val="0"/>
          <w:sz w:val="28"/>
          <w:szCs w:val="28"/>
          <w:highlight w:val="none"/>
          <w:lang w:val="zh-CN" w:eastAsia="zh-CN" w:bidi="ar-SA"/>
        </w:rPr>
        <w:t>任意连续三个月税收证明材料；</w:t>
      </w:r>
    </w:p>
    <w:p w14:paraId="7205922B">
      <w:pPr>
        <w:pStyle w:val="25"/>
        <w:keepNext w:val="0"/>
        <w:keepLines w:val="0"/>
        <w:pageBreakBefore w:val="0"/>
        <w:widowControl/>
        <w:numPr>
          <w:ilvl w:val="0"/>
          <w:numId w:val="0"/>
        </w:numPr>
        <w:suppressLineNumbers w:val="0"/>
        <w:wordWrap/>
        <w:overflowPunct/>
        <w:topLinePunct w:val="0"/>
        <w:bidi w:val="0"/>
        <w:spacing w:line="360" w:lineRule="auto"/>
        <w:ind w:firstLine="546" w:firstLineChars="200"/>
        <w:jc w:val="both"/>
        <w:rPr>
          <w:rFonts w:hint="eastAsia" w:ascii="楷体" w:hAnsi="楷体" w:eastAsia="楷体" w:cs="楷体"/>
          <w:b/>
          <w:bCs/>
          <w:snapToGrid w:val="0"/>
          <w:color w:val="000000"/>
          <w:spacing w:val="-4"/>
          <w:kern w:val="0"/>
          <w:sz w:val="28"/>
          <w:szCs w:val="28"/>
          <w:highlight w:val="none"/>
          <w:lang w:val="zh-CN" w:eastAsia="zh-CN" w:bidi="ar-SA"/>
        </w:rPr>
      </w:pPr>
      <w:r>
        <w:rPr>
          <w:rFonts w:hint="eastAsia" w:ascii="楷体" w:hAnsi="楷体" w:eastAsia="楷体" w:cs="楷体"/>
          <w:b/>
          <w:bCs/>
          <w:snapToGrid w:val="0"/>
          <w:color w:val="000000"/>
          <w:spacing w:val="-4"/>
          <w:kern w:val="0"/>
          <w:sz w:val="28"/>
          <w:szCs w:val="28"/>
          <w:highlight w:val="none"/>
          <w:lang w:val="en-US" w:eastAsia="zh-CN" w:bidi="ar-SA"/>
        </w:rPr>
        <w:t>6、在“信用中国”（www.creditchina.gov.cn）和中国政府采购网（www.ccgp.gov.cn）网站上未被列入失信被执行人、重大税收违法案件当事人名单以及政府采购严重违法失信行为记录名单；</w:t>
      </w:r>
    </w:p>
    <w:p w14:paraId="5AD48340">
      <w:pPr>
        <w:pStyle w:val="25"/>
        <w:keepNext w:val="0"/>
        <w:keepLines w:val="0"/>
        <w:pageBreakBefore w:val="0"/>
        <w:widowControl/>
        <w:numPr>
          <w:ilvl w:val="0"/>
          <w:numId w:val="0"/>
        </w:numPr>
        <w:suppressLineNumbers w:val="0"/>
        <w:wordWrap/>
        <w:overflowPunct/>
        <w:topLinePunct w:val="0"/>
        <w:bidi w:val="0"/>
        <w:spacing w:line="360" w:lineRule="auto"/>
        <w:ind w:firstLine="546" w:firstLineChars="200"/>
        <w:jc w:val="both"/>
        <w:rPr>
          <w:rFonts w:hint="eastAsia" w:ascii="楷体" w:hAnsi="楷体" w:eastAsia="楷体" w:cs="楷体"/>
          <w:b/>
          <w:bCs/>
          <w:snapToGrid w:val="0"/>
          <w:color w:val="000000"/>
          <w:spacing w:val="-4"/>
          <w:kern w:val="0"/>
          <w:sz w:val="28"/>
          <w:szCs w:val="28"/>
          <w:highlight w:val="none"/>
          <w:lang w:val="zh-CN" w:eastAsia="zh-CN" w:bidi="ar-SA"/>
        </w:rPr>
      </w:pPr>
      <w:r>
        <w:rPr>
          <w:rFonts w:hint="eastAsia" w:ascii="楷体" w:hAnsi="楷体" w:eastAsia="楷体" w:cs="楷体"/>
          <w:b/>
          <w:bCs/>
          <w:snapToGrid w:val="0"/>
          <w:color w:val="000000"/>
          <w:spacing w:val="-4"/>
          <w:kern w:val="0"/>
          <w:sz w:val="28"/>
          <w:szCs w:val="28"/>
          <w:highlight w:val="none"/>
          <w:lang w:val="en-US" w:eastAsia="zh-CN" w:bidi="ar-SA"/>
        </w:rPr>
        <w:t>7、</w:t>
      </w:r>
      <w:r>
        <w:rPr>
          <w:rFonts w:hint="eastAsia" w:ascii="楷体" w:hAnsi="楷体" w:eastAsia="楷体" w:cs="楷体"/>
          <w:b/>
          <w:bCs/>
          <w:snapToGrid w:val="0"/>
          <w:color w:val="000000"/>
          <w:spacing w:val="-4"/>
          <w:kern w:val="0"/>
          <w:sz w:val="28"/>
          <w:szCs w:val="28"/>
          <w:highlight w:val="none"/>
          <w:lang w:val="zh-CN" w:eastAsia="zh-CN" w:bidi="ar-SA"/>
        </w:rPr>
        <w:t>在参加政府采购活动中前三年内无重大违法记录的承诺书；</w:t>
      </w:r>
    </w:p>
    <w:p w14:paraId="262C3867">
      <w:pPr>
        <w:pStyle w:val="25"/>
        <w:keepNext w:val="0"/>
        <w:keepLines w:val="0"/>
        <w:pageBreakBefore w:val="0"/>
        <w:widowControl/>
        <w:numPr>
          <w:ilvl w:val="0"/>
          <w:numId w:val="0"/>
        </w:numPr>
        <w:suppressLineNumbers w:val="0"/>
        <w:wordWrap/>
        <w:overflowPunct/>
        <w:topLinePunct w:val="0"/>
        <w:bidi w:val="0"/>
        <w:spacing w:line="360" w:lineRule="auto"/>
        <w:ind w:firstLine="546" w:firstLineChars="200"/>
        <w:jc w:val="both"/>
        <w:rPr>
          <w:rFonts w:hint="eastAsia" w:ascii="楷体" w:hAnsi="楷体" w:eastAsia="楷体" w:cs="楷体"/>
          <w:b/>
          <w:bCs/>
          <w:snapToGrid w:val="0"/>
          <w:color w:val="000000"/>
          <w:spacing w:val="-4"/>
          <w:kern w:val="0"/>
          <w:sz w:val="28"/>
          <w:szCs w:val="28"/>
          <w:highlight w:val="none"/>
          <w:lang w:val="zh-CN" w:eastAsia="zh-CN" w:bidi="ar-SA"/>
        </w:rPr>
      </w:pPr>
      <w:r>
        <w:rPr>
          <w:rFonts w:hint="eastAsia" w:ascii="楷体" w:hAnsi="楷体" w:eastAsia="楷体" w:cs="楷体"/>
          <w:b/>
          <w:bCs/>
          <w:snapToGrid w:val="0"/>
          <w:color w:val="000000"/>
          <w:spacing w:val="-4"/>
          <w:kern w:val="0"/>
          <w:sz w:val="28"/>
          <w:szCs w:val="28"/>
          <w:highlight w:val="none"/>
          <w:lang w:val="en-US" w:eastAsia="zh-CN" w:bidi="ar-SA"/>
        </w:rPr>
        <w:t>8、</w:t>
      </w:r>
      <w:r>
        <w:rPr>
          <w:rFonts w:hint="eastAsia" w:ascii="楷体" w:hAnsi="楷体" w:eastAsia="楷体" w:cs="楷体"/>
          <w:b/>
          <w:bCs/>
          <w:snapToGrid w:val="0"/>
          <w:color w:val="000000"/>
          <w:spacing w:val="-4"/>
          <w:kern w:val="0"/>
          <w:sz w:val="28"/>
          <w:szCs w:val="28"/>
          <w:highlight w:val="none"/>
          <w:lang w:val="zh-CN" w:eastAsia="zh-CN" w:bidi="ar-SA"/>
        </w:rPr>
        <w:t>针对本次采购项目《反商业贿赂承诺书》的书面声明；</w:t>
      </w:r>
    </w:p>
    <w:p w14:paraId="0A9F7BC4">
      <w:pPr>
        <w:keepNext w:val="0"/>
        <w:keepLines w:val="0"/>
        <w:pageBreakBefore w:val="0"/>
        <w:widowControl/>
        <w:kinsoku/>
        <w:wordWrap/>
        <w:overflowPunct/>
        <w:topLinePunct w:val="0"/>
        <w:autoSpaceDE/>
        <w:autoSpaceDN/>
        <w:bidi w:val="0"/>
        <w:adjustRightInd/>
        <w:snapToGrid/>
        <w:spacing w:line="360" w:lineRule="auto"/>
        <w:ind w:firstLine="546" w:firstLineChars="200"/>
        <w:jc w:val="left"/>
        <w:textAlignment w:val="auto"/>
        <w:rPr>
          <w:rFonts w:hint="eastAsia" w:ascii="楷体" w:hAnsi="楷体" w:eastAsia="楷体" w:cs="楷体"/>
          <w:b/>
          <w:bCs/>
          <w:snapToGrid w:val="0"/>
          <w:color w:val="000000"/>
          <w:spacing w:val="-4"/>
          <w:kern w:val="0"/>
          <w:sz w:val="28"/>
          <w:szCs w:val="28"/>
          <w:highlight w:val="none"/>
          <w:lang w:val="en-US" w:eastAsia="zh-CN" w:bidi="ar-SA"/>
        </w:rPr>
      </w:pPr>
      <w:r>
        <w:rPr>
          <w:rFonts w:hint="eastAsia" w:ascii="楷体" w:hAnsi="楷体" w:eastAsia="楷体" w:cs="楷体"/>
          <w:b/>
          <w:bCs/>
          <w:snapToGrid w:val="0"/>
          <w:color w:val="000000"/>
          <w:spacing w:val="-4"/>
          <w:kern w:val="0"/>
          <w:sz w:val="28"/>
          <w:szCs w:val="28"/>
          <w:highlight w:val="none"/>
          <w:lang w:val="en-US" w:eastAsia="zh-CN" w:bidi="ar-SA"/>
        </w:rPr>
        <w:t>9、须为农业农村部验收通过的疫苗定点企业，具有农业农村部颁发的授权书或所投疫苗兽药产品文号批件；</w:t>
      </w:r>
    </w:p>
    <w:p w14:paraId="10A8732A">
      <w:pPr>
        <w:keepNext w:val="0"/>
        <w:keepLines w:val="0"/>
        <w:pageBreakBefore w:val="0"/>
        <w:widowControl/>
        <w:kinsoku/>
        <w:wordWrap/>
        <w:overflowPunct/>
        <w:topLinePunct w:val="0"/>
        <w:autoSpaceDE/>
        <w:autoSpaceDN/>
        <w:bidi w:val="0"/>
        <w:adjustRightInd/>
        <w:snapToGrid/>
        <w:spacing w:line="360" w:lineRule="auto"/>
        <w:ind w:firstLine="546" w:firstLineChars="200"/>
        <w:jc w:val="left"/>
        <w:textAlignment w:val="auto"/>
        <w:rPr>
          <w:rFonts w:hint="eastAsia" w:ascii="楷体" w:hAnsi="楷体" w:eastAsia="楷体" w:cs="楷体"/>
          <w:b/>
          <w:bCs/>
          <w:snapToGrid w:val="0"/>
          <w:color w:val="000000"/>
          <w:spacing w:val="-4"/>
          <w:kern w:val="0"/>
          <w:sz w:val="28"/>
          <w:szCs w:val="28"/>
          <w:highlight w:val="none"/>
          <w:lang w:val="en-US" w:eastAsia="zh-CN" w:bidi="ar-SA"/>
        </w:rPr>
      </w:pPr>
      <w:r>
        <w:rPr>
          <w:rFonts w:hint="eastAsia" w:ascii="楷体" w:hAnsi="楷体" w:eastAsia="楷体" w:cs="楷体"/>
          <w:b/>
          <w:bCs/>
          <w:snapToGrid w:val="0"/>
          <w:color w:val="000000"/>
          <w:spacing w:val="-4"/>
          <w:kern w:val="0"/>
          <w:sz w:val="28"/>
          <w:szCs w:val="28"/>
          <w:highlight w:val="none"/>
          <w:lang w:val="en-US" w:eastAsia="zh-CN" w:bidi="ar-SA"/>
        </w:rPr>
        <w:t>10、具有《中华人民共和国兽药生产许可证》和《中华人民共和国兽药GMP证书》或《中华人民共和国兽药经营许可证》；</w:t>
      </w:r>
    </w:p>
    <w:p w14:paraId="64AA6F4E">
      <w:pPr>
        <w:keepNext w:val="0"/>
        <w:keepLines w:val="0"/>
        <w:pageBreakBefore w:val="0"/>
        <w:widowControl/>
        <w:kinsoku/>
        <w:wordWrap/>
        <w:overflowPunct/>
        <w:topLinePunct w:val="0"/>
        <w:autoSpaceDE/>
        <w:autoSpaceDN/>
        <w:bidi w:val="0"/>
        <w:adjustRightInd/>
        <w:snapToGrid/>
        <w:spacing w:line="360" w:lineRule="auto"/>
        <w:ind w:firstLine="546" w:firstLineChars="200"/>
        <w:jc w:val="left"/>
        <w:textAlignment w:val="auto"/>
        <w:rPr>
          <w:rFonts w:hint="eastAsia" w:ascii="楷体" w:hAnsi="楷体" w:eastAsia="楷体" w:cs="楷体"/>
          <w:b/>
          <w:bCs/>
          <w:snapToGrid w:val="0"/>
          <w:color w:val="000000"/>
          <w:spacing w:val="-4"/>
          <w:kern w:val="0"/>
          <w:sz w:val="28"/>
          <w:szCs w:val="28"/>
          <w:highlight w:val="none"/>
          <w:lang w:val="en-US" w:eastAsia="zh-CN" w:bidi="ar-SA"/>
        </w:rPr>
      </w:pPr>
      <w:r>
        <w:rPr>
          <w:rFonts w:hint="eastAsia" w:ascii="楷体" w:hAnsi="楷体" w:eastAsia="楷体" w:cs="楷体"/>
          <w:b/>
          <w:bCs/>
          <w:snapToGrid w:val="0"/>
          <w:color w:val="000000"/>
          <w:spacing w:val="-4"/>
          <w:kern w:val="0"/>
          <w:sz w:val="28"/>
          <w:szCs w:val="28"/>
          <w:highlight w:val="none"/>
          <w:lang w:val="en-US" w:eastAsia="zh-CN" w:bidi="ar-SA"/>
        </w:rPr>
        <w:t>11、所投疫苗具有中国兽医药品监察所或其委托的相关部门检测合格检测报告；</w:t>
      </w:r>
    </w:p>
    <w:p w14:paraId="1E85C742">
      <w:pPr>
        <w:keepNext w:val="0"/>
        <w:keepLines w:val="0"/>
        <w:pageBreakBefore w:val="0"/>
        <w:widowControl/>
        <w:kinsoku/>
        <w:wordWrap/>
        <w:overflowPunct/>
        <w:topLinePunct w:val="0"/>
        <w:autoSpaceDE/>
        <w:autoSpaceDN/>
        <w:bidi w:val="0"/>
        <w:adjustRightInd/>
        <w:snapToGrid/>
        <w:spacing w:line="360" w:lineRule="auto"/>
        <w:ind w:firstLine="546" w:firstLineChars="200"/>
        <w:jc w:val="left"/>
        <w:textAlignment w:val="auto"/>
        <w:rPr>
          <w:rFonts w:hint="eastAsia" w:ascii="楷体" w:hAnsi="楷体" w:eastAsia="楷体" w:cs="楷体"/>
          <w:b/>
          <w:bCs/>
          <w:snapToGrid w:val="0"/>
          <w:color w:val="000000"/>
          <w:spacing w:val="-4"/>
          <w:kern w:val="0"/>
          <w:sz w:val="28"/>
          <w:szCs w:val="28"/>
          <w:highlight w:val="none"/>
          <w:lang w:val="en-US" w:eastAsia="zh-CN" w:bidi="ar-SA"/>
        </w:rPr>
      </w:pPr>
      <w:r>
        <w:rPr>
          <w:rFonts w:hint="eastAsia" w:ascii="楷体" w:hAnsi="楷体" w:eastAsia="楷体" w:cs="楷体"/>
          <w:b/>
          <w:bCs/>
          <w:snapToGrid w:val="0"/>
          <w:color w:val="000000"/>
          <w:spacing w:val="-4"/>
          <w:kern w:val="0"/>
          <w:sz w:val="28"/>
          <w:szCs w:val="28"/>
          <w:highlight w:val="none"/>
          <w:lang w:val="en-US" w:eastAsia="zh-CN" w:bidi="ar-SA"/>
        </w:rPr>
        <w:t>12、投标保证金缴纳凭证；</w:t>
      </w:r>
    </w:p>
    <w:p w14:paraId="57AA353E">
      <w:pPr>
        <w:keepNext w:val="0"/>
        <w:keepLines w:val="0"/>
        <w:pageBreakBefore w:val="0"/>
        <w:widowControl/>
        <w:kinsoku/>
        <w:wordWrap/>
        <w:overflowPunct/>
        <w:topLinePunct w:val="0"/>
        <w:autoSpaceDE/>
        <w:autoSpaceDN/>
        <w:bidi w:val="0"/>
        <w:adjustRightInd/>
        <w:snapToGrid/>
        <w:spacing w:line="360" w:lineRule="auto"/>
        <w:ind w:firstLine="546" w:firstLineChars="200"/>
        <w:jc w:val="both"/>
        <w:textAlignment w:val="auto"/>
        <w:rPr>
          <w:rFonts w:hint="eastAsia" w:ascii="楷体" w:hAnsi="楷体" w:eastAsia="楷体" w:cs="楷体"/>
          <w:b/>
          <w:bCs/>
          <w:snapToGrid w:val="0"/>
          <w:color w:val="000000"/>
          <w:spacing w:val="-4"/>
          <w:kern w:val="0"/>
          <w:sz w:val="28"/>
          <w:szCs w:val="28"/>
          <w:highlight w:val="none"/>
          <w:lang w:val="en-US" w:eastAsia="zh-CN" w:bidi="ar-SA"/>
        </w:rPr>
        <w:sectPr>
          <w:pgSz w:w="11906" w:h="16839"/>
          <w:pgMar w:top="2098" w:right="1474" w:bottom="1984" w:left="1587" w:header="1134" w:footer="992" w:gutter="0"/>
          <w:pgNumType w:fmt="decimal"/>
          <w:cols w:space="720" w:num="1"/>
          <w:rtlGutter w:val="0"/>
        </w:sectPr>
      </w:pPr>
      <w:r>
        <w:rPr>
          <w:rFonts w:hint="eastAsia" w:ascii="楷体" w:hAnsi="楷体" w:eastAsia="楷体" w:cs="楷体"/>
          <w:b/>
          <w:bCs/>
          <w:snapToGrid w:val="0"/>
          <w:color w:val="000000"/>
          <w:spacing w:val="-4"/>
          <w:kern w:val="0"/>
          <w:sz w:val="28"/>
          <w:szCs w:val="28"/>
          <w:highlight w:val="none"/>
          <w:lang w:val="en-US" w:eastAsia="zh-CN" w:bidi="ar-SA"/>
        </w:rPr>
        <w:t>13</w:t>
      </w:r>
      <w:r>
        <w:rPr>
          <w:rFonts w:hint="eastAsia" w:ascii="楷体" w:hAnsi="楷体" w:eastAsia="楷体" w:cs="楷体"/>
          <w:b/>
          <w:bCs/>
          <w:snapToGrid w:val="0"/>
          <w:color w:val="000000"/>
          <w:spacing w:val="-4"/>
          <w:kern w:val="0"/>
          <w:sz w:val="28"/>
          <w:szCs w:val="28"/>
          <w:highlight w:val="none"/>
          <w:lang w:val="zh-CN" w:eastAsia="zh-CN" w:bidi="ar-SA"/>
        </w:rPr>
        <w:t>、供应商可提供有利于投标的其他证明材料。</w:t>
      </w:r>
    </w:p>
    <w:p w14:paraId="794E8303">
      <w:pPr>
        <w:pStyle w:val="13"/>
        <w:spacing w:before="72" w:line="360" w:lineRule="auto"/>
        <w:ind w:left="25"/>
        <w:jc w:val="center"/>
        <w:outlineLvl w:val="3"/>
        <w:rPr>
          <w:rFonts w:hint="eastAsia" w:ascii="楷体" w:hAnsi="楷体" w:eastAsia="楷体" w:cs="楷体"/>
          <w:b/>
          <w:bCs/>
          <w:spacing w:val="18"/>
          <w:position w:val="19"/>
          <w:sz w:val="32"/>
          <w:szCs w:val="32"/>
          <w:highlight w:val="none"/>
        </w:rPr>
      </w:pPr>
      <w:r>
        <w:rPr>
          <w:rFonts w:hint="eastAsia" w:ascii="楷体" w:hAnsi="楷体" w:eastAsia="楷体" w:cs="楷体"/>
          <w:b/>
          <w:bCs/>
          <w:spacing w:val="18"/>
          <w:position w:val="19"/>
          <w:sz w:val="32"/>
          <w:szCs w:val="32"/>
          <w:highlight w:val="none"/>
        </w:rPr>
        <w:t>具备履行合同所必需的设备/货物和专业技术能力的承</w:t>
      </w:r>
    </w:p>
    <w:p w14:paraId="3C425043">
      <w:pPr>
        <w:pStyle w:val="13"/>
        <w:spacing w:before="72" w:line="360" w:lineRule="auto"/>
        <w:jc w:val="both"/>
        <w:rPr>
          <w:rFonts w:hint="eastAsia" w:ascii="楷体" w:hAnsi="楷体" w:eastAsia="楷体" w:cs="楷体"/>
          <w:sz w:val="24"/>
          <w:szCs w:val="24"/>
          <w:highlight w:val="none"/>
        </w:rPr>
      </w:pPr>
      <w:r>
        <w:rPr>
          <w:rFonts w:hint="eastAsia" w:ascii="楷体" w:hAnsi="楷体" w:eastAsia="楷体" w:cs="楷体"/>
          <w:spacing w:val="8"/>
          <w:sz w:val="24"/>
          <w:szCs w:val="24"/>
          <w:highlight w:val="none"/>
        </w:rPr>
        <w:t>致：</w:t>
      </w:r>
      <w:r>
        <w:rPr>
          <w:rFonts w:hint="eastAsia" w:ascii="楷体" w:hAnsi="楷体" w:eastAsia="楷体" w:cs="楷体"/>
          <w:spacing w:val="8"/>
          <w:sz w:val="24"/>
          <w:szCs w:val="24"/>
          <w:highlight w:val="none"/>
          <w:u w:val="single" w:color="auto"/>
        </w:rPr>
        <w:t>采购人</w:t>
      </w:r>
    </w:p>
    <w:p w14:paraId="0906375E">
      <w:pPr>
        <w:pStyle w:val="13"/>
        <w:spacing w:before="206" w:line="360" w:lineRule="auto"/>
        <w:ind w:right="20" w:firstLine="464" w:firstLineChars="200"/>
        <w:rPr>
          <w:rFonts w:hint="eastAsia" w:ascii="楷体" w:hAnsi="楷体" w:eastAsia="楷体" w:cs="楷体"/>
          <w:sz w:val="24"/>
          <w:szCs w:val="24"/>
          <w:highlight w:val="none"/>
        </w:rPr>
      </w:pPr>
      <w:r>
        <w:rPr>
          <w:rFonts w:hint="eastAsia" w:ascii="楷体" w:hAnsi="楷体" w:eastAsia="楷体" w:cs="楷体"/>
          <w:spacing w:val="-4"/>
          <w:sz w:val="24"/>
          <w:szCs w:val="24"/>
          <w:highlight w:val="none"/>
        </w:rPr>
        <w:t>我</w:t>
      </w:r>
      <w:r>
        <w:rPr>
          <w:rFonts w:hint="eastAsia" w:ascii="楷体" w:hAnsi="楷体" w:eastAsia="楷体" w:cs="楷体"/>
          <w:spacing w:val="-27"/>
          <w:sz w:val="24"/>
          <w:szCs w:val="24"/>
          <w:highlight w:val="none"/>
        </w:rPr>
        <w:t xml:space="preserve"> </w:t>
      </w:r>
      <w:r>
        <w:rPr>
          <w:rFonts w:hint="eastAsia" w:ascii="楷体" w:hAnsi="楷体" w:eastAsia="楷体" w:cs="楷体"/>
          <w:spacing w:val="-4"/>
          <w:sz w:val="24"/>
          <w:szCs w:val="24"/>
          <w:highlight w:val="none"/>
        </w:rPr>
        <w:t>公</w:t>
      </w:r>
      <w:r>
        <w:rPr>
          <w:rFonts w:hint="eastAsia" w:ascii="楷体" w:hAnsi="楷体" w:eastAsia="楷体" w:cs="楷体"/>
          <w:spacing w:val="-29"/>
          <w:sz w:val="24"/>
          <w:szCs w:val="24"/>
          <w:highlight w:val="none"/>
        </w:rPr>
        <w:t xml:space="preserve"> </w:t>
      </w:r>
      <w:r>
        <w:rPr>
          <w:rFonts w:hint="eastAsia" w:ascii="楷体" w:hAnsi="楷体" w:eastAsia="楷体" w:cs="楷体"/>
          <w:spacing w:val="-4"/>
          <w:sz w:val="24"/>
          <w:szCs w:val="24"/>
          <w:highlight w:val="none"/>
        </w:rPr>
        <w:t>司 (</w:t>
      </w:r>
      <w:r>
        <w:rPr>
          <w:rFonts w:hint="eastAsia" w:ascii="楷体" w:hAnsi="楷体" w:eastAsia="楷体" w:cs="楷体"/>
          <w:spacing w:val="67"/>
          <w:sz w:val="24"/>
          <w:szCs w:val="24"/>
          <w:highlight w:val="none"/>
        </w:rPr>
        <w:t xml:space="preserve"> </w:t>
      </w:r>
      <w:r>
        <w:rPr>
          <w:rFonts w:hint="eastAsia" w:ascii="楷体" w:hAnsi="楷体" w:eastAsia="楷体" w:cs="楷体"/>
          <w:spacing w:val="-4"/>
          <w:sz w:val="24"/>
          <w:szCs w:val="24"/>
          <w:highlight w:val="none"/>
          <w:u w:val="single" w:color="auto"/>
        </w:rPr>
        <w:t xml:space="preserve">                     公</w:t>
      </w:r>
      <w:r>
        <w:rPr>
          <w:rFonts w:hint="eastAsia" w:ascii="楷体" w:hAnsi="楷体" w:eastAsia="楷体" w:cs="楷体"/>
          <w:spacing w:val="-31"/>
          <w:sz w:val="24"/>
          <w:szCs w:val="24"/>
          <w:highlight w:val="none"/>
          <w:u w:val="single" w:color="auto"/>
        </w:rPr>
        <w:t xml:space="preserve"> </w:t>
      </w:r>
      <w:r>
        <w:rPr>
          <w:rFonts w:hint="eastAsia" w:ascii="楷体" w:hAnsi="楷体" w:eastAsia="楷体" w:cs="楷体"/>
          <w:spacing w:val="-4"/>
          <w:sz w:val="24"/>
          <w:szCs w:val="24"/>
          <w:highlight w:val="none"/>
          <w:u w:val="single" w:color="auto"/>
        </w:rPr>
        <w:t>司</w:t>
      </w:r>
      <w:r>
        <w:rPr>
          <w:rFonts w:hint="eastAsia" w:ascii="楷体" w:hAnsi="楷体" w:eastAsia="楷体" w:cs="楷体"/>
          <w:spacing w:val="-40"/>
          <w:sz w:val="24"/>
          <w:szCs w:val="24"/>
          <w:highlight w:val="none"/>
          <w:u w:val="single" w:color="auto"/>
        </w:rPr>
        <w:t xml:space="preserve"> </w:t>
      </w:r>
      <w:r>
        <w:rPr>
          <w:rFonts w:hint="eastAsia" w:ascii="楷体" w:hAnsi="楷体" w:eastAsia="楷体" w:cs="楷体"/>
          <w:spacing w:val="-4"/>
          <w:sz w:val="24"/>
          <w:szCs w:val="24"/>
          <w:highlight w:val="none"/>
        </w:rPr>
        <w:t>)</w:t>
      </w:r>
      <w:r>
        <w:rPr>
          <w:rFonts w:hint="eastAsia" w:ascii="楷体" w:hAnsi="楷体" w:eastAsia="楷体" w:cs="楷体"/>
          <w:spacing w:val="-41"/>
          <w:sz w:val="24"/>
          <w:szCs w:val="24"/>
          <w:highlight w:val="none"/>
        </w:rPr>
        <w:t xml:space="preserve"> </w:t>
      </w:r>
      <w:r>
        <w:rPr>
          <w:rFonts w:hint="eastAsia" w:ascii="楷体" w:hAnsi="楷体" w:eastAsia="楷体" w:cs="楷体"/>
          <w:spacing w:val="-4"/>
          <w:sz w:val="24"/>
          <w:szCs w:val="24"/>
          <w:highlight w:val="none"/>
        </w:rPr>
        <w:t>参</w:t>
      </w:r>
      <w:r>
        <w:rPr>
          <w:rFonts w:hint="eastAsia" w:ascii="楷体" w:hAnsi="楷体" w:eastAsia="楷体" w:cs="楷体"/>
          <w:spacing w:val="-41"/>
          <w:sz w:val="24"/>
          <w:szCs w:val="24"/>
          <w:highlight w:val="none"/>
        </w:rPr>
        <w:t xml:space="preserve"> </w:t>
      </w:r>
      <w:r>
        <w:rPr>
          <w:rFonts w:hint="eastAsia" w:ascii="楷体" w:hAnsi="楷体" w:eastAsia="楷体" w:cs="楷体"/>
          <w:spacing w:val="-4"/>
          <w:sz w:val="24"/>
          <w:szCs w:val="24"/>
          <w:highlight w:val="none"/>
        </w:rPr>
        <w:t>加</w:t>
      </w:r>
      <w:r>
        <w:rPr>
          <w:rFonts w:hint="eastAsia" w:ascii="楷体" w:hAnsi="楷体" w:eastAsia="楷体" w:cs="楷体"/>
          <w:spacing w:val="-38"/>
          <w:sz w:val="24"/>
          <w:szCs w:val="24"/>
          <w:highlight w:val="none"/>
        </w:rPr>
        <w:t xml:space="preserve"> </w:t>
      </w:r>
      <w:r>
        <w:rPr>
          <w:rFonts w:hint="eastAsia" w:ascii="楷体" w:hAnsi="楷体" w:eastAsia="楷体" w:cs="楷体"/>
          <w:spacing w:val="-4"/>
          <w:sz w:val="24"/>
          <w:szCs w:val="24"/>
          <w:highlight w:val="none"/>
        </w:rPr>
        <w:t>贵</w:t>
      </w:r>
      <w:r>
        <w:rPr>
          <w:rFonts w:hint="eastAsia" w:ascii="楷体" w:hAnsi="楷体" w:eastAsia="楷体" w:cs="楷体"/>
          <w:spacing w:val="-42"/>
          <w:sz w:val="24"/>
          <w:szCs w:val="24"/>
          <w:highlight w:val="none"/>
        </w:rPr>
        <w:t xml:space="preserve"> </w:t>
      </w:r>
      <w:r>
        <w:rPr>
          <w:rFonts w:hint="eastAsia" w:ascii="楷体" w:hAnsi="楷体" w:eastAsia="楷体" w:cs="楷体"/>
          <w:spacing w:val="-4"/>
          <w:sz w:val="24"/>
          <w:szCs w:val="24"/>
          <w:highlight w:val="none"/>
        </w:rPr>
        <w:t>方</w:t>
      </w:r>
      <w:r>
        <w:rPr>
          <w:rFonts w:hint="eastAsia" w:ascii="楷体" w:hAnsi="楷体" w:eastAsia="楷体" w:cs="楷体"/>
          <w:spacing w:val="-38"/>
          <w:sz w:val="24"/>
          <w:szCs w:val="24"/>
          <w:highlight w:val="none"/>
        </w:rPr>
        <w:t xml:space="preserve"> </w:t>
      </w:r>
      <w:r>
        <w:rPr>
          <w:rFonts w:hint="eastAsia" w:ascii="楷体" w:hAnsi="楷体" w:eastAsia="楷体" w:cs="楷体"/>
          <w:spacing w:val="-4"/>
          <w:sz w:val="24"/>
          <w:szCs w:val="24"/>
          <w:highlight w:val="none"/>
        </w:rPr>
        <w:t>组</w:t>
      </w:r>
      <w:r>
        <w:rPr>
          <w:rFonts w:hint="eastAsia" w:ascii="楷体" w:hAnsi="楷体" w:eastAsia="楷体" w:cs="楷体"/>
          <w:spacing w:val="-37"/>
          <w:sz w:val="24"/>
          <w:szCs w:val="24"/>
          <w:highlight w:val="none"/>
        </w:rPr>
        <w:t xml:space="preserve"> </w:t>
      </w:r>
      <w:r>
        <w:rPr>
          <w:rFonts w:hint="eastAsia" w:ascii="楷体" w:hAnsi="楷体" w:eastAsia="楷体" w:cs="楷体"/>
          <w:spacing w:val="-4"/>
          <w:sz w:val="24"/>
          <w:szCs w:val="24"/>
          <w:highlight w:val="none"/>
        </w:rPr>
        <w:t>织</w:t>
      </w:r>
      <w:r>
        <w:rPr>
          <w:rFonts w:hint="eastAsia" w:ascii="楷体" w:hAnsi="楷体" w:eastAsia="楷体" w:cs="楷体"/>
          <w:spacing w:val="-22"/>
          <w:sz w:val="24"/>
          <w:szCs w:val="24"/>
          <w:highlight w:val="none"/>
        </w:rPr>
        <w:t xml:space="preserve"> </w:t>
      </w:r>
      <w:r>
        <w:rPr>
          <w:rFonts w:hint="eastAsia" w:ascii="楷体" w:hAnsi="楷体" w:eastAsia="楷体" w:cs="楷体"/>
          <w:spacing w:val="-4"/>
          <w:sz w:val="24"/>
          <w:szCs w:val="24"/>
          <w:highlight w:val="none"/>
        </w:rPr>
        <w:t>的</w:t>
      </w:r>
      <w:r>
        <w:rPr>
          <w:rFonts w:hint="eastAsia" w:ascii="楷体" w:hAnsi="楷体" w:eastAsia="楷体" w:cs="楷体"/>
          <w:sz w:val="24"/>
          <w:szCs w:val="24"/>
          <w:highlight w:val="none"/>
        </w:rPr>
        <w:t xml:space="preserve"> </w:t>
      </w:r>
      <w:r>
        <w:rPr>
          <w:rFonts w:hint="eastAsia" w:ascii="楷体" w:hAnsi="楷体" w:eastAsia="楷体" w:cs="楷体"/>
          <w:spacing w:val="-8"/>
          <w:sz w:val="24"/>
          <w:szCs w:val="24"/>
          <w:highlight w:val="none"/>
          <w:u w:val="single" w:color="auto"/>
        </w:rPr>
        <w:t>项</w:t>
      </w:r>
      <w:r>
        <w:rPr>
          <w:rFonts w:hint="eastAsia" w:ascii="楷体" w:hAnsi="楷体" w:eastAsia="楷体" w:cs="楷体"/>
          <w:spacing w:val="-8"/>
          <w:sz w:val="24"/>
          <w:szCs w:val="24"/>
          <w:highlight w:val="none"/>
        </w:rPr>
        <w:t xml:space="preserve"> </w:t>
      </w:r>
      <w:r>
        <w:rPr>
          <w:rFonts w:hint="eastAsia" w:ascii="楷体" w:hAnsi="楷体" w:eastAsia="楷体" w:cs="楷体"/>
          <w:spacing w:val="-49"/>
          <w:sz w:val="24"/>
          <w:szCs w:val="24"/>
          <w:highlight w:val="none"/>
          <w:u w:val="single" w:color="auto"/>
        </w:rPr>
        <w:t xml:space="preserve"> </w:t>
      </w:r>
      <w:r>
        <w:rPr>
          <w:rFonts w:hint="eastAsia" w:ascii="楷体" w:hAnsi="楷体" w:eastAsia="楷体" w:cs="楷体"/>
          <w:spacing w:val="-8"/>
          <w:sz w:val="24"/>
          <w:szCs w:val="24"/>
          <w:highlight w:val="none"/>
          <w:u w:val="single" w:color="auto"/>
        </w:rPr>
        <w:t>目</w:t>
      </w:r>
      <w:r>
        <w:rPr>
          <w:rFonts w:hint="eastAsia" w:ascii="楷体" w:hAnsi="楷体" w:eastAsia="楷体" w:cs="楷体"/>
          <w:spacing w:val="50"/>
          <w:sz w:val="24"/>
          <w:szCs w:val="24"/>
          <w:highlight w:val="none"/>
        </w:rPr>
        <w:t xml:space="preserve"> </w:t>
      </w:r>
      <w:r>
        <w:rPr>
          <w:rFonts w:hint="eastAsia" w:ascii="楷体" w:hAnsi="楷体" w:eastAsia="楷体" w:cs="楷体"/>
          <w:spacing w:val="-8"/>
          <w:sz w:val="24"/>
          <w:szCs w:val="24"/>
          <w:highlight w:val="none"/>
        </w:rPr>
        <w:t>(项目编号：</w:t>
      </w:r>
      <w:r>
        <w:rPr>
          <w:rFonts w:hint="eastAsia" w:ascii="楷体" w:hAnsi="楷体" w:eastAsia="楷体" w:cs="楷体"/>
          <w:spacing w:val="3"/>
          <w:sz w:val="24"/>
          <w:szCs w:val="24"/>
          <w:highlight w:val="none"/>
          <w:u w:val="single" w:color="auto"/>
        </w:rPr>
        <w:t xml:space="preserve">                        </w:t>
      </w:r>
      <w:r>
        <w:rPr>
          <w:rFonts w:hint="eastAsia" w:ascii="楷体" w:hAnsi="楷体" w:eastAsia="楷体" w:cs="楷体"/>
          <w:spacing w:val="-99"/>
          <w:sz w:val="24"/>
          <w:szCs w:val="24"/>
          <w:highlight w:val="none"/>
        </w:rPr>
        <w:t xml:space="preserve"> </w:t>
      </w:r>
      <w:r>
        <w:rPr>
          <w:rFonts w:hint="eastAsia" w:ascii="楷体" w:hAnsi="楷体" w:eastAsia="楷体" w:cs="楷体"/>
          <w:spacing w:val="-8"/>
          <w:sz w:val="24"/>
          <w:szCs w:val="24"/>
          <w:highlight w:val="none"/>
        </w:rPr>
        <w:t>)</w:t>
      </w:r>
      <w:r>
        <w:rPr>
          <w:rFonts w:hint="eastAsia" w:ascii="楷体" w:hAnsi="楷体" w:eastAsia="楷体" w:cs="楷体"/>
          <w:spacing w:val="31"/>
          <w:sz w:val="24"/>
          <w:szCs w:val="24"/>
          <w:highlight w:val="none"/>
        </w:rPr>
        <w:t xml:space="preserve"> </w:t>
      </w:r>
      <w:r>
        <w:rPr>
          <w:rFonts w:hint="eastAsia" w:ascii="楷体" w:hAnsi="楷体" w:eastAsia="楷体" w:cs="楷体"/>
          <w:spacing w:val="-8"/>
          <w:sz w:val="24"/>
          <w:szCs w:val="24"/>
          <w:highlight w:val="none"/>
        </w:rPr>
        <w:t>的投标活动，如我方获得中标资格，</w:t>
      </w:r>
      <w:r>
        <w:rPr>
          <w:rFonts w:hint="eastAsia" w:ascii="楷体" w:hAnsi="楷体" w:eastAsia="楷体" w:cs="楷体"/>
          <w:spacing w:val="25"/>
          <w:sz w:val="24"/>
          <w:szCs w:val="24"/>
          <w:highlight w:val="none"/>
        </w:rPr>
        <w:t>我方保证具备履行合同所必须的设备和专业技术能力</w:t>
      </w:r>
      <w:r>
        <w:rPr>
          <w:rFonts w:hint="eastAsia" w:ascii="楷体" w:hAnsi="楷体" w:eastAsia="楷体" w:cs="楷体"/>
          <w:spacing w:val="-63"/>
          <w:sz w:val="24"/>
          <w:szCs w:val="24"/>
          <w:highlight w:val="none"/>
        </w:rPr>
        <w:t xml:space="preserve"> </w:t>
      </w:r>
      <w:r>
        <w:rPr>
          <w:rFonts w:hint="eastAsia" w:ascii="楷体" w:hAnsi="楷体" w:eastAsia="楷体" w:cs="楷体"/>
          <w:spacing w:val="25"/>
          <w:sz w:val="24"/>
          <w:szCs w:val="24"/>
          <w:highlight w:val="none"/>
        </w:rPr>
        <w:t>，并承诺如下</w:t>
      </w:r>
      <w:r>
        <w:rPr>
          <w:rFonts w:hint="eastAsia" w:ascii="楷体" w:hAnsi="楷体" w:eastAsia="楷体" w:cs="楷体"/>
          <w:spacing w:val="25"/>
          <w:sz w:val="24"/>
          <w:szCs w:val="24"/>
          <w:highlight w:val="none"/>
          <w:lang w:eastAsia="zh-CN"/>
        </w:rPr>
        <w:t>：</w:t>
      </w:r>
    </w:p>
    <w:p w14:paraId="6F599783">
      <w:pPr>
        <w:pStyle w:val="13"/>
        <w:spacing w:before="182" w:line="360" w:lineRule="auto"/>
        <w:ind w:firstLine="544" w:firstLineChars="200"/>
        <w:rPr>
          <w:rFonts w:hint="eastAsia" w:ascii="楷体" w:hAnsi="楷体" w:eastAsia="楷体" w:cs="楷体"/>
          <w:sz w:val="24"/>
          <w:szCs w:val="24"/>
          <w:highlight w:val="none"/>
        </w:rPr>
      </w:pPr>
      <w:r>
        <w:rPr>
          <w:rFonts w:hint="eastAsia" w:ascii="楷体" w:hAnsi="楷体" w:eastAsia="楷体" w:cs="楷体"/>
          <w:spacing w:val="16"/>
          <w:sz w:val="24"/>
          <w:szCs w:val="24"/>
          <w:highlight w:val="none"/>
          <w:lang w:eastAsia="zh-CN"/>
        </w:rPr>
        <w:t>（一）</w:t>
      </w:r>
      <w:r>
        <w:rPr>
          <w:rFonts w:hint="eastAsia" w:ascii="楷体" w:hAnsi="楷体" w:eastAsia="楷体" w:cs="楷体"/>
          <w:spacing w:val="16"/>
          <w:sz w:val="24"/>
          <w:szCs w:val="24"/>
          <w:highlight w:val="none"/>
        </w:rPr>
        <w:t xml:space="preserve"> 具有独立承担民事责任的能力；</w:t>
      </w:r>
    </w:p>
    <w:p w14:paraId="2AA3B7C7">
      <w:pPr>
        <w:pStyle w:val="13"/>
        <w:spacing w:before="194" w:line="360" w:lineRule="auto"/>
        <w:ind w:firstLine="592" w:firstLineChars="200"/>
        <w:rPr>
          <w:rFonts w:hint="eastAsia" w:ascii="楷体" w:hAnsi="楷体" w:eastAsia="楷体" w:cs="楷体"/>
          <w:sz w:val="24"/>
          <w:szCs w:val="24"/>
          <w:highlight w:val="none"/>
        </w:rPr>
      </w:pPr>
      <w:r>
        <w:rPr>
          <w:rFonts w:hint="eastAsia" w:ascii="楷体" w:hAnsi="楷体" w:eastAsia="楷体" w:cs="楷体"/>
          <w:spacing w:val="28"/>
          <w:sz w:val="24"/>
          <w:szCs w:val="24"/>
          <w:highlight w:val="none"/>
        </w:rPr>
        <w:t>(二)</w:t>
      </w:r>
      <w:r>
        <w:rPr>
          <w:rFonts w:hint="eastAsia" w:ascii="楷体" w:hAnsi="楷体" w:eastAsia="楷体" w:cs="楷体"/>
          <w:spacing w:val="68"/>
          <w:sz w:val="24"/>
          <w:szCs w:val="24"/>
          <w:highlight w:val="none"/>
        </w:rPr>
        <w:t xml:space="preserve"> </w:t>
      </w:r>
      <w:r>
        <w:rPr>
          <w:rFonts w:hint="eastAsia" w:ascii="楷体" w:hAnsi="楷体" w:eastAsia="楷体" w:cs="楷体"/>
          <w:spacing w:val="28"/>
          <w:sz w:val="24"/>
          <w:szCs w:val="24"/>
          <w:highlight w:val="none"/>
        </w:rPr>
        <w:t>具有良好的商业信誉和健全的财务会计制度；</w:t>
      </w:r>
    </w:p>
    <w:p w14:paraId="683CB66D">
      <w:pPr>
        <w:pStyle w:val="13"/>
        <w:spacing w:before="197" w:line="360" w:lineRule="auto"/>
        <w:ind w:left="572"/>
        <w:rPr>
          <w:rFonts w:hint="eastAsia" w:ascii="楷体" w:hAnsi="楷体" w:eastAsia="楷体" w:cs="楷体"/>
          <w:sz w:val="24"/>
          <w:szCs w:val="24"/>
          <w:highlight w:val="none"/>
        </w:rPr>
      </w:pPr>
      <w:r>
        <w:rPr>
          <w:rFonts w:hint="eastAsia" w:ascii="楷体" w:hAnsi="楷体" w:eastAsia="楷体" w:cs="楷体"/>
          <w:spacing w:val="28"/>
          <w:sz w:val="24"/>
          <w:szCs w:val="24"/>
          <w:highlight w:val="none"/>
        </w:rPr>
        <w:t>(三)</w:t>
      </w:r>
      <w:r>
        <w:rPr>
          <w:rFonts w:hint="eastAsia" w:ascii="楷体" w:hAnsi="楷体" w:eastAsia="楷体" w:cs="楷体"/>
          <w:spacing w:val="68"/>
          <w:sz w:val="24"/>
          <w:szCs w:val="24"/>
          <w:highlight w:val="none"/>
        </w:rPr>
        <w:t xml:space="preserve"> </w:t>
      </w:r>
      <w:r>
        <w:rPr>
          <w:rFonts w:hint="eastAsia" w:ascii="楷体" w:hAnsi="楷体" w:eastAsia="楷体" w:cs="楷体"/>
          <w:spacing w:val="28"/>
          <w:sz w:val="24"/>
          <w:szCs w:val="24"/>
          <w:highlight w:val="none"/>
        </w:rPr>
        <w:t>具有履行合同所必需的设备和专业技术能力；</w:t>
      </w:r>
    </w:p>
    <w:p w14:paraId="0DD3DBF8">
      <w:pPr>
        <w:pStyle w:val="13"/>
        <w:spacing w:before="199" w:line="360" w:lineRule="auto"/>
        <w:ind w:firstLine="588" w:firstLineChars="200"/>
        <w:rPr>
          <w:rFonts w:hint="eastAsia" w:ascii="楷体" w:hAnsi="楷体" w:eastAsia="楷体" w:cs="楷体"/>
          <w:sz w:val="24"/>
          <w:szCs w:val="24"/>
          <w:highlight w:val="none"/>
        </w:rPr>
      </w:pPr>
      <w:r>
        <w:rPr>
          <w:rFonts w:hint="eastAsia" w:ascii="楷体" w:hAnsi="楷体" w:eastAsia="楷体" w:cs="楷体"/>
          <w:spacing w:val="27"/>
          <w:sz w:val="24"/>
          <w:szCs w:val="24"/>
          <w:highlight w:val="none"/>
        </w:rPr>
        <w:t>(四)</w:t>
      </w:r>
      <w:r>
        <w:rPr>
          <w:rFonts w:hint="eastAsia" w:ascii="楷体" w:hAnsi="楷体" w:eastAsia="楷体" w:cs="楷体"/>
          <w:spacing w:val="62"/>
          <w:sz w:val="24"/>
          <w:szCs w:val="24"/>
          <w:highlight w:val="none"/>
        </w:rPr>
        <w:t xml:space="preserve"> </w:t>
      </w:r>
      <w:r>
        <w:rPr>
          <w:rFonts w:hint="eastAsia" w:ascii="楷体" w:hAnsi="楷体" w:eastAsia="楷体" w:cs="楷体"/>
          <w:spacing w:val="27"/>
          <w:sz w:val="24"/>
          <w:szCs w:val="24"/>
          <w:highlight w:val="none"/>
        </w:rPr>
        <w:t>参加政府采购活动前三年内</w:t>
      </w:r>
      <w:r>
        <w:rPr>
          <w:rFonts w:hint="eastAsia" w:ascii="楷体" w:hAnsi="楷体" w:eastAsia="楷体" w:cs="楷体"/>
          <w:spacing w:val="-58"/>
          <w:sz w:val="24"/>
          <w:szCs w:val="24"/>
          <w:highlight w:val="none"/>
        </w:rPr>
        <w:t xml:space="preserve"> </w:t>
      </w:r>
      <w:r>
        <w:rPr>
          <w:rFonts w:hint="eastAsia" w:ascii="楷体" w:hAnsi="楷体" w:eastAsia="楷体" w:cs="楷体"/>
          <w:spacing w:val="27"/>
          <w:sz w:val="24"/>
          <w:szCs w:val="24"/>
          <w:highlight w:val="none"/>
        </w:rPr>
        <w:t>，在经营活动中没有重大违法记录；</w:t>
      </w:r>
    </w:p>
    <w:p w14:paraId="5BBF0049">
      <w:pPr>
        <w:pStyle w:val="13"/>
        <w:spacing w:before="197" w:line="360" w:lineRule="auto"/>
        <w:ind w:firstLine="576" w:firstLineChars="200"/>
        <w:outlineLvl w:val="3"/>
        <w:rPr>
          <w:rFonts w:hint="eastAsia" w:ascii="楷体" w:hAnsi="楷体" w:eastAsia="楷体" w:cs="楷体"/>
          <w:sz w:val="24"/>
          <w:szCs w:val="24"/>
          <w:highlight w:val="none"/>
        </w:rPr>
      </w:pPr>
      <w:r>
        <w:rPr>
          <w:rFonts w:hint="eastAsia" w:ascii="楷体" w:hAnsi="楷体" w:eastAsia="楷体" w:cs="楷体"/>
          <w:spacing w:val="24"/>
          <w:sz w:val="24"/>
          <w:szCs w:val="24"/>
          <w:highlight w:val="none"/>
        </w:rPr>
        <w:t>(五)</w:t>
      </w:r>
      <w:r>
        <w:rPr>
          <w:rFonts w:hint="eastAsia" w:ascii="楷体" w:hAnsi="楷体" w:eastAsia="楷体" w:cs="楷体"/>
          <w:spacing w:val="60"/>
          <w:sz w:val="24"/>
          <w:szCs w:val="24"/>
          <w:highlight w:val="none"/>
        </w:rPr>
        <w:t xml:space="preserve"> </w:t>
      </w:r>
      <w:r>
        <w:rPr>
          <w:rFonts w:hint="eastAsia" w:ascii="楷体" w:hAnsi="楷体" w:eastAsia="楷体" w:cs="楷体"/>
          <w:spacing w:val="24"/>
          <w:sz w:val="24"/>
          <w:szCs w:val="24"/>
          <w:highlight w:val="none"/>
        </w:rPr>
        <w:t>法律</w:t>
      </w:r>
      <w:r>
        <w:rPr>
          <w:rFonts w:hint="eastAsia" w:ascii="楷体" w:hAnsi="楷体" w:eastAsia="楷体" w:cs="楷体"/>
          <w:spacing w:val="-56"/>
          <w:sz w:val="24"/>
          <w:szCs w:val="24"/>
          <w:highlight w:val="none"/>
        </w:rPr>
        <w:t xml:space="preserve"> </w:t>
      </w:r>
      <w:r>
        <w:rPr>
          <w:rFonts w:hint="eastAsia" w:ascii="楷体" w:hAnsi="楷体" w:eastAsia="楷体" w:cs="楷体"/>
          <w:spacing w:val="24"/>
          <w:sz w:val="24"/>
          <w:szCs w:val="24"/>
          <w:highlight w:val="none"/>
        </w:rPr>
        <w:t>、</w:t>
      </w:r>
      <w:r>
        <w:rPr>
          <w:rFonts w:hint="eastAsia" w:ascii="楷体" w:hAnsi="楷体" w:eastAsia="楷体" w:cs="楷体"/>
          <w:spacing w:val="-64"/>
          <w:sz w:val="24"/>
          <w:szCs w:val="24"/>
          <w:highlight w:val="none"/>
        </w:rPr>
        <w:t xml:space="preserve"> </w:t>
      </w:r>
      <w:r>
        <w:rPr>
          <w:rFonts w:hint="eastAsia" w:ascii="楷体" w:hAnsi="楷体" w:eastAsia="楷体" w:cs="楷体"/>
          <w:spacing w:val="24"/>
          <w:sz w:val="24"/>
          <w:szCs w:val="24"/>
          <w:highlight w:val="none"/>
        </w:rPr>
        <w:t>行政法规规定的其他条件；</w:t>
      </w:r>
    </w:p>
    <w:p w14:paraId="563E60AD">
      <w:pPr>
        <w:pStyle w:val="13"/>
        <w:spacing w:before="194" w:line="360" w:lineRule="auto"/>
        <w:ind w:firstLine="600" w:firstLineChars="200"/>
        <w:rPr>
          <w:rFonts w:hint="eastAsia" w:ascii="楷体" w:hAnsi="楷体" w:eastAsia="楷体" w:cs="楷体"/>
          <w:sz w:val="24"/>
          <w:szCs w:val="24"/>
          <w:highlight w:val="none"/>
        </w:rPr>
      </w:pPr>
      <w:r>
        <w:rPr>
          <w:rFonts w:hint="eastAsia" w:ascii="楷体" w:hAnsi="楷体" w:eastAsia="楷体" w:cs="楷体"/>
          <w:spacing w:val="30"/>
          <w:sz w:val="24"/>
          <w:szCs w:val="24"/>
          <w:highlight w:val="none"/>
        </w:rPr>
        <w:t>(六)</w:t>
      </w:r>
      <w:r>
        <w:rPr>
          <w:rFonts w:hint="eastAsia" w:ascii="楷体" w:hAnsi="楷体" w:eastAsia="楷体" w:cs="楷体"/>
          <w:spacing w:val="52"/>
          <w:sz w:val="24"/>
          <w:szCs w:val="24"/>
          <w:highlight w:val="none"/>
        </w:rPr>
        <w:t xml:space="preserve"> </w:t>
      </w:r>
      <w:r>
        <w:rPr>
          <w:rFonts w:hint="eastAsia" w:ascii="楷体" w:hAnsi="楷体" w:eastAsia="楷体" w:cs="楷体"/>
          <w:spacing w:val="30"/>
          <w:sz w:val="24"/>
          <w:szCs w:val="24"/>
          <w:highlight w:val="none"/>
        </w:rPr>
        <w:t>我公司已完全了解本招标文件中规定的技术要</w:t>
      </w:r>
      <w:r>
        <w:rPr>
          <w:rFonts w:hint="eastAsia" w:ascii="楷体" w:hAnsi="楷体" w:eastAsia="楷体" w:cs="楷体"/>
          <w:spacing w:val="29"/>
          <w:sz w:val="24"/>
          <w:szCs w:val="24"/>
          <w:highlight w:val="none"/>
        </w:rPr>
        <w:t>求和商务条款。</w:t>
      </w:r>
    </w:p>
    <w:p w14:paraId="67471579">
      <w:pPr>
        <w:pStyle w:val="13"/>
        <w:spacing w:before="210" w:line="360" w:lineRule="auto"/>
        <w:ind w:firstLine="556" w:firstLineChars="200"/>
        <w:rPr>
          <w:rFonts w:hint="eastAsia" w:ascii="楷体" w:hAnsi="楷体" w:eastAsia="楷体" w:cs="楷体"/>
          <w:sz w:val="24"/>
          <w:szCs w:val="24"/>
          <w:highlight w:val="none"/>
        </w:rPr>
      </w:pPr>
      <w:r>
        <w:rPr>
          <w:rFonts w:hint="eastAsia" w:ascii="楷体" w:hAnsi="楷体" w:eastAsia="楷体" w:cs="楷体"/>
          <w:spacing w:val="19"/>
          <w:position w:val="18"/>
          <w:sz w:val="24"/>
          <w:szCs w:val="24"/>
          <w:highlight w:val="none"/>
        </w:rPr>
        <w:t>同时</w:t>
      </w:r>
      <w:r>
        <w:rPr>
          <w:rFonts w:hint="eastAsia" w:ascii="楷体" w:hAnsi="楷体" w:eastAsia="楷体" w:cs="楷体"/>
          <w:spacing w:val="-51"/>
          <w:position w:val="18"/>
          <w:sz w:val="24"/>
          <w:szCs w:val="24"/>
          <w:highlight w:val="none"/>
        </w:rPr>
        <w:t xml:space="preserve"> </w:t>
      </w:r>
      <w:r>
        <w:rPr>
          <w:rFonts w:hint="eastAsia" w:ascii="楷体" w:hAnsi="楷体" w:eastAsia="楷体" w:cs="楷体"/>
          <w:spacing w:val="19"/>
          <w:position w:val="18"/>
          <w:sz w:val="24"/>
          <w:szCs w:val="24"/>
          <w:highlight w:val="none"/>
        </w:rPr>
        <w:t>，我公司具有很好的厂家原厂产品支持</w:t>
      </w:r>
      <w:r>
        <w:rPr>
          <w:rFonts w:hint="eastAsia" w:ascii="楷体" w:hAnsi="楷体" w:eastAsia="楷体" w:cs="楷体"/>
          <w:spacing w:val="-65"/>
          <w:position w:val="18"/>
          <w:sz w:val="24"/>
          <w:szCs w:val="24"/>
          <w:highlight w:val="none"/>
        </w:rPr>
        <w:t xml:space="preserve"> </w:t>
      </w:r>
      <w:r>
        <w:rPr>
          <w:rFonts w:hint="eastAsia" w:ascii="楷体" w:hAnsi="楷体" w:eastAsia="楷体" w:cs="楷体"/>
          <w:spacing w:val="19"/>
          <w:position w:val="18"/>
          <w:sz w:val="24"/>
          <w:szCs w:val="24"/>
          <w:highlight w:val="none"/>
        </w:rPr>
        <w:t>、技术</w:t>
      </w:r>
      <w:r>
        <w:rPr>
          <w:rFonts w:hint="eastAsia" w:ascii="楷体" w:hAnsi="楷体" w:eastAsia="楷体" w:cs="楷体"/>
          <w:spacing w:val="19"/>
          <w:position w:val="18"/>
          <w:sz w:val="24"/>
          <w:szCs w:val="24"/>
          <w:highlight w:val="none"/>
          <w:lang w:eastAsia="zh-CN"/>
        </w:rPr>
        <w:t>货物</w:t>
      </w:r>
      <w:r>
        <w:rPr>
          <w:rFonts w:hint="eastAsia" w:ascii="楷体" w:hAnsi="楷体" w:eastAsia="楷体" w:cs="楷体"/>
          <w:spacing w:val="-66"/>
          <w:position w:val="18"/>
          <w:sz w:val="24"/>
          <w:szCs w:val="24"/>
          <w:highlight w:val="none"/>
        </w:rPr>
        <w:t xml:space="preserve"> </w:t>
      </w:r>
      <w:r>
        <w:rPr>
          <w:rFonts w:hint="eastAsia" w:ascii="楷体" w:hAnsi="楷体" w:eastAsia="楷体" w:cs="楷体"/>
          <w:spacing w:val="19"/>
          <w:position w:val="18"/>
          <w:sz w:val="24"/>
          <w:szCs w:val="24"/>
          <w:highlight w:val="none"/>
        </w:rPr>
        <w:t>、产品调试</w:t>
      </w:r>
      <w:r>
        <w:rPr>
          <w:rFonts w:hint="eastAsia" w:ascii="楷体" w:hAnsi="楷体" w:eastAsia="楷体" w:cs="楷体"/>
          <w:spacing w:val="-62"/>
          <w:position w:val="18"/>
          <w:sz w:val="24"/>
          <w:szCs w:val="24"/>
          <w:highlight w:val="none"/>
        </w:rPr>
        <w:t xml:space="preserve"> </w:t>
      </w:r>
      <w:r>
        <w:rPr>
          <w:rFonts w:hint="eastAsia" w:ascii="楷体" w:hAnsi="楷体" w:eastAsia="楷体" w:cs="楷体"/>
          <w:spacing w:val="19"/>
          <w:position w:val="18"/>
          <w:sz w:val="24"/>
          <w:szCs w:val="24"/>
          <w:highlight w:val="none"/>
        </w:rPr>
        <w:t>、系统培训及原厂售后货物承诺保持书。</w:t>
      </w:r>
    </w:p>
    <w:p w14:paraId="40EBD550">
      <w:pPr>
        <w:pStyle w:val="13"/>
        <w:spacing w:before="178" w:line="360" w:lineRule="auto"/>
        <w:ind w:left="528"/>
        <w:rPr>
          <w:rFonts w:hint="eastAsia" w:ascii="楷体" w:hAnsi="楷体" w:eastAsia="楷体" w:cs="楷体"/>
          <w:sz w:val="24"/>
          <w:szCs w:val="24"/>
          <w:highlight w:val="none"/>
        </w:rPr>
      </w:pPr>
      <w:r>
        <w:rPr>
          <w:rFonts w:hint="eastAsia" w:ascii="楷体" w:hAnsi="楷体" w:eastAsia="楷体" w:cs="楷体"/>
          <w:spacing w:val="23"/>
          <w:sz w:val="24"/>
          <w:szCs w:val="24"/>
          <w:highlight w:val="none"/>
        </w:rPr>
        <w:t>如违反以上承诺</w:t>
      </w:r>
      <w:r>
        <w:rPr>
          <w:rFonts w:hint="eastAsia" w:ascii="楷体" w:hAnsi="楷体" w:eastAsia="楷体" w:cs="楷体"/>
          <w:spacing w:val="-65"/>
          <w:sz w:val="24"/>
          <w:szCs w:val="24"/>
          <w:highlight w:val="none"/>
        </w:rPr>
        <w:t xml:space="preserve"> </w:t>
      </w:r>
      <w:r>
        <w:rPr>
          <w:rFonts w:hint="eastAsia" w:ascii="楷体" w:hAnsi="楷体" w:eastAsia="楷体" w:cs="楷体"/>
          <w:spacing w:val="23"/>
          <w:sz w:val="24"/>
          <w:szCs w:val="24"/>
          <w:highlight w:val="none"/>
        </w:rPr>
        <w:t>，本公司愿承担一切法律责任。</w:t>
      </w:r>
    </w:p>
    <w:p w14:paraId="156C3623">
      <w:pPr>
        <w:pStyle w:val="13"/>
        <w:spacing w:before="73" w:line="360" w:lineRule="auto"/>
        <w:ind w:left="2683"/>
        <w:rPr>
          <w:rFonts w:hint="eastAsia" w:ascii="楷体" w:hAnsi="楷体" w:eastAsia="楷体" w:cs="楷体"/>
          <w:sz w:val="24"/>
          <w:szCs w:val="24"/>
          <w:highlight w:val="none"/>
        </w:rPr>
      </w:pPr>
      <w:r>
        <w:rPr>
          <w:rFonts w:hint="eastAsia" w:ascii="楷体" w:hAnsi="楷体" w:eastAsia="楷体" w:cs="楷体"/>
          <w:spacing w:val="22"/>
          <w:sz w:val="24"/>
          <w:szCs w:val="24"/>
          <w:highlight w:val="none"/>
        </w:rPr>
        <w:t>法定代表人或其委托代理人：</w:t>
      </w:r>
      <w:r>
        <w:rPr>
          <w:rFonts w:hint="eastAsia" w:ascii="楷体" w:hAnsi="楷体" w:eastAsia="楷体" w:cs="楷体"/>
          <w:spacing w:val="-59"/>
          <w:sz w:val="24"/>
          <w:szCs w:val="24"/>
          <w:highlight w:val="none"/>
        </w:rPr>
        <w:t xml:space="preserve"> </w:t>
      </w:r>
      <w:r>
        <w:rPr>
          <w:rFonts w:hint="eastAsia" w:ascii="楷体" w:hAnsi="楷体" w:eastAsia="楷体" w:cs="楷体"/>
          <w:sz w:val="24"/>
          <w:szCs w:val="24"/>
          <w:highlight w:val="none"/>
          <w:u w:val="single" w:color="auto"/>
        </w:rPr>
        <w:t xml:space="preserve">                       </w:t>
      </w:r>
    </w:p>
    <w:p w14:paraId="45D0C9EA">
      <w:pPr>
        <w:pStyle w:val="13"/>
        <w:spacing w:before="199" w:line="360" w:lineRule="auto"/>
        <w:ind w:left="2694"/>
        <w:rPr>
          <w:rFonts w:hint="eastAsia" w:ascii="楷体" w:hAnsi="楷体" w:eastAsia="楷体" w:cs="楷体"/>
          <w:sz w:val="24"/>
          <w:szCs w:val="24"/>
          <w:highlight w:val="none"/>
        </w:rPr>
      </w:pPr>
      <w:r>
        <w:rPr>
          <w:rFonts w:hint="eastAsia" w:ascii="楷体" w:hAnsi="楷体" w:eastAsia="楷体" w:cs="楷体"/>
          <w:spacing w:val="7"/>
          <w:sz w:val="24"/>
          <w:szCs w:val="24"/>
          <w:highlight w:val="none"/>
        </w:rPr>
        <w:t>供应商：</w:t>
      </w:r>
      <w:r>
        <w:rPr>
          <w:rFonts w:hint="eastAsia" w:ascii="楷体" w:hAnsi="楷体" w:eastAsia="楷体" w:cs="楷体"/>
          <w:spacing w:val="-68"/>
          <w:sz w:val="24"/>
          <w:szCs w:val="24"/>
          <w:highlight w:val="none"/>
        </w:rPr>
        <w:t xml:space="preserve"> </w:t>
      </w:r>
      <w:r>
        <w:rPr>
          <w:rFonts w:hint="eastAsia" w:ascii="楷体" w:hAnsi="楷体" w:eastAsia="楷体" w:cs="楷体"/>
          <w:spacing w:val="7"/>
          <w:sz w:val="24"/>
          <w:szCs w:val="24"/>
          <w:highlight w:val="none"/>
          <w:u w:val="single" w:color="auto"/>
        </w:rPr>
        <w:t xml:space="preserve">          (盖单位章)                    </w:t>
      </w:r>
    </w:p>
    <w:p w14:paraId="7BA4936C">
      <w:pPr>
        <w:pStyle w:val="13"/>
        <w:spacing w:before="72" w:line="360" w:lineRule="auto"/>
        <w:ind w:left="2772"/>
        <w:rPr>
          <w:rFonts w:hint="eastAsia" w:ascii="楷体" w:hAnsi="楷体" w:eastAsia="楷体" w:cs="楷体"/>
          <w:spacing w:val="1"/>
          <w:sz w:val="24"/>
          <w:szCs w:val="24"/>
          <w:highlight w:val="none"/>
        </w:rPr>
      </w:pPr>
      <w:r>
        <w:rPr>
          <w:rFonts w:hint="eastAsia" w:ascii="楷体" w:hAnsi="楷体" w:eastAsia="楷体" w:cs="楷体"/>
          <w:spacing w:val="1"/>
          <w:sz w:val="24"/>
          <w:szCs w:val="24"/>
          <w:highlight w:val="none"/>
        </w:rPr>
        <w:t>日期：</w:t>
      </w:r>
      <w:r>
        <w:rPr>
          <w:rFonts w:hint="eastAsia" w:ascii="楷体" w:hAnsi="楷体" w:eastAsia="楷体" w:cs="楷体"/>
          <w:spacing w:val="1"/>
          <w:sz w:val="24"/>
          <w:szCs w:val="24"/>
          <w:highlight w:val="none"/>
          <w:lang w:val="en-US" w:eastAsia="zh-CN"/>
        </w:rPr>
        <w:t xml:space="preserve"> </w:t>
      </w:r>
      <w:r>
        <w:rPr>
          <w:rFonts w:hint="eastAsia" w:ascii="楷体" w:hAnsi="楷体" w:eastAsia="楷体" w:cs="楷体"/>
          <w:spacing w:val="1"/>
          <w:sz w:val="24"/>
          <w:szCs w:val="24"/>
          <w:highlight w:val="none"/>
        </w:rPr>
        <w:t>年</w:t>
      </w:r>
      <w:r>
        <w:rPr>
          <w:rFonts w:hint="eastAsia" w:ascii="楷体" w:hAnsi="楷体" w:eastAsia="楷体" w:cs="楷体"/>
          <w:spacing w:val="1"/>
          <w:sz w:val="24"/>
          <w:szCs w:val="24"/>
          <w:highlight w:val="none"/>
          <w:lang w:val="en-US" w:eastAsia="zh-CN"/>
        </w:rPr>
        <w:t xml:space="preserve">  </w:t>
      </w:r>
      <w:r>
        <w:rPr>
          <w:rFonts w:hint="eastAsia" w:ascii="楷体" w:hAnsi="楷体" w:eastAsia="楷体" w:cs="楷体"/>
          <w:spacing w:val="-96"/>
          <w:sz w:val="24"/>
          <w:szCs w:val="24"/>
          <w:highlight w:val="none"/>
        </w:rPr>
        <w:t xml:space="preserve"> </w:t>
      </w:r>
      <w:r>
        <w:rPr>
          <w:rFonts w:hint="eastAsia" w:ascii="楷体" w:hAnsi="楷体" w:eastAsia="楷体" w:cs="楷体"/>
          <w:spacing w:val="-96"/>
          <w:sz w:val="24"/>
          <w:szCs w:val="24"/>
          <w:highlight w:val="none"/>
          <w:lang w:val="en-US" w:eastAsia="zh-CN"/>
        </w:rPr>
        <w:t xml:space="preserve">             </w:t>
      </w:r>
      <w:r>
        <w:rPr>
          <w:rFonts w:hint="eastAsia" w:ascii="楷体" w:hAnsi="楷体" w:eastAsia="楷体" w:cs="楷体"/>
          <w:spacing w:val="1"/>
          <w:sz w:val="24"/>
          <w:szCs w:val="24"/>
          <w:highlight w:val="none"/>
        </w:rPr>
        <w:t>月</w:t>
      </w:r>
      <w:r>
        <w:rPr>
          <w:rFonts w:hint="eastAsia" w:ascii="楷体" w:hAnsi="楷体" w:eastAsia="楷体" w:cs="楷体"/>
          <w:spacing w:val="1"/>
          <w:sz w:val="24"/>
          <w:szCs w:val="24"/>
          <w:highlight w:val="none"/>
          <w:lang w:val="en-US" w:eastAsia="zh-CN"/>
        </w:rPr>
        <w:t xml:space="preserve">  </w:t>
      </w:r>
      <w:r>
        <w:rPr>
          <w:rFonts w:hint="eastAsia" w:ascii="楷体" w:hAnsi="楷体" w:eastAsia="楷体" w:cs="楷体"/>
          <w:spacing w:val="-93"/>
          <w:sz w:val="24"/>
          <w:szCs w:val="24"/>
          <w:highlight w:val="none"/>
        </w:rPr>
        <w:t xml:space="preserve"> </w:t>
      </w:r>
      <w:r>
        <w:rPr>
          <w:rFonts w:hint="eastAsia" w:ascii="楷体" w:hAnsi="楷体" w:eastAsia="楷体" w:cs="楷体"/>
          <w:spacing w:val="-93"/>
          <w:sz w:val="24"/>
          <w:szCs w:val="24"/>
          <w:highlight w:val="none"/>
          <w:lang w:val="en-US" w:eastAsia="zh-CN"/>
        </w:rPr>
        <w:t xml:space="preserve">   </w:t>
      </w:r>
      <w:r>
        <w:rPr>
          <w:rFonts w:hint="eastAsia" w:ascii="楷体" w:hAnsi="楷体" w:eastAsia="楷体" w:cs="楷体"/>
          <w:spacing w:val="1"/>
          <w:sz w:val="24"/>
          <w:szCs w:val="24"/>
          <w:highlight w:val="none"/>
        </w:rPr>
        <w:t>日</w:t>
      </w:r>
    </w:p>
    <w:p w14:paraId="27AC5F2B">
      <w:pPr>
        <w:spacing w:before="200" w:line="222" w:lineRule="auto"/>
        <w:ind w:firstLine="3524" w:firstLineChars="1300"/>
        <w:rPr>
          <w:rFonts w:hint="eastAsia" w:ascii="楷体" w:hAnsi="楷体" w:eastAsia="楷体" w:cs="楷体"/>
          <w:b/>
          <w:bCs/>
          <w:spacing w:val="-5"/>
          <w:sz w:val="28"/>
          <w:szCs w:val="28"/>
          <w:highlight w:val="none"/>
        </w:rPr>
      </w:pPr>
    </w:p>
    <w:p w14:paraId="0580E97C">
      <w:pPr>
        <w:spacing w:before="200" w:line="222" w:lineRule="auto"/>
        <w:ind w:firstLine="3524" w:firstLineChars="1300"/>
        <w:rPr>
          <w:rFonts w:hint="eastAsia" w:ascii="楷体" w:hAnsi="楷体" w:eastAsia="楷体" w:cs="楷体"/>
          <w:b/>
          <w:bCs/>
          <w:spacing w:val="-5"/>
          <w:sz w:val="28"/>
          <w:szCs w:val="28"/>
          <w:highlight w:val="none"/>
        </w:rPr>
      </w:pPr>
    </w:p>
    <w:p w14:paraId="09E5B87D">
      <w:pPr>
        <w:spacing w:before="200" w:line="222" w:lineRule="auto"/>
        <w:ind w:firstLine="2490" w:firstLineChars="800"/>
        <w:outlineLvl w:val="1"/>
        <w:rPr>
          <w:rFonts w:hint="eastAsia" w:ascii="楷体" w:hAnsi="楷体" w:eastAsia="楷体" w:cs="楷体"/>
          <w:b/>
          <w:bCs/>
          <w:sz w:val="32"/>
          <w:szCs w:val="32"/>
          <w:highlight w:val="none"/>
        </w:rPr>
      </w:pPr>
      <w:r>
        <w:rPr>
          <w:rFonts w:hint="eastAsia" w:ascii="楷体" w:hAnsi="楷体" w:eastAsia="楷体" w:cs="楷体"/>
          <w:b/>
          <w:bCs/>
          <w:spacing w:val="-5"/>
          <w:sz w:val="32"/>
          <w:szCs w:val="32"/>
          <w:highlight w:val="none"/>
        </w:rPr>
        <w:t>第二部分</w:t>
      </w:r>
      <w:r>
        <w:rPr>
          <w:rFonts w:hint="eastAsia" w:ascii="楷体" w:hAnsi="楷体" w:eastAsia="楷体" w:cs="楷体"/>
          <w:b/>
          <w:bCs/>
          <w:spacing w:val="13"/>
          <w:sz w:val="32"/>
          <w:szCs w:val="32"/>
          <w:highlight w:val="none"/>
        </w:rPr>
        <w:t xml:space="preserve">  </w:t>
      </w:r>
      <w:r>
        <w:rPr>
          <w:rFonts w:hint="eastAsia" w:ascii="楷体" w:hAnsi="楷体" w:eastAsia="楷体" w:cs="楷体"/>
          <w:b/>
          <w:bCs/>
          <w:spacing w:val="-5"/>
          <w:sz w:val="32"/>
          <w:szCs w:val="32"/>
          <w:highlight w:val="none"/>
        </w:rPr>
        <w:t>商务及技术文件</w:t>
      </w:r>
    </w:p>
    <w:p w14:paraId="4ACBCC51">
      <w:pPr>
        <w:keepNext w:val="0"/>
        <w:keepLines w:val="0"/>
        <w:pageBreakBefore w:val="0"/>
        <w:widowControl/>
        <w:kinsoku w:val="0"/>
        <w:wordWrap/>
        <w:overflowPunct/>
        <w:topLinePunct w:val="0"/>
        <w:autoSpaceDE w:val="0"/>
        <w:autoSpaceDN w:val="0"/>
        <w:bidi w:val="0"/>
        <w:adjustRightInd w:val="0"/>
        <w:snapToGrid w:val="0"/>
        <w:spacing w:before="259" w:line="360" w:lineRule="auto"/>
        <w:ind w:firstLine="538" w:firstLineChars="200"/>
        <w:textAlignment w:val="baseline"/>
        <w:rPr>
          <w:rFonts w:hint="eastAsia" w:ascii="楷体" w:hAnsi="楷体" w:eastAsia="楷体" w:cs="楷体"/>
          <w:b/>
          <w:bCs/>
          <w:sz w:val="28"/>
          <w:szCs w:val="28"/>
          <w:highlight w:val="none"/>
        </w:rPr>
      </w:pPr>
      <w:r>
        <w:rPr>
          <w:rFonts w:hint="eastAsia" w:ascii="楷体" w:hAnsi="楷体" w:eastAsia="楷体" w:cs="楷体"/>
          <w:b/>
          <w:bCs/>
          <w:spacing w:val="-6"/>
          <w:sz w:val="28"/>
          <w:szCs w:val="28"/>
          <w:highlight w:val="none"/>
        </w:rPr>
        <w:t>1、投标书</w:t>
      </w:r>
    </w:p>
    <w:p w14:paraId="391BBF8B">
      <w:pPr>
        <w:keepNext w:val="0"/>
        <w:keepLines w:val="0"/>
        <w:pageBreakBefore w:val="0"/>
        <w:widowControl/>
        <w:kinsoku w:val="0"/>
        <w:wordWrap/>
        <w:overflowPunct/>
        <w:topLinePunct w:val="0"/>
        <w:autoSpaceDE w:val="0"/>
        <w:autoSpaceDN w:val="0"/>
        <w:bidi w:val="0"/>
        <w:adjustRightInd w:val="0"/>
        <w:snapToGrid w:val="0"/>
        <w:spacing w:before="86" w:line="360" w:lineRule="auto"/>
        <w:ind w:left="565"/>
        <w:textAlignment w:val="baseline"/>
        <w:rPr>
          <w:rFonts w:hint="eastAsia" w:ascii="楷体" w:hAnsi="楷体" w:eastAsia="楷体" w:cs="楷体"/>
          <w:b/>
          <w:bCs/>
          <w:sz w:val="28"/>
          <w:szCs w:val="28"/>
          <w:highlight w:val="none"/>
        </w:rPr>
      </w:pPr>
      <w:r>
        <w:rPr>
          <w:rFonts w:hint="eastAsia" w:ascii="楷体" w:hAnsi="楷体" w:eastAsia="楷体" w:cs="楷体"/>
          <w:b/>
          <w:bCs/>
          <w:spacing w:val="-2"/>
          <w:sz w:val="28"/>
          <w:szCs w:val="28"/>
          <w:highlight w:val="none"/>
        </w:rPr>
        <w:t>2、投标分项报价表</w:t>
      </w:r>
    </w:p>
    <w:p w14:paraId="7DE28AF4">
      <w:pPr>
        <w:keepNext w:val="0"/>
        <w:keepLines w:val="0"/>
        <w:pageBreakBefore w:val="0"/>
        <w:widowControl/>
        <w:kinsoku w:val="0"/>
        <w:wordWrap/>
        <w:overflowPunct/>
        <w:topLinePunct w:val="0"/>
        <w:autoSpaceDE w:val="0"/>
        <w:autoSpaceDN w:val="0"/>
        <w:bidi w:val="0"/>
        <w:adjustRightInd w:val="0"/>
        <w:snapToGrid w:val="0"/>
        <w:spacing w:before="87" w:line="360" w:lineRule="auto"/>
        <w:ind w:left="553"/>
        <w:textAlignment w:val="baseline"/>
        <w:rPr>
          <w:rFonts w:hint="eastAsia" w:ascii="楷体" w:hAnsi="楷体" w:eastAsia="楷体" w:cs="楷体"/>
          <w:b/>
          <w:bCs/>
          <w:sz w:val="28"/>
          <w:szCs w:val="28"/>
          <w:highlight w:val="none"/>
        </w:rPr>
      </w:pPr>
      <w:r>
        <w:rPr>
          <w:rFonts w:hint="eastAsia" w:ascii="楷体" w:hAnsi="楷体" w:eastAsia="楷体" w:cs="楷体"/>
          <w:b/>
          <w:bCs/>
          <w:spacing w:val="-1"/>
          <w:sz w:val="28"/>
          <w:szCs w:val="28"/>
          <w:highlight w:val="none"/>
          <w:lang w:val="en-US" w:eastAsia="zh-CN"/>
        </w:rPr>
        <w:t>3</w:t>
      </w:r>
      <w:r>
        <w:rPr>
          <w:rFonts w:hint="eastAsia" w:ascii="楷体" w:hAnsi="楷体" w:eastAsia="楷体" w:cs="楷体"/>
          <w:b/>
          <w:bCs/>
          <w:spacing w:val="-1"/>
          <w:sz w:val="28"/>
          <w:szCs w:val="28"/>
          <w:highlight w:val="none"/>
        </w:rPr>
        <w:t>、技术规格偏离表</w:t>
      </w:r>
    </w:p>
    <w:p w14:paraId="0FFA1205">
      <w:pPr>
        <w:keepNext w:val="0"/>
        <w:keepLines w:val="0"/>
        <w:pageBreakBefore w:val="0"/>
        <w:widowControl/>
        <w:kinsoku w:val="0"/>
        <w:wordWrap/>
        <w:overflowPunct/>
        <w:topLinePunct w:val="0"/>
        <w:autoSpaceDE w:val="0"/>
        <w:autoSpaceDN w:val="0"/>
        <w:bidi w:val="0"/>
        <w:adjustRightInd w:val="0"/>
        <w:snapToGrid w:val="0"/>
        <w:spacing w:before="85" w:line="360" w:lineRule="auto"/>
        <w:ind w:left="572"/>
        <w:textAlignment w:val="baseline"/>
        <w:rPr>
          <w:rFonts w:hint="eastAsia" w:ascii="楷体" w:hAnsi="楷体" w:eastAsia="楷体" w:cs="楷体"/>
          <w:b/>
          <w:bCs/>
          <w:spacing w:val="-3"/>
          <w:sz w:val="28"/>
          <w:szCs w:val="28"/>
          <w:highlight w:val="none"/>
        </w:rPr>
      </w:pPr>
      <w:r>
        <w:rPr>
          <w:rFonts w:hint="eastAsia" w:ascii="楷体" w:hAnsi="楷体" w:eastAsia="楷体" w:cs="楷体"/>
          <w:b/>
          <w:bCs/>
          <w:spacing w:val="-3"/>
          <w:sz w:val="28"/>
          <w:szCs w:val="28"/>
          <w:highlight w:val="none"/>
          <w:lang w:val="en-US" w:eastAsia="zh-CN"/>
        </w:rPr>
        <w:t>4</w:t>
      </w:r>
      <w:r>
        <w:rPr>
          <w:rFonts w:hint="eastAsia" w:ascii="楷体" w:hAnsi="楷体" w:eastAsia="楷体" w:cs="楷体"/>
          <w:b/>
          <w:bCs/>
          <w:spacing w:val="-3"/>
          <w:sz w:val="28"/>
          <w:szCs w:val="28"/>
          <w:highlight w:val="none"/>
        </w:rPr>
        <w:t>、商务条款偏离表</w:t>
      </w:r>
    </w:p>
    <w:p w14:paraId="58E952BF">
      <w:pPr>
        <w:keepNext w:val="0"/>
        <w:keepLines w:val="0"/>
        <w:pageBreakBefore w:val="0"/>
        <w:widowControl/>
        <w:kinsoku w:val="0"/>
        <w:wordWrap/>
        <w:overflowPunct/>
        <w:topLinePunct w:val="0"/>
        <w:autoSpaceDE w:val="0"/>
        <w:autoSpaceDN w:val="0"/>
        <w:bidi w:val="0"/>
        <w:adjustRightInd w:val="0"/>
        <w:snapToGrid w:val="0"/>
        <w:spacing w:before="259" w:line="360" w:lineRule="auto"/>
        <w:ind w:firstLine="538" w:firstLineChars="200"/>
        <w:textAlignment w:val="baseline"/>
        <w:rPr>
          <w:rFonts w:hint="eastAsia" w:ascii="楷体" w:hAnsi="楷体" w:eastAsia="楷体" w:cs="楷体"/>
          <w:b/>
          <w:bCs/>
          <w:spacing w:val="-6"/>
          <w:sz w:val="28"/>
          <w:szCs w:val="28"/>
          <w:highlight w:val="none"/>
        </w:rPr>
      </w:pPr>
      <w:r>
        <w:rPr>
          <w:rFonts w:hint="eastAsia" w:ascii="楷体" w:hAnsi="楷体" w:eastAsia="楷体" w:cs="楷体"/>
          <w:b/>
          <w:bCs/>
          <w:spacing w:val="-6"/>
          <w:sz w:val="28"/>
          <w:szCs w:val="28"/>
          <w:highlight w:val="none"/>
          <w:lang w:val="en-US" w:eastAsia="zh-CN"/>
        </w:rPr>
        <w:t>5、</w:t>
      </w:r>
      <w:r>
        <w:rPr>
          <w:rFonts w:hint="eastAsia" w:ascii="楷体" w:hAnsi="楷体" w:eastAsia="楷体" w:cs="楷体"/>
          <w:b/>
          <w:bCs/>
          <w:spacing w:val="-6"/>
          <w:sz w:val="28"/>
          <w:szCs w:val="28"/>
          <w:highlight w:val="none"/>
        </w:rPr>
        <w:t>项目实施团队成员一览表</w:t>
      </w:r>
    </w:p>
    <w:p w14:paraId="5876D9F4">
      <w:pPr>
        <w:keepNext w:val="0"/>
        <w:keepLines w:val="0"/>
        <w:pageBreakBefore w:val="0"/>
        <w:widowControl/>
        <w:kinsoku w:val="0"/>
        <w:wordWrap/>
        <w:overflowPunct/>
        <w:topLinePunct w:val="0"/>
        <w:autoSpaceDE w:val="0"/>
        <w:autoSpaceDN w:val="0"/>
        <w:bidi w:val="0"/>
        <w:adjustRightInd w:val="0"/>
        <w:snapToGrid w:val="0"/>
        <w:spacing w:before="259" w:line="360" w:lineRule="auto"/>
        <w:ind w:firstLine="538" w:firstLineChars="200"/>
        <w:textAlignment w:val="baseline"/>
        <w:rPr>
          <w:rFonts w:hint="eastAsia" w:ascii="楷体" w:hAnsi="楷体" w:eastAsia="楷体" w:cs="楷体"/>
          <w:b/>
          <w:bCs/>
          <w:spacing w:val="-6"/>
          <w:sz w:val="28"/>
          <w:szCs w:val="28"/>
          <w:highlight w:val="none"/>
        </w:rPr>
      </w:pPr>
      <w:r>
        <w:rPr>
          <w:rFonts w:hint="eastAsia" w:ascii="楷体" w:hAnsi="楷体" w:eastAsia="楷体" w:cs="楷体"/>
          <w:b/>
          <w:bCs/>
          <w:spacing w:val="-6"/>
          <w:sz w:val="28"/>
          <w:szCs w:val="28"/>
          <w:highlight w:val="none"/>
          <w:lang w:val="en-US" w:eastAsia="zh-CN"/>
        </w:rPr>
        <w:t>6、</w:t>
      </w:r>
      <w:r>
        <w:rPr>
          <w:rFonts w:hint="eastAsia" w:ascii="楷体" w:hAnsi="楷体" w:eastAsia="楷体" w:cs="楷体"/>
          <w:b/>
          <w:bCs/>
          <w:spacing w:val="-6"/>
          <w:sz w:val="28"/>
          <w:szCs w:val="28"/>
          <w:highlight w:val="none"/>
        </w:rPr>
        <w:t>售后服务承诺</w:t>
      </w:r>
    </w:p>
    <w:p w14:paraId="1B254055">
      <w:pPr>
        <w:keepNext w:val="0"/>
        <w:keepLines w:val="0"/>
        <w:pageBreakBefore w:val="0"/>
        <w:widowControl/>
        <w:kinsoku w:val="0"/>
        <w:wordWrap/>
        <w:overflowPunct/>
        <w:topLinePunct w:val="0"/>
        <w:autoSpaceDE w:val="0"/>
        <w:autoSpaceDN w:val="0"/>
        <w:bidi w:val="0"/>
        <w:adjustRightInd w:val="0"/>
        <w:snapToGrid w:val="0"/>
        <w:spacing w:before="85" w:line="360" w:lineRule="auto"/>
        <w:ind w:left="572"/>
        <w:textAlignment w:val="baseline"/>
        <w:rPr>
          <w:rFonts w:hint="eastAsia" w:ascii="楷体" w:hAnsi="楷体" w:eastAsia="楷体" w:cs="楷体"/>
          <w:b/>
          <w:bCs/>
          <w:spacing w:val="-3"/>
          <w:sz w:val="28"/>
          <w:szCs w:val="28"/>
          <w:highlight w:val="none"/>
          <w:lang w:val="en-US" w:eastAsia="zh-CN"/>
        </w:rPr>
      </w:pPr>
      <w:r>
        <w:rPr>
          <w:rFonts w:hint="eastAsia" w:ascii="楷体" w:hAnsi="楷体" w:eastAsia="楷体" w:cs="楷体"/>
          <w:b/>
          <w:bCs/>
          <w:spacing w:val="-3"/>
          <w:sz w:val="28"/>
          <w:szCs w:val="28"/>
          <w:highlight w:val="none"/>
          <w:lang w:val="en-US" w:eastAsia="zh-CN"/>
        </w:rPr>
        <w:t>7、评分标准和细则中技术部分证明材料（格式自拟）</w:t>
      </w:r>
    </w:p>
    <w:p w14:paraId="153F04E8">
      <w:pPr>
        <w:keepNext w:val="0"/>
        <w:keepLines w:val="0"/>
        <w:pageBreakBefore w:val="0"/>
        <w:widowControl/>
        <w:kinsoku w:val="0"/>
        <w:wordWrap/>
        <w:overflowPunct/>
        <w:topLinePunct w:val="0"/>
        <w:autoSpaceDE w:val="0"/>
        <w:autoSpaceDN w:val="0"/>
        <w:bidi w:val="0"/>
        <w:adjustRightInd w:val="0"/>
        <w:snapToGrid w:val="0"/>
        <w:spacing w:before="85" w:line="360" w:lineRule="auto"/>
        <w:ind w:left="572"/>
        <w:textAlignment w:val="baseline"/>
        <w:rPr>
          <w:rFonts w:hint="eastAsia" w:ascii="楷体" w:hAnsi="楷体" w:eastAsia="楷体" w:cs="楷体"/>
          <w:b/>
          <w:bCs/>
          <w:spacing w:val="-3"/>
          <w:sz w:val="28"/>
          <w:szCs w:val="28"/>
          <w:highlight w:val="none"/>
          <w:lang w:val="en-US" w:eastAsia="zh-CN"/>
        </w:rPr>
      </w:pPr>
      <w:r>
        <w:rPr>
          <w:rFonts w:hint="eastAsia" w:ascii="楷体" w:hAnsi="楷体" w:eastAsia="楷体" w:cs="楷体"/>
          <w:b/>
          <w:bCs/>
          <w:spacing w:val="-3"/>
          <w:sz w:val="28"/>
          <w:szCs w:val="28"/>
          <w:highlight w:val="none"/>
          <w:lang w:val="en-US" w:eastAsia="zh-CN"/>
        </w:rPr>
        <w:t>8、评分标准和细则中商务部分证明材料（格式自拟）</w:t>
      </w:r>
    </w:p>
    <w:p w14:paraId="6F9759B6">
      <w:pPr>
        <w:keepNext w:val="0"/>
        <w:keepLines w:val="0"/>
        <w:pageBreakBefore w:val="0"/>
        <w:widowControl/>
        <w:kinsoku w:val="0"/>
        <w:wordWrap/>
        <w:overflowPunct/>
        <w:topLinePunct w:val="0"/>
        <w:autoSpaceDE w:val="0"/>
        <w:autoSpaceDN w:val="0"/>
        <w:bidi w:val="0"/>
        <w:adjustRightInd w:val="0"/>
        <w:snapToGrid w:val="0"/>
        <w:spacing w:before="259" w:line="360" w:lineRule="auto"/>
        <w:ind w:firstLine="538" w:firstLineChars="200"/>
        <w:textAlignment w:val="baseline"/>
        <w:rPr>
          <w:rFonts w:hint="eastAsia" w:ascii="楷体" w:hAnsi="楷体" w:eastAsia="楷体" w:cs="楷体"/>
          <w:b/>
          <w:bCs/>
          <w:spacing w:val="-6"/>
          <w:sz w:val="28"/>
          <w:szCs w:val="28"/>
          <w:highlight w:val="none"/>
          <w:lang w:val="en-US" w:eastAsia="zh-CN"/>
        </w:rPr>
      </w:pPr>
      <w:r>
        <w:rPr>
          <w:rFonts w:hint="eastAsia" w:ascii="楷体" w:hAnsi="楷体" w:eastAsia="楷体" w:cs="楷体"/>
          <w:b/>
          <w:bCs/>
          <w:spacing w:val="-6"/>
          <w:sz w:val="28"/>
          <w:szCs w:val="28"/>
          <w:highlight w:val="none"/>
          <w:lang w:val="en-US" w:eastAsia="zh-CN"/>
        </w:rPr>
        <w:t>9、《中小企业声明函》（货物）</w:t>
      </w:r>
    </w:p>
    <w:p w14:paraId="16D48878">
      <w:pPr>
        <w:keepNext w:val="0"/>
        <w:keepLines w:val="0"/>
        <w:pageBreakBefore w:val="0"/>
        <w:widowControl/>
        <w:kinsoku w:val="0"/>
        <w:wordWrap/>
        <w:overflowPunct/>
        <w:topLinePunct w:val="0"/>
        <w:autoSpaceDE w:val="0"/>
        <w:autoSpaceDN w:val="0"/>
        <w:bidi w:val="0"/>
        <w:adjustRightInd w:val="0"/>
        <w:snapToGrid w:val="0"/>
        <w:spacing w:before="85" w:line="360" w:lineRule="auto"/>
        <w:ind w:firstLine="538" w:firstLineChars="200"/>
        <w:textAlignment w:val="baseline"/>
        <w:rPr>
          <w:rFonts w:hint="eastAsia" w:ascii="楷体" w:hAnsi="楷体" w:eastAsia="楷体" w:cs="楷体"/>
          <w:b/>
          <w:bCs/>
          <w:spacing w:val="-3"/>
          <w:sz w:val="28"/>
          <w:szCs w:val="28"/>
          <w:highlight w:val="none"/>
          <w:lang w:val="en-US" w:eastAsia="zh-CN"/>
        </w:rPr>
      </w:pPr>
      <w:r>
        <w:rPr>
          <w:rFonts w:hint="eastAsia" w:ascii="楷体" w:hAnsi="楷体" w:eastAsia="楷体" w:cs="楷体"/>
          <w:b/>
          <w:bCs/>
          <w:spacing w:val="-6"/>
          <w:sz w:val="28"/>
          <w:szCs w:val="28"/>
          <w:highlight w:val="none"/>
          <w:lang w:val="en-US" w:eastAsia="zh-CN"/>
        </w:rPr>
        <w:t>10</w:t>
      </w:r>
      <w:r>
        <w:rPr>
          <w:rFonts w:hint="eastAsia" w:ascii="楷体" w:hAnsi="楷体" w:eastAsia="楷体" w:cs="楷体"/>
          <w:b/>
          <w:bCs/>
          <w:spacing w:val="-6"/>
          <w:sz w:val="28"/>
          <w:szCs w:val="28"/>
          <w:highlight w:val="none"/>
        </w:rPr>
        <w:t>、投标人可提供有利于投标的其他证明材料</w:t>
      </w:r>
      <w:r>
        <w:rPr>
          <w:rFonts w:hint="eastAsia" w:ascii="楷体" w:hAnsi="楷体" w:eastAsia="楷体" w:cs="楷体"/>
          <w:b/>
          <w:bCs/>
          <w:spacing w:val="-3"/>
          <w:sz w:val="28"/>
          <w:szCs w:val="28"/>
          <w:highlight w:val="none"/>
          <w:lang w:val="en-US" w:eastAsia="zh-CN"/>
        </w:rPr>
        <w:t>（格式自拟）</w:t>
      </w:r>
    </w:p>
    <w:p w14:paraId="77D3FFCD">
      <w:pPr>
        <w:keepNext w:val="0"/>
        <w:keepLines w:val="0"/>
        <w:pageBreakBefore w:val="0"/>
        <w:widowControl/>
        <w:kinsoku w:val="0"/>
        <w:wordWrap/>
        <w:overflowPunct/>
        <w:topLinePunct w:val="0"/>
        <w:autoSpaceDE w:val="0"/>
        <w:autoSpaceDN w:val="0"/>
        <w:bidi w:val="0"/>
        <w:adjustRightInd w:val="0"/>
        <w:snapToGrid w:val="0"/>
        <w:spacing w:before="259" w:line="360" w:lineRule="auto"/>
        <w:ind w:firstLine="538" w:firstLineChars="200"/>
        <w:textAlignment w:val="baseline"/>
        <w:rPr>
          <w:rFonts w:hint="eastAsia" w:ascii="楷体" w:hAnsi="楷体" w:eastAsia="楷体" w:cs="楷体"/>
          <w:b/>
          <w:bCs/>
          <w:spacing w:val="-6"/>
          <w:sz w:val="28"/>
          <w:szCs w:val="28"/>
          <w:highlight w:val="none"/>
        </w:rPr>
      </w:pPr>
    </w:p>
    <w:p w14:paraId="5E40851D">
      <w:pPr>
        <w:keepNext w:val="0"/>
        <w:keepLines w:val="0"/>
        <w:pageBreakBefore w:val="0"/>
        <w:widowControl/>
        <w:kinsoku w:val="0"/>
        <w:wordWrap/>
        <w:overflowPunct/>
        <w:topLinePunct w:val="0"/>
        <w:autoSpaceDE w:val="0"/>
        <w:autoSpaceDN w:val="0"/>
        <w:bidi w:val="0"/>
        <w:adjustRightInd w:val="0"/>
        <w:snapToGrid w:val="0"/>
        <w:spacing w:before="283" w:line="360" w:lineRule="auto"/>
        <w:ind w:left="3153"/>
        <w:textAlignment w:val="baseline"/>
        <w:rPr>
          <w:rFonts w:hint="eastAsia" w:ascii="楷体" w:hAnsi="楷体" w:eastAsia="楷体" w:cs="楷体"/>
          <w:b/>
          <w:bCs/>
          <w:spacing w:val="-7"/>
          <w:sz w:val="28"/>
          <w:szCs w:val="28"/>
          <w:highlight w:val="none"/>
        </w:rPr>
      </w:pPr>
    </w:p>
    <w:p w14:paraId="1C791FFB">
      <w:pPr>
        <w:pStyle w:val="26"/>
        <w:outlineLvl w:val="9"/>
        <w:rPr>
          <w:rFonts w:hint="eastAsia" w:ascii="楷体" w:hAnsi="楷体" w:eastAsia="楷体" w:cs="楷体"/>
          <w:highlight w:val="none"/>
        </w:rPr>
      </w:pPr>
    </w:p>
    <w:p w14:paraId="18787BF6">
      <w:pPr>
        <w:rPr>
          <w:rFonts w:hint="eastAsia" w:ascii="楷体" w:hAnsi="楷体" w:eastAsia="楷体" w:cs="楷体"/>
          <w:highlight w:val="none"/>
        </w:rPr>
      </w:pPr>
    </w:p>
    <w:p w14:paraId="0B83F67F">
      <w:pPr>
        <w:pStyle w:val="2"/>
        <w:rPr>
          <w:rFonts w:hint="eastAsia" w:ascii="楷体" w:hAnsi="楷体" w:eastAsia="楷体" w:cs="楷体"/>
          <w:highlight w:val="none"/>
        </w:rPr>
      </w:pPr>
    </w:p>
    <w:p w14:paraId="250D0A64">
      <w:pPr>
        <w:pStyle w:val="22"/>
        <w:rPr>
          <w:rFonts w:hint="eastAsia" w:ascii="楷体" w:hAnsi="楷体" w:eastAsia="楷体" w:cs="楷体"/>
          <w:highlight w:val="none"/>
        </w:rPr>
      </w:pPr>
    </w:p>
    <w:p w14:paraId="6E6106C2">
      <w:pPr>
        <w:rPr>
          <w:rFonts w:hint="eastAsia" w:ascii="楷体" w:hAnsi="楷体" w:eastAsia="楷体" w:cs="楷体"/>
          <w:highlight w:val="none"/>
        </w:rPr>
      </w:pPr>
    </w:p>
    <w:p w14:paraId="1651DCEB">
      <w:pPr>
        <w:pStyle w:val="2"/>
        <w:rPr>
          <w:rFonts w:hint="eastAsia" w:ascii="楷体" w:hAnsi="楷体" w:eastAsia="楷体" w:cs="楷体"/>
          <w:highlight w:val="none"/>
        </w:rPr>
      </w:pPr>
    </w:p>
    <w:p w14:paraId="36BD57B1">
      <w:pPr>
        <w:pStyle w:val="22"/>
        <w:rPr>
          <w:rFonts w:hint="eastAsia" w:ascii="楷体" w:hAnsi="楷体" w:eastAsia="楷体" w:cs="楷体"/>
          <w:highlight w:val="none"/>
        </w:rPr>
      </w:pPr>
    </w:p>
    <w:p w14:paraId="6A9E5829">
      <w:pPr>
        <w:rPr>
          <w:rFonts w:hint="eastAsia" w:ascii="楷体" w:hAnsi="楷体" w:eastAsia="楷体" w:cs="楷体"/>
          <w:highlight w:val="none"/>
        </w:rPr>
      </w:pPr>
    </w:p>
    <w:p w14:paraId="6D047D67">
      <w:pPr>
        <w:rPr>
          <w:rFonts w:hint="eastAsia" w:ascii="楷体" w:hAnsi="楷体" w:eastAsia="楷体" w:cs="楷体"/>
          <w:highlight w:val="none"/>
        </w:rPr>
      </w:pPr>
    </w:p>
    <w:p w14:paraId="5DF29EB1">
      <w:pPr>
        <w:spacing w:before="283" w:line="360" w:lineRule="auto"/>
        <w:ind w:left="3153" w:firstLine="307" w:firstLineChars="100"/>
        <w:rPr>
          <w:rFonts w:hint="eastAsia" w:ascii="楷体" w:hAnsi="楷体" w:eastAsia="楷体" w:cs="楷体"/>
          <w:sz w:val="32"/>
          <w:szCs w:val="32"/>
          <w:highlight w:val="none"/>
        </w:rPr>
      </w:pPr>
      <w:r>
        <w:rPr>
          <w:rFonts w:hint="eastAsia" w:ascii="楷体" w:hAnsi="楷体" w:eastAsia="楷体" w:cs="楷体"/>
          <w:b/>
          <w:bCs/>
          <w:spacing w:val="-7"/>
          <w:sz w:val="32"/>
          <w:szCs w:val="32"/>
          <w:highlight w:val="none"/>
        </w:rPr>
        <w:t>1</w:t>
      </w:r>
      <w:r>
        <w:rPr>
          <w:rFonts w:hint="eastAsia" w:ascii="楷体" w:hAnsi="楷体" w:eastAsia="楷体" w:cs="楷体"/>
          <w:b/>
          <w:bCs/>
          <w:spacing w:val="51"/>
          <w:w w:val="101"/>
          <w:sz w:val="32"/>
          <w:szCs w:val="32"/>
          <w:highlight w:val="none"/>
          <w:lang w:val="en-US" w:eastAsia="zh-CN"/>
        </w:rPr>
        <w:t xml:space="preserve"> </w:t>
      </w:r>
      <w:r>
        <w:rPr>
          <w:rFonts w:hint="eastAsia" w:ascii="楷体" w:hAnsi="楷体" w:eastAsia="楷体" w:cs="楷体"/>
          <w:b/>
          <w:bCs/>
          <w:spacing w:val="-7"/>
          <w:sz w:val="32"/>
          <w:szCs w:val="32"/>
          <w:highlight w:val="none"/>
        </w:rPr>
        <w:t>投标书</w:t>
      </w:r>
    </w:p>
    <w:p w14:paraId="0D5C3567">
      <w:pPr>
        <w:keepNext w:val="0"/>
        <w:keepLines w:val="0"/>
        <w:pageBreakBefore w:val="0"/>
        <w:widowControl/>
        <w:kinsoku w:val="0"/>
        <w:wordWrap/>
        <w:overflowPunct/>
        <w:topLinePunct w:val="0"/>
        <w:autoSpaceDE w:val="0"/>
        <w:autoSpaceDN w:val="0"/>
        <w:bidi w:val="0"/>
        <w:adjustRightInd w:val="0"/>
        <w:snapToGrid w:val="0"/>
        <w:spacing w:before="86" w:line="240" w:lineRule="auto"/>
        <w:ind w:left="15"/>
        <w:textAlignment w:val="baseline"/>
        <w:rPr>
          <w:rFonts w:hint="eastAsia" w:ascii="楷体" w:hAnsi="楷体" w:eastAsia="楷体" w:cs="楷体"/>
          <w:sz w:val="28"/>
          <w:szCs w:val="28"/>
          <w:highlight w:val="none"/>
        </w:rPr>
      </w:pPr>
      <w:r>
        <w:rPr>
          <w:rFonts w:hint="eastAsia" w:ascii="楷体" w:hAnsi="楷体" w:eastAsia="楷体" w:cs="楷体"/>
          <w:spacing w:val="-3"/>
          <w:sz w:val="28"/>
          <w:szCs w:val="28"/>
          <w:highlight w:val="none"/>
        </w:rPr>
        <w:t>致：</w:t>
      </w:r>
    </w:p>
    <w:p w14:paraId="0067665E">
      <w:pPr>
        <w:keepNext w:val="0"/>
        <w:keepLines w:val="0"/>
        <w:pageBreakBefore w:val="0"/>
        <w:widowControl/>
        <w:kinsoku w:val="0"/>
        <w:wordWrap/>
        <w:overflowPunct/>
        <w:topLinePunct w:val="0"/>
        <w:autoSpaceDE w:val="0"/>
        <w:autoSpaceDN w:val="0"/>
        <w:bidi w:val="0"/>
        <w:adjustRightInd w:val="0"/>
        <w:snapToGrid w:val="0"/>
        <w:spacing w:before="108" w:line="240" w:lineRule="auto"/>
        <w:ind w:right="11" w:firstLine="556" w:firstLineChars="200"/>
        <w:jc w:val="both"/>
        <w:textAlignment w:val="baseline"/>
        <w:rPr>
          <w:rFonts w:hint="eastAsia" w:ascii="楷体" w:hAnsi="楷体" w:eastAsia="楷体" w:cs="楷体"/>
          <w:spacing w:val="-1"/>
          <w:sz w:val="28"/>
          <w:szCs w:val="28"/>
          <w:highlight w:val="none"/>
        </w:rPr>
      </w:pPr>
      <w:r>
        <w:rPr>
          <w:rFonts w:hint="eastAsia" w:ascii="楷体" w:hAnsi="楷体" w:eastAsia="楷体" w:cs="楷体"/>
          <w:i w:val="0"/>
          <w:iCs w:val="0"/>
          <w:spacing w:val="-1"/>
          <w:sz w:val="28"/>
          <w:szCs w:val="28"/>
          <w:highlight w:val="none"/>
        </w:rPr>
        <w:t>根据贵方(</w:t>
      </w:r>
      <w:r>
        <w:rPr>
          <w:rFonts w:hint="eastAsia" w:ascii="楷体" w:hAnsi="楷体" w:eastAsia="楷体" w:cs="楷体"/>
          <w:i w:val="0"/>
          <w:iCs w:val="0"/>
          <w:spacing w:val="-1"/>
          <w:sz w:val="28"/>
          <w:szCs w:val="28"/>
          <w:highlight w:val="none"/>
          <w:u w:val="single" w:color="auto"/>
        </w:rPr>
        <w:t>项目名称</w:t>
      </w:r>
      <w:r>
        <w:rPr>
          <w:rFonts w:hint="eastAsia" w:ascii="楷体" w:hAnsi="楷体" w:eastAsia="楷体" w:cs="楷体"/>
          <w:i w:val="0"/>
          <w:iCs w:val="0"/>
          <w:spacing w:val="-1"/>
          <w:sz w:val="28"/>
          <w:szCs w:val="28"/>
          <w:highlight w:val="none"/>
        </w:rPr>
        <w:t>)项目的投标邀请(</w:t>
      </w:r>
      <w:r>
        <w:rPr>
          <w:rFonts w:hint="eastAsia" w:ascii="楷体" w:hAnsi="楷体" w:eastAsia="楷体" w:cs="楷体"/>
          <w:i w:val="0"/>
          <w:iCs w:val="0"/>
          <w:spacing w:val="-1"/>
          <w:sz w:val="28"/>
          <w:szCs w:val="28"/>
          <w:highlight w:val="none"/>
          <w:u w:val="single" w:color="auto"/>
        </w:rPr>
        <w:t>招标编号</w:t>
      </w:r>
      <w:r>
        <w:rPr>
          <w:rFonts w:hint="eastAsia" w:ascii="楷体" w:hAnsi="楷体" w:eastAsia="楷体" w:cs="楷体"/>
          <w:i w:val="0"/>
          <w:iCs w:val="0"/>
          <w:spacing w:val="-1"/>
          <w:sz w:val="28"/>
          <w:szCs w:val="28"/>
          <w:highlight w:val="none"/>
        </w:rPr>
        <w:t>),签字代表(</w:t>
      </w:r>
      <w:r>
        <w:rPr>
          <w:rFonts w:hint="eastAsia" w:ascii="楷体" w:hAnsi="楷体" w:eastAsia="楷体" w:cs="楷体"/>
          <w:i w:val="0"/>
          <w:iCs w:val="0"/>
          <w:spacing w:val="-2"/>
          <w:sz w:val="28"/>
          <w:szCs w:val="28"/>
          <w:highlight w:val="none"/>
          <w:u w:val="single" w:color="auto"/>
        </w:rPr>
        <w:t>姓名、职务</w:t>
      </w:r>
      <w:r>
        <w:rPr>
          <w:rFonts w:hint="eastAsia" w:ascii="楷体" w:hAnsi="楷体" w:eastAsia="楷体" w:cs="楷体"/>
          <w:i w:val="0"/>
          <w:iCs w:val="0"/>
          <w:spacing w:val="-2"/>
          <w:sz w:val="28"/>
          <w:szCs w:val="28"/>
          <w:highlight w:val="none"/>
        </w:rPr>
        <w:t>)经正</w:t>
      </w:r>
      <w:r>
        <w:rPr>
          <w:rFonts w:hint="eastAsia" w:ascii="楷体" w:hAnsi="楷体" w:eastAsia="楷体" w:cs="楷体"/>
          <w:i w:val="0"/>
          <w:iCs w:val="0"/>
          <w:sz w:val="28"/>
          <w:szCs w:val="28"/>
          <w:highlight w:val="none"/>
        </w:rPr>
        <w:t xml:space="preserve"> </w:t>
      </w:r>
      <w:r>
        <w:rPr>
          <w:rFonts w:hint="eastAsia" w:ascii="楷体" w:hAnsi="楷体" w:eastAsia="楷体" w:cs="楷体"/>
          <w:i w:val="0"/>
          <w:iCs w:val="0"/>
          <w:spacing w:val="-3"/>
          <w:sz w:val="28"/>
          <w:szCs w:val="28"/>
          <w:highlight w:val="none"/>
        </w:rPr>
        <w:t>式授权并代表投标人（</w:t>
      </w:r>
      <w:r>
        <w:rPr>
          <w:rFonts w:hint="eastAsia" w:ascii="楷体" w:hAnsi="楷体" w:eastAsia="楷体" w:cs="楷体"/>
          <w:i w:val="0"/>
          <w:iCs w:val="0"/>
          <w:spacing w:val="-3"/>
          <w:sz w:val="28"/>
          <w:szCs w:val="28"/>
          <w:highlight w:val="none"/>
          <w:u w:val="single" w:color="auto"/>
        </w:rPr>
        <w:t>名称、地址</w:t>
      </w:r>
      <w:r>
        <w:rPr>
          <w:rFonts w:hint="eastAsia" w:ascii="楷体" w:hAnsi="楷体" w:eastAsia="楷体" w:cs="楷体"/>
          <w:i w:val="0"/>
          <w:iCs w:val="0"/>
          <w:spacing w:val="-3"/>
          <w:sz w:val="28"/>
          <w:szCs w:val="28"/>
          <w:highlight w:val="none"/>
        </w:rPr>
        <w:t>）提交下述文件正本</w:t>
      </w:r>
      <w:r>
        <w:rPr>
          <w:rFonts w:hint="eastAsia" w:ascii="楷体" w:hAnsi="楷体" w:eastAsia="楷体" w:cs="楷体"/>
          <w:i w:val="0"/>
          <w:iCs w:val="0"/>
          <w:spacing w:val="-3"/>
          <w:sz w:val="28"/>
          <w:szCs w:val="28"/>
          <w:highlight w:val="none"/>
          <w:u w:val="single" w:color="auto"/>
        </w:rPr>
        <w:t xml:space="preserve">     </w:t>
      </w:r>
      <w:r>
        <w:rPr>
          <w:rFonts w:hint="eastAsia" w:ascii="楷体" w:hAnsi="楷体" w:eastAsia="楷体" w:cs="楷体"/>
          <w:i w:val="0"/>
          <w:iCs w:val="0"/>
          <w:spacing w:val="-52"/>
          <w:sz w:val="28"/>
          <w:szCs w:val="28"/>
          <w:highlight w:val="none"/>
        </w:rPr>
        <w:t xml:space="preserve"> </w:t>
      </w:r>
      <w:r>
        <w:rPr>
          <w:rFonts w:hint="eastAsia" w:ascii="楷体" w:hAnsi="楷体" w:eastAsia="楷体" w:cs="楷体"/>
          <w:i w:val="0"/>
          <w:iCs w:val="0"/>
          <w:spacing w:val="-3"/>
          <w:sz w:val="28"/>
          <w:szCs w:val="28"/>
          <w:highlight w:val="none"/>
        </w:rPr>
        <w:t>份、副本</w:t>
      </w:r>
      <w:r>
        <w:rPr>
          <w:rFonts w:hint="eastAsia" w:ascii="楷体" w:hAnsi="楷体" w:eastAsia="楷体" w:cs="楷体"/>
          <w:i w:val="0"/>
          <w:iCs w:val="0"/>
          <w:spacing w:val="-3"/>
          <w:sz w:val="28"/>
          <w:szCs w:val="28"/>
          <w:highlight w:val="none"/>
          <w:u w:val="single" w:color="auto"/>
        </w:rPr>
        <w:t xml:space="preserve">        </w:t>
      </w:r>
      <w:r>
        <w:rPr>
          <w:rFonts w:hint="eastAsia" w:ascii="楷体" w:hAnsi="楷体" w:eastAsia="楷体" w:cs="楷体"/>
          <w:i w:val="0"/>
          <w:iCs w:val="0"/>
          <w:spacing w:val="-68"/>
          <w:sz w:val="28"/>
          <w:szCs w:val="28"/>
          <w:highlight w:val="none"/>
        </w:rPr>
        <w:t xml:space="preserve"> </w:t>
      </w:r>
      <w:r>
        <w:rPr>
          <w:rFonts w:hint="eastAsia" w:ascii="楷体" w:hAnsi="楷体" w:eastAsia="楷体" w:cs="楷体"/>
          <w:i w:val="0"/>
          <w:iCs w:val="0"/>
          <w:spacing w:val="-3"/>
          <w:sz w:val="28"/>
          <w:szCs w:val="28"/>
          <w:highlight w:val="none"/>
        </w:rPr>
        <w:t>份及电</w:t>
      </w:r>
      <w:r>
        <w:rPr>
          <w:rFonts w:hint="eastAsia" w:ascii="楷体" w:hAnsi="楷体" w:eastAsia="楷体" w:cs="楷体"/>
          <w:i w:val="0"/>
          <w:iCs w:val="0"/>
          <w:spacing w:val="-1"/>
          <w:sz w:val="28"/>
          <w:szCs w:val="28"/>
          <w:highlight w:val="none"/>
        </w:rPr>
        <w:t>子文档</w:t>
      </w:r>
      <w:r>
        <w:rPr>
          <w:rFonts w:hint="eastAsia" w:ascii="楷体" w:hAnsi="楷体" w:eastAsia="楷体" w:cs="楷体"/>
          <w:i w:val="0"/>
          <w:iCs w:val="0"/>
          <w:spacing w:val="-1"/>
          <w:sz w:val="28"/>
          <w:szCs w:val="28"/>
          <w:highlight w:val="none"/>
          <w:u w:val="single" w:color="auto"/>
        </w:rPr>
        <w:t xml:space="preserve">        </w:t>
      </w:r>
      <w:r>
        <w:rPr>
          <w:rFonts w:hint="eastAsia" w:ascii="楷体" w:hAnsi="楷体" w:eastAsia="楷体" w:cs="楷体"/>
          <w:i w:val="0"/>
          <w:iCs w:val="0"/>
          <w:spacing w:val="-1"/>
          <w:sz w:val="28"/>
          <w:szCs w:val="28"/>
          <w:highlight w:val="none"/>
        </w:rPr>
        <w:t>份，并以</w:t>
      </w:r>
      <w:r>
        <w:rPr>
          <w:rFonts w:hint="eastAsia" w:ascii="楷体" w:hAnsi="楷体" w:eastAsia="楷体" w:cs="楷体"/>
          <w:i w:val="0"/>
          <w:iCs w:val="0"/>
          <w:spacing w:val="-1"/>
          <w:sz w:val="28"/>
          <w:szCs w:val="28"/>
          <w:highlight w:val="none"/>
          <w:u w:val="single" w:color="auto"/>
        </w:rPr>
        <w:t xml:space="preserve">               </w:t>
      </w:r>
      <w:r>
        <w:rPr>
          <w:rFonts w:hint="eastAsia" w:ascii="楷体" w:hAnsi="楷体" w:eastAsia="楷体" w:cs="楷体"/>
          <w:i w:val="0"/>
          <w:iCs w:val="0"/>
          <w:spacing w:val="-2"/>
          <w:sz w:val="28"/>
          <w:szCs w:val="28"/>
          <w:highlight w:val="none"/>
          <w:u w:val="single" w:color="auto"/>
        </w:rPr>
        <w:t xml:space="preserve"> </w:t>
      </w:r>
      <w:r>
        <w:rPr>
          <w:rFonts w:hint="eastAsia" w:ascii="楷体" w:hAnsi="楷体" w:eastAsia="楷体" w:cs="楷体"/>
          <w:i w:val="0"/>
          <w:iCs w:val="0"/>
          <w:spacing w:val="-68"/>
          <w:sz w:val="28"/>
          <w:szCs w:val="28"/>
          <w:highlight w:val="none"/>
        </w:rPr>
        <w:t xml:space="preserve"> </w:t>
      </w:r>
      <w:r>
        <w:rPr>
          <w:rFonts w:hint="eastAsia" w:ascii="楷体" w:hAnsi="楷体" w:eastAsia="楷体" w:cs="楷体"/>
          <w:i w:val="0"/>
          <w:iCs w:val="0"/>
          <w:spacing w:val="-2"/>
          <w:sz w:val="28"/>
          <w:szCs w:val="28"/>
          <w:highlight w:val="none"/>
        </w:rPr>
        <w:t>形式出具的金额为人民币</w:t>
      </w:r>
      <w:r>
        <w:rPr>
          <w:rFonts w:hint="eastAsia" w:ascii="楷体" w:hAnsi="楷体" w:eastAsia="楷体" w:cs="楷体"/>
          <w:i w:val="0"/>
          <w:iCs w:val="0"/>
          <w:spacing w:val="-2"/>
          <w:sz w:val="28"/>
          <w:szCs w:val="28"/>
          <w:highlight w:val="none"/>
          <w:u w:val="single" w:color="auto"/>
        </w:rPr>
        <w:t xml:space="preserve">             </w:t>
      </w:r>
      <w:r>
        <w:rPr>
          <w:rFonts w:hint="eastAsia" w:ascii="楷体" w:hAnsi="楷体" w:eastAsia="楷体" w:cs="楷体"/>
          <w:i w:val="0"/>
          <w:iCs w:val="0"/>
          <w:spacing w:val="-66"/>
          <w:sz w:val="28"/>
          <w:szCs w:val="28"/>
          <w:highlight w:val="none"/>
        </w:rPr>
        <w:t xml:space="preserve"> </w:t>
      </w:r>
      <w:r>
        <w:rPr>
          <w:rFonts w:hint="eastAsia" w:ascii="楷体" w:hAnsi="楷体" w:eastAsia="楷体" w:cs="楷体"/>
          <w:i w:val="0"/>
          <w:iCs w:val="0"/>
          <w:spacing w:val="-2"/>
          <w:sz w:val="28"/>
          <w:szCs w:val="28"/>
          <w:highlight w:val="none"/>
        </w:rPr>
        <w:t>元的投标保证</w:t>
      </w:r>
      <w:r>
        <w:rPr>
          <w:rFonts w:hint="eastAsia" w:ascii="楷体" w:hAnsi="楷体" w:eastAsia="楷体" w:cs="楷体"/>
          <w:i w:val="0"/>
          <w:iCs w:val="0"/>
          <w:spacing w:val="-1"/>
          <w:sz w:val="28"/>
          <w:szCs w:val="28"/>
          <w:highlight w:val="none"/>
        </w:rPr>
        <w:t>金</w:t>
      </w:r>
      <w:r>
        <w:rPr>
          <w:rFonts w:hint="eastAsia" w:ascii="楷体" w:hAnsi="楷体" w:eastAsia="楷体" w:cs="楷体"/>
          <w:spacing w:val="-1"/>
          <w:sz w:val="28"/>
          <w:szCs w:val="28"/>
          <w:highlight w:val="none"/>
        </w:rPr>
        <w:t>。</w:t>
      </w:r>
    </w:p>
    <w:p w14:paraId="51FCEB2D">
      <w:pPr>
        <w:keepNext w:val="0"/>
        <w:keepLines w:val="0"/>
        <w:pageBreakBefore w:val="0"/>
        <w:widowControl/>
        <w:kinsoku w:val="0"/>
        <w:wordWrap/>
        <w:overflowPunct/>
        <w:topLinePunct w:val="0"/>
        <w:autoSpaceDE w:val="0"/>
        <w:autoSpaceDN w:val="0"/>
        <w:bidi w:val="0"/>
        <w:adjustRightInd w:val="0"/>
        <w:snapToGrid w:val="0"/>
        <w:spacing w:before="108" w:line="240" w:lineRule="auto"/>
        <w:ind w:right="11"/>
        <w:jc w:val="both"/>
        <w:textAlignment w:val="baseline"/>
        <w:rPr>
          <w:rFonts w:hint="eastAsia" w:ascii="楷体" w:hAnsi="楷体" w:eastAsia="楷体" w:cs="楷体"/>
          <w:spacing w:val="-3"/>
          <w:sz w:val="28"/>
          <w:szCs w:val="28"/>
          <w:highlight w:val="none"/>
        </w:rPr>
      </w:pPr>
      <w:r>
        <w:rPr>
          <w:rFonts w:hint="eastAsia" w:ascii="楷体" w:hAnsi="楷体" w:eastAsia="楷体" w:cs="楷体"/>
          <w:spacing w:val="-3"/>
          <w:sz w:val="28"/>
          <w:szCs w:val="28"/>
          <w:highlight w:val="none"/>
        </w:rPr>
        <w:t>据此</w:t>
      </w:r>
      <w:r>
        <w:rPr>
          <w:rFonts w:hint="eastAsia" w:ascii="楷体" w:hAnsi="楷体" w:eastAsia="楷体" w:cs="楷体"/>
          <w:spacing w:val="-34"/>
          <w:sz w:val="28"/>
          <w:szCs w:val="28"/>
          <w:highlight w:val="none"/>
        </w:rPr>
        <w:t xml:space="preserve"> </w:t>
      </w:r>
      <w:r>
        <w:rPr>
          <w:rFonts w:hint="eastAsia" w:ascii="楷体" w:hAnsi="楷体" w:eastAsia="楷体" w:cs="楷体"/>
          <w:spacing w:val="-3"/>
          <w:sz w:val="28"/>
          <w:szCs w:val="28"/>
          <w:highlight w:val="none"/>
        </w:rPr>
        <w:t>，签字代表宣布同意如下：</w:t>
      </w:r>
    </w:p>
    <w:p w14:paraId="17C595AF">
      <w:pPr>
        <w:keepNext w:val="0"/>
        <w:keepLines w:val="0"/>
        <w:pageBreakBefore w:val="0"/>
        <w:widowControl/>
        <w:kinsoku w:val="0"/>
        <w:wordWrap/>
        <w:overflowPunct/>
        <w:topLinePunct w:val="0"/>
        <w:autoSpaceDE w:val="0"/>
        <w:autoSpaceDN w:val="0"/>
        <w:bidi w:val="0"/>
        <w:adjustRightInd w:val="0"/>
        <w:snapToGrid w:val="0"/>
        <w:spacing w:before="108" w:line="240" w:lineRule="auto"/>
        <w:ind w:right="11" w:firstLine="556" w:firstLineChars="200"/>
        <w:jc w:val="both"/>
        <w:textAlignment w:val="baseline"/>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w:t>
      </w:r>
      <w:r>
        <w:rPr>
          <w:rFonts w:hint="eastAsia" w:ascii="楷体" w:hAnsi="楷体" w:eastAsia="楷体" w:cs="楷体"/>
          <w:spacing w:val="-1"/>
          <w:sz w:val="28"/>
          <w:szCs w:val="28"/>
          <w:highlight w:val="none"/>
          <w:lang w:val="en-US" w:eastAsia="zh-CN"/>
        </w:rPr>
        <w:t>1</w:t>
      </w:r>
      <w:r>
        <w:rPr>
          <w:rFonts w:hint="eastAsia" w:ascii="楷体" w:hAnsi="楷体" w:eastAsia="楷体" w:cs="楷体"/>
          <w:spacing w:val="-1"/>
          <w:sz w:val="28"/>
          <w:szCs w:val="28"/>
          <w:highlight w:val="none"/>
        </w:rPr>
        <w:t>）本投标有效期为自投标截止之日起</w:t>
      </w:r>
      <w:r>
        <w:rPr>
          <w:rFonts w:hint="eastAsia" w:ascii="楷体" w:hAnsi="楷体" w:eastAsia="楷体" w:cs="楷体"/>
          <w:spacing w:val="-1"/>
          <w:sz w:val="28"/>
          <w:szCs w:val="28"/>
          <w:highlight w:val="none"/>
          <w:u w:val="single" w:color="auto"/>
        </w:rPr>
        <w:t xml:space="preserve">      </w:t>
      </w:r>
      <w:r>
        <w:rPr>
          <w:rFonts w:hint="eastAsia" w:ascii="楷体" w:hAnsi="楷体" w:eastAsia="楷体" w:cs="楷体"/>
          <w:spacing w:val="-2"/>
          <w:sz w:val="28"/>
          <w:szCs w:val="28"/>
          <w:highlight w:val="none"/>
          <w:u w:val="single" w:color="auto"/>
        </w:rPr>
        <w:t xml:space="preserve">           </w:t>
      </w:r>
      <w:r>
        <w:rPr>
          <w:rFonts w:hint="eastAsia" w:ascii="楷体" w:hAnsi="楷体" w:eastAsia="楷体" w:cs="楷体"/>
          <w:spacing w:val="-67"/>
          <w:sz w:val="28"/>
          <w:szCs w:val="28"/>
          <w:highlight w:val="none"/>
        </w:rPr>
        <w:t xml:space="preserve"> </w:t>
      </w:r>
      <w:r>
        <w:rPr>
          <w:rFonts w:hint="eastAsia" w:ascii="楷体" w:hAnsi="楷体" w:eastAsia="楷体" w:cs="楷体"/>
          <w:spacing w:val="-2"/>
          <w:sz w:val="28"/>
          <w:szCs w:val="28"/>
          <w:highlight w:val="none"/>
        </w:rPr>
        <w:t>个日历日</w:t>
      </w:r>
      <w:r>
        <w:rPr>
          <w:rFonts w:hint="eastAsia" w:ascii="楷体" w:hAnsi="楷体" w:eastAsia="楷体" w:cs="楷体"/>
          <w:spacing w:val="-2"/>
          <w:sz w:val="28"/>
          <w:szCs w:val="28"/>
          <w:highlight w:val="none"/>
          <w:lang w:eastAsia="zh-CN"/>
        </w:rPr>
        <w:t>。</w:t>
      </w:r>
    </w:p>
    <w:p w14:paraId="5F8EB5E0">
      <w:pPr>
        <w:keepNext w:val="0"/>
        <w:keepLines w:val="0"/>
        <w:pageBreakBefore w:val="0"/>
        <w:widowControl/>
        <w:kinsoku w:val="0"/>
        <w:wordWrap/>
        <w:overflowPunct/>
        <w:topLinePunct w:val="0"/>
        <w:autoSpaceDE w:val="0"/>
        <w:autoSpaceDN w:val="0"/>
        <w:bidi w:val="0"/>
        <w:adjustRightInd w:val="0"/>
        <w:snapToGrid w:val="0"/>
        <w:spacing w:before="65" w:line="240" w:lineRule="auto"/>
        <w:ind w:firstLine="548" w:firstLineChars="200"/>
        <w:textAlignment w:val="baseline"/>
        <w:rPr>
          <w:rFonts w:hint="eastAsia" w:ascii="楷体" w:hAnsi="楷体" w:eastAsia="楷体" w:cs="楷体"/>
          <w:sz w:val="28"/>
          <w:szCs w:val="28"/>
          <w:highlight w:val="none"/>
        </w:rPr>
      </w:pPr>
      <w:r>
        <w:rPr>
          <w:rFonts w:hint="eastAsia" w:ascii="楷体" w:hAnsi="楷体" w:eastAsia="楷体" w:cs="楷体"/>
          <w:spacing w:val="-3"/>
          <w:sz w:val="28"/>
          <w:szCs w:val="28"/>
          <w:highlight w:val="none"/>
        </w:rPr>
        <w:t>（</w:t>
      </w:r>
      <w:r>
        <w:rPr>
          <w:rFonts w:hint="eastAsia" w:ascii="楷体" w:hAnsi="楷体" w:eastAsia="楷体" w:cs="楷体"/>
          <w:spacing w:val="-3"/>
          <w:sz w:val="28"/>
          <w:szCs w:val="28"/>
          <w:highlight w:val="none"/>
          <w:lang w:val="en-US" w:eastAsia="zh-CN"/>
        </w:rPr>
        <w:t>2</w:t>
      </w:r>
      <w:r>
        <w:rPr>
          <w:rFonts w:hint="eastAsia" w:ascii="楷体" w:hAnsi="楷体" w:eastAsia="楷体" w:cs="楷体"/>
          <w:spacing w:val="-3"/>
          <w:sz w:val="28"/>
          <w:szCs w:val="28"/>
          <w:highlight w:val="none"/>
        </w:rPr>
        <w:t>）已详细审查全部招标文件，包括所有补充通知（如果有的话</w:t>
      </w:r>
      <w:r>
        <w:rPr>
          <w:rFonts w:hint="eastAsia" w:ascii="楷体" w:hAnsi="楷体" w:eastAsia="楷体" w:cs="楷体"/>
          <w:sz w:val="28"/>
          <w:szCs w:val="28"/>
          <w:highlight w:val="none"/>
        </w:rPr>
        <w:t>），完全理解并同意放弃对这方面有不明、误解和质疑的权力。</w:t>
      </w:r>
    </w:p>
    <w:p w14:paraId="4331994F">
      <w:pPr>
        <w:keepNext w:val="0"/>
        <w:keepLines w:val="0"/>
        <w:pageBreakBefore w:val="0"/>
        <w:widowControl/>
        <w:kinsoku w:val="0"/>
        <w:wordWrap/>
        <w:overflowPunct/>
        <w:topLinePunct w:val="0"/>
        <w:autoSpaceDE w:val="0"/>
        <w:autoSpaceDN w:val="0"/>
        <w:bidi w:val="0"/>
        <w:adjustRightInd w:val="0"/>
        <w:snapToGrid w:val="0"/>
        <w:spacing w:before="40" w:line="240" w:lineRule="auto"/>
        <w:ind w:firstLine="548" w:firstLineChars="200"/>
        <w:textAlignment w:val="baseline"/>
        <w:outlineLvl w:val="2"/>
        <w:rPr>
          <w:rFonts w:hint="eastAsia" w:ascii="楷体" w:hAnsi="楷体" w:eastAsia="楷体" w:cs="楷体"/>
          <w:sz w:val="28"/>
          <w:szCs w:val="28"/>
          <w:highlight w:val="none"/>
        </w:rPr>
      </w:pPr>
      <w:r>
        <w:rPr>
          <w:rFonts w:hint="eastAsia" w:ascii="楷体" w:hAnsi="楷体" w:eastAsia="楷体" w:cs="楷体"/>
          <w:spacing w:val="-3"/>
          <w:sz w:val="28"/>
          <w:szCs w:val="28"/>
          <w:highlight w:val="none"/>
        </w:rPr>
        <w:t>（</w:t>
      </w:r>
      <w:r>
        <w:rPr>
          <w:rFonts w:hint="eastAsia" w:ascii="楷体" w:hAnsi="楷体" w:eastAsia="楷体" w:cs="楷体"/>
          <w:spacing w:val="-3"/>
          <w:sz w:val="28"/>
          <w:szCs w:val="28"/>
          <w:highlight w:val="none"/>
          <w:lang w:val="en-US" w:eastAsia="zh-CN"/>
        </w:rPr>
        <w:t>3</w:t>
      </w:r>
      <w:r>
        <w:rPr>
          <w:rFonts w:hint="eastAsia" w:ascii="楷体" w:hAnsi="楷体" w:eastAsia="楷体" w:cs="楷体"/>
          <w:spacing w:val="-3"/>
          <w:sz w:val="28"/>
          <w:szCs w:val="28"/>
          <w:highlight w:val="none"/>
        </w:rPr>
        <w:t>）在规定的开标时间后</w:t>
      </w:r>
      <w:r>
        <w:rPr>
          <w:rFonts w:hint="eastAsia" w:ascii="楷体" w:hAnsi="楷体" w:eastAsia="楷体" w:cs="楷体"/>
          <w:spacing w:val="-29"/>
          <w:sz w:val="28"/>
          <w:szCs w:val="28"/>
          <w:highlight w:val="none"/>
        </w:rPr>
        <w:t xml:space="preserve"> </w:t>
      </w:r>
      <w:r>
        <w:rPr>
          <w:rFonts w:hint="eastAsia" w:ascii="楷体" w:hAnsi="楷体" w:eastAsia="楷体" w:cs="楷体"/>
          <w:spacing w:val="-3"/>
          <w:sz w:val="28"/>
          <w:szCs w:val="28"/>
          <w:highlight w:val="none"/>
        </w:rPr>
        <w:t>，遵守招标文件中有关保证金的规定</w:t>
      </w:r>
      <w:r>
        <w:rPr>
          <w:rFonts w:hint="eastAsia" w:ascii="楷体" w:hAnsi="楷体" w:eastAsia="楷体" w:cs="楷体"/>
          <w:spacing w:val="-3"/>
          <w:sz w:val="28"/>
          <w:szCs w:val="28"/>
          <w:highlight w:val="none"/>
          <w:lang w:eastAsia="zh-CN"/>
        </w:rPr>
        <w:t>。</w:t>
      </w:r>
    </w:p>
    <w:p w14:paraId="69F841A4">
      <w:pPr>
        <w:keepNext w:val="0"/>
        <w:keepLines w:val="0"/>
        <w:pageBreakBefore w:val="0"/>
        <w:widowControl/>
        <w:kinsoku w:val="0"/>
        <w:wordWrap/>
        <w:overflowPunct/>
        <w:topLinePunct w:val="0"/>
        <w:autoSpaceDE w:val="0"/>
        <w:autoSpaceDN w:val="0"/>
        <w:bidi w:val="0"/>
        <w:adjustRightInd w:val="0"/>
        <w:snapToGrid w:val="0"/>
        <w:spacing w:before="23" w:line="240" w:lineRule="auto"/>
        <w:ind w:right="11" w:firstLine="548" w:firstLineChars="200"/>
        <w:textAlignment w:val="baseline"/>
        <w:rPr>
          <w:rFonts w:hint="eastAsia" w:ascii="楷体" w:hAnsi="楷体" w:eastAsia="楷体" w:cs="楷体"/>
          <w:sz w:val="28"/>
          <w:szCs w:val="28"/>
          <w:highlight w:val="none"/>
        </w:rPr>
      </w:pPr>
      <w:r>
        <w:rPr>
          <w:rFonts w:hint="eastAsia" w:ascii="楷体" w:hAnsi="楷体" w:eastAsia="楷体" w:cs="楷体"/>
          <w:spacing w:val="-3"/>
          <w:sz w:val="28"/>
          <w:szCs w:val="28"/>
          <w:highlight w:val="none"/>
        </w:rPr>
        <w:t>（</w:t>
      </w:r>
      <w:r>
        <w:rPr>
          <w:rFonts w:hint="eastAsia" w:ascii="楷体" w:hAnsi="楷体" w:eastAsia="楷体" w:cs="楷体"/>
          <w:spacing w:val="-3"/>
          <w:sz w:val="28"/>
          <w:szCs w:val="28"/>
          <w:highlight w:val="none"/>
          <w:lang w:val="en-US" w:eastAsia="zh-CN"/>
        </w:rPr>
        <w:t>4</w:t>
      </w:r>
      <w:r>
        <w:rPr>
          <w:rFonts w:hint="eastAsia" w:ascii="楷体" w:hAnsi="楷体" w:eastAsia="楷体" w:cs="楷体"/>
          <w:spacing w:val="-3"/>
          <w:sz w:val="28"/>
          <w:szCs w:val="28"/>
          <w:highlight w:val="none"/>
        </w:rPr>
        <w:t>）我方不是为本项目提供整体设计、规范编制或者项目管理、监理</w:t>
      </w:r>
      <w:r>
        <w:rPr>
          <w:rFonts w:hint="eastAsia" w:ascii="楷体" w:hAnsi="楷体" w:eastAsia="楷体" w:cs="楷体"/>
          <w:spacing w:val="-3"/>
          <w:sz w:val="28"/>
          <w:szCs w:val="28"/>
          <w:highlight w:val="none"/>
          <w:lang w:eastAsia="zh-CN"/>
        </w:rPr>
        <w:t>、</w:t>
      </w:r>
      <w:r>
        <w:rPr>
          <w:rFonts w:hint="eastAsia" w:ascii="楷体" w:hAnsi="楷体" w:eastAsia="楷体" w:cs="楷体"/>
          <w:spacing w:val="-3"/>
          <w:sz w:val="28"/>
          <w:szCs w:val="28"/>
          <w:highlight w:val="none"/>
        </w:rPr>
        <w:t>检</w:t>
      </w:r>
      <w:r>
        <w:rPr>
          <w:rFonts w:hint="eastAsia" w:ascii="楷体" w:hAnsi="楷体" w:eastAsia="楷体" w:cs="楷体"/>
          <w:spacing w:val="-2"/>
          <w:sz w:val="28"/>
          <w:szCs w:val="28"/>
          <w:highlight w:val="none"/>
        </w:rPr>
        <w:t>测等</w:t>
      </w:r>
      <w:r>
        <w:rPr>
          <w:rFonts w:hint="eastAsia" w:ascii="楷体" w:hAnsi="楷体" w:eastAsia="楷体" w:cs="楷体"/>
          <w:spacing w:val="-2"/>
          <w:sz w:val="28"/>
          <w:szCs w:val="28"/>
          <w:highlight w:val="none"/>
          <w:lang w:eastAsia="zh-CN"/>
        </w:rPr>
        <w:t>货物</w:t>
      </w:r>
      <w:r>
        <w:rPr>
          <w:rFonts w:hint="eastAsia" w:ascii="楷体" w:hAnsi="楷体" w:eastAsia="楷体" w:cs="楷体"/>
          <w:spacing w:val="-2"/>
          <w:sz w:val="28"/>
          <w:szCs w:val="28"/>
          <w:highlight w:val="none"/>
        </w:rPr>
        <w:t>的投标人</w:t>
      </w:r>
      <w:r>
        <w:rPr>
          <w:rFonts w:hint="eastAsia" w:ascii="楷体" w:hAnsi="楷体" w:eastAsia="楷体" w:cs="楷体"/>
          <w:spacing w:val="-24"/>
          <w:sz w:val="28"/>
          <w:szCs w:val="28"/>
          <w:highlight w:val="none"/>
        </w:rPr>
        <w:t xml:space="preserve"> </w:t>
      </w:r>
      <w:r>
        <w:rPr>
          <w:rFonts w:hint="eastAsia" w:ascii="楷体" w:hAnsi="楷体" w:eastAsia="楷体" w:cs="楷体"/>
          <w:spacing w:val="-2"/>
          <w:sz w:val="28"/>
          <w:szCs w:val="28"/>
          <w:highlight w:val="none"/>
        </w:rPr>
        <w:t>，我方不是采购代理机构的附属机构。</w:t>
      </w:r>
    </w:p>
    <w:p w14:paraId="05FEEF8A">
      <w:pPr>
        <w:keepNext w:val="0"/>
        <w:keepLines w:val="0"/>
        <w:pageBreakBefore w:val="0"/>
        <w:widowControl/>
        <w:kinsoku w:val="0"/>
        <w:wordWrap/>
        <w:overflowPunct/>
        <w:topLinePunct w:val="0"/>
        <w:autoSpaceDE w:val="0"/>
        <w:autoSpaceDN w:val="0"/>
        <w:bidi w:val="0"/>
        <w:adjustRightInd w:val="0"/>
        <w:snapToGrid w:val="0"/>
        <w:spacing w:before="41" w:line="240" w:lineRule="auto"/>
        <w:ind w:right="11" w:firstLine="548" w:firstLineChars="200"/>
        <w:textAlignment w:val="baseline"/>
        <w:rPr>
          <w:rFonts w:hint="eastAsia" w:ascii="楷体" w:hAnsi="楷体" w:eastAsia="楷体" w:cs="楷体"/>
          <w:spacing w:val="-4"/>
          <w:sz w:val="28"/>
          <w:szCs w:val="28"/>
          <w:highlight w:val="none"/>
          <w:lang w:eastAsia="zh-CN"/>
        </w:rPr>
      </w:pPr>
      <w:r>
        <w:rPr>
          <w:rFonts w:hint="eastAsia" w:ascii="楷体" w:hAnsi="楷体" w:eastAsia="楷体" w:cs="楷体"/>
          <w:spacing w:val="-3"/>
          <w:sz w:val="28"/>
          <w:szCs w:val="28"/>
          <w:highlight w:val="none"/>
        </w:rPr>
        <w:t>（</w:t>
      </w:r>
      <w:r>
        <w:rPr>
          <w:rFonts w:hint="eastAsia" w:ascii="楷体" w:hAnsi="楷体" w:eastAsia="楷体" w:cs="楷体"/>
          <w:spacing w:val="-3"/>
          <w:sz w:val="28"/>
          <w:szCs w:val="28"/>
          <w:highlight w:val="none"/>
          <w:lang w:val="en-US" w:eastAsia="zh-CN"/>
        </w:rPr>
        <w:t>5</w:t>
      </w:r>
      <w:r>
        <w:rPr>
          <w:rFonts w:hint="eastAsia" w:ascii="楷体" w:hAnsi="楷体" w:eastAsia="楷体" w:cs="楷体"/>
          <w:spacing w:val="-3"/>
          <w:sz w:val="28"/>
          <w:szCs w:val="28"/>
          <w:highlight w:val="none"/>
        </w:rPr>
        <w:t>）在领取中标通知书的同时按招标文件规定的形式，向贵方一次性支付</w:t>
      </w:r>
      <w:r>
        <w:rPr>
          <w:rFonts w:hint="eastAsia" w:ascii="楷体" w:hAnsi="楷体" w:eastAsia="楷体" w:cs="楷体"/>
          <w:spacing w:val="-4"/>
          <w:sz w:val="28"/>
          <w:szCs w:val="28"/>
          <w:highlight w:val="none"/>
        </w:rPr>
        <w:t>中标</w:t>
      </w:r>
      <w:r>
        <w:rPr>
          <w:rFonts w:hint="eastAsia" w:ascii="楷体" w:hAnsi="楷体" w:eastAsia="楷体" w:cs="楷体"/>
          <w:spacing w:val="-4"/>
          <w:sz w:val="28"/>
          <w:szCs w:val="28"/>
          <w:highlight w:val="none"/>
          <w:lang w:eastAsia="zh-CN"/>
        </w:rPr>
        <w:t>货物</w:t>
      </w:r>
      <w:r>
        <w:rPr>
          <w:rFonts w:hint="eastAsia" w:ascii="楷体" w:hAnsi="楷体" w:eastAsia="楷体" w:cs="楷体"/>
          <w:spacing w:val="-4"/>
          <w:sz w:val="28"/>
          <w:szCs w:val="28"/>
          <w:highlight w:val="none"/>
        </w:rPr>
        <w:t>费</w:t>
      </w:r>
      <w:r>
        <w:rPr>
          <w:rFonts w:hint="eastAsia" w:ascii="楷体" w:hAnsi="楷体" w:eastAsia="楷体" w:cs="楷体"/>
          <w:spacing w:val="-4"/>
          <w:sz w:val="28"/>
          <w:szCs w:val="28"/>
          <w:highlight w:val="none"/>
          <w:lang w:eastAsia="zh-CN"/>
        </w:rPr>
        <w:t>。</w:t>
      </w:r>
    </w:p>
    <w:p w14:paraId="4FBDDFC9">
      <w:pPr>
        <w:keepNext w:val="0"/>
        <w:keepLines w:val="0"/>
        <w:pageBreakBefore w:val="0"/>
        <w:widowControl/>
        <w:kinsoku w:val="0"/>
        <w:wordWrap/>
        <w:overflowPunct/>
        <w:topLinePunct w:val="0"/>
        <w:autoSpaceDE w:val="0"/>
        <w:autoSpaceDN w:val="0"/>
        <w:bidi w:val="0"/>
        <w:adjustRightInd w:val="0"/>
        <w:snapToGrid w:val="0"/>
        <w:spacing w:before="41" w:line="240" w:lineRule="auto"/>
        <w:ind w:right="11" w:firstLine="548" w:firstLineChars="200"/>
        <w:textAlignment w:val="baseline"/>
        <w:rPr>
          <w:rFonts w:hint="eastAsia" w:ascii="楷体" w:hAnsi="楷体" w:eastAsia="楷体" w:cs="楷体"/>
          <w:sz w:val="28"/>
          <w:szCs w:val="28"/>
          <w:highlight w:val="none"/>
        </w:rPr>
      </w:pPr>
      <w:r>
        <w:rPr>
          <w:rFonts w:hint="eastAsia" w:ascii="楷体" w:hAnsi="楷体" w:eastAsia="楷体" w:cs="楷体"/>
          <w:spacing w:val="-3"/>
          <w:sz w:val="28"/>
          <w:szCs w:val="28"/>
          <w:highlight w:val="none"/>
        </w:rPr>
        <w:t>（</w:t>
      </w:r>
      <w:r>
        <w:rPr>
          <w:rFonts w:hint="eastAsia" w:ascii="楷体" w:hAnsi="楷体" w:eastAsia="楷体" w:cs="楷体"/>
          <w:spacing w:val="-3"/>
          <w:sz w:val="28"/>
          <w:szCs w:val="28"/>
          <w:highlight w:val="none"/>
          <w:lang w:val="en-US" w:eastAsia="zh-CN"/>
        </w:rPr>
        <w:t>6</w:t>
      </w:r>
      <w:r>
        <w:rPr>
          <w:rFonts w:hint="eastAsia" w:ascii="楷体" w:hAnsi="楷体" w:eastAsia="楷体" w:cs="楷体"/>
          <w:spacing w:val="-3"/>
          <w:sz w:val="28"/>
          <w:szCs w:val="28"/>
          <w:highlight w:val="none"/>
        </w:rPr>
        <w:t>）按照贵方可能要求，提供与其投标有关的一切数据或资料，完全理解</w:t>
      </w:r>
      <w:r>
        <w:rPr>
          <w:rFonts w:hint="eastAsia" w:ascii="楷体" w:hAnsi="楷体" w:eastAsia="楷体" w:cs="楷体"/>
          <w:spacing w:val="-1"/>
          <w:sz w:val="28"/>
          <w:szCs w:val="28"/>
          <w:highlight w:val="none"/>
        </w:rPr>
        <w:t>贵方不一定接受最低价的投标或收到的任何投标。</w:t>
      </w:r>
    </w:p>
    <w:p w14:paraId="7C5A3901">
      <w:pPr>
        <w:keepNext w:val="0"/>
        <w:keepLines w:val="0"/>
        <w:pageBreakBefore w:val="0"/>
        <w:widowControl/>
        <w:kinsoku w:val="0"/>
        <w:wordWrap/>
        <w:overflowPunct/>
        <w:topLinePunct w:val="0"/>
        <w:autoSpaceDE w:val="0"/>
        <w:autoSpaceDN w:val="0"/>
        <w:bidi w:val="0"/>
        <w:adjustRightInd w:val="0"/>
        <w:snapToGrid w:val="0"/>
        <w:spacing w:before="42" w:line="240" w:lineRule="auto"/>
        <w:ind w:firstLine="552" w:firstLineChars="200"/>
        <w:textAlignment w:val="baseline"/>
        <w:outlineLvl w:val="2"/>
        <w:rPr>
          <w:rFonts w:hint="eastAsia" w:ascii="楷体" w:hAnsi="楷体" w:eastAsia="楷体" w:cs="楷体"/>
          <w:sz w:val="28"/>
          <w:szCs w:val="28"/>
          <w:highlight w:val="none"/>
        </w:rPr>
      </w:pPr>
      <w:r>
        <w:rPr>
          <w:rFonts w:hint="eastAsia" w:ascii="楷体" w:hAnsi="楷体" w:eastAsia="楷体" w:cs="楷体"/>
          <w:spacing w:val="-2"/>
          <w:position w:val="12"/>
          <w:sz w:val="28"/>
          <w:szCs w:val="28"/>
          <w:highlight w:val="none"/>
        </w:rPr>
        <w:t>（</w:t>
      </w:r>
      <w:r>
        <w:rPr>
          <w:rFonts w:hint="eastAsia" w:ascii="楷体" w:hAnsi="楷体" w:eastAsia="楷体" w:cs="楷体"/>
          <w:spacing w:val="-2"/>
          <w:position w:val="12"/>
          <w:sz w:val="28"/>
          <w:szCs w:val="28"/>
          <w:highlight w:val="none"/>
          <w:lang w:val="en-US" w:eastAsia="zh-CN"/>
        </w:rPr>
        <w:t>7</w:t>
      </w:r>
      <w:r>
        <w:rPr>
          <w:rFonts w:hint="eastAsia" w:ascii="楷体" w:hAnsi="楷体" w:eastAsia="楷体" w:cs="楷体"/>
          <w:spacing w:val="-2"/>
          <w:position w:val="12"/>
          <w:sz w:val="28"/>
          <w:szCs w:val="28"/>
          <w:highlight w:val="none"/>
        </w:rPr>
        <w:t>）按照招标文件的规定履行合同责任和义务。</w:t>
      </w:r>
    </w:p>
    <w:p w14:paraId="6EE2537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与本投标有关的一切正式往来信函请寄：</w:t>
      </w:r>
    </w:p>
    <w:p w14:paraId="0A9D735D">
      <w:pPr>
        <w:keepNext w:val="0"/>
        <w:keepLines w:val="0"/>
        <w:pageBreakBefore w:val="0"/>
        <w:widowControl/>
        <w:tabs>
          <w:tab w:val="left" w:pos="8322"/>
        </w:tabs>
        <w:kinsoku w:val="0"/>
        <w:wordWrap/>
        <w:overflowPunct/>
        <w:topLinePunct w:val="0"/>
        <w:autoSpaceDE w:val="0"/>
        <w:autoSpaceDN w:val="0"/>
        <w:bidi w:val="0"/>
        <w:adjustRightInd w:val="0"/>
        <w:snapToGrid w:val="0"/>
        <w:spacing w:before="88" w:line="240" w:lineRule="auto"/>
        <w:ind w:right="12" w:firstLine="560" w:firstLineChars="200"/>
        <w:jc w:val="left"/>
        <w:textAlignment w:val="baseline"/>
        <w:rPr>
          <w:rFonts w:hint="eastAsia" w:ascii="楷体" w:hAnsi="楷体" w:eastAsia="楷体" w:cs="楷体"/>
          <w:spacing w:val="-1"/>
          <w:sz w:val="28"/>
          <w:szCs w:val="28"/>
          <w:highlight w:val="none"/>
          <w:u w:val="single" w:color="auto"/>
        </w:rPr>
      </w:pPr>
      <w:r>
        <w:rPr>
          <w:rFonts w:hint="eastAsia" w:ascii="楷体" w:hAnsi="楷体" w:eastAsia="楷体" w:cs="楷体"/>
          <w:sz w:val="28"/>
          <w:szCs w:val="28"/>
          <w:highlight w:val="none"/>
          <w:lang w:val="en-US" w:eastAsia="zh-CN"/>
        </w:rPr>
        <w:t>地址</w:t>
      </w:r>
      <w:r>
        <w:rPr>
          <w:rFonts w:hint="eastAsia" w:ascii="楷体" w:hAnsi="楷体" w:eastAsia="楷体" w:cs="楷体"/>
          <w:sz w:val="28"/>
          <w:szCs w:val="28"/>
          <w:highlight w:val="none"/>
          <w:u w:val="single" w:color="auto"/>
        </w:rPr>
        <w:t xml:space="preserve">                   </w:t>
      </w:r>
    </w:p>
    <w:p w14:paraId="0238C7FD">
      <w:pPr>
        <w:keepNext w:val="0"/>
        <w:keepLines w:val="0"/>
        <w:pageBreakBefore w:val="0"/>
        <w:widowControl/>
        <w:tabs>
          <w:tab w:val="left" w:pos="8322"/>
        </w:tabs>
        <w:kinsoku w:val="0"/>
        <w:wordWrap/>
        <w:overflowPunct/>
        <w:topLinePunct w:val="0"/>
        <w:autoSpaceDE w:val="0"/>
        <w:autoSpaceDN w:val="0"/>
        <w:bidi w:val="0"/>
        <w:adjustRightInd w:val="0"/>
        <w:snapToGrid w:val="0"/>
        <w:spacing w:before="88" w:line="240" w:lineRule="auto"/>
        <w:ind w:right="12" w:firstLine="556" w:firstLineChars="200"/>
        <w:jc w:val="left"/>
        <w:textAlignment w:val="baseline"/>
        <w:rPr>
          <w:rFonts w:hint="eastAsia" w:ascii="楷体" w:hAnsi="楷体" w:eastAsia="楷体" w:cs="楷体"/>
          <w:sz w:val="28"/>
          <w:szCs w:val="28"/>
          <w:highlight w:val="none"/>
          <w:u w:val="none" w:color="auto"/>
          <w:lang w:val="en-US" w:eastAsia="zh-CN"/>
        </w:rPr>
      </w:pPr>
      <w:r>
        <w:rPr>
          <w:rFonts w:hint="eastAsia" w:ascii="楷体" w:hAnsi="楷体" w:eastAsia="楷体" w:cs="楷体"/>
          <w:spacing w:val="-1"/>
          <w:sz w:val="28"/>
          <w:szCs w:val="28"/>
          <w:highlight w:val="none"/>
        </w:rPr>
        <w:t>传真</w:t>
      </w:r>
      <w:r>
        <w:rPr>
          <w:rFonts w:hint="eastAsia" w:ascii="楷体" w:hAnsi="楷体" w:eastAsia="楷体" w:cs="楷体"/>
          <w:sz w:val="28"/>
          <w:szCs w:val="28"/>
          <w:highlight w:val="none"/>
          <w:u w:val="single" w:color="auto"/>
        </w:rPr>
        <w:t xml:space="preserve">     </w:t>
      </w:r>
      <w:r>
        <w:rPr>
          <w:rFonts w:hint="eastAsia" w:ascii="楷体" w:hAnsi="楷体" w:eastAsia="楷体" w:cs="楷体"/>
          <w:sz w:val="28"/>
          <w:szCs w:val="28"/>
          <w:highlight w:val="none"/>
          <w:u w:val="single" w:color="auto"/>
          <w:lang w:val="en-US" w:eastAsia="zh-CN"/>
        </w:rPr>
        <w:t xml:space="preserve">              </w:t>
      </w:r>
    </w:p>
    <w:p w14:paraId="7EC14754">
      <w:pPr>
        <w:keepNext w:val="0"/>
        <w:keepLines w:val="0"/>
        <w:pageBreakBefore w:val="0"/>
        <w:widowControl/>
        <w:tabs>
          <w:tab w:val="left" w:pos="8322"/>
        </w:tabs>
        <w:kinsoku w:val="0"/>
        <w:wordWrap/>
        <w:overflowPunct/>
        <w:topLinePunct w:val="0"/>
        <w:autoSpaceDE w:val="0"/>
        <w:autoSpaceDN w:val="0"/>
        <w:bidi w:val="0"/>
        <w:adjustRightInd w:val="0"/>
        <w:snapToGrid w:val="0"/>
        <w:spacing w:before="88" w:line="240" w:lineRule="auto"/>
        <w:ind w:right="12" w:firstLine="544" w:firstLineChars="200"/>
        <w:jc w:val="left"/>
        <w:textAlignment w:val="baseline"/>
        <w:rPr>
          <w:rFonts w:hint="eastAsia" w:ascii="楷体" w:hAnsi="楷体" w:eastAsia="楷体" w:cs="楷体"/>
          <w:spacing w:val="6"/>
          <w:sz w:val="28"/>
          <w:szCs w:val="28"/>
          <w:highlight w:val="none"/>
        </w:rPr>
      </w:pPr>
      <w:r>
        <w:rPr>
          <w:rFonts w:hint="eastAsia" w:ascii="楷体" w:hAnsi="楷体" w:eastAsia="楷体" w:cs="楷体"/>
          <w:spacing w:val="-4"/>
          <w:sz w:val="28"/>
          <w:szCs w:val="28"/>
          <w:highlight w:val="none"/>
        </w:rPr>
        <w:t>电话</w:t>
      </w:r>
      <w:r>
        <w:rPr>
          <w:rFonts w:hint="eastAsia" w:ascii="楷体" w:hAnsi="楷体" w:eastAsia="楷体" w:cs="楷体"/>
          <w:spacing w:val="1"/>
          <w:sz w:val="28"/>
          <w:szCs w:val="28"/>
          <w:highlight w:val="none"/>
          <w:u w:val="single" w:color="auto"/>
        </w:rPr>
        <w:t xml:space="preserve">                    </w:t>
      </w:r>
      <w:r>
        <w:rPr>
          <w:rFonts w:hint="eastAsia" w:ascii="楷体" w:hAnsi="楷体" w:eastAsia="楷体" w:cs="楷体"/>
          <w:spacing w:val="6"/>
          <w:sz w:val="28"/>
          <w:szCs w:val="28"/>
          <w:highlight w:val="none"/>
        </w:rPr>
        <w:t xml:space="preserve">       </w:t>
      </w:r>
    </w:p>
    <w:p w14:paraId="60047C41">
      <w:pPr>
        <w:keepNext w:val="0"/>
        <w:keepLines w:val="0"/>
        <w:pageBreakBefore w:val="0"/>
        <w:widowControl/>
        <w:tabs>
          <w:tab w:val="left" w:pos="8322"/>
        </w:tabs>
        <w:kinsoku w:val="0"/>
        <w:wordWrap/>
        <w:overflowPunct/>
        <w:topLinePunct w:val="0"/>
        <w:autoSpaceDE w:val="0"/>
        <w:autoSpaceDN w:val="0"/>
        <w:bidi w:val="0"/>
        <w:adjustRightInd w:val="0"/>
        <w:snapToGrid w:val="0"/>
        <w:spacing w:before="88" w:line="240" w:lineRule="auto"/>
        <w:ind w:right="12" w:firstLine="544" w:firstLineChars="200"/>
        <w:jc w:val="left"/>
        <w:textAlignment w:val="baseline"/>
        <w:rPr>
          <w:rFonts w:hint="eastAsia" w:ascii="楷体" w:hAnsi="楷体" w:eastAsia="楷体" w:cs="楷体"/>
          <w:sz w:val="28"/>
          <w:szCs w:val="28"/>
          <w:highlight w:val="none"/>
          <w:u w:val="single"/>
          <w:lang w:val="en-US" w:eastAsia="zh-CN"/>
        </w:rPr>
      </w:pPr>
      <w:r>
        <w:rPr>
          <w:rFonts w:hint="eastAsia" w:ascii="楷体" w:hAnsi="楷体" w:eastAsia="楷体" w:cs="楷体"/>
          <w:spacing w:val="-4"/>
          <w:sz w:val="28"/>
          <w:szCs w:val="28"/>
          <w:highlight w:val="none"/>
        </w:rPr>
        <w:t>电子函件</w:t>
      </w:r>
      <w:r>
        <w:rPr>
          <w:rFonts w:hint="eastAsia" w:ascii="楷体" w:hAnsi="楷体" w:eastAsia="楷体" w:cs="楷体"/>
          <w:sz w:val="28"/>
          <w:szCs w:val="28"/>
          <w:highlight w:val="none"/>
        </w:rPr>
        <w:t xml:space="preserve"> </w:t>
      </w:r>
      <w:r>
        <w:rPr>
          <w:rFonts w:hint="eastAsia" w:ascii="楷体" w:hAnsi="楷体" w:eastAsia="楷体" w:cs="楷体"/>
          <w:sz w:val="28"/>
          <w:szCs w:val="28"/>
          <w:highlight w:val="none"/>
          <w:u w:val="single"/>
          <w:lang w:val="en-US" w:eastAsia="zh-CN"/>
        </w:rPr>
        <w:t xml:space="preserve">                   </w:t>
      </w:r>
    </w:p>
    <w:p w14:paraId="242D50E8">
      <w:pPr>
        <w:keepNext w:val="0"/>
        <w:keepLines w:val="0"/>
        <w:pageBreakBefore w:val="0"/>
        <w:widowControl/>
        <w:tabs>
          <w:tab w:val="left" w:pos="8322"/>
        </w:tabs>
        <w:kinsoku w:val="0"/>
        <w:wordWrap/>
        <w:overflowPunct/>
        <w:topLinePunct w:val="0"/>
        <w:autoSpaceDE w:val="0"/>
        <w:autoSpaceDN w:val="0"/>
        <w:bidi w:val="0"/>
        <w:adjustRightInd w:val="0"/>
        <w:snapToGrid w:val="0"/>
        <w:spacing w:before="88" w:line="240" w:lineRule="auto"/>
        <w:ind w:right="12" w:firstLine="556" w:firstLineChars="200"/>
        <w:jc w:val="left"/>
        <w:textAlignment w:val="baseline"/>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法定代表人或其委托代理人（签/章）</w:t>
      </w:r>
      <w:r>
        <w:rPr>
          <w:rFonts w:hint="eastAsia" w:ascii="楷体" w:hAnsi="楷体" w:eastAsia="楷体" w:cs="楷体"/>
          <w:spacing w:val="-1"/>
          <w:sz w:val="28"/>
          <w:szCs w:val="28"/>
          <w:highlight w:val="none"/>
          <w:u w:val="single" w:color="auto"/>
        </w:rPr>
        <w:t xml:space="preserve">            </w:t>
      </w:r>
    </w:p>
    <w:p w14:paraId="07C9BC23">
      <w:pPr>
        <w:keepNext w:val="0"/>
        <w:keepLines w:val="0"/>
        <w:pageBreakBefore w:val="0"/>
        <w:widowControl/>
        <w:kinsoku w:val="0"/>
        <w:wordWrap/>
        <w:overflowPunct/>
        <w:topLinePunct w:val="0"/>
        <w:autoSpaceDE w:val="0"/>
        <w:autoSpaceDN w:val="0"/>
        <w:bidi w:val="0"/>
        <w:adjustRightInd w:val="0"/>
        <w:snapToGrid w:val="0"/>
        <w:spacing w:before="19" w:line="240" w:lineRule="auto"/>
        <w:ind w:firstLine="556" w:firstLineChars="200"/>
        <w:textAlignment w:val="baseline"/>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投标人名称（全称）</w:t>
      </w:r>
      <w:r>
        <w:rPr>
          <w:rFonts w:hint="eastAsia" w:ascii="楷体" w:hAnsi="楷体" w:eastAsia="楷体" w:cs="楷体"/>
          <w:spacing w:val="-1"/>
          <w:sz w:val="28"/>
          <w:szCs w:val="28"/>
          <w:highlight w:val="none"/>
          <w:u w:val="single" w:color="auto"/>
        </w:rPr>
        <w:t xml:space="preserve">            </w:t>
      </w:r>
      <w:r>
        <w:rPr>
          <w:rFonts w:hint="eastAsia" w:ascii="楷体" w:hAnsi="楷体" w:eastAsia="楷体" w:cs="楷体"/>
          <w:spacing w:val="-2"/>
          <w:sz w:val="28"/>
          <w:szCs w:val="28"/>
          <w:highlight w:val="none"/>
          <w:u w:val="single" w:color="auto"/>
        </w:rPr>
        <w:t xml:space="preserve">       </w:t>
      </w:r>
    </w:p>
    <w:p w14:paraId="189DCDC3">
      <w:pPr>
        <w:keepNext w:val="0"/>
        <w:keepLines w:val="0"/>
        <w:pageBreakBefore w:val="0"/>
        <w:widowControl/>
        <w:kinsoku w:val="0"/>
        <w:wordWrap/>
        <w:overflowPunct/>
        <w:topLinePunct w:val="0"/>
        <w:autoSpaceDE w:val="0"/>
        <w:autoSpaceDN w:val="0"/>
        <w:bidi w:val="0"/>
        <w:adjustRightInd w:val="0"/>
        <w:snapToGrid w:val="0"/>
        <w:spacing w:before="22" w:line="240" w:lineRule="auto"/>
        <w:ind w:firstLine="556" w:firstLineChars="200"/>
        <w:textAlignment w:val="baseline"/>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投标人开户银行（全称）</w:t>
      </w:r>
      <w:r>
        <w:rPr>
          <w:rFonts w:hint="eastAsia" w:ascii="楷体" w:hAnsi="楷体" w:eastAsia="楷体" w:cs="楷体"/>
          <w:sz w:val="28"/>
          <w:szCs w:val="28"/>
          <w:highlight w:val="none"/>
          <w:u w:val="single" w:color="auto"/>
        </w:rPr>
        <w:t xml:space="preserve">                      </w:t>
      </w:r>
    </w:p>
    <w:p w14:paraId="737387EB">
      <w:pPr>
        <w:keepNext w:val="0"/>
        <w:keepLines w:val="0"/>
        <w:pageBreakBefore w:val="0"/>
        <w:widowControl/>
        <w:kinsoku w:val="0"/>
        <w:wordWrap/>
        <w:overflowPunct/>
        <w:topLinePunct w:val="0"/>
        <w:autoSpaceDE w:val="0"/>
        <w:autoSpaceDN w:val="0"/>
        <w:bidi w:val="0"/>
        <w:adjustRightInd w:val="0"/>
        <w:snapToGrid w:val="0"/>
        <w:spacing w:before="1" w:line="240" w:lineRule="auto"/>
        <w:ind w:firstLine="556" w:firstLineChars="200"/>
        <w:textAlignment w:val="baseline"/>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投标人银行帐号</w:t>
      </w:r>
      <w:r>
        <w:rPr>
          <w:rFonts w:hint="eastAsia" w:ascii="楷体" w:hAnsi="楷体" w:eastAsia="楷体" w:cs="楷体"/>
          <w:spacing w:val="-1"/>
          <w:sz w:val="28"/>
          <w:szCs w:val="28"/>
          <w:highlight w:val="none"/>
          <w:u w:val="single" w:color="auto"/>
        </w:rPr>
        <w:t xml:space="preserve">                                    </w:t>
      </w:r>
    </w:p>
    <w:p w14:paraId="3D6F77AD">
      <w:pPr>
        <w:keepNext w:val="0"/>
        <w:keepLines w:val="0"/>
        <w:pageBreakBefore w:val="0"/>
        <w:widowControl/>
        <w:kinsoku w:val="0"/>
        <w:wordWrap/>
        <w:overflowPunct/>
        <w:topLinePunct w:val="0"/>
        <w:autoSpaceDE w:val="0"/>
        <w:autoSpaceDN w:val="0"/>
        <w:bidi w:val="0"/>
        <w:adjustRightInd w:val="0"/>
        <w:snapToGrid w:val="0"/>
        <w:spacing w:before="39" w:line="240" w:lineRule="auto"/>
        <w:ind w:firstLine="556" w:firstLineChars="200"/>
        <w:textAlignment w:val="baseline"/>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投标人（单位公章）</w:t>
      </w:r>
      <w:r>
        <w:rPr>
          <w:rFonts w:hint="eastAsia" w:ascii="楷体" w:hAnsi="楷体" w:eastAsia="楷体" w:cs="楷体"/>
          <w:sz w:val="28"/>
          <w:szCs w:val="28"/>
          <w:highlight w:val="none"/>
          <w:u w:val="single" w:color="auto"/>
        </w:rPr>
        <w:t xml:space="preserve">                          </w:t>
      </w:r>
    </w:p>
    <w:p w14:paraId="7E31C6D4">
      <w:pPr>
        <w:keepNext w:val="0"/>
        <w:keepLines w:val="0"/>
        <w:pageBreakBefore w:val="0"/>
        <w:widowControl/>
        <w:kinsoku w:val="0"/>
        <w:wordWrap/>
        <w:overflowPunct/>
        <w:topLinePunct w:val="0"/>
        <w:autoSpaceDE w:val="0"/>
        <w:autoSpaceDN w:val="0"/>
        <w:bidi w:val="0"/>
        <w:adjustRightInd w:val="0"/>
        <w:snapToGrid w:val="0"/>
        <w:spacing w:before="72" w:line="400" w:lineRule="exact"/>
        <w:ind w:firstLine="484" w:firstLineChars="200"/>
        <w:textAlignment w:val="baseline"/>
        <w:rPr>
          <w:rFonts w:hint="eastAsia" w:ascii="楷体" w:hAnsi="楷体" w:eastAsia="楷体" w:cs="楷体"/>
          <w:sz w:val="28"/>
          <w:szCs w:val="28"/>
          <w:highlight w:val="none"/>
        </w:rPr>
      </w:pPr>
      <w:r>
        <w:rPr>
          <w:rFonts w:hint="eastAsia" w:ascii="楷体" w:hAnsi="楷体" w:eastAsia="楷体" w:cs="楷体"/>
          <w:spacing w:val="-19"/>
          <w:sz w:val="28"/>
          <w:szCs w:val="28"/>
          <w:highlight w:val="none"/>
        </w:rPr>
        <w:t>日期</w:t>
      </w:r>
      <w:r>
        <w:rPr>
          <w:rFonts w:hint="eastAsia" w:ascii="楷体" w:hAnsi="楷体" w:eastAsia="楷体" w:cs="楷体"/>
          <w:sz w:val="28"/>
          <w:szCs w:val="28"/>
          <w:highlight w:val="none"/>
          <w:u w:val="single" w:color="auto"/>
        </w:rPr>
        <w:t xml:space="preserve">                            </w:t>
      </w:r>
    </w:p>
    <w:p w14:paraId="59A35ED3">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楷体" w:hAnsi="楷体" w:eastAsia="楷体" w:cs="楷体"/>
          <w:sz w:val="28"/>
          <w:szCs w:val="28"/>
          <w:highlight w:val="none"/>
        </w:rPr>
        <w:sectPr>
          <w:headerReference r:id="rId23" w:type="default"/>
          <w:footerReference r:id="rId24" w:type="default"/>
          <w:pgSz w:w="11906" w:h="16839"/>
          <w:pgMar w:top="2098" w:right="1474" w:bottom="1984" w:left="1587" w:header="1134" w:footer="992" w:gutter="0"/>
          <w:pgNumType w:fmt="decimal"/>
          <w:cols w:space="720" w:num="1"/>
          <w:rtlGutter w:val="0"/>
        </w:sectPr>
      </w:pPr>
    </w:p>
    <w:p w14:paraId="35CB7130">
      <w:pPr>
        <w:spacing w:before="103" w:line="183" w:lineRule="auto"/>
        <w:ind w:firstLine="2837" w:firstLineChars="900"/>
        <w:outlineLvl w:val="3"/>
        <w:rPr>
          <w:rFonts w:hint="eastAsia" w:ascii="楷体" w:hAnsi="楷体" w:eastAsia="楷体" w:cs="楷体"/>
          <w:sz w:val="32"/>
          <w:szCs w:val="32"/>
          <w:highlight w:val="none"/>
          <w:lang w:eastAsia="zh-CN"/>
        </w:rPr>
      </w:pPr>
      <w:r>
        <w:rPr>
          <w:rFonts w:hint="eastAsia" w:ascii="楷体" w:hAnsi="楷体" w:eastAsia="楷体" w:cs="楷体"/>
          <w:b/>
          <w:bCs/>
          <w:spacing w:val="-3"/>
          <w:sz w:val="32"/>
          <w:szCs w:val="32"/>
          <w:highlight w:val="none"/>
        </w:rPr>
        <w:t>2</w:t>
      </w:r>
      <w:r>
        <w:rPr>
          <w:rFonts w:hint="eastAsia" w:ascii="楷体" w:hAnsi="楷体" w:eastAsia="楷体" w:cs="楷体"/>
          <w:b/>
          <w:bCs/>
          <w:spacing w:val="12"/>
          <w:sz w:val="32"/>
          <w:szCs w:val="32"/>
          <w:highlight w:val="none"/>
        </w:rPr>
        <w:t xml:space="preserve">   </w:t>
      </w:r>
      <w:r>
        <w:rPr>
          <w:rFonts w:hint="eastAsia" w:ascii="楷体" w:hAnsi="楷体" w:eastAsia="楷体" w:cs="楷体"/>
          <w:b/>
          <w:bCs/>
          <w:spacing w:val="-3"/>
          <w:sz w:val="32"/>
          <w:szCs w:val="32"/>
          <w:highlight w:val="none"/>
        </w:rPr>
        <w:t>投标分项报价表</w:t>
      </w:r>
    </w:p>
    <w:p w14:paraId="08AED96D">
      <w:pPr>
        <w:spacing w:line="379" w:lineRule="auto"/>
        <w:rPr>
          <w:rFonts w:hint="eastAsia" w:ascii="楷体" w:hAnsi="楷体" w:eastAsia="楷体" w:cs="楷体"/>
          <w:sz w:val="22"/>
          <w:szCs w:val="22"/>
          <w:highlight w:val="none"/>
        </w:rPr>
      </w:pPr>
    </w:p>
    <w:p w14:paraId="3C541200">
      <w:pPr>
        <w:spacing w:before="103" w:line="183" w:lineRule="auto"/>
        <w:rPr>
          <w:rFonts w:hint="eastAsia" w:ascii="楷体" w:hAnsi="楷体" w:eastAsia="楷体" w:cs="楷体"/>
          <w:spacing w:val="-2"/>
          <w:sz w:val="28"/>
          <w:szCs w:val="28"/>
          <w:highlight w:val="none"/>
          <w:lang w:val="en-US" w:eastAsia="zh-CN"/>
        </w:rPr>
      </w:pPr>
      <w:r>
        <w:rPr>
          <w:rFonts w:hint="eastAsia" w:ascii="楷体" w:hAnsi="楷体" w:eastAsia="楷体" w:cs="楷体"/>
          <w:sz w:val="28"/>
          <w:szCs w:val="28"/>
          <w:highlight w:val="none"/>
        </w:rPr>
        <w:t xml:space="preserve">项目名称:                 </w:t>
      </w:r>
      <w:r>
        <w:rPr>
          <w:rFonts w:hint="eastAsia" w:ascii="楷体" w:hAnsi="楷体" w:eastAsia="楷体" w:cs="楷体"/>
          <w:sz w:val="28"/>
          <w:szCs w:val="28"/>
          <w:highlight w:val="none"/>
          <w:lang w:val="en-US" w:eastAsia="zh-CN"/>
        </w:rPr>
        <w:t>项目</w:t>
      </w:r>
      <w:r>
        <w:rPr>
          <w:rFonts w:hint="eastAsia" w:ascii="楷体" w:hAnsi="楷体" w:eastAsia="楷体" w:cs="楷体"/>
          <w:sz w:val="28"/>
          <w:szCs w:val="28"/>
          <w:highlight w:val="none"/>
        </w:rPr>
        <w:t>编号:</w:t>
      </w:r>
      <w:r>
        <w:rPr>
          <w:rFonts w:hint="eastAsia" w:ascii="楷体" w:hAnsi="楷体" w:eastAsia="楷体" w:cs="楷体"/>
          <w:sz w:val="28"/>
          <w:szCs w:val="28"/>
          <w:highlight w:val="none"/>
          <w:lang w:val="en-US" w:eastAsia="zh-CN"/>
        </w:rPr>
        <w:t xml:space="preserve">               </w:t>
      </w:r>
      <w:r>
        <w:rPr>
          <w:rFonts w:hint="eastAsia" w:ascii="楷体" w:hAnsi="楷体" w:eastAsia="楷体" w:cs="楷体"/>
          <w:b/>
          <w:bCs/>
          <w:spacing w:val="-3"/>
          <w:sz w:val="28"/>
          <w:szCs w:val="28"/>
          <w:highlight w:val="none"/>
          <w:lang w:val="en-US" w:eastAsia="zh-CN"/>
        </w:rPr>
        <w:t xml:space="preserve"> </w:t>
      </w:r>
      <w:r>
        <w:rPr>
          <w:rFonts w:hint="eastAsia" w:ascii="楷体" w:hAnsi="楷体" w:eastAsia="楷体" w:cs="楷体"/>
          <w:spacing w:val="-1"/>
          <w:sz w:val="28"/>
          <w:szCs w:val="28"/>
          <w:highlight w:val="none"/>
          <w:lang w:val="en-US" w:eastAsia="zh-CN"/>
        </w:rPr>
        <w:t>标项号：</w:t>
      </w:r>
      <w:r>
        <w:rPr>
          <w:rFonts w:hint="eastAsia" w:ascii="楷体" w:hAnsi="楷体" w:eastAsia="楷体" w:cs="楷体"/>
          <w:spacing w:val="-2"/>
          <w:sz w:val="28"/>
          <w:szCs w:val="28"/>
          <w:highlight w:val="none"/>
        </w:rPr>
        <w:t xml:space="preserve">                   </w:t>
      </w:r>
      <w:r>
        <w:rPr>
          <w:rFonts w:hint="eastAsia" w:ascii="楷体" w:hAnsi="楷体" w:eastAsia="楷体" w:cs="楷体"/>
          <w:spacing w:val="-2"/>
          <w:sz w:val="28"/>
          <w:szCs w:val="28"/>
          <w:highlight w:val="none"/>
          <w:lang w:val="en-US" w:eastAsia="zh-CN"/>
        </w:rPr>
        <w:t xml:space="preserve">                                           </w:t>
      </w:r>
    </w:p>
    <w:p w14:paraId="15142618">
      <w:pPr>
        <w:spacing w:before="103" w:line="183" w:lineRule="auto"/>
        <w:ind w:left="6900" w:hanging="6900" w:hangingChars="2500"/>
        <w:rPr>
          <w:rFonts w:hint="eastAsia" w:ascii="楷体" w:hAnsi="楷体" w:eastAsia="楷体" w:cs="楷体"/>
          <w:spacing w:val="-2"/>
          <w:sz w:val="28"/>
          <w:szCs w:val="28"/>
          <w:highlight w:val="none"/>
          <w:lang w:val="en-US" w:eastAsia="zh-CN"/>
        </w:rPr>
      </w:pPr>
    </w:p>
    <w:p w14:paraId="50D85F4D">
      <w:pPr>
        <w:spacing w:before="103" w:line="183" w:lineRule="auto"/>
        <w:ind w:left="6907" w:leftChars="3289" w:firstLine="0" w:firstLineChars="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人民币   元</w:t>
      </w:r>
    </w:p>
    <w:tbl>
      <w:tblPr>
        <w:tblStyle w:val="28"/>
        <w:tblW w:w="9473"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108"/>
        <w:gridCol w:w="1108"/>
        <w:gridCol w:w="456"/>
        <w:gridCol w:w="687"/>
        <w:gridCol w:w="877"/>
        <w:gridCol w:w="581"/>
        <w:gridCol w:w="732"/>
        <w:gridCol w:w="970"/>
        <w:gridCol w:w="1189"/>
        <w:gridCol w:w="1189"/>
      </w:tblGrid>
      <w:tr w14:paraId="7A73E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3" w:hRule="atLeast"/>
        </w:trPr>
        <w:tc>
          <w:tcPr>
            <w:tcW w:w="576" w:type="dxa"/>
            <w:tcBorders>
              <w:top w:val="single" w:color="auto" w:sz="8" w:space="0"/>
              <w:left w:val="single" w:color="auto" w:sz="8" w:space="0"/>
              <w:right w:val="single" w:color="auto" w:sz="4" w:space="0"/>
            </w:tcBorders>
            <w:noWrap w:val="0"/>
            <w:vAlign w:val="center"/>
          </w:tcPr>
          <w:p w14:paraId="06E336B3">
            <w:pPr>
              <w:keepNext w:val="0"/>
              <w:keepLines w:val="0"/>
              <w:widowControl/>
              <w:suppressLineNumbers w:val="0"/>
              <w:spacing w:before="74" w:beforeAutospacing="0" w:after="0" w:afterAutospacing="0" w:line="248" w:lineRule="auto"/>
              <w:ind w:left="8" w:leftChars="0" w:right="0"/>
              <w:jc w:val="center"/>
              <w:rPr>
                <w:rFonts w:hint="eastAsia" w:ascii="楷体" w:hAnsi="楷体" w:eastAsia="楷体" w:cs="楷体"/>
                <w:spacing w:val="8"/>
                <w:sz w:val="28"/>
                <w:szCs w:val="28"/>
                <w:highlight w:val="none"/>
              </w:rPr>
            </w:pPr>
            <w:r>
              <w:rPr>
                <w:rFonts w:hint="eastAsia" w:ascii="楷体" w:hAnsi="楷体" w:eastAsia="楷体" w:cs="楷体"/>
                <w:spacing w:val="8"/>
                <w:sz w:val="23"/>
                <w:szCs w:val="23"/>
                <w:highlight w:val="none"/>
              </w:rPr>
              <w:t>序号</w:t>
            </w:r>
          </w:p>
        </w:tc>
        <w:tc>
          <w:tcPr>
            <w:tcW w:w="1108" w:type="dxa"/>
            <w:tcBorders>
              <w:top w:val="single" w:color="auto" w:sz="8" w:space="0"/>
              <w:left w:val="single" w:color="auto" w:sz="4" w:space="0"/>
              <w:right w:val="single" w:color="auto" w:sz="4" w:space="0"/>
            </w:tcBorders>
            <w:noWrap w:val="0"/>
            <w:vAlign w:val="center"/>
          </w:tcPr>
          <w:p w14:paraId="47361227">
            <w:pPr>
              <w:keepNext w:val="0"/>
              <w:keepLines w:val="0"/>
              <w:widowControl/>
              <w:suppressLineNumbers w:val="0"/>
              <w:spacing w:before="74" w:beforeAutospacing="0" w:after="0" w:afterAutospacing="0" w:line="248" w:lineRule="auto"/>
              <w:ind w:left="8" w:leftChars="0" w:right="0"/>
              <w:jc w:val="center"/>
              <w:rPr>
                <w:rFonts w:hint="default" w:ascii="楷体" w:hAnsi="楷体" w:eastAsia="楷体" w:cs="楷体"/>
                <w:spacing w:val="8"/>
                <w:sz w:val="23"/>
                <w:szCs w:val="23"/>
                <w:highlight w:val="none"/>
                <w:lang w:val="en-US" w:eastAsia="zh-CN"/>
              </w:rPr>
            </w:pPr>
            <w:r>
              <w:rPr>
                <w:rFonts w:hint="eastAsia" w:ascii="楷体" w:hAnsi="楷体" w:eastAsia="楷体" w:cs="楷体"/>
                <w:spacing w:val="8"/>
                <w:sz w:val="23"/>
                <w:szCs w:val="23"/>
                <w:highlight w:val="none"/>
                <w:lang w:val="en-US" w:eastAsia="zh-CN"/>
              </w:rPr>
              <w:t>标项号</w:t>
            </w:r>
          </w:p>
        </w:tc>
        <w:tc>
          <w:tcPr>
            <w:tcW w:w="1108" w:type="dxa"/>
            <w:tcBorders>
              <w:top w:val="single" w:color="auto" w:sz="8" w:space="0"/>
              <w:left w:val="single" w:color="auto" w:sz="4" w:space="0"/>
              <w:right w:val="single" w:color="auto" w:sz="4" w:space="0"/>
            </w:tcBorders>
            <w:noWrap w:val="0"/>
            <w:vAlign w:val="center"/>
          </w:tcPr>
          <w:p w14:paraId="7240E428">
            <w:pPr>
              <w:keepNext w:val="0"/>
              <w:keepLines w:val="0"/>
              <w:widowControl/>
              <w:suppressLineNumbers w:val="0"/>
              <w:spacing w:before="74" w:beforeAutospacing="0" w:after="0" w:afterAutospacing="0" w:line="248" w:lineRule="auto"/>
              <w:ind w:left="8" w:leftChars="0" w:right="0"/>
              <w:jc w:val="center"/>
              <w:rPr>
                <w:rFonts w:hint="eastAsia" w:ascii="楷体" w:hAnsi="楷体" w:eastAsia="楷体" w:cs="楷体"/>
                <w:spacing w:val="8"/>
                <w:sz w:val="28"/>
                <w:szCs w:val="28"/>
                <w:highlight w:val="none"/>
              </w:rPr>
            </w:pPr>
            <w:r>
              <w:rPr>
                <w:rFonts w:hint="eastAsia" w:ascii="楷体" w:hAnsi="楷体" w:eastAsia="楷体" w:cs="楷体"/>
                <w:spacing w:val="8"/>
                <w:sz w:val="23"/>
                <w:szCs w:val="23"/>
                <w:highlight w:val="none"/>
                <w:lang w:val="en-US" w:eastAsia="zh-CN"/>
              </w:rPr>
              <w:t>疫苗</w:t>
            </w:r>
            <w:r>
              <w:rPr>
                <w:rFonts w:hint="eastAsia" w:ascii="楷体" w:hAnsi="楷体" w:eastAsia="楷体" w:cs="楷体"/>
                <w:spacing w:val="8"/>
                <w:sz w:val="23"/>
                <w:szCs w:val="23"/>
                <w:highlight w:val="none"/>
              </w:rPr>
              <w:t>名称</w:t>
            </w:r>
          </w:p>
        </w:tc>
        <w:tc>
          <w:tcPr>
            <w:tcW w:w="456" w:type="dxa"/>
            <w:tcBorders>
              <w:top w:val="single" w:color="auto" w:sz="8" w:space="0"/>
              <w:left w:val="single" w:color="auto" w:sz="4" w:space="0"/>
              <w:right w:val="single" w:color="auto" w:sz="4" w:space="0"/>
            </w:tcBorders>
            <w:noWrap w:val="0"/>
            <w:vAlign w:val="center"/>
          </w:tcPr>
          <w:p w14:paraId="30A435C9">
            <w:pPr>
              <w:keepNext w:val="0"/>
              <w:keepLines w:val="0"/>
              <w:widowControl/>
              <w:suppressLineNumbers w:val="0"/>
              <w:spacing w:before="74" w:beforeAutospacing="0" w:after="0" w:afterAutospacing="0" w:line="248" w:lineRule="auto"/>
              <w:ind w:left="8" w:leftChars="0" w:right="0"/>
              <w:jc w:val="center"/>
              <w:rPr>
                <w:rFonts w:hint="eastAsia" w:ascii="楷体" w:hAnsi="楷体" w:eastAsia="楷体" w:cs="楷体"/>
                <w:spacing w:val="8"/>
                <w:sz w:val="28"/>
                <w:szCs w:val="28"/>
                <w:highlight w:val="none"/>
              </w:rPr>
            </w:pPr>
            <w:r>
              <w:rPr>
                <w:rFonts w:hint="eastAsia" w:ascii="楷体" w:hAnsi="楷体" w:eastAsia="楷体" w:cs="楷体"/>
                <w:spacing w:val="8"/>
                <w:sz w:val="23"/>
                <w:szCs w:val="23"/>
                <w:highlight w:val="none"/>
                <w:lang w:eastAsia="zh-CN"/>
              </w:rPr>
              <w:t>生产厂家</w:t>
            </w:r>
          </w:p>
        </w:tc>
        <w:tc>
          <w:tcPr>
            <w:tcW w:w="687" w:type="dxa"/>
            <w:tcBorders>
              <w:top w:val="single" w:color="auto" w:sz="8" w:space="0"/>
              <w:left w:val="single" w:color="auto" w:sz="4" w:space="0"/>
              <w:right w:val="single" w:color="auto" w:sz="4" w:space="0"/>
            </w:tcBorders>
            <w:noWrap w:val="0"/>
            <w:vAlign w:val="center"/>
          </w:tcPr>
          <w:p w14:paraId="7EF8F20B">
            <w:pPr>
              <w:keepNext w:val="0"/>
              <w:keepLines w:val="0"/>
              <w:widowControl/>
              <w:suppressLineNumbers w:val="0"/>
              <w:spacing w:before="74" w:beforeAutospacing="0" w:after="0" w:afterAutospacing="0" w:line="248" w:lineRule="auto"/>
              <w:ind w:left="8" w:leftChars="0" w:right="0"/>
              <w:jc w:val="center"/>
              <w:rPr>
                <w:rFonts w:hint="eastAsia" w:ascii="楷体" w:hAnsi="楷体" w:eastAsia="楷体" w:cs="楷体"/>
                <w:spacing w:val="8"/>
                <w:sz w:val="28"/>
                <w:szCs w:val="28"/>
                <w:highlight w:val="none"/>
              </w:rPr>
            </w:pPr>
            <w:r>
              <w:rPr>
                <w:rFonts w:hint="eastAsia" w:ascii="楷体" w:hAnsi="楷体" w:eastAsia="楷体" w:cs="楷体"/>
                <w:spacing w:val="8"/>
                <w:sz w:val="23"/>
                <w:szCs w:val="23"/>
                <w:highlight w:val="none"/>
                <w:lang w:eastAsia="zh-CN"/>
              </w:rPr>
              <w:t>规格型号</w:t>
            </w:r>
          </w:p>
        </w:tc>
        <w:tc>
          <w:tcPr>
            <w:tcW w:w="877" w:type="dxa"/>
            <w:tcBorders>
              <w:top w:val="single" w:color="auto" w:sz="8" w:space="0"/>
              <w:left w:val="single" w:color="auto" w:sz="4" w:space="0"/>
            </w:tcBorders>
            <w:noWrap w:val="0"/>
            <w:vAlign w:val="center"/>
          </w:tcPr>
          <w:p w14:paraId="0C8BFEC1">
            <w:pPr>
              <w:keepNext w:val="0"/>
              <w:keepLines w:val="0"/>
              <w:widowControl/>
              <w:suppressLineNumbers w:val="0"/>
              <w:spacing w:before="74" w:beforeAutospacing="0" w:after="0" w:afterAutospacing="0" w:line="248" w:lineRule="auto"/>
              <w:ind w:left="8" w:leftChars="0" w:right="0"/>
              <w:jc w:val="center"/>
              <w:rPr>
                <w:rFonts w:hint="eastAsia" w:ascii="楷体" w:hAnsi="楷体" w:eastAsia="楷体" w:cs="楷体"/>
                <w:spacing w:val="8"/>
                <w:sz w:val="28"/>
                <w:szCs w:val="28"/>
                <w:highlight w:val="none"/>
              </w:rPr>
            </w:pPr>
            <w:r>
              <w:rPr>
                <w:rFonts w:hint="eastAsia" w:ascii="楷体" w:hAnsi="楷体" w:eastAsia="楷体" w:cs="楷体"/>
                <w:spacing w:val="8"/>
                <w:sz w:val="23"/>
                <w:szCs w:val="23"/>
                <w:highlight w:val="none"/>
              </w:rPr>
              <w:t>单位</w:t>
            </w:r>
          </w:p>
        </w:tc>
        <w:tc>
          <w:tcPr>
            <w:tcW w:w="581" w:type="dxa"/>
            <w:tcBorders>
              <w:top w:val="single" w:color="auto" w:sz="8" w:space="0"/>
            </w:tcBorders>
            <w:noWrap w:val="0"/>
            <w:vAlign w:val="center"/>
          </w:tcPr>
          <w:p w14:paraId="006334C3">
            <w:pPr>
              <w:keepNext w:val="0"/>
              <w:keepLines w:val="0"/>
              <w:widowControl/>
              <w:suppressLineNumbers w:val="0"/>
              <w:spacing w:before="74" w:beforeAutospacing="0" w:after="0" w:afterAutospacing="0" w:line="248" w:lineRule="auto"/>
              <w:ind w:left="8" w:leftChars="0" w:right="0"/>
              <w:jc w:val="center"/>
              <w:rPr>
                <w:rFonts w:hint="eastAsia" w:ascii="楷体" w:hAnsi="楷体" w:eastAsia="楷体" w:cs="楷体"/>
                <w:spacing w:val="8"/>
                <w:sz w:val="28"/>
                <w:szCs w:val="28"/>
                <w:highlight w:val="none"/>
              </w:rPr>
            </w:pPr>
            <w:r>
              <w:rPr>
                <w:rFonts w:hint="eastAsia" w:ascii="楷体" w:hAnsi="楷体" w:eastAsia="楷体" w:cs="楷体"/>
                <w:spacing w:val="8"/>
                <w:sz w:val="23"/>
                <w:szCs w:val="23"/>
                <w:highlight w:val="none"/>
              </w:rPr>
              <w:t>数量</w:t>
            </w:r>
          </w:p>
        </w:tc>
        <w:tc>
          <w:tcPr>
            <w:tcW w:w="732" w:type="dxa"/>
            <w:tcBorders>
              <w:top w:val="single" w:color="auto" w:sz="8" w:space="0"/>
            </w:tcBorders>
            <w:noWrap w:val="0"/>
            <w:vAlign w:val="center"/>
          </w:tcPr>
          <w:p w14:paraId="5759BFE3">
            <w:pPr>
              <w:keepNext w:val="0"/>
              <w:keepLines w:val="0"/>
              <w:widowControl/>
              <w:suppressLineNumbers w:val="0"/>
              <w:spacing w:before="74" w:beforeAutospacing="0" w:after="0" w:afterAutospacing="0" w:line="248" w:lineRule="auto"/>
              <w:ind w:left="8" w:leftChars="0" w:right="0"/>
              <w:jc w:val="center"/>
              <w:rPr>
                <w:rFonts w:hint="eastAsia" w:ascii="楷体" w:hAnsi="楷体" w:eastAsia="楷体" w:cs="楷体"/>
                <w:spacing w:val="8"/>
                <w:sz w:val="28"/>
                <w:szCs w:val="28"/>
                <w:highlight w:val="none"/>
              </w:rPr>
            </w:pPr>
            <w:r>
              <w:rPr>
                <w:rFonts w:hint="eastAsia" w:ascii="楷体" w:hAnsi="楷体" w:eastAsia="楷体" w:cs="楷体"/>
                <w:spacing w:val="8"/>
                <w:sz w:val="23"/>
                <w:szCs w:val="23"/>
                <w:highlight w:val="none"/>
              </w:rPr>
              <w:t>单价</w:t>
            </w:r>
          </w:p>
        </w:tc>
        <w:tc>
          <w:tcPr>
            <w:tcW w:w="970" w:type="dxa"/>
            <w:tcBorders>
              <w:top w:val="single" w:color="auto" w:sz="8" w:space="0"/>
            </w:tcBorders>
            <w:noWrap w:val="0"/>
            <w:vAlign w:val="center"/>
          </w:tcPr>
          <w:p w14:paraId="5324C75B">
            <w:pPr>
              <w:keepNext w:val="0"/>
              <w:keepLines w:val="0"/>
              <w:widowControl/>
              <w:suppressLineNumbers w:val="0"/>
              <w:spacing w:before="74" w:beforeAutospacing="0" w:after="0" w:afterAutospacing="0" w:line="248" w:lineRule="auto"/>
              <w:ind w:left="8" w:leftChars="0" w:right="0"/>
              <w:jc w:val="center"/>
              <w:rPr>
                <w:rFonts w:hint="eastAsia" w:ascii="楷体" w:hAnsi="楷体" w:eastAsia="楷体" w:cs="楷体"/>
                <w:spacing w:val="8"/>
                <w:sz w:val="28"/>
                <w:szCs w:val="28"/>
                <w:highlight w:val="none"/>
                <w:lang w:eastAsia="zh-CN"/>
              </w:rPr>
            </w:pPr>
            <w:r>
              <w:rPr>
                <w:rFonts w:hint="eastAsia" w:ascii="楷体" w:hAnsi="楷体" w:eastAsia="楷体" w:cs="楷体"/>
                <w:spacing w:val="8"/>
                <w:sz w:val="23"/>
                <w:szCs w:val="23"/>
                <w:highlight w:val="none"/>
                <w:lang w:val="en-US" w:eastAsia="zh-CN"/>
              </w:rPr>
              <w:t>总价</w:t>
            </w:r>
          </w:p>
        </w:tc>
        <w:tc>
          <w:tcPr>
            <w:tcW w:w="1189" w:type="dxa"/>
            <w:tcBorders>
              <w:top w:val="single" w:color="auto" w:sz="8" w:space="0"/>
            </w:tcBorders>
            <w:noWrap w:val="0"/>
            <w:vAlign w:val="center"/>
          </w:tcPr>
          <w:p w14:paraId="6A23F3E4">
            <w:pPr>
              <w:keepNext w:val="0"/>
              <w:keepLines w:val="0"/>
              <w:widowControl/>
              <w:suppressLineNumbers w:val="0"/>
              <w:spacing w:before="74" w:beforeAutospacing="0" w:after="0" w:afterAutospacing="0" w:line="248" w:lineRule="auto"/>
              <w:ind w:left="8" w:leftChars="0" w:right="0"/>
              <w:jc w:val="center"/>
              <w:rPr>
                <w:rFonts w:hint="default" w:ascii="楷体" w:hAnsi="楷体" w:eastAsia="楷体" w:cs="楷体"/>
                <w:spacing w:val="8"/>
                <w:sz w:val="28"/>
                <w:szCs w:val="28"/>
                <w:highlight w:val="none"/>
                <w:lang w:val="en-US" w:eastAsia="zh-CN"/>
              </w:rPr>
            </w:pPr>
            <w:r>
              <w:rPr>
                <w:rFonts w:hint="eastAsia" w:ascii="楷体" w:hAnsi="楷体" w:eastAsia="楷体" w:cs="楷体"/>
                <w:spacing w:val="8"/>
                <w:sz w:val="23"/>
                <w:szCs w:val="23"/>
                <w:highlight w:val="none"/>
                <w:lang w:val="en-US" w:eastAsia="zh-CN"/>
              </w:rPr>
              <w:t>疫苗有效期</w:t>
            </w:r>
          </w:p>
        </w:tc>
        <w:tc>
          <w:tcPr>
            <w:tcW w:w="1189" w:type="dxa"/>
            <w:tcBorders>
              <w:top w:val="single" w:color="auto" w:sz="8" w:space="0"/>
            </w:tcBorders>
            <w:noWrap w:val="0"/>
            <w:vAlign w:val="center"/>
          </w:tcPr>
          <w:p w14:paraId="4DAD72DA">
            <w:pPr>
              <w:keepNext w:val="0"/>
              <w:keepLines w:val="0"/>
              <w:widowControl/>
              <w:suppressLineNumbers w:val="0"/>
              <w:spacing w:before="74" w:beforeAutospacing="0" w:after="0" w:afterAutospacing="0" w:line="248" w:lineRule="auto"/>
              <w:ind w:left="8" w:leftChars="0" w:right="0"/>
              <w:jc w:val="center"/>
              <w:rPr>
                <w:rFonts w:hint="eastAsia" w:ascii="楷体" w:hAnsi="楷体" w:eastAsia="楷体" w:cs="楷体"/>
                <w:spacing w:val="8"/>
                <w:sz w:val="23"/>
                <w:szCs w:val="23"/>
                <w:highlight w:val="none"/>
                <w:lang w:val="en-US" w:eastAsia="zh-CN"/>
              </w:rPr>
            </w:pPr>
            <w:r>
              <w:rPr>
                <w:rFonts w:hint="eastAsia" w:ascii="楷体" w:hAnsi="楷体" w:eastAsia="楷体" w:cs="楷体"/>
                <w:spacing w:val="8"/>
                <w:sz w:val="23"/>
                <w:szCs w:val="23"/>
                <w:highlight w:val="none"/>
                <w:lang w:val="en-US" w:eastAsia="zh-CN"/>
              </w:rPr>
              <w:t>备注</w:t>
            </w:r>
          </w:p>
        </w:tc>
      </w:tr>
      <w:tr w14:paraId="74996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6" w:hRule="atLeast"/>
        </w:trPr>
        <w:tc>
          <w:tcPr>
            <w:tcW w:w="576" w:type="dxa"/>
            <w:tcBorders>
              <w:left w:val="single" w:color="auto" w:sz="8" w:space="0"/>
              <w:right w:val="single" w:color="auto" w:sz="4" w:space="0"/>
            </w:tcBorders>
            <w:noWrap w:val="0"/>
            <w:vAlign w:val="center"/>
          </w:tcPr>
          <w:p w14:paraId="142A8321">
            <w:pPr>
              <w:keepNext w:val="0"/>
              <w:keepLines w:val="0"/>
              <w:widowControl/>
              <w:suppressLineNumbers w:val="0"/>
              <w:spacing w:before="74" w:beforeAutospacing="0" w:after="0" w:afterAutospacing="0" w:line="248" w:lineRule="auto"/>
              <w:ind w:left="8" w:right="0"/>
              <w:rPr>
                <w:rFonts w:hint="eastAsia" w:ascii="楷体" w:hAnsi="楷体" w:eastAsia="楷体" w:cs="楷体"/>
                <w:spacing w:val="8"/>
                <w:sz w:val="28"/>
                <w:szCs w:val="28"/>
                <w:highlight w:val="none"/>
              </w:rPr>
            </w:pPr>
          </w:p>
        </w:tc>
        <w:tc>
          <w:tcPr>
            <w:tcW w:w="1108" w:type="dxa"/>
            <w:tcBorders>
              <w:left w:val="single" w:color="auto" w:sz="4" w:space="0"/>
              <w:right w:val="single" w:color="auto" w:sz="4" w:space="0"/>
            </w:tcBorders>
            <w:noWrap w:val="0"/>
            <w:vAlign w:val="center"/>
          </w:tcPr>
          <w:p w14:paraId="14E31B65">
            <w:pPr>
              <w:keepNext w:val="0"/>
              <w:keepLines w:val="0"/>
              <w:widowControl/>
              <w:suppressLineNumbers w:val="0"/>
              <w:spacing w:before="74" w:beforeAutospacing="0" w:after="0" w:afterAutospacing="0" w:line="248" w:lineRule="auto"/>
              <w:ind w:left="8" w:right="0"/>
              <w:rPr>
                <w:rFonts w:hint="eastAsia" w:ascii="楷体" w:hAnsi="楷体" w:eastAsia="楷体" w:cs="楷体"/>
                <w:spacing w:val="8"/>
                <w:sz w:val="28"/>
                <w:szCs w:val="28"/>
                <w:highlight w:val="none"/>
              </w:rPr>
            </w:pPr>
          </w:p>
        </w:tc>
        <w:tc>
          <w:tcPr>
            <w:tcW w:w="1108" w:type="dxa"/>
            <w:tcBorders>
              <w:left w:val="single" w:color="auto" w:sz="4" w:space="0"/>
              <w:right w:val="single" w:color="auto" w:sz="4" w:space="0"/>
            </w:tcBorders>
            <w:noWrap w:val="0"/>
            <w:vAlign w:val="center"/>
          </w:tcPr>
          <w:p w14:paraId="3074CFF9">
            <w:pPr>
              <w:keepNext w:val="0"/>
              <w:keepLines w:val="0"/>
              <w:widowControl/>
              <w:suppressLineNumbers w:val="0"/>
              <w:spacing w:before="74" w:beforeAutospacing="0" w:after="0" w:afterAutospacing="0" w:line="248" w:lineRule="auto"/>
              <w:ind w:left="8" w:right="0"/>
              <w:rPr>
                <w:rFonts w:hint="eastAsia" w:ascii="楷体" w:hAnsi="楷体" w:eastAsia="楷体" w:cs="楷体"/>
                <w:spacing w:val="8"/>
                <w:sz w:val="28"/>
                <w:szCs w:val="28"/>
                <w:highlight w:val="none"/>
              </w:rPr>
            </w:pPr>
          </w:p>
        </w:tc>
        <w:tc>
          <w:tcPr>
            <w:tcW w:w="456" w:type="dxa"/>
            <w:tcBorders>
              <w:left w:val="single" w:color="auto" w:sz="4" w:space="0"/>
              <w:right w:val="single" w:color="auto" w:sz="4" w:space="0"/>
            </w:tcBorders>
            <w:noWrap w:val="0"/>
            <w:vAlign w:val="center"/>
          </w:tcPr>
          <w:p w14:paraId="4F656D4D">
            <w:pPr>
              <w:keepNext w:val="0"/>
              <w:keepLines w:val="0"/>
              <w:widowControl/>
              <w:suppressLineNumbers w:val="0"/>
              <w:spacing w:before="74" w:beforeAutospacing="0" w:after="0" w:afterAutospacing="0" w:line="248" w:lineRule="auto"/>
              <w:ind w:left="8" w:right="0"/>
              <w:rPr>
                <w:rFonts w:hint="eastAsia" w:ascii="楷体" w:hAnsi="楷体" w:eastAsia="楷体" w:cs="楷体"/>
                <w:spacing w:val="8"/>
                <w:sz w:val="28"/>
                <w:szCs w:val="28"/>
                <w:highlight w:val="none"/>
              </w:rPr>
            </w:pPr>
          </w:p>
        </w:tc>
        <w:tc>
          <w:tcPr>
            <w:tcW w:w="687" w:type="dxa"/>
            <w:tcBorders>
              <w:left w:val="single" w:color="auto" w:sz="4" w:space="0"/>
              <w:right w:val="single" w:color="auto" w:sz="4" w:space="0"/>
            </w:tcBorders>
            <w:noWrap w:val="0"/>
            <w:vAlign w:val="center"/>
          </w:tcPr>
          <w:p w14:paraId="5840A4FB">
            <w:pPr>
              <w:keepNext w:val="0"/>
              <w:keepLines w:val="0"/>
              <w:widowControl/>
              <w:suppressLineNumbers w:val="0"/>
              <w:spacing w:before="74" w:beforeAutospacing="0" w:after="0" w:afterAutospacing="0" w:line="248" w:lineRule="auto"/>
              <w:ind w:left="8" w:right="0"/>
              <w:rPr>
                <w:rFonts w:hint="eastAsia" w:ascii="楷体" w:hAnsi="楷体" w:eastAsia="楷体" w:cs="楷体"/>
                <w:spacing w:val="8"/>
                <w:sz w:val="28"/>
                <w:szCs w:val="28"/>
                <w:highlight w:val="none"/>
              </w:rPr>
            </w:pPr>
          </w:p>
        </w:tc>
        <w:tc>
          <w:tcPr>
            <w:tcW w:w="877" w:type="dxa"/>
            <w:tcBorders>
              <w:left w:val="single" w:color="auto" w:sz="4" w:space="0"/>
            </w:tcBorders>
            <w:noWrap w:val="0"/>
            <w:vAlign w:val="center"/>
          </w:tcPr>
          <w:p w14:paraId="7624D29D">
            <w:pPr>
              <w:keepNext w:val="0"/>
              <w:keepLines w:val="0"/>
              <w:widowControl/>
              <w:suppressLineNumbers w:val="0"/>
              <w:spacing w:before="74" w:beforeAutospacing="0" w:after="0" w:afterAutospacing="0" w:line="248" w:lineRule="auto"/>
              <w:ind w:left="8" w:right="0"/>
              <w:rPr>
                <w:rFonts w:hint="eastAsia" w:ascii="楷体" w:hAnsi="楷体" w:eastAsia="楷体" w:cs="楷体"/>
                <w:spacing w:val="8"/>
                <w:sz w:val="28"/>
                <w:szCs w:val="28"/>
                <w:highlight w:val="none"/>
              </w:rPr>
            </w:pPr>
          </w:p>
        </w:tc>
        <w:tc>
          <w:tcPr>
            <w:tcW w:w="581" w:type="dxa"/>
            <w:noWrap w:val="0"/>
            <w:vAlign w:val="center"/>
          </w:tcPr>
          <w:p w14:paraId="7D59A8F1">
            <w:pPr>
              <w:keepNext w:val="0"/>
              <w:keepLines w:val="0"/>
              <w:widowControl/>
              <w:suppressLineNumbers w:val="0"/>
              <w:spacing w:before="74" w:beforeAutospacing="0" w:after="0" w:afterAutospacing="0" w:line="248" w:lineRule="auto"/>
              <w:ind w:left="8" w:right="0"/>
              <w:rPr>
                <w:rFonts w:hint="eastAsia" w:ascii="楷体" w:hAnsi="楷体" w:eastAsia="楷体" w:cs="楷体"/>
                <w:spacing w:val="8"/>
                <w:sz w:val="28"/>
                <w:szCs w:val="28"/>
                <w:highlight w:val="none"/>
              </w:rPr>
            </w:pPr>
          </w:p>
        </w:tc>
        <w:tc>
          <w:tcPr>
            <w:tcW w:w="732" w:type="dxa"/>
            <w:noWrap w:val="0"/>
            <w:vAlign w:val="center"/>
          </w:tcPr>
          <w:p w14:paraId="0914DCF1">
            <w:pPr>
              <w:keepNext w:val="0"/>
              <w:keepLines w:val="0"/>
              <w:widowControl/>
              <w:suppressLineNumbers w:val="0"/>
              <w:spacing w:before="74" w:beforeAutospacing="0" w:after="0" w:afterAutospacing="0" w:line="248" w:lineRule="auto"/>
              <w:ind w:left="8" w:right="0"/>
              <w:rPr>
                <w:rFonts w:hint="eastAsia" w:ascii="楷体" w:hAnsi="楷体" w:eastAsia="楷体" w:cs="楷体"/>
                <w:spacing w:val="8"/>
                <w:sz w:val="28"/>
                <w:szCs w:val="28"/>
                <w:highlight w:val="none"/>
              </w:rPr>
            </w:pPr>
          </w:p>
        </w:tc>
        <w:tc>
          <w:tcPr>
            <w:tcW w:w="970" w:type="dxa"/>
            <w:noWrap w:val="0"/>
            <w:vAlign w:val="center"/>
          </w:tcPr>
          <w:p w14:paraId="3E26DB3B">
            <w:pPr>
              <w:keepNext w:val="0"/>
              <w:keepLines w:val="0"/>
              <w:widowControl/>
              <w:suppressLineNumbers w:val="0"/>
              <w:spacing w:before="74" w:beforeAutospacing="0" w:after="0" w:afterAutospacing="0" w:line="248" w:lineRule="auto"/>
              <w:ind w:left="8" w:right="0"/>
              <w:rPr>
                <w:rFonts w:hint="eastAsia" w:ascii="楷体" w:hAnsi="楷体" w:eastAsia="楷体" w:cs="楷体"/>
                <w:spacing w:val="8"/>
                <w:sz w:val="28"/>
                <w:szCs w:val="28"/>
                <w:highlight w:val="none"/>
              </w:rPr>
            </w:pPr>
          </w:p>
        </w:tc>
        <w:tc>
          <w:tcPr>
            <w:tcW w:w="1189" w:type="dxa"/>
            <w:noWrap w:val="0"/>
            <w:vAlign w:val="center"/>
          </w:tcPr>
          <w:p w14:paraId="0A512F03">
            <w:pPr>
              <w:keepNext w:val="0"/>
              <w:keepLines w:val="0"/>
              <w:widowControl/>
              <w:suppressLineNumbers w:val="0"/>
              <w:spacing w:before="74" w:beforeAutospacing="0" w:after="0" w:afterAutospacing="0" w:line="248" w:lineRule="auto"/>
              <w:ind w:left="8" w:right="0"/>
              <w:rPr>
                <w:rFonts w:hint="eastAsia" w:ascii="楷体" w:hAnsi="楷体" w:eastAsia="楷体" w:cs="楷体"/>
                <w:spacing w:val="8"/>
                <w:sz w:val="28"/>
                <w:szCs w:val="28"/>
                <w:highlight w:val="none"/>
              </w:rPr>
            </w:pPr>
          </w:p>
        </w:tc>
        <w:tc>
          <w:tcPr>
            <w:tcW w:w="1189" w:type="dxa"/>
            <w:noWrap w:val="0"/>
            <w:vAlign w:val="center"/>
          </w:tcPr>
          <w:p w14:paraId="75A2E44B">
            <w:pPr>
              <w:keepNext w:val="0"/>
              <w:keepLines w:val="0"/>
              <w:widowControl/>
              <w:suppressLineNumbers w:val="0"/>
              <w:spacing w:before="74" w:beforeAutospacing="0" w:after="0" w:afterAutospacing="0" w:line="248" w:lineRule="auto"/>
              <w:ind w:left="8" w:right="0"/>
              <w:rPr>
                <w:rFonts w:hint="eastAsia" w:ascii="楷体" w:hAnsi="楷体" w:eastAsia="楷体" w:cs="楷体"/>
                <w:spacing w:val="8"/>
                <w:sz w:val="28"/>
                <w:szCs w:val="28"/>
                <w:highlight w:val="none"/>
              </w:rPr>
            </w:pPr>
          </w:p>
        </w:tc>
      </w:tr>
      <w:tr w14:paraId="72289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trPr>
        <w:tc>
          <w:tcPr>
            <w:tcW w:w="576" w:type="dxa"/>
            <w:tcBorders>
              <w:left w:val="single" w:color="auto" w:sz="8" w:space="0"/>
              <w:right w:val="single" w:color="auto" w:sz="4" w:space="0"/>
            </w:tcBorders>
            <w:noWrap w:val="0"/>
            <w:vAlign w:val="center"/>
          </w:tcPr>
          <w:p w14:paraId="4260011E">
            <w:pPr>
              <w:keepNext w:val="0"/>
              <w:keepLines w:val="0"/>
              <w:widowControl/>
              <w:suppressLineNumbers w:val="0"/>
              <w:spacing w:before="74" w:beforeAutospacing="0" w:after="0" w:afterAutospacing="0" w:line="248" w:lineRule="auto"/>
              <w:ind w:left="8" w:right="0"/>
              <w:rPr>
                <w:rFonts w:hint="eastAsia" w:ascii="楷体" w:hAnsi="楷体" w:eastAsia="楷体" w:cs="楷体"/>
                <w:spacing w:val="8"/>
                <w:sz w:val="28"/>
                <w:szCs w:val="28"/>
                <w:highlight w:val="none"/>
              </w:rPr>
            </w:pPr>
          </w:p>
        </w:tc>
        <w:tc>
          <w:tcPr>
            <w:tcW w:w="1108" w:type="dxa"/>
            <w:tcBorders>
              <w:left w:val="single" w:color="auto" w:sz="4" w:space="0"/>
              <w:right w:val="single" w:color="auto" w:sz="4" w:space="0"/>
            </w:tcBorders>
            <w:noWrap w:val="0"/>
            <w:vAlign w:val="center"/>
          </w:tcPr>
          <w:p w14:paraId="4BAA90BC">
            <w:pPr>
              <w:keepNext w:val="0"/>
              <w:keepLines w:val="0"/>
              <w:widowControl/>
              <w:suppressLineNumbers w:val="0"/>
              <w:spacing w:before="74" w:beforeAutospacing="0" w:after="0" w:afterAutospacing="0" w:line="248" w:lineRule="auto"/>
              <w:ind w:left="8" w:right="0"/>
              <w:rPr>
                <w:rFonts w:hint="eastAsia" w:ascii="楷体" w:hAnsi="楷体" w:eastAsia="楷体" w:cs="楷体"/>
                <w:spacing w:val="8"/>
                <w:sz w:val="28"/>
                <w:szCs w:val="28"/>
                <w:highlight w:val="none"/>
              </w:rPr>
            </w:pPr>
          </w:p>
        </w:tc>
        <w:tc>
          <w:tcPr>
            <w:tcW w:w="1108" w:type="dxa"/>
            <w:tcBorders>
              <w:left w:val="single" w:color="auto" w:sz="4" w:space="0"/>
              <w:right w:val="single" w:color="auto" w:sz="4" w:space="0"/>
            </w:tcBorders>
            <w:noWrap w:val="0"/>
            <w:vAlign w:val="center"/>
          </w:tcPr>
          <w:p w14:paraId="2B2B9ADC">
            <w:pPr>
              <w:keepNext w:val="0"/>
              <w:keepLines w:val="0"/>
              <w:widowControl/>
              <w:suppressLineNumbers w:val="0"/>
              <w:spacing w:before="74" w:beforeAutospacing="0" w:after="0" w:afterAutospacing="0" w:line="248" w:lineRule="auto"/>
              <w:ind w:left="8" w:right="0"/>
              <w:rPr>
                <w:rFonts w:hint="eastAsia" w:ascii="楷体" w:hAnsi="楷体" w:eastAsia="楷体" w:cs="楷体"/>
                <w:spacing w:val="8"/>
                <w:sz w:val="28"/>
                <w:szCs w:val="28"/>
                <w:highlight w:val="none"/>
              </w:rPr>
            </w:pPr>
          </w:p>
        </w:tc>
        <w:tc>
          <w:tcPr>
            <w:tcW w:w="456" w:type="dxa"/>
            <w:tcBorders>
              <w:left w:val="single" w:color="auto" w:sz="4" w:space="0"/>
              <w:right w:val="single" w:color="auto" w:sz="4" w:space="0"/>
            </w:tcBorders>
            <w:noWrap w:val="0"/>
            <w:vAlign w:val="center"/>
          </w:tcPr>
          <w:p w14:paraId="0F0FCEF0">
            <w:pPr>
              <w:keepNext w:val="0"/>
              <w:keepLines w:val="0"/>
              <w:widowControl/>
              <w:suppressLineNumbers w:val="0"/>
              <w:spacing w:before="74" w:beforeAutospacing="0" w:after="0" w:afterAutospacing="0" w:line="248" w:lineRule="auto"/>
              <w:ind w:left="8" w:right="0"/>
              <w:rPr>
                <w:rFonts w:hint="eastAsia" w:ascii="楷体" w:hAnsi="楷体" w:eastAsia="楷体" w:cs="楷体"/>
                <w:spacing w:val="8"/>
                <w:sz w:val="28"/>
                <w:szCs w:val="28"/>
                <w:highlight w:val="none"/>
              </w:rPr>
            </w:pPr>
          </w:p>
        </w:tc>
        <w:tc>
          <w:tcPr>
            <w:tcW w:w="687" w:type="dxa"/>
            <w:tcBorders>
              <w:left w:val="single" w:color="auto" w:sz="4" w:space="0"/>
              <w:right w:val="single" w:color="auto" w:sz="4" w:space="0"/>
            </w:tcBorders>
            <w:noWrap w:val="0"/>
            <w:vAlign w:val="center"/>
          </w:tcPr>
          <w:p w14:paraId="5D91C587">
            <w:pPr>
              <w:keepNext w:val="0"/>
              <w:keepLines w:val="0"/>
              <w:widowControl/>
              <w:suppressLineNumbers w:val="0"/>
              <w:spacing w:before="74" w:beforeAutospacing="0" w:after="0" w:afterAutospacing="0" w:line="248" w:lineRule="auto"/>
              <w:ind w:left="8" w:right="0"/>
              <w:rPr>
                <w:rFonts w:hint="eastAsia" w:ascii="楷体" w:hAnsi="楷体" w:eastAsia="楷体" w:cs="楷体"/>
                <w:spacing w:val="8"/>
                <w:sz w:val="28"/>
                <w:szCs w:val="28"/>
                <w:highlight w:val="none"/>
              </w:rPr>
            </w:pPr>
          </w:p>
        </w:tc>
        <w:tc>
          <w:tcPr>
            <w:tcW w:w="877" w:type="dxa"/>
            <w:tcBorders>
              <w:left w:val="single" w:color="auto" w:sz="4" w:space="0"/>
            </w:tcBorders>
            <w:noWrap w:val="0"/>
            <w:vAlign w:val="center"/>
          </w:tcPr>
          <w:p w14:paraId="6843D58E">
            <w:pPr>
              <w:keepNext w:val="0"/>
              <w:keepLines w:val="0"/>
              <w:widowControl/>
              <w:suppressLineNumbers w:val="0"/>
              <w:spacing w:before="74" w:beforeAutospacing="0" w:after="0" w:afterAutospacing="0" w:line="248" w:lineRule="auto"/>
              <w:ind w:left="8" w:right="0"/>
              <w:rPr>
                <w:rFonts w:hint="eastAsia" w:ascii="楷体" w:hAnsi="楷体" w:eastAsia="楷体" w:cs="楷体"/>
                <w:spacing w:val="8"/>
                <w:sz w:val="28"/>
                <w:szCs w:val="28"/>
                <w:highlight w:val="none"/>
              </w:rPr>
            </w:pPr>
          </w:p>
        </w:tc>
        <w:tc>
          <w:tcPr>
            <w:tcW w:w="581" w:type="dxa"/>
            <w:noWrap w:val="0"/>
            <w:vAlign w:val="center"/>
          </w:tcPr>
          <w:p w14:paraId="5F03C9B3">
            <w:pPr>
              <w:keepNext w:val="0"/>
              <w:keepLines w:val="0"/>
              <w:widowControl/>
              <w:suppressLineNumbers w:val="0"/>
              <w:spacing w:before="74" w:beforeAutospacing="0" w:after="0" w:afterAutospacing="0" w:line="248" w:lineRule="auto"/>
              <w:ind w:left="8" w:right="0"/>
              <w:rPr>
                <w:rFonts w:hint="eastAsia" w:ascii="楷体" w:hAnsi="楷体" w:eastAsia="楷体" w:cs="楷体"/>
                <w:spacing w:val="8"/>
                <w:sz w:val="28"/>
                <w:szCs w:val="28"/>
                <w:highlight w:val="none"/>
              </w:rPr>
            </w:pPr>
          </w:p>
        </w:tc>
        <w:tc>
          <w:tcPr>
            <w:tcW w:w="732" w:type="dxa"/>
            <w:noWrap w:val="0"/>
            <w:vAlign w:val="center"/>
          </w:tcPr>
          <w:p w14:paraId="0D7867FE">
            <w:pPr>
              <w:keepNext w:val="0"/>
              <w:keepLines w:val="0"/>
              <w:widowControl/>
              <w:suppressLineNumbers w:val="0"/>
              <w:spacing w:before="74" w:beforeAutospacing="0" w:after="0" w:afterAutospacing="0" w:line="248" w:lineRule="auto"/>
              <w:ind w:left="8" w:right="0"/>
              <w:rPr>
                <w:rFonts w:hint="eastAsia" w:ascii="楷体" w:hAnsi="楷体" w:eastAsia="楷体" w:cs="楷体"/>
                <w:spacing w:val="8"/>
                <w:sz w:val="28"/>
                <w:szCs w:val="28"/>
                <w:highlight w:val="none"/>
              </w:rPr>
            </w:pPr>
          </w:p>
        </w:tc>
        <w:tc>
          <w:tcPr>
            <w:tcW w:w="970" w:type="dxa"/>
            <w:noWrap w:val="0"/>
            <w:vAlign w:val="center"/>
          </w:tcPr>
          <w:p w14:paraId="0FD89196">
            <w:pPr>
              <w:keepNext w:val="0"/>
              <w:keepLines w:val="0"/>
              <w:widowControl/>
              <w:suppressLineNumbers w:val="0"/>
              <w:spacing w:before="74" w:beforeAutospacing="0" w:after="0" w:afterAutospacing="0" w:line="248" w:lineRule="auto"/>
              <w:ind w:left="8" w:right="0"/>
              <w:rPr>
                <w:rFonts w:hint="eastAsia" w:ascii="楷体" w:hAnsi="楷体" w:eastAsia="楷体" w:cs="楷体"/>
                <w:spacing w:val="8"/>
                <w:sz w:val="28"/>
                <w:szCs w:val="28"/>
                <w:highlight w:val="none"/>
              </w:rPr>
            </w:pPr>
          </w:p>
        </w:tc>
        <w:tc>
          <w:tcPr>
            <w:tcW w:w="1189" w:type="dxa"/>
            <w:noWrap w:val="0"/>
            <w:vAlign w:val="center"/>
          </w:tcPr>
          <w:p w14:paraId="0776CEE1">
            <w:pPr>
              <w:keepNext w:val="0"/>
              <w:keepLines w:val="0"/>
              <w:widowControl/>
              <w:suppressLineNumbers w:val="0"/>
              <w:spacing w:before="74" w:beforeAutospacing="0" w:after="0" w:afterAutospacing="0" w:line="248" w:lineRule="auto"/>
              <w:ind w:left="8" w:right="0"/>
              <w:rPr>
                <w:rFonts w:hint="eastAsia" w:ascii="楷体" w:hAnsi="楷体" w:eastAsia="楷体" w:cs="楷体"/>
                <w:spacing w:val="8"/>
                <w:sz w:val="28"/>
                <w:szCs w:val="28"/>
                <w:highlight w:val="none"/>
              </w:rPr>
            </w:pPr>
          </w:p>
        </w:tc>
        <w:tc>
          <w:tcPr>
            <w:tcW w:w="1189" w:type="dxa"/>
            <w:noWrap w:val="0"/>
            <w:vAlign w:val="center"/>
          </w:tcPr>
          <w:p w14:paraId="465B5D59">
            <w:pPr>
              <w:keepNext w:val="0"/>
              <w:keepLines w:val="0"/>
              <w:widowControl/>
              <w:suppressLineNumbers w:val="0"/>
              <w:spacing w:before="74" w:beforeAutospacing="0" w:after="0" w:afterAutospacing="0" w:line="248" w:lineRule="auto"/>
              <w:ind w:left="8" w:right="0"/>
              <w:rPr>
                <w:rFonts w:hint="eastAsia" w:ascii="楷体" w:hAnsi="楷体" w:eastAsia="楷体" w:cs="楷体"/>
                <w:spacing w:val="8"/>
                <w:sz w:val="28"/>
                <w:szCs w:val="28"/>
                <w:highlight w:val="none"/>
              </w:rPr>
            </w:pPr>
          </w:p>
        </w:tc>
      </w:tr>
    </w:tbl>
    <w:p w14:paraId="25969C19">
      <w:pPr>
        <w:spacing w:line="364" w:lineRule="auto"/>
        <w:rPr>
          <w:rFonts w:hint="eastAsia" w:ascii="楷体" w:hAnsi="楷体" w:eastAsia="楷体" w:cs="楷体"/>
          <w:sz w:val="22"/>
          <w:szCs w:val="22"/>
          <w:highlight w:val="none"/>
        </w:rPr>
      </w:pPr>
    </w:p>
    <w:p w14:paraId="283295D2">
      <w:pPr>
        <w:spacing w:before="103" w:line="360" w:lineRule="auto"/>
        <w:jc w:val="left"/>
        <w:rPr>
          <w:rFonts w:hint="eastAsia" w:ascii="楷体" w:hAnsi="楷体" w:eastAsia="楷体" w:cs="楷体"/>
          <w:sz w:val="28"/>
          <w:szCs w:val="28"/>
          <w:highlight w:val="none"/>
        </w:rPr>
      </w:pPr>
      <w:r>
        <w:rPr>
          <w:rFonts w:hint="eastAsia" w:ascii="楷体" w:hAnsi="楷体" w:eastAsia="楷体" w:cs="楷体"/>
          <w:spacing w:val="-3"/>
          <w:sz w:val="28"/>
          <w:szCs w:val="28"/>
          <w:highlight w:val="none"/>
        </w:rPr>
        <w:t>法定代表人或其委托代理人（签/章） :</w:t>
      </w:r>
      <w:r>
        <w:rPr>
          <w:rFonts w:hint="eastAsia" w:ascii="楷体" w:hAnsi="楷体" w:eastAsia="楷体" w:cs="楷体"/>
          <w:spacing w:val="-3"/>
          <w:sz w:val="28"/>
          <w:szCs w:val="28"/>
          <w:highlight w:val="none"/>
          <w:u w:val="single" w:color="auto"/>
        </w:rPr>
        <w:t xml:space="preserve">                                     </w:t>
      </w:r>
    </w:p>
    <w:p w14:paraId="4F98A833">
      <w:pPr>
        <w:spacing w:before="1" w:line="360" w:lineRule="auto"/>
        <w:jc w:val="left"/>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投标人(</w:t>
      </w:r>
      <w:r>
        <w:rPr>
          <w:rFonts w:hint="eastAsia" w:ascii="楷体" w:hAnsi="楷体" w:eastAsia="楷体" w:cs="楷体"/>
          <w:spacing w:val="-1"/>
          <w:sz w:val="28"/>
          <w:szCs w:val="28"/>
          <w:highlight w:val="none"/>
          <w:lang w:val="en-US" w:eastAsia="zh-CN"/>
        </w:rPr>
        <w:t>单位</w:t>
      </w:r>
      <w:r>
        <w:rPr>
          <w:rFonts w:hint="eastAsia" w:ascii="楷体" w:hAnsi="楷体" w:eastAsia="楷体" w:cs="楷体"/>
          <w:spacing w:val="-1"/>
          <w:sz w:val="28"/>
          <w:szCs w:val="28"/>
          <w:highlight w:val="none"/>
        </w:rPr>
        <w:t>公章):</w:t>
      </w:r>
      <w:r>
        <w:rPr>
          <w:rFonts w:hint="eastAsia" w:ascii="楷体" w:hAnsi="楷体" w:eastAsia="楷体" w:cs="楷体"/>
          <w:sz w:val="28"/>
          <w:szCs w:val="28"/>
          <w:highlight w:val="none"/>
          <w:u w:val="single" w:color="auto"/>
        </w:rPr>
        <w:t xml:space="preserve">                                                 </w:t>
      </w:r>
    </w:p>
    <w:p w14:paraId="51800E96">
      <w:pPr>
        <w:spacing w:before="67" w:line="360" w:lineRule="auto"/>
        <w:jc w:val="left"/>
        <w:rPr>
          <w:rFonts w:hint="eastAsia" w:ascii="楷体" w:hAnsi="楷体" w:eastAsia="楷体" w:cs="楷体"/>
          <w:sz w:val="28"/>
          <w:szCs w:val="28"/>
          <w:highlight w:val="none"/>
        </w:rPr>
      </w:pPr>
      <w:r>
        <w:rPr>
          <w:rFonts w:hint="eastAsia" w:ascii="楷体" w:hAnsi="楷体" w:eastAsia="楷体" w:cs="楷体"/>
          <w:color w:val="404040"/>
          <w:spacing w:val="-3"/>
          <w:sz w:val="28"/>
          <w:szCs w:val="28"/>
          <w:highlight w:val="none"/>
        </w:rPr>
        <w:t>注:1.投标人必须详细描述上述内容。</w:t>
      </w:r>
    </w:p>
    <w:p w14:paraId="0A23FD3A">
      <w:pPr>
        <w:numPr>
          <w:ilvl w:val="0"/>
          <w:numId w:val="1"/>
        </w:numPr>
        <w:spacing w:before="82" w:line="360" w:lineRule="auto"/>
        <w:ind w:left="-12" w:leftChars="0" w:right="1506" w:firstLine="12" w:firstLineChars="0"/>
        <w:jc w:val="left"/>
        <w:rPr>
          <w:rFonts w:hint="eastAsia" w:ascii="楷体" w:hAnsi="楷体" w:eastAsia="楷体" w:cs="楷体"/>
          <w:color w:val="404040"/>
          <w:sz w:val="28"/>
          <w:szCs w:val="28"/>
          <w:highlight w:val="none"/>
        </w:rPr>
      </w:pPr>
      <w:r>
        <w:rPr>
          <w:rFonts w:hint="eastAsia" w:ascii="楷体" w:hAnsi="楷体" w:eastAsia="楷体" w:cs="楷体"/>
          <w:color w:val="404040"/>
          <w:spacing w:val="-2"/>
          <w:sz w:val="28"/>
          <w:szCs w:val="28"/>
          <w:highlight w:val="none"/>
        </w:rPr>
        <w:t>投标人按单价计算的结果与总价不一致,以单价为</w:t>
      </w:r>
      <w:r>
        <w:rPr>
          <w:rFonts w:hint="eastAsia" w:ascii="楷体" w:hAnsi="楷体" w:eastAsia="楷体" w:cs="楷体"/>
          <w:color w:val="404040"/>
          <w:spacing w:val="-3"/>
          <w:sz w:val="28"/>
          <w:szCs w:val="28"/>
          <w:highlight w:val="none"/>
        </w:rPr>
        <w:t>准修正总价。</w:t>
      </w:r>
      <w:r>
        <w:rPr>
          <w:rFonts w:hint="eastAsia" w:ascii="楷体" w:hAnsi="楷体" w:eastAsia="楷体" w:cs="楷体"/>
          <w:color w:val="404040"/>
          <w:sz w:val="28"/>
          <w:szCs w:val="28"/>
          <w:highlight w:val="none"/>
        </w:rPr>
        <w:t xml:space="preserve"> </w:t>
      </w:r>
    </w:p>
    <w:p w14:paraId="426C5601">
      <w:pPr>
        <w:numPr>
          <w:ilvl w:val="0"/>
          <w:numId w:val="0"/>
        </w:numPr>
        <w:spacing w:before="82" w:line="360" w:lineRule="auto"/>
        <w:ind w:leftChars="0" w:right="1506" w:rightChars="0"/>
        <w:jc w:val="left"/>
        <w:outlineLvl w:val="3"/>
        <w:rPr>
          <w:rFonts w:hint="eastAsia" w:ascii="楷体" w:hAnsi="楷体" w:eastAsia="楷体" w:cs="楷体"/>
          <w:sz w:val="28"/>
          <w:szCs w:val="28"/>
          <w:highlight w:val="none"/>
        </w:rPr>
      </w:pPr>
      <w:r>
        <w:rPr>
          <w:rFonts w:hint="eastAsia" w:ascii="楷体" w:hAnsi="楷体" w:eastAsia="楷体" w:cs="楷体"/>
          <w:color w:val="404040"/>
          <w:spacing w:val="-1"/>
          <w:sz w:val="28"/>
          <w:szCs w:val="28"/>
          <w:highlight w:val="none"/>
        </w:rPr>
        <w:t>3.投标人不提供详细分项报价将视为没有实质性响应招标文件。</w:t>
      </w:r>
    </w:p>
    <w:p w14:paraId="5232BC78">
      <w:pPr>
        <w:spacing w:before="40" w:line="360" w:lineRule="auto"/>
        <w:ind w:right="711"/>
        <w:rPr>
          <w:rFonts w:hint="eastAsia" w:ascii="楷体" w:hAnsi="楷体" w:eastAsia="楷体" w:cs="楷体"/>
          <w:sz w:val="28"/>
          <w:szCs w:val="28"/>
          <w:highlight w:val="none"/>
        </w:rPr>
      </w:pPr>
      <w:r>
        <w:rPr>
          <w:rFonts w:hint="eastAsia" w:ascii="楷体" w:hAnsi="楷体" w:eastAsia="楷体" w:cs="楷体"/>
          <w:color w:val="404040"/>
          <w:spacing w:val="-7"/>
          <w:sz w:val="28"/>
          <w:szCs w:val="28"/>
          <w:highlight w:val="none"/>
          <w:lang w:val="en-US" w:eastAsia="zh-CN"/>
        </w:rPr>
        <w:t>4</w:t>
      </w:r>
      <w:r>
        <w:rPr>
          <w:rFonts w:hint="eastAsia" w:ascii="楷体" w:hAnsi="楷体" w:eastAsia="楷体" w:cs="楷体"/>
          <w:color w:val="404040"/>
          <w:spacing w:val="-7"/>
          <w:sz w:val="28"/>
          <w:szCs w:val="28"/>
          <w:highlight w:val="none"/>
        </w:rPr>
        <w:t>.投标人开标一览表（报价表）</w:t>
      </w:r>
      <w:r>
        <w:rPr>
          <w:rFonts w:hint="eastAsia" w:ascii="楷体" w:hAnsi="楷体" w:eastAsia="楷体" w:cs="楷体"/>
          <w:color w:val="404040"/>
          <w:spacing w:val="-22"/>
          <w:sz w:val="28"/>
          <w:szCs w:val="28"/>
          <w:highlight w:val="none"/>
        </w:rPr>
        <w:t xml:space="preserve"> </w:t>
      </w:r>
      <w:r>
        <w:rPr>
          <w:rFonts w:hint="eastAsia" w:ascii="楷体" w:hAnsi="楷体" w:eastAsia="楷体" w:cs="楷体"/>
          <w:color w:val="404040"/>
          <w:spacing w:val="-7"/>
          <w:sz w:val="28"/>
          <w:szCs w:val="28"/>
          <w:highlight w:val="none"/>
        </w:rPr>
        <w:t>内容与投标文件中明细表内容不一致的，</w:t>
      </w:r>
      <w:r>
        <w:rPr>
          <w:rFonts w:hint="eastAsia" w:ascii="楷体" w:hAnsi="楷体" w:eastAsia="楷体" w:cs="楷体"/>
          <w:color w:val="404040"/>
          <w:sz w:val="28"/>
          <w:szCs w:val="28"/>
          <w:highlight w:val="none"/>
        </w:rPr>
        <w:t xml:space="preserve"> </w:t>
      </w:r>
      <w:r>
        <w:rPr>
          <w:rFonts w:hint="eastAsia" w:ascii="楷体" w:hAnsi="楷体" w:eastAsia="楷体" w:cs="楷体"/>
          <w:color w:val="404040"/>
          <w:spacing w:val="-5"/>
          <w:sz w:val="28"/>
          <w:szCs w:val="28"/>
          <w:highlight w:val="none"/>
        </w:rPr>
        <w:t>以开标一览表（报价表）内容为准。</w:t>
      </w:r>
    </w:p>
    <w:p w14:paraId="1DC5E364">
      <w:pPr>
        <w:spacing w:line="360" w:lineRule="auto"/>
        <w:rPr>
          <w:rFonts w:hint="eastAsia" w:ascii="楷体" w:hAnsi="楷体" w:eastAsia="楷体" w:cs="楷体"/>
          <w:sz w:val="28"/>
          <w:szCs w:val="28"/>
          <w:highlight w:val="none"/>
        </w:rPr>
        <w:sectPr>
          <w:headerReference r:id="rId25" w:type="default"/>
          <w:footerReference r:id="rId26" w:type="default"/>
          <w:pgSz w:w="11906" w:h="16839"/>
          <w:pgMar w:top="2098" w:right="1474" w:bottom="1984" w:left="1587" w:header="1134" w:footer="992" w:gutter="0"/>
          <w:pgNumType w:fmt="decimal"/>
          <w:cols w:space="720" w:num="1"/>
          <w:rtlGutter w:val="0"/>
        </w:sectPr>
      </w:pPr>
    </w:p>
    <w:p w14:paraId="254C4E94">
      <w:pPr>
        <w:spacing w:line="169" w:lineRule="exact"/>
        <w:rPr>
          <w:rFonts w:hint="eastAsia" w:ascii="楷体" w:hAnsi="楷体" w:eastAsia="楷体" w:cs="楷体"/>
          <w:sz w:val="22"/>
          <w:szCs w:val="22"/>
          <w:highlight w:val="none"/>
        </w:rPr>
      </w:pPr>
    </w:p>
    <w:p w14:paraId="38B98A85">
      <w:pPr>
        <w:spacing w:line="149" w:lineRule="exact"/>
        <w:rPr>
          <w:rFonts w:hint="eastAsia" w:ascii="楷体" w:hAnsi="楷体" w:eastAsia="楷体" w:cs="楷体"/>
          <w:sz w:val="22"/>
          <w:szCs w:val="22"/>
          <w:highlight w:val="none"/>
        </w:rPr>
      </w:pPr>
    </w:p>
    <w:p w14:paraId="2973D754">
      <w:pPr>
        <w:spacing w:line="149" w:lineRule="exact"/>
        <w:rPr>
          <w:rFonts w:hint="eastAsia" w:ascii="楷体" w:hAnsi="楷体" w:eastAsia="楷体" w:cs="楷体"/>
          <w:sz w:val="22"/>
          <w:szCs w:val="22"/>
          <w:highlight w:val="none"/>
        </w:rPr>
        <w:sectPr>
          <w:headerReference r:id="rId27" w:type="default"/>
          <w:footerReference r:id="rId28" w:type="default"/>
          <w:pgSz w:w="11906" w:h="16839"/>
          <w:pgMar w:top="2098" w:right="1474" w:bottom="1984" w:left="1587" w:header="1134" w:footer="992" w:gutter="0"/>
          <w:pgNumType w:fmt="decimal"/>
          <w:cols w:equalWidth="0" w:num="1">
            <w:col w:w="9250"/>
          </w:cols>
          <w:rtlGutter w:val="0"/>
        </w:sectPr>
      </w:pPr>
    </w:p>
    <w:p w14:paraId="7F2DDF96">
      <w:pPr>
        <w:spacing w:line="329" w:lineRule="auto"/>
        <w:rPr>
          <w:rFonts w:hint="eastAsia" w:ascii="楷体" w:hAnsi="楷体" w:eastAsia="楷体" w:cs="楷体"/>
          <w:sz w:val="22"/>
          <w:szCs w:val="22"/>
          <w:highlight w:val="none"/>
        </w:rPr>
      </w:pPr>
    </w:p>
    <w:p w14:paraId="7D818156">
      <w:pPr>
        <w:spacing w:line="330" w:lineRule="auto"/>
        <w:rPr>
          <w:rFonts w:hint="eastAsia" w:ascii="楷体" w:hAnsi="楷体" w:eastAsia="楷体" w:cs="楷体"/>
          <w:sz w:val="22"/>
          <w:szCs w:val="22"/>
          <w:highlight w:val="none"/>
        </w:rPr>
      </w:pPr>
    </w:p>
    <w:p w14:paraId="3EC57E65">
      <w:pPr>
        <w:spacing w:before="103" w:line="237" w:lineRule="exact"/>
        <w:ind w:left="471"/>
        <w:rPr>
          <w:rFonts w:hint="eastAsia" w:ascii="楷体" w:hAnsi="楷体" w:eastAsia="楷体" w:cs="楷体"/>
          <w:sz w:val="28"/>
          <w:szCs w:val="28"/>
          <w:highlight w:val="none"/>
        </w:rPr>
      </w:pPr>
      <w:r>
        <w:rPr>
          <w:rFonts w:hint="eastAsia" w:ascii="楷体" w:hAnsi="楷体" w:eastAsia="楷体" w:cs="楷体"/>
          <w:spacing w:val="-1"/>
          <w:position w:val="-1"/>
          <w:sz w:val="28"/>
          <w:szCs w:val="28"/>
          <w:highlight w:val="none"/>
        </w:rPr>
        <w:t>项目名称:</w:t>
      </w:r>
    </w:p>
    <w:p w14:paraId="62046A3A">
      <w:pPr>
        <w:spacing w:line="14" w:lineRule="auto"/>
        <w:rPr>
          <w:rFonts w:hint="eastAsia" w:ascii="楷体" w:hAnsi="楷体" w:eastAsia="楷体" w:cs="楷体"/>
          <w:sz w:val="4"/>
          <w:szCs w:val="22"/>
          <w:highlight w:val="none"/>
        </w:rPr>
      </w:pPr>
      <w:r>
        <w:rPr>
          <w:rFonts w:hint="eastAsia" w:ascii="楷体" w:hAnsi="楷体" w:eastAsia="楷体" w:cs="楷体"/>
          <w:sz w:val="4"/>
          <w:szCs w:val="4"/>
          <w:highlight w:val="none"/>
        </w:rPr>
        <w:br w:type="column"/>
      </w:r>
    </w:p>
    <w:p w14:paraId="5B31A590">
      <w:pPr>
        <w:pStyle w:val="13"/>
        <w:spacing w:before="54" w:line="220" w:lineRule="auto"/>
        <w:outlineLvl w:val="3"/>
        <w:rPr>
          <w:rFonts w:hint="eastAsia" w:ascii="楷体" w:hAnsi="楷体" w:eastAsia="楷体" w:cs="楷体"/>
          <w:sz w:val="32"/>
          <w:szCs w:val="32"/>
          <w:highlight w:val="none"/>
        </w:rPr>
      </w:pPr>
      <w:r>
        <w:rPr>
          <w:rFonts w:hint="eastAsia" w:ascii="楷体" w:hAnsi="楷体" w:eastAsia="楷体" w:cs="楷体"/>
          <w:b/>
          <w:bCs/>
          <w:spacing w:val="-3"/>
          <w:sz w:val="32"/>
          <w:szCs w:val="32"/>
          <w:highlight w:val="none"/>
          <w:lang w:val="en-US" w:eastAsia="zh-CN"/>
        </w:rPr>
        <w:t>3</w:t>
      </w:r>
      <w:r>
        <w:rPr>
          <w:rFonts w:hint="eastAsia" w:ascii="楷体" w:hAnsi="楷体" w:eastAsia="楷体" w:cs="楷体"/>
          <w:spacing w:val="-3"/>
          <w:sz w:val="32"/>
          <w:szCs w:val="32"/>
          <w:highlight w:val="none"/>
        </w:rPr>
        <w:t xml:space="preserve">  </w:t>
      </w:r>
      <w:r>
        <w:rPr>
          <w:rFonts w:hint="eastAsia" w:ascii="楷体" w:hAnsi="楷体" w:eastAsia="楷体" w:cs="楷体"/>
          <w:b/>
          <w:bCs/>
          <w:spacing w:val="-3"/>
          <w:sz w:val="32"/>
          <w:szCs w:val="32"/>
          <w:highlight w:val="none"/>
        </w:rPr>
        <w:t>技术规格偏离表</w:t>
      </w:r>
    </w:p>
    <w:p w14:paraId="55B3C04D">
      <w:pPr>
        <w:spacing w:line="270" w:lineRule="auto"/>
        <w:rPr>
          <w:rFonts w:hint="eastAsia" w:ascii="楷体" w:hAnsi="楷体" w:eastAsia="楷体" w:cs="楷体"/>
          <w:sz w:val="22"/>
          <w:szCs w:val="22"/>
          <w:highlight w:val="none"/>
        </w:rPr>
      </w:pPr>
    </w:p>
    <w:p w14:paraId="29655912">
      <w:pPr>
        <w:spacing w:before="103" w:line="239" w:lineRule="exact"/>
        <w:ind w:left="607"/>
        <w:rPr>
          <w:rFonts w:hint="eastAsia" w:ascii="楷体" w:hAnsi="楷体" w:eastAsia="楷体" w:cs="楷体"/>
          <w:sz w:val="28"/>
          <w:szCs w:val="28"/>
          <w:highlight w:val="none"/>
        </w:rPr>
      </w:pPr>
      <w:r>
        <w:rPr>
          <w:rFonts w:hint="eastAsia" w:ascii="楷体" w:hAnsi="楷体" w:eastAsia="楷体" w:cs="楷体"/>
          <w:spacing w:val="-1"/>
          <w:position w:val="-1"/>
          <w:sz w:val="28"/>
          <w:szCs w:val="28"/>
          <w:highlight w:val="none"/>
          <w:lang w:val="en-US" w:eastAsia="zh-CN"/>
        </w:rPr>
        <w:t>项目</w:t>
      </w:r>
      <w:r>
        <w:rPr>
          <w:rFonts w:hint="eastAsia" w:ascii="楷体" w:hAnsi="楷体" w:eastAsia="楷体" w:cs="楷体"/>
          <w:spacing w:val="-1"/>
          <w:position w:val="-1"/>
          <w:sz w:val="28"/>
          <w:szCs w:val="28"/>
          <w:highlight w:val="none"/>
        </w:rPr>
        <w:t>编号:</w:t>
      </w:r>
    </w:p>
    <w:p w14:paraId="21DE0D5E">
      <w:pPr>
        <w:spacing w:line="14" w:lineRule="auto"/>
        <w:rPr>
          <w:rFonts w:hint="eastAsia" w:ascii="楷体" w:hAnsi="楷体" w:eastAsia="楷体" w:cs="楷体"/>
          <w:sz w:val="4"/>
          <w:szCs w:val="22"/>
          <w:highlight w:val="none"/>
        </w:rPr>
      </w:pPr>
      <w:r>
        <w:rPr>
          <w:rFonts w:hint="eastAsia" w:ascii="楷体" w:hAnsi="楷体" w:eastAsia="楷体" w:cs="楷体"/>
          <w:sz w:val="4"/>
          <w:szCs w:val="4"/>
          <w:highlight w:val="none"/>
        </w:rPr>
        <w:br w:type="column"/>
      </w:r>
    </w:p>
    <w:p w14:paraId="56472EFB">
      <w:pPr>
        <w:spacing w:line="329" w:lineRule="auto"/>
        <w:rPr>
          <w:rFonts w:hint="eastAsia" w:ascii="楷体" w:hAnsi="楷体" w:eastAsia="楷体" w:cs="楷体"/>
          <w:sz w:val="22"/>
          <w:szCs w:val="22"/>
          <w:highlight w:val="none"/>
        </w:rPr>
      </w:pPr>
    </w:p>
    <w:p w14:paraId="2DBC0FE4">
      <w:pPr>
        <w:spacing w:line="329" w:lineRule="auto"/>
        <w:rPr>
          <w:rFonts w:hint="eastAsia" w:ascii="楷体" w:hAnsi="楷体" w:eastAsia="楷体" w:cs="楷体"/>
          <w:sz w:val="22"/>
          <w:szCs w:val="22"/>
          <w:highlight w:val="none"/>
        </w:rPr>
      </w:pPr>
    </w:p>
    <w:p w14:paraId="51019F20">
      <w:pPr>
        <w:spacing w:before="103" w:line="237" w:lineRule="exact"/>
        <w:rPr>
          <w:rFonts w:hint="eastAsia" w:ascii="楷体" w:hAnsi="楷体" w:eastAsia="楷体" w:cs="楷体"/>
          <w:sz w:val="28"/>
          <w:szCs w:val="28"/>
          <w:highlight w:val="none"/>
        </w:rPr>
      </w:pPr>
      <w:r>
        <w:rPr>
          <w:rFonts w:hint="eastAsia" w:ascii="楷体" w:hAnsi="楷体" w:eastAsia="楷体" w:cs="楷体"/>
          <w:b/>
          <w:bCs/>
          <w:spacing w:val="-3"/>
          <w:sz w:val="28"/>
          <w:szCs w:val="28"/>
          <w:highlight w:val="none"/>
          <w:lang w:val="en-US" w:eastAsia="zh-CN"/>
        </w:rPr>
        <w:t xml:space="preserve"> </w:t>
      </w:r>
      <w:r>
        <w:rPr>
          <w:rFonts w:hint="eastAsia" w:ascii="楷体" w:hAnsi="楷体" w:eastAsia="楷体" w:cs="楷体"/>
          <w:spacing w:val="-1"/>
          <w:sz w:val="28"/>
          <w:szCs w:val="28"/>
          <w:highlight w:val="none"/>
          <w:lang w:val="en-US" w:eastAsia="zh-CN"/>
        </w:rPr>
        <w:t>标项号</w:t>
      </w:r>
      <w:r>
        <w:rPr>
          <w:rFonts w:hint="eastAsia" w:ascii="楷体" w:hAnsi="楷体" w:eastAsia="楷体" w:cs="楷体"/>
          <w:spacing w:val="-1"/>
          <w:position w:val="-2"/>
          <w:sz w:val="28"/>
          <w:szCs w:val="28"/>
          <w:highlight w:val="none"/>
        </w:rPr>
        <w:t>:</w:t>
      </w:r>
    </w:p>
    <w:p w14:paraId="67045EF0">
      <w:pPr>
        <w:spacing w:line="237" w:lineRule="exact"/>
        <w:rPr>
          <w:rFonts w:hint="eastAsia" w:ascii="楷体" w:hAnsi="楷体" w:eastAsia="楷体" w:cs="楷体"/>
          <w:sz w:val="28"/>
          <w:szCs w:val="28"/>
          <w:highlight w:val="none"/>
        </w:rPr>
        <w:sectPr>
          <w:type w:val="continuous"/>
          <w:pgSz w:w="11906" w:h="16839"/>
          <w:pgMar w:top="2098" w:right="1474" w:bottom="1984" w:left="1587" w:header="852" w:footer="992" w:gutter="0"/>
          <w:pgNumType w:fmt="decimal"/>
          <w:cols w:equalWidth="0" w:num="3">
            <w:col w:w="3282" w:space="100"/>
            <w:col w:w="3567" w:space="100"/>
            <w:col w:w="1797"/>
          </w:cols>
          <w:rtlGutter w:val="0"/>
        </w:sectPr>
      </w:pPr>
    </w:p>
    <w:p w14:paraId="338E1EC5">
      <w:pPr>
        <w:spacing w:before="205"/>
        <w:rPr>
          <w:rFonts w:hint="eastAsia" w:ascii="楷体" w:hAnsi="楷体" w:eastAsia="楷体" w:cs="楷体"/>
          <w:sz w:val="22"/>
          <w:szCs w:val="22"/>
          <w:highlight w:val="none"/>
        </w:rPr>
      </w:pPr>
    </w:p>
    <w:tbl>
      <w:tblPr>
        <w:tblStyle w:val="36"/>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9"/>
        <w:gridCol w:w="1329"/>
        <w:gridCol w:w="1493"/>
        <w:gridCol w:w="765"/>
        <w:gridCol w:w="2040"/>
        <w:gridCol w:w="720"/>
        <w:gridCol w:w="2018"/>
      </w:tblGrid>
      <w:tr w14:paraId="48364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879" w:type="dxa"/>
            <w:vAlign w:val="top"/>
          </w:tcPr>
          <w:p w14:paraId="7C0B4653">
            <w:pPr>
              <w:spacing w:before="75" w:line="232" w:lineRule="auto"/>
              <w:jc w:val="center"/>
              <w:rPr>
                <w:rFonts w:hint="eastAsia" w:ascii="楷体" w:hAnsi="楷体" w:eastAsia="楷体" w:cs="楷体"/>
                <w:sz w:val="28"/>
                <w:szCs w:val="28"/>
                <w:highlight w:val="none"/>
              </w:rPr>
            </w:pPr>
            <w:r>
              <w:rPr>
                <w:rFonts w:hint="eastAsia" w:ascii="楷体" w:hAnsi="楷体" w:eastAsia="楷体" w:cs="楷体"/>
                <w:spacing w:val="5"/>
                <w:sz w:val="23"/>
                <w:szCs w:val="23"/>
                <w:highlight w:val="none"/>
              </w:rPr>
              <w:t>条</w:t>
            </w:r>
            <w:r>
              <w:rPr>
                <w:rFonts w:hint="eastAsia" w:ascii="楷体" w:hAnsi="楷体" w:eastAsia="楷体" w:cs="楷体"/>
                <w:spacing w:val="3"/>
                <w:sz w:val="23"/>
                <w:szCs w:val="23"/>
                <w:highlight w:val="none"/>
              </w:rPr>
              <w:t>目号</w:t>
            </w:r>
          </w:p>
        </w:tc>
        <w:tc>
          <w:tcPr>
            <w:tcW w:w="1329" w:type="dxa"/>
            <w:vAlign w:val="top"/>
          </w:tcPr>
          <w:p w14:paraId="7E4BFD1E">
            <w:pPr>
              <w:spacing w:before="75" w:line="229" w:lineRule="auto"/>
              <w:jc w:val="center"/>
              <w:rPr>
                <w:rFonts w:hint="eastAsia" w:ascii="楷体" w:hAnsi="楷体" w:eastAsia="楷体" w:cs="楷体"/>
                <w:sz w:val="28"/>
                <w:szCs w:val="28"/>
                <w:highlight w:val="none"/>
              </w:rPr>
            </w:pPr>
            <w:r>
              <w:rPr>
                <w:rFonts w:hint="eastAsia" w:ascii="楷体" w:hAnsi="楷体" w:eastAsia="楷体" w:cs="楷体"/>
                <w:spacing w:val="6"/>
                <w:sz w:val="23"/>
                <w:szCs w:val="23"/>
                <w:highlight w:val="none"/>
                <w:lang w:eastAsia="zh-CN"/>
              </w:rPr>
              <w:t>产品</w:t>
            </w:r>
            <w:r>
              <w:rPr>
                <w:rFonts w:hint="eastAsia" w:ascii="楷体" w:hAnsi="楷体" w:eastAsia="楷体" w:cs="楷体"/>
                <w:spacing w:val="6"/>
                <w:sz w:val="23"/>
                <w:szCs w:val="23"/>
                <w:highlight w:val="none"/>
              </w:rPr>
              <w:t>名</w:t>
            </w:r>
            <w:r>
              <w:rPr>
                <w:rFonts w:hint="eastAsia" w:ascii="楷体" w:hAnsi="楷体" w:eastAsia="楷体" w:cs="楷体"/>
                <w:spacing w:val="5"/>
                <w:sz w:val="23"/>
                <w:szCs w:val="23"/>
                <w:highlight w:val="none"/>
              </w:rPr>
              <w:t>称</w:t>
            </w:r>
          </w:p>
        </w:tc>
        <w:tc>
          <w:tcPr>
            <w:tcW w:w="1493" w:type="dxa"/>
            <w:vAlign w:val="top"/>
          </w:tcPr>
          <w:p w14:paraId="3F72E82E">
            <w:pPr>
              <w:spacing w:before="74" w:line="231" w:lineRule="auto"/>
              <w:jc w:val="both"/>
              <w:rPr>
                <w:rFonts w:hint="eastAsia" w:ascii="楷体" w:hAnsi="楷体" w:eastAsia="楷体" w:cs="楷体"/>
                <w:sz w:val="28"/>
                <w:szCs w:val="28"/>
                <w:highlight w:val="none"/>
              </w:rPr>
            </w:pPr>
            <w:r>
              <w:rPr>
                <w:rFonts w:hint="eastAsia" w:ascii="楷体" w:hAnsi="楷体" w:eastAsia="楷体" w:cs="楷体"/>
                <w:spacing w:val="9"/>
                <w:sz w:val="23"/>
                <w:szCs w:val="23"/>
                <w:highlight w:val="none"/>
              </w:rPr>
              <w:t>招</w:t>
            </w:r>
            <w:r>
              <w:rPr>
                <w:rFonts w:hint="eastAsia" w:ascii="楷体" w:hAnsi="楷体" w:eastAsia="楷体" w:cs="楷体"/>
                <w:spacing w:val="7"/>
                <w:sz w:val="23"/>
                <w:szCs w:val="23"/>
                <w:highlight w:val="none"/>
              </w:rPr>
              <w:t>标技术规格</w:t>
            </w:r>
          </w:p>
        </w:tc>
        <w:tc>
          <w:tcPr>
            <w:tcW w:w="765" w:type="dxa"/>
            <w:vAlign w:val="top"/>
          </w:tcPr>
          <w:p w14:paraId="7E3AB7D3">
            <w:pPr>
              <w:spacing w:before="74" w:line="231" w:lineRule="auto"/>
              <w:jc w:val="center"/>
              <w:rPr>
                <w:rFonts w:hint="eastAsia" w:ascii="楷体" w:hAnsi="楷体" w:eastAsia="楷体" w:cs="楷体"/>
                <w:sz w:val="28"/>
                <w:szCs w:val="28"/>
                <w:highlight w:val="none"/>
                <w:lang w:val="en-US" w:eastAsia="zh-CN"/>
              </w:rPr>
            </w:pPr>
            <w:r>
              <w:rPr>
                <w:rFonts w:hint="eastAsia" w:ascii="楷体" w:hAnsi="楷体" w:eastAsia="楷体" w:cs="楷体"/>
                <w:spacing w:val="7"/>
                <w:sz w:val="23"/>
                <w:szCs w:val="23"/>
                <w:highlight w:val="none"/>
              </w:rPr>
              <w:t>数</w:t>
            </w:r>
            <w:r>
              <w:rPr>
                <w:rFonts w:hint="eastAsia" w:ascii="楷体" w:hAnsi="楷体" w:eastAsia="楷体" w:cs="楷体"/>
                <w:spacing w:val="6"/>
                <w:sz w:val="23"/>
                <w:szCs w:val="23"/>
                <w:highlight w:val="none"/>
              </w:rPr>
              <w:t>量</w:t>
            </w:r>
          </w:p>
        </w:tc>
        <w:tc>
          <w:tcPr>
            <w:tcW w:w="2040" w:type="dxa"/>
            <w:vAlign w:val="top"/>
          </w:tcPr>
          <w:p w14:paraId="55F019C9">
            <w:pPr>
              <w:spacing w:before="153" w:line="480" w:lineRule="auto"/>
              <w:ind w:right="258" w:rightChars="0"/>
              <w:jc w:val="center"/>
              <w:rPr>
                <w:rFonts w:hint="eastAsia" w:ascii="楷体" w:hAnsi="楷体" w:eastAsia="楷体" w:cs="楷体"/>
                <w:sz w:val="28"/>
                <w:szCs w:val="28"/>
                <w:highlight w:val="none"/>
                <w:lang w:val="en-US" w:eastAsia="zh-CN"/>
              </w:rPr>
            </w:pPr>
            <w:r>
              <w:rPr>
                <w:rFonts w:hint="eastAsia" w:ascii="楷体" w:hAnsi="楷体" w:eastAsia="楷体" w:cs="楷体"/>
                <w:spacing w:val="6"/>
                <w:sz w:val="23"/>
                <w:szCs w:val="23"/>
                <w:highlight w:val="none"/>
              </w:rPr>
              <w:t>投标</w:t>
            </w:r>
            <w:r>
              <w:rPr>
                <w:rFonts w:hint="eastAsia" w:ascii="楷体" w:hAnsi="楷体" w:eastAsia="楷体" w:cs="楷体"/>
                <w:spacing w:val="6"/>
                <w:sz w:val="23"/>
                <w:szCs w:val="23"/>
                <w:highlight w:val="none"/>
                <w:lang w:val="en-US" w:eastAsia="zh-CN"/>
              </w:rPr>
              <w:t>技术规格</w:t>
            </w:r>
          </w:p>
        </w:tc>
        <w:tc>
          <w:tcPr>
            <w:tcW w:w="720" w:type="dxa"/>
            <w:vAlign w:val="top"/>
          </w:tcPr>
          <w:p w14:paraId="0AF43F9C">
            <w:pPr>
              <w:spacing w:before="74" w:line="231" w:lineRule="auto"/>
              <w:jc w:val="both"/>
              <w:rPr>
                <w:rFonts w:hint="eastAsia" w:ascii="楷体" w:hAnsi="楷体" w:eastAsia="楷体" w:cs="楷体"/>
                <w:sz w:val="28"/>
                <w:szCs w:val="28"/>
                <w:highlight w:val="none"/>
              </w:rPr>
            </w:pPr>
            <w:r>
              <w:rPr>
                <w:rFonts w:hint="eastAsia" w:ascii="楷体" w:hAnsi="楷体" w:eastAsia="楷体" w:cs="楷体"/>
                <w:spacing w:val="2"/>
                <w:sz w:val="23"/>
                <w:szCs w:val="23"/>
                <w:highlight w:val="none"/>
              </w:rPr>
              <w:t>偏</w:t>
            </w:r>
            <w:r>
              <w:rPr>
                <w:rFonts w:hint="eastAsia" w:ascii="楷体" w:hAnsi="楷体" w:eastAsia="楷体" w:cs="楷体"/>
                <w:spacing w:val="1"/>
                <w:sz w:val="23"/>
                <w:szCs w:val="23"/>
                <w:highlight w:val="none"/>
              </w:rPr>
              <w:t>离</w:t>
            </w:r>
          </w:p>
        </w:tc>
        <w:tc>
          <w:tcPr>
            <w:tcW w:w="2018" w:type="dxa"/>
            <w:vAlign w:val="top"/>
          </w:tcPr>
          <w:p w14:paraId="4FBB14E8">
            <w:pPr>
              <w:spacing w:before="75" w:line="232" w:lineRule="auto"/>
              <w:jc w:val="center"/>
              <w:rPr>
                <w:rFonts w:hint="eastAsia" w:ascii="楷体" w:hAnsi="楷体" w:eastAsia="楷体" w:cs="楷体"/>
                <w:sz w:val="28"/>
                <w:szCs w:val="28"/>
                <w:highlight w:val="none"/>
              </w:rPr>
            </w:pPr>
            <w:r>
              <w:rPr>
                <w:rFonts w:hint="eastAsia" w:ascii="楷体" w:hAnsi="楷体" w:eastAsia="楷体" w:cs="楷体"/>
                <w:spacing w:val="2"/>
                <w:sz w:val="23"/>
                <w:szCs w:val="23"/>
                <w:highlight w:val="none"/>
              </w:rPr>
              <w:t>说</w:t>
            </w:r>
            <w:r>
              <w:rPr>
                <w:rFonts w:hint="eastAsia" w:ascii="楷体" w:hAnsi="楷体" w:eastAsia="楷体" w:cs="楷体"/>
                <w:spacing w:val="1"/>
                <w:sz w:val="23"/>
                <w:szCs w:val="23"/>
                <w:highlight w:val="none"/>
              </w:rPr>
              <w:t>明</w:t>
            </w:r>
          </w:p>
        </w:tc>
      </w:tr>
      <w:tr w14:paraId="439D3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17537F0F">
            <w:pPr>
              <w:rPr>
                <w:rFonts w:hint="eastAsia" w:ascii="楷体" w:hAnsi="楷体" w:eastAsia="楷体" w:cs="楷体"/>
                <w:sz w:val="22"/>
                <w:szCs w:val="22"/>
                <w:highlight w:val="none"/>
              </w:rPr>
            </w:pPr>
          </w:p>
        </w:tc>
        <w:tc>
          <w:tcPr>
            <w:tcW w:w="1329" w:type="dxa"/>
            <w:vAlign w:val="top"/>
          </w:tcPr>
          <w:p w14:paraId="26F46920">
            <w:pPr>
              <w:rPr>
                <w:rFonts w:hint="eastAsia" w:ascii="楷体" w:hAnsi="楷体" w:eastAsia="楷体" w:cs="楷体"/>
                <w:sz w:val="22"/>
                <w:szCs w:val="22"/>
                <w:highlight w:val="none"/>
              </w:rPr>
            </w:pPr>
          </w:p>
        </w:tc>
        <w:tc>
          <w:tcPr>
            <w:tcW w:w="1493" w:type="dxa"/>
            <w:vAlign w:val="top"/>
          </w:tcPr>
          <w:p w14:paraId="63CFB411">
            <w:pPr>
              <w:rPr>
                <w:rFonts w:hint="eastAsia" w:ascii="楷体" w:hAnsi="楷体" w:eastAsia="楷体" w:cs="楷体"/>
                <w:sz w:val="22"/>
                <w:szCs w:val="22"/>
                <w:highlight w:val="none"/>
              </w:rPr>
            </w:pPr>
          </w:p>
        </w:tc>
        <w:tc>
          <w:tcPr>
            <w:tcW w:w="765" w:type="dxa"/>
            <w:vAlign w:val="top"/>
          </w:tcPr>
          <w:p w14:paraId="4DCA4008">
            <w:pPr>
              <w:rPr>
                <w:rFonts w:hint="eastAsia" w:ascii="楷体" w:hAnsi="楷体" w:eastAsia="楷体" w:cs="楷体"/>
                <w:sz w:val="22"/>
                <w:szCs w:val="22"/>
                <w:highlight w:val="none"/>
              </w:rPr>
            </w:pPr>
          </w:p>
        </w:tc>
        <w:tc>
          <w:tcPr>
            <w:tcW w:w="2040" w:type="dxa"/>
            <w:vAlign w:val="top"/>
          </w:tcPr>
          <w:p w14:paraId="1A092EC6">
            <w:pPr>
              <w:rPr>
                <w:rFonts w:hint="eastAsia" w:ascii="楷体" w:hAnsi="楷体" w:eastAsia="楷体" w:cs="楷体"/>
                <w:sz w:val="22"/>
                <w:szCs w:val="22"/>
                <w:highlight w:val="none"/>
              </w:rPr>
            </w:pPr>
          </w:p>
        </w:tc>
        <w:tc>
          <w:tcPr>
            <w:tcW w:w="720" w:type="dxa"/>
            <w:vAlign w:val="top"/>
          </w:tcPr>
          <w:p w14:paraId="095EFC38">
            <w:pPr>
              <w:rPr>
                <w:rFonts w:hint="eastAsia" w:ascii="楷体" w:hAnsi="楷体" w:eastAsia="楷体" w:cs="楷体"/>
                <w:sz w:val="22"/>
                <w:szCs w:val="22"/>
                <w:highlight w:val="none"/>
              </w:rPr>
            </w:pPr>
          </w:p>
        </w:tc>
        <w:tc>
          <w:tcPr>
            <w:tcW w:w="2018" w:type="dxa"/>
            <w:vAlign w:val="top"/>
          </w:tcPr>
          <w:p w14:paraId="72ED006D">
            <w:pPr>
              <w:rPr>
                <w:rFonts w:hint="eastAsia" w:ascii="楷体" w:hAnsi="楷体" w:eastAsia="楷体" w:cs="楷体"/>
                <w:sz w:val="22"/>
                <w:szCs w:val="22"/>
                <w:highlight w:val="none"/>
              </w:rPr>
            </w:pPr>
          </w:p>
        </w:tc>
      </w:tr>
      <w:tr w14:paraId="326FC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250D4695">
            <w:pPr>
              <w:rPr>
                <w:rFonts w:hint="eastAsia" w:ascii="楷体" w:hAnsi="楷体" w:eastAsia="楷体" w:cs="楷体"/>
                <w:sz w:val="22"/>
                <w:szCs w:val="22"/>
                <w:highlight w:val="none"/>
              </w:rPr>
            </w:pPr>
          </w:p>
        </w:tc>
        <w:tc>
          <w:tcPr>
            <w:tcW w:w="1329" w:type="dxa"/>
            <w:vAlign w:val="top"/>
          </w:tcPr>
          <w:p w14:paraId="65613DE1">
            <w:pPr>
              <w:rPr>
                <w:rFonts w:hint="eastAsia" w:ascii="楷体" w:hAnsi="楷体" w:eastAsia="楷体" w:cs="楷体"/>
                <w:sz w:val="22"/>
                <w:szCs w:val="22"/>
                <w:highlight w:val="none"/>
              </w:rPr>
            </w:pPr>
          </w:p>
        </w:tc>
        <w:tc>
          <w:tcPr>
            <w:tcW w:w="1493" w:type="dxa"/>
            <w:vAlign w:val="top"/>
          </w:tcPr>
          <w:p w14:paraId="37912652">
            <w:pPr>
              <w:rPr>
                <w:rFonts w:hint="eastAsia" w:ascii="楷体" w:hAnsi="楷体" w:eastAsia="楷体" w:cs="楷体"/>
                <w:sz w:val="22"/>
                <w:szCs w:val="22"/>
                <w:highlight w:val="none"/>
              </w:rPr>
            </w:pPr>
          </w:p>
        </w:tc>
        <w:tc>
          <w:tcPr>
            <w:tcW w:w="765" w:type="dxa"/>
            <w:vAlign w:val="top"/>
          </w:tcPr>
          <w:p w14:paraId="00564FA4">
            <w:pPr>
              <w:rPr>
                <w:rFonts w:hint="eastAsia" w:ascii="楷体" w:hAnsi="楷体" w:eastAsia="楷体" w:cs="楷体"/>
                <w:sz w:val="22"/>
                <w:szCs w:val="22"/>
                <w:highlight w:val="none"/>
              </w:rPr>
            </w:pPr>
          </w:p>
        </w:tc>
        <w:tc>
          <w:tcPr>
            <w:tcW w:w="2040" w:type="dxa"/>
            <w:vAlign w:val="top"/>
          </w:tcPr>
          <w:p w14:paraId="0A31CA44">
            <w:pPr>
              <w:rPr>
                <w:rFonts w:hint="eastAsia" w:ascii="楷体" w:hAnsi="楷体" w:eastAsia="楷体" w:cs="楷体"/>
                <w:sz w:val="22"/>
                <w:szCs w:val="22"/>
                <w:highlight w:val="none"/>
              </w:rPr>
            </w:pPr>
          </w:p>
        </w:tc>
        <w:tc>
          <w:tcPr>
            <w:tcW w:w="720" w:type="dxa"/>
            <w:vAlign w:val="top"/>
          </w:tcPr>
          <w:p w14:paraId="2562C78A">
            <w:pPr>
              <w:rPr>
                <w:rFonts w:hint="eastAsia" w:ascii="楷体" w:hAnsi="楷体" w:eastAsia="楷体" w:cs="楷体"/>
                <w:sz w:val="22"/>
                <w:szCs w:val="22"/>
                <w:highlight w:val="none"/>
              </w:rPr>
            </w:pPr>
          </w:p>
        </w:tc>
        <w:tc>
          <w:tcPr>
            <w:tcW w:w="2018" w:type="dxa"/>
            <w:vAlign w:val="top"/>
          </w:tcPr>
          <w:p w14:paraId="766345A6">
            <w:pPr>
              <w:rPr>
                <w:rFonts w:hint="eastAsia" w:ascii="楷体" w:hAnsi="楷体" w:eastAsia="楷体" w:cs="楷体"/>
                <w:sz w:val="22"/>
                <w:szCs w:val="22"/>
                <w:highlight w:val="none"/>
              </w:rPr>
            </w:pPr>
          </w:p>
        </w:tc>
      </w:tr>
      <w:tr w14:paraId="71B37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79" w:type="dxa"/>
            <w:vAlign w:val="top"/>
          </w:tcPr>
          <w:p w14:paraId="0CE83FF9">
            <w:pPr>
              <w:rPr>
                <w:rFonts w:hint="eastAsia" w:ascii="楷体" w:hAnsi="楷体" w:eastAsia="楷体" w:cs="楷体"/>
                <w:sz w:val="22"/>
                <w:szCs w:val="22"/>
                <w:highlight w:val="none"/>
              </w:rPr>
            </w:pPr>
          </w:p>
        </w:tc>
        <w:tc>
          <w:tcPr>
            <w:tcW w:w="1329" w:type="dxa"/>
            <w:vAlign w:val="top"/>
          </w:tcPr>
          <w:p w14:paraId="0D36C3A5">
            <w:pPr>
              <w:rPr>
                <w:rFonts w:hint="eastAsia" w:ascii="楷体" w:hAnsi="楷体" w:eastAsia="楷体" w:cs="楷体"/>
                <w:sz w:val="22"/>
                <w:szCs w:val="22"/>
                <w:highlight w:val="none"/>
              </w:rPr>
            </w:pPr>
          </w:p>
        </w:tc>
        <w:tc>
          <w:tcPr>
            <w:tcW w:w="1493" w:type="dxa"/>
            <w:vAlign w:val="top"/>
          </w:tcPr>
          <w:p w14:paraId="75D4FF6A">
            <w:pPr>
              <w:rPr>
                <w:rFonts w:hint="eastAsia" w:ascii="楷体" w:hAnsi="楷体" w:eastAsia="楷体" w:cs="楷体"/>
                <w:sz w:val="22"/>
                <w:szCs w:val="22"/>
                <w:highlight w:val="none"/>
              </w:rPr>
            </w:pPr>
          </w:p>
        </w:tc>
        <w:tc>
          <w:tcPr>
            <w:tcW w:w="765" w:type="dxa"/>
            <w:vAlign w:val="top"/>
          </w:tcPr>
          <w:p w14:paraId="64FA8F0C">
            <w:pPr>
              <w:rPr>
                <w:rFonts w:hint="eastAsia" w:ascii="楷体" w:hAnsi="楷体" w:eastAsia="楷体" w:cs="楷体"/>
                <w:sz w:val="22"/>
                <w:szCs w:val="22"/>
                <w:highlight w:val="none"/>
              </w:rPr>
            </w:pPr>
          </w:p>
        </w:tc>
        <w:tc>
          <w:tcPr>
            <w:tcW w:w="2040" w:type="dxa"/>
            <w:vAlign w:val="top"/>
          </w:tcPr>
          <w:p w14:paraId="2F298F1B">
            <w:pPr>
              <w:rPr>
                <w:rFonts w:hint="eastAsia" w:ascii="楷体" w:hAnsi="楷体" w:eastAsia="楷体" w:cs="楷体"/>
                <w:sz w:val="22"/>
                <w:szCs w:val="22"/>
                <w:highlight w:val="none"/>
              </w:rPr>
            </w:pPr>
          </w:p>
        </w:tc>
        <w:tc>
          <w:tcPr>
            <w:tcW w:w="720" w:type="dxa"/>
            <w:vAlign w:val="top"/>
          </w:tcPr>
          <w:p w14:paraId="4AEE8B96">
            <w:pPr>
              <w:rPr>
                <w:rFonts w:hint="eastAsia" w:ascii="楷体" w:hAnsi="楷体" w:eastAsia="楷体" w:cs="楷体"/>
                <w:sz w:val="22"/>
                <w:szCs w:val="22"/>
                <w:highlight w:val="none"/>
              </w:rPr>
            </w:pPr>
          </w:p>
        </w:tc>
        <w:tc>
          <w:tcPr>
            <w:tcW w:w="2018" w:type="dxa"/>
            <w:vAlign w:val="top"/>
          </w:tcPr>
          <w:p w14:paraId="685AFF56">
            <w:pPr>
              <w:rPr>
                <w:rFonts w:hint="eastAsia" w:ascii="楷体" w:hAnsi="楷体" w:eastAsia="楷体" w:cs="楷体"/>
                <w:sz w:val="22"/>
                <w:szCs w:val="22"/>
                <w:highlight w:val="none"/>
              </w:rPr>
            </w:pPr>
          </w:p>
        </w:tc>
      </w:tr>
      <w:tr w14:paraId="0076C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75CF004E">
            <w:pPr>
              <w:rPr>
                <w:rFonts w:hint="eastAsia" w:ascii="楷体" w:hAnsi="楷体" w:eastAsia="楷体" w:cs="楷体"/>
                <w:sz w:val="22"/>
                <w:szCs w:val="22"/>
                <w:highlight w:val="none"/>
              </w:rPr>
            </w:pPr>
          </w:p>
        </w:tc>
        <w:tc>
          <w:tcPr>
            <w:tcW w:w="1329" w:type="dxa"/>
            <w:vAlign w:val="top"/>
          </w:tcPr>
          <w:p w14:paraId="682077C5">
            <w:pPr>
              <w:rPr>
                <w:rFonts w:hint="eastAsia" w:ascii="楷体" w:hAnsi="楷体" w:eastAsia="楷体" w:cs="楷体"/>
                <w:sz w:val="22"/>
                <w:szCs w:val="22"/>
                <w:highlight w:val="none"/>
              </w:rPr>
            </w:pPr>
          </w:p>
        </w:tc>
        <w:tc>
          <w:tcPr>
            <w:tcW w:w="1493" w:type="dxa"/>
            <w:vAlign w:val="top"/>
          </w:tcPr>
          <w:p w14:paraId="1B1C5F9A">
            <w:pPr>
              <w:rPr>
                <w:rFonts w:hint="eastAsia" w:ascii="楷体" w:hAnsi="楷体" w:eastAsia="楷体" w:cs="楷体"/>
                <w:sz w:val="22"/>
                <w:szCs w:val="22"/>
                <w:highlight w:val="none"/>
              </w:rPr>
            </w:pPr>
          </w:p>
        </w:tc>
        <w:tc>
          <w:tcPr>
            <w:tcW w:w="765" w:type="dxa"/>
            <w:vAlign w:val="top"/>
          </w:tcPr>
          <w:p w14:paraId="1F9F3F6C">
            <w:pPr>
              <w:rPr>
                <w:rFonts w:hint="eastAsia" w:ascii="楷体" w:hAnsi="楷体" w:eastAsia="楷体" w:cs="楷体"/>
                <w:sz w:val="22"/>
                <w:szCs w:val="22"/>
                <w:highlight w:val="none"/>
              </w:rPr>
            </w:pPr>
          </w:p>
        </w:tc>
        <w:tc>
          <w:tcPr>
            <w:tcW w:w="2040" w:type="dxa"/>
            <w:vAlign w:val="top"/>
          </w:tcPr>
          <w:p w14:paraId="63144689">
            <w:pPr>
              <w:rPr>
                <w:rFonts w:hint="eastAsia" w:ascii="楷体" w:hAnsi="楷体" w:eastAsia="楷体" w:cs="楷体"/>
                <w:sz w:val="22"/>
                <w:szCs w:val="22"/>
                <w:highlight w:val="none"/>
              </w:rPr>
            </w:pPr>
          </w:p>
        </w:tc>
        <w:tc>
          <w:tcPr>
            <w:tcW w:w="720" w:type="dxa"/>
            <w:vAlign w:val="top"/>
          </w:tcPr>
          <w:p w14:paraId="782A3EE0">
            <w:pPr>
              <w:rPr>
                <w:rFonts w:hint="eastAsia" w:ascii="楷体" w:hAnsi="楷体" w:eastAsia="楷体" w:cs="楷体"/>
                <w:sz w:val="22"/>
                <w:szCs w:val="22"/>
                <w:highlight w:val="none"/>
              </w:rPr>
            </w:pPr>
          </w:p>
        </w:tc>
        <w:tc>
          <w:tcPr>
            <w:tcW w:w="2018" w:type="dxa"/>
            <w:vAlign w:val="top"/>
          </w:tcPr>
          <w:p w14:paraId="68DC8571">
            <w:pPr>
              <w:rPr>
                <w:rFonts w:hint="eastAsia" w:ascii="楷体" w:hAnsi="楷体" w:eastAsia="楷体" w:cs="楷体"/>
                <w:sz w:val="22"/>
                <w:szCs w:val="22"/>
                <w:highlight w:val="none"/>
              </w:rPr>
            </w:pPr>
          </w:p>
        </w:tc>
      </w:tr>
    </w:tbl>
    <w:p w14:paraId="6F41CB1C">
      <w:pPr>
        <w:spacing w:line="366" w:lineRule="auto"/>
        <w:rPr>
          <w:rFonts w:hint="eastAsia" w:ascii="楷体" w:hAnsi="楷体" w:eastAsia="楷体" w:cs="楷体"/>
          <w:sz w:val="22"/>
          <w:szCs w:val="22"/>
          <w:highlight w:val="none"/>
        </w:rPr>
      </w:pPr>
    </w:p>
    <w:p w14:paraId="5D51AE11">
      <w:pPr>
        <w:spacing w:before="103" w:line="360" w:lineRule="auto"/>
        <w:ind w:left="1012" w:right="1700"/>
        <w:rPr>
          <w:rFonts w:hint="eastAsia" w:ascii="楷体" w:hAnsi="楷体" w:eastAsia="楷体" w:cs="楷体"/>
          <w:sz w:val="22"/>
          <w:szCs w:val="22"/>
          <w:highlight w:val="none"/>
        </w:rPr>
      </w:pPr>
      <w:r>
        <w:rPr>
          <w:rFonts w:hint="eastAsia" w:ascii="楷体" w:hAnsi="楷体" w:eastAsia="楷体" w:cs="楷体"/>
          <w:spacing w:val="-1"/>
          <w:sz w:val="28"/>
          <w:szCs w:val="28"/>
          <w:highlight w:val="none"/>
        </w:rPr>
        <w:t>法定代表人或其委托代理人（签/章）:</w:t>
      </w:r>
      <w:r>
        <w:rPr>
          <w:rFonts w:hint="eastAsia" w:ascii="楷体" w:hAnsi="楷体" w:eastAsia="楷体" w:cs="楷体"/>
          <w:spacing w:val="2"/>
          <w:sz w:val="28"/>
          <w:szCs w:val="28"/>
          <w:highlight w:val="none"/>
          <w:u w:val="single" w:color="auto"/>
        </w:rPr>
        <w:t xml:space="preserve">                               </w:t>
      </w:r>
      <w:r>
        <w:rPr>
          <w:rFonts w:hint="eastAsia" w:ascii="楷体" w:hAnsi="楷体" w:eastAsia="楷体" w:cs="楷体"/>
          <w:spacing w:val="1"/>
          <w:sz w:val="28"/>
          <w:szCs w:val="28"/>
          <w:highlight w:val="none"/>
          <w:u w:val="single" w:color="auto"/>
        </w:rPr>
        <w:t xml:space="preserve">    </w:t>
      </w:r>
      <w:r>
        <w:rPr>
          <w:rFonts w:hint="eastAsia" w:ascii="楷体" w:hAnsi="楷体" w:eastAsia="楷体" w:cs="楷体"/>
          <w:spacing w:val="1"/>
          <w:sz w:val="28"/>
          <w:szCs w:val="28"/>
          <w:highlight w:val="none"/>
        </w:rPr>
        <w:t xml:space="preserve"> </w:t>
      </w:r>
      <w:r>
        <w:rPr>
          <w:rFonts w:hint="eastAsia" w:ascii="楷体" w:hAnsi="楷体" w:eastAsia="楷体" w:cs="楷体"/>
          <w:spacing w:val="-1"/>
          <w:sz w:val="28"/>
          <w:szCs w:val="28"/>
          <w:highlight w:val="none"/>
        </w:rPr>
        <w:t>投标人(</w:t>
      </w:r>
      <w:r>
        <w:rPr>
          <w:rFonts w:hint="eastAsia" w:ascii="楷体" w:hAnsi="楷体" w:eastAsia="楷体" w:cs="楷体"/>
          <w:spacing w:val="-1"/>
          <w:sz w:val="28"/>
          <w:szCs w:val="28"/>
          <w:highlight w:val="none"/>
          <w:lang w:val="en-US" w:eastAsia="zh-CN"/>
        </w:rPr>
        <w:t>单位</w:t>
      </w:r>
      <w:r>
        <w:rPr>
          <w:rFonts w:hint="eastAsia" w:ascii="楷体" w:hAnsi="楷体" w:eastAsia="楷体" w:cs="楷体"/>
          <w:spacing w:val="-1"/>
          <w:sz w:val="28"/>
          <w:szCs w:val="28"/>
          <w:highlight w:val="none"/>
        </w:rPr>
        <w:t>公章):</w:t>
      </w:r>
      <w:r>
        <w:rPr>
          <w:rFonts w:hint="eastAsia" w:ascii="楷体" w:hAnsi="楷体" w:eastAsia="楷体" w:cs="楷体"/>
          <w:sz w:val="28"/>
          <w:szCs w:val="28"/>
          <w:highlight w:val="none"/>
          <w:u w:val="single" w:color="auto"/>
        </w:rPr>
        <w:t xml:space="preserve">                                                 </w:t>
      </w:r>
    </w:p>
    <w:p w14:paraId="0041C6BF">
      <w:pPr>
        <w:spacing w:before="103" w:line="360" w:lineRule="auto"/>
        <w:ind w:left="1045"/>
        <w:rPr>
          <w:rFonts w:hint="eastAsia" w:ascii="楷体" w:hAnsi="楷体" w:eastAsia="楷体" w:cs="楷体"/>
          <w:sz w:val="28"/>
          <w:szCs w:val="28"/>
          <w:highlight w:val="none"/>
          <w:u w:val="single"/>
          <w:lang w:val="en-US" w:eastAsia="zh-CN"/>
        </w:rPr>
      </w:pPr>
      <w:r>
        <w:rPr>
          <w:rFonts w:hint="eastAsia" w:ascii="楷体" w:hAnsi="楷体" w:eastAsia="楷体" w:cs="楷体"/>
          <w:spacing w:val="-14"/>
          <w:sz w:val="28"/>
          <w:szCs w:val="28"/>
          <w:highlight w:val="none"/>
        </w:rPr>
        <w:t>日</w:t>
      </w:r>
      <w:r>
        <w:rPr>
          <w:rFonts w:hint="eastAsia" w:ascii="楷体" w:hAnsi="楷体" w:eastAsia="楷体" w:cs="楷体"/>
          <w:spacing w:val="5"/>
          <w:sz w:val="28"/>
          <w:szCs w:val="28"/>
          <w:highlight w:val="none"/>
        </w:rPr>
        <w:t xml:space="preserve">     </w:t>
      </w:r>
      <w:r>
        <w:rPr>
          <w:rFonts w:hint="eastAsia" w:ascii="楷体" w:hAnsi="楷体" w:eastAsia="楷体" w:cs="楷体"/>
          <w:spacing w:val="-14"/>
          <w:sz w:val="28"/>
          <w:szCs w:val="28"/>
          <w:highlight w:val="none"/>
        </w:rPr>
        <w:t>期</w:t>
      </w:r>
      <w:r>
        <w:rPr>
          <w:rFonts w:hint="eastAsia" w:ascii="楷体" w:hAnsi="楷体" w:eastAsia="楷体" w:cs="楷体"/>
          <w:spacing w:val="57"/>
          <w:sz w:val="28"/>
          <w:szCs w:val="28"/>
          <w:highlight w:val="none"/>
        </w:rPr>
        <w:t xml:space="preserve"> </w:t>
      </w:r>
      <w:r>
        <w:rPr>
          <w:rFonts w:hint="eastAsia" w:ascii="楷体" w:hAnsi="楷体" w:eastAsia="楷体" w:cs="楷体"/>
          <w:spacing w:val="-14"/>
          <w:sz w:val="28"/>
          <w:szCs w:val="28"/>
          <w:highlight w:val="none"/>
        </w:rPr>
        <w:t>：</w:t>
      </w:r>
      <w:r>
        <w:rPr>
          <w:rFonts w:hint="eastAsia" w:ascii="楷体" w:hAnsi="楷体" w:eastAsia="楷体" w:cs="楷体"/>
          <w:spacing w:val="-14"/>
          <w:sz w:val="28"/>
          <w:szCs w:val="28"/>
          <w:highlight w:val="none"/>
          <w:u w:val="single"/>
          <w:lang w:val="en-US" w:eastAsia="zh-CN"/>
        </w:rPr>
        <w:t xml:space="preserve">                                                      </w:t>
      </w:r>
    </w:p>
    <w:p w14:paraId="48EE87FC">
      <w:pPr>
        <w:spacing w:before="85" w:line="360" w:lineRule="auto"/>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注：</w:t>
      </w:r>
      <w:r>
        <w:rPr>
          <w:rFonts w:hint="eastAsia" w:ascii="楷体" w:hAnsi="楷体" w:eastAsia="楷体" w:cs="楷体"/>
          <w:spacing w:val="-47"/>
          <w:sz w:val="28"/>
          <w:szCs w:val="28"/>
          <w:highlight w:val="none"/>
        </w:rPr>
        <w:t xml:space="preserve"> </w:t>
      </w:r>
      <w:r>
        <w:rPr>
          <w:rFonts w:hint="eastAsia" w:ascii="楷体" w:hAnsi="楷体" w:eastAsia="楷体" w:cs="楷体"/>
          <w:spacing w:val="-2"/>
          <w:sz w:val="28"/>
          <w:szCs w:val="28"/>
          <w:highlight w:val="none"/>
        </w:rPr>
        <w:t>1.</w:t>
      </w:r>
      <w:r>
        <w:rPr>
          <w:rFonts w:hint="eastAsia" w:ascii="楷体" w:hAnsi="楷体" w:eastAsia="楷体" w:cs="楷体"/>
          <w:spacing w:val="50"/>
          <w:w w:val="101"/>
          <w:sz w:val="28"/>
          <w:szCs w:val="28"/>
          <w:highlight w:val="none"/>
        </w:rPr>
        <w:t xml:space="preserve"> </w:t>
      </w:r>
      <w:r>
        <w:rPr>
          <w:rFonts w:hint="eastAsia" w:ascii="楷体" w:hAnsi="楷体" w:eastAsia="楷体" w:cs="楷体"/>
          <w:spacing w:val="-2"/>
          <w:sz w:val="28"/>
          <w:szCs w:val="28"/>
          <w:highlight w:val="none"/>
        </w:rPr>
        <w:t>表格长度方向可做扩展根据需求可补充相关资料</w:t>
      </w:r>
      <w:r>
        <w:rPr>
          <w:rFonts w:hint="eastAsia" w:ascii="楷体" w:hAnsi="楷体" w:eastAsia="楷体" w:cs="楷体"/>
          <w:spacing w:val="-35"/>
          <w:sz w:val="28"/>
          <w:szCs w:val="28"/>
          <w:highlight w:val="none"/>
        </w:rPr>
        <w:t xml:space="preserve"> </w:t>
      </w:r>
      <w:r>
        <w:rPr>
          <w:rFonts w:hint="eastAsia" w:ascii="楷体" w:hAnsi="楷体" w:eastAsia="楷体" w:cs="楷体"/>
          <w:spacing w:val="-2"/>
          <w:sz w:val="28"/>
          <w:szCs w:val="28"/>
          <w:highlight w:val="none"/>
        </w:rPr>
        <w:t>，但不</w:t>
      </w:r>
      <w:r>
        <w:rPr>
          <w:rFonts w:hint="eastAsia" w:ascii="楷体" w:hAnsi="楷体" w:eastAsia="楷体" w:cs="楷体"/>
          <w:spacing w:val="-3"/>
          <w:sz w:val="28"/>
          <w:szCs w:val="28"/>
          <w:highlight w:val="none"/>
        </w:rPr>
        <w:t>可减少。</w:t>
      </w:r>
    </w:p>
    <w:p w14:paraId="6D4CE68A">
      <w:pPr>
        <w:spacing w:before="84" w:line="360" w:lineRule="auto"/>
        <w:ind w:firstLine="556" w:firstLineChars="2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2</w:t>
      </w:r>
      <w:r>
        <w:rPr>
          <w:rFonts w:hint="eastAsia" w:ascii="楷体" w:hAnsi="楷体" w:eastAsia="楷体" w:cs="楷体"/>
          <w:spacing w:val="-1"/>
          <w:sz w:val="28"/>
          <w:szCs w:val="28"/>
          <w:highlight w:val="none"/>
          <w:lang w:eastAsia="zh-CN"/>
        </w:rPr>
        <w:t>.</w:t>
      </w:r>
      <w:r>
        <w:rPr>
          <w:rFonts w:hint="eastAsia" w:ascii="楷体" w:hAnsi="楷体" w:eastAsia="楷体" w:cs="楷体"/>
          <w:spacing w:val="-1"/>
          <w:sz w:val="28"/>
          <w:szCs w:val="28"/>
          <w:highlight w:val="none"/>
        </w:rPr>
        <w:t>投标人必须明确写明是否“偏离”字样</w:t>
      </w:r>
      <w:r>
        <w:rPr>
          <w:rFonts w:hint="eastAsia" w:ascii="楷体" w:hAnsi="楷体" w:eastAsia="楷体" w:cs="楷体"/>
          <w:spacing w:val="-32"/>
          <w:sz w:val="28"/>
          <w:szCs w:val="28"/>
          <w:highlight w:val="none"/>
        </w:rPr>
        <w:t xml:space="preserve"> </w:t>
      </w:r>
      <w:r>
        <w:rPr>
          <w:rFonts w:hint="eastAsia" w:ascii="楷体" w:hAnsi="楷体" w:eastAsia="楷体" w:cs="楷体"/>
          <w:spacing w:val="-1"/>
          <w:sz w:val="28"/>
          <w:szCs w:val="28"/>
          <w:highlight w:val="none"/>
        </w:rPr>
        <w:t>，不</w:t>
      </w:r>
      <w:r>
        <w:rPr>
          <w:rFonts w:hint="eastAsia" w:ascii="楷体" w:hAnsi="楷体" w:eastAsia="楷体" w:cs="楷体"/>
          <w:spacing w:val="-2"/>
          <w:sz w:val="28"/>
          <w:szCs w:val="28"/>
          <w:highlight w:val="none"/>
        </w:rPr>
        <w:t>得空白</w:t>
      </w:r>
      <w:r>
        <w:rPr>
          <w:rFonts w:hint="eastAsia" w:ascii="楷体" w:hAnsi="楷体" w:eastAsia="楷体" w:cs="楷体"/>
          <w:spacing w:val="-33"/>
          <w:sz w:val="28"/>
          <w:szCs w:val="28"/>
          <w:highlight w:val="none"/>
        </w:rPr>
        <w:t xml:space="preserve"> </w:t>
      </w:r>
      <w:r>
        <w:rPr>
          <w:rFonts w:hint="eastAsia" w:ascii="楷体" w:hAnsi="楷体" w:eastAsia="楷体" w:cs="楷体"/>
          <w:spacing w:val="-2"/>
          <w:sz w:val="28"/>
          <w:szCs w:val="28"/>
          <w:highlight w:val="none"/>
        </w:rPr>
        <w:t>，否则视为无</w:t>
      </w:r>
      <w:r>
        <w:rPr>
          <w:rFonts w:hint="eastAsia" w:ascii="楷体" w:hAnsi="楷体" w:eastAsia="楷体" w:cs="楷体"/>
          <w:spacing w:val="-1"/>
          <w:sz w:val="28"/>
          <w:szCs w:val="28"/>
          <w:highlight w:val="none"/>
        </w:rPr>
        <w:t>效投标。</w:t>
      </w:r>
    </w:p>
    <w:p w14:paraId="424C8898">
      <w:pPr>
        <w:spacing w:before="87" w:line="360" w:lineRule="auto"/>
        <w:ind w:firstLine="268" w:firstLineChars="100"/>
        <w:rPr>
          <w:rFonts w:hint="eastAsia" w:ascii="楷体" w:hAnsi="楷体" w:eastAsia="楷体" w:cs="楷体"/>
          <w:sz w:val="28"/>
          <w:szCs w:val="28"/>
          <w:highlight w:val="none"/>
        </w:rPr>
      </w:pPr>
      <w:r>
        <w:rPr>
          <w:rFonts w:hint="eastAsia" w:ascii="楷体" w:hAnsi="楷体" w:eastAsia="楷体" w:cs="楷体"/>
          <w:spacing w:val="-6"/>
          <w:sz w:val="28"/>
          <w:szCs w:val="28"/>
          <w:highlight w:val="none"/>
        </w:rPr>
        <w:t>3</w:t>
      </w:r>
      <w:r>
        <w:rPr>
          <w:rFonts w:hint="eastAsia" w:ascii="楷体" w:hAnsi="楷体" w:eastAsia="楷体" w:cs="楷体"/>
          <w:spacing w:val="-6"/>
          <w:sz w:val="28"/>
          <w:szCs w:val="28"/>
          <w:highlight w:val="none"/>
          <w:lang w:eastAsia="zh-CN"/>
        </w:rPr>
        <w:t>.</w:t>
      </w:r>
      <w:r>
        <w:rPr>
          <w:rFonts w:hint="eastAsia" w:ascii="楷体" w:hAnsi="楷体" w:eastAsia="楷体" w:cs="楷体"/>
          <w:spacing w:val="-6"/>
          <w:sz w:val="28"/>
          <w:szCs w:val="28"/>
          <w:highlight w:val="none"/>
        </w:rPr>
        <w:t>投标人正偏离必须是关键指标且加黑加粗标明提示，并进行详细阐述</w:t>
      </w:r>
      <w:r>
        <w:rPr>
          <w:rFonts w:hint="eastAsia" w:ascii="楷体" w:hAnsi="楷体" w:eastAsia="楷体" w:cs="楷体"/>
          <w:spacing w:val="-1"/>
          <w:position w:val="-1"/>
          <w:sz w:val="28"/>
          <w:szCs w:val="28"/>
          <w:highlight w:val="none"/>
        </w:rPr>
        <w:t>。</w:t>
      </w:r>
    </w:p>
    <w:p w14:paraId="17FF76A5">
      <w:pPr>
        <w:spacing w:line="238" w:lineRule="exact"/>
        <w:rPr>
          <w:rFonts w:hint="eastAsia" w:ascii="楷体" w:hAnsi="楷体" w:eastAsia="楷体" w:cs="楷体"/>
          <w:sz w:val="28"/>
          <w:szCs w:val="28"/>
          <w:highlight w:val="none"/>
        </w:rPr>
        <w:sectPr>
          <w:type w:val="continuous"/>
          <w:pgSz w:w="11906" w:h="16839"/>
          <w:pgMar w:top="2098" w:right="1474" w:bottom="1984" w:left="1587" w:header="852" w:footer="992" w:gutter="0"/>
          <w:pgNumType w:fmt="decimal"/>
          <w:cols w:equalWidth="0" w:num="1">
            <w:col w:w="9250"/>
          </w:cols>
          <w:rtlGutter w:val="0"/>
        </w:sectPr>
      </w:pPr>
    </w:p>
    <w:p w14:paraId="65999DAC">
      <w:pPr>
        <w:pStyle w:val="13"/>
        <w:spacing w:before="206" w:line="220" w:lineRule="auto"/>
        <w:ind w:left="3466"/>
        <w:outlineLvl w:val="3"/>
        <w:rPr>
          <w:rFonts w:hint="eastAsia" w:ascii="楷体" w:hAnsi="楷体" w:eastAsia="楷体" w:cs="楷体"/>
          <w:sz w:val="32"/>
          <w:szCs w:val="32"/>
          <w:highlight w:val="none"/>
        </w:rPr>
      </w:pPr>
      <w:r>
        <w:rPr>
          <w:rFonts w:hint="eastAsia" w:ascii="楷体" w:hAnsi="楷体" w:eastAsia="楷体" w:cs="楷体"/>
          <w:b/>
          <w:bCs/>
          <w:spacing w:val="-3"/>
          <w:sz w:val="32"/>
          <w:szCs w:val="32"/>
          <w:highlight w:val="none"/>
          <w:lang w:val="en-US" w:eastAsia="zh-CN"/>
        </w:rPr>
        <w:t>4</w:t>
      </w:r>
      <w:r>
        <w:rPr>
          <w:rFonts w:hint="eastAsia" w:ascii="楷体" w:hAnsi="楷体" w:eastAsia="楷体" w:cs="楷体"/>
          <w:spacing w:val="-3"/>
          <w:sz w:val="32"/>
          <w:szCs w:val="32"/>
          <w:highlight w:val="none"/>
        </w:rPr>
        <w:t xml:space="preserve">   </w:t>
      </w:r>
      <w:r>
        <w:rPr>
          <w:rFonts w:hint="eastAsia" w:ascii="楷体" w:hAnsi="楷体" w:eastAsia="楷体" w:cs="楷体"/>
          <w:b/>
          <w:bCs/>
          <w:spacing w:val="-3"/>
          <w:sz w:val="32"/>
          <w:szCs w:val="32"/>
          <w:highlight w:val="none"/>
        </w:rPr>
        <w:t>商务条款偏离表</w:t>
      </w:r>
    </w:p>
    <w:p w14:paraId="5ED416BB">
      <w:pPr>
        <w:spacing w:before="59"/>
        <w:rPr>
          <w:rFonts w:hint="eastAsia" w:ascii="楷体" w:hAnsi="楷体" w:eastAsia="楷体" w:cs="楷体"/>
          <w:sz w:val="32"/>
          <w:szCs w:val="32"/>
          <w:highlight w:val="none"/>
        </w:rPr>
      </w:pPr>
    </w:p>
    <w:p w14:paraId="5083A96A">
      <w:pPr>
        <w:spacing w:before="59"/>
        <w:rPr>
          <w:rFonts w:hint="eastAsia" w:ascii="楷体" w:hAnsi="楷体" w:eastAsia="楷体" w:cs="楷体"/>
          <w:sz w:val="22"/>
          <w:szCs w:val="22"/>
          <w:highlight w:val="none"/>
        </w:rPr>
      </w:pPr>
    </w:p>
    <w:p w14:paraId="05883A74">
      <w:pPr>
        <w:rPr>
          <w:rFonts w:hint="eastAsia" w:ascii="楷体" w:hAnsi="楷体" w:eastAsia="楷体" w:cs="楷体"/>
          <w:sz w:val="22"/>
          <w:szCs w:val="22"/>
          <w:highlight w:val="none"/>
        </w:rPr>
        <w:sectPr>
          <w:headerReference r:id="rId29" w:type="default"/>
          <w:footerReference r:id="rId30" w:type="default"/>
          <w:pgSz w:w="11906" w:h="16839"/>
          <w:pgMar w:top="2098" w:right="1474" w:bottom="1984" w:left="1587" w:header="1134" w:footer="992" w:gutter="0"/>
          <w:pgNumType w:fmt="decimal"/>
          <w:cols w:equalWidth="0" w:num="1">
            <w:col w:w="9052"/>
          </w:cols>
          <w:rtlGutter w:val="0"/>
        </w:sectPr>
      </w:pPr>
    </w:p>
    <w:p w14:paraId="26A19AD8">
      <w:pPr>
        <w:spacing w:before="48" w:line="238" w:lineRule="exact"/>
        <w:ind w:left="912"/>
        <w:rPr>
          <w:rFonts w:hint="eastAsia" w:ascii="楷体" w:hAnsi="楷体" w:eastAsia="楷体" w:cs="楷体"/>
          <w:sz w:val="28"/>
          <w:szCs w:val="28"/>
          <w:highlight w:val="none"/>
        </w:rPr>
      </w:pPr>
      <w:r>
        <w:rPr>
          <w:rFonts w:hint="eastAsia" w:ascii="楷体" w:hAnsi="楷体" w:eastAsia="楷体" w:cs="楷体"/>
          <w:spacing w:val="-1"/>
          <w:position w:val="-1"/>
          <w:sz w:val="28"/>
          <w:szCs w:val="28"/>
          <w:highlight w:val="none"/>
        </w:rPr>
        <w:t>项目名称:</w:t>
      </w:r>
    </w:p>
    <w:p w14:paraId="3EC9375B">
      <w:pPr>
        <w:spacing w:line="14" w:lineRule="auto"/>
        <w:rPr>
          <w:rFonts w:hint="eastAsia" w:ascii="楷体" w:hAnsi="楷体" w:eastAsia="楷体" w:cs="楷体"/>
          <w:sz w:val="4"/>
          <w:szCs w:val="22"/>
          <w:highlight w:val="none"/>
        </w:rPr>
      </w:pPr>
      <w:r>
        <w:rPr>
          <w:rFonts w:hint="eastAsia" w:ascii="楷体" w:hAnsi="楷体" w:eastAsia="楷体" w:cs="楷体"/>
          <w:sz w:val="4"/>
          <w:szCs w:val="4"/>
          <w:highlight w:val="none"/>
        </w:rPr>
        <w:br w:type="column"/>
      </w:r>
    </w:p>
    <w:p w14:paraId="36B5C711">
      <w:pPr>
        <w:spacing w:before="46" w:line="238" w:lineRule="exact"/>
        <w:rPr>
          <w:rFonts w:hint="eastAsia" w:ascii="楷体" w:hAnsi="楷体" w:eastAsia="楷体" w:cs="楷体"/>
          <w:sz w:val="28"/>
          <w:szCs w:val="28"/>
          <w:highlight w:val="none"/>
        </w:rPr>
      </w:pPr>
      <w:r>
        <w:rPr>
          <w:rFonts w:hint="eastAsia" w:ascii="楷体" w:hAnsi="楷体" w:eastAsia="楷体" w:cs="楷体"/>
          <w:spacing w:val="-1"/>
          <w:position w:val="-1"/>
          <w:sz w:val="28"/>
          <w:szCs w:val="28"/>
          <w:highlight w:val="none"/>
          <w:lang w:val="en-US" w:eastAsia="zh-CN"/>
        </w:rPr>
        <w:t>项目</w:t>
      </w:r>
      <w:r>
        <w:rPr>
          <w:rFonts w:hint="eastAsia" w:ascii="楷体" w:hAnsi="楷体" w:eastAsia="楷体" w:cs="楷体"/>
          <w:spacing w:val="-1"/>
          <w:position w:val="-1"/>
          <w:sz w:val="28"/>
          <w:szCs w:val="28"/>
          <w:highlight w:val="none"/>
        </w:rPr>
        <w:t>编号:</w:t>
      </w:r>
    </w:p>
    <w:p w14:paraId="0BA79F4E">
      <w:pPr>
        <w:spacing w:line="14" w:lineRule="auto"/>
        <w:rPr>
          <w:rFonts w:hint="eastAsia" w:ascii="楷体" w:hAnsi="楷体" w:eastAsia="楷体" w:cs="楷体"/>
          <w:sz w:val="4"/>
          <w:szCs w:val="22"/>
          <w:highlight w:val="none"/>
        </w:rPr>
      </w:pPr>
      <w:r>
        <w:rPr>
          <w:rFonts w:hint="eastAsia" w:ascii="楷体" w:hAnsi="楷体" w:eastAsia="楷体" w:cs="楷体"/>
          <w:sz w:val="4"/>
          <w:szCs w:val="4"/>
          <w:highlight w:val="none"/>
        </w:rPr>
        <w:br w:type="column"/>
      </w:r>
    </w:p>
    <w:p w14:paraId="4E3B9066">
      <w:pPr>
        <w:spacing w:before="47" w:line="237" w:lineRule="exact"/>
        <w:rPr>
          <w:rFonts w:hint="eastAsia" w:ascii="楷体" w:hAnsi="楷体" w:eastAsia="楷体" w:cs="楷体"/>
          <w:sz w:val="28"/>
          <w:szCs w:val="28"/>
          <w:highlight w:val="none"/>
        </w:rPr>
      </w:pPr>
      <w:r>
        <w:rPr>
          <w:rFonts w:hint="eastAsia" w:ascii="楷体" w:hAnsi="楷体" w:eastAsia="楷体" w:cs="楷体"/>
          <w:spacing w:val="-1"/>
          <w:position w:val="-2"/>
          <w:sz w:val="28"/>
          <w:szCs w:val="28"/>
          <w:highlight w:val="none"/>
          <w:lang w:eastAsia="zh-CN"/>
        </w:rPr>
        <w:t>标项号</w:t>
      </w:r>
      <w:r>
        <w:rPr>
          <w:rFonts w:hint="eastAsia" w:ascii="楷体" w:hAnsi="楷体" w:eastAsia="楷体" w:cs="楷体"/>
          <w:spacing w:val="-1"/>
          <w:position w:val="-2"/>
          <w:sz w:val="28"/>
          <w:szCs w:val="28"/>
          <w:highlight w:val="none"/>
        </w:rPr>
        <w:t>:</w:t>
      </w:r>
    </w:p>
    <w:p w14:paraId="08AB249E">
      <w:pPr>
        <w:spacing w:line="237" w:lineRule="exact"/>
        <w:rPr>
          <w:rFonts w:hint="eastAsia" w:ascii="楷体" w:hAnsi="楷体" w:eastAsia="楷体" w:cs="楷体"/>
          <w:sz w:val="28"/>
          <w:szCs w:val="28"/>
          <w:highlight w:val="none"/>
        </w:rPr>
        <w:sectPr>
          <w:type w:val="continuous"/>
          <w:pgSz w:w="11906" w:h="16839"/>
          <w:pgMar w:top="2098" w:right="1474" w:bottom="1984" w:left="1587" w:header="852" w:footer="992" w:gutter="0"/>
          <w:pgNumType w:fmt="decimal"/>
          <w:cols w:equalWidth="0" w:num="3">
            <w:col w:w="4069" w:space="100"/>
            <w:col w:w="2480" w:space="100"/>
            <w:col w:w="2097"/>
          </w:cols>
          <w:rtlGutter w:val="0"/>
        </w:sectPr>
      </w:pPr>
    </w:p>
    <w:p w14:paraId="5D7561BC">
      <w:pPr>
        <w:spacing w:before="204"/>
        <w:rPr>
          <w:rFonts w:hint="eastAsia" w:ascii="楷体" w:hAnsi="楷体" w:eastAsia="楷体" w:cs="楷体"/>
          <w:sz w:val="22"/>
          <w:szCs w:val="22"/>
          <w:highlight w:val="none"/>
        </w:rPr>
      </w:pPr>
    </w:p>
    <w:tbl>
      <w:tblPr>
        <w:tblStyle w:val="36"/>
        <w:tblW w:w="90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2039"/>
        <w:gridCol w:w="2518"/>
        <w:gridCol w:w="2519"/>
        <w:gridCol w:w="1018"/>
      </w:tblGrid>
      <w:tr w14:paraId="3C38B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1D030640">
            <w:pPr>
              <w:spacing w:before="117" w:line="184" w:lineRule="auto"/>
              <w:ind w:left="235"/>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序号</w:t>
            </w:r>
          </w:p>
        </w:tc>
        <w:tc>
          <w:tcPr>
            <w:tcW w:w="2039" w:type="dxa"/>
            <w:vAlign w:val="top"/>
          </w:tcPr>
          <w:p w14:paraId="3555F125">
            <w:pPr>
              <w:spacing w:before="119" w:line="183" w:lineRule="auto"/>
              <w:ind w:left="179"/>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招标文件条款号</w:t>
            </w:r>
          </w:p>
        </w:tc>
        <w:tc>
          <w:tcPr>
            <w:tcW w:w="2518" w:type="dxa"/>
            <w:vAlign w:val="top"/>
          </w:tcPr>
          <w:p w14:paraId="283D450C">
            <w:pPr>
              <w:spacing w:before="117" w:line="184" w:lineRule="auto"/>
              <w:ind w:left="18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招标文件的商务条款</w:t>
            </w:r>
          </w:p>
        </w:tc>
        <w:tc>
          <w:tcPr>
            <w:tcW w:w="2519" w:type="dxa"/>
            <w:vAlign w:val="top"/>
          </w:tcPr>
          <w:p w14:paraId="23664EB7">
            <w:pPr>
              <w:spacing w:before="117" w:line="184" w:lineRule="auto"/>
              <w:ind w:left="183"/>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投标文件的商务条款</w:t>
            </w:r>
          </w:p>
        </w:tc>
        <w:tc>
          <w:tcPr>
            <w:tcW w:w="1018" w:type="dxa"/>
            <w:vAlign w:val="top"/>
          </w:tcPr>
          <w:p w14:paraId="37956DFA">
            <w:pPr>
              <w:spacing w:before="120" w:line="182" w:lineRule="auto"/>
              <w:ind w:left="270"/>
              <w:rPr>
                <w:rFonts w:hint="eastAsia" w:ascii="楷体" w:hAnsi="楷体" w:eastAsia="楷体" w:cs="楷体"/>
                <w:sz w:val="28"/>
                <w:szCs w:val="28"/>
                <w:highlight w:val="none"/>
              </w:rPr>
            </w:pPr>
            <w:r>
              <w:rPr>
                <w:rFonts w:hint="eastAsia" w:ascii="楷体" w:hAnsi="楷体" w:eastAsia="楷体" w:cs="楷体"/>
                <w:spacing w:val="-2"/>
                <w:sz w:val="28"/>
                <w:szCs w:val="28"/>
                <w:highlight w:val="none"/>
              </w:rPr>
              <w:t>说明</w:t>
            </w:r>
          </w:p>
        </w:tc>
      </w:tr>
      <w:tr w14:paraId="72996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7A68DF5E">
            <w:pPr>
              <w:rPr>
                <w:rFonts w:hint="eastAsia" w:ascii="楷体" w:hAnsi="楷体" w:eastAsia="楷体" w:cs="楷体"/>
                <w:sz w:val="22"/>
                <w:szCs w:val="22"/>
                <w:highlight w:val="none"/>
              </w:rPr>
            </w:pPr>
          </w:p>
        </w:tc>
        <w:tc>
          <w:tcPr>
            <w:tcW w:w="2039" w:type="dxa"/>
            <w:vAlign w:val="top"/>
          </w:tcPr>
          <w:p w14:paraId="0C9E8869">
            <w:pPr>
              <w:rPr>
                <w:rFonts w:hint="eastAsia" w:ascii="楷体" w:hAnsi="楷体" w:eastAsia="楷体" w:cs="楷体"/>
                <w:sz w:val="22"/>
                <w:szCs w:val="22"/>
                <w:highlight w:val="none"/>
              </w:rPr>
            </w:pPr>
          </w:p>
        </w:tc>
        <w:tc>
          <w:tcPr>
            <w:tcW w:w="2518" w:type="dxa"/>
            <w:vAlign w:val="top"/>
          </w:tcPr>
          <w:p w14:paraId="0CBF18AE">
            <w:pPr>
              <w:rPr>
                <w:rFonts w:hint="eastAsia" w:ascii="楷体" w:hAnsi="楷体" w:eastAsia="楷体" w:cs="楷体"/>
                <w:sz w:val="22"/>
                <w:szCs w:val="22"/>
                <w:highlight w:val="none"/>
              </w:rPr>
            </w:pPr>
          </w:p>
        </w:tc>
        <w:tc>
          <w:tcPr>
            <w:tcW w:w="2519" w:type="dxa"/>
            <w:vAlign w:val="top"/>
          </w:tcPr>
          <w:p w14:paraId="788928AC">
            <w:pPr>
              <w:rPr>
                <w:rFonts w:hint="eastAsia" w:ascii="楷体" w:hAnsi="楷体" w:eastAsia="楷体" w:cs="楷体"/>
                <w:sz w:val="22"/>
                <w:szCs w:val="22"/>
                <w:highlight w:val="none"/>
              </w:rPr>
            </w:pPr>
          </w:p>
        </w:tc>
        <w:tc>
          <w:tcPr>
            <w:tcW w:w="1018" w:type="dxa"/>
            <w:vAlign w:val="top"/>
          </w:tcPr>
          <w:p w14:paraId="363CD416">
            <w:pPr>
              <w:rPr>
                <w:rFonts w:hint="eastAsia" w:ascii="楷体" w:hAnsi="楷体" w:eastAsia="楷体" w:cs="楷体"/>
                <w:sz w:val="22"/>
                <w:szCs w:val="22"/>
                <w:highlight w:val="none"/>
              </w:rPr>
            </w:pPr>
          </w:p>
        </w:tc>
      </w:tr>
      <w:tr w14:paraId="263EC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04630EC3">
            <w:pPr>
              <w:rPr>
                <w:rFonts w:hint="eastAsia" w:ascii="楷体" w:hAnsi="楷体" w:eastAsia="楷体" w:cs="楷体"/>
                <w:sz w:val="22"/>
                <w:szCs w:val="22"/>
                <w:highlight w:val="none"/>
              </w:rPr>
            </w:pPr>
          </w:p>
        </w:tc>
        <w:tc>
          <w:tcPr>
            <w:tcW w:w="2039" w:type="dxa"/>
            <w:vAlign w:val="top"/>
          </w:tcPr>
          <w:p w14:paraId="7C32EB6E">
            <w:pPr>
              <w:rPr>
                <w:rFonts w:hint="eastAsia" w:ascii="楷体" w:hAnsi="楷体" w:eastAsia="楷体" w:cs="楷体"/>
                <w:sz w:val="22"/>
                <w:szCs w:val="22"/>
                <w:highlight w:val="none"/>
              </w:rPr>
            </w:pPr>
          </w:p>
        </w:tc>
        <w:tc>
          <w:tcPr>
            <w:tcW w:w="2518" w:type="dxa"/>
            <w:vAlign w:val="top"/>
          </w:tcPr>
          <w:p w14:paraId="6EA6FDF4">
            <w:pPr>
              <w:rPr>
                <w:rFonts w:hint="eastAsia" w:ascii="楷体" w:hAnsi="楷体" w:eastAsia="楷体" w:cs="楷体"/>
                <w:sz w:val="22"/>
                <w:szCs w:val="22"/>
                <w:highlight w:val="none"/>
              </w:rPr>
            </w:pPr>
          </w:p>
        </w:tc>
        <w:tc>
          <w:tcPr>
            <w:tcW w:w="2519" w:type="dxa"/>
            <w:vAlign w:val="top"/>
          </w:tcPr>
          <w:p w14:paraId="2DFCB5C4">
            <w:pPr>
              <w:rPr>
                <w:rFonts w:hint="eastAsia" w:ascii="楷体" w:hAnsi="楷体" w:eastAsia="楷体" w:cs="楷体"/>
                <w:sz w:val="22"/>
                <w:szCs w:val="22"/>
                <w:highlight w:val="none"/>
              </w:rPr>
            </w:pPr>
          </w:p>
        </w:tc>
        <w:tc>
          <w:tcPr>
            <w:tcW w:w="1018" w:type="dxa"/>
            <w:vAlign w:val="top"/>
          </w:tcPr>
          <w:p w14:paraId="60AAC772">
            <w:pPr>
              <w:rPr>
                <w:rFonts w:hint="eastAsia" w:ascii="楷体" w:hAnsi="楷体" w:eastAsia="楷体" w:cs="楷体"/>
                <w:sz w:val="22"/>
                <w:szCs w:val="22"/>
                <w:highlight w:val="none"/>
              </w:rPr>
            </w:pPr>
          </w:p>
        </w:tc>
      </w:tr>
      <w:tr w14:paraId="6F914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5C08DD9F">
            <w:pPr>
              <w:rPr>
                <w:rFonts w:hint="eastAsia" w:ascii="楷体" w:hAnsi="楷体" w:eastAsia="楷体" w:cs="楷体"/>
                <w:sz w:val="22"/>
                <w:szCs w:val="22"/>
                <w:highlight w:val="none"/>
              </w:rPr>
            </w:pPr>
          </w:p>
        </w:tc>
        <w:tc>
          <w:tcPr>
            <w:tcW w:w="2039" w:type="dxa"/>
            <w:vAlign w:val="top"/>
          </w:tcPr>
          <w:p w14:paraId="19527F15">
            <w:pPr>
              <w:rPr>
                <w:rFonts w:hint="eastAsia" w:ascii="楷体" w:hAnsi="楷体" w:eastAsia="楷体" w:cs="楷体"/>
                <w:sz w:val="22"/>
                <w:szCs w:val="22"/>
                <w:highlight w:val="none"/>
              </w:rPr>
            </w:pPr>
          </w:p>
        </w:tc>
        <w:tc>
          <w:tcPr>
            <w:tcW w:w="2518" w:type="dxa"/>
            <w:vAlign w:val="top"/>
          </w:tcPr>
          <w:p w14:paraId="150CB1A1">
            <w:pPr>
              <w:rPr>
                <w:rFonts w:hint="eastAsia" w:ascii="楷体" w:hAnsi="楷体" w:eastAsia="楷体" w:cs="楷体"/>
                <w:sz w:val="22"/>
                <w:szCs w:val="22"/>
                <w:highlight w:val="none"/>
              </w:rPr>
            </w:pPr>
          </w:p>
        </w:tc>
        <w:tc>
          <w:tcPr>
            <w:tcW w:w="2519" w:type="dxa"/>
            <w:vAlign w:val="top"/>
          </w:tcPr>
          <w:p w14:paraId="37F07F70">
            <w:pPr>
              <w:rPr>
                <w:rFonts w:hint="eastAsia" w:ascii="楷体" w:hAnsi="楷体" w:eastAsia="楷体" w:cs="楷体"/>
                <w:sz w:val="22"/>
                <w:szCs w:val="22"/>
                <w:highlight w:val="none"/>
              </w:rPr>
            </w:pPr>
          </w:p>
        </w:tc>
        <w:tc>
          <w:tcPr>
            <w:tcW w:w="1018" w:type="dxa"/>
            <w:vAlign w:val="top"/>
          </w:tcPr>
          <w:p w14:paraId="4F5C9C07">
            <w:pPr>
              <w:rPr>
                <w:rFonts w:hint="eastAsia" w:ascii="楷体" w:hAnsi="楷体" w:eastAsia="楷体" w:cs="楷体"/>
                <w:sz w:val="22"/>
                <w:szCs w:val="22"/>
                <w:highlight w:val="none"/>
              </w:rPr>
            </w:pPr>
          </w:p>
        </w:tc>
      </w:tr>
      <w:tr w14:paraId="02D95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40F4E69B">
            <w:pPr>
              <w:rPr>
                <w:rFonts w:hint="eastAsia" w:ascii="楷体" w:hAnsi="楷体" w:eastAsia="楷体" w:cs="楷体"/>
                <w:sz w:val="22"/>
                <w:szCs w:val="22"/>
                <w:highlight w:val="none"/>
              </w:rPr>
            </w:pPr>
          </w:p>
        </w:tc>
        <w:tc>
          <w:tcPr>
            <w:tcW w:w="2039" w:type="dxa"/>
            <w:vAlign w:val="top"/>
          </w:tcPr>
          <w:p w14:paraId="58B00484">
            <w:pPr>
              <w:rPr>
                <w:rFonts w:hint="eastAsia" w:ascii="楷体" w:hAnsi="楷体" w:eastAsia="楷体" w:cs="楷体"/>
                <w:sz w:val="22"/>
                <w:szCs w:val="22"/>
                <w:highlight w:val="none"/>
              </w:rPr>
            </w:pPr>
          </w:p>
        </w:tc>
        <w:tc>
          <w:tcPr>
            <w:tcW w:w="2518" w:type="dxa"/>
            <w:vAlign w:val="top"/>
          </w:tcPr>
          <w:p w14:paraId="78C2F9C7">
            <w:pPr>
              <w:rPr>
                <w:rFonts w:hint="eastAsia" w:ascii="楷体" w:hAnsi="楷体" w:eastAsia="楷体" w:cs="楷体"/>
                <w:sz w:val="22"/>
                <w:szCs w:val="22"/>
                <w:highlight w:val="none"/>
              </w:rPr>
            </w:pPr>
          </w:p>
        </w:tc>
        <w:tc>
          <w:tcPr>
            <w:tcW w:w="2519" w:type="dxa"/>
            <w:vAlign w:val="top"/>
          </w:tcPr>
          <w:p w14:paraId="534CB7DE">
            <w:pPr>
              <w:rPr>
                <w:rFonts w:hint="eastAsia" w:ascii="楷体" w:hAnsi="楷体" w:eastAsia="楷体" w:cs="楷体"/>
                <w:sz w:val="22"/>
                <w:szCs w:val="22"/>
                <w:highlight w:val="none"/>
              </w:rPr>
            </w:pPr>
          </w:p>
        </w:tc>
        <w:tc>
          <w:tcPr>
            <w:tcW w:w="1018" w:type="dxa"/>
            <w:vAlign w:val="top"/>
          </w:tcPr>
          <w:p w14:paraId="339C8D78">
            <w:pPr>
              <w:rPr>
                <w:rFonts w:hint="eastAsia" w:ascii="楷体" w:hAnsi="楷体" w:eastAsia="楷体" w:cs="楷体"/>
                <w:sz w:val="22"/>
                <w:szCs w:val="22"/>
                <w:highlight w:val="none"/>
              </w:rPr>
            </w:pPr>
          </w:p>
        </w:tc>
      </w:tr>
      <w:tr w14:paraId="423979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061D94F1">
            <w:pPr>
              <w:rPr>
                <w:rFonts w:hint="eastAsia" w:ascii="楷体" w:hAnsi="楷体" w:eastAsia="楷体" w:cs="楷体"/>
                <w:sz w:val="22"/>
                <w:szCs w:val="22"/>
                <w:highlight w:val="none"/>
              </w:rPr>
            </w:pPr>
          </w:p>
        </w:tc>
        <w:tc>
          <w:tcPr>
            <w:tcW w:w="2039" w:type="dxa"/>
            <w:vAlign w:val="top"/>
          </w:tcPr>
          <w:p w14:paraId="273AD526">
            <w:pPr>
              <w:rPr>
                <w:rFonts w:hint="eastAsia" w:ascii="楷体" w:hAnsi="楷体" w:eastAsia="楷体" w:cs="楷体"/>
                <w:sz w:val="22"/>
                <w:szCs w:val="22"/>
                <w:highlight w:val="none"/>
              </w:rPr>
            </w:pPr>
          </w:p>
        </w:tc>
        <w:tc>
          <w:tcPr>
            <w:tcW w:w="2518" w:type="dxa"/>
            <w:vAlign w:val="top"/>
          </w:tcPr>
          <w:p w14:paraId="03F08434">
            <w:pPr>
              <w:rPr>
                <w:rFonts w:hint="eastAsia" w:ascii="楷体" w:hAnsi="楷体" w:eastAsia="楷体" w:cs="楷体"/>
                <w:sz w:val="22"/>
                <w:szCs w:val="22"/>
                <w:highlight w:val="none"/>
              </w:rPr>
            </w:pPr>
          </w:p>
        </w:tc>
        <w:tc>
          <w:tcPr>
            <w:tcW w:w="2519" w:type="dxa"/>
            <w:vAlign w:val="top"/>
          </w:tcPr>
          <w:p w14:paraId="4EB8F5FF">
            <w:pPr>
              <w:rPr>
                <w:rFonts w:hint="eastAsia" w:ascii="楷体" w:hAnsi="楷体" w:eastAsia="楷体" w:cs="楷体"/>
                <w:sz w:val="22"/>
                <w:szCs w:val="22"/>
                <w:highlight w:val="none"/>
              </w:rPr>
            </w:pPr>
          </w:p>
        </w:tc>
        <w:tc>
          <w:tcPr>
            <w:tcW w:w="1018" w:type="dxa"/>
            <w:vAlign w:val="top"/>
          </w:tcPr>
          <w:p w14:paraId="2EE3D40A">
            <w:pPr>
              <w:rPr>
                <w:rFonts w:hint="eastAsia" w:ascii="楷体" w:hAnsi="楷体" w:eastAsia="楷体" w:cs="楷体"/>
                <w:sz w:val="22"/>
                <w:szCs w:val="22"/>
                <w:highlight w:val="none"/>
              </w:rPr>
            </w:pPr>
          </w:p>
        </w:tc>
      </w:tr>
      <w:tr w14:paraId="5CB25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5EBBE9E0">
            <w:pPr>
              <w:rPr>
                <w:rFonts w:hint="eastAsia" w:ascii="楷体" w:hAnsi="楷体" w:eastAsia="楷体" w:cs="楷体"/>
                <w:sz w:val="22"/>
                <w:szCs w:val="22"/>
                <w:highlight w:val="none"/>
              </w:rPr>
            </w:pPr>
          </w:p>
        </w:tc>
        <w:tc>
          <w:tcPr>
            <w:tcW w:w="2039" w:type="dxa"/>
            <w:vAlign w:val="top"/>
          </w:tcPr>
          <w:p w14:paraId="4E283138">
            <w:pPr>
              <w:rPr>
                <w:rFonts w:hint="eastAsia" w:ascii="楷体" w:hAnsi="楷体" w:eastAsia="楷体" w:cs="楷体"/>
                <w:sz w:val="22"/>
                <w:szCs w:val="22"/>
                <w:highlight w:val="none"/>
              </w:rPr>
            </w:pPr>
          </w:p>
        </w:tc>
        <w:tc>
          <w:tcPr>
            <w:tcW w:w="2518" w:type="dxa"/>
            <w:vAlign w:val="top"/>
          </w:tcPr>
          <w:p w14:paraId="799A2773">
            <w:pPr>
              <w:rPr>
                <w:rFonts w:hint="eastAsia" w:ascii="楷体" w:hAnsi="楷体" w:eastAsia="楷体" w:cs="楷体"/>
                <w:sz w:val="22"/>
                <w:szCs w:val="22"/>
                <w:highlight w:val="none"/>
              </w:rPr>
            </w:pPr>
          </w:p>
        </w:tc>
        <w:tc>
          <w:tcPr>
            <w:tcW w:w="2519" w:type="dxa"/>
            <w:vAlign w:val="top"/>
          </w:tcPr>
          <w:p w14:paraId="1A37F315">
            <w:pPr>
              <w:rPr>
                <w:rFonts w:hint="eastAsia" w:ascii="楷体" w:hAnsi="楷体" w:eastAsia="楷体" w:cs="楷体"/>
                <w:sz w:val="22"/>
                <w:szCs w:val="22"/>
                <w:highlight w:val="none"/>
              </w:rPr>
            </w:pPr>
          </w:p>
        </w:tc>
        <w:tc>
          <w:tcPr>
            <w:tcW w:w="1018" w:type="dxa"/>
            <w:vAlign w:val="top"/>
          </w:tcPr>
          <w:p w14:paraId="536D7FE9">
            <w:pPr>
              <w:rPr>
                <w:rFonts w:hint="eastAsia" w:ascii="楷体" w:hAnsi="楷体" w:eastAsia="楷体" w:cs="楷体"/>
                <w:sz w:val="22"/>
                <w:szCs w:val="22"/>
                <w:highlight w:val="none"/>
              </w:rPr>
            </w:pPr>
          </w:p>
        </w:tc>
      </w:tr>
      <w:tr w14:paraId="5CE97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3363D58E">
            <w:pPr>
              <w:rPr>
                <w:rFonts w:hint="eastAsia" w:ascii="楷体" w:hAnsi="楷体" w:eastAsia="楷体" w:cs="楷体"/>
                <w:sz w:val="22"/>
                <w:szCs w:val="22"/>
                <w:highlight w:val="none"/>
              </w:rPr>
            </w:pPr>
          </w:p>
        </w:tc>
        <w:tc>
          <w:tcPr>
            <w:tcW w:w="2039" w:type="dxa"/>
            <w:vAlign w:val="top"/>
          </w:tcPr>
          <w:p w14:paraId="2802ADB1">
            <w:pPr>
              <w:rPr>
                <w:rFonts w:hint="eastAsia" w:ascii="楷体" w:hAnsi="楷体" w:eastAsia="楷体" w:cs="楷体"/>
                <w:sz w:val="22"/>
                <w:szCs w:val="22"/>
                <w:highlight w:val="none"/>
              </w:rPr>
            </w:pPr>
          </w:p>
        </w:tc>
        <w:tc>
          <w:tcPr>
            <w:tcW w:w="2518" w:type="dxa"/>
            <w:vAlign w:val="top"/>
          </w:tcPr>
          <w:p w14:paraId="62859007">
            <w:pPr>
              <w:rPr>
                <w:rFonts w:hint="eastAsia" w:ascii="楷体" w:hAnsi="楷体" w:eastAsia="楷体" w:cs="楷体"/>
                <w:sz w:val="22"/>
                <w:szCs w:val="22"/>
                <w:highlight w:val="none"/>
              </w:rPr>
            </w:pPr>
          </w:p>
        </w:tc>
        <w:tc>
          <w:tcPr>
            <w:tcW w:w="2519" w:type="dxa"/>
            <w:vAlign w:val="top"/>
          </w:tcPr>
          <w:p w14:paraId="46D81EA5">
            <w:pPr>
              <w:rPr>
                <w:rFonts w:hint="eastAsia" w:ascii="楷体" w:hAnsi="楷体" w:eastAsia="楷体" w:cs="楷体"/>
                <w:sz w:val="22"/>
                <w:szCs w:val="22"/>
                <w:highlight w:val="none"/>
              </w:rPr>
            </w:pPr>
          </w:p>
        </w:tc>
        <w:tc>
          <w:tcPr>
            <w:tcW w:w="1018" w:type="dxa"/>
            <w:vAlign w:val="top"/>
          </w:tcPr>
          <w:p w14:paraId="0A77B1CC">
            <w:pPr>
              <w:rPr>
                <w:rFonts w:hint="eastAsia" w:ascii="楷体" w:hAnsi="楷体" w:eastAsia="楷体" w:cs="楷体"/>
                <w:sz w:val="22"/>
                <w:szCs w:val="22"/>
                <w:highlight w:val="none"/>
              </w:rPr>
            </w:pPr>
          </w:p>
        </w:tc>
      </w:tr>
      <w:tr w14:paraId="5EA51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771547F3">
            <w:pPr>
              <w:rPr>
                <w:rFonts w:hint="eastAsia" w:ascii="楷体" w:hAnsi="楷体" w:eastAsia="楷体" w:cs="楷体"/>
                <w:sz w:val="22"/>
                <w:szCs w:val="22"/>
                <w:highlight w:val="none"/>
              </w:rPr>
            </w:pPr>
          </w:p>
        </w:tc>
        <w:tc>
          <w:tcPr>
            <w:tcW w:w="2039" w:type="dxa"/>
            <w:vAlign w:val="top"/>
          </w:tcPr>
          <w:p w14:paraId="5A236997">
            <w:pPr>
              <w:rPr>
                <w:rFonts w:hint="eastAsia" w:ascii="楷体" w:hAnsi="楷体" w:eastAsia="楷体" w:cs="楷体"/>
                <w:sz w:val="22"/>
                <w:szCs w:val="22"/>
                <w:highlight w:val="none"/>
              </w:rPr>
            </w:pPr>
          </w:p>
        </w:tc>
        <w:tc>
          <w:tcPr>
            <w:tcW w:w="2518" w:type="dxa"/>
            <w:vAlign w:val="top"/>
          </w:tcPr>
          <w:p w14:paraId="0DC127C7">
            <w:pPr>
              <w:rPr>
                <w:rFonts w:hint="eastAsia" w:ascii="楷体" w:hAnsi="楷体" w:eastAsia="楷体" w:cs="楷体"/>
                <w:sz w:val="22"/>
                <w:szCs w:val="22"/>
                <w:highlight w:val="none"/>
              </w:rPr>
            </w:pPr>
          </w:p>
        </w:tc>
        <w:tc>
          <w:tcPr>
            <w:tcW w:w="2519" w:type="dxa"/>
            <w:vAlign w:val="top"/>
          </w:tcPr>
          <w:p w14:paraId="05E99226">
            <w:pPr>
              <w:rPr>
                <w:rFonts w:hint="eastAsia" w:ascii="楷体" w:hAnsi="楷体" w:eastAsia="楷体" w:cs="楷体"/>
                <w:sz w:val="22"/>
                <w:szCs w:val="22"/>
                <w:highlight w:val="none"/>
              </w:rPr>
            </w:pPr>
          </w:p>
        </w:tc>
        <w:tc>
          <w:tcPr>
            <w:tcW w:w="1018" w:type="dxa"/>
            <w:vAlign w:val="top"/>
          </w:tcPr>
          <w:p w14:paraId="4FEFF2A5">
            <w:pPr>
              <w:rPr>
                <w:rFonts w:hint="eastAsia" w:ascii="楷体" w:hAnsi="楷体" w:eastAsia="楷体" w:cs="楷体"/>
                <w:sz w:val="22"/>
                <w:szCs w:val="22"/>
                <w:highlight w:val="none"/>
              </w:rPr>
            </w:pPr>
          </w:p>
        </w:tc>
      </w:tr>
      <w:tr w14:paraId="566FE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4080E5B1">
            <w:pPr>
              <w:rPr>
                <w:rFonts w:hint="eastAsia" w:ascii="楷体" w:hAnsi="楷体" w:eastAsia="楷体" w:cs="楷体"/>
                <w:sz w:val="22"/>
                <w:szCs w:val="22"/>
                <w:highlight w:val="none"/>
              </w:rPr>
            </w:pPr>
          </w:p>
        </w:tc>
        <w:tc>
          <w:tcPr>
            <w:tcW w:w="2039" w:type="dxa"/>
            <w:vAlign w:val="top"/>
          </w:tcPr>
          <w:p w14:paraId="74B7A804">
            <w:pPr>
              <w:rPr>
                <w:rFonts w:hint="eastAsia" w:ascii="楷体" w:hAnsi="楷体" w:eastAsia="楷体" w:cs="楷体"/>
                <w:sz w:val="22"/>
                <w:szCs w:val="22"/>
                <w:highlight w:val="none"/>
              </w:rPr>
            </w:pPr>
          </w:p>
        </w:tc>
        <w:tc>
          <w:tcPr>
            <w:tcW w:w="2518" w:type="dxa"/>
            <w:vAlign w:val="top"/>
          </w:tcPr>
          <w:p w14:paraId="4E8C323F">
            <w:pPr>
              <w:rPr>
                <w:rFonts w:hint="eastAsia" w:ascii="楷体" w:hAnsi="楷体" w:eastAsia="楷体" w:cs="楷体"/>
                <w:sz w:val="22"/>
                <w:szCs w:val="22"/>
                <w:highlight w:val="none"/>
              </w:rPr>
            </w:pPr>
          </w:p>
        </w:tc>
        <w:tc>
          <w:tcPr>
            <w:tcW w:w="2519" w:type="dxa"/>
            <w:vAlign w:val="top"/>
          </w:tcPr>
          <w:p w14:paraId="11B0E5DB">
            <w:pPr>
              <w:rPr>
                <w:rFonts w:hint="eastAsia" w:ascii="楷体" w:hAnsi="楷体" w:eastAsia="楷体" w:cs="楷体"/>
                <w:sz w:val="22"/>
                <w:szCs w:val="22"/>
                <w:highlight w:val="none"/>
              </w:rPr>
            </w:pPr>
          </w:p>
        </w:tc>
        <w:tc>
          <w:tcPr>
            <w:tcW w:w="1018" w:type="dxa"/>
            <w:vAlign w:val="top"/>
          </w:tcPr>
          <w:p w14:paraId="14B395E4">
            <w:pPr>
              <w:rPr>
                <w:rFonts w:hint="eastAsia" w:ascii="楷体" w:hAnsi="楷体" w:eastAsia="楷体" w:cs="楷体"/>
                <w:sz w:val="22"/>
                <w:szCs w:val="22"/>
                <w:highlight w:val="none"/>
              </w:rPr>
            </w:pPr>
          </w:p>
        </w:tc>
      </w:tr>
      <w:tr w14:paraId="42AD5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321F55F2">
            <w:pPr>
              <w:rPr>
                <w:rFonts w:hint="eastAsia" w:ascii="楷体" w:hAnsi="楷体" w:eastAsia="楷体" w:cs="楷体"/>
                <w:sz w:val="22"/>
                <w:szCs w:val="22"/>
                <w:highlight w:val="none"/>
              </w:rPr>
            </w:pPr>
          </w:p>
        </w:tc>
        <w:tc>
          <w:tcPr>
            <w:tcW w:w="2039" w:type="dxa"/>
            <w:vAlign w:val="top"/>
          </w:tcPr>
          <w:p w14:paraId="526F1975">
            <w:pPr>
              <w:rPr>
                <w:rFonts w:hint="eastAsia" w:ascii="楷体" w:hAnsi="楷体" w:eastAsia="楷体" w:cs="楷体"/>
                <w:sz w:val="22"/>
                <w:szCs w:val="22"/>
                <w:highlight w:val="none"/>
              </w:rPr>
            </w:pPr>
          </w:p>
        </w:tc>
        <w:tc>
          <w:tcPr>
            <w:tcW w:w="2518" w:type="dxa"/>
            <w:vAlign w:val="top"/>
          </w:tcPr>
          <w:p w14:paraId="4DDB3747">
            <w:pPr>
              <w:rPr>
                <w:rFonts w:hint="eastAsia" w:ascii="楷体" w:hAnsi="楷体" w:eastAsia="楷体" w:cs="楷体"/>
                <w:sz w:val="22"/>
                <w:szCs w:val="22"/>
                <w:highlight w:val="none"/>
              </w:rPr>
            </w:pPr>
          </w:p>
        </w:tc>
        <w:tc>
          <w:tcPr>
            <w:tcW w:w="2519" w:type="dxa"/>
            <w:vAlign w:val="top"/>
          </w:tcPr>
          <w:p w14:paraId="45D85E19">
            <w:pPr>
              <w:rPr>
                <w:rFonts w:hint="eastAsia" w:ascii="楷体" w:hAnsi="楷体" w:eastAsia="楷体" w:cs="楷体"/>
                <w:sz w:val="22"/>
                <w:szCs w:val="22"/>
                <w:highlight w:val="none"/>
              </w:rPr>
            </w:pPr>
          </w:p>
        </w:tc>
        <w:tc>
          <w:tcPr>
            <w:tcW w:w="1018" w:type="dxa"/>
            <w:vAlign w:val="top"/>
          </w:tcPr>
          <w:p w14:paraId="16D899CB">
            <w:pPr>
              <w:rPr>
                <w:rFonts w:hint="eastAsia" w:ascii="楷体" w:hAnsi="楷体" w:eastAsia="楷体" w:cs="楷体"/>
                <w:sz w:val="22"/>
                <w:szCs w:val="22"/>
                <w:highlight w:val="none"/>
              </w:rPr>
            </w:pPr>
          </w:p>
        </w:tc>
      </w:tr>
      <w:tr w14:paraId="095A7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76709A44">
            <w:pPr>
              <w:rPr>
                <w:rFonts w:hint="eastAsia" w:ascii="楷体" w:hAnsi="楷体" w:eastAsia="楷体" w:cs="楷体"/>
                <w:sz w:val="22"/>
                <w:szCs w:val="22"/>
                <w:highlight w:val="none"/>
              </w:rPr>
            </w:pPr>
          </w:p>
        </w:tc>
        <w:tc>
          <w:tcPr>
            <w:tcW w:w="2039" w:type="dxa"/>
            <w:vAlign w:val="top"/>
          </w:tcPr>
          <w:p w14:paraId="04B48DEB">
            <w:pPr>
              <w:rPr>
                <w:rFonts w:hint="eastAsia" w:ascii="楷体" w:hAnsi="楷体" w:eastAsia="楷体" w:cs="楷体"/>
                <w:sz w:val="22"/>
                <w:szCs w:val="22"/>
                <w:highlight w:val="none"/>
              </w:rPr>
            </w:pPr>
          </w:p>
        </w:tc>
        <w:tc>
          <w:tcPr>
            <w:tcW w:w="2518" w:type="dxa"/>
            <w:vAlign w:val="top"/>
          </w:tcPr>
          <w:p w14:paraId="10774EDA">
            <w:pPr>
              <w:rPr>
                <w:rFonts w:hint="eastAsia" w:ascii="楷体" w:hAnsi="楷体" w:eastAsia="楷体" w:cs="楷体"/>
                <w:sz w:val="22"/>
                <w:szCs w:val="22"/>
                <w:highlight w:val="none"/>
              </w:rPr>
            </w:pPr>
          </w:p>
        </w:tc>
        <w:tc>
          <w:tcPr>
            <w:tcW w:w="2519" w:type="dxa"/>
            <w:vAlign w:val="top"/>
          </w:tcPr>
          <w:p w14:paraId="36CC78A2">
            <w:pPr>
              <w:rPr>
                <w:rFonts w:hint="eastAsia" w:ascii="楷体" w:hAnsi="楷体" w:eastAsia="楷体" w:cs="楷体"/>
                <w:sz w:val="22"/>
                <w:szCs w:val="22"/>
                <w:highlight w:val="none"/>
              </w:rPr>
            </w:pPr>
          </w:p>
        </w:tc>
        <w:tc>
          <w:tcPr>
            <w:tcW w:w="1018" w:type="dxa"/>
            <w:vAlign w:val="top"/>
          </w:tcPr>
          <w:p w14:paraId="7486DF52">
            <w:pPr>
              <w:rPr>
                <w:rFonts w:hint="eastAsia" w:ascii="楷体" w:hAnsi="楷体" w:eastAsia="楷体" w:cs="楷体"/>
                <w:sz w:val="22"/>
                <w:szCs w:val="22"/>
                <w:highlight w:val="none"/>
              </w:rPr>
            </w:pPr>
          </w:p>
        </w:tc>
      </w:tr>
      <w:tr w14:paraId="3163D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734C615D">
            <w:pPr>
              <w:rPr>
                <w:rFonts w:hint="eastAsia" w:ascii="楷体" w:hAnsi="楷体" w:eastAsia="楷体" w:cs="楷体"/>
                <w:sz w:val="22"/>
                <w:szCs w:val="22"/>
                <w:highlight w:val="none"/>
              </w:rPr>
            </w:pPr>
          </w:p>
        </w:tc>
        <w:tc>
          <w:tcPr>
            <w:tcW w:w="2039" w:type="dxa"/>
            <w:vAlign w:val="top"/>
          </w:tcPr>
          <w:p w14:paraId="64DAE526">
            <w:pPr>
              <w:rPr>
                <w:rFonts w:hint="eastAsia" w:ascii="楷体" w:hAnsi="楷体" w:eastAsia="楷体" w:cs="楷体"/>
                <w:sz w:val="22"/>
                <w:szCs w:val="22"/>
                <w:highlight w:val="none"/>
              </w:rPr>
            </w:pPr>
          </w:p>
        </w:tc>
        <w:tc>
          <w:tcPr>
            <w:tcW w:w="2518" w:type="dxa"/>
            <w:vAlign w:val="top"/>
          </w:tcPr>
          <w:p w14:paraId="7A5E7511">
            <w:pPr>
              <w:rPr>
                <w:rFonts w:hint="eastAsia" w:ascii="楷体" w:hAnsi="楷体" w:eastAsia="楷体" w:cs="楷体"/>
                <w:sz w:val="22"/>
                <w:szCs w:val="22"/>
                <w:highlight w:val="none"/>
              </w:rPr>
            </w:pPr>
          </w:p>
        </w:tc>
        <w:tc>
          <w:tcPr>
            <w:tcW w:w="2519" w:type="dxa"/>
            <w:vAlign w:val="top"/>
          </w:tcPr>
          <w:p w14:paraId="73AD7F9B">
            <w:pPr>
              <w:rPr>
                <w:rFonts w:hint="eastAsia" w:ascii="楷体" w:hAnsi="楷体" w:eastAsia="楷体" w:cs="楷体"/>
                <w:sz w:val="22"/>
                <w:szCs w:val="22"/>
                <w:highlight w:val="none"/>
              </w:rPr>
            </w:pPr>
          </w:p>
        </w:tc>
        <w:tc>
          <w:tcPr>
            <w:tcW w:w="1018" w:type="dxa"/>
            <w:vAlign w:val="top"/>
          </w:tcPr>
          <w:p w14:paraId="3FFC22EC">
            <w:pPr>
              <w:rPr>
                <w:rFonts w:hint="eastAsia" w:ascii="楷体" w:hAnsi="楷体" w:eastAsia="楷体" w:cs="楷体"/>
                <w:sz w:val="22"/>
                <w:szCs w:val="22"/>
                <w:highlight w:val="none"/>
              </w:rPr>
            </w:pPr>
          </w:p>
        </w:tc>
      </w:tr>
      <w:tr w14:paraId="62CB6F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4E09D8FA">
            <w:pPr>
              <w:rPr>
                <w:rFonts w:hint="eastAsia" w:ascii="楷体" w:hAnsi="楷体" w:eastAsia="楷体" w:cs="楷体"/>
                <w:sz w:val="22"/>
                <w:szCs w:val="22"/>
                <w:highlight w:val="none"/>
              </w:rPr>
            </w:pPr>
          </w:p>
        </w:tc>
        <w:tc>
          <w:tcPr>
            <w:tcW w:w="2039" w:type="dxa"/>
            <w:vAlign w:val="top"/>
          </w:tcPr>
          <w:p w14:paraId="79C73092">
            <w:pPr>
              <w:rPr>
                <w:rFonts w:hint="eastAsia" w:ascii="楷体" w:hAnsi="楷体" w:eastAsia="楷体" w:cs="楷体"/>
                <w:sz w:val="22"/>
                <w:szCs w:val="22"/>
                <w:highlight w:val="none"/>
              </w:rPr>
            </w:pPr>
          </w:p>
        </w:tc>
        <w:tc>
          <w:tcPr>
            <w:tcW w:w="2518" w:type="dxa"/>
            <w:vAlign w:val="top"/>
          </w:tcPr>
          <w:p w14:paraId="2C1960DA">
            <w:pPr>
              <w:rPr>
                <w:rFonts w:hint="eastAsia" w:ascii="楷体" w:hAnsi="楷体" w:eastAsia="楷体" w:cs="楷体"/>
                <w:sz w:val="22"/>
                <w:szCs w:val="22"/>
                <w:highlight w:val="none"/>
              </w:rPr>
            </w:pPr>
          </w:p>
        </w:tc>
        <w:tc>
          <w:tcPr>
            <w:tcW w:w="2519" w:type="dxa"/>
            <w:vAlign w:val="top"/>
          </w:tcPr>
          <w:p w14:paraId="0A0E6222">
            <w:pPr>
              <w:rPr>
                <w:rFonts w:hint="eastAsia" w:ascii="楷体" w:hAnsi="楷体" w:eastAsia="楷体" w:cs="楷体"/>
                <w:sz w:val="22"/>
                <w:szCs w:val="22"/>
                <w:highlight w:val="none"/>
              </w:rPr>
            </w:pPr>
          </w:p>
        </w:tc>
        <w:tc>
          <w:tcPr>
            <w:tcW w:w="1018" w:type="dxa"/>
            <w:vAlign w:val="top"/>
          </w:tcPr>
          <w:p w14:paraId="0901A111">
            <w:pPr>
              <w:rPr>
                <w:rFonts w:hint="eastAsia" w:ascii="楷体" w:hAnsi="楷体" w:eastAsia="楷体" w:cs="楷体"/>
                <w:sz w:val="22"/>
                <w:szCs w:val="22"/>
                <w:highlight w:val="none"/>
              </w:rPr>
            </w:pPr>
          </w:p>
        </w:tc>
      </w:tr>
      <w:tr w14:paraId="04001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324A9CE4">
            <w:pPr>
              <w:rPr>
                <w:rFonts w:hint="eastAsia" w:ascii="楷体" w:hAnsi="楷体" w:eastAsia="楷体" w:cs="楷体"/>
                <w:sz w:val="22"/>
                <w:szCs w:val="22"/>
                <w:highlight w:val="none"/>
              </w:rPr>
            </w:pPr>
          </w:p>
        </w:tc>
        <w:tc>
          <w:tcPr>
            <w:tcW w:w="2039" w:type="dxa"/>
            <w:vAlign w:val="top"/>
          </w:tcPr>
          <w:p w14:paraId="0ABC8F1E">
            <w:pPr>
              <w:rPr>
                <w:rFonts w:hint="eastAsia" w:ascii="楷体" w:hAnsi="楷体" w:eastAsia="楷体" w:cs="楷体"/>
                <w:sz w:val="22"/>
                <w:szCs w:val="22"/>
                <w:highlight w:val="none"/>
              </w:rPr>
            </w:pPr>
          </w:p>
        </w:tc>
        <w:tc>
          <w:tcPr>
            <w:tcW w:w="2518" w:type="dxa"/>
            <w:vAlign w:val="top"/>
          </w:tcPr>
          <w:p w14:paraId="5D3DD484">
            <w:pPr>
              <w:rPr>
                <w:rFonts w:hint="eastAsia" w:ascii="楷体" w:hAnsi="楷体" w:eastAsia="楷体" w:cs="楷体"/>
                <w:sz w:val="22"/>
                <w:szCs w:val="22"/>
                <w:highlight w:val="none"/>
              </w:rPr>
            </w:pPr>
          </w:p>
        </w:tc>
        <w:tc>
          <w:tcPr>
            <w:tcW w:w="2519" w:type="dxa"/>
            <w:vAlign w:val="top"/>
          </w:tcPr>
          <w:p w14:paraId="40AF2B49">
            <w:pPr>
              <w:rPr>
                <w:rFonts w:hint="eastAsia" w:ascii="楷体" w:hAnsi="楷体" w:eastAsia="楷体" w:cs="楷体"/>
                <w:sz w:val="22"/>
                <w:szCs w:val="22"/>
                <w:highlight w:val="none"/>
              </w:rPr>
            </w:pPr>
          </w:p>
        </w:tc>
        <w:tc>
          <w:tcPr>
            <w:tcW w:w="1018" w:type="dxa"/>
            <w:vAlign w:val="top"/>
          </w:tcPr>
          <w:p w14:paraId="66E70D17">
            <w:pPr>
              <w:rPr>
                <w:rFonts w:hint="eastAsia" w:ascii="楷体" w:hAnsi="楷体" w:eastAsia="楷体" w:cs="楷体"/>
                <w:sz w:val="22"/>
                <w:szCs w:val="22"/>
                <w:highlight w:val="none"/>
              </w:rPr>
            </w:pPr>
          </w:p>
        </w:tc>
      </w:tr>
      <w:tr w14:paraId="7D77DE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42D54814">
            <w:pPr>
              <w:rPr>
                <w:rFonts w:hint="eastAsia" w:ascii="楷体" w:hAnsi="楷体" w:eastAsia="楷体" w:cs="楷体"/>
                <w:sz w:val="22"/>
                <w:szCs w:val="22"/>
                <w:highlight w:val="none"/>
              </w:rPr>
            </w:pPr>
          </w:p>
        </w:tc>
        <w:tc>
          <w:tcPr>
            <w:tcW w:w="2039" w:type="dxa"/>
            <w:vAlign w:val="top"/>
          </w:tcPr>
          <w:p w14:paraId="61D7CCCE">
            <w:pPr>
              <w:rPr>
                <w:rFonts w:hint="eastAsia" w:ascii="楷体" w:hAnsi="楷体" w:eastAsia="楷体" w:cs="楷体"/>
                <w:sz w:val="22"/>
                <w:szCs w:val="22"/>
                <w:highlight w:val="none"/>
              </w:rPr>
            </w:pPr>
          </w:p>
        </w:tc>
        <w:tc>
          <w:tcPr>
            <w:tcW w:w="2518" w:type="dxa"/>
            <w:vAlign w:val="top"/>
          </w:tcPr>
          <w:p w14:paraId="6B6D977B">
            <w:pPr>
              <w:rPr>
                <w:rFonts w:hint="eastAsia" w:ascii="楷体" w:hAnsi="楷体" w:eastAsia="楷体" w:cs="楷体"/>
                <w:sz w:val="22"/>
                <w:szCs w:val="22"/>
                <w:highlight w:val="none"/>
              </w:rPr>
            </w:pPr>
          </w:p>
        </w:tc>
        <w:tc>
          <w:tcPr>
            <w:tcW w:w="2519" w:type="dxa"/>
            <w:vAlign w:val="top"/>
          </w:tcPr>
          <w:p w14:paraId="52143B9F">
            <w:pPr>
              <w:rPr>
                <w:rFonts w:hint="eastAsia" w:ascii="楷体" w:hAnsi="楷体" w:eastAsia="楷体" w:cs="楷体"/>
                <w:sz w:val="22"/>
                <w:szCs w:val="22"/>
                <w:highlight w:val="none"/>
              </w:rPr>
            </w:pPr>
          </w:p>
        </w:tc>
        <w:tc>
          <w:tcPr>
            <w:tcW w:w="1018" w:type="dxa"/>
            <w:vAlign w:val="top"/>
          </w:tcPr>
          <w:p w14:paraId="6E3DF36B">
            <w:pPr>
              <w:rPr>
                <w:rFonts w:hint="eastAsia" w:ascii="楷体" w:hAnsi="楷体" w:eastAsia="楷体" w:cs="楷体"/>
                <w:sz w:val="22"/>
                <w:szCs w:val="22"/>
                <w:highlight w:val="none"/>
              </w:rPr>
            </w:pPr>
          </w:p>
        </w:tc>
      </w:tr>
    </w:tbl>
    <w:p w14:paraId="2375B7CA">
      <w:pPr>
        <w:spacing w:line="254" w:lineRule="auto"/>
        <w:rPr>
          <w:rFonts w:hint="eastAsia" w:ascii="楷体" w:hAnsi="楷体" w:eastAsia="楷体" w:cs="楷体"/>
          <w:sz w:val="22"/>
          <w:szCs w:val="22"/>
          <w:highlight w:val="none"/>
        </w:rPr>
      </w:pPr>
    </w:p>
    <w:p w14:paraId="1AAEB910">
      <w:pPr>
        <w:spacing w:line="254" w:lineRule="auto"/>
        <w:rPr>
          <w:rFonts w:hint="eastAsia" w:ascii="楷体" w:hAnsi="楷体" w:eastAsia="楷体" w:cs="楷体"/>
          <w:sz w:val="22"/>
          <w:szCs w:val="22"/>
          <w:highlight w:val="none"/>
        </w:rPr>
      </w:pPr>
    </w:p>
    <w:p w14:paraId="37E81510">
      <w:pPr>
        <w:spacing w:line="255" w:lineRule="auto"/>
        <w:rPr>
          <w:rFonts w:hint="eastAsia" w:ascii="楷体" w:hAnsi="楷体" w:eastAsia="楷体" w:cs="楷体"/>
          <w:sz w:val="22"/>
          <w:szCs w:val="22"/>
          <w:highlight w:val="none"/>
        </w:rPr>
      </w:pPr>
    </w:p>
    <w:p w14:paraId="0F41DB3C">
      <w:pPr>
        <w:spacing w:before="102" w:line="360" w:lineRule="auto"/>
        <w:ind w:left="913" w:right="1601"/>
        <w:rPr>
          <w:rFonts w:hint="eastAsia" w:ascii="楷体" w:hAnsi="楷体" w:eastAsia="楷体" w:cs="楷体"/>
          <w:sz w:val="28"/>
          <w:szCs w:val="28"/>
          <w:highlight w:val="none"/>
        </w:rPr>
        <w:sectPr>
          <w:type w:val="continuous"/>
          <w:pgSz w:w="11906" w:h="16839"/>
          <w:pgMar w:top="2098" w:right="1474" w:bottom="1984" w:left="1587" w:header="852" w:footer="992" w:gutter="0"/>
          <w:pgNumType w:fmt="decimal"/>
          <w:cols w:equalWidth="0" w:num="1">
            <w:col w:w="9052"/>
          </w:cols>
          <w:rtlGutter w:val="0"/>
        </w:sectPr>
      </w:pPr>
      <w:r>
        <w:rPr>
          <w:rFonts w:hint="eastAsia" w:ascii="楷体" w:hAnsi="楷体" w:eastAsia="楷体" w:cs="楷体"/>
          <w:spacing w:val="-1"/>
          <w:sz w:val="28"/>
          <w:szCs w:val="28"/>
          <w:highlight w:val="none"/>
        </w:rPr>
        <w:t>法定代表人或其委托代理人（签/章）:</w:t>
      </w:r>
      <w:r>
        <w:rPr>
          <w:rFonts w:hint="eastAsia" w:ascii="楷体" w:hAnsi="楷体" w:eastAsia="楷体" w:cs="楷体"/>
          <w:spacing w:val="2"/>
          <w:sz w:val="28"/>
          <w:szCs w:val="28"/>
          <w:highlight w:val="none"/>
          <w:u w:val="single" w:color="auto"/>
        </w:rPr>
        <w:t xml:space="preserve">                               </w:t>
      </w:r>
      <w:r>
        <w:rPr>
          <w:rFonts w:hint="eastAsia" w:ascii="楷体" w:hAnsi="楷体" w:eastAsia="楷体" w:cs="楷体"/>
          <w:spacing w:val="1"/>
          <w:sz w:val="28"/>
          <w:szCs w:val="28"/>
          <w:highlight w:val="none"/>
          <w:u w:val="single" w:color="auto"/>
        </w:rPr>
        <w:t xml:space="preserve">    </w:t>
      </w:r>
      <w:r>
        <w:rPr>
          <w:rFonts w:hint="eastAsia" w:ascii="楷体" w:hAnsi="楷体" w:eastAsia="楷体" w:cs="楷体"/>
          <w:spacing w:val="1"/>
          <w:sz w:val="28"/>
          <w:szCs w:val="28"/>
          <w:highlight w:val="none"/>
        </w:rPr>
        <w:t xml:space="preserve"> </w:t>
      </w:r>
      <w:r>
        <w:rPr>
          <w:rFonts w:hint="eastAsia" w:ascii="楷体" w:hAnsi="楷体" w:eastAsia="楷体" w:cs="楷体"/>
          <w:spacing w:val="-1"/>
          <w:sz w:val="28"/>
          <w:szCs w:val="28"/>
          <w:highlight w:val="none"/>
        </w:rPr>
        <w:t>投标人(</w:t>
      </w:r>
      <w:r>
        <w:rPr>
          <w:rFonts w:hint="eastAsia" w:ascii="楷体" w:hAnsi="楷体" w:eastAsia="楷体" w:cs="楷体"/>
          <w:spacing w:val="-1"/>
          <w:sz w:val="28"/>
          <w:szCs w:val="28"/>
          <w:highlight w:val="none"/>
          <w:lang w:val="en-US" w:eastAsia="zh-CN"/>
        </w:rPr>
        <w:t>单位</w:t>
      </w:r>
      <w:r>
        <w:rPr>
          <w:rFonts w:hint="eastAsia" w:ascii="楷体" w:hAnsi="楷体" w:eastAsia="楷体" w:cs="楷体"/>
          <w:spacing w:val="-1"/>
          <w:sz w:val="28"/>
          <w:szCs w:val="28"/>
          <w:highlight w:val="none"/>
        </w:rPr>
        <w:t>公章):</w:t>
      </w:r>
      <w:r>
        <w:rPr>
          <w:rFonts w:hint="eastAsia" w:ascii="楷体" w:hAnsi="楷体" w:eastAsia="楷体" w:cs="楷体"/>
          <w:sz w:val="28"/>
          <w:szCs w:val="28"/>
          <w:highlight w:val="none"/>
          <w:u w:val="single" w:color="auto"/>
        </w:rPr>
        <w:t xml:space="preserve">                                              </w:t>
      </w:r>
    </w:p>
    <w:p w14:paraId="297AFD06">
      <w:pPr>
        <w:spacing w:before="74" w:line="229" w:lineRule="auto"/>
        <w:ind w:firstLine="2207" w:firstLineChars="700"/>
        <w:outlineLvl w:val="3"/>
        <w:rPr>
          <w:rFonts w:hint="eastAsia" w:ascii="楷体" w:hAnsi="楷体" w:eastAsia="楷体" w:cs="楷体"/>
          <w:b/>
          <w:bCs/>
          <w:snapToGrid w:val="0"/>
          <w:color w:val="000000"/>
          <w:spacing w:val="-3"/>
          <w:kern w:val="0"/>
          <w:sz w:val="32"/>
          <w:szCs w:val="32"/>
          <w:highlight w:val="none"/>
          <w:lang w:val="en-US" w:eastAsia="en-US" w:bidi="ar-SA"/>
        </w:rPr>
      </w:pPr>
      <w:r>
        <w:rPr>
          <w:rFonts w:hint="eastAsia" w:ascii="楷体" w:hAnsi="楷体" w:eastAsia="楷体" w:cs="楷体"/>
          <w:b/>
          <w:bCs/>
          <w:snapToGrid w:val="0"/>
          <w:color w:val="000000"/>
          <w:spacing w:val="-3"/>
          <w:kern w:val="0"/>
          <w:sz w:val="32"/>
          <w:szCs w:val="32"/>
          <w:highlight w:val="none"/>
          <w:lang w:val="en-US" w:eastAsia="zh-CN" w:bidi="ar-SA"/>
        </w:rPr>
        <w:t xml:space="preserve">5  </w:t>
      </w:r>
      <w:r>
        <w:rPr>
          <w:rFonts w:hint="eastAsia" w:ascii="楷体" w:hAnsi="楷体" w:eastAsia="楷体" w:cs="楷体"/>
          <w:b/>
          <w:bCs/>
          <w:snapToGrid w:val="0"/>
          <w:color w:val="000000"/>
          <w:spacing w:val="-3"/>
          <w:kern w:val="0"/>
          <w:sz w:val="32"/>
          <w:szCs w:val="32"/>
          <w:highlight w:val="none"/>
          <w:lang w:val="en-US" w:eastAsia="en-US" w:bidi="ar-SA"/>
        </w:rPr>
        <w:t>项目实施团队成员一览表</w:t>
      </w:r>
    </w:p>
    <w:p w14:paraId="126AB880">
      <w:pPr>
        <w:rPr>
          <w:rFonts w:hint="eastAsia" w:ascii="楷体" w:hAnsi="楷体" w:eastAsia="楷体" w:cs="楷体"/>
          <w:sz w:val="28"/>
          <w:szCs w:val="28"/>
          <w:highlight w:val="none"/>
        </w:rPr>
      </w:pPr>
    </w:p>
    <w:p w14:paraId="1F459DB3">
      <w:pPr>
        <w:spacing w:line="140" w:lineRule="exact"/>
        <w:rPr>
          <w:rFonts w:hint="eastAsia" w:ascii="楷体" w:hAnsi="楷体" w:eastAsia="楷体" w:cs="楷体"/>
          <w:sz w:val="28"/>
          <w:szCs w:val="28"/>
          <w:highlight w:val="none"/>
        </w:rPr>
      </w:pPr>
    </w:p>
    <w:tbl>
      <w:tblPr>
        <w:tblStyle w:val="36"/>
        <w:tblpPr w:leftFromText="180" w:rightFromText="180" w:vertAnchor="text" w:horzAnchor="page" w:tblpX="1294" w:tblpY="168"/>
        <w:tblOverlap w:val="never"/>
        <w:tblW w:w="883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8"/>
        <w:gridCol w:w="1248"/>
        <w:gridCol w:w="932"/>
        <w:gridCol w:w="1166"/>
        <w:gridCol w:w="1389"/>
        <w:gridCol w:w="2261"/>
        <w:gridCol w:w="923"/>
      </w:tblGrid>
      <w:tr w14:paraId="055D5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trPr>
        <w:tc>
          <w:tcPr>
            <w:tcW w:w="918" w:type="dxa"/>
            <w:vAlign w:val="top"/>
          </w:tcPr>
          <w:p w14:paraId="2253A682">
            <w:pPr>
              <w:spacing w:before="140" w:line="231" w:lineRule="auto"/>
              <w:ind w:left="156"/>
              <w:rPr>
                <w:rFonts w:hint="eastAsia" w:ascii="楷体" w:hAnsi="楷体" w:eastAsia="楷体" w:cs="楷体"/>
                <w:sz w:val="28"/>
                <w:szCs w:val="28"/>
                <w:highlight w:val="none"/>
              </w:rPr>
            </w:pPr>
            <w:r>
              <w:rPr>
                <w:rFonts w:hint="eastAsia" w:ascii="楷体" w:hAnsi="楷体" w:eastAsia="楷体" w:cs="楷体"/>
                <w:spacing w:val="-11"/>
                <w:sz w:val="28"/>
                <w:szCs w:val="28"/>
                <w:highlight w:val="none"/>
              </w:rPr>
              <w:t>序</w:t>
            </w:r>
            <w:r>
              <w:rPr>
                <w:rFonts w:hint="eastAsia" w:ascii="楷体" w:hAnsi="楷体" w:eastAsia="楷体" w:cs="楷体"/>
                <w:spacing w:val="-9"/>
                <w:sz w:val="28"/>
                <w:szCs w:val="28"/>
                <w:highlight w:val="none"/>
              </w:rPr>
              <w:t>号</w:t>
            </w:r>
          </w:p>
        </w:tc>
        <w:tc>
          <w:tcPr>
            <w:tcW w:w="1248" w:type="dxa"/>
            <w:vAlign w:val="top"/>
          </w:tcPr>
          <w:p w14:paraId="2808D642">
            <w:pPr>
              <w:spacing w:before="141" w:line="233" w:lineRule="auto"/>
              <w:ind w:left="282"/>
              <w:rPr>
                <w:rFonts w:hint="eastAsia" w:ascii="楷体" w:hAnsi="楷体" w:eastAsia="楷体" w:cs="楷体"/>
                <w:sz w:val="28"/>
                <w:szCs w:val="28"/>
                <w:highlight w:val="none"/>
              </w:rPr>
            </w:pPr>
            <w:r>
              <w:rPr>
                <w:rFonts w:hint="eastAsia" w:ascii="楷体" w:hAnsi="楷体" w:eastAsia="楷体" w:cs="楷体"/>
                <w:spacing w:val="-11"/>
                <w:sz w:val="28"/>
                <w:szCs w:val="28"/>
                <w:highlight w:val="none"/>
              </w:rPr>
              <w:t>姓</w:t>
            </w:r>
            <w:r>
              <w:rPr>
                <w:rFonts w:hint="eastAsia" w:ascii="楷体" w:hAnsi="楷体" w:eastAsia="楷体" w:cs="楷体"/>
                <w:spacing w:val="-9"/>
                <w:sz w:val="28"/>
                <w:szCs w:val="28"/>
                <w:highlight w:val="none"/>
              </w:rPr>
              <w:t>名</w:t>
            </w:r>
          </w:p>
        </w:tc>
        <w:tc>
          <w:tcPr>
            <w:tcW w:w="932" w:type="dxa"/>
            <w:vAlign w:val="top"/>
          </w:tcPr>
          <w:p w14:paraId="1DF3C20B">
            <w:pPr>
              <w:spacing w:before="140" w:line="231" w:lineRule="auto"/>
              <w:ind w:left="164"/>
              <w:rPr>
                <w:rFonts w:hint="eastAsia" w:ascii="楷体" w:hAnsi="楷体" w:eastAsia="楷体" w:cs="楷体"/>
                <w:sz w:val="28"/>
                <w:szCs w:val="28"/>
                <w:highlight w:val="none"/>
              </w:rPr>
            </w:pPr>
            <w:r>
              <w:rPr>
                <w:rFonts w:hint="eastAsia" w:ascii="楷体" w:hAnsi="楷体" w:eastAsia="楷体" w:cs="楷体"/>
                <w:spacing w:val="-12"/>
                <w:sz w:val="28"/>
                <w:szCs w:val="28"/>
                <w:highlight w:val="none"/>
              </w:rPr>
              <w:t>年龄</w:t>
            </w:r>
          </w:p>
        </w:tc>
        <w:tc>
          <w:tcPr>
            <w:tcW w:w="1166" w:type="dxa"/>
            <w:vAlign w:val="top"/>
          </w:tcPr>
          <w:p w14:paraId="0BAC5EEC">
            <w:pPr>
              <w:spacing w:before="141" w:line="231" w:lineRule="auto"/>
              <w:ind w:left="260"/>
              <w:rPr>
                <w:rFonts w:hint="eastAsia" w:ascii="楷体" w:hAnsi="楷体" w:eastAsia="楷体" w:cs="楷体"/>
                <w:sz w:val="28"/>
                <w:szCs w:val="28"/>
                <w:highlight w:val="none"/>
              </w:rPr>
            </w:pPr>
            <w:r>
              <w:rPr>
                <w:rFonts w:hint="eastAsia" w:ascii="楷体" w:hAnsi="楷体" w:eastAsia="楷体" w:cs="楷体"/>
                <w:spacing w:val="-15"/>
                <w:sz w:val="28"/>
                <w:szCs w:val="28"/>
                <w:highlight w:val="none"/>
              </w:rPr>
              <w:t>学</w:t>
            </w:r>
            <w:r>
              <w:rPr>
                <w:rFonts w:hint="eastAsia" w:ascii="楷体" w:hAnsi="楷体" w:eastAsia="楷体" w:cs="楷体"/>
                <w:spacing w:val="-14"/>
                <w:sz w:val="28"/>
                <w:szCs w:val="28"/>
                <w:highlight w:val="none"/>
              </w:rPr>
              <w:t>历</w:t>
            </w:r>
          </w:p>
        </w:tc>
        <w:tc>
          <w:tcPr>
            <w:tcW w:w="1389" w:type="dxa"/>
            <w:vAlign w:val="top"/>
          </w:tcPr>
          <w:p w14:paraId="5F66D209">
            <w:pPr>
              <w:spacing w:before="141" w:line="228" w:lineRule="auto"/>
              <w:ind w:left="128"/>
              <w:rPr>
                <w:rFonts w:hint="eastAsia" w:ascii="楷体" w:hAnsi="楷体" w:eastAsia="楷体" w:cs="楷体"/>
                <w:sz w:val="28"/>
                <w:szCs w:val="28"/>
                <w:highlight w:val="none"/>
              </w:rPr>
            </w:pPr>
            <w:r>
              <w:rPr>
                <w:rFonts w:hint="eastAsia" w:ascii="楷体" w:hAnsi="楷体" w:eastAsia="楷体" w:cs="楷体"/>
                <w:spacing w:val="-11"/>
                <w:sz w:val="28"/>
                <w:szCs w:val="28"/>
                <w:highlight w:val="none"/>
              </w:rPr>
              <w:t>工</w:t>
            </w:r>
            <w:r>
              <w:rPr>
                <w:rFonts w:hint="eastAsia" w:ascii="楷体" w:hAnsi="楷体" w:eastAsia="楷体" w:cs="楷体"/>
                <w:spacing w:val="-7"/>
                <w:sz w:val="28"/>
                <w:szCs w:val="28"/>
                <w:highlight w:val="none"/>
              </w:rPr>
              <w:t>作年限</w:t>
            </w:r>
          </w:p>
        </w:tc>
        <w:tc>
          <w:tcPr>
            <w:tcW w:w="2261" w:type="dxa"/>
            <w:vAlign w:val="top"/>
          </w:tcPr>
          <w:p w14:paraId="25AE0961">
            <w:pPr>
              <w:spacing w:before="140" w:line="231" w:lineRule="auto"/>
              <w:jc w:val="both"/>
              <w:rPr>
                <w:rFonts w:hint="eastAsia" w:ascii="楷体" w:hAnsi="楷体" w:eastAsia="楷体" w:cs="楷体"/>
                <w:sz w:val="28"/>
                <w:szCs w:val="28"/>
                <w:highlight w:val="none"/>
              </w:rPr>
            </w:pPr>
            <w:r>
              <w:rPr>
                <w:rFonts w:hint="eastAsia" w:ascii="楷体" w:hAnsi="楷体" w:eastAsia="楷体" w:cs="楷体"/>
                <w:spacing w:val="-9"/>
                <w:sz w:val="28"/>
                <w:szCs w:val="28"/>
                <w:highlight w:val="none"/>
              </w:rPr>
              <w:t>本</w:t>
            </w:r>
            <w:r>
              <w:rPr>
                <w:rFonts w:hint="eastAsia" w:ascii="楷体" w:hAnsi="楷体" w:eastAsia="楷体" w:cs="楷体"/>
                <w:spacing w:val="-5"/>
                <w:sz w:val="28"/>
                <w:szCs w:val="28"/>
                <w:highlight w:val="none"/>
              </w:rPr>
              <w:t>项目职责</w:t>
            </w:r>
          </w:p>
        </w:tc>
        <w:tc>
          <w:tcPr>
            <w:tcW w:w="923" w:type="dxa"/>
            <w:vAlign w:val="top"/>
          </w:tcPr>
          <w:p w14:paraId="4787BF7A">
            <w:pPr>
              <w:spacing w:before="141" w:line="231" w:lineRule="auto"/>
              <w:rPr>
                <w:rFonts w:hint="eastAsia" w:ascii="楷体" w:hAnsi="楷体" w:eastAsia="楷体" w:cs="楷体"/>
                <w:sz w:val="28"/>
                <w:szCs w:val="28"/>
                <w:highlight w:val="none"/>
              </w:rPr>
            </w:pPr>
            <w:r>
              <w:rPr>
                <w:rFonts w:hint="eastAsia" w:ascii="楷体" w:hAnsi="楷体" w:eastAsia="楷体" w:cs="楷体"/>
                <w:spacing w:val="-23"/>
                <w:sz w:val="28"/>
                <w:szCs w:val="28"/>
                <w:highlight w:val="none"/>
              </w:rPr>
              <w:t>电</w:t>
            </w:r>
            <w:r>
              <w:rPr>
                <w:rFonts w:hint="eastAsia" w:ascii="楷体" w:hAnsi="楷体" w:eastAsia="楷体" w:cs="楷体"/>
                <w:spacing w:val="-22"/>
                <w:sz w:val="28"/>
                <w:szCs w:val="28"/>
                <w:highlight w:val="none"/>
              </w:rPr>
              <w:t>话</w:t>
            </w:r>
          </w:p>
        </w:tc>
      </w:tr>
      <w:tr w14:paraId="2710EB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918" w:type="dxa"/>
            <w:vAlign w:val="top"/>
          </w:tcPr>
          <w:p w14:paraId="345D945A">
            <w:pPr>
              <w:rPr>
                <w:rFonts w:hint="eastAsia" w:ascii="楷体" w:hAnsi="楷体" w:eastAsia="楷体" w:cs="楷体"/>
                <w:sz w:val="28"/>
                <w:szCs w:val="28"/>
                <w:highlight w:val="none"/>
              </w:rPr>
            </w:pPr>
          </w:p>
        </w:tc>
        <w:tc>
          <w:tcPr>
            <w:tcW w:w="1248" w:type="dxa"/>
            <w:vAlign w:val="top"/>
          </w:tcPr>
          <w:p w14:paraId="0E3C8B6A">
            <w:pPr>
              <w:rPr>
                <w:rFonts w:hint="eastAsia" w:ascii="楷体" w:hAnsi="楷体" w:eastAsia="楷体" w:cs="楷体"/>
                <w:sz w:val="28"/>
                <w:szCs w:val="28"/>
                <w:highlight w:val="none"/>
              </w:rPr>
            </w:pPr>
          </w:p>
        </w:tc>
        <w:tc>
          <w:tcPr>
            <w:tcW w:w="932" w:type="dxa"/>
            <w:vAlign w:val="top"/>
          </w:tcPr>
          <w:p w14:paraId="69498555">
            <w:pPr>
              <w:rPr>
                <w:rFonts w:hint="eastAsia" w:ascii="楷体" w:hAnsi="楷体" w:eastAsia="楷体" w:cs="楷体"/>
                <w:sz w:val="28"/>
                <w:szCs w:val="28"/>
                <w:highlight w:val="none"/>
              </w:rPr>
            </w:pPr>
          </w:p>
        </w:tc>
        <w:tc>
          <w:tcPr>
            <w:tcW w:w="1166" w:type="dxa"/>
            <w:vAlign w:val="top"/>
          </w:tcPr>
          <w:p w14:paraId="0E1AB8FE">
            <w:pPr>
              <w:rPr>
                <w:rFonts w:hint="eastAsia" w:ascii="楷体" w:hAnsi="楷体" w:eastAsia="楷体" w:cs="楷体"/>
                <w:sz w:val="28"/>
                <w:szCs w:val="28"/>
                <w:highlight w:val="none"/>
              </w:rPr>
            </w:pPr>
          </w:p>
        </w:tc>
        <w:tc>
          <w:tcPr>
            <w:tcW w:w="1389" w:type="dxa"/>
            <w:vAlign w:val="top"/>
          </w:tcPr>
          <w:p w14:paraId="343DB385">
            <w:pPr>
              <w:rPr>
                <w:rFonts w:hint="eastAsia" w:ascii="楷体" w:hAnsi="楷体" w:eastAsia="楷体" w:cs="楷体"/>
                <w:sz w:val="28"/>
                <w:szCs w:val="28"/>
                <w:highlight w:val="none"/>
              </w:rPr>
            </w:pPr>
          </w:p>
        </w:tc>
        <w:tc>
          <w:tcPr>
            <w:tcW w:w="2261" w:type="dxa"/>
            <w:vAlign w:val="top"/>
          </w:tcPr>
          <w:p w14:paraId="5182D6C4">
            <w:pPr>
              <w:spacing w:before="91" w:line="232" w:lineRule="auto"/>
              <w:jc w:val="both"/>
              <w:rPr>
                <w:rFonts w:hint="eastAsia" w:ascii="楷体" w:hAnsi="楷体" w:eastAsia="楷体" w:cs="楷体"/>
                <w:sz w:val="28"/>
                <w:szCs w:val="28"/>
                <w:highlight w:val="none"/>
              </w:rPr>
            </w:pPr>
            <w:r>
              <w:rPr>
                <w:rFonts w:hint="eastAsia" w:ascii="楷体" w:hAnsi="楷体" w:eastAsia="楷体" w:cs="楷体"/>
                <w:spacing w:val="-9"/>
                <w:sz w:val="28"/>
                <w:szCs w:val="28"/>
                <w:highlight w:val="none"/>
              </w:rPr>
              <w:t>项</w:t>
            </w:r>
            <w:r>
              <w:rPr>
                <w:rFonts w:hint="eastAsia" w:ascii="楷体" w:hAnsi="楷体" w:eastAsia="楷体" w:cs="楷体"/>
                <w:spacing w:val="-5"/>
                <w:sz w:val="28"/>
                <w:szCs w:val="28"/>
                <w:highlight w:val="none"/>
              </w:rPr>
              <w:t>目负责人</w:t>
            </w:r>
          </w:p>
        </w:tc>
        <w:tc>
          <w:tcPr>
            <w:tcW w:w="923" w:type="dxa"/>
            <w:vAlign w:val="top"/>
          </w:tcPr>
          <w:p w14:paraId="7482BE39">
            <w:pPr>
              <w:rPr>
                <w:rFonts w:hint="eastAsia" w:ascii="楷体" w:hAnsi="楷体" w:eastAsia="楷体" w:cs="楷体"/>
                <w:sz w:val="28"/>
                <w:szCs w:val="28"/>
                <w:highlight w:val="none"/>
              </w:rPr>
            </w:pPr>
          </w:p>
        </w:tc>
      </w:tr>
      <w:tr w14:paraId="3829A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918" w:type="dxa"/>
            <w:vAlign w:val="top"/>
          </w:tcPr>
          <w:p w14:paraId="3F4378AE">
            <w:pPr>
              <w:rPr>
                <w:rFonts w:hint="eastAsia" w:ascii="楷体" w:hAnsi="楷体" w:eastAsia="楷体" w:cs="楷体"/>
                <w:sz w:val="28"/>
                <w:szCs w:val="28"/>
                <w:highlight w:val="none"/>
              </w:rPr>
            </w:pPr>
          </w:p>
        </w:tc>
        <w:tc>
          <w:tcPr>
            <w:tcW w:w="1248" w:type="dxa"/>
            <w:vAlign w:val="top"/>
          </w:tcPr>
          <w:p w14:paraId="764FAB85">
            <w:pPr>
              <w:rPr>
                <w:rFonts w:hint="eastAsia" w:ascii="楷体" w:hAnsi="楷体" w:eastAsia="楷体" w:cs="楷体"/>
                <w:sz w:val="28"/>
                <w:szCs w:val="28"/>
                <w:highlight w:val="none"/>
              </w:rPr>
            </w:pPr>
          </w:p>
        </w:tc>
        <w:tc>
          <w:tcPr>
            <w:tcW w:w="932" w:type="dxa"/>
            <w:vAlign w:val="top"/>
          </w:tcPr>
          <w:p w14:paraId="7A5DF4E3">
            <w:pPr>
              <w:rPr>
                <w:rFonts w:hint="eastAsia" w:ascii="楷体" w:hAnsi="楷体" w:eastAsia="楷体" w:cs="楷体"/>
                <w:sz w:val="28"/>
                <w:szCs w:val="28"/>
                <w:highlight w:val="none"/>
              </w:rPr>
            </w:pPr>
          </w:p>
        </w:tc>
        <w:tc>
          <w:tcPr>
            <w:tcW w:w="1166" w:type="dxa"/>
            <w:vAlign w:val="top"/>
          </w:tcPr>
          <w:p w14:paraId="643B08BA">
            <w:pPr>
              <w:rPr>
                <w:rFonts w:hint="eastAsia" w:ascii="楷体" w:hAnsi="楷体" w:eastAsia="楷体" w:cs="楷体"/>
                <w:sz w:val="28"/>
                <w:szCs w:val="28"/>
                <w:highlight w:val="none"/>
              </w:rPr>
            </w:pPr>
          </w:p>
        </w:tc>
        <w:tc>
          <w:tcPr>
            <w:tcW w:w="1389" w:type="dxa"/>
            <w:vAlign w:val="top"/>
          </w:tcPr>
          <w:p w14:paraId="21B151F1">
            <w:pPr>
              <w:rPr>
                <w:rFonts w:hint="eastAsia" w:ascii="楷体" w:hAnsi="楷体" w:eastAsia="楷体" w:cs="楷体"/>
                <w:sz w:val="28"/>
                <w:szCs w:val="28"/>
                <w:highlight w:val="none"/>
              </w:rPr>
            </w:pPr>
          </w:p>
        </w:tc>
        <w:tc>
          <w:tcPr>
            <w:tcW w:w="2261" w:type="dxa"/>
            <w:vAlign w:val="top"/>
          </w:tcPr>
          <w:p w14:paraId="37818963">
            <w:pPr>
              <w:spacing w:before="91" w:line="232" w:lineRule="auto"/>
              <w:jc w:val="both"/>
              <w:rPr>
                <w:rFonts w:hint="eastAsia" w:ascii="楷体" w:hAnsi="楷体" w:eastAsia="楷体" w:cs="楷体"/>
                <w:sz w:val="28"/>
                <w:szCs w:val="28"/>
                <w:highlight w:val="none"/>
              </w:rPr>
            </w:pPr>
            <w:r>
              <w:rPr>
                <w:rFonts w:hint="eastAsia" w:ascii="楷体" w:hAnsi="楷体" w:eastAsia="楷体" w:cs="楷体"/>
                <w:spacing w:val="-9"/>
                <w:sz w:val="28"/>
                <w:szCs w:val="28"/>
                <w:highlight w:val="none"/>
              </w:rPr>
              <w:t>项</w:t>
            </w:r>
            <w:r>
              <w:rPr>
                <w:rFonts w:hint="eastAsia" w:ascii="楷体" w:hAnsi="楷体" w:eastAsia="楷体" w:cs="楷体"/>
                <w:spacing w:val="-6"/>
                <w:sz w:val="28"/>
                <w:szCs w:val="28"/>
                <w:highlight w:val="none"/>
              </w:rPr>
              <w:t>目成员</w:t>
            </w:r>
          </w:p>
        </w:tc>
        <w:tc>
          <w:tcPr>
            <w:tcW w:w="923" w:type="dxa"/>
            <w:vAlign w:val="top"/>
          </w:tcPr>
          <w:p w14:paraId="79C06475">
            <w:pPr>
              <w:rPr>
                <w:rFonts w:hint="eastAsia" w:ascii="楷体" w:hAnsi="楷体" w:eastAsia="楷体" w:cs="楷体"/>
                <w:sz w:val="28"/>
                <w:szCs w:val="28"/>
                <w:highlight w:val="none"/>
              </w:rPr>
            </w:pPr>
          </w:p>
        </w:tc>
      </w:tr>
      <w:tr w14:paraId="682DF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918" w:type="dxa"/>
            <w:vAlign w:val="top"/>
          </w:tcPr>
          <w:p w14:paraId="2638916F">
            <w:pPr>
              <w:rPr>
                <w:rFonts w:hint="eastAsia" w:ascii="楷体" w:hAnsi="楷体" w:eastAsia="楷体" w:cs="楷体"/>
                <w:sz w:val="28"/>
                <w:szCs w:val="28"/>
                <w:highlight w:val="none"/>
              </w:rPr>
            </w:pPr>
          </w:p>
        </w:tc>
        <w:tc>
          <w:tcPr>
            <w:tcW w:w="1248" w:type="dxa"/>
            <w:vAlign w:val="top"/>
          </w:tcPr>
          <w:p w14:paraId="1D580ECF">
            <w:pPr>
              <w:rPr>
                <w:rFonts w:hint="eastAsia" w:ascii="楷体" w:hAnsi="楷体" w:eastAsia="楷体" w:cs="楷体"/>
                <w:sz w:val="28"/>
                <w:szCs w:val="28"/>
                <w:highlight w:val="none"/>
              </w:rPr>
            </w:pPr>
          </w:p>
        </w:tc>
        <w:tc>
          <w:tcPr>
            <w:tcW w:w="932" w:type="dxa"/>
            <w:vAlign w:val="top"/>
          </w:tcPr>
          <w:p w14:paraId="3ED0CFB6">
            <w:pPr>
              <w:rPr>
                <w:rFonts w:hint="eastAsia" w:ascii="楷体" w:hAnsi="楷体" w:eastAsia="楷体" w:cs="楷体"/>
                <w:sz w:val="28"/>
                <w:szCs w:val="28"/>
                <w:highlight w:val="none"/>
              </w:rPr>
            </w:pPr>
          </w:p>
        </w:tc>
        <w:tc>
          <w:tcPr>
            <w:tcW w:w="1166" w:type="dxa"/>
            <w:vAlign w:val="top"/>
          </w:tcPr>
          <w:p w14:paraId="436637EA">
            <w:pPr>
              <w:rPr>
                <w:rFonts w:hint="eastAsia" w:ascii="楷体" w:hAnsi="楷体" w:eastAsia="楷体" w:cs="楷体"/>
                <w:sz w:val="28"/>
                <w:szCs w:val="28"/>
                <w:highlight w:val="none"/>
              </w:rPr>
            </w:pPr>
          </w:p>
        </w:tc>
        <w:tc>
          <w:tcPr>
            <w:tcW w:w="1389" w:type="dxa"/>
            <w:vAlign w:val="top"/>
          </w:tcPr>
          <w:p w14:paraId="68A73AAF">
            <w:pPr>
              <w:rPr>
                <w:rFonts w:hint="eastAsia" w:ascii="楷体" w:hAnsi="楷体" w:eastAsia="楷体" w:cs="楷体"/>
                <w:sz w:val="28"/>
                <w:szCs w:val="28"/>
                <w:highlight w:val="none"/>
              </w:rPr>
            </w:pPr>
          </w:p>
        </w:tc>
        <w:tc>
          <w:tcPr>
            <w:tcW w:w="2261" w:type="dxa"/>
            <w:vAlign w:val="top"/>
          </w:tcPr>
          <w:p w14:paraId="05723011">
            <w:pPr>
              <w:spacing w:before="98" w:line="237" w:lineRule="auto"/>
              <w:ind w:right="271"/>
              <w:jc w:val="both"/>
              <w:rPr>
                <w:rFonts w:hint="eastAsia" w:ascii="楷体" w:hAnsi="楷体" w:eastAsia="楷体" w:cs="楷体"/>
                <w:sz w:val="28"/>
                <w:szCs w:val="28"/>
                <w:highlight w:val="none"/>
              </w:rPr>
            </w:pPr>
            <w:r>
              <w:rPr>
                <w:rFonts w:hint="eastAsia" w:ascii="楷体" w:hAnsi="楷体" w:eastAsia="楷体" w:cs="楷体"/>
                <w:spacing w:val="6"/>
                <w:sz w:val="28"/>
                <w:szCs w:val="28"/>
                <w:highlight w:val="none"/>
              </w:rPr>
              <w:t>货物配送</w:t>
            </w:r>
            <w:r>
              <w:rPr>
                <w:rFonts w:hint="eastAsia" w:ascii="楷体" w:hAnsi="楷体" w:eastAsia="楷体" w:cs="楷体"/>
                <w:spacing w:val="5"/>
                <w:sz w:val="28"/>
                <w:szCs w:val="28"/>
                <w:highlight w:val="none"/>
              </w:rPr>
              <w:t>人</w:t>
            </w:r>
            <w:r>
              <w:rPr>
                <w:rFonts w:hint="eastAsia" w:ascii="楷体" w:hAnsi="楷体" w:eastAsia="楷体" w:cs="楷体"/>
                <w:sz w:val="28"/>
                <w:szCs w:val="28"/>
                <w:highlight w:val="none"/>
              </w:rPr>
              <w:t>员</w:t>
            </w:r>
          </w:p>
        </w:tc>
        <w:tc>
          <w:tcPr>
            <w:tcW w:w="923" w:type="dxa"/>
            <w:vAlign w:val="top"/>
          </w:tcPr>
          <w:p w14:paraId="6D1987A8">
            <w:pPr>
              <w:rPr>
                <w:rFonts w:hint="eastAsia" w:ascii="楷体" w:hAnsi="楷体" w:eastAsia="楷体" w:cs="楷体"/>
                <w:sz w:val="28"/>
                <w:szCs w:val="28"/>
                <w:highlight w:val="none"/>
              </w:rPr>
            </w:pPr>
          </w:p>
        </w:tc>
      </w:tr>
      <w:tr w14:paraId="7D39A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7" w:hRule="atLeast"/>
        </w:trPr>
        <w:tc>
          <w:tcPr>
            <w:tcW w:w="918" w:type="dxa"/>
            <w:vAlign w:val="top"/>
          </w:tcPr>
          <w:p w14:paraId="1013C3B5">
            <w:pPr>
              <w:rPr>
                <w:rFonts w:hint="eastAsia" w:ascii="楷体" w:hAnsi="楷体" w:eastAsia="楷体" w:cs="楷体"/>
                <w:sz w:val="28"/>
                <w:szCs w:val="28"/>
                <w:highlight w:val="none"/>
              </w:rPr>
            </w:pPr>
          </w:p>
        </w:tc>
        <w:tc>
          <w:tcPr>
            <w:tcW w:w="1248" w:type="dxa"/>
            <w:vAlign w:val="top"/>
          </w:tcPr>
          <w:p w14:paraId="226FC17A">
            <w:pPr>
              <w:rPr>
                <w:rFonts w:hint="eastAsia" w:ascii="楷体" w:hAnsi="楷体" w:eastAsia="楷体" w:cs="楷体"/>
                <w:sz w:val="28"/>
                <w:szCs w:val="28"/>
                <w:highlight w:val="none"/>
              </w:rPr>
            </w:pPr>
          </w:p>
        </w:tc>
        <w:tc>
          <w:tcPr>
            <w:tcW w:w="932" w:type="dxa"/>
            <w:vAlign w:val="top"/>
          </w:tcPr>
          <w:p w14:paraId="50D971B8">
            <w:pPr>
              <w:rPr>
                <w:rFonts w:hint="eastAsia" w:ascii="楷体" w:hAnsi="楷体" w:eastAsia="楷体" w:cs="楷体"/>
                <w:sz w:val="28"/>
                <w:szCs w:val="28"/>
                <w:highlight w:val="none"/>
              </w:rPr>
            </w:pPr>
          </w:p>
        </w:tc>
        <w:tc>
          <w:tcPr>
            <w:tcW w:w="1166" w:type="dxa"/>
            <w:vAlign w:val="top"/>
          </w:tcPr>
          <w:p w14:paraId="74C58749">
            <w:pPr>
              <w:rPr>
                <w:rFonts w:hint="eastAsia" w:ascii="楷体" w:hAnsi="楷体" w:eastAsia="楷体" w:cs="楷体"/>
                <w:sz w:val="28"/>
                <w:szCs w:val="28"/>
                <w:highlight w:val="none"/>
              </w:rPr>
            </w:pPr>
          </w:p>
        </w:tc>
        <w:tc>
          <w:tcPr>
            <w:tcW w:w="1389" w:type="dxa"/>
            <w:vAlign w:val="top"/>
          </w:tcPr>
          <w:p w14:paraId="0941268B">
            <w:pPr>
              <w:rPr>
                <w:rFonts w:hint="eastAsia" w:ascii="楷体" w:hAnsi="楷体" w:eastAsia="楷体" w:cs="楷体"/>
                <w:sz w:val="28"/>
                <w:szCs w:val="28"/>
                <w:highlight w:val="none"/>
              </w:rPr>
            </w:pPr>
          </w:p>
        </w:tc>
        <w:tc>
          <w:tcPr>
            <w:tcW w:w="2261" w:type="dxa"/>
            <w:vAlign w:val="top"/>
          </w:tcPr>
          <w:p w14:paraId="03FDB632">
            <w:pPr>
              <w:spacing w:before="89" w:line="232" w:lineRule="auto"/>
              <w:jc w:val="both"/>
              <w:rPr>
                <w:rFonts w:hint="eastAsia" w:ascii="楷体" w:hAnsi="楷体" w:eastAsia="楷体" w:cs="楷体"/>
                <w:sz w:val="28"/>
                <w:szCs w:val="28"/>
                <w:highlight w:val="none"/>
                <w:lang w:eastAsia="zh-CN"/>
              </w:rPr>
            </w:pPr>
            <w:r>
              <w:rPr>
                <w:rFonts w:hint="eastAsia" w:ascii="楷体" w:hAnsi="楷体" w:eastAsia="楷体" w:cs="楷体"/>
                <w:sz w:val="28"/>
                <w:szCs w:val="28"/>
                <w:highlight w:val="none"/>
                <w:lang w:eastAsia="zh-CN"/>
              </w:rPr>
              <w:t>技术售后服务人员</w:t>
            </w:r>
          </w:p>
        </w:tc>
        <w:tc>
          <w:tcPr>
            <w:tcW w:w="923" w:type="dxa"/>
            <w:vAlign w:val="top"/>
          </w:tcPr>
          <w:p w14:paraId="50E92429">
            <w:pPr>
              <w:rPr>
                <w:rFonts w:hint="eastAsia" w:ascii="楷体" w:hAnsi="楷体" w:eastAsia="楷体" w:cs="楷体"/>
                <w:sz w:val="28"/>
                <w:szCs w:val="28"/>
                <w:highlight w:val="none"/>
              </w:rPr>
            </w:pPr>
          </w:p>
        </w:tc>
      </w:tr>
      <w:tr w14:paraId="0FE2A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918" w:type="dxa"/>
            <w:vAlign w:val="top"/>
          </w:tcPr>
          <w:p w14:paraId="14070D13">
            <w:pPr>
              <w:rPr>
                <w:rFonts w:hint="eastAsia" w:ascii="楷体" w:hAnsi="楷体" w:eastAsia="楷体" w:cs="楷体"/>
                <w:sz w:val="28"/>
                <w:szCs w:val="28"/>
                <w:highlight w:val="none"/>
              </w:rPr>
            </w:pPr>
          </w:p>
        </w:tc>
        <w:tc>
          <w:tcPr>
            <w:tcW w:w="1248" w:type="dxa"/>
            <w:vAlign w:val="top"/>
          </w:tcPr>
          <w:p w14:paraId="5F90F799">
            <w:pPr>
              <w:rPr>
                <w:rFonts w:hint="eastAsia" w:ascii="楷体" w:hAnsi="楷体" w:eastAsia="楷体" w:cs="楷体"/>
                <w:sz w:val="28"/>
                <w:szCs w:val="28"/>
                <w:highlight w:val="none"/>
              </w:rPr>
            </w:pPr>
          </w:p>
        </w:tc>
        <w:tc>
          <w:tcPr>
            <w:tcW w:w="932" w:type="dxa"/>
            <w:vAlign w:val="top"/>
          </w:tcPr>
          <w:p w14:paraId="47451212">
            <w:pPr>
              <w:rPr>
                <w:rFonts w:hint="eastAsia" w:ascii="楷体" w:hAnsi="楷体" w:eastAsia="楷体" w:cs="楷体"/>
                <w:sz w:val="28"/>
                <w:szCs w:val="28"/>
                <w:highlight w:val="none"/>
              </w:rPr>
            </w:pPr>
          </w:p>
        </w:tc>
        <w:tc>
          <w:tcPr>
            <w:tcW w:w="1166" w:type="dxa"/>
            <w:vAlign w:val="top"/>
          </w:tcPr>
          <w:p w14:paraId="162E33B9">
            <w:pPr>
              <w:rPr>
                <w:rFonts w:hint="eastAsia" w:ascii="楷体" w:hAnsi="楷体" w:eastAsia="楷体" w:cs="楷体"/>
                <w:sz w:val="28"/>
                <w:szCs w:val="28"/>
                <w:highlight w:val="none"/>
              </w:rPr>
            </w:pPr>
          </w:p>
        </w:tc>
        <w:tc>
          <w:tcPr>
            <w:tcW w:w="1389" w:type="dxa"/>
            <w:vAlign w:val="top"/>
          </w:tcPr>
          <w:p w14:paraId="09E71324">
            <w:pPr>
              <w:rPr>
                <w:rFonts w:hint="eastAsia" w:ascii="楷体" w:hAnsi="楷体" w:eastAsia="楷体" w:cs="楷体"/>
                <w:sz w:val="28"/>
                <w:szCs w:val="28"/>
                <w:highlight w:val="none"/>
              </w:rPr>
            </w:pPr>
          </w:p>
        </w:tc>
        <w:tc>
          <w:tcPr>
            <w:tcW w:w="2261" w:type="dxa"/>
            <w:vAlign w:val="top"/>
          </w:tcPr>
          <w:p w14:paraId="61DDBBF4">
            <w:pPr>
              <w:spacing w:before="89" w:line="236" w:lineRule="auto"/>
              <w:ind w:right="271"/>
              <w:jc w:val="both"/>
              <w:rPr>
                <w:rFonts w:hint="eastAsia" w:ascii="楷体" w:hAnsi="楷体" w:eastAsia="楷体" w:cs="楷体"/>
                <w:sz w:val="28"/>
                <w:szCs w:val="28"/>
                <w:highlight w:val="none"/>
                <w:lang w:eastAsia="zh-CN"/>
              </w:rPr>
            </w:pPr>
          </w:p>
        </w:tc>
        <w:tc>
          <w:tcPr>
            <w:tcW w:w="923" w:type="dxa"/>
            <w:vAlign w:val="top"/>
          </w:tcPr>
          <w:p w14:paraId="66E266BE">
            <w:pPr>
              <w:rPr>
                <w:rFonts w:hint="eastAsia" w:ascii="楷体" w:hAnsi="楷体" w:eastAsia="楷体" w:cs="楷体"/>
                <w:sz w:val="28"/>
                <w:szCs w:val="28"/>
                <w:highlight w:val="none"/>
              </w:rPr>
            </w:pPr>
          </w:p>
        </w:tc>
      </w:tr>
      <w:tr w14:paraId="0A9AD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18" w:type="dxa"/>
            <w:vAlign w:val="top"/>
          </w:tcPr>
          <w:p w14:paraId="42239701">
            <w:pPr>
              <w:rPr>
                <w:rFonts w:hint="eastAsia" w:ascii="楷体" w:hAnsi="楷体" w:eastAsia="楷体" w:cs="楷体"/>
                <w:sz w:val="28"/>
                <w:szCs w:val="28"/>
                <w:highlight w:val="none"/>
              </w:rPr>
            </w:pPr>
          </w:p>
        </w:tc>
        <w:tc>
          <w:tcPr>
            <w:tcW w:w="1248" w:type="dxa"/>
            <w:vAlign w:val="top"/>
          </w:tcPr>
          <w:p w14:paraId="1964456B">
            <w:pPr>
              <w:rPr>
                <w:rFonts w:hint="eastAsia" w:ascii="楷体" w:hAnsi="楷体" w:eastAsia="楷体" w:cs="楷体"/>
                <w:sz w:val="28"/>
                <w:szCs w:val="28"/>
                <w:highlight w:val="none"/>
              </w:rPr>
            </w:pPr>
          </w:p>
        </w:tc>
        <w:tc>
          <w:tcPr>
            <w:tcW w:w="932" w:type="dxa"/>
            <w:vAlign w:val="top"/>
          </w:tcPr>
          <w:p w14:paraId="5EC69BCA">
            <w:pPr>
              <w:rPr>
                <w:rFonts w:hint="eastAsia" w:ascii="楷体" w:hAnsi="楷体" w:eastAsia="楷体" w:cs="楷体"/>
                <w:sz w:val="28"/>
                <w:szCs w:val="28"/>
                <w:highlight w:val="none"/>
              </w:rPr>
            </w:pPr>
          </w:p>
        </w:tc>
        <w:tc>
          <w:tcPr>
            <w:tcW w:w="1166" w:type="dxa"/>
            <w:vAlign w:val="top"/>
          </w:tcPr>
          <w:p w14:paraId="032F534B">
            <w:pPr>
              <w:rPr>
                <w:rFonts w:hint="eastAsia" w:ascii="楷体" w:hAnsi="楷体" w:eastAsia="楷体" w:cs="楷体"/>
                <w:sz w:val="28"/>
                <w:szCs w:val="28"/>
                <w:highlight w:val="none"/>
              </w:rPr>
            </w:pPr>
          </w:p>
        </w:tc>
        <w:tc>
          <w:tcPr>
            <w:tcW w:w="1389" w:type="dxa"/>
            <w:vAlign w:val="top"/>
          </w:tcPr>
          <w:p w14:paraId="4A69C6B2">
            <w:pPr>
              <w:rPr>
                <w:rFonts w:hint="eastAsia" w:ascii="楷体" w:hAnsi="楷体" w:eastAsia="楷体" w:cs="楷体"/>
                <w:sz w:val="28"/>
                <w:szCs w:val="28"/>
                <w:highlight w:val="none"/>
              </w:rPr>
            </w:pPr>
          </w:p>
        </w:tc>
        <w:tc>
          <w:tcPr>
            <w:tcW w:w="2261" w:type="dxa"/>
            <w:vAlign w:val="top"/>
          </w:tcPr>
          <w:p w14:paraId="1EC3F436">
            <w:pPr>
              <w:spacing w:before="90" w:line="238" w:lineRule="auto"/>
              <w:ind w:left="781" w:right="271" w:hanging="485"/>
              <w:jc w:val="both"/>
              <w:rPr>
                <w:rFonts w:hint="eastAsia" w:ascii="楷体" w:hAnsi="楷体" w:eastAsia="楷体" w:cs="楷体"/>
                <w:sz w:val="28"/>
                <w:szCs w:val="28"/>
                <w:highlight w:val="none"/>
                <w:lang w:val="en-US" w:eastAsia="zh-CN"/>
              </w:rPr>
            </w:pPr>
            <w:r>
              <w:rPr>
                <w:rFonts w:hint="eastAsia" w:ascii="楷体" w:hAnsi="楷体" w:eastAsia="楷体" w:cs="楷体"/>
                <w:sz w:val="28"/>
                <w:szCs w:val="28"/>
                <w:highlight w:val="none"/>
                <w:lang w:val="en-US" w:eastAsia="zh-CN"/>
              </w:rPr>
              <w:t>...</w:t>
            </w:r>
          </w:p>
        </w:tc>
        <w:tc>
          <w:tcPr>
            <w:tcW w:w="923" w:type="dxa"/>
            <w:vAlign w:val="top"/>
          </w:tcPr>
          <w:p w14:paraId="6D1868EA">
            <w:pPr>
              <w:rPr>
                <w:rFonts w:hint="eastAsia" w:ascii="楷体" w:hAnsi="楷体" w:eastAsia="楷体" w:cs="楷体"/>
                <w:sz w:val="28"/>
                <w:szCs w:val="28"/>
                <w:highlight w:val="none"/>
              </w:rPr>
            </w:pPr>
          </w:p>
        </w:tc>
      </w:tr>
    </w:tbl>
    <w:p w14:paraId="71FA132D">
      <w:pPr>
        <w:spacing w:line="261" w:lineRule="auto"/>
        <w:rPr>
          <w:rFonts w:hint="eastAsia" w:ascii="楷体" w:hAnsi="楷体" w:eastAsia="楷体" w:cs="楷体"/>
          <w:sz w:val="28"/>
          <w:szCs w:val="28"/>
          <w:highlight w:val="none"/>
        </w:rPr>
      </w:pPr>
    </w:p>
    <w:p w14:paraId="088C48A6">
      <w:pPr>
        <w:spacing w:line="261" w:lineRule="auto"/>
        <w:rPr>
          <w:rFonts w:hint="eastAsia" w:ascii="楷体" w:hAnsi="楷体" w:eastAsia="楷体" w:cs="楷体"/>
          <w:sz w:val="28"/>
          <w:szCs w:val="28"/>
          <w:highlight w:val="none"/>
        </w:rPr>
      </w:pPr>
    </w:p>
    <w:p w14:paraId="62D34F3E">
      <w:pPr>
        <w:spacing w:before="74" w:line="231" w:lineRule="auto"/>
        <w:ind w:left="4481"/>
        <w:rPr>
          <w:rFonts w:hint="eastAsia" w:ascii="楷体" w:hAnsi="楷体" w:eastAsia="楷体" w:cs="楷体"/>
          <w:spacing w:val="10"/>
          <w:sz w:val="28"/>
          <w:szCs w:val="28"/>
          <w:highlight w:val="none"/>
        </w:rPr>
      </w:pPr>
    </w:p>
    <w:p w14:paraId="2C9F6B94">
      <w:pPr>
        <w:spacing w:before="74" w:line="231" w:lineRule="auto"/>
        <w:ind w:left="4481"/>
        <w:rPr>
          <w:rFonts w:hint="eastAsia" w:ascii="楷体" w:hAnsi="楷体" w:eastAsia="楷体" w:cs="楷体"/>
          <w:spacing w:val="10"/>
          <w:sz w:val="28"/>
          <w:szCs w:val="28"/>
          <w:highlight w:val="none"/>
        </w:rPr>
      </w:pPr>
    </w:p>
    <w:p w14:paraId="156DF6D9">
      <w:pPr>
        <w:spacing w:before="74" w:line="231" w:lineRule="auto"/>
        <w:ind w:left="4481"/>
        <w:rPr>
          <w:rFonts w:hint="eastAsia" w:ascii="楷体" w:hAnsi="楷体" w:eastAsia="楷体" w:cs="楷体"/>
          <w:sz w:val="28"/>
          <w:szCs w:val="28"/>
          <w:highlight w:val="none"/>
        </w:rPr>
      </w:pPr>
      <w:r>
        <w:rPr>
          <w:rFonts w:hint="eastAsia" w:ascii="楷体" w:hAnsi="楷体" w:eastAsia="楷体" w:cs="楷体"/>
          <w:spacing w:val="10"/>
          <w:sz w:val="28"/>
          <w:szCs w:val="28"/>
          <w:highlight w:val="none"/>
        </w:rPr>
        <w:t>投</w:t>
      </w:r>
      <w:r>
        <w:rPr>
          <w:rFonts w:hint="eastAsia" w:ascii="楷体" w:hAnsi="楷体" w:eastAsia="楷体" w:cs="楷体"/>
          <w:spacing w:val="6"/>
          <w:sz w:val="28"/>
          <w:szCs w:val="28"/>
          <w:highlight w:val="none"/>
        </w:rPr>
        <w:t>标</w:t>
      </w:r>
      <w:r>
        <w:rPr>
          <w:rFonts w:hint="eastAsia" w:ascii="楷体" w:hAnsi="楷体" w:eastAsia="楷体" w:cs="楷体"/>
          <w:spacing w:val="5"/>
          <w:sz w:val="28"/>
          <w:szCs w:val="28"/>
          <w:highlight w:val="none"/>
        </w:rPr>
        <w:t>人 (</w:t>
      </w:r>
      <w:r>
        <w:rPr>
          <w:rFonts w:hint="eastAsia" w:ascii="楷体" w:hAnsi="楷体" w:eastAsia="楷体" w:cs="楷体"/>
          <w:spacing w:val="5"/>
          <w:sz w:val="28"/>
          <w:szCs w:val="28"/>
          <w:highlight w:val="none"/>
          <w:lang w:val="en-US" w:eastAsia="zh-CN"/>
        </w:rPr>
        <w:t>公章</w:t>
      </w:r>
      <w:r>
        <w:rPr>
          <w:rFonts w:hint="eastAsia" w:ascii="楷体" w:hAnsi="楷体" w:eastAsia="楷体" w:cs="楷体"/>
          <w:spacing w:val="5"/>
          <w:sz w:val="28"/>
          <w:szCs w:val="28"/>
          <w:highlight w:val="none"/>
        </w:rPr>
        <w:t>) ：</w:t>
      </w:r>
    </w:p>
    <w:p w14:paraId="2761FA48">
      <w:pPr>
        <w:spacing w:line="285" w:lineRule="auto"/>
        <w:rPr>
          <w:rFonts w:hint="eastAsia" w:ascii="楷体" w:hAnsi="楷体" w:eastAsia="楷体" w:cs="楷体"/>
          <w:sz w:val="28"/>
          <w:szCs w:val="28"/>
          <w:highlight w:val="none"/>
        </w:rPr>
      </w:pPr>
    </w:p>
    <w:p w14:paraId="343434F3">
      <w:pPr>
        <w:spacing w:before="75" w:line="523" w:lineRule="auto"/>
        <w:ind w:right="1511" w:firstLine="2224" w:firstLineChars="800"/>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法定代表人或其委托代理人（签/章）:</w:t>
      </w:r>
      <w:r>
        <w:rPr>
          <w:rFonts w:hint="eastAsia" w:ascii="楷体" w:hAnsi="楷体" w:eastAsia="楷体" w:cs="楷体"/>
          <w:spacing w:val="4"/>
          <w:sz w:val="28"/>
          <w:szCs w:val="28"/>
          <w:highlight w:val="none"/>
        </w:rPr>
        <w:t xml:space="preserve"> </w:t>
      </w:r>
      <w:r>
        <w:rPr>
          <w:rFonts w:hint="eastAsia" w:ascii="楷体" w:hAnsi="楷体" w:eastAsia="楷体" w:cs="楷体"/>
          <w:sz w:val="28"/>
          <w:szCs w:val="28"/>
          <w:highlight w:val="none"/>
        </w:rPr>
        <w:t xml:space="preserve"> </w:t>
      </w:r>
    </w:p>
    <w:p w14:paraId="530A199C">
      <w:pPr>
        <w:spacing w:before="75" w:line="523" w:lineRule="auto"/>
        <w:ind w:right="1511" w:firstLine="3808" w:firstLineChars="1400"/>
        <w:rPr>
          <w:rFonts w:hint="eastAsia" w:ascii="楷体" w:hAnsi="楷体" w:eastAsia="楷体" w:cs="楷体"/>
          <w:sz w:val="28"/>
          <w:szCs w:val="28"/>
          <w:highlight w:val="none"/>
        </w:rPr>
      </w:pPr>
      <w:r>
        <w:rPr>
          <w:rFonts w:hint="eastAsia" w:ascii="楷体" w:hAnsi="楷体" w:eastAsia="楷体" w:cs="楷体"/>
          <w:spacing w:val="-4"/>
          <w:sz w:val="28"/>
          <w:szCs w:val="28"/>
          <w:highlight w:val="none"/>
        </w:rPr>
        <w:t xml:space="preserve">日期： </w:t>
      </w:r>
      <w:r>
        <w:rPr>
          <w:rFonts w:hint="eastAsia" w:ascii="楷体" w:hAnsi="楷体" w:eastAsia="楷体" w:cs="楷体"/>
          <w:spacing w:val="-3"/>
          <w:sz w:val="28"/>
          <w:szCs w:val="28"/>
          <w:highlight w:val="none"/>
        </w:rPr>
        <w:t xml:space="preserve"> </w:t>
      </w:r>
      <w:r>
        <w:rPr>
          <w:rFonts w:hint="eastAsia" w:ascii="楷体" w:hAnsi="楷体" w:eastAsia="楷体" w:cs="楷体"/>
          <w:spacing w:val="-2"/>
          <w:sz w:val="28"/>
          <w:szCs w:val="28"/>
          <w:highlight w:val="none"/>
        </w:rPr>
        <w:t xml:space="preserve"> 年  月  日</w:t>
      </w:r>
    </w:p>
    <w:p w14:paraId="00CDD622">
      <w:pPr>
        <w:rPr>
          <w:rFonts w:hint="eastAsia" w:ascii="楷体" w:hAnsi="楷体" w:eastAsia="楷体" w:cs="楷体"/>
          <w:sz w:val="28"/>
          <w:szCs w:val="28"/>
          <w:highlight w:val="none"/>
        </w:rPr>
      </w:pPr>
    </w:p>
    <w:p w14:paraId="0C68C398">
      <w:pPr>
        <w:spacing w:before="74" w:line="229" w:lineRule="auto"/>
        <w:ind w:firstLine="3468" w:firstLineChars="1100"/>
        <w:outlineLvl w:val="9"/>
        <w:rPr>
          <w:rFonts w:hint="eastAsia" w:ascii="楷体" w:hAnsi="楷体" w:eastAsia="楷体" w:cs="楷体"/>
          <w:b/>
          <w:bCs/>
          <w:snapToGrid w:val="0"/>
          <w:color w:val="000000"/>
          <w:spacing w:val="-3"/>
          <w:kern w:val="0"/>
          <w:sz w:val="32"/>
          <w:szCs w:val="32"/>
          <w:highlight w:val="none"/>
          <w:lang w:val="en-US" w:eastAsia="zh-CN" w:bidi="ar-SA"/>
        </w:rPr>
      </w:pPr>
    </w:p>
    <w:p w14:paraId="449041C2">
      <w:pPr>
        <w:pStyle w:val="21"/>
        <w:rPr>
          <w:rFonts w:hint="eastAsia" w:ascii="楷体" w:hAnsi="楷体" w:eastAsia="楷体" w:cs="楷体"/>
          <w:b/>
          <w:bCs/>
          <w:snapToGrid w:val="0"/>
          <w:color w:val="000000"/>
          <w:spacing w:val="-3"/>
          <w:kern w:val="0"/>
          <w:sz w:val="32"/>
          <w:szCs w:val="32"/>
          <w:highlight w:val="none"/>
          <w:lang w:val="en-US" w:eastAsia="zh-CN" w:bidi="ar-SA"/>
        </w:rPr>
      </w:pPr>
    </w:p>
    <w:p w14:paraId="213FB650">
      <w:pPr>
        <w:pStyle w:val="21"/>
        <w:rPr>
          <w:rFonts w:hint="eastAsia" w:ascii="楷体" w:hAnsi="楷体" w:eastAsia="楷体" w:cs="楷体"/>
          <w:b/>
          <w:bCs/>
          <w:snapToGrid w:val="0"/>
          <w:color w:val="000000"/>
          <w:spacing w:val="-3"/>
          <w:kern w:val="0"/>
          <w:sz w:val="32"/>
          <w:szCs w:val="32"/>
          <w:highlight w:val="none"/>
          <w:lang w:val="en-US" w:eastAsia="zh-CN" w:bidi="ar-SA"/>
        </w:rPr>
      </w:pPr>
    </w:p>
    <w:p w14:paraId="125F117E">
      <w:pPr>
        <w:spacing w:before="74" w:line="229" w:lineRule="auto"/>
        <w:ind w:firstLine="2522" w:firstLineChars="800"/>
        <w:outlineLvl w:val="3"/>
        <w:rPr>
          <w:rFonts w:hint="eastAsia" w:ascii="楷体" w:hAnsi="楷体" w:eastAsia="楷体" w:cs="楷体"/>
          <w:b/>
          <w:bCs/>
          <w:snapToGrid w:val="0"/>
          <w:color w:val="000000"/>
          <w:spacing w:val="-3"/>
          <w:kern w:val="0"/>
          <w:sz w:val="32"/>
          <w:szCs w:val="32"/>
          <w:highlight w:val="none"/>
          <w:lang w:val="en-US" w:eastAsia="zh-CN" w:bidi="ar-SA"/>
        </w:rPr>
      </w:pPr>
      <w:r>
        <w:rPr>
          <w:rFonts w:hint="eastAsia" w:ascii="楷体" w:hAnsi="楷体" w:eastAsia="楷体" w:cs="楷体"/>
          <w:b/>
          <w:bCs/>
          <w:snapToGrid w:val="0"/>
          <w:color w:val="000000"/>
          <w:spacing w:val="-3"/>
          <w:kern w:val="0"/>
          <w:sz w:val="32"/>
          <w:szCs w:val="32"/>
          <w:highlight w:val="none"/>
          <w:lang w:val="en-US" w:eastAsia="zh-CN" w:bidi="ar-SA"/>
        </w:rPr>
        <w:t>6  售后服务承诺</w:t>
      </w:r>
    </w:p>
    <w:p w14:paraId="3A3AA3B6">
      <w:pPr>
        <w:spacing w:line="286" w:lineRule="auto"/>
        <w:rPr>
          <w:rFonts w:hint="eastAsia" w:ascii="楷体" w:hAnsi="楷体" w:eastAsia="楷体" w:cs="楷体"/>
          <w:sz w:val="28"/>
          <w:szCs w:val="28"/>
          <w:highlight w:val="none"/>
        </w:rPr>
      </w:pPr>
    </w:p>
    <w:p w14:paraId="2DF63AF8">
      <w:pPr>
        <w:keepNext w:val="0"/>
        <w:keepLines w:val="0"/>
        <w:pageBreakBefore w:val="0"/>
        <w:widowControl/>
        <w:kinsoku w:val="0"/>
        <w:wordWrap/>
        <w:overflowPunct/>
        <w:topLinePunct w:val="0"/>
        <w:autoSpaceDE w:val="0"/>
        <w:autoSpaceDN w:val="0"/>
        <w:bidi w:val="0"/>
        <w:adjustRightInd w:val="0"/>
        <w:snapToGrid w:val="0"/>
        <w:spacing w:before="75" w:line="288" w:lineRule="auto"/>
        <w:ind w:left="1"/>
        <w:textAlignment w:val="baseline"/>
        <w:rPr>
          <w:rFonts w:hint="eastAsia" w:ascii="楷体" w:hAnsi="楷体" w:eastAsia="楷体" w:cs="楷体"/>
          <w:sz w:val="28"/>
          <w:szCs w:val="28"/>
          <w:highlight w:val="none"/>
        </w:rPr>
      </w:pPr>
      <w:r>
        <w:rPr>
          <w:rFonts w:hint="eastAsia" w:ascii="楷体" w:hAnsi="楷体" w:eastAsia="楷体" w:cs="楷体"/>
          <w:spacing w:val="-10"/>
          <w:sz w:val="28"/>
          <w:szCs w:val="28"/>
          <w:highlight w:val="none"/>
        </w:rPr>
        <w:t>致</w:t>
      </w:r>
      <w:r>
        <w:rPr>
          <w:rFonts w:hint="eastAsia" w:ascii="楷体" w:hAnsi="楷体" w:eastAsia="楷体" w:cs="楷体"/>
          <w:spacing w:val="-8"/>
          <w:sz w:val="28"/>
          <w:szCs w:val="28"/>
          <w:highlight w:val="none"/>
        </w:rPr>
        <w:t>：  (招标人)</w:t>
      </w:r>
    </w:p>
    <w:p w14:paraId="675DFE88">
      <w:pPr>
        <w:keepNext w:val="0"/>
        <w:keepLines w:val="0"/>
        <w:pageBreakBefore w:val="0"/>
        <w:widowControl/>
        <w:tabs>
          <w:tab w:val="left" w:pos="1645"/>
        </w:tabs>
        <w:kinsoku w:val="0"/>
        <w:wordWrap/>
        <w:overflowPunct/>
        <w:topLinePunct w:val="0"/>
        <w:autoSpaceDE w:val="0"/>
        <w:autoSpaceDN w:val="0"/>
        <w:bidi w:val="0"/>
        <w:adjustRightInd w:val="0"/>
        <w:snapToGrid w:val="0"/>
        <w:spacing w:before="209" w:line="288" w:lineRule="auto"/>
        <w:ind w:left="7" w:right="201" w:firstLine="541"/>
        <w:textAlignment w:val="baseline"/>
        <w:rPr>
          <w:rFonts w:hint="eastAsia" w:ascii="楷体" w:hAnsi="楷体" w:eastAsia="楷体" w:cs="楷体"/>
          <w:sz w:val="28"/>
          <w:szCs w:val="28"/>
          <w:highlight w:val="none"/>
        </w:rPr>
      </w:pPr>
      <w:r>
        <w:rPr>
          <w:rFonts w:hint="eastAsia" w:ascii="楷体" w:hAnsi="楷体" w:eastAsia="楷体" w:cs="楷体"/>
          <w:sz w:val="28"/>
          <w:szCs w:val="28"/>
          <w:highlight w:val="none"/>
          <w:u w:val="single" w:color="auto"/>
        </w:rPr>
        <w:tab/>
      </w:r>
      <w:r>
        <w:rPr>
          <w:rFonts w:hint="eastAsia" w:ascii="楷体" w:hAnsi="楷体" w:eastAsia="楷体" w:cs="楷体"/>
          <w:spacing w:val="8"/>
          <w:sz w:val="28"/>
          <w:szCs w:val="28"/>
          <w:highlight w:val="none"/>
        </w:rPr>
        <w:t>(投标人名称)</w:t>
      </w:r>
      <w:r>
        <w:rPr>
          <w:rFonts w:hint="eastAsia" w:ascii="楷体" w:hAnsi="楷体" w:eastAsia="楷体" w:cs="楷体"/>
          <w:spacing w:val="8"/>
          <w:sz w:val="28"/>
          <w:szCs w:val="28"/>
          <w:highlight w:val="none"/>
          <w:u w:val="single" w:color="auto"/>
        </w:rPr>
        <w:t xml:space="preserve">         </w:t>
      </w:r>
      <w:r>
        <w:rPr>
          <w:rFonts w:hint="eastAsia" w:ascii="楷体" w:hAnsi="楷体" w:eastAsia="楷体" w:cs="楷体"/>
          <w:spacing w:val="8"/>
          <w:sz w:val="28"/>
          <w:szCs w:val="28"/>
          <w:highlight w:val="none"/>
        </w:rPr>
        <w:t>参加贵方组织的</w:t>
      </w:r>
      <w:r>
        <w:rPr>
          <w:rFonts w:hint="eastAsia" w:ascii="楷体" w:hAnsi="楷体" w:eastAsia="楷体" w:cs="楷体"/>
          <w:spacing w:val="8"/>
          <w:sz w:val="28"/>
          <w:szCs w:val="28"/>
          <w:highlight w:val="none"/>
          <w:u w:val="single" w:color="auto"/>
        </w:rPr>
        <w:t xml:space="preserve">         </w:t>
      </w:r>
      <w:r>
        <w:rPr>
          <w:rFonts w:hint="eastAsia" w:ascii="楷体" w:hAnsi="楷体" w:eastAsia="楷体" w:cs="楷体"/>
          <w:spacing w:val="8"/>
          <w:sz w:val="28"/>
          <w:szCs w:val="28"/>
          <w:highlight w:val="none"/>
        </w:rPr>
        <w:t>项 目 (招标项目名称)  (编</w:t>
      </w:r>
      <w:r>
        <w:rPr>
          <w:rFonts w:hint="eastAsia" w:ascii="楷体" w:hAnsi="楷体" w:eastAsia="楷体" w:cs="楷体"/>
          <w:spacing w:val="1"/>
          <w:sz w:val="28"/>
          <w:szCs w:val="28"/>
          <w:highlight w:val="none"/>
        </w:rPr>
        <w:t>号</w:t>
      </w:r>
      <w:r>
        <w:rPr>
          <w:rFonts w:hint="eastAsia" w:ascii="楷体" w:hAnsi="楷体" w:eastAsia="楷体" w:cs="楷体"/>
          <w:sz w:val="28"/>
          <w:szCs w:val="28"/>
          <w:highlight w:val="none"/>
        </w:rPr>
        <w:t xml:space="preserve"> </w:t>
      </w:r>
      <w:r>
        <w:rPr>
          <w:rFonts w:hint="eastAsia" w:ascii="楷体" w:hAnsi="楷体" w:eastAsia="楷体" w:cs="楷体"/>
          <w:spacing w:val="10"/>
          <w:sz w:val="28"/>
          <w:szCs w:val="28"/>
          <w:highlight w:val="none"/>
        </w:rPr>
        <w:t>为</w:t>
      </w:r>
      <w:r>
        <w:rPr>
          <w:rFonts w:hint="eastAsia" w:ascii="楷体" w:hAnsi="楷体" w:eastAsia="楷体" w:cs="楷体"/>
          <w:spacing w:val="10"/>
          <w:sz w:val="28"/>
          <w:szCs w:val="28"/>
          <w:highlight w:val="none"/>
          <w:u w:val="single" w:color="auto"/>
        </w:rPr>
        <w:t xml:space="preserve">   </w:t>
      </w:r>
      <w:r>
        <w:rPr>
          <w:rFonts w:hint="eastAsia" w:ascii="楷体" w:hAnsi="楷体" w:eastAsia="楷体" w:cs="楷体"/>
          <w:spacing w:val="5"/>
          <w:sz w:val="28"/>
          <w:szCs w:val="28"/>
          <w:highlight w:val="none"/>
          <w:u w:val="single" w:color="auto"/>
        </w:rPr>
        <w:t xml:space="preserve">      </w:t>
      </w:r>
      <w:r>
        <w:rPr>
          <w:rFonts w:hint="eastAsia" w:ascii="楷体" w:hAnsi="楷体" w:eastAsia="楷体" w:cs="楷体"/>
          <w:spacing w:val="5"/>
          <w:sz w:val="28"/>
          <w:szCs w:val="28"/>
          <w:highlight w:val="none"/>
        </w:rPr>
        <w:t xml:space="preserve"> ) 的投标，如我单位中标</w:t>
      </w:r>
      <w:r>
        <w:rPr>
          <w:rFonts w:hint="eastAsia" w:ascii="楷体" w:hAnsi="楷体" w:eastAsia="楷体" w:cs="楷体"/>
          <w:spacing w:val="5"/>
          <w:sz w:val="28"/>
          <w:szCs w:val="28"/>
          <w:highlight w:val="none"/>
          <w:lang w:eastAsia="zh-CN"/>
        </w:rPr>
        <w:t>，</w:t>
      </w:r>
      <w:r>
        <w:rPr>
          <w:rFonts w:hint="eastAsia" w:ascii="楷体" w:hAnsi="楷体" w:eastAsia="楷体" w:cs="楷体"/>
          <w:spacing w:val="5"/>
          <w:sz w:val="28"/>
          <w:szCs w:val="28"/>
          <w:highlight w:val="none"/>
        </w:rPr>
        <w:t>我方就本次投标产品售后服务及增值服务承诺如下：</w:t>
      </w:r>
    </w:p>
    <w:p w14:paraId="05A644B9">
      <w:pPr>
        <w:keepNext w:val="0"/>
        <w:keepLines w:val="0"/>
        <w:pageBreakBefore w:val="0"/>
        <w:widowControl/>
        <w:numPr>
          <w:ilvl w:val="0"/>
          <w:numId w:val="4"/>
        </w:numPr>
        <w:tabs>
          <w:tab w:val="left" w:pos="1645"/>
        </w:tabs>
        <w:kinsoku w:val="0"/>
        <w:wordWrap/>
        <w:overflowPunct/>
        <w:topLinePunct w:val="0"/>
        <w:autoSpaceDE w:val="0"/>
        <w:autoSpaceDN w:val="0"/>
        <w:bidi w:val="0"/>
        <w:adjustRightInd w:val="0"/>
        <w:snapToGrid w:val="0"/>
        <w:spacing w:before="209" w:line="288" w:lineRule="auto"/>
        <w:ind w:left="7" w:right="201" w:firstLine="541"/>
        <w:textAlignment w:val="baseline"/>
        <w:rPr>
          <w:rFonts w:hint="eastAsia" w:ascii="楷体" w:hAnsi="楷体" w:eastAsia="楷体" w:cs="楷体"/>
          <w:sz w:val="28"/>
          <w:szCs w:val="28"/>
          <w:highlight w:val="none"/>
          <w:u w:val="none" w:color="auto"/>
        </w:rPr>
      </w:pPr>
      <w:r>
        <w:rPr>
          <w:rFonts w:hint="eastAsia" w:ascii="楷体" w:hAnsi="楷体" w:eastAsia="楷体" w:cs="楷体"/>
          <w:sz w:val="28"/>
          <w:szCs w:val="28"/>
          <w:highlight w:val="none"/>
          <w:u w:val="none" w:color="auto"/>
        </w:rPr>
        <w:t>我单位承诺</w:t>
      </w:r>
      <w:r>
        <w:rPr>
          <w:rFonts w:hint="eastAsia" w:ascii="楷体" w:hAnsi="楷体" w:eastAsia="楷体" w:cs="楷体"/>
          <w:sz w:val="28"/>
          <w:szCs w:val="28"/>
          <w:highlight w:val="none"/>
          <w:u w:val="none" w:color="auto"/>
          <w:lang w:eastAsia="zh-CN"/>
        </w:rPr>
        <w:t>在本次项目中提供专业技术售后服务团队，并进行跟踪服务、能为基层提供技术培训、科学选种选配及改良技术方案。</w:t>
      </w:r>
      <w:r>
        <w:rPr>
          <w:rFonts w:hint="eastAsia" w:ascii="楷体" w:hAnsi="楷体" w:eastAsia="楷体" w:cs="楷体"/>
          <w:sz w:val="28"/>
          <w:szCs w:val="28"/>
          <w:highlight w:val="none"/>
          <w:u w:val="none" w:color="auto"/>
        </w:rPr>
        <w:t>服务期为</w:t>
      </w:r>
      <w:r>
        <w:rPr>
          <w:rFonts w:hint="eastAsia" w:ascii="楷体" w:hAnsi="楷体" w:eastAsia="楷体" w:cs="楷体"/>
          <w:sz w:val="28"/>
          <w:szCs w:val="28"/>
          <w:highlight w:val="none"/>
          <w:u w:val="single" w:color="auto"/>
        </w:rPr>
        <w:t xml:space="preserve">          </w:t>
      </w:r>
      <w:r>
        <w:rPr>
          <w:rFonts w:hint="eastAsia" w:ascii="楷体" w:hAnsi="楷体" w:eastAsia="楷体" w:cs="楷体"/>
          <w:sz w:val="28"/>
          <w:szCs w:val="28"/>
          <w:highlight w:val="none"/>
          <w:u w:val="none" w:color="auto"/>
        </w:rPr>
        <w:t xml:space="preserve">。 </w:t>
      </w:r>
    </w:p>
    <w:p w14:paraId="1405F660">
      <w:pPr>
        <w:keepNext w:val="0"/>
        <w:keepLines w:val="0"/>
        <w:pageBreakBefore w:val="0"/>
        <w:widowControl/>
        <w:tabs>
          <w:tab w:val="left" w:pos="1645"/>
        </w:tabs>
        <w:kinsoku w:val="0"/>
        <w:wordWrap/>
        <w:overflowPunct/>
        <w:topLinePunct w:val="0"/>
        <w:autoSpaceDE w:val="0"/>
        <w:autoSpaceDN w:val="0"/>
        <w:bidi w:val="0"/>
        <w:adjustRightInd w:val="0"/>
        <w:snapToGrid w:val="0"/>
        <w:spacing w:before="209" w:line="288" w:lineRule="auto"/>
        <w:ind w:left="7" w:right="201" w:firstLine="541"/>
        <w:textAlignment w:val="baseline"/>
        <w:outlineLvl w:val="3"/>
        <w:rPr>
          <w:rFonts w:hint="eastAsia" w:ascii="楷体" w:hAnsi="楷体" w:eastAsia="楷体" w:cs="楷体"/>
          <w:spacing w:val="5"/>
          <w:sz w:val="28"/>
          <w:szCs w:val="28"/>
          <w:highlight w:val="none"/>
        </w:rPr>
      </w:pPr>
      <w:r>
        <w:rPr>
          <w:rFonts w:hint="eastAsia" w:ascii="楷体" w:hAnsi="楷体" w:eastAsia="楷体" w:cs="楷体"/>
          <w:spacing w:val="5"/>
          <w:sz w:val="28"/>
          <w:szCs w:val="28"/>
          <w:highlight w:val="none"/>
          <w:lang w:val="en-US" w:eastAsia="zh-CN"/>
        </w:rPr>
        <w:t>2、我单位</w:t>
      </w:r>
      <w:r>
        <w:rPr>
          <w:rFonts w:hint="eastAsia" w:ascii="楷体" w:hAnsi="楷体" w:eastAsia="楷体" w:cs="楷体"/>
          <w:spacing w:val="5"/>
          <w:sz w:val="28"/>
          <w:szCs w:val="28"/>
          <w:highlight w:val="none"/>
        </w:rPr>
        <w:t>完全理解和接受招标文件的一切规定和售后服务要求</w:t>
      </w:r>
      <w:r>
        <w:rPr>
          <w:rFonts w:hint="eastAsia" w:ascii="楷体" w:hAnsi="楷体" w:eastAsia="楷体" w:cs="楷体"/>
          <w:spacing w:val="5"/>
          <w:sz w:val="28"/>
          <w:szCs w:val="28"/>
          <w:highlight w:val="none"/>
          <w:lang w:eastAsia="zh-CN"/>
        </w:rPr>
        <w:t>。</w:t>
      </w:r>
    </w:p>
    <w:p w14:paraId="39F693DD">
      <w:pPr>
        <w:keepNext w:val="0"/>
        <w:keepLines w:val="0"/>
        <w:pageBreakBefore w:val="0"/>
        <w:widowControl/>
        <w:tabs>
          <w:tab w:val="left" w:pos="1645"/>
        </w:tabs>
        <w:kinsoku w:val="0"/>
        <w:wordWrap/>
        <w:overflowPunct/>
        <w:topLinePunct w:val="0"/>
        <w:autoSpaceDE w:val="0"/>
        <w:autoSpaceDN w:val="0"/>
        <w:bidi w:val="0"/>
        <w:adjustRightInd w:val="0"/>
        <w:snapToGrid w:val="0"/>
        <w:spacing w:before="209" w:line="288" w:lineRule="auto"/>
        <w:ind w:left="7" w:right="201" w:firstLine="541"/>
        <w:textAlignment w:val="baseline"/>
        <w:rPr>
          <w:rFonts w:hint="eastAsia" w:ascii="楷体" w:hAnsi="楷体" w:eastAsia="楷体" w:cs="楷体"/>
          <w:spacing w:val="5"/>
          <w:sz w:val="28"/>
          <w:szCs w:val="28"/>
          <w:highlight w:val="none"/>
        </w:rPr>
      </w:pPr>
      <w:r>
        <w:rPr>
          <w:rFonts w:hint="eastAsia" w:ascii="楷体" w:hAnsi="楷体" w:eastAsia="楷体" w:cs="楷体"/>
          <w:spacing w:val="5"/>
          <w:sz w:val="28"/>
          <w:szCs w:val="28"/>
          <w:highlight w:val="none"/>
          <w:lang w:val="en-US" w:eastAsia="zh-CN"/>
        </w:rPr>
        <w:t>3、我单位</w:t>
      </w:r>
      <w:r>
        <w:rPr>
          <w:rFonts w:hint="eastAsia" w:ascii="楷体" w:hAnsi="楷体" w:eastAsia="楷体" w:cs="楷体"/>
          <w:spacing w:val="5"/>
          <w:sz w:val="28"/>
          <w:szCs w:val="28"/>
          <w:highlight w:val="none"/>
        </w:rPr>
        <w:t>若中标，我方将按照招标文件的具体规定和我方投标文件的承诺与需方签定合同，并且严格履行合同义务，按时交货，决不延误</w:t>
      </w:r>
      <w:r>
        <w:rPr>
          <w:rFonts w:hint="eastAsia" w:ascii="楷体" w:hAnsi="楷体" w:eastAsia="楷体" w:cs="楷体"/>
          <w:spacing w:val="5"/>
          <w:sz w:val="28"/>
          <w:szCs w:val="28"/>
          <w:highlight w:val="none"/>
          <w:lang w:eastAsia="zh-CN"/>
        </w:rPr>
        <w:t>交货期</w:t>
      </w:r>
      <w:r>
        <w:rPr>
          <w:rFonts w:hint="eastAsia" w:ascii="楷体" w:hAnsi="楷体" w:eastAsia="楷体" w:cs="楷体"/>
          <w:spacing w:val="5"/>
          <w:sz w:val="28"/>
          <w:szCs w:val="28"/>
          <w:highlight w:val="none"/>
        </w:rPr>
        <w:t>，并为所有招标产品提供优质的产品指导和服务。如果在合同执行过程中，发现合同产品有质量问题，我方一定尽快更换、退货，并承担相应的经济责任。</w:t>
      </w:r>
    </w:p>
    <w:p w14:paraId="12858858">
      <w:pPr>
        <w:keepNext w:val="0"/>
        <w:keepLines w:val="0"/>
        <w:pageBreakBefore w:val="0"/>
        <w:widowControl/>
        <w:tabs>
          <w:tab w:val="left" w:pos="1645"/>
        </w:tabs>
        <w:kinsoku w:val="0"/>
        <w:wordWrap/>
        <w:overflowPunct/>
        <w:topLinePunct w:val="0"/>
        <w:autoSpaceDE w:val="0"/>
        <w:autoSpaceDN w:val="0"/>
        <w:bidi w:val="0"/>
        <w:adjustRightInd w:val="0"/>
        <w:snapToGrid w:val="0"/>
        <w:spacing w:before="209" w:line="288" w:lineRule="auto"/>
        <w:ind w:left="7" w:right="201" w:firstLine="541"/>
        <w:textAlignment w:val="baseline"/>
        <w:outlineLvl w:val="3"/>
        <w:rPr>
          <w:rFonts w:hint="eastAsia" w:ascii="楷体" w:hAnsi="楷体" w:eastAsia="楷体" w:cs="楷体"/>
          <w:spacing w:val="5"/>
          <w:sz w:val="28"/>
          <w:szCs w:val="28"/>
          <w:highlight w:val="none"/>
        </w:rPr>
      </w:pPr>
      <w:r>
        <w:rPr>
          <w:rFonts w:hint="eastAsia" w:ascii="楷体" w:hAnsi="楷体" w:eastAsia="楷体" w:cs="楷体"/>
          <w:spacing w:val="5"/>
          <w:sz w:val="28"/>
          <w:szCs w:val="28"/>
          <w:highlight w:val="none"/>
          <w:lang w:val="en-US" w:eastAsia="zh-CN"/>
        </w:rPr>
        <w:t>4、</w:t>
      </w:r>
      <w:r>
        <w:rPr>
          <w:rFonts w:hint="eastAsia" w:ascii="楷体" w:hAnsi="楷体" w:eastAsia="楷体" w:cs="楷体"/>
          <w:spacing w:val="5"/>
          <w:sz w:val="28"/>
          <w:szCs w:val="28"/>
          <w:highlight w:val="none"/>
        </w:rPr>
        <w:t>本项目投标报价包含成本和服务相关一切费用。</w:t>
      </w:r>
    </w:p>
    <w:p w14:paraId="6FAFA679">
      <w:pPr>
        <w:keepNext w:val="0"/>
        <w:keepLines w:val="0"/>
        <w:pageBreakBefore w:val="0"/>
        <w:widowControl/>
        <w:tabs>
          <w:tab w:val="left" w:pos="1645"/>
        </w:tabs>
        <w:kinsoku w:val="0"/>
        <w:wordWrap/>
        <w:overflowPunct/>
        <w:topLinePunct w:val="0"/>
        <w:autoSpaceDE w:val="0"/>
        <w:autoSpaceDN w:val="0"/>
        <w:bidi w:val="0"/>
        <w:adjustRightInd w:val="0"/>
        <w:snapToGrid w:val="0"/>
        <w:spacing w:before="209" w:line="288" w:lineRule="auto"/>
        <w:ind w:left="7" w:right="201" w:firstLine="541"/>
        <w:textAlignment w:val="baseline"/>
        <w:rPr>
          <w:rFonts w:hint="eastAsia" w:ascii="楷体" w:hAnsi="楷体" w:eastAsia="楷体" w:cs="楷体"/>
          <w:spacing w:val="5"/>
          <w:sz w:val="28"/>
          <w:szCs w:val="28"/>
          <w:highlight w:val="none"/>
        </w:rPr>
      </w:pPr>
      <w:r>
        <w:rPr>
          <w:rFonts w:hint="eastAsia" w:ascii="楷体" w:hAnsi="楷体" w:eastAsia="楷体" w:cs="楷体"/>
          <w:spacing w:val="5"/>
          <w:sz w:val="28"/>
          <w:szCs w:val="28"/>
          <w:highlight w:val="none"/>
          <w:lang w:val="en-US" w:eastAsia="zh-CN"/>
        </w:rPr>
        <w:t>5、</w:t>
      </w:r>
      <w:r>
        <w:rPr>
          <w:rFonts w:hint="eastAsia" w:ascii="楷体" w:hAnsi="楷体" w:eastAsia="楷体" w:cs="楷体"/>
          <w:spacing w:val="5"/>
          <w:sz w:val="28"/>
          <w:szCs w:val="28"/>
          <w:highlight w:val="none"/>
        </w:rPr>
        <w:t>本承诺将成为合同中不可分割的一部分，与合同具有同等的法律效力。</w:t>
      </w:r>
    </w:p>
    <w:p w14:paraId="6D060F5B">
      <w:pPr>
        <w:keepNext w:val="0"/>
        <w:keepLines w:val="0"/>
        <w:pageBreakBefore w:val="0"/>
        <w:widowControl/>
        <w:kinsoku w:val="0"/>
        <w:wordWrap/>
        <w:overflowPunct/>
        <w:topLinePunct w:val="0"/>
        <w:autoSpaceDE w:val="0"/>
        <w:autoSpaceDN w:val="0"/>
        <w:bidi w:val="0"/>
        <w:adjustRightInd w:val="0"/>
        <w:snapToGrid w:val="0"/>
        <w:spacing w:before="75" w:line="288" w:lineRule="auto"/>
        <w:ind w:left="5100"/>
        <w:textAlignment w:val="baseline"/>
        <w:rPr>
          <w:rFonts w:hint="eastAsia" w:ascii="楷体" w:hAnsi="楷体" w:eastAsia="楷体" w:cs="楷体"/>
          <w:sz w:val="28"/>
          <w:szCs w:val="28"/>
          <w:highlight w:val="none"/>
        </w:rPr>
      </w:pPr>
      <w:r>
        <w:rPr>
          <w:rFonts w:hint="eastAsia" w:ascii="楷体" w:hAnsi="楷体" w:eastAsia="楷体" w:cs="楷体"/>
          <w:spacing w:val="10"/>
          <w:sz w:val="28"/>
          <w:szCs w:val="28"/>
          <w:highlight w:val="none"/>
        </w:rPr>
        <w:t>投</w:t>
      </w:r>
      <w:r>
        <w:rPr>
          <w:rFonts w:hint="eastAsia" w:ascii="楷体" w:hAnsi="楷体" w:eastAsia="楷体" w:cs="楷体"/>
          <w:spacing w:val="6"/>
          <w:sz w:val="28"/>
          <w:szCs w:val="28"/>
          <w:highlight w:val="none"/>
        </w:rPr>
        <w:t>标人名称 (公章) ：</w:t>
      </w:r>
    </w:p>
    <w:p w14:paraId="2F591BF5">
      <w:pPr>
        <w:keepNext w:val="0"/>
        <w:keepLines w:val="0"/>
        <w:pageBreakBefore w:val="0"/>
        <w:widowControl/>
        <w:kinsoku w:val="0"/>
        <w:wordWrap/>
        <w:overflowPunct/>
        <w:topLinePunct w:val="0"/>
        <w:autoSpaceDE w:val="0"/>
        <w:autoSpaceDN w:val="0"/>
        <w:bidi w:val="0"/>
        <w:adjustRightInd w:val="0"/>
        <w:snapToGrid w:val="0"/>
        <w:spacing w:before="211" w:line="288" w:lineRule="auto"/>
        <w:ind w:left="5109"/>
        <w:textAlignment w:val="baseline"/>
        <w:rPr>
          <w:rFonts w:hint="eastAsia" w:ascii="楷体" w:hAnsi="楷体" w:eastAsia="楷体" w:cs="楷体"/>
          <w:sz w:val="28"/>
          <w:szCs w:val="28"/>
          <w:highlight w:val="none"/>
        </w:rPr>
      </w:pPr>
      <w:r>
        <w:rPr>
          <w:rFonts w:hint="eastAsia" w:ascii="楷体" w:hAnsi="楷体" w:eastAsia="楷体" w:cs="楷体"/>
          <w:spacing w:val="-1"/>
          <w:sz w:val="28"/>
          <w:szCs w:val="28"/>
          <w:highlight w:val="none"/>
        </w:rPr>
        <w:t>法定代表人或其委托代理人（签/章）</w:t>
      </w:r>
      <w:r>
        <w:rPr>
          <w:rFonts w:hint="eastAsia" w:ascii="楷体" w:hAnsi="楷体" w:eastAsia="楷体" w:cs="楷体"/>
          <w:spacing w:val="7"/>
          <w:sz w:val="28"/>
          <w:szCs w:val="28"/>
          <w:highlight w:val="none"/>
        </w:rPr>
        <w:t>：</w:t>
      </w:r>
    </w:p>
    <w:p w14:paraId="3E3FB4EA">
      <w:pPr>
        <w:keepNext w:val="0"/>
        <w:keepLines w:val="0"/>
        <w:pageBreakBefore w:val="0"/>
        <w:widowControl/>
        <w:kinsoku w:val="0"/>
        <w:wordWrap/>
        <w:overflowPunct/>
        <w:topLinePunct w:val="0"/>
        <w:autoSpaceDE w:val="0"/>
        <w:autoSpaceDN w:val="0"/>
        <w:bidi w:val="0"/>
        <w:adjustRightInd w:val="0"/>
        <w:snapToGrid w:val="0"/>
        <w:spacing w:before="206" w:line="288" w:lineRule="auto"/>
        <w:ind w:left="5152"/>
        <w:textAlignment w:val="baseline"/>
        <w:rPr>
          <w:rFonts w:hint="eastAsia" w:ascii="楷体" w:hAnsi="楷体" w:eastAsia="楷体" w:cs="楷体"/>
          <w:sz w:val="28"/>
          <w:szCs w:val="28"/>
          <w:highlight w:val="none"/>
        </w:rPr>
      </w:pPr>
      <w:r>
        <w:rPr>
          <w:rFonts w:hint="eastAsia" w:ascii="楷体" w:hAnsi="楷体" w:eastAsia="楷体" w:cs="楷体"/>
          <w:spacing w:val="-4"/>
          <w:sz w:val="28"/>
          <w:szCs w:val="28"/>
          <w:highlight w:val="none"/>
        </w:rPr>
        <w:t xml:space="preserve">日期： </w:t>
      </w:r>
      <w:r>
        <w:rPr>
          <w:rFonts w:hint="eastAsia" w:ascii="楷体" w:hAnsi="楷体" w:eastAsia="楷体" w:cs="楷体"/>
          <w:spacing w:val="-3"/>
          <w:sz w:val="28"/>
          <w:szCs w:val="28"/>
          <w:highlight w:val="none"/>
        </w:rPr>
        <w:t xml:space="preserve"> </w:t>
      </w:r>
      <w:r>
        <w:rPr>
          <w:rFonts w:hint="eastAsia" w:ascii="楷体" w:hAnsi="楷体" w:eastAsia="楷体" w:cs="楷体"/>
          <w:spacing w:val="-2"/>
          <w:sz w:val="28"/>
          <w:szCs w:val="28"/>
          <w:highlight w:val="none"/>
        </w:rPr>
        <w:t xml:space="preserve"> 年  月  日</w:t>
      </w:r>
    </w:p>
    <w:p w14:paraId="5ACAAC68">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楷体" w:hAnsi="楷体" w:eastAsia="楷体" w:cs="楷体"/>
          <w:sz w:val="28"/>
          <w:szCs w:val="28"/>
          <w:highlight w:val="none"/>
        </w:rPr>
        <w:sectPr>
          <w:footerReference r:id="rId31" w:type="default"/>
          <w:pgSz w:w="11910" w:h="16840"/>
          <w:pgMar w:top="2098" w:right="1474" w:bottom="1984" w:left="1587" w:header="1134" w:footer="992" w:gutter="0"/>
          <w:pgNumType w:fmt="decimal" w:start="80"/>
          <w:cols w:space="720" w:num="1"/>
        </w:sectPr>
      </w:pPr>
    </w:p>
    <w:p w14:paraId="2A27E0C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5" w:line="360" w:lineRule="auto"/>
        <w:ind w:left="572" w:leftChars="0"/>
        <w:textAlignment w:val="baseline"/>
        <w:rPr>
          <w:rFonts w:hint="eastAsia" w:ascii="楷体" w:hAnsi="楷体" w:eastAsia="楷体" w:cs="楷体"/>
          <w:b/>
          <w:bCs/>
          <w:spacing w:val="-3"/>
          <w:sz w:val="28"/>
          <w:szCs w:val="28"/>
          <w:highlight w:val="none"/>
          <w:lang w:val="en-US" w:eastAsia="zh-CN"/>
        </w:rPr>
      </w:pPr>
      <w:r>
        <w:rPr>
          <w:rFonts w:hint="eastAsia" w:ascii="楷体" w:hAnsi="楷体" w:eastAsia="楷体" w:cs="楷体"/>
          <w:b/>
          <w:bCs/>
          <w:snapToGrid w:val="0"/>
          <w:color w:val="000000"/>
          <w:spacing w:val="-3"/>
          <w:kern w:val="0"/>
          <w:sz w:val="28"/>
          <w:szCs w:val="28"/>
          <w:highlight w:val="none"/>
          <w:lang w:val="en-US" w:eastAsia="zh-CN" w:bidi="ar-SA"/>
        </w:rPr>
        <w:t xml:space="preserve">7  </w:t>
      </w:r>
      <w:r>
        <w:rPr>
          <w:rFonts w:hint="eastAsia" w:ascii="楷体" w:hAnsi="楷体" w:eastAsia="楷体" w:cs="楷体"/>
          <w:b/>
          <w:bCs/>
          <w:spacing w:val="-3"/>
          <w:sz w:val="28"/>
          <w:szCs w:val="28"/>
          <w:highlight w:val="none"/>
          <w:lang w:val="en-US" w:eastAsia="zh-CN"/>
        </w:rPr>
        <w:t>评分标准和细则中技术部分证明材料（格式自拟）</w:t>
      </w:r>
    </w:p>
    <w:p w14:paraId="14B5F73B">
      <w:pPr>
        <w:rPr>
          <w:rFonts w:hint="eastAsia" w:ascii="楷体" w:hAnsi="楷体" w:eastAsia="楷体" w:cs="楷体"/>
          <w:highlight w:val="none"/>
          <w:lang w:val="en-US" w:eastAsia="zh-CN"/>
        </w:rPr>
      </w:pPr>
    </w:p>
    <w:p w14:paraId="42E1BFB4">
      <w:pPr>
        <w:spacing w:before="103" w:line="225" w:lineRule="auto"/>
        <w:ind w:left="24" w:firstLine="550" w:firstLineChars="200"/>
        <w:jc w:val="both"/>
        <w:outlineLvl w:val="3"/>
        <w:rPr>
          <w:rFonts w:hint="eastAsia" w:ascii="楷体" w:hAnsi="楷体" w:eastAsia="楷体" w:cs="楷体"/>
          <w:b/>
          <w:bCs/>
          <w:spacing w:val="-1"/>
          <w:sz w:val="28"/>
          <w:szCs w:val="28"/>
          <w:highlight w:val="none"/>
          <w:lang w:val="en-US" w:eastAsia="zh-CN"/>
        </w:rPr>
      </w:pPr>
      <w:r>
        <w:rPr>
          <w:rFonts w:hint="eastAsia" w:ascii="楷体" w:hAnsi="楷体" w:eastAsia="楷体" w:cs="楷体"/>
          <w:b/>
          <w:bCs/>
          <w:spacing w:val="-3"/>
          <w:sz w:val="28"/>
          <w:szCs w:val="28"/>
          <w:highlight w:val="none"/>
          <w:lang w:val="en-US" w:eastAsia="zh-CN"/>
        </w:rPr>
        <w:t>8  评分标准和细则中商务部分证明材料（格式自拟）</w:t>
      </w:r>
    </w:p>
    <w:p w14:paraId="5CCFA1E1">
      <w:pPr>
        <w:spacing w:before="103" w:line="225" w:lineRule="auto"/>
        <w:ind w:left="24"/>
        <w:jc w:val="center"/>
        <w:outlineLvl w:val="9"/>
        <w:rPr>
          <w:rFonts w:hint="eastAsia" w:ascii="楷体" w:hAnsi="楷体" w:eastAsia="楷体" w:cs="楷体"/>
          <w:b/>
          <w:bCs/>
          <w:spacing w:val="-1"/>
          <w:sz w:val="28"/>
          <w:szCs w:val="28"/>
          <w:highlight w:val="none"/>
          <w:lang w:val="en-US" w:eastAsia="zh-CN"/>
        </w:rPr>
      </w:pPr>
    </w:p>
    <w:p w14:paraId="6A13EDFE">
      <w:pPr>
        <w:pStyle w:val="13"/>
        <w:spacing w:before="260" w:line="189" w:lineRule="auto"/>
        <w:ind w:firstLine="562" w:firstLineChars="200"/>
        <w:jc w:val="both"/>
        <w:rPr>
          <w:rFonts w:hint="eastAsia" w:ascii="楷体" w:hAnsi="楷体" w:eastAsia="楷体" w:cs="楷体"/>
          <w:sz w:val="22"/>
          <w:szCs w:val="22"/>
          <w:highlight w:val="none"/>
          <w:lang w:val="en-US" w:eastAsia="zh-CN"/>
        </w:rPr>
      </w:pPr>
      <w:r>
        <w:rPr>
          <w:rFonts w:hint="eastAsia" w:ascii="楷体" w:hAnsi="楷体" w:eastAsia="楷体" w:cs="楷体"/>
          <w:b/>
          <w:bCs/>
          <w:sz w:val="28"/>
          <w:szCs w:val="28"/>
          <w:highlight w:val="none"/>
          <w:lang w:val="en-US" w:eastAsia="zh-CN"/>
        </w:rPr>
        <w:t xml:space="preserve">9  </w:t>
      </w:r>
      <w:r>
        <w:rPr>
          <w:rFonts w:hint="eastAsia" w:ascii="楷体" w:hAnsi="楷体" w:eastAsia="楷体" w:cs="楷体"/>
          <w:b/>
          <w:bCs/>
          <w:spacing w:val="-1"/>
          <w:sz w:val="28"/>
          <w:szCs w:val="28"/>
          <w:highlight w:val="none"/>
        </w:rPr>
        <w:t>《中小企业声明函》</w:t>
      </w:r>
      <w:r>
        <w:rPr>
          <w:rFonts w:hint="eastAsia" w:ascii="楷体" w:hAnsi="楷体" w:eastAsia="楷体" w:cs="楷体"/>
          <w:b/>
          <w:bCs/>
          <w:spacing w:val="-1"/>
          <w:sz w:val="28"/>
          <w:szCs w:val="28"/>
          <w:highlight w:val="none"/>
          <w:lang w:val="en-US" w:eastAsia="zh-CN"/>
        </w:rPr>
        <w:t>货物</w:t>
      </w:r>
    </w:p>
    <w:p w14:paraId="484B99C3">
      <w:pPr>
        <w:spacing w:line="271" w:lineRule="auto"/>
        <w:rPr>
          <w:rFonts w:hint="eastAsia" w:ascii="楷体" w:hAnsi="楷体" w:eastAsia="楷体" w:cs="楷体"/>
          <w:sz w:val="22"/>
          <w:szCs w:val="22"/>
          <w:highlight w:val="none"/>
        </w:rPr>
      </w:pPr>
    </w:p>
    <w:p w14:paraId="0CE83D8B">
      <w:pPr>
        <w:spacing w:line="272" w:lineRule="auto"/>
        <w:rPr>
          <w:rFonts w:hint="eastAsia" w:ascii="楷体" w:hAnsi="楷体" w:eastAsia="楷体" w:cs="楷体"/>
          <w:sz w:val="22"/>
          <w:szCs w:val="22"/>
          <w:highlight w:val="none"/>
        </w:rPr>
      </w:pPr>
    </w:p>
    <w:p w14:paraId="05A3D465">
      <w:pPr>
        <w:spacing w:before="103" w:line="360" w:lineRule="auto"/>
        <w:ind w:left="14" w:right="11" w:firstLine="567"/>
        <w:jc w:val="both"/>
        <w:rPr>
          <w:rFonts w:hint="eastAsia" w:ascii="楷体" w:hAnsi="楷体" w:eastAsia="楷体" w:cs="楷体"/>
          <w:spacing w:val="-1"/>
          <w:sz w:val="28"/>
          <w:szCs w:val="28"/>
          <w:highlight w:val="none"/>
        </w:rPr>
      </w:pPr>
      <w:r>
        <w:rPr>
          <w:rFonts w:hint="eastAsia" w:ascii="楷体" w:hAnsi="楷体" w:eastAsia="楷体" w:cs="楷体"/>
          <w:spacing w:val="-1"/>
          <w:sz w:val="28"/>
          <w:szCs w:val="28"/>
          <w:highlight w:val="none"/>
        </w:rPr>
        <w:t>本公司（联合体）郑重声明，根据《政府采购促进中小 企业发展管理办法》（财库﹝2020﹞46 号）的规定，本公司 （联合体）参加（单位名称）的（项目名称）采购活动，提 供的货物全部由符合政策要求的中小企业制造。相关企业 （含联合体中的中小企业、签订分包意向协议的中小企业）</w:t>
      </w:r>
    </w:p>
    <w:p w14:paraId="13E5624E">
      <w:pPr>
        <w:spacing w:before="103" w:line="360" w:lineRule="auto"/>
        <w:ind w:left="14" w:right="11" w:firstLine="567"/>
        <w:jc w:val="both"/>
        <w:rPr>
          <w:rFonts w:hint="eastAsia" w:ascii="楷体" w:hAnsi="楷体" w:eastAsia="楷体" w:cs="楷体"/>
          <w:spacing w:val="-1"/>
          <w:sz w:val="28"/>
          <w:szCs w:val="28"/>
          <w:highlight w:val="none"/>
        </w:rPr>
      </w:pPr>
      <w:r>
        <w:rPr>
          <w:rFonts w:hint="eastAsia" w:ascii="楷体" w:hAnsi="楷体" w:eastAsia="楷体" w:cs="楷体"/>
          <w:spacing w:val="-1"/>
          <w:sz w:val="28"/>
          <w:szCs w:val="28"/>
          <w:highlight w:val="none"/>
          <w:lang w:val="en-US" w:eastAsia="zh-CN"/>
        </w:rPr>
        <w:t>标</w:t>
      </w:r>
      <w:r>
        <w:rPr>
          <w:rFonts w:hint="eastAsia" w:ascii="楷体" w:hAnsi="楷体" w:eastAsia="楷体" w:cs="楷体"/>
          <w:spacing w:val="-1"/>
          <w:sz w:val="28"/>
          <w:szCs w:val="28"/>
          <w:highlight w:val="none"/>
        </w:rPr>
        <w:t>的具体情况如下：</w:t>
      </w:r>
    </w:p>
    <w:p w14:paraId="688BBEE7">
      <w:pPr>
        <w:spacing w:before="103" w:line="360" w:lineRule="auto"/>
        <w:ind w:left="14" w:right="11" w:firstLine="567"/>
        <w:jc w:val="both"/>
        <w:rPr>
          <w:rFonts w:hint="eastAsia" w:ascii="楷体" w:hAnsi="楷体" w:eastAsia="楷体" w:cs="楷体"/>
          <w:spacing w:val="-1"/>
          <w:sz w:val="28"/>
          <w:szCs w:val="28"/>
          <w:highlight w:val="none"/>
        </w:rPr>
      </w:pPr>
      <w:r>
        <w:rPr>
          <w:rFonts w:hint="eastAsia" w:ascii="楷体" w:hAnsi="楷体" w:eastAsia="楷体" w:cs="楷体"/>
          <w:spacing w:val="-1"/>
          <w:sz w:val="28"/>
          <w:szCs w:val="28"/>
          <w:highlight w:val="none"/>
        </w:rPr>
        <w:t xml:space="preserve">1. </w:t>
      </w:r>
      <w:r>
        <w:rPr>
          <w:rFonts w:hint="eastAsia" w:ascii="楷体" w:hAnsi="楷体" w:eastAsia="楷体" w:cs="楷体"/>
          <w:spacing w:val="-1"/>
          <w:sz w:val="28"/>
          <w:szCs w:val="28"/>
          <w:highlight w:val="none"/>
          <w:u w:val="single"/>
        </w:rPr>
        <w:t>（标的名称）</w:t>
      </w:r>
      <w:r>
        <w:rPr>
          <w:rFonts w:hint="eastAsia" w:ascii="楷体" w:hAnsi="楷体" w:eastAsia="楷体" w:cs="楷体"/>
          <w:spacing w:val="-1"/>
          <w:sz w:val="28"/>
          <w:szCs w:val="28"/>
          <w:highlight w:val="none"/>
        </w:rPr>
        <w:t>，属于</w:t>
      </w:r>
      <w:r>
        <w:rPr>
          <w:rFonts w:hint="eastAsia" w:ascii="楷体" w:hAnsi="楷体" w:eastAsia="楷体" w:cs="楷体"/>
          <w:spacing w:val="-1"/>
          <w:sz w:val="28"/>
          <w:szCs w:val="28"/>
          <w:highlight w:val="none"/>
          <w:u w:val="single"/>
        </w:rPr>
        <w:t>（采购文件中明确的所属行业</w:t>
      </w:r>
      <w:r>
        <w:rPr>
          <w:rFonts w:hint="eastAsia" w:ascii="楷体" w:hAnsi="楷体" w:eastAsia="楷体" w:cs="楷体"/>
          <w:spacing w:val="-1"/>
          <w:sz w:val="28"/>
          <w:szCs w:val="28"/>
          <w:highlight w:val="none"/>
          <w:u w:val="single"/>
          <w:lang w:val="en-US" w:eastAsia="zh-CN"/>
        </w:rPr>
        <w:t xml:space="preserve">    </w:t>
      </w:r>
      <w:r>
        <w:rPr>
          <w:rFonts w:hint="eastAsia" w:ascii="楷体" w:hAnsi="楷体" w:eastAsia="楷体" w:cs="楷体"/>
          <w:spacing w:val="-1"/>
          <w:sz w:val="28"/>
          <w:szCs w:val="28"/>
          <w:highlight w:val="none"/>
          <w:u w:val="single"/>
        </w:rPr>
        <w:t>）</w:t>
      </w:r>
      <w:r>
        <w:rPr>
          <w:rFonts w:hint="eastAsia" w:ascii="楷体" w:hAnsi="楷体" w:eastAsia="楷体" w:cs="楷体"/>
          <w:spacing w:val="-1"/>
          <w:sz w:val="28"/>
          <w:szCs w:val="28"/>
          <w:highlight w:val="none"/>
        </w:rPr>
        <w:t xml:space="preserve"> 行业；制造商为</w:t>
      </w:r>
      <w:r>
        <w:rPr>
          <w:rFonts w:hint="eastAsia" w:ascii="楷体" w:hAnsi="楷体" w:eastAsia="楷体" w:cs="楷体"/>
          <w:spacing w:val="-1"/>
          <w:sz w:val="28"/>
          <w:szCs w:val="28"/>
          <w:highlight w:val="none"/>
          <w:u w:val="single"/>
        </w:rPr>
        <w:t>（企业名称）</w:t>
      </w:r>
      <w:r>
        <w:rPr>
          <w:rFonts w:hint="eastAsia" w:ascii="楷体" w:hAnsi="楷体" w:eastAsia="楷体" w:cs="楷体"/>
          <w:spacing w:val="-1"/>
          <w:sz w:val="28"/>
          <w:szCs w:val="28"/>
          <w:highlight w:val="none"/>
        </w:rPr>
        <w:t>，从业人员</w:t>
      </w:r>
      <w:r>
        <w:rPr>
          <w:rFonts w:hint="eastAsia" w:ascii="楷体" w:hAnsi="楷体" w:eastAsia="楷体" w:cs="楷体"/>
          <w:spacing w:val="-1"/>
          <w:sz w:val="28"/>
          <w:szCs w:val="28"/>
          <w:highlight w:val="none"/>
          <w:u w:val="single"/>
        </w:rPr>
        <w:t xml:space="preserve">        </w:t>
      </w:r>
      <w:r>
        <w:rPr>
          <w:rFonts w:hint="eastAsia" w:ascii="楷体" w:hAnsi="楷体" w:eastAsia="楷体" w:cs="楷体"/>
          <w:spacing w:val="-1"/>
          <w:sz w:val="28"/>
          <w:szCs w:val="28"/>
          <w:highlight w:val="none"/>
        </w:rPr>
        <w:t>人，营业收入为</w:t>
      </w:r>
      <w:r>
        <w:rPr>
          <w:rFonts w:hint="eastAsia" w:ascii="楷体" w:hAnsi="楷体" w:eastAsia="楷体" w:cs="楷体"/>
          <w:spacing w:val="-1"/>
          <w:sz w:val="28"/>
          <w:szCs w:val="28"/>
          <w:highlight w:val="none"/>
          <w:u w:val="single"/>
        </w:rPr>
        <w:t xml:space="preserve">      </w:t>
      </w:r>
      <w:r>
        <w:rPr>
          <w:rFonts w:hint="eastAsia" w:ascii="楷体" w:hAnsi="楷体" w:eastAsia="楷体" w:cs="楷体"/>
          <w:spacing w:val="-1"/>
          <w:sz w:val="28"/>
          <w:szCs w:val="28"/>
          <w:highlight w:val="none"/>
        </w:rPr>
        <w:t>万元，资产总额为</w:t>
      </w:r>
      <w:r>
        <w:rPr>
          <w:rFonts w:hint="eastAsia" w:ascii="楷体" w:hAnsi="楷体" w:eastAsia="楷体" w:cs="楷体"/>
          <w:spacing w:val="-1"/>
          <w:sz w:val="28"/>
          <w:szCs w:val="28"/>
          <w:highlight w:val="none"/>
          <w:u w:val="single"/>
        </w:rPr>
        <w:t xml:space="preserve">     </w:t>
      </w:r>
      <w:r>
        <w:rPr>
          <w:rFonts w:hint="eastAsia" w:ascii="楷体" w:hAnsi="楷体" w:eastAsia="楷体" w:cs="楷体"/>
          <w:spacing w:val="-1"/>
          <w:sz w:val="28"/>
          <w:szCs w:val="28"/>
          <w:highlight w:val="none"/>
        </w:rPr>
        <w:t xml:space="preserve"> 万元</w:t>
      </w:r>
      <w:r>
        <w:rPr>
          <w:rFonts w:hint="eastAsia" w:ascii="楷体" w:hAnsi="楷体" w:eastAsia="楷体" w:cs="楷体"/>
          <w:spacing w:val="-1"/>
          <w:sz w:val="28"/>
          <w:szCs w:val="28"/>
          <w:highlight w:val="none"/>
        </w:rPr>
        <w:fldChar w:fldCharType="begin"/>
      </w:r>
      <w:r>
        <w:rPr>
          <w:rFonts w:hint="eastAsia" w:ascii="楷体" w:hAnsi="楷体" w:eastAsia="楷体" w:cs="楷体"/>
          <w:spacing w:val="-1"/>
          <w:sz w:val="28"/>
          <w:szCs w:val="28"/>
          <w:highlight w:val="none"/>
        </w:rPr>
        <w:instrText xml:space="preserve"> HYPERLINK \l "bookmark1" </w:instrText>
      </w:r>
      <w:r>
        <w:rPr>
          <w:rFonts w:hint="eastAsia" w:ascii="楷体" w:hAnsi="楷体" w:eastAsia="楷体" w:cs="楷体"/>
          <w:spacing w:val="-1"/>
          <w:sz w:val="28"/>
          <w:szCs w:val="28"/>
          <w:highlight w:val="none"/>
        </w:rPr>
        <w:fldChar w:fldCharType="separate"/>
      </w:r>
      <w:r>
        <w:rPr>
          <w:rFonts w:hint="eastAsia" w:ascii="楷体" w:hAnsi="楷体" w:eastAsia="楷体" w:cs="楷体"/>
          <w:spacing w:val="-1"/>
          <w:sz w:val="28"/>
          <w:szCs w:val="28"/>
          <w:highlight w:val="none"/>
        </w:rPr>
        <w:t>1</w:t>
      </w:r>
      <w:r>
        <w:rPr>
          <w:rFonts w:hint="eastAsia" w:ascii="楷体" w:hAnsi="楷体" w:eastAsia="楷体" w:cs="楷体"/>
          <w:spacing w:val="-1"/>
          <w:sz w:val="28"/>
          <w:szCs w:val="28"/>
          <w:highlight w:val="none"/>
        </w:rPr>
        <w:fldChar w:fldCharType="end"/>
      </w:r>
      <w:r>
        <w:rPr>
          <w:rFonts w:hint="eastAsia" w:ascii="楷体" w:hAnsi="楷体" w:eastAsia="楷体" w:cs="楷体"/>
          <w:spacing w:val="-1"/>
          <w:sz w:val="28"/>
          <w:szCs w:val="28"/>
          <w:highlight w:val="none"/>
        </w:rPr>
        <w:t xml:space="preserve"> ，属于</w:t>
      </w:r>
      <w:r>
        <w:rPr>
          <w:rFonts w:hint="eastAsia" w:ascii="楷体" w:hAnsi="楷体" w:eastAsia="楷体" w:cs="楷体"/>
          <w:spacing w:val="-1"/>
          <w:sz w:val="28"/>
          <w:szCs w:val="28"/>
          <w:highlight w:val="none"/>
          <w:u w:val="single"/>
        </w:rPr>
        <w:t>（中型企业、小  型企业、微型企业）</w:t>
      </w:r>
      <w:r>
        <w:rPr>
          <w:rFonts w:hint="eastAsia" w:ascii="楷体" w:hAnsi="楷体" w:eastAsia="楷体" w:cs="楷体"/>
          <w:spacing w:val="-1"/>
          <w:sz w:val="28"/>
          <w:szCs w:val="28"/>
          <w:highlight w:val="none"/>
        </w:rPr>
        <w:t>；</w:t>
      </w:r>
    </w:p>
    <w:p w14:paraId="22E6A823">
      <w:pPr>
        <w:spacing w:before="103" w:line="360" w:lineRule="auto"/>
        <w:ind w:left="14" w:right="11" w:firstLine="567"/>
        <w:jc w:val="both"/>
        <w:rPr>
          <w:rFonts w:hint="eastAsia" w:ascii="楷体" w:hAnsi="楷体" w:eastAsia="楷体" w:cs="楷体"/>
          <w:spacing w:val="-1"/>
          <w:sz w:val="28"/>
          <w:szCs w:val="28"/>
          <w:highlight w:val="none"/>
        </w:rPr>
      </w:pPr>
      <w:r>
        <w:rPr>
          <w:rFonts w:hint="eastAsia" w:ascii="楷体" w:hAnsi="楷体" w:eastAsia="楷体" w:cs="楷体"/>
          <w:spacing w:val="-1"/>
          <w:sz w:val="28"/>
          <w:szCs w:val="28"/>
          <w:highlight w:val="none"/>
        </w:rPr>
        <w:t xml:space="preserve">2. </w:t>
      </w:r>
      <w:r>
        <w:rPr>
          <w:rFonts w:hint="eastAsia" w:ascii="楷体" w:hAnsi="楷体" w:eastAsia="楷体" w:cs="楷体"/>
          <w:spacing w:val="-1"/>
          <w:sz w:val="28"/>
          <w:szCs w:val="28"/>
          <w:highlight w:val="none"/>
          <w:u w:val="single"/>
        </w:rPr>
        <w:t>（标的名称）</w:t>
      </w:r>
      <w:r>
        <w:rPr>
          <w:rFonts w:hint="eastAsia" w:ascii="楷体" w:hAnsi="楷体" w:eastAsia="楷体" w:cs="楷体"/>
          <w:spacing w:val="-1"/>
          <w:sz w:val="28"/>
          <w:szCs w:val="28"/>
          <w:highlight w:val="none"/>
        </w:rPr>
        <w:t>，属于</w:t>
      </w:r>
      <w:r>
        <w:rPr>
          <w:rFonts w:hint="eastAsia" w:ascii="楷体" w:hAnsi="楷体" w:eastAsia="楷体" w:cs="楷体"/>
          <w:spacing w:val="-1"/>
          <w:sz w:val="28"/>
          <w:szCs w:val="28"/>
          <w:highlight w:val="none"/>
          <w:u w:val="single"/>
        </w:rPr>
        <w:t>（采购文件中明确的所属行业</w:t>
      </w:r>
      <w:r>
        <w:rPr>
          <w:rFonts w:hint="eastAsia" w:ascii="楷体" w:hAnsi="楷体" w:eastAsia="楷体" w:cs="楷体"/>
          <w:spacing w:val="-1"/>
          <w:sz w:val="28"/>
          <w:szCs w:val="28"/>
          <w:highlight w:val="none"/>
          <w:u w:val="single"/>
          <w:lang w:val="en-US" w:eastAsia="zh-CN"/>
        </w:rPr>
        <w:t xml:space="preserve">   </w:t>
      </w:r>
      <w:r>
        <w:rPr>
          <w:rFonts w:hint="eastAsia" w:ascii="楷体" w:hAnsi="楷体" w:eastAsia="楷体" w:cs="楷体"/>
          <w:spacing w:val="-1"/>
          <w:sz w:val="28"/>
          <w:szCs w:val="28"/>
          <w:highlight w:val="none"/>
          <w:u w:val="single"/>
        </w:rPr>
        <w:t xml:space="preserve">） </w:t>
      </w:r>
      <w:r>
        <w:rPr>
          <w:rFonts w:hint="eastAsia" w:ascii="楷体" w:hAnsi="楷体" w:eastAsia="楷体" w:cs="楷体"/>
          <w:spacing w:val="-1"/>
          <w:sz w:val="28"/>
          <w:szCs w:val="28"/>
          <w:highlight w:val="none"/>
        </w:rPr>
        <w:t>行业；制造商为</w:t>
      </w:r>
      <w:r>
        <w:rPr>
          <w:rFonts w:hint="eastAsia" w:ascii="楷体" w:hAnsi="楷体" w:eastAsia="楷体" w:cs="楷体"/>
          <w:spacing w:val="-1"/>
          <w:sz w:val="28"/>
          <w:szCs w:val="28"/>
          <w:highlight w:val="none"/>
          <w:u w:val="single"/>
        </w:rPr>
        <w:t>（企业名称）</w:t>
      </w:r>
      <w:r>
        <w:rPr>
          <w:rFonts w:hint="eastAsia" w:ascii="楷体" w:hAnsi="楷体" w:eastAsia="楷体" w:cs="楷体"/>
          <w:spacing w:val="-1"/>
          <w:sz w:val="28"/>
          <w:szCs w:val="28"/>
          <w:highlight w:val="none"/>
        </w:rPr>
        <w:t>，从业人员</w:t>
      </w:r>
      <w:r>
        <w:rPr>
          <w:rFonts w:hint="eastAsia" w:ascii="楷体" w:hAnsi="楷体" w:eastAsia="楷体" w:cs="楷体"/>
          <w:spacing w:val="-1"/>
          <w:sz w:val="28"/>
          <w:szCs w:val="28"/>
          <w:highlight w:val="none"/>
          <w:u w:val="single"/>
        </w:rPr>
        <w:t xml:space="preserve">      </w:t>
      </w:r>
      <w:r>
        <w:rPr>
          <w:rFonts w:hint="eastAsia" w:ascii="楷体" w:hAnsi="楷体" w:eastAsia="楷体" w:cs="楷体"/>
          <w:spacing w:val="-1"/>
          <w:sz w:val="28"/>
          <w:szCs w:val="28"/>
          <w:highlight w:val="none"/>
        </w:rPr>
        <w:t>人，营业收入为</w:t>
      </w:r>
      <w:r>
        <w:rPr>
          <w:rFonts w:hint="eastAsia" w:ascii="楷体" w:hAnsi="楷体" w:eastAsia="楷体" w:cs="楷体"/>
          <w:spacing w:val="-1"/>
          <w:sz w:val="28"/>
          <w:szCs w:val="28"/>
          <w:highlight w:val="none"/>
          <w:u w:val="single"/>
        </w:rPr>
        <w:t xml:space="preserve">      </w:t>
      </w:r>
      <w:r>
        <w:rPr>
          <w:rFonts w:hint="eastAsia" w:ascii="楷体" w:hAnsi="楷体" w:eastAsia="楷体" w:cs="楷体"/>
          <w:spacing w:val="-1"/>
          <w:sz w:val="28"/>
          <w:szCs w:val="28"/>
          <w:highlight w:val="none"/>
        </w:rPr>
        <w:t>万元，资产总额为</w:t>
      </w:r>
      <w:r>
        <w:rPr>
          <w:rFonts w:hint="eastAsia" w:ascii="楷体" w:hAnsi="楷体" w:eastAsia="楷体" w:cs="楷体"/>
          <w:spacing w:val="-1"/>
          <w:sz w:val="28"/>
          <w:szCs w:val="28"/>
          <w:highlight w:val="none"/>
          <w:u w:val="single"/>
        </w:rPr>
        <w:t xml:space="preserve">      </w:t>
      </w:r>
      <w:r>
        <w:rPr>
          <w:rFonts w:hint="eastAsia" w:ascii="楷体" w:hAnsi="楷体" w:eastAsia="楷体" w:cs="楷体"/>
          <w:spacing w:val="-1"/>
          <w:sz w:val="28"/>
          <w:szCs w:val="28"/>
          <w:highlight w:val="none"/>
        </w:rPr>
        <w:t>万元，属于</w:t>
      </w:r>
      <w:r>
        <w:rPr>
          <w:rFonts w:hint="eastAsia" w:ascii="楷体" w:hAnsi="楷体" w:eastAsia="楷体" w:cs="楷体"/>
          <w:spacing w:val="-1"/>
          <w:sz w:val="28"/>
          <w:szCs w:val="28"/>
          <w:highlight w:val="none"/>
          <w:u w:val="single"/>
        </w:rPr>
        <w:t>（中型企业、小型企业、微型企业）</w:t>
      </w:r>
      <w:r>
        <w:rPr>
          <w:rFonts w:hint="eastAsia" w:ascii="楷体" w:hAnsi="楷体" w:eastAsia="楷体" w:cs="楷体"/>
          <w:spacing w:val="-1"/>
          <w:sz w:val="28"/>
          <w:szCs w:val="28"/>
          <w:highlight w:val="none"/>
        </w:rPr>
        <w:t>；</w:t>
      </w:r>
    </w:p>
    <w:p w14:paraId="5A9F2FEA">
      <w:pPr>
        <w:spacing w:before="103" w:line="360" w:lineRule="auto"/>
        <w:ind w:left="14" w:right="11" w:firstLine="567"/>
        <w:jc w:val="both"/>
        <w:rPr>
          <w:rFonts w:hint="eastAsia" w:ascii="楷体" w:hAnsi="楷体" w:eastAsia="楷体" w:cs="楷体"/>
          <w:spacing w:val="-1"/>
          <w:sz w:val="28"/>
          <w:szCs w:val="28"/>
          <w:highlight w:val="none"/>
        </w:rPr>
      </w:pPr>
      <w:r>
        <w:rPr>
          <w:rFonts w:hint="eastAsia" w:ascii="楷体" w:hAnsi="楷体" w:eastAsia="楷体" w:cs="楷体"/>
          <w:spacing w:val="-1"/>
          <w:sz w:val="28"/>
          <w:szCs w:val="28"/>
          <w:highlight w:val="none"/>
        </w:rPr>
        <w:t>……</w:t>
      </w:r>
    </w:p>
    <w:p w14:paraId="2A5D97E7">
      <w:pPr>
        <w:spacing w:before="103" w:line="360" w:lineRule="auto"/>
        <w:ind w:left="14" w:right="11" w:firstLine="567"/>
        <w:jc w:val="both"/>
        <w:rPr>
          <w:rFonts w:hint="eastAsia" w:ascii="楷体" w:hAnsi="楷体" w:eastAsia="楷体" w:cs="楷体"/>
          <w:spacing w:val="-1"/>
          <w:sz w:val="28"/>
          <w:szCs w:val="28"/>
          <w:highlight w:val="none"/>
        </w:rPr>
      </w:pPr>
      <w:r>
        <w:rPr>
          <w:rFonts w:hint="eastAsia" w:ascii="楷体" w:hAnsi="楷体" w:eastAsia="楷体" w:cs="楷体"/>
          <w:spacing w:val="-1"/>
          <w:sz w:val="28"/>
          <w:szCs w:val="28"/>
          <w:highlight w:val="none"/>
        </w:rPr>
        <w:t>以上企业，不属于大企业的分支机构，不存在控股股东为大企业的情形，也不存在与大企业的负责人为同一人的情形。</w:t>
      </w:r>
    </w:p>
    <w:p w14:paraId="61A0D707">
      <w:pPr>
        <w:spacing w:before="103" w:line="360" w:lineRule="auto"/>
        <w:ind w:left="14" w:right="11" w:firstLine="567"/>
        <w:jc w:val="both"/>
        <w:rPr>
          <w:rFonts w:hint="eastAsia" w:ascii="楷体" w:hAnsi="楷体" w:eastAsia="楷体" w:cs="楷体"/>
          <w:spacing w:val="-1"/>
          <w:sz w:val="28"/>
          <w:szCs w:val="28"/>
          <w:highlight w:val="none"/>
        </w:rPr>
      </w:pPr>
      <w:r>
        <w:rPr>
          <w:rFonts w:hint="eastAsia" w:ascii="楷体" w:hAnsi="楷体" w:eastAsia="楷体" w:cs="楷体"/>
          <w:spacing w:val="-1"/>
          <w:sz w:val="28"/>
          <w:szCs w:val="28"/>
          <w:highlight w:val="none"/>
        </w:rPr>
        <w:t>本企业对上述声明内容的真实性负责。如有虚假，将依法承担相应责任。</w:t>
      </w:r>
    </w:p>
    <w:p w14:paraId="0931742D">
      <w:pPr>
        <w:spacing w:before="103" w:line="360" w:lineRule="auto"/>
        <w:ind w:left="14" w:right="11" w:firstLine="5471" w:firstLineChars="1968"/>
        <w:jc w:val="both"/>
        <w:rPr>
          <w:rFonts w:hint="eastAsia" w:ascii="楷体" w:hAnsi="楷体" w:eastAsia="楷体" w:cs="楷体"/>
          <w:spacing w:val="-1"/>
          <w:sz w:val="28"/>
          <w:szCs w:val="28"/>
          <w:highlight w:val="none"/>
        </w:rPr>
      </w:pPr>
      <w:r>
        <w:rPr>
          <w:rFonts w:hint="eastAsia" w:ascii="楷体" w:hAnsi="楷体" w:eastAsia="楷体" w:cs="楷体"/>
          <w:spacing w:val="-1"/>
          <w:sz w:val="28"/>
          <w:szCs w:val="28"/>
          <w:highlight w:val="none"/>
        </w:rPr>
        <w:t>企业名称（盖章）：</w:t>
      </w:r>
    </w:p>
    <w:p w14:paraId="3801B2B4">
      <w:pPr>
        <w:spacing w:before="103" w:line="360" w:lineRule="auto"/>
        <w:ind w:left="14" w:right="11" w:firstLine="6027" w:firstLineChars="2168"/>
        <w:jc w:val="both"/>
        <w:rPr>
          <w:rFonts w:hint="eastAsia" w:ascii="楷体" w:hAnsi="楷体" w:eastAsia="楷体" w:cs="楷体"/>
          <w:spacing w:val="-1"/>
          <w:sz w:val="28"/>
          <w:szCs w:val="28"/>
          <w:highlight w:val="none"/>
        </w:rPr>
      </w:pPr>
      <w:r>
        <w:rPr>
          <w:rFonts w:hint="eastAsia" w:ascii="楷体" w:hAnsi="楷体" w:eastAsia="楷体" w:cs="楷体"/>
          <w:spacing w:val="-1"/>
          <w:sz w:val="28"/>
          <w:szCs w:val="28"/>
          <w:highlight w:val="none"/>
        </w:rPr>
        <w:t>日期：</w:t>
      </w:r>
    </w:p>
    <w:p w14:paraId="49DE66C0">
      <w:pPr>
        <w:spacing w:before="103" w:line="360" w:lineRule="auto"/>
        <w:ind w:right="11"/>
        <w:jc w:val="both"/>
        <w:rPr>
          <w:rFonts w:hint="eastAsia" w:ascii="楷体" w:hAnsi="楷体" w:eastAsia="楷体" w:cs="楷体"/>
          <w:spacing w:val="-1"/>
          <w:sz w:val="28"/>
          <w:szCs w:val="28"/>
          <w:highlight w:val="none"/>
        </w:rPr>
      </w:pPr>
      <w:r>
        <w:rPr>
          <w:rFonts w:hint="eastAsia" w:ascii="楷体" w:hAnsi="楷体" w:eastAsia="楷体" w:cs="楷体"/>
          <w:spacing w:val="-1"/>
          <w:sz w:val="28"/>
          <w:szCs w:val="28"/>
          <w:highlight w:val="none"/>
        </w:rPr>
        <w:t>从业人员、营业收入、资产总额填报上一年度数据，无上一年度数据的新成立企业可不填报。</w:t>
      </w:r>
    </w:p>
    <w:p w14:paraId="2EA1B6E8">
      <w:pPr>
        <w:spacing w:line="268" w:lineRule="auto"/>
        <w:rPr>
          <w:rFonts w:hint="eastAsia" w:ascii="楷体" w:hAnsi="楷体" w:eastAsia="楷体" w:cs="楷体"/>
          <w:sz w:val="22"/>
          <w:szCs w:val="22"/>
          <w:highlight w:val="none"/>
        </w:rPr>
      </w:pPr>
    </w:p>
    <w:p w14:paraId="31B775CC">
      <w:pPr>
        <w:spacing w:before="103" w:line="360" w:lineRule="auto"/>
        <w:ind w:left="561"/>
        <w:outlineLvl w:val="9"/>
        <w:rPr>
          <w:rFonts w:hint="eastAsia" w:ascii="楷体" w:hAnsi="楷体" w:eastAsia="楷体" w:cs="楷体"/>
          <w:b/>
          <w:bCs/>
          <w:spacing w:val="-1"/>
          <w:sz w:val="28"/>
          <w:szCs w:val="28"/>
          <w:highlight w:val="none"/>
          <w:lang w:val="en-US" w:eastAsia="zh-CN"/>
        </w:rPr>
      </w:pPr>
    </w:p>
    <w:p w14:paraId="4E883C8A">
      <w:pPr>
        <w:spacing w:before="103" w:line="360" w:lineRule="auto"/>
        <w:outlineLvl w:val="3"/>
        <w:rPr>
          <w:rFonts w:hint="eastAsia" w:ascii="楷体" w:hAnsi="楷体" w:eastAsia="楷体" w:cs="楷体"/>
          <w:sz w:val="28"/>
          <w:szCs w:val="28"/>
          <w:highlight w:val="none"/>
          <w:lang w:eastAsia="zh-CN"/>
        </w:rPr>
      </w:pPr>
      <w:r>
        <w:rPr>
          <w:rFonts w:hint="eastAsia" w:ascii="楷体" w:hAnsi="楷体" w:eastAsia="楷体" w:cs="楷体"/>
          <w:b/>
          <w:bCs/>
          <w:spacing w:val="-1"/>
          <w:sz w:val="28"/>
          <w:szCs w:val="28"/>
          <w:highlight w:val="none"/>
          <w:lang w:val="en-US" w:eastAsia="zh-CN"/>
        </w:rPr>
        <w:t xml:space="preserve">10  </w:t>
      </w:r>
      <w:r>
        <w:rPr>
          <w:rFonts w:hint="eastAsia" w:ascii="楷体" w:hAnsi="楷体" w:eastAsia="楷体" w:cs="楷体"/>
          <w:b/>
          <w:bCs/>
          <w:spacing w:val="-1"/>
          <w:sz w:val="28"/>
          <w:szCs w:val="28"/>
          <w:highlight w:val="none"/>
        </w:rPr>
        <w:t>投标人可提供有利于投标的其他证明材料</w:t>
      </w:r>
      <w:r>
        <w:rPr>
          <w:rFonts w:hint="eastAsia" w:ascii="楷体" w:hAnsi="楷体" w:eastAsia="楷体" w:cs="楷体"/>
          <w:b/>
          <w:bCs/>
          <w:spacing w:val="-1"/>
          <w:sz w:val="28"/>
          <w:szCs w:val="28"/>
          <w:highlight w:val="none"/>
          <w:lang w:eastAsia="zh-CN"/>
        </w:rPr>
        <w:t>（</w:t>
      </w:r>
      <w:r>
        <w:rPr>
          <w:rFonts w:hint="eastAsia" w:ascii="楷体" w:hAnsi="楷体" w:eastAsia="楷体" w:cs="楷体"/>
          <w:b/>
          <w:bCs/>
          <w:spacing w:val="-1"/>
          <w:sz w:val="28"/>
          <w:szCs w:val="28"/>
          <w:highlight w:val="none"/>
          <w:lang w:val="en-US" w:eastAsia="zh-CN"/>
        </w:rPr>
        <w:t>格式自拟</w:t>
      </w:r>
      <w:r>
        <w:rPr>
          <w:rFonts w:hint="eastAsia" w:ascii="楷体" w:hAnsi="楷体" w:eastAsia="楷体" w:cs="楷体"/>
          <w:b/>
          <w:bCs/>
          <w:spacing w:val="-1"/>
          <w:sz w:val="28"/>
          <w:szCs w:val="28"/>
          <w:highlight w:val="none"/>
          <w:lang w:eastAsia="zh-CN"/>
        </w:rPr>
        <w:t>）</w:t>
      </w:r>
    </w:p>
    <w:sectPr>
      <w:headerReference r:id="rId32" w:type="default"/>
      <w:footerReference r:id="rId33" w:type="default"/>
      <w:pgSz w:w="11907" w:h="16840"/>
      <w:pgMar w:top="2098" w:right="1474" w:bottom="1984" w:left="1587" w:header="1134" w:footer="992" w:gutter="0"/>
      <w:pgNumType w:fmt="decimal"/>
      <w:cols w:space="720" w:num="1"/>
      <w:rtlGutter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5D793">
    <w:pPr>
      <w:pStyle w:val="13"/>
      <w:spacing w:line="172" w:lineRule="auto"/>
      <w:ind w:left="4086"/>
      <w:rPr>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C3570">
    <w:pPr>
      <w:pStyle w:val="13"/>
      <w:spacing w:line="172" w:lineRule="auto"/>
      <w:ind w:left="4087"/>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16166">
                          <w:pPr>
                            <w:pStyle w:val="18"/>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77E16166">
                    <w:pPr>
                      <w:pStyle w:val="18"/>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21168">
    <w:pPr>
      <w:pStyle w:val="13"/>
      <w:spacing w:line="172" w:lineRule="auto"/>
      <w:ind w:left="4855"/>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E6F9A2">
                          <w:pPr>
                            <w:pStyle w:val="18"/>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0AE6F9A2">
                    <w:pPr>
                      <w:pStyle w:val="18"/>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AED72">
    <w:pPr>
      <w:pStyle w:val="13"/>
      <w:spacing w:line="172" w:lineRule="auto"/>
      <w:ind w:left="4545"/>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671BF6">
                          <w:pPr>
                            <w:pStyle w:val="18"/>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2A671BF6">
                    <w:pPr>
                      <w:pStyle w:val="18"/>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4EB1E">
    <w:pPr>
      <w:pStyle w:val="13"/>
      <w:spacing w:line="172" w:lineRule="auto"/>
      <w:ind w:left="4442"/>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31960E">
                          <w:pPr>
                            <w:pStyle w:val="18"/>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3131960E">
                    <w:pPr>
                      <w:pStyle w:val="18"/>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AEE2A">
    <w:pPr>
      <w:spacing w:line="192" w:lineRule="auto"/>
      <w:ind w:left="5069"/>
      <w:rPr>
        <w:rFonts w:ascii="宋体" w:hAnsi="宋体" w:eastAsia="宋体" w:cs="宋体"/>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9476B3">
                          <w:pPr>
                            <w:pStyle w:val="18"/>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309476B3">
                    <w:pPr>
                      <w:pStyle w:val="18"/>
                    </w:pPr>
                    <w:r>
                      <w:fldChar w:fldCharType="begin"/>
                    </w:r>
                    <w:r>
                      <w:instrText xml:space="preserve"> PAGE  \* MERGEFORMAT </w:instrText>
                    </w:r>
                    <w:r>
                      <w:fldChar w:fldCharType="separate"/>
                    </w:r>
                    <w:r>
                      <w:t>76</w:t>
                    </w:r>
                    <w:r>
                      <w:fldChar w:fldCharType="end"/>
                    </w:r>
                  </w:p>
                </w:txbxContent>
              </v:textbox>
            </v:shape>
          </w:pict>
        </mc:Fallback>
      </mc:AlternateContent>
    </w: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CAB32">
                          <w:pPr>
                            <w:pStyle w:val="1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3FCAB32">
                    <w:pPr>
                      <w:pStyle w:val="18"/>
                    </w:pP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9FD7A">
    <w:pPr>
      <w:pStyle w:val="13"/>
      <w:spacing w:line="172" w:lineRule="auto"/>
      <w:ind w:left="4083"/>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5678A7">
                          <w:pPr>
                            <w:pStyle w:val="18"/>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545678A7">
                    <w:pPr>
                      <w:pStyle w:val="18"/>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7A8DE">
    <w:pPr>
      <w:pStyle w:val="13"/>
      <w:spacing w:line="172" w:lineRule="auto"/>
      <w:ind w:left="4086"/>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2CC247">
                          <w:pPr>
                            <w:pStyle w:val="18"/>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E2CC247">
                    <w:pPr>
                      <w:pStyle w:val="18"/>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EC4F2">
    <w:pPr>
      <w:pStyle w:val="13"/>
      <w:spacing w:line="172" w:lineRule="auto"/>
      <w:ind w:left="4086"/>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21FD4">
                          <w:pPr>
                            <w:pStyle w:val="18"/>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53F21FD4">
                    <w:pPr>
                      <w:pStyle w:val="1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FF372">
    <w:pPr>
      <w:pStyle w:val="13"/>
      <w:spacing w:line="172" w:lineRule="auto"/>
      <w:ind w:left="4086"/>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71EF57">
                          <w:pPr>
                            <w:pStyle w:val="18"/>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2771EF57">
                    <w:pPr>
                      <w:pStyle w:val="18"/>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ED21D">
    <w:pPr>
      <w:pStyle w:val="13"/>
      <w:spacing w:line="172" w:lineRule="auto"/>
      <w:ind w:left="4096"/>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61EF5E">
                          <w:pPr>
                            <w:pStyle w:val="18"/>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861EF5E">
                    <w:pPr>
                      <w:pStyle w:val="18"/>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BC480">
    <w:pPr>
      <w:pStyle w:val="13"/>
      <w:spacing w:line="172" w:lineRule="auto"/>
      <w:ind w:left="4096"/>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B8F780">
                          <w:pPr>
                            <w:pStyle w:val="18"/>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55B8F780">
                    <w:pPr>
                      <w:pStyle w:val="18"/>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608AB">
    <w:pPr>
      <w:pStyle w:val="13"/>
      <w:spacing w:line="172" w:lineRule="auto"/>
      <w:ind w:left="4086"/>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A09493">
                          <w:pPr>
                            <w:pStyle w:val="18"/>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73A09493">
                    <w:pPr>
                      <w:pStyle w:val="1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DB34A">
    <w:pPr>
      <w:pStyle w:val="13"/>
      <w:spacing w:line="172" w:lineRule="auto"/>
      <w:ind w:left="4086"/>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7EFA7B">
                          <w:pPr>
                            <w:pStyle w:val="18"/>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1F7EFA7B">
                    <w:pPr>
                      <w:pStyle w:val="18"/>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491E6">
    <w:pPr>
      <w:pStyle w:val="13"/>
      <w:spacing w:line="172" w:lineRule="auto"/>
      <w:ind w:left="4086"/>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DE6D4">
                          <w:pPr>
                            <w:pStyle w:val="18"/>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7E0DE6D4">
                    <w:pPr>
                      <w:pStyle w:val="18"/>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BE01A">
    <w:pPr>
      <w:pStyle w:val="20"/>
      <w:rPr>
        <w:rFonts w:hint="eastAsia" w:ascii="楷体" w:hAnsi="楷体" w:eastAsia="楷体" w:cs="楷体"/>
        <w:b/>
        <w:bCs/>
        <w:color w:val="0070C0"/>
        <w:sz w:val="22"/>
        <w:szCs w:val="22"/>
        <w:lang w:val="en-US" w:eastAsia="zh-CN"/>
      </w:rPr>
    </w:pPr>
    <w:r>
      <w:rPr>
        <w:rFonts w:hint="eastAsia" w:eastAsia="宋体"/>
        <w:lang w:val="en-US" w:eastAsia="zh-CN"/>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B27B5">
    <w:pPr>
      <w:pStyle w:val="20"/>
      <w:ind w:firstLine="5760" w:firstLineChars="3200"/>
      <w:rPr>
        <w:rFonts w:hint="default"/>
        <w:lang w:val="en-US" w:eastAsia="zh-CN"/>
      </w:rPr>
    </w:pPr>
    <w:r>
      <w:rPr>
        <w:rFonts w:hint="eastAsia"/>
        <w:lang w:val="en-US" w:eastAsia="zh-CN"/>
      </w:rPr>
      <w:t xml:space="preserve">                     </w:t>
    </w:r>
    <w:r>
      <w:rPr>
        <w:rFonts w:hint="eastAsia" w:ascii="宋体" w:hAnsi="宋体" w:eastAsia="宋体" w:cs="宋体"/>
        <w:b/>
        <w:bCs/>
        <w:sz w:val="20"/>
        <w:szCs w:val="22"/>
        <w:lang w:val="en-US" w:eastAsia="zh-CN"/>
      </w:rPr>
      <w:t xml:space="preserve">                                            </w:t>
    </w:r>
    <w:r>
      <w:rPr>
        <w:rFonts w:hint="eastAsia" w:ascii="楷体" w:hAnsi="楷体" w:eastAsia="楷体" w:cs="楷体"/>
        <w:b/>
        <w:bCs/>
        <w:color w:val="C00000"/>
        <w:sz w:val="22"/>
        <w:szCs w:val="22"/>
        <w:lang w:val="en-US" w:eastAsia="zh-CN"/>
      </w:rPr>
      <w:t xml:space="preserve">                                          </w:t>
    </w:r>
  </w:p>
  <w:p w14:paraId="29D41DBA">
    <w:pPr>
      <w:pStyle w:val="20"/>
      <w:bidi w:val="0"/>
      <w:rPr>
        <w:rFonts w:hint="eastAsia" w:ascii="宋体" w:hAnsi="宋体" w:eastAsia="宋体" w:cs="宋体"/>
        <w:b/>
        <w:bCs/>
        <w:sz w:val="20"/>
        <w:szCs w:val="22"/>
        <w:lang w:val="en-US" w:eastAsia="zh-C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D1580">
    <w:pPr>
      <w:pStyle w:val="20"/>
      <w:rPr>
        <w:rFonts w:hint="default"/>
        <w:lang w:val="en-US" w:eastAsia="zh-CN"/>
      </w:rPr>
    </w:pPr>
    <w:r>
      <w:rPr>
        <w:rFonts w:hint="eastAsia"/>
        <w:lang w:val="en-US" w:eastAsia="zh-CN"/>
      </w:rPr>
      <w:t xml:space="preserve">                                                             </w:t>
    </w:r>
    <w:r>
      <w:rPr>
        <w:rFonts w:hint="eastAsia" w:ascii="宋体" w:hAnsi="宋体" w:eastAsia="宋体" w:cs="宋体"/>
        <w:b/>
        <w:bCs/>
        <w:sz w:val="20"/>
        <w:szCs w:val="22"/>
        <w:lang w:val="en-US" w:eastAsia="zh-CN"/>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EFA7B">
    <w:pPr>
      <w:pStyle w:val="20"/>
      <w:rPr>
        <w:rFonts w:hint="default"/>
        <w:lang w:val="en-US" w:eastAsia="zh-CN"/>
      </w:rPr>
    </w:pPr>
    <w:r>
      <w:rPr>
        <w:rFonts w:hint="eastAsia"/>
        <w:lang w:val="en-US" w:eastAsia="zh-CN"/>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5628E">
    <w:pPr>
      <w:pStyle w:val="20"/>
      <w:rPr>
        <w:rFonts w:hint="default"/>
        <w:lang w:val="en-US" w:eastAsia="zh-CN"/>
      </w:rPr>
    </w:pPr>
    <w:r>
      <w:rPr>
        <w:rFonts w:hint="eastAsia"/>
        <w:lang w:val="en-US" w:eastAsia="zh-CN"/>
      </w:rPr>
      <w:t xml:space="preserve">                    </w:t>
    </w:r>
    <w:r>
      <w:rPr>
        <w:rFonts w:hint="eastAsia" w:ascii="宋体" w:hAnsi="宋体" w:eastAsia="宋体" w:cs="宋体"/>
        <w:b/>
        <w:bCs/>
        <w:sz w:val="20"/>
        <w:szCs w:val="22"/>
        <w:lang w:val="en-US" w:eastAsia="zh-CN"/>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E90CD">
    <w:pPr>
      <w:pStyle w:val="20"/>
      <w:rPr>
        <w:rFonts w:hint="default"/>
        <w:lang w:val="en-US" w:eastAsia="zh-CN"/>
      </w:rPr>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4516C">
    <w:pPr>
      <w:pStyle w:val="20"/>
      <w:rPr>
        <w:rFonts w:hint="default"/>
        <w:lang w:val="en-US" w:eastAsia="zh-CN"/>
      </w:rPr>
    </w:pPr>
    <w:r>
      <w:rPr>
        <w:rFonts w:hint="eastAsia"/>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E44F1">
    <w:pPr>
      <w:pStyle w:val="20"/>
      <w:rPr>
        <w:rFonts w:hint="eastAsia"/>
        <w:lang w:eastAsia="zh-CN"/>
      </w:rPr>
    </w:pPr>
    <w:r>
      <w:rPr>
        <w:rFonts w:hint="eastAsia"/>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B1900">
    <w:pPr>
      <w:pStyle w:val="20"/>
      <w:rPr>
        <w:rFonts w:hint="eastAsia"/>
        <w:lang w:eastAsia="zh-CN"/>
      </w:rPr>
    </w:pPr>
    <w:r>
      <w:rPr>
        <w:rFonts w:hint="eastAsia"/>
        <w:lang w:val="en-US" w:eastAsia="zh-CN"/>
      </w:rPr>
      <w:t xml:space="preserve">                                                         </w:t>
    </w:r>
    <w:r>
      <w:rPr>
        <w:rFonts w:hint="eastAsia" w:ascii="楷体" w:hAnsi="楷体" w:eastAsia="楷体" w:cs="楷体"/>
        <w:b/>
        <w:bCs/>
        <w:color w:val="000000" w:themeColor="text1"/>
        <w:sz w:val="22"/>
        <w:szCs w:val="22"/>
        <w:lang w:val="en-US" w:eastAsia="zh-CN"/>
        <w14:textFill>
          <w14:solidFill>
            <w14:schemeClr w14:val="tx1"/>
          </w14:solidFill>
        </w14:textFill>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A5291">
    <w:pPr>
      <w:pStyle w:val="20"/>
      <w:ind w:firstLine="7068" w:firstLineChars="3200"/>
      <w:rPr>
        <w:rFonts w:hint="default"/>
        <w:lang w:val="en-US" w:eastAsia="zh-CN"/>
      </w:rPr>
    </w:pPr>
    <w:r>
      <w:rPr>
        <w:rFonts w:hint="eastAsia" w:ascii="楷体" w:hAnsi="楷体" w:eastAsia="楷体" w:cs="楷体"/>
        <w:b/>
        <w:bCs/>
        <w:color w:val="000000" w:themeColor="text1"/>
        <w:sz w:val="22"/>
        <w:szCs w:val="22"/>
        <w:lang w:val="en-US" w:eastAsia="zh-CN"/>
        <w14:textFill>
          <w14:solidFill>
            <w14:schemeClr w14:val="tx1"/>
          </w14:solidFill>
        </w14:textFill>
      </w:rPr>
      <w:t xml:space="preserve"> </w:t>
    </w:r>
  </w:p>
  <w:p w14:paraId="6BFC2E7F">
    <w:pPr>
      <w:pStyle w:val="20"/>
      <w:pBdr>
        <w:bottom w:val="none" w:color="auto" w:sz="0" w:space="0"/>
      </w:pBdr>
      <w:ind w:firstLine="5940" w:firstLineChars="33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9957F">
    <w:pPr>
      <w:pStyle w:val="20"/>
      <w:ind w:firstLine="7068" w:firstLineChars="3200"/>
      <w:rPr>
        <w:rFonts w:hint="default"/>
        <w:lang w:val="en-US" w:eastAsia="zh-CN"/>
      </w:rPr>
    </w:pPr>
    <w:r>
      <w:rPr>
        <w:rFonts w:hint="eastAsia" w:ascii="楷体" w:hAnsi="楷体" w:eastAsia="楷体" w:cs="楷体"/>
        <w:b/>
        <w:bCs/>
        <w:color w:val="000000" w:themeColor="text1"/>
        <w:sz w:val="22"/>
        <w:szCs w:val="22"/>
        <w:lang w:val="en-US" w:eastAsia="zh-CN"/>
        <w14:textFill>
          <w14:solidFill>
            <w14:schemeClr w14:val="tx1"/>
          </w14:solidFill>
        </w14:textFill>
      </w:rPr>
      <w:t xml:space="preserve"> </w:t>
    </w:r>
  </w:p>
  <w:p w14:paraId="60A2BB6F">
    <w:pPr>
      <w:pStyle w:val="20"/>
      <w:pBdr>
        <w:bottom w:val="none" w:color="auto" w:sz="0" w:space="0"/>
      </w:pBdr>
      <w:ind w:firstLine="5940" w:firstLineChars="330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98B0F">
    <w:pPr>
      <w:pStyle w:val="20"/>
      <w:rPr>
        <w:rFonts w:hint="default"/>
        <w:lang w:val="en-US" w:eastAsia="zh-CN"/>
      </w:rPr>
    </w:pPr>
    <w:r>
      <w:rPr>
        <w:rFonts w:hint="eastAsia"/>
        <w:lang w:val="en-US" w:eastAsia="zh-CN"/>
      </w:rPr>
      <w:t xml:space="preserve">                 </w:t>
    </w:r>
    <w:r>
      <w:rPr>
        <w:rFonts w:hint="eastAsia" w:ascii="宋体" w:hAnsi="宋体" w:eastAsia="宋体" w:cs="宋体"/>
        <w:b/>
        <w:bCs/>
        <w:sz w:val="20"/>
        <w:szCs w:val="22"/>
        <w:lang w:val="en-US" w:eastAsia="zh-CN"/>
      </w:rPr>
      <w:t xml:space="preserve">                                  </w:t>
    </w:r>
    <w:r>
      <w:rPr>
        <w:rFonts w:hint="eastAsia" w:ascii="楷体" w:hAnsi="楷体" w:eastAsia="楷体" w:cs="楷体"/>
        <w:b/>
        <w:bCs/>
        <w:color w:val="000000" w:themeColor="text1"/>
        <w:sz w:val="22"/>
        <w:szCs w:val="22"/>
        <w:lang w:val="en-US" w:eastAsia="zh-CN"/>
        <w14:textFill>
          <w14:solidFill>
            <w14:schemeClr w14:val="tx1"/>
          </w14:solidFill>
        </w14:textFill>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AAC54">
    <w:pPr>
      <w:pStyle w:val="20"/>
      <w:rPr>
        <w:rFonts w:hint="default"/>
        <w:lang w:val="en-US" w:eastAsia="zh-C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BDA00">
    <w:pPr>
      <w:pStyle w:val="20"/>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C84F5"/>
    <w:multiLevelType w:val="singleLevel"/>
    <w:tmpl w:val="892C84F5"/>
    <w:lvl w:ilvl="0" w:tentative="0">
      <w:start w:val="1"/>
      <w:numFmt w:val="decimal"/>
      <w:lvlText w:val="%1."/>
      <w:lvlJc w:val="left"/>
      <w:pPr>
        <w:tabs>
          <w:tab w:val="left" w:pos="312"/>
        </w:tabs>
        <w:ind w:left="-35"/>
      </w:pPr>
    </w:lvl>
  </w:abstractNum>
  <w:abstractNum w:abstractNumId="1">
    <w:nsid w:val="F544D515"/>
    <w:multiLevelType w:val="singleLevel"/>
    <w:tmpl w:val="F544D515"/>
    <w:lvl w:ilvl="0" w:tentative="0">
      <w:start w:val="1"/>
      <w:numFmt w:val="decimal"/>
      <w:suff w:val="nothing"/>
      <w:lvlText w:val="%1、"/>
      <w:lvlJc w:val="left"/>
    </w:lvl>
  </w:abstractNum>
  <w:abstractNum w:abstractNumId="2">
    <w:nsid w:val="1CA77EF8"/>
    <w:multiLevelType w:val="singleLevel"/>
    <w:tmpl w:val="1CA77EF8"/>
    <w:lvl w:ilvl="0" w:tentative="0">
      <w:start w:val="3"/>
      <w:numFmt w:val="chineseCounting"/>
      <w:suff w:val="nothing"/>
      <w:lvlText w:val="%1、"/>
      <w:lvlJc w:val="left"/>
      <w:rPr>
        <w:rFonts w:hint="eastAsia"/>
      </w:rPr>
    </w:lvl>
  </w:abstractNum>
  <w:abstractNum w:abstractNumId="3">
    <w:nsid w:val="38655762"/>
    <w:multiLevelType w:val="singleLevel"/>
    <w:tmpl w:val="38655762"/>
    <w:lvl w:ilvl="0" w:tentative="0">
      <w:start w:val="1"/>
      <w:numFmt w:val="chineseCounting"/>
      <w:suff w:val="nothing"/>
      <w:lvlText w:val="（%1）"/>
      <w:lvlJc w:val="left"/>
      <w:pPr>
        <w:ind w:left="62"/>
      </w:pPr>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OTkwMzAzNGU0YzQxYmJmNGM0ZDU5ZmFmYmYxMTgifQ=="/>
  </w:docVars>
  <w:rsids>
    <w:rsidRoot w:val="00172A27"/>
    <w:rsid w:val="002626B7"/>
    <w:rsid w:val="00262C45"/>
    <w:rsid w:val="005947B1"/>
    <w:rsid w:val="005B1E8F"/>
    <w:rsid w:val="008B73C2"/>
    <w:rsid w:val="00C55C62"/>
    <w:rsid w:val="010411BC"/>
    <w:rsid w:val="010C5220"/>
    <w:rsid w:val="012B64AF"/>
    <w:rsid w:val="01456EE8"/>
    <w:rsid w:val="015F4ADC"/>
    <w:rsid w:val="017F5F1F"/>
    <w:rsid w:val="019878EA"/>
    <w:rsid w:val="019C4418"/>
    <w:rsid w:val="01B14C06"/>
    <w:rsid w:val="01B446F6"/>
    <w:rsid w:val="01DA6F17"/>
    <w:rsid w:val="01EE084F"/>
    <w:rsid w:val="021D0D94"/>
    <w:rsid w:val="02353A89"/>
    <w:rsid w:val="024F273B"/>
    <w:rsid w:val="02550C8C"/>
    <w:rsid w:val="027819AF"/>
    <w:rsid w:val="027E36DB"/>
    <w:rsid w:val="02A46BB1"/>
    <w:rsid w:val="02C01B90"/>
    <w:rsid w:val="02C47780"/>
    <w:rsid w:val="02D23086"/>
    <w:rsid w:val="02F94BC3"/>
    <w:rsid w:val="03011BBD"/>
    <w:rsid w:val="031C7364"/>
    <w:rsid w:val="034B2E38"/>
    <w:rsid w:val="03887BE8"/>
    <w:rsid w:val="03BA2D0A"/>
    <w:rsid w:val="041034C0"/>
    <w:rsid w:val="0437117B"/>
    <w:rsid w:val="043833BC"/>
    <w:rsid w:val="04425FE9"/>
    <w:rsid w:val="046E7D42"/>
    <w:rsid w:val="048550B3"/>
    <w:rsid w:val="049A3A38"/>
    <w:rsid w:val="049D7BD2"/>
    <w:rsid w:val="04DF4324"/>
    <w:rsid w:val="04E86D7F"/>
    <w:rsid w:val="04EB042F"/>
    <w:rsid w:val="04EF66A6"/>
    <w:rsid w:val="05045994"/>
    <w:rsid w:val="05070289"/>
    <w:rsid w:val="05177D7E"/>
    <w:rsid w:val="05233879"/>
    <w:rsid w:val="0523406D"/>
    <w:rsid w:val="05701DE5"/>
    <w:rsid w:val="057672B9"/>
    <w:rsid w:val="058014BF"/>
    <w:rsid w:val="05921402"/>
    <w:rsid w:val="05D9297D"/>
    <w:rsid w:val="060911D9"/>
    <w:rsid w:val="061439B5"/>
    <w:rsid w:val="061816F7"/>
    <w:rsid w:val="062F23E9"/>
    <w:rsid w:val="063D2F0C"/>
    <w:rsid w:val="063F4ED6"/>
    <w:rsid w:val="065C5002"/>
    <w:rsid w:val="06964622"/>
    <w:rsid w:val="06992C49"/>
    <w:rsid w:val="06B225CD"/>
    <w:rsid w:val="06B23C59"/>
    <w:rsid w:val="06BE3405"/>
    <w:rsid w:val="070C5D06"/>
    <w:rsid w:val="073624F4"/>
    <w:rsid w:val="07373DFF"/>
    <w:rsid w:val="073D2C3C"/>
    <w:rsid w:val="07822F3C"/>
    <w:rsid w:val="079D7527"/>
    <w:rsid w:val="07BE62CF"/>
    <w:rsid w:val="07E26DAA"/>
    <w:rsid w:val="07F341CA"/>
    <w:rsid w:val="07F5521B"/>
    <w:rsid w:val="07F97307"/>
    <w:rsid w:val="082D5C03"/>
    <w:rsid w:val="08342AD5"/>
    <w:rsid w:val="0839554D"/>
    <w:rsid w:val="08736678"/>
    <w:rsid w:val="08D46EE1"/>
    <w:rsid w:val="09036861"/>
    <w:rsid w:val="09095327"/>
    <w:rsid w:val="090E293E"/>
    <w:rsid w:val="091B505B"/>
    <w:rsid w:val="095C18FB"/>
    <w:rsid w:val="097510C3"/>
    <w:rsid w:val="09967C70"/>
    <w:rsid w:val="099A5DD9"/>
    <w:rsid w:val="09B774DD"/>
    <w:rsid w:val="09BB6FD3"/>
    <w:rsid w:val="09C000DC"/>
    <w:rsid w:val="09C63218"/>
    <w:rsid w:val="09CA2D09"/>
    <w:rsid w:val="09DE0562"/>
    <w:rsid w:val="0A2E4B86"/>
    <w:rsid w:val="0A4F6E0D"/>
    <w:rsid w:val="0A572A77"/>
    <w:rsid w:val="0A80786B"/>
    <w:rsid w:val="0A816FF7"/>
    <w:rsid w:val="0A8A56D9"/>
    <w:rsid w:val="0ABB4D47"/>
    <w:rsid w:val="0AD171E1"/>
    <w:rsid w:val="0AE447D6"/>
    <w:rsid w:val="0AFD318D"/>
    <w:rsid w:val="0B491765"/>
    <w:rsid w:val="0B7366D4"/>
    <w:rsid w:val="0BA12BA9"/>
    <w:rsid w:val="0BC16A9D"/>
    <w:rsid w:val="0BC36F55"/>
    <w:rsid w:val="0BCA2E50"/>
    <w:rsid w:val="0BE502CE"/>
    <w:rsid w:val="0C177D5B"/>
    <w:rsid w:val="0C1963A2"/>
    <w:rsid w:val="0C2808E6"/>
    <w:rsid w:val="0C5573DC"/>
    <w:rsid w:val="0C68202D"/>
    <w:rsid w:val="0C7F11DF"/>
    <w:rsid w:val="0CB3517B"/>
    <w:rsid w:val="0CEC720E"/>
    <w:rsid w:val="0CF17C9F"/>
    <w:rsid w:val="0CFD51A3"/>
    <w:rsid w:val="0D075AA7"/>
    <w:rsid w:val="0D1F336B"/>
    <w:rsid w:val="0D3C21E6"/>
    <w:rsid w:val="0D4D42A2"/>
    <w:rsid w:val="0D8D29CB"/>
    <w:rsid w:val="0DA35EBD"/>
    <w:rsid w:val="0DB04D50"/>
    <w:rsid w:val="0DD24882"/>
    <w:rsid w:val="0DDF2AFB"/>
    <w:rsid w:val="0DF9022C"/>
    <w:rsid w:val="0DFC6D88"/>
    <w:rsid w:val="0E123140"/>
    <w:rsid w:val="0E3015A8"/>
    <w:rsid w:val="0E342E47"/>
    <w:rsid w:val="0E3E791A"/>
    <w:rsid w:val="0E43308A"/>
    <w:rsid w:val="0EAF6971"/>
    <w:rsid w:val="0ED63EFE"/>
    <w:rsid w:val="0ED87858"/>
    <w:rsid w:val="0EDE5AE1"/>
    <w:rsid w:val="0EEE70F1"/>
    <w:rsid w:val="0EF22A84"/>
    <w:rsid w:val="0F0525AA"/>
    <w:rsid w:val="0F113188"/>
    <w:rsid w:val="0F18017D"/>
    <w:rsid w:val="0F2229BF"/>
    <w:rsid w:val="0F242EBB"/>
    <w:rsid w:val="0F2A5BEC"/>
    <w:rsid w:val="0F4253D0"/>
    <w:rsid w:val="0F58463B"/>
    <w:rsid w:val="0F60532F"/>
    <w:rsid w:val="0F6D1E2A"/>
    <w:rsid w:val="0F78136C"/>
    <w:rsid w:val="0FA619B0"/>
    <w:rsid w:val="0FA933C0"/>
    <w:rsid w:val="0FC05E29"/>
    <w:rsid w:val="0FD67A93"/>
    <w:rsid w:val="10331F83"/>
    <w:rsid w:val="10A13A9A"/>
    <w:rsid w:val="10A92DD3"/>
    <w:rsid w:val="10AA1CBB"/>
    <w:rsid w:val="10DB3A4D"/>
    <w:rsid w:val="10E548CC"/>
    <w:rsid w:val="10EF10ED"/>
    <w:rsid w:val="110F393B"/>
    <w:rsid w:val="11150B8C"/>
    <w:rsid w:val="11167990"/>
    <w:rsid w:val="11511F61"/>
    <w:rsid w:val="11641F54"/>
    <w:rsid w:val="1192403C"/>
    <w:rsid w:val="11B5604C"/>
    <w:rsid w:val="11B76768"/>
    <w:rsid w:val="11E810E5"/>
    <w:rsid w:val="121F5BBC"/>
    <w:rsid w:val="125910CE"/>
    <w:rsid w:val="125E5410"/>
    <w:rsid w:val="12623C12"/>
    <w:rsid w:val="12781557"/>
    <w:rsid w:val="129E10BB"/>
    <w:rsid w:val="12B97DBE"/>
    <w:rsid w:val="12CA5B28"/>
    <w:rsid w:val="12E61D4F"/>
    <w:rsid w:val="13286C49"/>
    <w:rsid w:val="13871C6A"/>
    <w:rsid w:val="139323BD"/>
    <w:rsid w:val="1395604C"/>
    <w:rsid w:val="13A7230D"/>
    <w:rsid w:val="13BC721B"/>
    <w:rsid w:val="13E60A9E"/>
    <w:rsid w:val="143A5495"/>
    <w:rsid w:val="14435C1D"/>
    <w:rsid w:val="14700951"/>
    <w:rsid w:val="1498645A"/>
    <w:rsid w:val="14B37F9A"/>
    <w:rsid w:val="14C41C33"/>
    <w:rsid w:val="14CA1A6D"/>
    <w:rsid w:val="14F24CFF"/>
    <w:rsid w:val="150D43F1"/>
    <w:rsid w:val="151A3F56"/>
    <w:rsid w:val="151B4D60"/>
    <w:rsid w:val="15237771"/>
    <w:rsid w:val="152D239E"/>
    <w:rsid w:val="152E4C16"/>
    <w:rsid w:val="1537146E"/>
    <w:rsid w:val="1567082B"/>
    <w:rsid w:val="1574621E"/>
    <w:rsid w:val="159643E7"/>
    <w:rsid w:val="15AE4CA6"/>
    <w:rsid w:val="15BF17B8"/>
    <w:rsid w:val="15D21888"/>
    <w:rsid w:val="15FF67D8"/>
    <w:rsid w:val="16072265"/>
    <w:rsid w:val="161054D3"/>
    <w:rsid w:val="16117F11"/>
    <w:rsid w:val="163D5A89"/>
    <w:rsid w:val="164A7ADC"/>
    <w:rsid w:val="165733D1"/>
    <w:rsid w:val="1672275E"/>
    <w:rsid w:val="1693146C"/>
    <w:rsid w:val="16B23087"/>
    <w:rsid w:val="173F1493"/>
    <w:rsid w:val="175E3991"/>
    <w:rsid w:val="17C00501"/>
    <w:rsid w:val="17E07BBF"/>
    <w:rsid w:val="18003D99"/>
    <w:rsid w:val="18492C74"/>
    <w:rsid w:val="186D63A9"/>
    <w:rsid w:val="186E33F9"/>
    <w:rsid w:val="187D188E"/>
    <w:rsid w:val="191A0E8B"/>
    <w:rsid w:val="191A5E87"/>
    <w:rsid w:val="196565AA"/>
    <w:rsid w:val="19722A75"/>
    <w:rsid w:val="19855AE2"/>
    <w:rsid w:val="19A03A86"/>
    <w:rsid w:val="19AC242B"/>
    <w:rsid w:val="19BA3BF4"/>
    <w:rsid w:val="19E219A9"/>
    <w:rsid w:val="1A0B3827"/>
    <w:rsid w:val="1A2E2E40"/>
    <w:rsid w:val="1A2F0966"/>
    <w:rsid w:val="1A330075"/>
    <w:rsid w:val="1A35028C"/>
    <w:rsid w:val="1A7A6085"/>
    <w:rsid w:val="1A82318C"/>
    <w:rsid w:val="1A824F3A"/>
    <w:rsid w:val="1A9A6727"/>
    <w:rsid w:val="1AAD645B"/>
    <w:rsid w:val="1AAE371D"/>
    <w:rsid w:val="1AB23A62"/>
    <w:rsid w:val="1ABB6031"/>
    <w:rsid w:val="1ACB7F4D"/>
    <w:rsid w:val="1AE17EB2"/>
    <w:rsid w:val="1AE31E7C"/>
    <w:rsid w:val="1B267688"/>
    <w:rsid w:val="1B3C333B"/>
    <w:rsid w:val="1B496795"/>
    <w:rsid w:val="1B542BCF"/>
    <w:rsid w:val="1B917B2A"/>
    <w:rsid w:val="1BA571E5"/>
    <w:rsid w:val="1BC3608C"/>
    <w:rsid w:val="1BCC013E"/>
    <w:rsid w:val="1BD41838"/>
    <w:rsid w:val="1C2208E7"/>
    <w:rsid w:val="1C3D55BC"/>
    <w:rsid w:val="1C626DD1"/>
    <w:rsid w:val="1C7558BE"/>
    <w:rsid w:val="1C8B5FB5"/>
    <w:rsid w:val="1C9F39A1"/>
    <w:rsid w:val="1CA22192"/>
    <w:rsid w:val="1CE84555"/>
    <w:rsid w:val="1CF540E9"/>
    <w:rsid w:val="1CF71C0F"/>
    <w:rsid w:val="1CFD2F9D"/>
    <w:rsid w:val="1D6416CF"/>
    <w:rsid w:val="1D677FC0"/>
    <w:rsid w:val="1D733B41"/>
    <w:rsid w:val="1D7F0C25"/>
    <w:rsid w:val="1D9C27B6"/>
    <w:rsid w:val="1DB93368"/>
    <w:rsid w:val="1DC72084"/>
    <w:rsid w:val="1DD7559C"/>
    <w:rsid w:val="1DDD4AB0"/>
    <w:rsid w:val="1DFC5003"/>
    <w:rsid w:val="1E3F4573"/>
    <w:rsid w:val="1E487669"/>
    <w:rsid w:val="1E5A2ED1"/>
    <w:rsid w:val="1E737F1F"/>
    <w:rsid w:val="1E91399D"/>
    <w:rsid w:val="1E9F430C"/>
    <w:rsid w:val="1EB661F5"/>
    <w:rsid w:val="1EC91389"/>
    <w:rsid w:val="1EC93137"/>
    <w:rsid w:val="1EDB2E6A"/>
    <w:rsid w:val="1F06465C"/>
    <w:rsid w:val="1F5C21FD"/>
    <w:rsid w:val="1F6A0F00"/>
    <w:rsid w:val="1FA407DF"/>
    <w:rsid w:val="1FBD61B5"/>
    <w:rsid w:val="200C6AA4"/>
    <w:rsid w:val="20111A47"/>
    <w:rsid w:val="202F7912"/>
    <w:rsid w:val="20352DBE"/>
    <w:rsid w:val="204A02A8"/>
    <w:rsid w:val="206E043A"/>
    <w:rsid w:val="20BD4F1E"/>
    <w:rsid w:val="211868D5"/>
    <w:rsid w:val="212154AC"/>
    <w:rsid w:val="21254871"/>
    <w:rsid w:val="212E5E1B"/>
    <w:rsid w:val="213D0A88"/>
    <w:rsid w:val="21723F5A"/>
    <w:rsid w:val="2184145D"/>
    <w:rsid w:val="21885277"/>
    <w:rsid w:val="21AB39E2"/>
    <w:rsid w:val="21AD7742"/>
    <w:rsid w:val="21B209BC"/>
    <w:rsid w:val="21D902C5"/>
    <w:rsid w:val="21EF7359"/>
    <w:rsid w:val="22021072"/>
    <w:rsid w:val="2205092A"/>
    <w:rsid w:val="220A4192"/>
    <w:rsid w:val="22183599"/>
    <w:rsid w:val="22600256"/>
    <w:rsid w:val="2261739B"/>
    <w:rsid w:val="22653350"/>
    <w:rsid w:val="229677D4"/>
    <w:rsid w:val="229D32CF"/>
    <w:rsid w:val="22AD2D23"/>
    <w:rsid w:val="22B60C01"/>
    <w:rsid w:val="22EF562B"/>
    <w:rsid w:val="23047A11"/>
    <w:rsid w:val="23164DB9"/>
    <w:rsid w:val="234324B7"/>
    <w:rsid w:val="23675615"/>
    <w:rsid w:val="23675BE8"/>
    <w:rsid w:val="236D0A4E"/>
    <w:rsid w:val="237369FB"/>
    <w:rsid w:val="237E7E26"/>
    <w:rsid w:val="238522F9"/>
    <w:rsid w:val="2398246B"/>
    <w:rsid w:val="23AC3027"/>
    <w:rsid w:val="23EB3B50"/>
    <w:rsid w:val="23F210D7"/>
    <w:rsid w:val="240B0553"/>
    <w:rsid w:val="241815EB"/>
    <w:rsid w:val="242139D1"/>
    <w:rsid w:val="24530D78"/>
    <w:rsid w:val="245C105B"/>
    <w:rsid w:val="24AD730D"/>
    <w:rsid w:val="24B77ED6"/>
    <w:rsid w:val="24C04FDC"/>
    <w:rsid w:val="24C73D58"/>
    <w:rsid w:val="24D40A88"/>
    <w:rsid w:val="24DD5B8E"/>
    <w:rsid w:val="24F20B08"/>
    <w:rsid w:val="252951AB"/>
    <w:rsid w:val="254A43CB"/>
    <w:rsid w:val="25575FB4"/>
    <w:rsid w:val="255F2F8E"/>
    <w:rsid w:val="25663A7B"/>
    <w:rsid w:val="25C07624"/>
    <w:rsid w:val="25C64874"/>
    <w:rsid w:val="25CB1E8B"/>
    <w:rsid w:val="25D00E85"/>
    <w:rsid w:val="25F45C58"/>
    <w:rsid w:val="26057D67"/>
    <w:rsid w:val="260A1105"/>
    <w:rsid w:val="260D4251"/>
    <w:rsid w:val="26153106"/>
    <w:rsid w:val="26306192"/>
    <w:rsid w:val="26345C82"/>
    <w:rsid w:val="263C0693"/>
    <w:rsid w:val="263F60ED"/>
    <w:rsid w:val="264147CD"/>
    <w:rsid w:val="267918E7"/>
    <w:rsid w:val="269427E9"/>
    <w:rsid w:val="26B26BA7"/>
    <w:rsid w:val="26C54B2C"/>
    <w:rsid w:val="26EF7DFB"/>
    <w:rsid w:val="27005865"/>
    <w:rsid w:val="27045C32"/>
    <w:rsid w:val="27226181"/>
    <w:rsid w:val="272730F1"/>
    <w:rsid w:val="274301E8"/>
    <w:rsid w:val="27554102"/>
    <w:rsid w:val="27600D1B"/>
    <w:rsid w:val="276149AF"/>
    <w:rsid w:val="27691F03"/>
    <w:rsid w:val="27706BF2"/>
    <w:rsid w:val="27806CA5"/>
    <w:rsid w:val="27902791"/>
    <w:rsid w:val="27AC7A9A"/>
    <w:rsid w:val="27BA7424"/>
    <w:rsid w:val="27C6290A"/>
    <w:rsid w:val="27EE1A8D"/>
    <w:rsid w:val="280766F8"/>
    <w:rsid w:val="283F26BC"/>
    <w:rsid w:val="284D3072"/>
    <w:rsid w:val="28610884"/>
    <w:rsid w:val="28902616"/>
    <w:rsid w:val="28A644E9"/>
    <w:rsid w:val="28C22A00"/>
    <w:rsid w:val="28CF3A40"/>
    <w:rsid w:val="29192782"/>
    <w:rsid w:val="292024ED"/>
    <w:rsid w:val="294B2031"/>
    <w:rsid w:val="295D34A2"/>
    <w:rsid w:val="296C7758"/>
    <w:rsid w:val="296F6FD1"/>
    <w:rsid w:val="297C6823"/>
    <w:rsid w:val="297D1117"/>
    <w:rsid w:val="29AA1DB7"/>
    <w:rsid w:val="29AC5B2F"/>
    <w:rsid w:val="29E2214C"/>
    <w:rsid w:val="29E64420"/>
    <w:rsid w:val="2A04596B"/>
    <w:rsid w:val="2A1831C5"/>
    <w:rsid w:val="2A57508D"/>
    <w:rsid w:val="2A5E32CD"/>
    <w:rsid w:val="2AB23619"/>
    <w:rsid w:val="2AE632C3"/>
    <w:rsid w:val="2AFA50E7"/>
    <w:rsid w:val="2B177920"/>
    <w:rsid w:val="2B3B594E"/>
    <w:rsid w:val="2B764647"/>
    <w:rsid w:val="2BA61037"/>
    <w:rsid w:val="2BAA087A"/>
    <w:rsid w:val="2BDA2E28"/>
    <w:rsid w:val="2BE5025E"/>
    <w:rsid w:val="2BE64D82"/>
    <w:rsid w:val="2C026866"/>
    <w:rsid w:val="2C3A04E0"/>
    <w:rsid w:val="2C414C55"/>
    <w:rsid w:val="2C7D0E82"/>
    <w:rsid w:val="2C867B93"/>
    <w:rsid w:val="2C9A39C7"/>
    <w:rsid w:val="2CD911E7"/>
    <w:rsid w:val="2D015201"/>
    <w:rsid w:val="2D087520"/>
    <w:rsid w:val="2D291971"/>
    <w:rsid w:val="2D2B4AE5"/>
    <w:rsid w:val="2D3740B8"/>
    <w:rsid w:val="2D7303C5"/>
    <w:rsid w:val="2D79041E"/>
    <w:rsid w:val="2D904132"/>
    <w:rsid w:val="2DA107C0"/>
    <w:rsid w:val="2DE81100"/>
    <w:rsid w:val="2E13617D"/>
    <w:rsid w:val="2E271C28"/>
    <w:rsid w:val="2E5F2166"/>
    <w:rsid w:val="2E67296D"/>
    <w:rsid w:val="2EB15996"/>
    <w:rsid w:val="2EB57234"/>
    <w:rsid w:val="2EC52244"/>
    <w:rsid w:val="2ED333BB"/>
    <w:rsid w:val="2EF8082C"/>
    <w:rsid w:val="2F1011C2"/>
    <w:rsid w:val="2F2C26B0"/>
    <w:rsid w:val="2F340AA1"/>
    <w:rsid w:val="2F4030BC"/>
    <w:rsid w:val="2F89718F"/>
    <w:rsid w:val="2FB2618F"/>
    <w:rsid w:val="2FC35981"/>
    <w:rsid w:val="2FCC0CD9"/>
    <w:rsid w:val="2FCC2644"/>
    <w:rsid w:val="2FE75B13"/>
    <w:rsid w:val="2FEF6776"/>
    <w:rsid w:val="2FF70277"/>
    <w:rsid w:val="300E28F3"/>
    <w:rsid w:val="30143F92"/>
    <w:rsid w:val="303179E6"/>
    <w:rsid w:val="3056624A"/>
    <w:rsid w:val="305F1B4D"/>
    <w:rsid w:val="30A734F4"/>
    <w:rsid w:val="30C45B1C"/>
    <w:rsid w:val="30D23FA5"/>
    <w:rsid w:val="30E97669"/>
    <w:rsid w:val="31083655"/>
    <w:rsid w:val="31091487"/>
    <w:rsid w:val="311A02B8"/>
    <w:rsid w:val="31464ABB"/>
    <w:rsid w:val="31484763"/>
    <w:rsid w:val="319770C5"/>
    <w:rsid w:val="31B86968"/>
    <w:rsid w:val="31C205E6"/>
    <w:rsid w:val="32052280"/>
    <w:rsid w:val="32811324"/>
    <w:rsid w:val="32987598"/>
    <w:rsid w:val="32B21045"/>
    <w:rsid w:val="32B44047"/>
    <w:rsid w:val="32B70E7A"/>
    <w:rsid w:val="32C65EB4"/>
    <w:rsid w:val="32CF509C"/>
    <w:rsid w:val="33180A41"/>
    <w:rsid w:val="332525B0"/>
    <w:rsid w:val="332C1A8F"/>
    <w:rsid w:val="33332E1D"/>
    <w:rsid w:val="335A65FC"/>
    <w:rsid w:val="335F00B6"/>
    <w:rsid w:val="33721B98"/>
    <w:rsid w:val="33873DC4"/>
    <w:rsid w:val="339E6ED8"/>
    <w:rsid w:val="33B00303"/>
    <w:rsid w:val="33B01AC5"/>
    <w:rsid w:val="33B271F9"/>
    <w:rsid w:val="33F829BD"/>
    <w:rsid w:val="340A0022"/>
    <w:rsid w:val="342509B8"/>
    <w:rsid w:val="345A00D0"/>
    <w:rsid w:val="3474193F"/>
    <w:rsid w:val="348346CA"/>
    <w:rsid w:val="34F14D3E"/>
    <w:rsid w:val="34F43680"/>
    <w:rsid w:val="35004F81"/>
    <w:rsid w:val="3501426E"/>
    <w:rsid w:val="350B22A4"/>
    <w:rsid w:val="35327830"/>
    <w:rsid w:val="357E6D0E"/>
    <w:rsid w:val="357F4BFF"/>
    <w:rsid w:val="35886381"/>
    <w:rsid w:val="35942299"/>
    <w:rsid w:val="359758E5"/>
    <w:rsid w:val="35A32B0A"/>
    <w:rsid w:val="35A6162C"/>
    <w:rsid w:val="35A61FCC"/>
    <w:rsid w:val="35AA386B"/>
    <w:rsid w:val="35B20971"/>
    <w:rsid w:val="35C0308E"/>
    <w:rsid w:val="35C519C1"/>
    <w:rsid w:val="35D22DC1"/>
    <w:rsid w:val="35F40894"/>
    <w:rsid w:val="36341386"/>
    <w:rsid w:val="369577EC"/>
    <w:rsid w:val="36AC7A6D"/>
    <w:rsid w:val="36B142F9"/>
    <w:rsid w:val="36B2116A"/>
    <w:rsid w:val="36B81FB7"/>
    <w:rsid w:val="36C83C7D"/>
    <w:rsid w:val="36E36908"/>
    <w:rsid w:val="371D006C"/>
    <w:rsid w:val="374B4123"/>
    <w:rsid w:val="375B2943"/>
    <w:rsid w:val="375D2B5F"/>
    <w:rsid w:val="37842CB2"/>
    <w:rsid w:val="37931B4D"/>
    <w:rsid w:val="379D72C6"/>
    <w:rsid w:val="37A83DDA"/>
    <w:rsid w:val="37B30AFC"/>
    <w:rsid w:val="37ED087B"/>
    <w:rsid w:val="380F5C07"/>
    <w:rsid w:val="383C2774"/>
    <w:rsid w:val="38683569"/>
    <w:rsid w:val="388D0775"/>
    <w:rsid w:val="38B04A8C"/>
    <w:rsid w:val="38C00474"/>
    <w:rsid w:val="38EF47E9"/>
    <w:rsid w:val="390C0398"/>
    <w:rsid w:val="392C4597"/>
    <w:rsid w:val="39311BAD"/>
    <w:rsid w:val="393D6A78"/>
    <w:rsid w:val="3955586A"/>
    <w:rsid w:val="39592215"/>
    <w:rsid w:val="39771A8E"/>
    <w:rsid w:val="398D2B93"/>
    <w:rsid w:val="39B32A88"/>
    <w:rsid w:val="39C006F0"/>
    <w:rsid w:val="39C87740"/>
    <w:rsid w:val="39CD5D7A"/>
    <w:rsid w:val="3A127C30"/>
    <w:rsid w:val="3A1E5A61"/>
    <w:rsid w:val="3A233BEC"/>
    <w:rsid w:val="3A437DEA"/>
    <w:rsid w:val="3A59075A"/>
    <w:rsid w:val="3A7B57D6"/>
    <w:rsid w:val="3ABB2387"/>
    <w:rsid w:val="3ABC194A"/>
    <w:rsid w:val="3AD03CF7"/>
    <w:rsid w:val="3AF9494C"/>
    <w:rsid w:val="3B0437AD"/>
    <w:rsid w:val="3B082DE1"/>
    <w:rsid w:val="3B0E664A"/>
    <w:rsid w:val="3B2F2B8C"/>
    <w:rsid w:val="3B3C5AF6"/>
    <w:rsid w:val="3B445EA6"/>
    <w:rsid w:val="3B974891"/>
    <w:rsid w:val="3BAE6660"/>
    <w:rsid w:val="3BB371F1"/>
    <w:rsid w:val="3BE253C4"/>
    <w:rsid w:val="3C080455"/>
    <w:rsid w:val="3C87533C"/>
    <w:rsid w:val="3CBD0327"/>
    <w:rsid w:val="3CC82828"/>
    <w:rsid w:val="3CDC19C8"/>
    <w:rsid w:val="3D025872"/>
    <w:rsid w:val="3D3B277F"/>
    <w:rsid w:val="3D516CC2"/>
    <w:rsid w:val="3D5F46B3"/>
    <w:rsid w:val="3D640B52"/>
    <w:rsid w:val="3D67474B"/>
    <w:rsid w:val="3D6C33CE"/>
    <w:rsid w:val="3D736C38"/>
    <w:rsid w:val="3D854AB1"/>
    <w:rsid w:val="3DA3025C"/>
    <w:rsid w:val="3DE11DF4"/>
    <w:rsid w:val="3E0755D2"/>
    <w:rsid w:val="3E0A46F9"/>
    <w:rsid w:val="3E1C107E"/>
    <w:rsid w:val="3E2B1CC9"/>
    <w:rsid w:val="3E5D65FA"/>
    <w:rsid w:val="3E83211F"/>
    <w:rsid w:val="3E834C59"/>
    <w:rsid w:val="3E86735F"/>
    <w:rsid w:val="3E9C3F6D"/>
    <w:rsid w:val="3EE63801"/>
    <w:rsid w:val="3EEF0540"/>
    <w:rsid w:val="3EF6006E"/>
    <w:rsid w:val="3F82359B"/>
    <w:rsid w:val="3F930BD7"/>
    <w:rsid w:val="3FB11C9A"/>
    <w:rsid w:val="3FB5178A"/>
    <w:rsid w:val="3FB97B2C"/>
    <w:rsid w:val="3FCA4B88"/>
    <w:rsid w:val="3FEA73B0"/>
    <w:rsid w:val="3FFA00B1"/>
    <w:rsid w:val="40271F5C"/>
    <w:rsid w:val="4035319B"/>
    <w:rsid w:val="403B7CA8"/>
    <w:rsid w:val="40414DCB"/>
    <w:rsid w:val="40437807"/>
    <w:rsid w:val="40455C5D"/>
    <w:rsid w:val="407676CF"/>
    <w:rsid w:val="408569C9"/>
    <w:rsid w:val="40C55B80"/>
    <w:rsid w:val="40C63523"/>
    <w:rsid w:val="40DB5220"/>
    <w:rsid w:val="41335058"/>
    <w:rsid w:val="41416C8C"/>
    <w:rsid w:val="41554456"/>
    <w:rsid w:val="416C49A1"/>
    <w:rsid w:val="417C16DD"/>
    <w:rsid w:val="41945E2E"/>
    <w:rsid w:val="41A05B22"/>
    <w:rsid w:val="41A15C12"/>
    <w:rsid w:val="41BF557A"/>
    <w:rsid w:val="41DB2FFE"/>
    <w:rsid w:val="41EB7F98"/>
    <w:rsid w:val="420460B1"/>
    <w:rsid w:val="422C1AAB"/>
    <w:rsid w:val="422C3859"/>
    <w:rsid w:val="42336290"/>
    <w:rsid w:val="424929BB"/>
    <w:rsid w:val="4252375D"/>
    <w:rsid w:val="42635F66"/>
    <w:rsid w:val="426469AA"/>
    <w:rsid w:val="42656413"/>
    <w:rsid w:val="42774755"/>
    <w:rsid w:val="428E62C2"/>
    <w:rsid w:val="42A15FF5"/>
    <w:rsid w:val="42A463CD"/>
    <w:rsid w:val="42B9463D"/>
    <w:rsid w:val="42C42BE0"/>
    <w:rsid w:val="42C76B3B"/>
    <w:rsid w:val="4303280C"/>
    <w:rsid w:val="43144A19"/>
    <w:rsid w:val="43550B61"/>
    <w:rsid w:val="435D6755"/>
    <w:rsid w:val="435E4682"/>
    <w:rsid w:val="436414A9"/>
    <w:rsid w:val="436A63E7"/>
    <w:rsid w:val="436E5A86"/>
    <w:rsid w:val="442D7CF1"/>
    <w:rsid w:val="444141BE"/>
    <w:rsid w:val="445B4B11"/>
    <w:rsid w:val="446C618F"/>
    <w:rsid w:val="449450A2"/>
    <w:rsid w:val="44953B11"/>
    <w:rsid w:val="44DA535F"/>
    <w:rsid w:val="450B7A9F"/>
    <w:rsid w:val="45265B68"/>
    <w:rsid w:val="4537637C"/>
    <w:rsid w:val="45413F4B"/>
    <w:rsid w:val="455235D7"/>
    <w:rsid w:val="45570BED"/>
    <w:rsid w:val="455C26A8"/>
    <w:rsid w:val="456015FF"/>
    <w:rsid w:val="456B28EB"/>
    <w:rsid w:val="458B0897"/>
    <w:rsid w:val="458E4348"/>
    <w:rsid w:val="45E37B58"/>
    <w:rsid w:val="46080139"/>
    <w:rsid w:val="46162856"/>
    <w:rsid w:val="461F40D3"/>
    <w:rsid w:val="462420C4"/>
    <w:rsid w:val="462813AD"/>
    <w:rsid w:val="46341091"/>
    <w:rsid w:val="463766B3"/>
    <w:rsid w:val="464F6C86"/>
    <w:rsid w:val="46536A61"/>
    <w:rsid w:val="466F1F67"/>
    <w:rsid w:val="46844BE7"/>
    <w:rsid w:val="4691012F"/>
    <w:rsid w:val="46B1432D"/>
    <w:rsid w:val="46BE6485"/>
    <w:rsid w:val="47137AF1"/>
    <w:rsid w:val="47556D30"/>
    <w:rsid w:val="47835AC3"/>
    <w:rsid w:val="4792120E"/>
    <w:rsid w:val="47950C78"/>
    <w:rsid w:val="47A619B8"/>
    <w:rsid w:val="47C14A44"/>
    <w:rsid w:val="47ED681E"/>
    <w:rsid w:val="47FB61A8"/>
    <w:rsid w:val="47FC5A7C"/>
    <w:rsid w:val="48081CAA"/>
    <w:rsid w:val="48270455"/>
    <w:rsid w:val="48375DCB"/>
    <w:rsid w:val="4840005F"/>
    <w:rsid w:val="486359A1"/>
    <w:rsid w:val="48671959"/>
    <w:rsid w:val="48763DE8"/>
    <w:rsid w:val="48E91EBC"/>
    <w:rsid w:val="48EA246C"/>
    <w:rsid w:val="49047E4A"/>
    <w:rsid w:val="494871CB"/>
    <w:rsid w:val="49595BC3"/>
    <w:rsid w:val="498879C2"/>
    <w:rsid w:val="49A540DA"/>
    <w:rsid w:val="49E87801"/>
    <w:rsid w:val="4A072690"/>
    <w:rsid w:val="4A1531CE"/>
    <w:rsid w:val="4A286FFC"/>
    <w:rsid w:val="4A3634C7"/>
    <w:rsid w:val="4A4E36E4"/>
    <w:rsid w:val="4A7D4C52"/>
    <w:rsid w:val="4A8202A4"/>
    <w:rsid w:val="4A8C758B"/>
    <w:rsid w:val="4A8F2BD7"/>
    <w:rsid w:val="4A964A98"/>
    <w:rsid w:val="4AB55D69"/>
    <w:rsid w:val="4AC55CFE"/>
    <w:rsid w:val="4AC7285C"/>
    <w:rsid w:val="4B0324B1"/>
    <w:rsid w:val="4B187071"/>
    <w:rsid w:val="4B1F7EAC"/>
    <w:rsid w:val="4B272E10"/>
    <w:rsid w:val="4B692C1A"/>
    <w:rsid w:val="4B747A79"/>
    <w:rsid w:val="4B810772"/>
    <w:rsid w:val="4B862A4D"/>
    <w:rsid w:val="4BBB26CF"/>
    <w:rsid w:val="4BEC797C"/>
    <w:rsid w:val="4BF21670"/>
    <w:rsid w:val="4BF947AC"/>
    <w:rsid w:val="4C0B504A"/>
    <w:rsid w:val="4C426F80"/>
    <w:rsid w:val="4C627CDE"/>
    <w:rsid w:val="4C6D5CD6"/>
    <w:rsid w:val="4CAD592B"/>
    <w:rsid w:val="4CFF0538"/>
    <w:rsid w:val="4D304978"/>
    <w:rsid w:val="4D3C7A82"/>
    <w:rsid w:val="4D700A9E"/>
    <w:rsid w:val="4D913927"/>
    <w:rsid w:val="4D9F1383"/>
    <w:rsid w:val="4D9F6625"/>
    <w:rsid w:val="4DA34A6A"/>
    <w:rsid w:val="4DAB47C2"/>
    <w:rsid w:val="4DCA28A4"/>
    <w:rsid w:val="4DDA23BB"/>
    <w:rsid w:val="4E305CD9"/>
    <w:rsid w:val="4E5403C0"/>
    <w:rsid w:val="4E5E123E"/>
    <w:rsid w:val="4E813FC7"/>
    <w:rsid w:val="4ED453E5"/>
    <w:rsid w:val="4ED75CB2"/>
    <w:rsid w:val="4EFC1AB2"/>
    <w:rsid w:val="4F0C2A48"/>
    <w:rsid w:val="4F1C546A"/>
    <w:rsid w:val="4F6F0016"/>
    <w:rsid w:val="4F8271DC"/>
    <w:rsid w:val="4F912E05"/>
    <w:rsid w:val="4FAB6783"/>
    <w:rsid w:val="4FAB6F73"/>
    <w:rsid w:val="4FBD6FA2"/>
    <w:rsid w:val="4FD33566"/>
    <w:rsid w:val="4FD42873"/>
    <w:rsid w:val="4FD77E92"/>
    <w:rsid w:val="4FE92D8A"/>
    <w:rsid w:val="4FF97471"/>
    <w:rsid w:val="50010D4F"/>
    <w:rsid w:val="50016B46"/>
    <w:rsid w:val="500362FC"/>
    <w:rsid w:val="501747B4"/>
    <w:rsid w:val="5032342B"/>
    <w:rsid w:val="50630481"/>
    <w:rsid w:val="508A7A43"/>
    <w:rsid w:val="508D5E0B"/>
    <w:rsid w:val="50D434CD"/>
    <w:rsid w:val="50E82355"/>
    <w:rsid w:val="50F6750C"/>
    <w:rsid w:val="511B41EA"/>
    <w:rsid w:val="5133250E"/>
    <w:rsid w:val="514F62E4"/>
    <w:rsid w:val="51516E38"/>
    <w:rsid w:val="519138FA"/>
    <w:rsid w:val="5196243B"/>
    <w:rsid w:val="51A91ECA"/>
    <w:rsid w:val="51AC0513"/>
    <w:rsid w:val="51C70EA9"/>
    <w:rsid w:val="51E504F4"/>
    <w:rsid w:val="51E77260"/>
    <w:rsid w:val="51F72176"/>
    <w:rsid w:val="5208399B"/>
    <w:rsid w:val="521D27E0"/>
    <w:rsid w:val="5236391B"/>
    <w:rsid w:val="5237602E"/>
    <w:rsid w:val="52475C21"/>
    <w:rsid w:val="526557FD"/>
    <w:rsid w:val="52720E14"/>
    <w:rsid w:val="5288688A"/>
    <w:rsid w:val="528D5C4E"/>
    <w:rsid w:val="52B633F7"/>
    <w:rsid w:val="52C43BC5"/>
    <w:rsid w:val="52C804AE"/>
    <w:rsid w:val="533F163E"/>
    <w:rsid w:val="534327B1"/>
    <w:rsid w:val="538623AC"/>
    <w:rsid w:val="53A72D40"/>
    <w:rsid w:val="53BD3FDB"/>
    <w:rsid w:val="53E728F3"/>
    <w:rsid w:val="54153D27"/>
    <w:rsid w:val="541F321E"/>
    <w:rsid w:val="543640C4"/>
    <w:rsid w:val="54416526"/>
    <w:rsid w:val="544D66EF"/>
    <w:rsid w:val="54703A7A"/>
    <w:rsid w:val="5486504B"/>
    <w:rsid w:val="549A21F8"/>
    <w:rsid w:val="54BC6CBF"/>
    <w:rsid w:val="54E2732C"/>
    <w:rsid w:val="54F63F7F"/>
    <w:rsid w:val="55376345"/>
    <w:rsid w:val="553F5B7D"/>
    <w:rsid w:val="554C436D"/>
    <w:rsid w:val="55562C6F"/>
    <w:rsid w:val="555A181E"/>
    <w:rsid w:val="55AA1674"/>
    <w:rsid w:val="55EE2EA8"/>
    <w:rsid w:val="55F14746"/>
    <w:rsid w:val="55FD758F"/>
    <w:rsid w:val="56407B31"/>
    <w:rsid w:val="565607A7"/>
    <w:rsid w:val="56634A8E"/>
    <w:rsid w:val="567D7BCB"/>
    <w:rsid w:val="568610BC"/>
    <w:rsid w:val="56AF0889"/>
    <w:rsid w:val="56BB6FF6"/>
    <w:rsid w:val="56BE4E46"/>
    <w:rsid w:val="56D36DDF"/>
    <w:rsid w:val="56F71510"/>
    <w:rsid w:val="56FC342C"/>
    <w:rsid w:val="570D55B0"/>
    <w:rsid w:val="571E77BD"/>
    <w:rsid w:val="573E7E5F"/>
    <w:rsid w:val="575D27C8"/>
    <w:rsid w:val="5773022F"/>
    <w:rsid w:val="57767FD1"/>
    <w:rsid w:val="578414E8"/>
    <w:rsid w:val="578E4942"/>
    <w:rsid w:val="579E26AC"/>
    <w:rsid w:val="57B05C93"/>
    <w:rsid w:val="57CA524F"/>
    <w:rsid w:val="57E00F16"/>
    <w:rsid w:val="57F12FF3"/>
    <w:rsid w:val="58000079"/>
    <w:rsid w:val="583D72F0"/>
    <w:rsid w:val="584B45E2"/>
    <w:rsid w:val="58D26AB1"/>
    <w:rsid w:val="58D34387"/>
    <w:rsid w:val="58E223C6"/>
    <w:rsid w:val="592B7DD4"/>
    <w:rsid w:val="5937711B"/>
    <w:rsid w:val="595312CC"/>
    <w:rsid w:val="596820EC"/>
    <w:rsid w:val="59747B68"/>
    <w:rsid w:val="59CF4D9E"/>
    <w:rsid w:val="59DB6802"/>
    <w:rsid w:val="5A0740B4"/>
    <w:rsid w:val="5A2413B5"/>
    <w:rsid w:val="5A421A14"/>
    <w:rsid w:val="5A496657"/>
    <w:rsid w:val="5A711ABF"/>
    <w:rsid w:val="5AA004E9"/>
    <w:rsid w:val="5AD004B8"/>
    <w:rsid w:val="5B0069DA"/>
    <w:rsid w:val="5B084A0C"/>
    <w:rsid w:val="5B1C06DB"/>
    <w:rsid w:val="5B1D7DBE"/>
    <w:rsid w:val="5B242EC8"/>
    <w:rsid w:val="5B3A10D4"/>
    <w:rsid w:val="5B500161"/>
    <w:rsid w:val="5B61411C"/>
    <w:rsid w:val="5B73097A"/>
    <w:rsid w:val="5B857E0A"/>
    <w:rsid w:val="5B9C5BD2"/>
    <w:rsid w:val="5B9F0763"/>
    <w:rsid w:val="5BAF4F1F"/>
    <w:rsid w:val="5BC329F6"/>
    <w:rsid w:val="5BC47292"/>
    <w:rsid w:val="5BFF2EA3"/>
    <w:rsid w:val="5C007CAF"/>
    <w:rsid w:val="5C384E7D"/>
    <w:rsid w:val="5C5B6496"/>
    <w:rsid w:val="5C8A60EC"/>
    <w:rsid w:val="5CAA19C2"/>
    <w:rsid w:val="5CB8106A"/>
    <w:rsid w:val="5D1257AE"/>
    <w:rsid w:val="5D2418A5"/>
    <w:rsid w:val="5D2A33ED"/>
    <w:rsid w:val="5D3F66DF"/>
    <w:rsid w:val="5D813ACC"/>
    <w:rsid w:val="5DC0558D"/>
    <w:rsid w:val="5DCB3ACF"/>
    <w:rsid w:val="5E053485"/>
    <w:rsid w:val="5E2D2E8B"/>
    <w:rsid w:val="5E2D5305"/>
    <w:rsid w:val="5E4E2D5C"/>
    <w:rsid w:val="5E515B70"/>
    <w:rsid w:val="5E71501E"/>
    <w:rsid w:val="5E745F14"/>
    <w:rsid w:val="5E783C56"/>
    <w:rsid w:val="5EC46E9C"/>
    <w:rsid w:val="5EDF4A3C"/>
    <w:rsid w:val="5F2E0448"/>
    <w:rsid w:val="5F3C1128"/>
    <w:rsid w:val="5F5226F9"/>
    <w:rsid w:val="5F7F6DAB"/>
    <w:rsid w:val="5FA840C8"/>
    <w:rsid w:val="5FAF1470"/>
    <w:rsid w:val="5FB01277"/>
    <w:rsid w:val="5FBC5DC5"/>
    <w:rsid w:val="5FFF71C4"/>
    <w:rsid w:val="6022014B"/>
    <w:rsid w:val="6025526A"/>
    <w:rsid w:val="602A0F80"/>
    <w:rsid w:val="60430998"/>
    <w:rsid w:val="609076F3"/>
    <w:rsid w:val="60A24FBB"/>
    <w:rsid w:val="60AB546B"/>
    <w:rsid w:val="60C43183"/>
    <w:rsid w:val="60DD2497"/>
    <w:rsid w:val="610D1F57"/>
    <w:rsid w:val="612B24B5"/>
    <w:rsid w:val="61395C63"/>
    <w:rsid w:val="61477910"/>
    <w:rsid w:val="61812AA0"/>
    <w:rsid w:val="61BC3E5A"/>
    <w:rsid w:val="61C97DB7"/>
    <w:rsid w:val="61E3588B"/>
    <w:rsid w:val="621A69E9"/>
    <w:rsid w:val="6227351C"/>
    <w:rsid w:val="62516C98"/>
    <w:rsid w:val="62610F56"/>
    <w:rsid w:val="628250A4"/>
    <w:rsid w:val="628255CF"/>
    <w:rsid w:val="629251F2"/>
    <w:rsid w:val="6293061F"/>
    <w:rsid w:val="62B47227"/>
    <w:rsid w:val="62DD530F"/>
    <w:rsid w:val="63022FF4"/>
    <w:rsid w:val="6345637A"/>
    <w:rsid w:val="635A0D1C"/>
    <w:rsid w:val="639B7B15"/>
    <w:rsid w:val="63A921DA"/>
    <w:rsid w:val="63AB5850"/>
    <w:rsid w:val="63B95DD5"/>
    <w:rsid w:val="63BE65AF"/>
    <w:rsid w:val="63CC0F13"/>
    <w:rsid w:val="63D538F9"/>
    <w:rsid w:val="63DA7B8A"/>
    <w:rsid w:val="63E83435"/>
    <w:rsid w:val="63EE0517"/>
    <w:rsid w:val="63F83144"/>
    <w:rsid w:val="642122C3"/>
    <w:rsid w:val="64354398"/>
    <w:rsid w:val="643A6F15"/>
    <w:rsid w:val="6455281E"/>
    <w:rsid w:val="64923598"/>
    <w:rsid w:val="64B471CA"/>
    <w:rsid w:val="64C179D9"/>
    <w:rsid w:val="64CA2D32"/>
    <w:rsid w:val="64E04304"/>
    <w:rsid w:val="64EB2723"/>
    <w:rsid w:val="64FD143E"/>
    <w:rsid w:val="650907F7"/>
    <w:rsid w:val="6530528B"/>
    <w:rsid w:val="653C6A80"/>
    <w:rsid w:val="655A15E0"/>
    <w:rsid w:val="65B25CA0"/>
    <w:rsid w:val="65D54C8C"/>
    <w:rsid w:val="65D5752B"/>
    <w:rsid w:val="660C45AF"/>
    <w:rsid w:val="661415F4"/>
    <w:rsid w:val="661A2842"/>
    <w:rsid w:val="662A1F26"/>
    <w:rsid w:val="66415276"/>
    <w:rsid w:val="6648553C"/>
    <w:rsid w:val="668469F0"/>
    <w:rsid w:val="66AA4BC9"/>
    <w:rsid w:val="66B716CC"/>
    <w:rsid w:val="66C44D83"/>
    <w:rsid w:val="67070F51"/>
    <w:rsid w:val="6760797E"/>
    <w:rsid w:val="67671600"/>
    <w:rsid w:val="67674868"/>
    <w:rsid w:val="67723A7B"/>
    <w:rsid w:val="678E6299"/>
    <w:rsid w:val="67B7688E"/>
    <w:rsid w:val="67CA4DF7"/>
    <w:rsid w:val="67CD1BF1"/>
    <w:rsid w:val="67D17743"/>
    <w:rsid w:val="67EB36EB"/>
    <w:rsid w:val="67F85E08"/>
    <w:rsid w:val="68115791"/>
    <w:rsid w:val="683D62F8"/>
    <w:rsid w:val="685442D9"/>
    <w:rsid w:val="686053D0"/>
    <w:rsid w:val="68617509"/>
    <w:rsid w:val="6882641C"/>
    <w:rsid w:val="68891DE6"/>
    <w:rsid w:val="68934217"/>
    <w:rsid w:val="68BB7A9F"/>
    <w:rsid w:val="68E323BE"/>
    <w:rsid w:val="68E5476A"/>
    <w:rsid w:val="68E621D5"/>
    <w:rsid w:val="69006D22"/>
    <w:rsid w:val="691360C1"/>
    <w:rsid w:val="69172000"/>
    <w:rsid w:val="691F66E4"/>
    <w:rsid w:val="69256789"/>
    <w:rsid w:val="69545442"/>
    <w:rsid w:val="69550672"/>
    <w:rsid w:val="6962427C"/>
    <w:rsid w:val="69781B4C"/>
    <w:rsid w:val="698A0CE2"/>
    <w:rsid w:val="69AD49F8"/>
    <w:rsid w:val="69D01015"/>
    <w:rsid w:val="69D46D24"/>
    <w:rsid w:val="69E62EFB"/>
    <w:rsid w:val="69FF347E"/>
    <w:rsid w:val="6A0A597F"/>
    <w:rsid w:val="6A285053"/>
    <w:rsid w:val="6A332977"/>
    <w:rsid w:val="6A4315BC"/>
    <w:rsid w:val="6A475421"/>
    <w:rsid w:val="6A4C2D59"/>
    <w:rsid w:val="6A6D4835"/>
    <w:rsid w:val="6A707ED8"/>
    <w:rsid w:val="6A794CDF"/>
    <w:rsid w:val="6A943D59"/>
    <w:rsid w:val="6AD579E4"/>
    <w:rsid w:val="6AF11D33"/>
    <w:rsid w:val="6B0074AE"/>
    <w:rsid w:val="6B1612BA"/>
    <w:rsid w:val="6B2E558C"/>
    <w:rsid w:val="6B494848"/>
    <w:rsid w:val="6B8237AB"/>
    <w:rsid w:val="6B8E4AB9"/>
    <w:rsid w:val="6B95409A"/>
    <w:rsid w:val="6BA271FB"/>
    <w:rsid w:val="6BA4362E"/>
    <w:rsid w:val="6BA804F1"/>
    <w:rsid w:val="6BFE20FA"/>
    <w:rsid w:val="6C237348"/>
    <w:rsid w:val="6C32004E"/>
    <w:rsid w:val="6C47110C"/>
    <w:rsid w:val="6C4F762D"/>
    <w:rsid w:val="6C504EFF"/>
    <w:rsid w:val="6C612E60"/>
    <w:rsid w:val="6C7812C6"/>
    <w:rsid w:val="6C7F30D3"/>
    <w:rsid w:val="6C821968"/>
    <w:rsid w:val="6C856BF4"/>
    <w:rsid w:val="6C8F723F"/>
    <w:rsid w:val="6C935345"/>
    <w:rsid w:val="6CA05067"/>
    <w:rsid w:val="6CA05A50"/>
    <w:rsid w:val="6CA67BE1"/>
    <w:rsid w:val="6CC938CF"/>
    <w:rsid w:val="6CD35A98"/>
    <w:rsid w:val="6CDB1F80"/>
    <w:rsid w:val="6CEE3336"/>
    <w:rsid w:val="6D1E0870"/>
    <w:rsid w:val="6D45564C"/>
    <w:rsid w:val="6D4A46CA"/>
    <w:rsid w:val="6D6A50B2"/>
    <w:rsid w:val="6D6F26C8"/>
    <w:rsid w:val="6DA22A9E"/>
    <w:rsid w:val="6DA906A4"/>
    <w:rsid w:val="6DD94AFC"/>
    <w:rsid w:val="6E015F43"/>
    <w:rsid w:val="6E056B89"/>
    <w:rsid w:val="6E110844"/>
    <w:rsid w:val="6E344C48"/>
    <w:rsid w:val="6E3F7222"/>
    <w:rsid w:val="6E713C0D"/>
    <w:rsid w:val="6E902A48"/>
    <w:rsid w:val="6ED65BFF"/>
    <w:rsid w:val="6EE65E89"/>
    <w:rsid w:val="6EFF7A7C"/>
    <w:rsid w:val="6F0F5F11"/>
    <w:rsid w:val="6F143527"/>
    <w:rsid w:val="6F5778B8"/>
    <w:rsid w:val="6F6B6EC0"/>
    <w:rsid w:val="6F7C731F"/>
    <w:rsid w:val="6F9B448C"/>
    <w:rsid w:val="6FB50862"/>
    <w:rsid w:val="6FB76154"/>
    <w:rsid w:val="6FBC5841"/>
    <w:rsid w:val="6FFD7DE8"/>
    <w:rsid w:val="701A68C4"/>
    <w:rsid w:val="701D200D"/>
    <w:rsid w:val="70455963"/>
    <w:rsid w:val="705D1564"/>
    <w:rsid w:val="70930D7D"/>
    <w:rsid w:val="70C66AA3"/>
    <w:rsid w:val="70CA0F7B"/>
    <w:rsid w:val="70E064F2"/>
    <w:rsid w:val="70E21403"/>
    <w:rsid w:val="70E879C2"/>
    <w:rsid w:val="70F6250B"/>
    <w:rsid w:val="71123060"/>
    <w:rsid w:val="713A123F"/>
    <w:rsid w:val="713F6065"/>
    <w:rsid w:val="714D0D63"/>
    <w:rsid w:val="71593474"/>
    <w:rsid w:val="71946BA2"/>
    <w:rsid w:val="71BE592F"/>
    <w:rsid w:val="71E20433"/>
    <w:rsid w:val="72380D67"/>
    <w:rsid w:val="72710C91"/>
    <w:rsid w:val="7273073F"/>
    <w:rsid w:val="727724DD"/>
    <w:rsid w:val="728E1843"/>
    <w:rsid w:val="72912A35"/>
    <w:rsid w:val="7298621E"/>
    <w:rsid w:val="72A82B27"/>
    <w:rsid w:val="72AF5315"/>
    <w:rsid w:val="72C4788F"/>
    <w:rsid w:val="72CF7CED"/>
    <w:rsid w:val="72E63E7E"/>
    <w:rsid w:val="73064720"/>
    <w:rsid w:val="73217FC1"/>
    <w:rsid w:val="732B28BF"/>
    <w:rsid w:val="73440253"/>
    <w:rsid w:val="735A004C"/>
    <w:rsid w:val="73727D47"/>
    <w:rsid w:val="737603F7"/>
    <w:rsid w:val="73781E3B"/>
    <w:rsid w:val="737C169B"/>
    <w:rsid w:val="73832A2A"/>
    <w:rsid w:val="738D1FE6"/>
    <w:rsid w:val="73A313D2"/>
    <w:rsid w:val="73A66718"/>
    <w:rsid w:val="73AF7CC3"/>
    <w:rsid w:val="73B2330F"/>
    <w:rsid w:val="73BC418E"/>
    <w:rsid w:val="73E159A2"/>
    <w:rsid w:val="73FE7350"/>
    <w:rsid w:val="740A6CA7"/>
    <w:rsid w:val="740C6EC3"/>
    <w:rsid w:val="74284C0D"/>
    <w:rsid w:val="74491BBF"/>
    <w:rsid w:val="745A5E80"/>
    <w:rsid w:val="7483422F"/>
    <w:rsid w:val="74AE053B"/>
    <w:rsid w:val="74C4606C"/>
    <w:rsid w:val="74EB2E29"/>
    <w:rsid w:val="74F837F7"/>
    <w:rsid w:val="74F97F2D"/>
    <w:rsid w:val="75005EDD"/>
    <w:rsid w:val="75104791"/>
    <w:rsid w:val="751A358B"/>
    <w:rsid w:val="75502DDF"/>
    <w:rsid w:val="75524DAA"/>
    <w:rsid w:val="755564CD"/>
    <w:rsid w:val="755F1275"/>
    <w:rsid w:val="75626FDA"/>
    <w:rsid w:val="756653BE"/>
    <w:rsid w:val="75693EA1"/>
    <w:rsid w:val="75B55338"/>
    <w:rsid w:val="75D57D49"/>
    <w:rsid w:val="75E35A02"/>
    <w:rsid w:val="76125D2B"/>
    <w:rsid w:val="76331DF1"/>
    <w:rsid w:val="763F1768"/>
    <w:rsid w:val="765F2634"/>
    <w:rsid w:val="76880529"/>
    <w:rsid w:val="76C61E2D"/>
    <w:rsid w:val="76EF27A5"/>
    <w:rsid w:val="77035204"/>
    <w:rsid w:val="771A56D8"/>
    <w:rsid w:val="772F154E"/>
    <w:rsid w:val="77361C9C"/>
    <w:rsid w:val="777F7F41"/>
    <w:rsid w:val="778B1134"/>
    <w:rsid w:val="77A13DC6"/>
    <w:rsid w:val="78132E4E"/>
    <w:rsid w:val="78192144"/>
    <w:rsid w:val="78597C58"/>
    <w:rsid w:val="787A6483"/>
    <w:rsid w:val="78816041"/>
    <w:rsid w:val="78A02AAF"/>
    <w:rsid w:val="78A27E89"/>
    <w:rsid w:val="78AA7A86"/>
    <w:rsid w:val="78AF2513"/>
    <w:rsid w:val="78C71E8A"/>
    <w:rsid w:val="78CC3CF7"/>
    <w:rsid w:val="78DD2BDC"/>
    <w:rsid w:val="79305402"/>
    <w:rsid w:val="79690914"/>
    <w:rsid w:val="797F3C93"/>
    <w:rsid w:val="79A722B9"/>
    <w:rsid w:val="79CB17D1"/>
    <w:rsid w:val="79DA35C0"/>
    <w:rsid w:val="79DC2E94"/>
    <w:rsid w:val="79EE0E19"/>
    <w:rsid w:val="7A0749AD"/>
    <w:rsid w:val="7A3F4800"/>
    <w:rsid w:val="7A445EF2"/>
    <w:rsid w:val="7A851290"/>
    <w:rsid w:val="7A8A00FA"/>
    <w:rsid w:val="7ABA2393"/>
    <w:rsid w:val="7B0A7C76"/>
    <w:rsid w:val="7B166879"/>
    <w:rsid w:val="7B450F0D"/>
    <w:rsid w:val="7B454A69"/>
    <w:rsid w:val="7B476A33"/>
    <w:rsid w:val="7B546A35"/>
    <w:rsid w:val="7B63694F"/>
    <w:rsid w:val="7B783090"/>
    <w:rsid w:val="7B8726D4"/>
    <w:rsid w:val="7BB21F69"/>
    <w:rsid w:val="7BD55DED"/>
    <w:rsid w:val="7BDD6595"/>
    <w:rsid w:val="7C127041"/>
    <w:rsid w:val="7C136915"/>
    <w:rsid w:val="7C26515D"/>
    <w:rsid w:val="7C5970FF"/>
    <w:rsid w:val="7C5A2796"/>
    <w:rsid w:val="7C5B021D"/>
    <w:rsid w:val="7C5E5DE2"/>
    <w:rsid w:val="7C824F1B"/>
    <w:rsid w:val="7C8D4919"/>
    <w:rsid w:val="7C984327"/>
    <w:rsid w:val="7C991510"/>
    <w:rsid w:val="7CAA54CB"/>
    <w:rsid w:val="7CC77E2B"/>
    <w:rsid w:val="7CD662C0"/>
    <w:rsid w:val="7CD824D6"/>
    <w:rsid w:val="7D3A5A57"/>
    <w:rsid w:val="7DAC14EA"/>
    <w:rsid w:val="7DD345AE"/>
    <w:rsid w:val="7DF97365"/>
    <w:rsid w:val="7E1365B7"/>
    <w:rsid w:val="7E22622F"/>
    <w:rsid w:val="7E4A7988"/>
    <w:rsid w:val="7E6F0DE8"/>
    <w:rsid w:val="7EA85A3A"/>
    <w:rsid w:val="7EBA4A64"/>
    <w:rsid w:val="7EC34622"/>
    <w:rsid w:val="7EC4740D"/>
    <w:rsid w:val="7EC93702"/>
    <w:rsid w:val="7ED65E9E"/>
    <w:rsid w:val="7EDE320A"/>
    <w:rsid w:val="7EE50A3C"/>
    <w:rsid w:val="7F07131A"/>
    <w:rsid w:val="7F4A3AC6"/>
    <w:rsid w:val="7FD36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5"/>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7">
    <w:name w:val="heading 3"/>
    <w:basedOn w:val="1"/>
    <w:next w:val="1"/>
    <w:autoRedefine/>
    <w:qFormat/>
    <w:uiPriority w:val="0"/>
    <w:pPr>
      <w:keepNext/>
      <w:keepLines/>
      <w:numPr>
        <w:ilvl w:val="2"/>
        <w:numId w:val="0"/>
      </w:numPr>
      <w:tabs>
        <w:tab w:val="left" w:pos="1080"/>
      </w:tabs>
      <w:snapToGrid w:val="0"/>
      <w:spacing w:before="260" w:after="260" w:line="520" w:lineRule="atLeast"/>
      <w:ind w:left="1440" w:hanging="913"/>
      <w:jc w:val="center"/>
      <w:outlineLvl w:val="2"/>
    </w:pPr>
    <w:rPr>
      <w:rFonts w:ascii="宋体" w:hAnsi="宋体"/>
      <w:b/>
      <w:kern w:val="0"/>
      <w:sz w:val="32"/>
      <w:szCs w:val="32"/>
      <w:lang w:val="zh-CN"/>
    </w:rPr>
  </w:style>
  <w:style w:type="paragraph" w:styleId="8">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30">
    <w:name w:val="Default Paragraph Font"/>
    <w:autoRedefine/>
    <w:semiHidden/>
    <w:qFormat/>
    <w:uiPriority w:val="0"/>
  </w:style>
  <w:style w:type="table" w:default="1" w:styleId="28">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szCs w:val="20"/>
    </w:rPr>
  </w:style>
  <w:style w:type="paragraph" w:customStyle="1" w:styleId="5">
    <w:name w:val="文档正文"/>
    <w:basedOn w:val="6"/>
    <w:autoRedefine/>
    <w:qFormat/>
    <w:uiPriority w:val="0"/>
    <w:pPr>
      <w:spacing w:line="360" w:lineRule="auto"/>
    </w:pPr>
    <w:rPr>
      <w:rFonts w:ascii="宋体" w:hAnsi="宋体"/>
      <w:b/>
      <w:bCs/>
    </w:rPr>
  </w:style>
  <w:style w:type="paragraph" w:styleId="6">
    <w:name w:val="Normal Indent"/>
    <w:basedOn w:val="1"/>
    <w:autoRedefine/>
    <w:qFormat/>
    <w:uiPriority w:val="0"/>
    <w:pPr>
      <w:autoSpaceDE w:val="0"/>
      <w:autoSpaceDN w:val="0"/>
      <w:adjustRightInd w:val="0"/>
      <w:ind w:firstLine="420"/>
      <w:jc w:val="left"/>
    </w:pPr>
    <w:rPr>
      <w:rFonts w:ascii="宋体"/>
      <w:kern w:val="0"/>
      <w:sz w:val="24"/>
      <w:szCs w:val="20"/>
    </w:rPr>
  </w:style>
  <w:style w:type="paragraph" w:styleId="9">
    <w:name w:val="toa heading"/>
    <w:basedOn w:val="1"/>
    <w:next w:val="1"/>
    <w:autoRedefine/>
    <w:qFormat/>
    <w:uiPriority w:val="0"/>
    <w:pPr>
      <w:spacing w:before="120"/>
    </w:pPr>
    <w:rPr>
      <w:rFonts w:ascii="Cambria" w:hAnsi="Cambria"/>
      <w:sz w:val="24"/>
      <w:szCs w:val="24"/>
    </w:rPr>
  </w:style>
  <w:style w:type="paragraph" w:styleId="10">
    <w:name w:val="annotation text"/>
    <w:autoRedefine/>
    <w:unhideWhenUsed/>
    <w:qFormat/>
    <w:uiPriority w:val="99"/>
    <w:pPr>
      <w:widowControl w:val="0"/>
      <w:jc w:val="left"/>
    </w:pPr>
    <w:rPr>
      <w:rFonts w:ascii="Calibri" w:hAnsi="Calibri" w:eastAsia="宋体" w:cs="Times New Roman"/>
      <w:kern w:val="2"/>
      <w:sz w:val="21"/>
      <w:szCs w:val="24"/>
      <w:lang w:val="en-US" w:eastAsia="zh-CN" w:bidi="ar-SA"/>
    </w:rPr>
  </w:style>
  <w:style w:type="paragraph" w:styleId="11">
    <w:name w:val="index 6"/>
    <w:basedOn w:val="1"/>
    <w:next w:val="1"/>
    <w:autoRedefine/>
    <w:qFormat/>
    <w:uiPriority w:val="99"/>
    <w:pPr>
      <w:ind w:left="2100"/>
    </w:pPr>
  </w:style>
  <w:style w:type="paragraph" w:styleId="12">
    <w:name w:val="Body Text 3"/>
    <w:basedOn w:val="1"/>
    <w:next w:val="1"/>
    <w:autoRedefine/>
    <w:qFormat/>
    <w:uiPriority w:val="0"/>
    <w:pPr>
      <w:spacing w:line="440" w:lineRule="exact"/>
    </w:pPr>
    <w:rPr>
      <w:color w:val="000000"/>
      <w:kern w:val="2"/>
      <w:sz w:val="21"/>
      <w:szCs w:val="20"/>
    </w:rPr>
  </w:style>
  <w:style w:type="paragraph" w:styleId="13">
    <w:name w:val="Body Text"/>
    <w:basedOn w:val="1"/>
    <w:autoRedefine/>
    <w:semiHidden/>
    <w:qFormat/>
    <w:uiPriority w:val="0"/>
    <w:rPr>
      <w:rFonts w:ascii="宋体" w:hAnsi="宋体" w:eastAsia="宋体" w:cs="宋体"/>
      <w:sz w:val="28"/>
      <w:szCs w:val="28"/>
      <w:lang w:val="en-US" w:eastAsia="en-US" w:bidi="ar-SA"/>
    </w:rPr>
  </w:style>
  <w:style w:type="paragraph" w:styleId="14">
    <w:name w:val="Body Text Indent"/>
    <w:basedOn w:val="1"/>
    <w:next w:val="15"/>
    <w:link w:val="54"/>
    <w:autoRedefine/>
    <w:qFormat/>
    <w:uiPriority w:val="0"/>
    <w:pPr>
      <w:spacing w:line="360" w:lineRule="auto"/>
      <w:ind w:firstLine="570"/>
    </w:pPr>
    <w:rPr>
      <w:sz w:val="24"/>
    </w:rPr>
  </w:style>
  <w:style w:type="paragraph" w:styleId="15">
    <w:name w:val="Body Text First Indent 2"/>
    <w:basedOn w:val="14"/>
    <w:autoRedefine/>
    <w:qFormat/>
    <w:uiPriority w:val="0"/>
    <w:pPr>
      <w:ind w:firstLine="420" w:firstLineChars="200"/>
    </w:pPr>
    <w:rPr>
      <w:rFonts w:ascii="Times New Roman" w:hAnsi="Times New Roman" w:eastAsia="宋体" w:cs="Times New Roman"/>
    </w:rPr>
  </w:style>
  <w:style w:type="paragraph" w:styleId="16">
    <w:name w:val="toc 3"/>
    <w:basedOn w:val="1"/>
    <w:next w:val="1"/>
    <w:autoRedefine/>
    <w:qFormat/>
    <w:uiPriority w:val="39"/>
    <w:pPr>
      <w:ind w:left="840" w:leftChars="400"/>
    </w:pPr>
    <w:rPr>
      <w:rFonts w:ascii="Times New Roman" w:hAnsi="Times New Roman"/>
      <w:szCs w:val="24"/>
    </w:rPr>
  </w:style>
  <w:style w:type="paragraph" w:styleId="17">
    <w:name w:val="Body Text Indent 2"/>
    <w:basedOn w:val="1"/>
    <w:autoRedefine/>
    <w:qFormat/>
    <w:uiPriority w:val="0"/>
    <w:pPr>
      <w:ind w:firstLine="480" w:firstLineChars="200"/>
    </w:pPr>
    <w:rPr>
      <w:rFonts w:ascii="仿宋_GB2312" w:hAnsi="Times New Roman" w:eastAsia="仿宋_GB2312" w:cs="Times New Roman"/>
      <w:sz w:val="24"/>
    </w:rPr>
  </w:style>
  <w:style w:type="paragraph" w:styleId="18">
    <w:name w:val="footer"/>
    <w:basedOn w:val="1"/>
    <w:autoRedefine/>
    <w:qFormat/>
    <w:uiPriority w:val="0"/>
    <w:pPr>
      <w:tabs>
        <w:tab w:val="center" w:pos="4153"/>
        <w:tab w:val="right" w:pos="8306"/>
      </w:tabs>
      <w:snapToGrid w:val="0"/>
      <w:jc w:val="left"/>
    </w:pPr>
    <w:rPr>
      <w:sz w:val="18"/>
    </w:rPr>
  </w:style>
  <w:style w:type="paragraph" w:styleId="19">
    <w:name w:val="envelope return"/>
    <w:basedOn w:val="1"/>
    <w:autoRedefine/>
    <w:qFormat/>
    <w:uiPriority w:val="0"/>
    <w:pPr>
      <w:snapToGrid w:val="0"/>
    </w:pPr>
    <w:rPr>
      <w:rFonts w:ascii="Arial" w:hAnsi="Arial"/>
    </w:rPr>
  </w:style>
  <w:style w:type="paragraph" w:styleId="2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List"/>
    <w:basedOn w:val="1"/>
    <w:autoRedefine/>
    <w:qFormat/>
    <w:uiPriority w:val="0"/>
    <w:pPr>
      <w:ind w:left="200" w:hanging="200" w:hangingChars="200"/>
    </w:pPr>
  </w:style>
  <w:style w:type="paragraph" w:styleId="22">
    <w:name w:val="index 7"/>
    <w:basedOn w:val="1"/>
    <w:next w:val="1"/>
    <w:autoRedefine/>
    <w:qFormat/>
    <w:uiPriority w:val="0"/>
    <w:pPr>
      <w:autoSpaceDE/>
      <w:autoSpaceDN/>
      <w:adjustRightInd/>
      <w:ind w:left="1200" w:leftChars="1200"/>
    </w:pPr>
    <w:rPr>
      <w:color w:val="auto"/>
      <w:kern w:val="2"/>
      <w:szCs w:val="24"/>
    </w:rPr>
  </w:style>
  <w:style w:type="paragraph" w:styleId="23">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134" w:hanging="1134"/>
      <w:jc w:val="left"/>
    </w:pPr>
    <w:rPr>
      <w:rFonts w:ascii="Arial" w:hAnsi="Arial"/>
      <w:kern w:val="0"/>
      <w:sz w:val="24"/>
      <w:szCs w:val="20"/>
      <w:lang w:val="en-CA" w:eastAsia="en-US"/>
    </w:rPr>
  </w:style>
  <w:style w:type="paragraph" w:styleId="24">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cs="Arial"/>
      <w:kern w:val="0"/>
      <w:sz w:val="28"/>
      <w:szCs w:val="28"/>
    </w:rPr>
  </w:style>
  <w:style w:type="paragraph" w:styleId="25">
    <w:name w:val="Normal (Web)"/>
    <w:basedOn w:val="1"/>
    <w:autoRedefine/>
    <w:qFormat/>
    <w:uiPriority w:val="99"/>
    <w:rPr>
      <w:sz w:val="24"/>
      <w:szCs w:val="24"/>
    </w:rPr>
  </w:style>
  <w:style w:type="paragraph" w:styleId="26">
    <w:name w:val="Title"/>
    <w:basedOn w:val="1"/>
    <w:next w:val="1"/>
    <w:autoRedefine/>
    <w:qFormat/>
    <w:uiPriority w:val="0"/>
    <w:pPr>
      <w:spacing w:before="240" w:after="60"/>
      <w:jc w:val="center"/>
      <w:outlineLvl w:val="0"/>
    </w:pPr>
    <w:rPr>
      <w:rFonts w:ascii="Cambria" w:hAnsi="Cambria" w:eastAsia="仿宋" w:cs="Times New Roman"/>
      <w:b/>
      <w:bCs/>
      <w:color w:val="000000"/>
      <w:sz w:val="84"/>
      <w:szCs w:val="32"/>
      <w:u w:val="none" w:color="000000"/>
    </w:rPr>
  </w:style>
  <w:style w:type="paragraph" w:styleId="27">
    <w:name w:val="Body Text First Indent"/>
    <w:basedOn w:val="13"/>
    <w:next w:val="1"/>
    <w:autoRedefine/>
    <w:unhideWhenUsed/>
    <w:qFormat/>
    <w:uiPriority w:val="99"/>
    <w:pPr>
      <w:tabs>
        <w:tab w:val="left" w:pos="567"/>
      </w:tabs>
      <w:ind w:firstLine="420" w:firstLineChars="100"/>
    </w:pPr>
    <w:rPr>
      <w:rFonts w:ascii="Calibri" w:hAnsi="Calibri"/>
    </w:rPr>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0"/>
    <w:rPr>
      <w:b/>
    </w:rPr>
  </w:style>
  <w:style w:type="paragraph" w:customStyle="1" w:styleId="32">
    <w:name w:val="Style1"/>
    <w:basedOn w:val="1"/>
    <w:autoRedefine/>
    <w:qFormat/>
    <w:uiPriority w:val="0"/>
    <w:pPr>
      <w:widowControl/>
      <w:tabs>
        <w:tab w:val="left" w:pos="-720"/>
      </w:tabs>
      <w:spacing w:after="120" w:afterLines="0"/>
    </w:pPr>
    <w:rPr>
      <w:rFonts w:ascii="Times New Roman" w:hAnsi="Times New Roman" w:eastAsia="宋体" w:cs="Times New Roman"/>
      <w:spacing w:val="-3"/>
      <w:kern w:val="0"/>
      <w:sz w:val="24"/>
      <w:szCs w:val="20"/>
      <w:lang w:val="en-AU" w:eastAsia="en-US"/>
    </w:rPr>
  </w:style>
  <w:style w:type="paragraph" w:customStyle="1" w:styleId="33">
    <w:name w:val="Default"/>
    <w:next w:val="34"/>
    <w:autoRedefine/>
    <w:qFormat/>
    <w:uiPriority w:val="0"/>
    <w:pPr>
      <w:widowControl w:val="0"/>
      <w:autoSpaceDE w:val="0"/>
      <w:autoSpaceDN w:val="0"/>
    </w:pPr>
    <w:rPr>
      <w:rFonts w:ascii="宋体" w:hAnsi="Calibri" w:eastAsia="宋体" w:cs="宋体"/>
      <w:color w:val="000000"/>
      <w:sz w:val="24"/>
      <w:szCs w:val="24"/>
      <w:lang w:val="en-US" w:eastAsia="zh-CN" w:bidi="ar-SA"/>
    </w:rPr>
  </w:style>
  <w:style w:type="paragraph" w:customStyle="1" w:styleId="34">
    <w:name w:val="大标题"/>
    <w:basedOn w:val="1"/>
    <w:next w:val="15"/>
    <w:autoRedefine/>
    <w:qFormat/>
    <w:uiPriority w:val="0"/>
    <w:pPr>
      <w:jc w:val="center"/>
    </w:pPr>
    <w:rPr>
      <w:rFonts w:ascii="Arial" w:hAnsi="Arial" w:eastAsia="宋体"/>
      <w:b/>
      <w:sz w:val="28"/>
      <w:szCs w:val="24"/>
    </w:rPr>
  </w:style>
  <w:style w:type="paragraph" w:customStyle="1" w:styleId="35">
    <w:name w:val="Table Text"/>
    <w:basedOn w:val="1"/>
    <w:autoRedefine/>
    <w:semiHidden/>
    <w:qFormat/>
    <w:uiPriority w:val="0"/>
    <w:rPr>
      <w:rFonts w:ascii="仿宋" w:hAnsi="仿宋" w:eastAsia="仿宋" w:cs="仿宋"/>
      <w:sz w:val="24"/>
      <w:szCs w:val="24"/>
      <w:lang w:val="en-US" w:eastAsia="en-US" w:bidi="ar-SA"/>
    </w:rPr>
  </w:style>
  <w:style w:type="table" w:customStyle="1" w:styleId="36">
    <w:name w:val="Table Normal"/>
    <w:autoRedefine/>
    <w:semiHidden/>
    <w:unhideWhenUsed/>
    <w:qFormat/>
    <w:uiPriority w:val="0"/>
    <w:tblPr>
      <w:tblCellMar>
        <w:top w:w="0" w:type="dxa"/>
        <w:left w:w="0" w:type="dxa"/>
        <w:bottom w:w="0" w:type="dxa"/>
        <w:right w:w="0" w:type="dxa"/>
      </w:tblCellMar>
    </w:tblPr>
  </w:style>
  <w:style w:type="paragraph" w:customStyle="1" w:styleId="37">
    <w:name w:val="样式 首行缩进:  2 字符"/>
    <w:basedOn w:val="1"/>
    <w:autoRedefine/>
    <w:qFormat/>
    <w:uiPriority w:val="0"/>
    <w:pPr>
      <w:spacing w:line="360" w:lineRule="auto"/>
      <w:ind w:firstLine="480" w:firstLineChars="200"/>
    </w:pPr>
    <w:rPr>
      <w:rFonts w:ascii="宋体" w:hAnsi="宋体" w:cs="宋体"/>
      <w:szCs w:val="20"/>
    </w:rPr>
  </w:style>
  <w:style w:type="character" w:customStyle="1" w:styleId="38">
    <w:name w:val="font31"/>
    <w:basedOn w:val="30"/>
    <w:autoRedefine/>
    <w:qFormat/>
    <w:uiPriority w:val="0"/>
    <w:rPr>
      <w:rFonts w:hint="eastAsia" w:ascii="宋体" w:hAnsi="宋体" w:eastAsia="宋体" w:cs="宋体"/>
      <w:color w:val="000000"/>
      <w:sz w:val="21"/>
      <w:szCs w:val="21"/>
      <w:u w:val="none"/>
    </w:rPr>
  </w:style>
  <w:style w:type="character" w:customStyle="1" w:styleId="39">
    <w:name w:val="font21"/>
    <w:basedOn w:val="30"/>
    <w:autoRedefine/>
    <w:qFormat/>
    <w:uiPriority w:val="0"/>
    <w:rPr>
      <w:rFonts w:hint="default" w:ascii="Calibri" w:hAnsi="Calibri" w:cs="Calibri"/>
      <w:color w:val="000000"/>
      <w:sz w:val="21"/>
      <w:szCs w:val="21"/>
      <w:u w:val="none"/>
    </w:rPr>
  </w:style>
  <w:style w:type="character" w:customStyle="1" w:styleId="40">
    <w:name w:val="font61"/>
    <w:basedOn w:val="30"/>
    <w:autoRedefine/>
    <w:qFormat/>
    <w:uiPriority w:val="0"/>
    <w:rPr>
      <w:rFonts w:ascii="仿宋" w:hAnsi="仿宋" w:eastAsia="仿宋" w:cs="仿宋"/>
      <w:b/>
      <w:bCs/>
      <w:color w:val="000000"/>
      <w:sz w:val="22"/>
      <w:szCs w:val="22"/>
      <w:u w:val="none"/>
    </w:rPr>
  </w:style>
  <w:style w:type="character" w:customStyle="1" w:styleId="41">
    <w:name w:val="font41"/>
    <w:basedOn w:val="30"/>
    <w:autoRedefine/>
    <w:qFormat/>
    <w:uiPriority w:val="0"/>
    <w:rPr>
      <w:rFonts w:hint="eastAsia" w:ascii="仿宋" w:hAnsi="仿宋" w:eastAsia="仿宋" w:cs="仿宋"/>
      <w:color w:val="000000"/>
      <w:sz w:val="22"/>
      <w:szCs w:val="22"/>
      <w:u w:val="none"/>
    </w:rPr>
  </w:style>
  <w:style w:type="character" w:customStyle="1" w:styleId="42">
    <w:name w:val="font51"/>
    <w:basedOn w:val="30"/>
    <w:autoRedefine/>
    <w:qFormat/>
    <w:uiPriority w:val="0"/>
    <w:rPr>
      <w:rFonts w:hint="eastAsia" w:ascii="仿宋" w:hAnsi="仿宋" w:eastAsia="仿宋" w:cs="仿宋"/>
      <w:color w:val="000000"/>
      <w:sz w:val="22"/>
      <w:szCs w:val="22"/>
      <w:u w:val="none"/>
    </w:rPr>
  </w:style>
  <w:style w:type="paragraph" w:customStyle="1" w:styleId="43">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rFonts w:ascii="Times New Roman" w:hAnsi="Times New Roman" w:cs="Times New Roman"/>
      <w:sz w:val="24"/>
    </w:rPr>
  </w:style>
  <w:style w:type="paragraph" w:customStyle="1" w:styleId="44">
    <w:name w:val="正文缩进2格"/>
    <w:basedOn w:val="1"/>
    <w:autoRedefine/>
    <w:qFormat/>
    <w:uiPriority w:val="0"/>
    <w:pPr>
      <w:spacing w:line="600" w:lineRule="exact"/>
      <w:ind w:firstLine="639" w:firstLineChars="206"/>
    </w:pPr>
    <w:rPr>
      <w:rFonts w:ascii="仿宋_GB2312" w:hAnsi="宋体" w:eastAsia="仿宋_GB2312"/>
      <w:kern w:val="0"/>
      <w:sz w:val="31"/>
      <w:szCs w:val="20"/>
    </w:rPr>
  </w:style>
  <w:style w:type="character" w:customStyle="1" w:styleId="45">
    <w:name w:val="font01"/>
    <w:basedOn w:val="30"/>
    <w:autoRedefine/>
    <w:qFormat/>
    <w:uiPriority w:val="0"/>
    <w:rPr>
      <w:rFonts w:hint="eastAsia" w:ascii="宋体" w:hAnsi="宋体" w:eastAsia="宋体" w:cs="宋体"/>
      <w:color w:val="000000"/>
      <w:sz w:val="20"/>
      <w:szCs w:val="20"/>
      <w:u w:val="none"/>
    </w:rPr>
  </w:style>
  <w:style w:type="character" w:customStyle="1" w:styleId="46">
    <w:name w:val="font11"/>
    <w:basedOn w:val="30"/>
    <w:autoRedefine/>
    <w:qFormat/>
    <w:uiPriority w:val="0"/>
    <w:rPr>
      <w:rFonts w:hint="eastAsia" w:ascii="宋体" w:hAnsi="宋体" w:eastAsia="宋体" w:cs="宋体"/>
      <w:color w:val="000000"/>
      <w:sz w:val="20"/>
      <w:szCs w:val="20"/>
      <w:u w:val="none"/>
    </w:rPr>
  </w:style>
  <w:style w:type="paragraph" w:styleId="47">
    <w:name w:val="List Paragraph"/>
    <w:basedOn w:val="1"/>
    <w:autoRedefine/>
    <w:qFormat/>
    <w:uiPriority w:val="34"/>
    <w:pPr>
      <w:ind w:firstLine="420" w:firstLineChars="200"/>
    </w:pPr>
  </w:style>
  <w:style w:type="paragraph" w:customStyle="1" w:styleId="48">
    <w:name w:val="Default Text"/>
    <w:autoRedefine/>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49">
    <w:name w:val="正文段"/>
    <w:basedOn w:val="1"/>
    <w:autoRedefine/>
    <w:qFormat/>
    <w:uiPriority w:val="0"/>
    <w:pPr>
      <w:snapToGrid w:val="0"/>
      <w:spacing w:after="240" w:line="240" w:lineRule="atLeast"/>
      <w:ind w:firstLine="425"/>
    </w:pPr>
    <w:rPr>
      <w:rFonts w:ascii="宋体"/>
      <w:sz w:val="24"/>
      <w:szCs w:val="20"/>
    </w:rPr>
  </w:style>
  <w:style w:type="paragraph" w:customStyle="1" w:styleId="50">
    <w:name w:val="style3"/>
    <w:basedOn w:val="1"/>
    <w:autoRedefine/>
    <w:qFormat/>
    <w:uiPriority w:val="0"/>
    <w:pPr>
      <w:spacing w:before="100" w:beforeAutospacing="1" w:after="100" w:afterAutospacing="1"/>
    </w:pPr>
    <w:rPr>
      <w:rFonts w:ascii="宋体" w:hAnsi="宋体"/>
      <w:szCs w:val="21"/>
    </w:rPr>
  </w:style>
  <w:style w:type="paragraph" w:customStyle="1" w:styleId="51">
    <w:name w:val="acxspmiddlecxsplast"/>
    <w:basedOn w:val="1"/>
    <w:autoRedefine/>
    <w:qFormat/>
    <w:uiPriority w:val="0"/>
    <w:pPr>
      <w:spacing w:before="100" w:beforeAutospacing="1" w:after="100" w:afterAutospacing="1"/>
    </w:pPr>
    <w:rPr>
      <w:rFonts w:ascii="宋体" w:hAnsi="宋体" w:cs="宋体"/>
      <w:sz w:val="24"/>
      <w:szCs w:val="24"/>
    </w:rPr>
  </w:style>
  <w:style w:type="paragraph" w:customStyle="1" w:styleId="52">
    <w:name w:val="样式2"/>
    <w:basedOn w:val="1"/>
    <w:autoRedefine/>
    <w:qFormat/>
    <w:uiPriority w:val="0"/>
    <w:pPr>
      <w:widowControl/>
      <w:spacing w:line="360" w:lineRule="auto"/>
      <w:jc w:val="left"/>
    </w:pPr>
    <w:rPr>
      <w:rFonts w:ascii="宋体" w:hAnsi="宋体"/>
      <w:kern w:val="0"/>
      <w:sz w:val="24"/>
      <w:szCs w:val="20"/>
    </w:rPr>
  </w:style>
  <w:style w:type="character" w:customStyle="1" w:styleId="53">
    <w:name w:val="NormalCharacter"/>
    <w:autoRedefine/>
    <w:qFormat/>
    <w:uiPriority w:val="0"/>
  </w:style>
  <w:style w:type="character" w:customStyle="1" w:styleId="54">
    <w:name w:val="正文文本缩进 Char"/>
    <w:link w:val="14"/>
    <w:autoRedefine/>
    <w:qFormat/>
    <w:uiPriority w:val="0"/>
    <w:rPr>
      <w:sz w:val="24"/>
    </w:rPr>
  </w:style>
  <w:style w:type="paragraph" w:customStyle="1" w:styleId="5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2.png"/><Relationship Id="rId35" Type="http://schemas.openxmlformats.org/officeDocument/2006/relationships/image" Target="media/image1.png"/><Relationship Id="rId34" Type="http://schemas.openxmlformats.org/officeDocument/2006/relationships/theme" Target="theme/theme1.xml"/><Relationship Id="rId33" Type="http://schemas.openxmlformats.org/officeDocument/2006/relationships/footer" Target="footer15.xml"/><Relationship Id="rId32" Type="http://schemas.openxmlformats.org/officeDocument/2006/relationships/header" Target="header14.xml"/><Relationship Id="rId31" Type="http://schemas.openxmlformats.org/officeDocument/2006/relationships/footer" Target="foot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18209</Words>
  <Characters>20606</Characters>
  <Lines>0</Lines>
  <Paragraphs>0</Paragraphs>
  <TotalTime>66</TotalTime>
  <ScaleCrop>false</ScaleCrop>
  <LinksUpToDate>false</LinksUpToDate>
  <CharactersWithSpaces>21199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2023-04-09T07:35:00Z</dcterms:created>
  <dc:creator>Lily</dc:creator>
  <cp:lastModifiedBy>工作号</cp:lastModifiedBy>
  <cp:lastPrinted>2025-02-20T02:25:00Z</cp:lastPrinted>
  <dcterms:modified xsi:type="dcterms:W3CDTF">2025-07-11T05:34:23Z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5FE139278FEE489E974F47765FEDA4B7_13</vt:lpwstr>
  </property>
  <property fmtid="{D5CDD505-2E9C-101B-9397-08002B2CF9AE}" pid="4" name="KSOTemplateDocerSaveRecord">
    <vt:lpwstr>eyJoZGlkIjoiYjJjOTkwMzAzNGU0YzQxYmJmNGM0ZDU5ZmFmYmYxMTgiLCJ1c2VySWQiOiI3MTc5NjE4OTYifQ==</vt:lpwstr>
  </property>
</Properties>
</file>