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59FC6">
      <w:pPr>
        <w:keepNext w:val="0"/>
        <w:keepLines w:val="0"/>
        <w:pageBreakBefore w:val="0"/>
        <w:widowControl w:val="0"/>
        <w:shd w:val="clear"/>
        <w:kinsoku/>
        <w:wordWrap/>
        <w:overflowPunct/>
        <w:topLinePunct w:val="0"/>
        <w:bidi w:val="0"/>
        <w:adjustRightInd/>
        <w:snapToGrid/>
        <w:spacing w:after="0" w:line="600" w:lineRule="auto"/>
        <w:ind w:left="0" w:leftChars="0" w:firstLine="0" w:firstLineChars="0"/>
        <w:jc w:val="center"/>
        <w:outlineLvl w:val="9"/>
        <w:rPr>
          <w:rFonts w:ascii="宋体" w:hAnsi="宋体" w:eastAsia="宋体" w:cs="宋体"/>
          <w:b/>
          <w:color w:val="auto"/>
          <w:kern w:val="2"/>
          <w:sz w:val="21"/>
          <w:szCs w:val="24"/>
          <w:highlight w:val="none"/>
          <w:shd w:val="clear" w:color="auto" w:fill="auto"/>
          <w:lang w:eastAsia="zh-CN"/>
        </w:rPr>
      </w:pPr>
      <w:r>
        <w:rPr>
          <w:rFonts w:hint="eastAsia" w:ascii="Calibri" w:hAnsi="Calibri" w:eastAsia="黑体" w:cs="Times New Roman"/>
          <w:color w:val="auto"/>
          <w:sz w:val="48"/>
          <w:szCs w:val="48"/>
          <w:highlight w:val="none"/>
          <w:shd w:val="clear" w:color="auto" w:fill="auto"/>
          <w:lang w:eastAsia="zh-CN"/>
        </w:rPr>
        <w:t>2025年昌吉市南外环西外环中央隔离护墩防眩设施采购安装项目</w:t>
      </w:r>
    </w:p>
    <w:p w14:paraId="5ED68D6D">
      <w:pPr>
        <w:keepNext w:val="0"/>
        <w:keepLines w:val="0"/>
        <w:pageBreakBefore w:val="0"/>
        <w:widowControl w:val="0"/>
        <w:shd w:val="clear"/>
        <w:kinsoku/>
        <w:wordWrap/>
        <w:overflowPunct/>
        <w:topLinePunct w:val="0"/>
        <w:autoSpaceDE w:val="0"/>
        <w:autoSpaceDN w:val="0"/>
        <w:bidi w:val="0"/>
        <w:adjustRightInd/>
        <w:snapToGrid/>
        <w:spacing w:line="480" w:lineRule="exact"/>
        <w:ind w:left="0" w:leftChars="0" w:firstLine="0" w:firstLineChars="0"/>
        <w:jc w:val="center"/>
        <w:rPr>
          <w:rFonts w:ascii="宋体" w:hAnsi="宋体" w:eastAsia="宋体" w:cs="宋体"/>
          <w:color w:val="auto"/>
          <w:sz w:val="24"/>
          <w:szCs w:val="24"/>
          <w:highlight w:val="none"/>
          <w:shd w:val="clear" w:color="auto" w:fill="auto"/>
          <w:lang w:val="en-US" w:eastAsia="zh-CN" w:bidi="ar-SA"/>
        </w:rPr>
      </w:pPr>
    </w:p>
    <w:p w14:paraId="55BB200E">
      <w:pPr>
        <w:keepNext w:val="0"/>
        <w:keepLines w:val="0"/>
        <w:pageBreakBefore w:val="0"/>
        <w:widowControl w:val="0"/>
        <w:shd w:val="clear"/>
        <w:kinsoku/>
        <w:wordWrap/>
        <w:overflowPunct/>
        <w:topLinePunct w:val="0"/>
        <w:autoSpaceDE w:val="0"/>
        <w:autoSpaceDN w:val="0"/>
        <w:bidi w:val="0"/>
        <w:adjustRightInd/>
        <w:snapToGrid/>
        <w:spacing w:line="480" w:lineRule="exact"/>
        <w:ind w:left="0" w:leftChars="0" w:firstLine="0" w:firstLineChars="0"/>
        <w:jc w:val="center"/>
        <w:rPr>
          <w:rFonts w:ascii="宋体" w:hAnsi="宋体" w:eastAsia="宋体" w:cs="宋体"/>
          <w:color w:val="auto"/>
          <w:sz w:val="24"/>
          <w:szCs w:val="24"/>
          <w:highlight w:val="none"/>
          <w:shd w:val="clear" w:color="auto" w:fill="auto"/>
          <w:lang w:val="en-US" w:eastAsia="zh-CN" w:bidi="ar-SA"/>
        </w:rPr>
      </w:pPr>
    </w:p>
    <w:p w14:paraId="3082E882">
      <w:pPr>
        <w:keepNext w:val="0"/>
        <w:keepLines w:val="0"/>
        <w:pageBreakBefore w:val="0"/>
        <w:widowControl w:val="0"/>
        <w:shd w:val="clear"/>
        <w:kinsoku/>
        <w:wordWrap/>
        <w:overflowPunct/>
        <w:topLinePunct w:val="0"/>
        <w:autoSpaceDE w:val="0"/>
        <w:autoSpaceDN w:val="0"/>
        <w:bidi w:val="0"/>
        <w:adjustRightInd/>
        <w:snapToGrid/>
        <w:spacing w:line="480" w:lineRule="exact"/>
        <w:ind w:left="0" w:leftChars="0" w:firstLine="0" w:firstLineChars="0"/>
        <w:jc w:val="center"/>
        <w:rPr>
          <w:rFonts w:ascii="宋体" w:hAnsi="宋体" w:eastAsia="宋体" w:cs="宋体"/>
          <w:color w:val="auto"/>
          <w:sz w:val="24"/>
          <w:szCs w:val="24"/>
          <w:highlight w:val="none"/>
          <w:shd w:val="clear" w:color="auto" w:fill="auto"/>
          <w:lang w:val="en-US" w:eastAsia="zh-CN" w:bidi="ar-SA"/>
        </w:rPr>
      </w:pPr>
    </w:p>
    <w:p w14:paraId="5DB9C65C">
      <w:pPr>
        <w:keepNext w:val="0"/>
        <w:keepLines w:val="0"/>
        <w:pageBreakBefore w:val="0"/>
        <w:widowControl w:val="0"/>
        <w:shd w:val="clear"/>
        <w:kinsoku/>
        <w:wordWrap/>
        <w:overflowPunct/>
        <w:topLinePunct w:val="0"/>
        <w:autoSpaceDE w:val="0"/>
        <w:autoSpaceDN w:val="0"/>
        <w:bidi w:val="0"/>
        <w:adjustRightInd/>
        <w:snapToGrid/>
        <w:spacing w:line="480" w:lineRule="exact"/>
        <w:ind w:left="0" w:leftChars="0" w:firstLine="0" w:firstLineChars="0"/>
        <w:jc w:val="center"/>
        <w:rPr>
          <w:rFonts w:hint="default" w:ascii="黑体" w:hAnsi="黑体" w:eastAsia="黑体" w:cs="黑体"/>
          <w:b w:val="0"/>
          <w:bCs w:val="0"/>
          <w:color w:val="auto"/>
          <w:sz w:val="32"/>
          <w:szCs w:val="32"/>
          <w:highlight w:val="none"/>
          <w:shd w:val="clear" w:color="auto" w:fill="auto"/>
          <w:lang w:val="en-US" w:eastAsia="zh-CN" w:bidi="ar-SA"/>
        </w:rPr>
      </w:pPr>
    </w:p>
    <w:p w14:paraId="35D7CE2D">
      <w:pPr>
        <w:keepNext w:val="0"/>
        <w:keepLines w:val="0"/>
        <w:pageBreakBefore w:val="0"/>
        <w:widowControl w:val="0"/>
        <w:shd w:val="clear"/>
        <w:kinsoku/>
        <w:wordWrap/>
        <w:overflowPunct/>
        <w:topLinePunct w:val="0"/>
        <w:autoSpaceDE w:val="0"/>
        <w:autoSpaceDN w:val="0"/>
        <w:bidi w:val="0"/>
        <w:adjustRightInd/>
        <w:snapToGrid/>
        <w:spacing w:line="480" w:lineRule="exact"/>
        <w:ind w:left="0" w:leftChars="0" w:firstLine="0" w:firstLineChars="0"/>
        <w:jc w:val="center"/>
        <w:rPr>
          <w:rFonts w:hint="default" w:ascii="黑体" w:hAnsi="黑体" w:eastAsia="黑体" w:cs="黑体"/>
          <w:b w:val="0"/>
          <w:bCs w:val="0"/>
          <w:color w:val="auto"/>
          <w:sz w:val="32"/>
          <w:szCs w:val="32"/>
          <w:highlight w:val="none"/>
          <w:shd w:val="clear" w:color="auto" w:fill="auto"/>
          <w:lang w:val="en-US" w:eastAsia="zh-CN" w:bidi="ar-SA"/>
        </w:rPr>
      </w:pPr>
    </w:p>
    <w:p w14:paraId="69E360D6">
      <w:pPr>
        <w:keepNext w:val="0"/>
        <w:keepLines w:val="0"/>
        <w:pageBreakBefore w:val="0"/>
        <w:widowControl w:val="0"/>
        <w:shd w:val="clear"/>
        <w:kinsoku/>
        <w:wordWrap/>
        <w:overflowPunct/>
        <w:topLinePunct w:val="0"/>
        <w:autoSpaceDE w:val="0"/>
        <w:autoSpaceDN w:val="0"/>
        <w:bidi w:val="0"/>
        <w:adjustRightInd/>
        <w:snapToGrid/>
        <w:spacing w:line="480" w:lineRule="exact"/>
        <w:ind w:left="0" w:leftChars="0" w:firstLine="0" w:firstLineChars="0"/>
        <w:jc w:val="center"/>
        <w:rPr>
          <w:rFonts w:hint="default" w:ascii="黑体" w:hAnsi="黑体" w:eastAsia="黑体" w:cs="黑体"/>
          <w:b w:val="0"/>
          <w:bCs w:val="0"/>
          <w:color w:val="auto"/>
          <w:sz w:val="32"/>
          <w:szCs w:val="32"/>
          <w:highlight w:val="none"/>
          <w:shd w:val="clear" w:color="auto" w:fill="auto"/>
          <w:lang w:val="en-US" w:eastAsia="zh-CN" w:bidi="ar-SA"/>
        </w:rPr>
      </w:pPr>
    </w:p>
    <w:p w14:paraId="751EC966">
      <w:pPr>
        <w:pBdr>
          <w:top w:val="none" w:color="auto" w:sz="0" w:space="1"/>
          <w:left w:val="none" w:color="auto" w:sz="0" w:space="4"/>
          <w:bottom w:val="none" w:color="auto" w:sz="0" w:space="1"/>
          <w:right w:val="none" w:color="auto" w:sz="0" w:space="4"/>
        </w:pBdr>
        <w:shd w:val="clear"/>
        <w:jc w:val="center"/>
        <w:rPr>
          <w:rFonts w:ascii="Calibri" w:hAnsi="Calibri" w:eastAsia="黑体" w:cs="Times New Roman"/>
          <w:color w:val="auto"/>
          <w:sz w:val="84"/>
          <w:szCs w:val="22"/>
          <w:highlight w:val="none"/>
          <w:shd w:val="clear" w:color="auto" w:fill="auto"/>
          <w:lang w:val="en-US" w:eastAsia="zh-CN"/>
        </w:rPr>
      </w:pPr>
      <w:r>
        <w:rPr>
          <w:rFonts w:hint="eastAsia" w:ascii="Calibri" w:hAnsi="Calibri" w:eastAsia="黑体" w:cs="Times New Roman"/>
          <w:color w:val="auto"/>
          <w:sz w:val="84"/>
          <w:szCs w:val="22"/>
          <w:highlight w:val="none"/>
          <w:shd w:val="clear" w:color="auto" w:fill="auto"/>
          <w:lang w:val="en-US" w:eastAsia="zh-CN"/>
        </w:rPr>
        <w:t>招标文件</w:t>
      </w:r>
    </w:p>
    <w:p w14:paraId="36D97601">
      <w:pPr>
        <w:keepNext w:val="0"/>
        <w:keepLines w:val="0"/>
        <w:pageBreakBefore w:val="0"/>
        <w:widowControl w:val="0"/>
        <w:shd w:val="clear"/>
        <w:kinsoku/>
        <w:wordWrap/>
        <w:overflowPunct/>
        <w:topLinePunct w:val="0"/>
        <w:bidi w:val="0"/>
        <w:adjustRightInd/>
        <w:snapToGrid/>
        <w:spacing w:after="0" w:line="240" w:lineRule="auto"/>
        <w:ind w:left="0" w:leftChars="0" w:firstLine="0" w:firstLineChars="0"/>
        <w:jc w:val="center"/>
        <w:textAlignment w:val="baseline"/>
        <w:rPr>
          <w:rFonts w:ascii="Times New Roman" w:hAnsi="Times New Roman" w:eastAsia="宋体" w:cs="Times New Roman"/>
          <w:b/>
          <w:bCs/>
          <w:color w:val="auto"/>
          <w:kern w:val="2"/>
          <w:sz w:val="28"/>
          <w:szCs w:val="28"/>
          <w:highlight w:val="none"/>
          <w:shd w:val="clear" w:color="auto" w:fill="auto"/>
          <w:lang w:eastAsia="zh-CN"/>
        </w:rPr>
      </w:pPr>
    </w:p>
    <w:p w14:paraId="101F991E">
      <w:pPr>
        <w:keepNext w:val="0"/>
        <w:keepLines w:val="0"/>
        <w:pageBreakBefore w:val="0"/>
        <w:widowControl w:val="0"/>
        <w:shd w:val="clear"/>
        <w:kinsoku/>
        <w:wordWrap/>
        <w:overflowPunct/>
        <w:topLinePunct w:val="0"/>
        <w:bidi w:val="0"/>
        <w:adjustRightInd/>
        <w:snapToGrid/>
        <w:spacing w:after="0" w:line="240" w:lineRule="auto"/>
        <w:ind w:left="0" w:leftChars="0" w:firstLine="0" w:firstLineChars="0"/>
        <w:jc w:val="center"/>
        <w:textAlignment w:val="baseline"/>
        <w:rPr>
          <w:rFonts w:ascii="Times New Roman" w:hAnsi="Times New Roman" w:eastAsia="宋体" w:cs="Times New Roman"/>
          <w:b/>
          <w:bCs/>
          <w:color w:val="auto"/>
          <w:kern w:val="2"/>
          <w:sz w:val="32"/>
          <w:szCs w:val="32"/>
          <w:highlight w:val="none"/>
          <w:shd w:val="clear" w:color="auto" w:fill="auto"/>
          <w:lang w:val="zh-CN" w:eastAsia="zh-CN"/>
        </w:rPr>
      </w:pPr>
    </w:p>
    <w:p w14:paraId="6AF8DB7C">
      <w:pPr>
        <w:widowControl w:val="0"/>
        <w:numPr>
          <w:ilvl w:val="-1"/>
          <w:numId w:val="0"/>
        </w:numPr>
        <w:shd w:val="clear"/>
        <w:tabs>
          <w:tab w:val="left" w:pos="775"/>
          <w:tab w:val="left" w:pos="1200"/>
        </w:tabs>
        <w:spacing w:after="0" w:line="360" w:lineRule="auto"/>
        <w:ind w:left="775" w:hanging="360"/>
        <w:jc w:val="both"/>
        <w:rPr>
          <w:rFonts w:ascii="Times New Roman" w:hAnsi="Times New Roman" w:eastAsia="宋体" w:cs="Times New Roman"/>
          <w:b/>
          <w:bCs/>
          <w:color w:val="auto"/>
          <w:kern w:val="0"/>
          <w:sz w:val="32"/>
          <w:szCs w:val="32"/>
          <w:highlight w:val="none"/>
          <w:shd w:val="clear" w:color="auto" w:fill="auto"/>
          <w:lang w:val="zh-CN" w:eastAsia="zh-CN" w:bidi="ar-SA"/>
        </w:rPr>
      </w:pPr>
    </w:p>
    <w:p w14:paraId="31951AFE">
      <w:pPr>
        <w:widowControl w:val="0"/>
        <w:numPr>
          <w:ilvl w:val="-1"/>
          <w:numId w:val="0"/>
        </w:numPr>
        <w:shd w:val="clear"/>
        <w:tabs>
          <w:tab w:val="left" w:pos="775"/>
          <w:tab w:val="left" w:pos="1200"/>
        </w:tabs>
        <w:spacing w:after="0" w:line="360" w:lineRule="auto"/>
        <w:ind w:left="775" w:hanging="360"/>
        <w:jc w:val="both"/>
        <w:rPr>
          <w:rFonts w:ascii="Times New Roman" w:hAnsi="Times New Roman" w:eastAsia="宋体" w:cs="Times New Roman"/>
          <w:b/>
          <w:bCs/>
          <w:color w:val="auto"/>
          <w:kern w:val="0"/>
          <w:sz w:val="32"/>
          <w:szCs w:val="32"/>
          <w:highlight w:val="none"/>
          <w:shd w:val="clear" w:color="auto" w:fill="auto"/>
          <w:lang w:val="zh-CN" w:eastAsia="zh-CN" w:bidi="ar-SA"/>
        </w:rPr>
      </w:pPr>
    </w:p>
    <w:p w14:paraId="4143CD4C">
      <w:pPr>
        <w:widowControl w:val="0"/>
        <w:numPr>
          <w:ilvl w:val="-1"/>
          <w:numId w:val="0"/>
        </w:numPr>
        <w:shd w:val="clear"/>
        <w:tabs>
          <w:tab w:val="left" w:pos="775"/>
          <w:tab w:val="left" w:pos="1200"/>
        </w:tabs>
        <w:spacing w:after="0" w:line="360" w:lineRule="auto"/>
        <w:ind w:left="775" w:hanging="360"/>
        <w:jc w:val="both"/>
        <w:rPr>
          <w:rFonts w:ascii="Times New Roman" w:hAnsi="Times New Roman" w:eastAsia="宋体" w:cs="Times New Roman"/>
          <w:b/>
          <w:bCs/>
          <w:color w:val="auto"/>
          <w:kern w:val="0"/>
          <w:sz w:val="32"/>
          <w:szCs w:val="32"/>
          <w:highlight w:val="none"/>
          <w:shd w:val="clear" w:color="auto" w:fill="auto"/>
          <w:lang w:val="zh-CN" w:eastAsia="zh-CN" w:bidi="ar-SA"/>
        </w:rPr>
      </w:pPr>
    </w:p>
    <w:p w14:paraId="592D8B6B">
      <w:pPr>
        <w:shd w:val="clear"/>
        <w:autoSpaceDE w:val="0"/>
        <w:autoSpaceDN w:val="0"/>
        <w:adjustRightInd w:val="0"/>
        <w:snapToGrid w:val="0"/>
        <w:spacing w:after="0" w:afterLines="50" w:line="240" w:lineRule="auto"/>
        <w:jc w:val="center"/>
        <w:rPr>
          <w:rFonts w:ascii="宋体" w:hAnsi="宋体" w:eastAsia="宋体" w:cs="黑体"/>
          <w:color w:val="auto"/>
          <w:kern w:val="0"/>
          <w:sz w:val="32"/>
          <w:szCs w:val="32"/>
          <w:highlight w:val="none"/>
          <w:shd w:val="clear" w:color="auto" w:fill="auto"/>
          <w:lang w:eastAsia="zh-CN"/>
        </w:rPr>
      </w:pPr>
    </w:p>
    <w:p w14:paraId="0B63D489">
      <w:pPr>
        <w:shd w:val="clear"/>
        <w:autoSpaceDE w:val="0"/>
        <w:autoSpaceDN w:val="0"/>
        <w:adjustRightInd w:val="0"/>
        <w:snapToGrid w:val="0"/>
        <w:spacing w:after="0" w:afterLines="50" w:line="240" w:lineRule="auto"/>
        <w:jc w:val="center"/>
        <w:rPr>
          <w:rFonts w:ascii="宋体" w:hAnsi="宋体" w:eastAsia="宋体" w:cs="黑体"/>
          <w:color w:val="auto"/>
          <w:kern w:val="0"/>
          <w:sz w:val="32"/>
          <w:szCs w:val="32"/>
          <w:highlight w:val="none"/>
          <w:shd w:val="clear" w:color="auto" w:fill="auto"/>
          <w:lang w:eastAsia="zh-CN"/>
        </w:rPr>
      </w:pPr>
    </w:p>
    <w:p w14:paraId="77195E5C">
      <w:pPr>
        <w:shd w:val="clear"/>
        <w:autoSpaceDE w:val="0"/>
        <w:autoSpaceDN w:val="0"/>
        <w:adjustRightInd w:val="0"/>
        <w:snapToGrid w:val="0"/>
        <w:spacing w:after="0" w:afterLines="50" w:line="240" w:lineRule="auto"/>
        <w:jc w:val="center"/>
        <w:rPr>
          <w:rFonts w:ascii="宋体" w:hAnsi="宋体" w:eastAsia="宋体" w:cs="黑体"/>
          <w:color w:val="auto"/>
          <w:kern w:val="0"/>
          <w:sz w:val="32"/>
          <w:szCs w:val="32"/>
          <w:highlight w:val="none"/>
          <w:shd w:val="clear" w:color="auto" w:fill="auto"/>
          <w:lang w:eastAsia="zh-CN"/>
        </w:rPr>
      </w:pPr>
    </w:p>
    <w:tbl>
      <w:tblPr>
        <w:tblStyle w:val="41"/>
        <w:tblW w:w="352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18"/>
        <w:gridCol w:w="4699"/>
      </w:tblGrid>
      <w:tr w14:paraId="17B5A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18" w:type="dxa"/>
            <w:vAlign w:val="top"/>
          </w:tcPr>
          <w:p w14:paraId="5DE8018B">
            <w:pPr>
              <w:keepNext w:val="0"/>
              <w:keepLines w:val="0"/>
              <w:suppressLineNumbers w:val="0"/>
              <w:shd w:val="clear"/>
              <w:autoSpaceDE w:val="0"/>
              <w:autoSpaceDN w:val="0"/>
              <w:adjustRightInd w:val="0"/>
              <w:snapToGrid w:val="0"/>
              <w:spacing w:before="0" w:beforeAutospacing="0" w:after="0" w:afterLines="50" w:afterAutospacing="0" w:line="240" w:lineRule="auto"/>
              <w:ind w:left="0" w:right="0"/>
              <w:jc w:val="distribute"/>
              <w:rPr>
                <w:rFonts w:hint="default" w:ascii="宋体" w:hAnsi="宋体" w:eastAsia="宋体" w:cs="黑体"/>
                <w:color w:val="auto"/>
                <w:kern w:val="0"/>
                <w:sz w:val="32"/>
                <w:szCs w:val="32"/>
                <w:highlight w:val="none"/>
                <w:shd w:val="clear" w:color="auto" w:fill="auto"/>
                <w:lang w:eastAsia="zh-CN"/>
              </w:rPr>
            </w:pPr>
            <w:r>
              <w:rPr>
                <w:rFonts w:hint="eastAsia" w:ascii="宋体" w:hAnsi="宋体" w:eastAsia="宋体" w:cs="黑体"/>
                <w:color w:val="auto"/>
                <w:kern w:val="0"/>
                <w:sz w:val="32"/>
                <w:szCs w:val="32"/>
                <w:highlight w:val="none"/>
                <w:shd w:val="clear" w:color="auto" w:fill="auto"/>
                <w:lang w:val="en-US" w:eastAsia="zh-CN"/>
              </w:rPr>
              <w:t>采购人</w:t>
            </w:r>
            <w:r>
              <w:rPr>
                <w:rFonts w:hint="eastAsia" w:ascii="宋体" w:hAnsi="宋体" w:eastAsia="宋体" w:cs="黑体"/>
                <w:color w:val="auto"/>
                <w:kern w:val="0"/>
                <w:sz w:val="32"/>
                <w:szCs w:val="32"/>
                <w:highlight w:val="none"/>
                <w:shd w:val="clear" w:color="auto" w:fill="auto"/>
                <w:lang w:eastAsia="zh-CN"/>
              </w:rPr>
              <w:t>:</w:t>
            </w:r>
          </w:p>
        </w:tc>
        <w:tc>
          <w:tcPr>
            <w:tcW w:w="4700" w:type="dxa"/>
            <w:vAlign w:val="top"/>
          </w:tcPr>
          <w:p w14:paraId="0911691D">
            <w:pPr>
              <w:keepNext w:val="0"/>
              <w:keepLines w:val="0"/>
              <w:suppressLineNumbers w:val="0"/>
              <w:shd w:val="clear"/>
              <w:autoSpaceDE w:val="0"/>
              <w:autoSpaceDN w:val="0"/>
              <w:adjustRightInd w:val="0"/>
              <w:snapToGrid w:val="0"/>
              <w:spacing w:before="0" w:beforeAutospacing="0" w:after="0" w:afterLines="50" w:afterAutospacing="0" w:line="240" w:lineRule="auto"/>
              <w:ind w:left="0" w:right="0"/>
              <w:jc w:val="left"/>
              <w:rPr>
                <w:rFonts w:hint="default" w:ascii="宋体" w:hAnsi="宋体" w:eastAsia="宋体" w:cs="黑体"/>
                <w:color w:val="auto"/>
                <w:kern w:val="0"/>
                <w:sz w:val="32"/>
                <w:szCs w:val="32"/>
                <w:highlight w:val="none"/>
                <w:u w:val="none"/>
                <w:shd w:val="clear" w:color="auto" w:fill="auto"/>
                <w:lang w:eastAsia="zh-CN"/>
              </w:rPr>
            </w:pPr>
            <w:r>
              <w:rPr>
                <w:rFonts w:hint="default" w:ascii="宋体" w:hAnsi="宋体" w:eastAsia="宋体" w:cs="黑体"/>
                <w:color w:val="auto"/>
                <w:kern w:val="0"/>
                <w:sz w:val="32"/>
                <w:szCs w:val="32"/>
                <w:highlight w:val="none"/>
                <w:u w:val="none"/>
                <w:shd w:val="clear" w:color="auto" w:fill="auto"/>
                <w:lang w:eastAsia="zh-CN"/>
              </w:rPr>
              <w:t>昌吉市市政养护管理中心</w:t>
            </w:r>
          </w:p>
        </w:tc>
      </w:tr>
      <w:tr w14:paraId="0BE07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18" w:type="dxa"/>
            <w:vAlign w:val="top"/>
          </w:tcPr>
          <w:p w14:paraId="02F970E6">
            <w:pPr>
              <w:keepNext w:val="0"/>
              <w:keepLines w:val="0"/>
              <w:suppressLineNumbers w:val="0"/>
              <w:shd w:val="clear"/>
              <w:autoSpaceDE w:val="0"/>
              <w:autoSpaceDN w:val="0"/>
              <w:adjustRightInd w:val="0"/>
              <w:snapToGrid w:val="0"/>
              <w:spacing w:before="0" w:beforeAutospacing="0" w:after="0" w:afterLines="50" w:afterAutospacing="0" w:line="240" w:lineRule="auto"/>
              <w:ind w:left="0" w:right="0"/>
              <w:jc w:val="distribute"/>
              <w:rPr>
                <w:rFonts w:hint="default" w:ascii="宋体" w:hAnsi="宋体" w:eastAsia="宋体" w:cs="黑体"/>
                <w:color w:val="auto"/>
                <w:kern w:val="0"/>
                <w:sz w:val="32"/>
                <w:szCs w:val="32"/>
                <w:highlight w:val="none"/>
                <w:shd w:val="clear" w:color="auto" w:fill="auto"/>
                <w:lang w:eastAsia="zh-CN"/>
              </w:rPr>
            </w:pPr>
            <w:r>
              <w:rPr>
                <w:rFonts w:hint="eastAsia" w:ascii="宋体" w:hAnsi="宋体" w:eastAsia="宋体" w:cs="黑体"/>
                <w:color w:val="auto"/>
                <w:kern w:val="0"/>
                <w:sz w:val="32"/>
                <w:szCs w:val="32"/>
                <w:highlight w:val="none"/>
                <w:shd w:val="clear" w:color="auto" w:fill="auto"/>
                <w:lang w:val="en-US" w:eastAsia="zh-CN"/>
              </w:rPr>
              <w:t>采购代理机构</w:t>
            </w:r>
            <w:r>
              <w:rPr>
                <w:rFonts w:hint="eastAsia" w:ascii="宋体" w:hAnsi="宋体" w:eastAsia="宋体" w:cs="黑体"/>
                <w:color w:val="auto"/>
                <w:kern w:val="0"/>
                <w:sz w:val="32"/>
                <w:szCs w:val="32"/>
                <w:highlight w:val="none"/>
                <w:shd w:val="clear" w:color="auto" w:fill="auto"/>
                <w:lang w:eastAsia="zh-CN"/>
              </w:rPr>
              <w:t>:</w:t>
            </w:r>
          </w:p>
        </w:tc>
        <w:tc>
          <w:tcPr>
            <w:tcW w:w="4700" w:type="dxa"/>
            <w:vAlign w:val="top"/>
          </w:tcPr>
          <w:p w14:paraId="4C96B672">
            <w:pPr>
              <w:keepNext w:val="0"/>
              <w:keepLines w:val="0"/>
              <w:suppressLineNumbers w:val="0"/>
              <w:shd w:val="clear"/>
              <w:autoSpaceDE w:val="0"/>
              <w:autoSpaceDN w:val="0"/>
              <w:adjustRightInd w:val="0"/>
              <w:snapToGrid w:val="0"/>
              <w:spacing w:before="0" w:beforeAutospacing="0" w:after="0" w:afterLines="50" w:afterAutospacing="0" w:line="240" w:lineRule="auto"/>
              <w:ind w:left="0" w:right="0"/>
              <w:jc w:val="left"/>
              <w:rPr>
                <w:rFonts w:hint="eastAsia" w:ascii="宋体" w:hAnsi="宋体" w:eastAsia="宋体" w:cs="黑体"/>
                <w:color w:val="auto"/>
                <w:kern w:val="0"/>
                <w:sz w:val="32"/>
                <w:szCs w:val="32"/>
                <w:highlight w:val="none"/>
                <w:u w:val="none"/>
                <w:shd w:val="clear" w:color="auto" w:fill="auto"/>
                <w:lang w:eastAsia="zh-CN"/>
              </w:rPr>
            </w:pPr>
            <w:r>
              <w:rPr>
                <w:rFonts w:hint="eastAsia" w:ascii="宋体" w:hAnsi="宋体" w:eastAsia="宋体" w:cs="黑体"/>
                <w:color w:val="auto"/>
                <w:kern w:val="0"/>
                <w:sz w:val="32"/>
                <w:szCs w:val="32"/>
                <w:highlight w:val="none"/>
                <w:u w:val="none"/>
                <w:shd w:val="clear" w:color="auto" w:fill="auto"/>
                <w:lang w:eastAsia="zh-CN"/>
              </w:rPr>
              <w:t>新疆昌盛方略项目管理有限公司</w:t>
            </w:r>
          </w:p>
        </w:tc>
      </w:tr>
      <w:tr w14:paraId="3903D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18" w:type="dxa"/>
            <w:vAlign w:val="top"/>
          </w:tcPr>
          <w:p w14:paraId="110E312C">
            <w:pPr>
              <w:keepNext w:val="0"/>
              <w:keepLines w:val="0"/>
              <w:suppressLineNumbers w:val="0"/>
              <w:shd w:val="clear"/>
              <w:autoSpaceDE w:val="0"/>
              <w:autoSpaceDN w:val="0"/>
              <w:adjustRightInd w:val="0"/>
              <w:snapToGrid w:val="0"/>
              <w:spacing w:before="0" w:beforeAutospacing="0" w:after="0" w:afterLines="50" w:afterAutospacing="0" w:line="240" w:lineRule="auto"/>
              <w:ind w:left="0" w:right="0"/>
              <w:jc w:val="distribute"/>
              <w:rPr>
                <w:rFonts w:hint="default" w:ascii="宋体" w:hAnsi="宋体" w:eastAsia="宋体" w:cs="黑体"/>
                <w:color w:val="auto"/>
                <w:kern w:val="0"/>
                <w:sz w:val="32"/>
                <w:szCs w:val="32"/>
                <w:highlight w:val="none"/>
                <w:shd w:val="clear" w:color="auto" w:fill="auto"/>
                <w:lang w:val="en-US" w:eastAsia="zh-CN"/>
              </w:rPr>
            </w:pPr>
            <w:r>
              <w:rPr>
                <w:rFonts w:hint="eastAsia" w:ascii="宋体" w:hAnsi="宋体" w:eastAsia="宋体" w:cs="黑体"/>
                <w:color w:val="auto"/>
                <w:kern w:val="0"/>
                <w:sz w:val="32"/>
                <w:szCs w:val="32"/>
                <w:highlight w:val="none"/>
                <w:shd w:val="clear" w:color="auto" w:fill="auto"/>
                <w:lang w:val="en-US" w:eastAsia="zh-CN"/>
              </w:rPr>
              <w:t>项目编号:</w:t>
            </w:r>
          </w:p>
        </w:tc>
        <w:tc>
          <w:tcPr>
            <w:tcW w:w="4700" w:type="dxa"/>
            <w:vAlign w:val="top"/>
          </w:tcPr>
          <w:p w14:paraId="762B5CB4">
            <w:pPr>
              <w:keepNext w:val="0"/>
              <w:keepLines w:val="0"/>
              <w:suppressLineNumbers w:val="0"/>
              <w:shd w:val="clear"/>
              <w:autoSpaceDE w:val="0"/>
              <w:autoSpaceDN w:val="0"/>
              <w:adjustRightInd w:val="0"/>
              <w:snapToGrid w:val="0"/>
              <w:spacing w:before="0" w:beforeAutospacing="0" w:after="0" w:afterLines="50" w:afterAutospacing="0" w:line="240" w:lineRule="auto"/>
              <w:ind w:left="0" w:right="0"/>
              <w:jc w:val="left"/>
              <w:rPr>
                <w:rFonts w:hint="eastAsia" w:ascii="宋体" w:hAnsi="宋体" w:eastAsia="宋体" w:cs="黑体"/>
                <w:color w:val="auto"/>
                <w:kern w:val="0"/>
                <w:sz w:val="32"/>
                <w:szCs w:val="32"/>
                <w:highlight w:val="none"/>
                <w:u w:val="none"/>
                <w:shd w:val="clear" w:color="auto" w:fill="auto"/>
                <w:lang w:eastAsia="zh-CN"/>
              </w:rPr>
            </w:pPr>
            <w:r>
              <w:rPr>
                <w:rFonts w:hint="eastAsia" w:ascii="宋体" w:hAnsi="宋体" w:cs="黑体"/>
                <w:color w:val="auto"/>
                <w:kern w:val="0"/>
                <w:sz w:val="32"/>
                <w:szCs w:val="32"/>
                <w:highlight w:val="none"/>
                <w:u w:val="none"/>
                <w:shd w:val="clear" w:color="auto" w:fill="auto"/>
                <w:lang w:eastAsia="zh-CN"/>
              </w:rPr>
              <w:t>CSFLZB-2025-157-SG</w:t>
            </w:r>
          </w:p>
        </w:tc>
      </w:tr>
    </w:tbl>
    <w:p w14:paraId="2DAB7A5F">
      <w:pPr>
        <w:shd w:val="clear"/>
        <w:autoSpaceDE w:val="0"/>
        <w:autoSpaceDN w:val="0"/>
        <w:adjustRightInd w:val="0"/>
        <w:snapToGrid w:val="0"/>
        <w:spacing w:after="0" w:afterLines="50" w:line="240" w:lineRule="auto"/>
        <w:jc w:val="center"/>
        <w:rPr>
          <w:rFonts w:ascii="宋体" w:hAnsi="宋体" w:eastAsia="宋体" w:cs="黑体"/>
          <w:color w:val="auto"/>
          <w:kern w:val="0"/>
          <w:sz w:val="32"/>
          <w:szCs w:val="32"/>
          <w:highlight w:val="none"/>
          <w:shd w:val="clear" w:color="auto" w:fill="auto"/>
          <w:lang w:eastAsia="zh-CN"/>
        </w:rPr>
      </w:pPr>
    </w:p>
    <w:p w14:paraId="79E1FAD1">
      <w:pPr>
        <w:shd w:val="clear"/>
        <w:autoSpaceDE w:val="0"/>
        <w:autoSpaceDN w:val="0"/>
        <w:adjustRightInd w:val="0"/>
        <w:snapToGrid w:val="0"/>
        <w:spacing w:afterLines="50"/>
        <w:jc w:val="center"/>
        <w:rPr>
          <w:rFonts w:hint="eastAsia" w:ascii="宋体" w:hAnsi="宋体" w:cs="黑体"/>
          <w:color w:val="auto"/>
          <w:kern w:val="0"/>
          <w:sz w:val="32"/>
          <w:szCs w:val="32"/>
          <w:highlight w:val="none"/>
          <w:shd w:val="clear" w:color="auto" w:fill="auto"/>
        </w:rPr>
        <w:sectPr>
          <w:headerReference r:id="rId4" w:type="default"/>
          <w:headerReference r:id="rId5" w:type="even"/>
          <w:footerReference r:id="rId6" w:type="even"/>
          <w:pgSz w:w="11906" w:h="16838"/>
          <w:pgMar w:top="1440" w:right="1080" w:bottom="1440" w:left="1080" w:header="850" w:footer="992" w:gutter="0"/>
          <w:pgNumType w:fmt="decimal"/>
          <w:cols w:space="0" w:num="1"/>
          <w:rtlGutter w:val="0"/>
          <w:docGrid w:type="lines" w:linePitch="317" w:charSpace="0"/>
        </w:sectPr>
      </w:pPr>
      <w:r>
        <w:rPr>
          <w:rFonts w:hint="eastAsia" w:ascii="宋体" w:hAnsi="宋体" w:eastAsia="宋体" w:cs="黑体"/>
          <w:color w:val="auto"/>
          <w:kern w:val="0"/>
          <w:sz w:val="32"/>
          <w:szCs w:val="32"/>
          <w:highlight w:val="none"/>
          <w:shd w:val="clear" w:color="auto" w:fill="auto"/>
          <w:lang w:val="en-US" w:eastAsia="zh-CN"/>
        </w:rPr>
        <w:t>2025</w:t>
      </w:r>
      <w:r>
        <w:rPr>
          <w:rFonts w:hint="eastAsia" w:ascii="宋体" w:hAnsi="宋体" w:eastAsia="宋体" w:cs="黑体"/>
          <w:color w:val="auto"/>
          <w:kern w:val="0"/>
          <w:sz w:val="32"/>
          <w:szCs w:val="32"/>
          <w:highlight w:val="none"/>
          <w:shd w:val="clear" w:color="auto" w:fill="auto"/>
          <w:lang w:eastAsia="zh-CN"/>
        </w:rPr>
        <w:t>年</w:t>
      </w:r>
      <w:r>
        <w:rPr>
          <w:rFonts w:hint="eastAsia" w:ascii="宋体" w:hAnsi="宋体" w:eastAsia="宋体" w:cs="黑体"/>
          <w:color w:val="auto"/>
          <w:kern w:val="0"/>
          <w:sz w:val="32"/>
          <w:szCs w:val="32"/>
          <w:highlight w:val="none"/>
          <w:shd w:val="clear" w:color="auto" w:fill="auto"/>
          <w:lang w:val="en-US" w:eastAsia="zh-CN"/>
        </w:rPr>
        <w:t>0</w:t>
      </w:r>
      <w:r>
        <w:rPr>
          <w:rFonts w:hint="eastAsia" w:ascii="宋体" w:hAnsi="宋体" w:cs="黑体"/>
          <w:color w:val="auto"/>
          <w:kern w:val="0"/>
          <w:sz w:val="32"/>
          <w:szCs w:val="32"/>
          <w:highlight w:val="none"/>
          <w:shd w:val="clear" w:color="auto" w:fill="auto"/>
          <w:lang w:val="en-US" w:eastAsia="zh-CN"/>
        </w:rPr>
        <w:t>6</w:t>
      </w:r>
      <w:r>
        <w:rPr>
          <w:rFonts w:hint="eastAsia" w:ascii="宋体" w:hAnsi="宋体" w:eastAsia="宋体" w:cs="黑体"/>
          <w:color w:val="auto"/>
          <w:kern w:val="0"/>
          <w:sz w:val="32"/>
          <w:szCs w:val="32"/>
          <w:highlight w:val="none"/>
          <w:shd w:val="clear" w:color="auto" w:fill="auto"/>
          <w:lang w:eastAsia="zh-CN"/>
        </w:rPr>
        <w:t>月</w:t>
      </w:r>
      <w:r>
        <w:rPr>
          <w:rFonts w:hint="eastAsia" w:ascii="宋体" w:hAnsi="宋体" w:cs="黑体"/>
          <w:color w:val="auto"/>
          <w:kern w:val="0"/>
          <w:sz w:val="32"/>
          <w:szCs w:val="32"/>
          <w:highlight w:val="none"/>
          <w:shd w:val="clear" w:color="auto" w:fill="auto"/>
          <w:lang w:val="en-US" w:eastAsia="zh-CN"/>
        </w:rPr>
        <w:t>20</w:t>
      </w:r>
      <w:r>
        <w:rPr>
          <w:rFonts w:hint="eastAsia" w:ascii="宋体" w:hAnsi="宋体" w:eastAsia="宋体" w:cs="黑体"/>
          <w:color w:val="auto"/>
          <w:kern w:val="0"/>
          <w:sz w:val="32"/>
          <w:szCs w:val="32"/>
          <w:highlight w:val="none"/>
          <w:shd w:val="clear" w:color="auto" w:fill="auto"/>
          <w:lang w:eastAsia="zh-CN"/>
        </w:rPr>
        <w:t>日</w:t>
      </w:r>
    </w:p>
    <w:p w14:paraId="54154649">
      <w:pPr>
        <w:pBdr>
          <w:top w:val="none" w:color="auto" w:sz="0" w:space="1"/>
          <w:left w:val="none" w:color="auto" w:sz="0" w:space="4"/>
          <w:bottom w:val="none" w:color="auto" w:sz="0" w:space="1"/>
          <w:right w:val="none" w:color="auto" w:sz="0" w:space="4"/>
        </w:pBdr>
        <w:shd w:val="clear"/>
        <w:rPr>
          <w:color w:val="auto"/>
          <w:highlight w:val="none"/>
          <w:shd w:val="clear" w:color="auto" w:fill="auto"/>
          <w:lang w:eastAsia="zh-CN"/>
        </w:rPr>
        <w:sectPr>
          <w:pgSz w:w="11905" w:h="16838"/>
          <w:pgMar w:top="1440" w:right="1080" w:bottom="1440" w:left="1080" w:header="851" w:footer="850" w:gutter="227"/>
          <w:pgNumType w:fmt="decimal"/>
          <w:cols w:space="0" w:num="1"/>
          <w:docGrid w:linePitch="299" w:charSpace="0"/>
        </w:sectPr>
      </w:pPr>
    </w:p>
    <w:p w14:paraId="307CE3AA">
      <w:pPr>
        <w:shd w:val="clear"/>
        <w:jc w:val="center"/>
        <w:rPr>
          <w:rFonts w:hint="default" w:ascii="宋体" w:hAnsi="宋体" w:eastAsia="宋体" w:cs="Times New Roman"/>
          <w:b/>
          <w:bCs/>
          <w:color w:val="auto"/>
          <w:kern w:val="2"/>
          <w:sz w:val="52"/>
          <w:szCs w:val="52"/>
          <w:highlight w:val="none"/>
          <w:shd w:val="clear" w:color="auto" w:fill="auto"/>
          <w:lang w:val="en-US" w:eastAsia="zh-CN" w:bidi="ar-SA"/>
        </w:rPr>
      </w:pPr>
      <w:r>
        <w:rPr>
          <w:rFonts w:hint="eastAsia" w:ascii="宋体" w:hAnsi="宋体" w:eastAsia="宋体" w:cs="Times New Roman"/>
          <w:b/>
          <w:bCs/>
          <w:color w:val="auto"/>
          <w:kern w:val="2"/>
          <w:sz w:val="52"/>
          <w:szCs w:val="52"/>
          <w:highlight w:val="none"/>
          <w:shd w:val="clear" w:color="auto" w:fill="auto"/>
          <w:lang w:val="en-US" w:eastAsia="zh-CN" w:bidi="ar-SA"/>
        </w:rPr>
        <w:t>招 标 文 件</w:t>
      </w:r>
    </w:p>
    <w:p w14:paraId="346EE753">
      <w:pPr>
        <w:shd w:val="clear"/>
        <w:spacing w:line="360" w:lineRule="auto"/>
        <w:ind w:left="991" w:leftChars="472" w:right="105" w:rightChars="50" w:firstLine="274" w:firstLineChars="98"/>
        <w:jc w:val="both"/>
        <w:rPr>
          <w:rFonts w:hint="eastAsia" w:ascii="宋体" w:hAnsi="宋体" w:eastAsia="宋体" w:cs="Times New Roman"/>
          <w:color w:val="auto"/>
          <w:kern w:val="2"/>
          <w:sz w:val="28"/>
          <w:szCs w:val="28"/>
          <w:highlight w:val="none"/>
          <w:shd w:val="clear" w:color="auto" w:fill="auto"/>
          <w:lang w:eastAsia="zh-CN" w:bidi="ar-SA"/>
        </w:rPr>
      </w:pPr>
    </w:p>
    <w:tbl>
      <w:tblPr>
        <w:tblStyle w:val="41"/>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17"/>
        <w:gridCol w:w="7545"/>
      </w:tblGrid>
      <w:tr w14:paraId="552E0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17" w:type="dxa"/>
            <w:vAlign w:val="top"/>
          </w:tcPr>
          <w:p w14:paraId="46537E29">
            <w:pPr>
              <w:keepNext w:val="0"/>
              <w:keepLines w:val="0"/>
              <w:suppressLineNumbers w:val="0"/>
              <w:shd w:val="clear"/>
              <w:spacing w:before="0" w:beforeAutospacing="0" w:after="0" w:afterAutospacing="0" w:line="360" w:lineRule="auto"/>
              <w:ind w:left="0" w:right="0"/>
              <w:jc w:val="right"/>
              <w:rPr>
                <w:rFonts w:hint="eastAsia" w:ascii="宋体" w:hAnsi="宋体" w:eastAsia="宋体" w:cs="Times New Roman"/>
                <w:b w:val="0"/>
                <w:bCs/>
                <w:color w:val="auto"/>
                <w:kern w:val="2"/>
                <w:sz w:val="32"/>
                <w:szCs w:val="32"/>
                <w:highlight w:val="none"/>
                <w:shd w:val="clear" w:color="auto" w:fill="auto"/>
                <w:lang w:val="en-US" w:eastAsia="zh-CN" w:bidi="ar-SA"/>
              </w:rPr>
            </w:pPr>
            <w:r>
              <w:rPr>
                <w:rFonts w:hint="eastAsia" w:ascii="宋体" w:hAnsi="宋体" w:eastAsia="宋体" w:cs="Times New Roman"/>
                <w:b w:val="0"/>
                <w:bCs/>
                <w:color w:val="auto"/>
                <w:kern w:val="2"/>
                <w:sz w:val="32"/>
                <w:szCs w:val="32"/>
                <w:highlight w:val="none"/>
                <w:shd w:val="clear" w:color="auto" w:fill="auto"/>
                <w:lang w:val="en-US" w:eastAsia="zh-CN" w:bidi="ar-SA"/>
              </w:rPr>
              <w:t>采购项目名称：</w:t>
            </w:r>
          </w:p>
        </w:tc>
        <w:tc>
          <w:tcPr>
            <w:tcW w:w="7545" w:type="dxa"/>
            <w:vAlign w:val="top"/>
          </w:tcPr>
          <w:p w14:paraId="0E738848">
            <w:pPr>
              <w:keepNext w:val="0"/>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Times New Roman"/>
                <w:b w:val="0"/>
                <w:bCs/>
                <w:color w:val="auto"/>
                <w:kern w:val="2"/>
                <w:sz w:val="32"/>
                <w:szCs w:val="32"/>
                <w:highlight w:val="none"/>
                <w:shd w:val="clear" w:color="auto" w:fill="auto"/>
                <w:vertAlign w:val="baseline"/>
                <w:lang w:eastAsia="zh-CN" w:bidi="ar-SA"/>
              </w:rPr>
            </w:pPr>
            <w:r>
              <w:rPr>
                <w:rFonts w:hint="eastAsia" w:ascii="宋体" w:hAnsi="宋体" w:cs="Times New Roman"/>
                <w:b w:val="0"/>
                <w:bCs/>
                <w:color w:val="auto"/>
                <w:kern w:val="2"/>
                <w:sz w:val="32"/>
                <w:szCs w:val="32"/>
                <w:highlight w:val="none"/>
                <w:shd w:val="clear" w:color="auto" w:fill="auto"/>
                <w:lang w:eastAsia="zh-CN" w:bidi="ar-SA"/>
              </w:rPr>
              <w:t>2025年昌吉市南外环西外环中央隔离护墩防眩设施采购安装项目</w:t>
            </w:r>
          </w:p>
        </w:tc>
      </w:tr>
      <w:tr w14:paraId="596A0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17" w:type="dxa"/>
            <w:vAlign w:val="top"/>
          </w:tcPr>
          <w:p w14:paraId="377652ED">
            <w:pPr>
              <w:keepNext w:val="0"/>
              <w:keepLines w:val="0"/>
              <w:suppressLineNumbers w:val="0"/>
              <w:shd w:val="clear"/>
              <w:spacing w:before="0" w:beforeAutospacing="0" w:after="0" w:afterAutospacing="0" w:line="360" w:lineRule="auto"/>
              <w:ind w:left="0" w:right="0"/>
              <w:jc w:val="right"/>
              <w:rPr>
                <w:rFonts w:hint="eastAsia" w:ascii="宋体" w:hAnsi="宋体" w:eastAsia="宋体" w:cs="Times New Roman"/>
                <w:b w:val="0"/>
                <w:bCs/>
                <w:color w:val="auto"/>
                <w:kern w:val="2"/>
                <w:sz w:val="32"/>
                <w:szCs w:val="32"/>
                <w:highlight w:val="none"/>
                <w:shd w:val="clear" w:color="auto" w:fill="auto"/>
                <w:lang w:val="en-US" w:eastAsia="zh-CN" w:bidi="ar-SA"/>
              </w:rPr>
            </w:pPr>
            <w:r>
              <w:rPr>
                <w:rFonts w:hint="eastAsia" w:ascii="宋体" w:hAnsi="宋体" w:eastAsia="宋体" w:cs="Times New Roman"/>
                <w:b w:val="0"/>
                <w:bCs/>
                <w:color w:val="auto"/>
                <w:kern w:val="2"/>
                <w:sz w:val="32"/>
                <w:szCs w:val="32"/>
                <w:highlight w:val="none"/>
                <w:shd w:val="clear" w:color="auto" w:fill="auto"/>
                <w:lang w:val="en-US" w:eastAsia="zh-CN" w:bidi="ar-SA"/>
              </w:rPr>
              <w:t>采 购 人：</w:t>
            </w:r>
          </w:p>
        </w:tc>
        <w:tc>
          <w:tcPr>
            <w:tcW w:w="7545" w:type="dxa"/>
            <w:vAlign w:val="top"/>
          </w:tcPr>
          <w:p w14:paraId="244492C6">
            <w:pPr>
              <w:keepNext w:val="0"/>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Times New Roman"/>
                <w:b w:val="0"/>
                <w:bCs/>
                <w:color w:val="auto"/>
                <w:kern w:val="2"/>
                <w:sz w:val="32"/>
                <w:szCs w:val="32"/>
                <w:highlight w:val="none"/>
                <w:shd w:val="clear" w:color="auto" w:fill="auto"/>
                <w:vertAlign w:val="baseline"/>
                <w:lang w:eastAsia="zh-CN" w:bidi="ar-SA"/>
              </w:rPr>
            </w:pPr>
            <w:r>
              <w:rPr>
                <w:rFonts w:hint="eastAsia" w:ascii="宋体" w:hAnsi="宋体" w:eastAsia="宋体" w:cs="Times New Roman"/>
                <w:b w:val="0"/>
                <w:bCs/>
                <w:color w:val="auto"/>
                <w:kern w:val="2"/>
                <w:sz w:val="32"/>
                <w:szCs w:val="32"/>
                <w:highlight w:val="none"/>
                <w:shd w:val="clear" w:color="auto" w:fill="auto"/>
                <w:vertAlign w:val="baseline"/>
                <w:lang w:eastAsia="zh-CN" w:bidi="ar-SA"/>
              </w:rPr>
              <w:t>昌吉市市政养护管理中心</w:t>
            </w:r>
          </w:p>
        </w:tc>
      </w:tr>
      <w:tr w14:paraId="7FD89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17" w:type="dxa"/>
            <w:vAlign w:val="top"/>
          </w:tcPr>
          <w:p w14:paraId="1AE23A24">
            <w:pPr>
              <w:keepNext w:val="0"/>
              <w:keepLines w:val="0"/>
              <w:suppressLineNumbers w:val="0"/>
              <w:shd w:val="clear"/>
              <w:spacing w:before="0" w:beforeAutospacing="0" w:after="0" w:afterAutospacing="0" w:line="360" w:lineRule="auto"/>
              <w:ind w:left="0" w:right="0"/>
              <w:jc w:val="right"/>
              <w:rPr>
                <w:rFonts w:hint="eastAsia" w:ascii="宋体" w:hAnsi="宋体" w:eastAsia="宋体" w:cs="Times New Roman"/>
                <w:b w:val="0"/>
                <w:bCs/>
                <w:color w:val="auto"/>
                <w:kern w:val="2"/>
                <w:sz w:val="32"/>
                <w:szCs w:val="32"/>
                <w:highlight w:val="none"/>
                <w:shd w:val="clear" w:color="auto" w:fill="auto"/>
                <w:lang w:val="en-US" w:eastAsia="zh-CN" w:bidi="ar-SA"/>
              </w:rPr>
            </w:pPr>
            <w:r>
              <w:rPr>
                <w:rFonts w:hint="eastAsia" w:ascii="宋体" w:hAnsi="宋体" w:eastAsia="宋体" w:cs="Times New Roman"/>
                <w:b w:val="0"/>
                <w:bCs/>
                <w:color w:val="auto"/>
                <w:kern w:val="2"/>
                <w:sz w:val="32"/>
                <w:szCs w:val="32"/>
                <w:highlight w:val="none"/>
                <w:shd w:val="clear" w:color="auto" w:fill="auto"/>
                <w:lang w:val="en-US" w:eastAsia="zh-CN" w:bidi="ar-SA"/>
              </w:rPr>
              <w:t>联 系 人：</w:t>
            </w:r>
          </w:p>
        </w:tc>
        <w:tc>
          <w:tcPr>
            <w:tcW w:w="7545" w:type="dxa"/>
            <w:vAlign w:val="top"/>
          </w:tcPr>
          <w:p w14:paraId="4C14E704">
            <w:pPr>
              <w:keepNext w:val="0"/>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Times New Roman"/>
                <w:b w:val="0"/>
                <w:bCs/>
                <w:color w:val="auto"/>
                <w:kern w:val="2"/>
                <w:sz w:val="32"/>
                <w:szCs w:val="32"/>
                <w:highlight w:val="none"/>
                <w:shd w:val="clear" w:color="auto" w:fill="auto"/>
                <w:vertAlign w:val="baseline"/>
                <w:lang w:eastAsia="zh-CN" w:bidi="ar-SA"/>
              </w:rPr>
            </w:pPr>
            <w:r>
              <w:rPr>
                <w:rFonts w:hint="eastAsia" w:ascii="宋体" w:hAnsi="宋体" w:eastAsia="宋体" w:cs="Times New Roman"/>
                <w:b w:val="0"/>
                <w:bCs/>
                <w:color w:val="auto"/>
                <w:kern w:val="2"/>
                <w:sz w:val="32"/>
                <w:szCs w:val="32"/>
                <w:highlight w:val="none"/>
                <w:shd w:val="clear" w:color="auto" w:fill="auto"/>
                <w:lang w:val="en-US" w:eastAsia="zh-CN" w:bidi="ar-SA"/>
              </w:rPr>
              <w:t>黄</w:t>
            </w:r>
            <w:r>
              <w:rPr>
                <w:rFonts w:hint="eastAsia" w:ascii="宋体" w:hAnsi="宋体" w:eastAsia="宋体" w:cs="Times New Roman"/>
                <w:b w:val="0"/>
                <w:bCs/>
                <w:color w:val="auto"/>
                <w:kern w:val="2"/>
                <w:sz w:val="32"/>
                <w:szCs w:val="32"/>
                <w:highlight w:val="none"/>
                <w:shd w:val="clear" w:color="auto" w:fill="auto"/>
                <w:lang w:eastAsia="zh-CN" w:bidi="ar-SA"/>
              </w:rPr>
              <w:t>先生</w:t>
            </w:r>
          </w:p>
        </w:tc>
      </w:tr>
      <w:tr w14:paraId="1A5DD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17" w:type="dxa"/>
            <w:vAlign w:val="top"/>
          </w:tcPr>
          <w:p w14:paraId="7DBF25A6">
            <w:pPr>
              <w:keepNext w:val="0"/>
              <w:keepLines w:val="0"/>
              <w:suppressLineNumbers w:val="0"/>
              <w:shd w:val="clear"/>
              <w:spacing w:before="0" w:beforeAutospacing="0" w:after="0" w:afterAutospacing="0" w:line="360" w:lineRule="auto"/>
              <w:ind w:left="0" w:right="0"/>
              <w:jc w:val="right"/>
              <w:rPr>
                <w:rFonts w:hint="eastAsia" w:ascii="宋体" w:hAnsi="宋体" w:eastAsia="宋体" w:cs="Times New Roman"/>
                <w:b w:val="0"/>
                <w:bCs/>
                <w:color w:val="auto"/>
                <w:kern w:val="2"/>
                <w:sz w:val="32"/>
                <w:szCs w:val="32"/>
                <w:highlight w:val="none"/>
                <w:shd w:val="clear" w:color="auto" w:fill="auto"/>
                <w:lang w:val="en-US" w:eastAsia="zh-CN" w:bidi="ar-SA"/>
              </w:rPr>
            </w:pPr>
            <w:r>
              <w:rPr>
                <w:rFonts w:hint="eastAsia" w:ascii="宋体" w:hAnsi="宋体" w:eastAsia="宋体" w:cs="Times New Roman"/>
                <w:b w:val="0"/>
                <w:bCs/>
                <w:color w:val="auto"/>
                <w:kern w:val="2"/>
                <w:sz w:val="32"/>
                <w:szCs w:val="32"/>
                <w:highlight w:val="none"/>
                <w:shd w:val="clear" w:color="auto" w:fill="auto"/>
                <w:lang w:val="en-US" w:eastAsia="zh-CN" w:bidi="ar-SA"/>
              </w:rPr>
              <w:t>联系电话：</w:t>
            </w:r>
          </w:p>
        </w:tc>
        <w:tc>
          <w:tcPr>
            <w:tcW w:w="7545" w:type="dxa"/>
            <w:vAlign w:val="top"/>
          </w:tcPr>
          <w:p w14:paraId="536B10AD">
            <w:pPr>
              <w:keepNext w:val="0"/>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default" w:ascii="宋体" w:hAnsi="宋体" w:eastAsia="宋体" w:cs="Times New Roman"/>
                <w:b w:val="0"/>
                <w:bCs/>
                <w:color w:val="auto"/>
                <w:kern w:val="2"/>
                <w:sz w:val="32"/>
                <w:szCs w:val="32"/>
                <w:highlight w:val="none"/>
                <w:shd w:val="clear" w:color="auto" w:fill="auto"/>
                <w:vertAlign w:val="baseline"/>
                <w:lang w:val="en-US" w:eastAsia="zh-CN" w:bidi="ar-SA"/>
              </w:rPr>
            </w:pPr>
            <w:r>
              <w:rPr>
                <w:rFonts w:hint="default" w:ascii="宋体" w:hAnsi="宋体" w:eastAsia="宋体" w:cs="Times New Roman"/>
                <w:b w:val="0"/>
                <w:bCs/>
                <w:color w:val="auto"/>
                <w:kern w:val="2"/>
                <w:sz w:val="32"/>
                <w:szCs w:val="32"/>
                <w:highlight w:val="none"/>
                <w:shd w:val="clear" w:color="auto" w:fill="auto"/>
                <w:vertAlign w:val="baseline"/>
                <w:lang w:val="en-US" w:eastAsia="zh-CN" w:bidi="ar-SA"/>
              </w:rPr>
              <w:t>0994-2287807</w:t>
            </w:r>
          </w:p>
        </w:tc>
      </w:tr>
      <w:tr w14:paraId="46CE0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17" w:type="dxa"/>
            <w:vAlign w:val="top"/>
          </w:tcPr>
          <w:p w14:paraId="2297E954">
            <w:pPr>
              <w:keepNext w:val="0"/>
              <w:keepLines w:val="0"/>
              <w:suppressLineNumbers w:val="0"/>
              <w:shd w:val="clear"/>
              <w:spacing w:before="0" w:beforeAutospacing="0" w:after="0" w:afterAutospacing="0" w:line="360" w:lineRule="auto"/>
              <w:ind w:left="0" w:right="0"/>
              <w:jc w:val="right"/>
              <w:rPr>
                <w:rFonts w:hint="eastAsia" w:ascii="宋体" w:hAnsi="宋体" w:eastAsia="宋体" w:cs="Times New Roman"/>
                <w:b w:val="0"/>
                <w:bCs/>
                <w:color w:val="auto"/>
                <w:kern w:val="2"/>
                <w:sz w:val="32"/>
                <w:szCs w:val="32"/>
                <w:highlight w:val="none"/>
                <w:shd w:val="clear" w:color="auto" w:fill="auto"/>
                <w:lang w:val="en-US" w:eastAsia="zh-CN" w:bidi="ar-SA"/>
              </w:rPr>
            </w:pPr>
            <w:r>
              <w:rPr>
                <w:rFonts w:hint="eastAsia" w:ascii="宋体" w:hAnsi="宋体" w:eastAsia="宋体" w:cs="Times New Roman"/>
                <w:b w:val="0"/>
                <w:bCs/>
                <w:color w:val="auto"/>
                <w:kern w:val="2"/>
                <w:sz w:val="32"/>
                <w:szCs w:val="32"/>
                <w:highlight w:val="none"/>
                <w:shd w:val="clear" w:color="auto" w:fill="auto"/>
                <w:lang w:val="en-US" w:eastAsia="zh-CN" w:bidi="ar-SA"/>
              </w:rPr>
              <w:t>联系地址：</w:t>
            </w:r>
          </w:p>
        </w:tc>
        <w:tc>
          <w:tcPr>
            <w:tcW w:w="7545" w:type="dxa"/>
            <w:vAlign w:val="top"/>
          </w:tcPr>
          <w:p w14:paraId="0F679854">
            <w:pPr>
              <w:keepNext w:val="0"/>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Times New Roman"/>
                <w:b w:val="0"/>
                <w:bCs/>
                <w:color w:val="auto"/>
                <w:kern w:val="2"/>
                <w:sz w:val="32"/>
                <w:szCs w:val="32"/>
                <w:highlight w:val="none"/>
                <w:shd w:val="clear" w:color="auto" w:fill="auto"/>
                <w:vertAlign w:val="baseline"/>
                <w:lang w:eastAsia="zh-CN" w:bidi="ar-SA"/>
              </w:rPr>
            </w:pPr>
            <w:r>
              <w:rPr>
                <w:rFonts w:hint="eastAsia" w:ascii="宋体" w:hAnsi="宋体" w:eastAsia="宋体" w:cs="Times New Roman"/>
                <w:b w:val="0"/>
                <w:bCs/>
                <w:color w:val="auto"/>
                <w:kern w:val="2"/>
                <w:sz w:val="32"/>
                <w:szCs w:val="32"/>
                <w:highlight w:val="none"/>
                <w:shd w:val="clear" w:color="auto" w:fill="auto"/>
                <w:vertAlign w:val="baseline"/>
                <w:lang w:eastAsia="zh-CN" w:bidi="ar-SA"/>
              </w:rPr>
              <w:t>昌吉市健康西路19号</w:t>
            </w:r>
          </w:p>
        </w:tc>
      </w:tr>
      <w:tr w14:paraId="0C9DE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17" w:type="dxa"/>
            <w:vAlign w:val="top"/>
          </w:tcPr>
          <w:p w14:paraId="0E3F07CF">
            <w:pPr>
              <w:keepNext w:val="0"/>
              <w:keepLines w:val="0"/>
              <w:suppressLineNumbers w:val="0"/>
              <w:shd w:val="clear"/>
              <w:spacing w:before="0" w:beforeAutospacing="0" w:after="0" w:afterAutospacing="0" w:line="360" w:lineRule="auto"/>
              <w:ind w:left="0" w:right="0"/>
              <w:jc w:val="right"/>
              <w:rPr>
                <w:rFonts w:hint="eastAsia" w:ascii="宋体" w:hAnsi="宋体" w:eastAsia="宋体" w:cs="Times New Roman"/>
                <w:b w:val="0"/>
                <w:bCs/>
                <w:color w:val="auto"/>
                <w:kern w:val="2"/>
                <w:sz w:val="32"/>
                <w:szCs w:val="32"/>
                <w:highlight w:val="none"/>
                <w:shd w:val="clear" w:color="auto" w:fill="auto"/>
                <w:lang w:val="en-US" w:eastAsia="zh-CN" w:bidi="ar-SA"/>
              </w:rPr>
            </w:pPr>
          </w:p>
        </w:tc>
        <w:tc>
          <w:tcPr>
            <w:tcW w:w="7545" w:type="dxa"/>
            <w:vAlign w:val="top"/>
          </w:tcPr>
          <w:p w14:paraId="1C165A55">
            <w:pPr>
              <w:keepNext w:val="0"/>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Times New Roman"/>
                <w:b w:val="0"/>
                <w:bCs/>
                <w:color w:val="auto"/>
                <w:kern w:val="2"/>
                <w:sz w:val="32"/>
                <w:szCs w:val="32"/>
                <w:highlight w:val="none"/>
                <w:shd w:val="clear" w:color="auto" w:fill="auto"/>
                <w:vertAlign w:val="baseline"/>
                <w:lang w:eastAsia="zh-CN" w:bidi="ar-SA"/>
              </w:rPr>
            </w:pPr>
          </w:p>
        </w:tc>
      </w:tr>
      <w:tr w14:paraId="487E9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17" w:type="dxa"/>
            <w:vAlign w:val="top"/>
          </w:tcPr>
          <w:p w14:paraId="3C0F5E56">
            <w:pPr>
              <w:keepNext w:val="0"/>
              <w:keepLines w:val="0"/>
              <w:suppressLineNumbers w:val="0"/>
              <w:shd w:val="clear"/>
              <w:spacing w:before="0" w:beforeAutospacing="0" w:after="0" w:afterAutospacing="0" w:line="360" w:lineRule="auto"/>
              <w:ind w:left="0" w:right="0"/>
              <w:jc w:val="right"/>
              <w:rPr>
                <w:rFonts w:hint="eastAsia" w:ascii="宋体" w:hAnsi="宋体" w:eastAsia="宋体" w:cs="Times New Roman"/>
                <w:b w:val="0"/>
                <w:bCs/>
                <w:color w:val="auto"/>
                <w:kern w:val="2"/>
                <w:sz w:val="32"/>
                <w:szCs w:val="32"/>
                <w:highlight w:val="none"/>
                <w:shd w:val="clear" w:color="auto" w:fill="auto"/>
                <w:lang w:val="en-US" w:eastAsia="zh-CN" w:bidi="ar-SA"/>
              </w:rPr>
            </w:pPr>
            <w:r>
              <w:rPr>
                <w:rFonts w:hint="eastAsia" w:ascii="宋体" w:hAnsi="宋体" w:eastAsia="宋体" w:cs="Times New Roman"/>
                <w:b w:val="0"/>
                <w:bCs/>
                <w:color w:val="auto"/>
                <w:kern w:val="2"/>
                <w:sz w:val="32"/>
                <w:szCs w:val="32"/>
                <w:highlight w:val="none"/>
                <w:shd w:val="clear" w:color="auto" w:fill="auto"/>
                <w:lang w:val="en-US" w:eastAsia="zh-CN" w:bidi="ar-SA"/>
              </w:rPr>
              <w:t>采购代理单位：</w:t>
            </w:r>
          </w:p>
        </w:tc>
        <w:tc>
          <w:tcPr>
            <w:tcW w:w="7545" w:type="dxa"/>
            <w:vAlign w:val="top"/>
          </w:tcPr>
          <w:p w14:paraId="11774898">
            <w:pPr>
              <w:keepNext w:val="0"/>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Times New Roman"/>
                <w:b w:val="0"/>
                <w:bCs/>
                <w:color w:val="auto"/>
                <w:kern w:val="2"/>
                <w:sz w:val="32"/>
                <w:szCs w:val="32"/>
                <w:highlight w:val="none"/>
                <w:shd w:val="clear" w:color="auto" w:fill="auto"/>
                <w:vertAlign w:val="baseline"/>
                <w:lang w:eastAsia="zh-CN" w:bidi="ar-SA"/>
              </w:rPr>
            </w:pPr>
            <w:r>
              <w:rPr>
                <w:rFonts w:hint="eastAsia" w:ascii="宋体" w:hAnsi="宋体" w:eastAsia="宋体" w:cs="Times New Roman"/>
                <w:b w:val="0"/>
                <w:bCs/>
                <w:color w:val="auto"/>
                <w:kern w:val="2"/>
                <w:sz w:val="32"/>
                <w:szCs w:val="32"/>
                <w:highlight w:val="none"/>
                <w:shd w:val="clear" w:color="auto" w:fill="auto"/>
                <w:lang w:eastAsia="zh-CN" w:bidi="ar-SA"/>
              </w:rPr>
              <w:t>新疆昌盛方略项目管理有限公司</w:t>
            </w:r>
          </w:p>
        </w:tc>
      </w:tr>
      <w:tr w14:paraId="3FE45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17" w:type="dxa"/>
            <w:vAlign w:val="top"/>
          </w:tcPr>
          <w:p w14:paraId="2D6B0272">
            <w:pPr>
              <w:keepNext w:val="0"/>
              <w:keepLines w:val="0"/>
              <w:suppressLineNumbers w:val="0"/>
              <w:shd w:val="clear"/>
              <w:spacing w:before="0" w:beforeAutospacing="0" w:after="0" w:afterAutospacing="0" w:line="360" w:lineRule="auto"/>
              <w:ind w:left="0" w:right="0"/>
              <w:jc w:val="right"/>
              <w:rPr>
                <w:rFonts w:hint="eastAsia" w:ascii="宋体" w:hAnsi="宋体" w:eastAsia="宋体" w:cs="Times New Roman"/>
                <w:b w:val="0"/>
                <w:bCs/>
                <w:color w:val="auto"/>
                <w:kern w:val="2"/>
                <w:sz w:val="32"/>
                <w:szCs w:val="32"/>
                <w:highlight w:val="none"/>
                <w:shd w:val="clear" w:color="auto" w:fill="auto"/>
                <w:lang w:val="en-US" w:eastAsia="zh-CN" w:bidi="ar-SA"/>
              </w:rPr>
            </w:pPr>
            <w:r>
              <w:rPr>
                <w:rFonts w:hint="eastAsia" w:ascii="宋体" w:hAnsi="宋体" w:eastAsia="宋体" w:cs="Times New Roman"/>
                <w:b w:val="0"/>
                <w:bCs/>
                <w:color w:val="auto"/>
                <w:kern w:val="2"/>
                <w:sz w:val="32"/>
                <w:szCs w:val="32"/>
                <w:highlight w:val="none"/>
                <w:shd w:val="clear" w:color="auto" w:fill="auto"/>
                <w:lang w:val="en-US" w:eastAsia="zh-CN" w:bidi="ar-SA"/>
              </w:rPr>
              <w:t>联 系 人：</w:t>
            </w:r>
          </w:p>
        </w:tc>
        <w:tc>
          <w:tcPr>
            <w:tcW w:w="7545" w:type="dxa"/>
            <w:vAlign w:val="top"/>
          </w:tcPr>
          <w:p w14:paraId="74C067E4">
            <w:pPr>
              <w:keepNext w:val="0"/>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Times New Roman"/>
                <w:b w:val="0"/>
                <w:bCs/>
                <w:color w:val="auto"/>
                <w:kern w:val="2"/>
                <w:sz w:val="32"/>
                <w:szCs w:val="32"/>
                <w:highlight w:val="none"/>
                <w:shd w:val="clear" w:color="auto" w:fill="auto"/>
                <w:vertAlign w:val="baseline"/>
                <w:lang w:eastAsia="zh-CN" w:bidi="ar-SA"/>
              </w:rPr>
            </w:pPr>
            <w:r>
              <w:rPr>
                <w:rFonts w:hint="eastAsia" w:ascii="宋体" w:hAnsi="宋体" w:cs="Times New Roman"/>
                <w:b w:val="0"/>
                <w:bCs/>
                <w:color w:val="auto"/>
                <w:kern w:val="2"/>
                <w:sz w:val="32"/>
                <w:szCs w:val="32"/>
                <w:highlight w:val="none"/>
                <w:shd w:val="clear" w:color="auto" w:fill="auto"/>
                <w:lang w:val="en-US" w:eastAsia="zh-CN" w:bidi="ar-SA"/>
              </w:rPr>
              <w:t>朱先生、蔚女士</w:t>
            </w:r>
          </w:p>
        </w:tc>
      </w:tr>
      <w:tr w14:paraId="0DFF8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17" w:type="dxa"/>
            <w:vAlign w:val="top"/>
          </w:tcPr>
          <w:p w14:paraId="3AC53E26">
            <w:pPr>
              <w:keepNext w:val="0"/>
              <w:keepLines w:val="0"/>
              <w:suppressLineNumbers w:val="0"/>
              <w:shd w:val="clear"/>
              <w:spacing w:before="0" w:beforeAutospacing="0" w:after="0" w:afterAutospacing="0" w:line="360" w:lineRule="auto"/>
              <w:ind w:left="0" w:right="0"/>
              <w:jc w:val="right"/>
              <w:rPr>
                <w:rFonts w:hint="eastAsia" w:ascii="宋体" w:hAnsi="宋体" w:eastAsia="宋体" w:cs="Times New Roman"/>
                <w:b w:val="0"/>
                <w:bCs/>
                <w:color w:val="auto"/>
                <w:kern w:val="2"/>
                <w:sz w:val="32"/>
                <w:szCs w:val="32"/>
                <w:highlight w:val="none"/>
                <w:shd w:val="clear" w:color="auto" w:fill="auto"/>
                <w:lang w:val="en-US" w:eastAsia="zh-CN" w:bidi="ar-SA"/>
              </w:rPr>
            </w:pPr>
            <w:r>
              <w:rPr>
                <w:rFonts w:hint="eastAsia" w:ascii="宋体" w:hAnsi="宋体" w:eastAsia="宋体" w:cs="Times New Roman"/>
                <w:b w:val="0"/>
                <w:bCs/>
                <w:color w:val="auto"/>
                <w:kern w:val="2"/>
                <w:sz w:val="32"/>
                <w:szCs w:val="32"/>
                <w:highlight w:val="none"/>
                <w:shd w:val="clear" w:color="auto" w:fill="auto"/>
                <w:lang w:val="en-US" w:eastAsia="zh-CN" w:bidi="ar-SA"/>
              </w:rPr>
              <w:t>联系电话：</w:t>
            </w:r>
          </w:p>
        </w:tc>
        <w:tc>
          <w:tcPr>
            <w:tcW w:w="7545" w:type="dxa"/>
            <w:vAlign w:val="top"/>
          </w:tcPr>
          <w:p w14:paraId="27744E57">
            <w:pPr>
              <w:keepNext w:val="0"/>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default" w:ascii="宋体" w:hAnsi="宋体" w:eastAsia="宋体" w:cs="Times New Roman"/>
                <w:b w:val="0"/>
                <w:bCs/>
                <w:color w:val="auto"/>
                <w:kern w:val="2"/>
                <w:sz w:val="32"/>
                <w:szCs w:val="32"/>
                <w:highlight w:val="none"/>
                <w:shd w:val="clear" w:color="auto" w:fill="auto"/>
                <w:vertAlign w:val="baseline"/>
                <w:lang w:val="en-US" w:eastAsia="zh-CN" w:bidi="ar-SA"/>
              </w:rPr>
            </w:pPr>
            <w:r>
              <w:rPr>
                <w:rFonts w:hint="eastAsia" w:ascii="宋体" w:hAnsi="宋体" w:eastAsia="宋体" w:cs="Times New Roman"/>
                <w:b w:val="0"/>
                <w:bCs/>
                <w:color w:val="auto"/>
                <w:kern w:val="2"/>
                <w:sz w:val="32"/>
                <w:szCs w:val="32"/>
                <w:highlight w:val="none"/>
                <w:shd w:val="clear" w:color="auto" w:fill="auto"/>
                <w:lang w:val="en-US" w:eastAsia="zh-CN" w:bidi="ar-SA"/>
              </w:rPr>
              <w:t>0994-8165002、18699555509</w:t>
            </w:r>
          </w:p>
        </w:tc>
      </w:tr>
      <w:tr w14:paraId="7C68C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17" w:type="dxa"/>
            <w:vAlign w:val="top"/>
          </w:tcPr>
          <w:p w14:paraId="2B0E6CDD">
            <w:pPr>
              <w:keepNext w:val="0"/>
              <w:keepLines w:val="0"/>
              <w:suppressLineNumbers w:val="0"/>
              <w:shd w:val="clear"/>
              <w:spacing w:before="0" w:beforeAutospacing="0" w:after="0" w:afterAutospacing="0" w:line="360" w:lineRule="auto"/>
              <w:ind w:left="0" w:right="0"/>
              <w:jc w:val="right"/>
              <w:rPr>
                <w:rFonts w:hint="eastAsia" w:ascii="宋体" w:hAnsi="宋体" w:eastAsia="宋体" w:cs="Times New Roman"/>
                <w:b w:val="0"/>
                <w:bCs/>
                <w:color w:val="auto"/>
                <w:kern w:val="2"/>
                <w:sz w:val="32"/>
                <w:szCs w:val="32"/>
                <w:highlight w:val="none"/>
                <w:shd w:val="clear" w:color="auto" w:fill="auto"/>
                <w:lang w:val="en-US" w:eastAsia="zh-CN" w:bidi="ar-SA"/>
              </w:rPr>
            </w:pPr>
            <w:r>
              <w:rPr>
                <w:rFonts w:hint="eastAsia" w:ascii="宋体" w:hAnsi="宋体" w:eastAsia="宋体" w:cs="Times New Roman"/>
                <w:b w:val="0"/>
                <w:bCs/>
                <w:color w:val="auto"/>
                <w:kern w:val="2"/>
                <w:sz w:val="32"/>
                <w:szCs w:val="32"/>
                <w:highlight w:val="none"/>
                <w:shd w:val="clear" w:color="auto" w:fill="auto"/>
                <w:lang w:val="en-US" w:eastAsia="zh-CN" w:bidi="ar-SA"/>
              </w:rPr>
              <w:t>联系地址：</w:t>
            </w:r>
          </w:p>
        </w:tc>
        <w:tc>
          <w:tcPr>
            <w:tcW w:w="7545" w:type="dxa"/>
            <w:vAlign w:val="top"/>
          </w:tcPr>
          <w:p w14:paraId="12DB1491">
            <w:pPr>
              <w:keepNext w:val="0"/>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Times New Roman"/>
                <w:b w:val="0"/>
                <w:bCs/>
                <w:color w:val="auto"/>
                <w:kern w:val="2"/>
                <w:sz w:val="32"/>
                <w:szCs w:val="32"/>
                <w:highlight w:val="none"/>
                <w:shd w:val="clear" w:color="auto" w:fill="auto"/>
                <w:vertAlign w:val="baseline"/>
                <w:lang w:eastAsia="zh-CN" w:bidi="ar-SA"/>
              </w:rPr>
            </w:pPr>
            <w:r>
              <w:rPr>
                <w:rFonts w:hint="eastAsia" w:ascii="宋体" w:hAnsi="宋体" w:eastAsia="宋体" w:cs="Times New Roman"/>
                <w:b w:val="0"/>
                <w:bCs/>
                <w:color w:val="auto"/>
                <w:kern w:val="2"/>
                <w:sz w:val="32"/>
                <w:szCs w:val="32"/>
                <w:highlight w:val="none"/>
                <w:shd w:val="clear" w:color="auto" w:fill="auto"/>
                <w:lang w:eastAsia="zh-CN" w:bidi="ar-SA"/>
              </w:rPr>
              <w:t>新疆昌吉回族自治州昌吉市南公园西路融投小镇1号楼A座14层（昌吉州国投大厦1幢14楼1419）</w:t>
            </w:r>
          </w:p>
        </w:tc>
      </w:tr>
    </w:tbl>
    <w:p w14:paraId="71AA22A1">
      <w:pPr>
        <w:shd w:val="clear"/>
        <w:rPr>
          <w:rFonts w:ascii="宋体" w:hAnsi="宋体" w:eastAsia="宋体" w:cs="黑体"/>
          <w:color w:val="auto"/>
          <w:kern w:val="0"/>
          <w:sz w:val="32"/>
          <w:szCs w:val="32"/>
          <w:highlight w:val="none"/>
          <w:shd w:val="clear" w:color="auto" w:fill="auto"/>
        </w:rPr>
      </w:pPr>
      <w:r>
        <w:rPr>
          <w:rFonts w:ascii="宋体" w:hAnsi="宋体" w:eastAsia="宋体" w:cs="黑体"/>
          <w:color w:val="auto"/>
          <w:kern w:val="0"/>
          <w:sz w:val="32"/>
          <w:szCs w:val="32"/>
          <w:highlight w:val="none"/>
          <w:shd w:val="clear" w:color="auto" w:fill="auto"/>
        </w:rPr>
        <w:br w:type="page"/>
      </w:r>
    </w:p>
    <w:p w14:paraId="53887D8E">
      <w:pPr>
        <w:shd w:val="clear"/>
        <w:autoSpaceDE w:val="0"/>
        <w:autoSpaceDN w:val="0"/>
        <w:adjustRightInd w:val="0"/>
        <w:snapToGrid w:val="0"/>
        <w:spacing w:afterLines="50"/>
        <w:jc w:val="center"/>
        <w:rPr>
          <w:rFonts w:ascii="宋体" w:hAnsi="宋体" w:cs="黑体"/>
          <w:color w:val="auto"/>
          <w:kern w:val="0"/>
          <w:sz w:val="32"/>
          <w:szCs w:val="32"/>
          <w:highlight w:val="none"/>
          <w:shd w:val="clear" w:color="auto" w:fill="auto"/>
        </w:rPr>
      </w:pPr>
    </w:p>
    <w:p w14:paraId="64DCB3F6">
      <w:pPr>
        <w:widowControl/>
        <w:shd w:val="clear"/>
        <w:jc w:val="left"/>
        <w:rPr>
          <w:rFonts w:ascii="宋体" w:hAnsi="宋体" w:cs="黑体"/>
          <w:color w:val="auto"/>
          <w:kern w:val="0"/>
          <w:sz w:val="32"/>
          <w:szCs w:val="32"/>
          <w:highlight w:val="none"/>
          <w:shd w:val="clear" w:color="auto" w:fill="auto"/>
        </w:rPr>
        <w:sectPr>
          <w:footerReference r:id="rId7" w:type="default"/>
          <w:pgSz w:w="11906" w:h="16838"/>
          <w:pgMar w:top="1440" w:right="1080" w:bottom="1440" w:left="1080" w:header="851" w:footer="992" w:gutter="0"/>
          <w:pgNumType w:fmt="decimal"/>
          <w:cols w:space="720" w:num="1"/>
          <w:docGrid w:type="lines" w:linePitch="312" w:charSpace="0"/>
        </w:sectPr>
      </w:pPr>
    </w:p>
    <w:p w14:paraId="45C65027">
      <w:pPr>
        <w:pStyle w:val="32"/>
        <w:shd w:val="clear"/>
        <w:tabs>
          <w:tab w:val="right" w:leader="dot" w:pos="9412"/>
          <w:tab w:val="clear" w:pos="8778"/>
        </w:tabs>
        <w:rPr>
          <w:rFonts w:hint="eastAsia" w:ascii="黑体" w:hAnsi="黑体" w:eastAsia="黑体" w:cs="黑体"/>
          <w:b w:val="0"/>
          <w:bCs w:val="0"/>
          <w:iCs w:val="0"/>
          <w:caps w:val="0"/>
          <w:color w:val="auto"/>
          <w:sz w:val="36"/>
          <w:szCs w:val="36"/>
          <w:highlight w:val="none"/>
          <w:shd w:val="clear" w:color="auto" w:fill="auto"/>
          <w:lang w:eastAsia="zh-CN"/>
        </w:rPr>
      </w:pPr>
      <w:bookmarkStart w:id="0" w:name="_Toc247085670"/>
      <w:bookmarkStart w:id="1" w:name="_Toc246996899"/>
      <w:bookmarkStart w:id="2" w:name="_Toc246996156"/>
      <w:r>
        <w:rPr>
          <w:rFonts w:hint="eastAsia" w:ascii="黑体" w:hAnsi="黑体" w:eastAsia="黑体" w:cs="黑体"/>
          <w:b w:val="0"/>
          <w:bCs w:val="0"/>
          <w:iCs w:val="0"/>
          <w:caps w:val="0"/>
          <w:color w:val="auto"/>
          <w:sz w:val="36"/>
          <w:szCs w:val="36"/>
          <w:highlight w:val="none"/>
          <w:shd w:val="clear" w:color="auto" w:fill="auto"/>
          <w:lang w:eastAsia="zh-CN"/>
        </w:rPr>
        <w:t>目</w:t>
      </w:r>
      <w:r>
        <w:rPr>
          <w:rFonts w:hint="eastAsia" w:ascii="黑体" w:hAnsi="黑体" w:eastAsia="黑体" w:cs="黑体"/>
          <w:b w:val="0"/>
          <w:bCs w:val="0"/>
          <w:iCs w:val="0"/>
          <w:caps w:val="0"/>
          <w:color w:val="auto"/>
          <w:sz w:val="36"/>
          <w:szCs w:val="36"/>
          <w:highlight w:val="none"/>
          <w:shd w:val="clear" w:color="auto" w:fill="auto"/>
          <w:lang w:val="en-US" w:eastAsia="zh-CN"/>
        </w:rPr>
        <w:t xml:space="preserve"> </w:t>
      </w:r>
      <w:r>
        <w:rPr>
          <w:rFonts w:hint="eastAsia" w:ascii="黑体" w:hAnsi="黑体" w:eastAsia="黑体" w:cs="黑体"/>
          <w:b w:val="0"/>
          <w:bCs w:val="0"/>
          <w:iCs w:val="0"/>
          <w:caps w:val="0"/>
          <w:color w:val="auto"/>
          <w:sz w:val="36"/>
          <w:szCs w:val="36"/>
          <w:highlight w:val="none"/>
          <w:shd w:val="clear" w:color="auto" w:fill="auto"/>
          <w:lang w:eastAsia="zh-CN"/>
        </w:rPr>
        <w:t>录</w:t>
      </w:r>
      <w:bookmarkEnd w:id="0"/>
      <w:bookmarkEnd w:id="1"/>
      <w:bookmarkEnd w:id="2"/>
    </w:p>
    <w:p w14:paraId="33B38291">
      <w:pPr>
        <w:pStyle w:val="32"/>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 w:val="0"/>
          <w:bCs w:val="0"/>
          <w:iCs w:val="0"/>
          <w:caps w:val="0"/>
          <w:color w:val="auto"/>
          <w:sz w:val="24"/>
          <w:szCs w:val="24"/>
          <w:highlight w:val="none"/>
          <w:shd w:val="clear" w:color="auto" w:fill="auto"/>
        </w:rPr>
        <w:fldChar w:fldCharType="begin"/>
      </w:r>
      <w:r>
        <w:rPr>
          <w:rFonts w:hint="eastAsia" w:ascii="宋体" w:hAnsi="宋体" w:eastAsia="宋体" w:cs="宋体"/>
          <w:b w:val="0"/>
          <w:bCs w:val="0"/>
          <w:iCs w:val="0"/>
          <w:caps w:val="0"/>
          <w:color w:val="auto"/>
          <w:sz w:val="24"/>
          <w:szCs w:val="24"/>
          <w:highlight w:val="none"/>
          <w:shd w:val="clear" w:color="auto" w:fill="auto"/>
        </w:rPr>
        <w:instrText xml:space="preserve"> TOC \o \h \z \u </w:instrText>
      </w:r>
      <w:r>
        <w:rPr>
          <w:rFonts w:hint="eastAsia" w:ascii="宋体" w:hAnsi="宋体" w:eastAsia="宋体" w:cs="宋体"/>
          <w:b w:val="0"/>
          <w:bCs w:val="0"/>
          <w:iCs w:val="0"/>
          <w:caps w:val="0"/>
          <w:color w:val="auto"/>
          <w:sz w:val="24"/>
          <w:szCs w:val="24"/>
          <w:highlight w:val="none"/>
          <w:shd w:val="clear" w:color="auto" w:fill="auto"/>
        </w:rPr>
        <w:fldChar w:fldCharType="separate"/>
      </w:r>
      <w:r>
        <w:rPr>
          <w:rFonts w:hint="eastAsia" w:ascii="宋体" w:hAnsi="宋体" w:eastAsia="宋体" w:cs="宋体"/>
          <w:bCs w:val="0"/>
          <w:iCs w:val="0"/>
          <w:caps w:val="0"/>
          <w:color w:val="auto"/>
          <w:sz w:val="24"/>
          <w:szCs w:val="24"/>
          <w:highlight w:val="none"/>
          <w:shd w:val="clear" w:color="auto" w:fill="auto"/>
        </w:rPr>
        <w:fldChar w:fldCharType="begin"/>
      </w:r>
      <w:r>
        <w:rPr>
          <w:rFonts w:hint="eastAsia" w:ascii="宋体" w:hAnsi="宋体" w:eastAsia="宋体" w:cs="宋体"/>
          <w:bCs w:val="0"/>
          <w:iCs w:val="0"/>
          <w:caps w:val="0"/>
          <w:color w:val="auto"/>
          <w:sz w:val="24"/>
          <w:szCs w:val="24"/>
          <w:highlight w:val="none"/>
          <w:shd w:val="clear" w:color="auto" w:fill="auto"/>
        </w:rPr>
        <w:instrText xml:space="preserve"> HYPERLINK \l _Toc29287 </w:instrText>
      </w:r>
      <w:r>
        <w:rPr>
          <w:rFonts w:hint="eastAsia" w:ascii="宋体" w:hAnsi="宋体" w:eastAsia="宋体" w:cs="宋体"/>
          <w:bCs w:val="0"/>
          <w:iCs w:val="0"/>
          <w:caps w:val="0"/>
          <w:color w:val="auto"/>
          <w:sz w:val="24"/>
          <w:szCs w:val="24"/>
          <w:highlight w:val="none"/>
          <w:shd w:val="clear" w:color="auto" w:fill="auto"/>
        </w:rPr>
        <w:fldChar w:fldCharType="separate"/>
      </w:r>
      <w:r>
        <w:rPr>
          <w:rFonts w:hint="eastAsia" w:ascii="宋体" w:hAnsi="宋体" w:eastAsia="宋体" w:cs="宋体"/>
          <w:color w:val="auto"/>
          <w:kern w:val="0"/>
          <w:sz w:val="24"/>
          <w:szCs w:val="24"/>
          <w:highlight w:val="none"/>
          <w:shd w:val="clear" w:color="auto" w:fill="auto"/>
        </w:rPr>
        <w:t>第一章</w:t>
      </w:r>
      <w:r>
        <w:rPr>
          <w:rFonts w:hint="eastAsia" w:ascii="宋体" w:hAnsi="宋体" w:eastAsia="宋体" w:cs="宋体"/>
          <w:color w:val="auto"/>
          <w:kern w:val="0"/>
          <w:sz w:val="24"/>
          <w:szCs w:val="24"/>
          <w:highlight w:val="none"/>
          <w:shd w:val="clear" w:color="auto" w:fill="auto"/>
          <w:lang w:val="en-US" w:eastAsia="zh-CN"/>
        </w:rPr>
        <w:t xml:space="preserve"> 招标公告</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_Toc29287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3</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val="0"/>
          <w:caps w:val="0"/>
          <w:color w:val="auto"/>
          <w:sz w:val="24"/>
          <w:szCs w:val="24"/>
          <w:highlight w:val="none"/>
          <w:shd w:val="clear" w:color="auto" w:fill="auto"/>
        </w:rPr>
        <w:fldChar w:fldCharType="end"/>
      </w:r>
    </w:p>
    <w:p w14:paraId="583FFDA8">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_Toc29709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bCs/>
          <w:i w:val="0"/>
          <w:caps w:val="0"/>
          <w:color w:val="auto"/>
          <w:spacing w:val="8"/>
          <w:kern w:val="2"/>
          <w:sz w:val="24"/>
          <w:szCs w:val="24"/>
          <w:highlight w:val="none"/>
          <w:shd w:val="clear" w:color="auto" w:fill="auto"/>
          <w:lang w:val="en-US" w:eastAsia="zh-CN" w:bidi="ar-SA"/>
        </w:rPr>
        <w:t>一、项目基本情况</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_Toc29709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3</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5D2F8FE1">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_Toc30153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bCs/>
          <w:i w:val="0"/>
          <w:caps w:val="0"/>
          <w:color w:val="auto"/>
          <w:spacing w:val="8"/>
          <w:kern w:val="2"/>
          <w:sz w:val="24"/>
          <w:szCs w:val="24"/>
          <w:highlight w:val="none"/>
          <w:shd w:val="clear" w:color="auto" w:fill="auto"/>
          <w:lang w:val="en-US" w:eastAsia="zh-CN" w:bidi="ar-SA"/>
        </w:rPr>
        <w:t>二、申请人的资格要求</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_Toc30153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3</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3EFFCEE3">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_Toc13303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bCs/>
          <w:i w:val="0"/>
          <w:caps w:val="0"/>
          <w:color w:val="auto"/>
          <w:spacing w:val="8"/>
          <w:kern w:val="2"/>
          <w:sz w:val="24"/>
          <w:szCs w:val="24"/>
          <w:highlight w:val="none"/>
          <w:shd w:val="clear" w:color="auto" w:fill="auto"/>
          <w:lang w:val="en-US" w:eastAsia="zh-CN" w:bidi="ar-SA"/>
        </w:rPr>
        <w:t>三、获取招标文件</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_Toc13303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4</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14E52C7B">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_Toc26870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bCs/>
          <w:i w:val="0"/>
          <w:caps w:val="0"/>
          <w:color w:val="auto"/>
          <w:spacing w:val="8"/>
          <w:kern w:val="2"/>
          <w:sz w:val="24"/>
          <w:szCs w:val="24"/>
          <w:highlight w:val="none"/>
          <w:shd w:val="clear" w:color="auto" w:fill="auto"/>
          <w:lang w:val="en-US" w:eastAsia="zh-CN" w:bidi="ar-SA"/>
        </w:rPr>
        <w:t>四、提交投标文件截止时间、开标时间和地点</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_Toc26870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4</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2A30D23D">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_Toc3667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bCs/>
          <w:i w:val="0"/>
          <w:caps w:val="0"/>
          <w:color w:val="auto"/>
          <w:spacing w:val="8"/>
          <w:kern w:val="2"/>
          <w:sz w:val="24"/>
          <w:szCs w:val="24"/>
          <w:highlight w:val="none"/>
          <w:shd w:val="clear" w:color="auto" w:fill="auto"/>
          <w:lang w:val="en-US" w:eastAsia="zh-CN" w:bidi="ar-SA"/>
        </w:rPr>
        <w:t>五、公告期限</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_Toc3667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5</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5022C1E8">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_Toc22627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bCs/>
          <w:i w:val="0"/>
          <w:caps w:val="0"/>
          <w:color w:val="auto"/>
          <w:spacing w:val="8"/>
          <w:kern w:val="2"/>
          <w:sz w:val="24"/>
          <w:szCs w:val="24"/>
          <w:highlight w:val="none"/>
          <w:shd w:val="clear" w:color="auto" w:fill="auto"/>
          <w:lang w:val="en-US" w:eastAsia="zh-CN" w:bidi="ar-SA"/>
        </w:rPr>
        <w:t>六、其他补充事宜</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_Toc22627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5</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23582820">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_Toc30252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bCs/>
          <w:i w:val="0"/>
          <w:caps w:val="0"/>
          <w:color w:val="auto"/>
          <w:spacing w:val="8"/>
          <w:kern w:val="2"/>
          <w:sz w:val="24"/>
          <w:szCs w:val="24"/>
          <w:highlight w:val="none"/>
          <w:shd w:val="clear" w:color="auto" w:fill="auto"/>
          <w:lang w:val="en-US" w:eastAsia="zh-CN" w:bidi="ar-SA"/>
        </w:rPr>
        <w:t>七、对本次招标提出询问，请按以下方式联系</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_Toc30252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5</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13B2FD25">
      <w:pPr>
        <w:pStyle w:val="32"/>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_Toc27032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color w:val="auto"/>
          <w:kern w:val="0"/>
          <w:sz w:val="24"/>
          <w:szCs w:val="24"/>
          <w:highlight w:val="none"/>
          <w:shd w:val="clear" w:color="auto" w:fill="auto"/>
        </w:rPr>
        <w:t>第二章 投标人须知</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_Toc27032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6</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43753127">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_Toc9966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color w:val="auto"/>
          <w:kern w:val="0"/>
          <w:sz w:val="24"/>
          <w:szCs w:val="24"/>
          <w:highlight w:val="none"/>
          <w:shd w:val="clear" w:color="auto" w:fill="auto"/>
        </w:rPr>
        <w:t>（一）投标人须知前附表</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_Toc9966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6</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4546E865">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_Toc28234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color w:val="auto"/>
          <w:kern w:val="0"/>
          <w:sz w:val="24"/>
          <w:szCs w:val="24"/>
          <w:highlight w:val="none"/>
          <w:shd w:val="clear" w:color="auto" w:fill="auto"/>
        </w:rPr>
        <w:t>（二）投标人须知</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_Toc28234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10</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5C5B98E3">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_Toc1936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color w:val="auto"/>
          <w:kern w:val="0"/>
          <w:sz w:val="24"/>
          <w:szCs w:val="24"/>
          <w:highlight w:val="none"/>
          <w:shd w:val="clear" w:color="auto" w:fill="auto"/>
          <w:lang w:val="en-US" w:eastAsia="zh-CN" w:bidi="ar-SA"/>
        </w:rPr>
        <w:t>1总则</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_Toc1936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10</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02A16A8B">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_Toc25950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color w:val="auto"/>
          <w:kern w:val="0"/>
          <w:sz w:val="24"/>
          <w:szCs w:val="24"/>
          <w:highlight w:val="none"/>
          <w:shd w:val="clear" w:color="auto" w:fill="auto"/>
          <w:lang w:val="en-US" w:eastAsia="zh-CN" w:bidi="ar-SA"/>
        </w:rPr>
        <w:t>2招标文件</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_Toc25950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12</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5FC236F5">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_Toc10241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color w:val="auto"/>
          <w:kern w:val="0"/>
          <w:sz w:val="24"/>
          <w:szCs w:val="24"/>
          <w:highlight w:val="none"/>
          <w:shd w:val="clear" w:color="auto" w:fill="auto"/>
          <w:lang w:val="en-US" w:eastAsia="zh-CN" w:bidi="ar-SA"/>
        </w:rPr>
        <w:t>3投标文件</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_Toc10241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13</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4A29585A">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_Toc294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color w:val="auto"/>
          <w:kern w:val="0"/>
          <w:sz w:val="24"/>
          <w:szCs w:val="24"/>
          <w:highlight w:val="none"/>
          <w:shd w:val="clear" w:color="auto" w:fill="auto"/>
          <w:lang w:val="en-US" w:eastAsia="zh-CN" w:bidi="ar-SA"/>
        </w:rPr>
        <w:t>4投标</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_Toc294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15</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29AE42B5">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_Toc13055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color w:val="auto"/>
          <w:kern w:val="0"/>
          <w:sz w:val="24"/>
          <w:szCs w:val="24"/>
          <w:highlight w:val="none"/>
          <w:shd w:val="clear" w:color="auto" w:fill="auto"/>
          <w:lang w:val="en-US" w:eastAsia="zh-CN" w:bidi="ar-SA"/>
        </w:rPr>
        <w:t>5开标</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_Toc13055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16</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4E98D011">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_Toc17484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color w:val="auto"/>
          <w:kern w:val="0"/>
          <w:sz w:val="24"/>
          <w:szCs w:val="24"/>
          <w:highlight w:val="none"/>
          <w:shd w:val="clear" w:color="auto" w:fill="auto"/>
          <w:lang w:val="en-US" w:eastAsia="zh-CN" w:bidi="ar-SA"/>
        </w:rPr>
        <w:t>6资格审查</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_Toc17484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17</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5B96C21C">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_Toc16332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color w:val="auto"/>
          <w:kern w:val="0"/>
          <w:sz w:val="24"/>
          <w:szCs w:val="24"/>
          <w:highlight w:val="none"/>
          <w:shd w:val="clear" w:color="auto" w:fill="auto"/>
          <w:lang w:val="en-US" w:eastAsia="zh-CN" w:bidi="ar-SA"/>
        </w:rPr>
        <w:t>7评标</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_Toc16332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17</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033D1920">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_Toc4935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color w:val="auto"/>
          <w:kern w:val="0"/>
          <w:sz w:val="24"/>
          <w:szCs w:val="24"/>
          <w:highlight w:val="none"/>
          <w:shd w:val="clear" w:color="auto" w:fill="auto"/>
          <w:lang w:val="en-US" w:eastAsia="zh-CN" w:bidi="ar-SA"/>
        </w:rPr>
        <w:t>8合同授予</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_Toc4935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18</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0E008E50">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_Toc2647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color w:val="auto"/>
          <w:kern w:val="0"/>
          <w:sz w:val="24"/>
          <w:szCs w:val="24"/>
          <w:highlight w:val="none"/>
          <w:shd w:val="clear" w:color="auto" w:fill="auto"/>
          <w:lang w:val="en-US" w:eastAsia="zh-CN" w:bidi="ar-SA"/>
        </w:rPr>
        <w:t>9纪律和监督</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_Toc2647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19</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599E2EE1">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_Toc18002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color w:val="auto"/>
          <w:kern w:val="0"/>
          <w:sz w:val="24"/>
          <w:szCs w:val="24"/>
          <w:highlight w:val="none"/>
          <w:shd w:val="clear" w:color="auto" w:fill="auto"/>
          <w:lang w:val="en-US" w:eastAsia="zh-CN" w:bidi="ar-SA"/>
        </w:rPr>
        <w:t>10需要补充的其他内容</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_Toc18002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20</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027F28BF">
      <w:pPr>
        <w:pStyle w:val="32"/>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_Toc3536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color w:val="auto"/>
          <w:kern w:val="0"/>
          <w:sz w:val="24"/>
          <w:szCs w:val="24"/>
          <w:highlight w:val="none"/>
          <w:shd w:val="clear" w:color="auto" w:fill="auto"/>
        </w:rPr>
        <w:t>第三章 资格审查、评标办法和标准</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_Toc3536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21</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69F4E470">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_Toc26681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color w:val="auto"/>
          <w:kern w:val="0"/>
          <w:sz w:val="24"/>
          <w:szCs w:val="24"/>
          <w:highlight w:val="none"/>
          <w:shd w:val="clear" w:color="auto" w:fill="auto"/>
          <w:lang w:val="en-US" w:eastAsia="zh-CN" w:bidi="ar-SA"/>
        </w:rPr>
        <w:t>1</w:t>
      </w:r>
      <w:r>
        <w:rPr>
          <w:rFonts w:hint="eastAsia" w:ascii="宋体" w:hAnsi="宋体" w:eastAsia="宋体" w:cs="宋体"/>
          <w:color w:val="auto"/>
          <w:kern w:val="0"/>
          <w:sz w:val="24"/>
          <w:szCs w:val="24"/>
          <w:highlight w:val="none"/>
          <w:shd w:val="clear" w:color="auto" w:fill="auto"/>
        </w:rPr>
        <w:t>资格审查及标准</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_Toc26681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21</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0C43AE14">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_Toc7364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color w:val="auto"/>
          <w:kern w:val="0"/>
          <w:sz w:val="24"/>
          <w:szCs w:val="24"/>
          <w:highlight w:val="none"/>
          <w:shd w:val="clear" w:color="auto" w:fill="auto"/>
          <w:lang w:val="en-US" w:eastAsia="zh-CN" w:bidi="ar-SA"/>
        </w:rPr>
        <w:t>2评标方法</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_Toc7364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21</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7FB91B4A">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_Toc28798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color w:val="auto"/>
          <w:kern w:val="0"/>
          <w:sz w:val="24"/>
          <w:szCs w:val="24"/>
          <w:highlight w:val="none"/>
          <w:shd w:val="clear" w:color="auto" w:fill="auto"/>
          <w:lang w:val="en-US" w:eastAsia="zh-CN" w:bidi="ar-SA"/>
        </w:rPr>
        <w:t>3评审标准</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_Toc28798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21</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2A6F620A">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_Toc11059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color w:val="auto"/>
          <w:kern w:val="0"/>
          <w:sz w:val="24"/>
          <w:szCs w:val="24"/>
          <w:highlight w:val="none"/>
          <w:shd w:val="clear" w:color="auto" w:fill="auto"/>
          <w:lang w:val="en-US" w:eastAsia="zh-CN" w:bidi="ar-SA"/>
        </w:rPr>
        <w:t>4评审程序</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_Toc11059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22</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0492BDFD">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_Toc31641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color w:val="auto"/>
          <w:sz w:val="24"/>
          <w:szCs w:val="24"/>
          <w:highlight w:val="none"/>
          <w:shd w:val="clear" w:color="auto" w:fill="auto"/>
        </w:rPr>
        <w:t>附表一 资格审查表</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_Toc31641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24</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1777AA57">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_Toc25153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color w:val="auto"/>
          <w:sz w:val="24"/>
          <w:szCs w:val="24"/>
          <w:highlight w:val="none"/>
          <w:shd w:val="clear" w:color="auto" w:fill="auto"/>
        </w:rPr>
        <w:t>附表二 符合性审查表</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_Toc25153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26</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753BE8F3">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_Toc23151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color w:val="auto"/>
          <w:sz w:val="24"/>
          <w:szCs w:val="24"/>
          <w:highlight w:val="none"/>
          <w:shd w:val="clear" w:color="auto" w:fill="auto"/>
        </w:rPr>
        <w:t>附表三 商务评审因素及分值分配表</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_Toc23151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28</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441B0C0E">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_Toc4711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color w:val="auto"/>
          <w:sz w:val="24"/>
          <w:szCs w:val="24"/>
          <w:highlight w:val="none"/>
          <w:shd w:val="clear" w:color="auto" w:fill="auto"/>
        </w:rPr>
        <w:t>附表</w:t>
      </w:r>
      <w:r>
        <w:rPr>
          <w:rFonts w:hint="eastAsia" w:ascii="宋体" w:hAnsi="宋体" w:eastAsia="宋体" w:cs="宋体"/>
          <w:color w:val="auto"/>
          <w:sz w:val="24"/>
          <w:szCs w:val="24"/>
          <w:highlight w:val="none"/>
          <w:shd w:val="clear" w:color="auto" w:fill="auto"/>
          <w:lang w:val="en-US" w:eastAsia="zh-CN"/>
        </w:rPr>
        <w:t>四</w:t>
      </w:r>
      <w:r>
        <w:rPr>
          <w:rFonts w:hint="eastAsia" w:ascii="宋体" w:hAnsi="宋体" w:eastAsia="宋体" w:cs="宋体"/>
          <w:color w:val="auto"/>
          <w:sz w:val="24"/>
          <w:szCs w:val="24"/>
          <w:highlight w:val="none"/>
          <w:shd w:val="clear" w:color="auto" w:fill="auto"/>
        </w:rPr>
        <w:t xml:space="preserve"> 技术评审因素及分值分配表</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_Toc4711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29</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1BBD4E32">
      <w:pPr>
        <w:pStyle w:val="32"/>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_Toc23080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color w:val="auto"/>
          <w:sz w:val="24"/>
          <w:szCs w:val="24"/>
          <w:highlight w:val="none"/>
          <w:shd w:val="clear" w:color="auto" w:fill="auto"/>
        </w:rPr>
        <w:t>第四章</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合同条款</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_Toc23080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32</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6C92B3DD">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_Toc91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color w:val="auto"/>
          <w:sz w:val="24"/>
          <w:szCs w:val="24"/>
          <w:highlight w:val="none"/>
          <w:shd w:val="clear" w:color="auto" w:fill="auto"/>
          <w:lang w:eastAsia="zh-CN"/>
        </w:rPr>
        <w:t>第一部分 合同协议书</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_Toc91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34</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381CDAE4">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_Toc31726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color w:val="auto"/>
          <w:sz w:val="24"/>
          <w:szCs w:val="24"/>
          <w:highlight w:val="none"/>
          <w:shd w:val="clear" w:color="auto" w:fill="auto"/>
          <w:lang w:eastAsia="zh-CN"/>
        </w:rPr>
        <w:t>第二部分 通用合同条款</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_Toc31726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38</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01EA33DB">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_Toc29846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color w:val="auto"/>
          <w:sz w:val="24"/>
          <w:szCs w:val="24"/>
          <w:highlight w:val="none"/>
          <w:shd w:val="clear" w:color="auto" w:fill="auto"/>
          <w:lang w:eastAsia="zh-CN"/>
        </w:rPr>
        <w:t>第三部分 专用合同条款</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_Toc29846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39</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14D8D887">
      <w:pPr>
        <w:pStyle w:val="32"/>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_Toc22128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color w:val="auto"/>
          <w:sz w:val="24"/>
          <w:szCs w:val="24"/>
          <w:highlight w:val="none"/>
          <w:shd w:val="clear" w:color="auto" w:fill="auto"/>
        </w:rPr>
        <w:t>第五章 采购需求</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_Toc22128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78</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2126371E">
      <w:pPr>
        <w:pStyle w:val="32"/>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_Toc31591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color w:val="auto"/>
          <w:sz w:val="24"/>
          <w:szCs w:val="24"/>
          <w:highlight w:val="none"/>
          <w:shd w:val="clear" w:color="auto" w:fill="auto"/>
        </w:rPr>
        <w:t>第六章 投标文件格式</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_Toc31591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82</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17C57507">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_Toc23575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color w:val="auto"/>
          <w:sz w:val="24"/>
          <w:szCs w:val="24"/>
          <w:highlight w:val="none"/>
          <w:shd w:val="clear" w:color="auto" w:fill="auto"/>
        </w:rPr>
        <w:t>评标索引</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_Toc23575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83</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124B3B0C">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_Toc18362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color w:val="auto"/>
          <w:sz w:val="24"/>
          <w:szCs w:val="24"/>
          <w:highlight w:val="none"/>
          <w:shd w:val="clear" w:color="auto" w:fill="auto"/>
        </w:rPr>
        <w:t>附件1</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投标书</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_Toc18362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84</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463A3FE8">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_Toc9833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color w:val="auto"/>
          <w:sz w:val="24"/>
          <w:szCs w:val="24"/>
          <w:highlight w:val="none"/>
          <w:shd w:val="clear" w:color="auto" w:fill="auto"/>
        </w:rPr>
        <w:t>附件2</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报价表</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_Toc9833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85</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011826F2">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_Toc1414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color w:val="auto"/>
          <w:sz w:val="24"/>
          <w:szCs w:val="24"/>
          <w:highlight w:val="none"/>
          <w:shd w:val="clear" w:color="auto" w:fill="auto"/>
        </w:rPr>
        <w:t>附件3</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法定代表人身份证明</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_Toc1414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86</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0F1A4DA3">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_Toc5858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color w:val="auto"/>
          <w:sz w:val="24"/>
          <w:szCs w:val="24"/>
          <w:highlight w:val="none"/>
          <w:shd w:val="clear" w:color="auto" w:fill="auto"/>
        </w:rPr>
        <w:t>附件4</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授权委托书</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_Toc5858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87</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4A3FB8ED">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_Toc13866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color w:val="auto"/>
          <w:sz w:val="24"/>
          <w:szCs w:val="24"/>
          <w:highlight w:val="none"/>
          <w:shd w:val="clear" w:color="auto" w:fill="auto"/>
        </w:rPr>
        <w:t>附件5</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投标保证金</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_Toc13866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88</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7832E639">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_Toc32746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color w:val="auto"/>
          <w:sz w:val="24"/>
          <w:szCs w:val="24"/>
          <w:highlight w:val="none"/>
          <w:shd w:val="clear" w:color="auto" w:fill="auto"/>
        </w:rPr>
        <w:t>附件6</w:t>
      </w:r>
      <w:r>
        <w:rPr>
          <w:rFonts w:hint="eastAsia" w:ascii="宋体" w:hAnsi="宋体" w:eastAsia="宋体" w:cs="宋体"/>
          <w:color w:val="auto"/>
          <w:sz w:val="24"/>
          <w:szCs w:val="24"/>
          <w:highlight w:val="none"/>
          <w:shd w:val="clear" w:color="auto" w:fill="auto"/>
          <w:lang w:val="en-US" w:eastAsia="zh-CN"/>
        </w:rPr>
        <w:t xml:space="preserve"> 已标价工程量清单</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_Toc32746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89</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72B6BDDB">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_Toc1741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color w:val="auto"/>
          <w:sz w:val="24"/>
          <w:szCs w:val="24"/>
          <w:highlight w:val="none"/>
          <w:shd w:val="clear" w:color="auto" w:fill="auto"/>
        </w:rPr>
        <w:t>附件7</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商务</w:t>
      </w:r>
      <w:r>
        <w:rPr>
          <w:rFonts w:hint="eastAsia" w:ascii="宋体" w:hAnsi="宋体" w:eastAsia="宋体" w:cs="宋体"/>
          <w:color w:val="auto"/>
          <w:sz w:val="24"/>
          <w:szCs w:val="24"/>
          <w:highlight w:val="none"/>
          <w:shd w:val="clear" w:color="auto" w:fill="auto"/>
          <w:lang w:val="en-US" w:eastAsia="zh-CN"/>
        </w:rPr>
        <w:t>技术</w:t>
      </w:r>
      <w:r>
        <w:rPr>
          <w:rFonts w:hint="eastAsia" w:ascii="宋体" w:hAnsi="宋体" w:eastAsia="宋体" w:cs="宋体"/>
          <w:color w:val="auto"/>
          <w:sz w:val="24"/>
          <w:szCs w:val="24"/>
          <w:highlight w:val="none"/>
          <w:shd w:val="clear" w:color="auto" w:fill="auto"/>
        </w:rPr>
        <w:t>偏差表</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_Toc1741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90</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029CA4C3">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_Toc29934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color w:val="auto"/>
          <w:sz w:val="24"/>
          <w:szCs w:val="24"/>
          <w:highlight w:val="none"/>
          <w:shd w:val="clear" w:color="auto" w:fill="auto"/>
        </w:rPr>
        <w:t>附件8</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投标人基本情况表</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_Toc29934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91</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090CA23B">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_Toc21662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color w:val="auto"/>
          <w:sz w:val="24"/>
          <w:szCs w:val="24"/>
          <w:highlight w:val="none"/>
          <w:shd w:val="clear" w:color="auto" w:fill="auto"/>
        </w:rPr>
        <w:t>附件9</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资格证明文件</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_Toc21662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92</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232E5C21">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_Toc30933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color w:val="auto"/>
          <w:sz w:val="24"/>
          <w:szCs w:val="24"/>
          <w:highlight w:val="none"/>
          <w:shd w:val="clear" w:color="auto" w:fill="auto"/>
        </w:rPr>
        <w:t>附件10</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投标人</w:t>
      </w:r>
      <w:r>
        <w:rPr>
          <w:rFonts w:hint="eastAsia" w:ascii="宋体" w:hAnsi="宋体" w:eastAsia="宋体" w:cs="宋体"/>
          <w:color w:val="auto"/>
          <w:sz w:val="24"/>
          <w:szCs w:val="24"/>
          <w:highlight w:val="none"/>
          <w:shd w:val="clear" w:color="auto" w:fill="auto"/>
          <w:lang w:val="en-US" w:eastAsia="zh-CN"/>
        </w:rPr>
        <w:t>近年类似</w:t>
      </w:r>
      <w:r>
        <w:rPr>
          <w:rFonts w:hint="eastAsia" w:ascii="宋体" w:hAnsi="宋体" w:eastAsia="宋体" w:cs="宋体"/>
          <w:color w:val="auto"/>
          <w:sz w:val="24"/>
          <w:szCs w:val="24"/>
          <w:highlight w:val="none"/>
          <w:shd w:val="clear" w:color="auto" w:fill="auto"/>
        </w:rPr>
        <w:t>业绩一览表</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_Toc30933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101</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3C2747AA">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_Toc13959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color w:val="auto"/>
          <w:sz w:val="24"/>
          <w:szCs w:val="24"/>
          <w:highlight w:val="none"/>
          <w:shd w:val="clear" w:color="auto" w:fill="auto"/>
        </w:rPr>
        <w:t>附件1</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z w:val="24"/>
          <w:szCs w:val="24"/>
          <w:highlight w:val="none"/>
          <w:shd w:val="clear" w:color="auto" w:fill="auto"/>
          <w:lang w:val="en-US" w:eastAsia="zh-CN"/>
        </w:rPr>
        <w:t>拟派遣本项目管理机构主要人员汇总表</w:t>
      </w:r>
      <w:r>
        <w:rPr>
          <w:rFonts w:hint="eastAsia" w:ascii="宋体" w:hAnsi="宋体" w:eastAsia="宋体" w:cs="宋体"/>
          <w:color w:val="auto"/>
          <w:sz w:val="24"/>
          <w:szCs w:val="24"/>
          <w:highlight w:val="none"/>
          <w:shd w:val="clear" w:color="auto" w:fill="auto"/>
        </w:rPr>
        <w:t>和资历表</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_Toc13959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102</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3B434E89">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_Toc20918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color w:val="auto"/>
          <w:sz w:val="24"/>
          <w:szCs w:val="24"/>
          <w:highlight w:val="none"/>
          <w:shd w:val="clear" w:color="auto" w:fill="auto"/>
        </w:rPr>
        <w:t>附件1</w:t>
      </w:r>
      <w:r>
        <w:rPr>
          <w:rFonts w:hint="eastAsia" w:ascii="宋体" w:hAnsi="宋体" w:eastAsia="宋体" w:cs="宋体"/>
          <w:color w:val="auto"/>
          <w:sz w:val="24"/>
          <w:szCs w:val="24"/>
          <w:highlight w:val="none"/>
          <w:shd w:val="clear" w:color="auto" w:fill="auto"/>
          <w:lang w:val="en-US" w:eastAsia="zh-CN"/>
        </w:rPr>
        <w:t xml:space="preserve">2 </w:t>
      </w:r>
      <w:r>
        <w:rPr>
          <w:rFonts w:hint="eastAsia" w:ascii="宋体" w:hAnsi="宋体" w:eastAsia="宋体" w:cs="宋体"/>
          <w:color w:val="auto"/>
          <w:kern w:val="0"/>
          <w:sz w:val="24"/>
          <w:szCs w:val="24"/>
          <w:highlight w:val="none"/>
          <w:shd w:val="clear" w:color="auto" w:fill="auto"/>
        </w:rPr>
        <w:t>小微企业、监狱企业、残疾人福利单位的声明函或证明材料</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_Toc20918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105</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162F8438">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_Toc22977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bCs/>
          <w:color w:val="auto"/>
          <w:sz w:val="24"/>
          <w:szCs w:val="24"/>
          <w:highlight w:val="none"/>
          <w:shd w:val="clear" w:color="auto" w:fill="auto"/>
        </w:rPr>
        <w:t>附件1</w:t>
      </w:r>
      <w:r>
        <w:rPr>
          <w:rFonts w:hint="eastAsia" w:ascii="宋体" w:hAnsi="宋体" w:eastAsia="宋体" w:cs="宋体"/>
          <w:bCs/>
          <w:color w:val="auto"/>
          <w:sz w:val="24"/>
          <w:szCs w:val="24"/>
          <w:highlight w:val="none"/>
          <w:shd w:val="clear" w:color="auto" w:fill="auto"/>
          <w:lang w:val="en-US" w:eastAsia="zh-CN"/>
        </w:rPr>
        <w:t xml:space="preserve">3 </w:t>
      </w:r>
      <w:r>
        <w:rPr>
          <w:rFonts w:hint="eastAsia" w:ascii="宋体" w:hAnsi="宋体" w:eastAsia="宋体" w:cs="宋体"/>
          <w:bCs/>
          <w:color w:val="auto"/>
          <w:sz w:val="24"/>
          <w:szCs w:val="24"/>
          <w:highlight w:val="none"/>
          <w:shd w:val="clear" w:color="auto" w:fill="auto"/>
        </w:rPr>
        <w:t>投标承诺书</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_Toc22977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107</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19D053AC">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_Toc31531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bCs/>
          <w:color w:val="auto"/>
          <w:sz w:val="24"/>
          <w:szCs w:val="24"/>
          <w:highlight w:val="none"/>
          <w:shd w:val="clear" w:color="auto" w:fill="auto"/>
        </w:rPr>
        <w:t>附件14</w:t>
      </w:r>
      <w:r>
        <w:rPr>
          <w:rFonts w:hint="eastAsia" w:ascii="宋体" w:hAnsi="宋体" w:eastAsia="宋体" w:cs="宋体"/>
          <w:bCs/>
          <w:color w:val="auto"/>
          <w:sz w:val="24"/>
          <w:szCs w:val="24"/>
          <w:highlight w:val="none"/>
          <w:shd w:val="clear" w:color="auto" w:fill="auto"/>
          <w:lang w:val="en-US" w:eastAsia="zh-CN"/>
        </w:rPr>
        <w:t xml:space="preserve"> 施工组织设计</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_Toc31531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108</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69B65605">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_Toc15417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color w:val="auto"/>
          <w:sz w:val="24"/>
          <w:szCs w:val="24"/>
          <w:highlight w:val="none"/>
          <w:shd w:val="clear" w:color="auto" w:fill="auto"/>
        </w:rPr>
        <w:t>附件</w:t>
      </w:r>
      <w:r>
        <w:rPr>
          <w:rFonts w:hint="eastAsia" w:ascii="宋体" w:hAnsi="宋体" w:eastAsia="宋体" w:cs="宋体"/>
          <w:color w:val="auto"/>
          <w:sz w:val="24"/>
          <w:szCs w:val="24"/>
          <w:highlight w:val="none"/>
          <w:shd w:val="clear" w:color="auto" w:fill="auto"/>
          <w:lang w:val="en-US" w:eastAsia="zh-CN"/>
        </w:rPr>
        <w:t xml:space="preserve">15 </w:t>
      </w:r>
      <w:r>
        <w:rPr>
          <w:rFonts w:hint="eastAsia" w:ascii="宋体" w:hAnsi="宋体" w:eastAsia="宋体" w:cs="宋体"/>
          <w:color w:val="auto"/>
          <w:sz w:val="24"/>
          <w:szCs w:val="24"/>
          <w:highlight w:val="none"/>
          <w:shd w:val="clear" w:color="auto" w:fill="auto"/>
        </w:rPr>
        <w:t>投标人服务承诺（如有）</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_Toc15417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109</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3C389255">
      <w:pPr>
        <w:pStyle w:val="32"/>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_Toc21338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color w:val="auto"/>
          <w:sz w:val="24"/>
          <w:szCs w:val="24"/>
          <w:highlight w:val="none"/>
          <w:shd w:val="clear" w:color="auto" w:fill="auto"/>
          <w:lang w:val="en-US" w:eastAsia="zh-CN"/>
        </w:rPr>
        <w:t>第七章 其它</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_Toc21338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110</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061419E4">
      <w:pPr>
        <w:pStyle w:val="36"/>
        <w:keepNext w:val="0"/>
        <w:keepLines w:val="0"/>
        <w:pageBreakBefore w:val="0"/>
        <w:widowControl w:val="0"/>
        <w:shd w:val="clear"/>
        <w:tabs>
          <w:tab w:val="right" w:leader="dot" w:pos="9746"/>
          <w:tab w:val="clear" w:pos="8778"/>
        </w:tabs>
        <w:kinsoku/>
        <w:wordWrap/>
        <w:overflowPunct/>
        <w:topLinePunct w:val="0"/>
        <w:autoSpaceDE/>
        <w:autoSpaceDN/>
        <w:bidi w:val="0"/>
        <w:adjustRightInd/>
        <w:snapToGrid/>
        <w:spacing w:line="288" w:lineRule="auto"/>
        <w:ind w:left="420" w:leftChars="200" w:firstLine="0" w:firstLineChars="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begin"/>
      </w:r>
      <w:r>
        <w:rPr>
          <w:rFonts w:hint="eastAsia" w:ascii="宋体" w:hAnsi="宋体" w:eastAsia="宋体" w:cs="宋体"/>
          <w:bCs w:val="0"/>
          <w:iCs/>
          <w:caps/>
          <w:color w:val="auto"/>
          <w:kern w:val="2"/>
          <w:sz w:val="24"/>
          <w:szCs w:val="24"/>
          <w:highlight w:val="none"/>
          <w:shd w:val="clear" w:color="auto" w:fill="auto"/>
          <w:lang w:val="en-US" w:eastAsia="zh-CN" w:bidi="ar-SA"/>
        </w:rPr>
        <w:instrText xml:space="preserve"> HYPERLINK \l _Toc24713 </w:instrText>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separate"/>
      </w:r>
      <w:r>
        <w:rPr>
          <w:rFonts w:hint="eastAsia" w:ascii="宋体" w:hAnsi="宋体" w:eastAsia="宋体" w:cs="宋体"/>
          <w:bCs/>
          <w:color w:val="auto"/>
          <w:sz w:val="24"/>
          <w:szCs w:val="24"/>
          <w:highlight w:val="none"/>
          <w:shd w:val="clear" w:color="auto" w:fill="auto"/>
        </w:rPr>
        <w:t>质疑函范本</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_Toc24713 \h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110</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p>
    <w:p w14:paraId="5C2C7698">
      <w:pPr>
        <w:keepNext w:val="0"/>
        <w:keepLines w:val="0"/>
        <w:pageBreakBefore w:val="0"/>
        <w:widowControl w:val="0"/>
        <w:shd w:val="clear"/>
        <w:kinsoku/>
        <w:wordWrap/>
        <w:overflowPunct/>
        <w:topLinePunct w:val="0"/>
        <w:autoSpaceDE/>
        <w:autoSpaceDN/>
        <w:bidi w:val="0"/>
        <w:adjustRightInd/>
        <w:snapToGrid/>
        <w:spacing w:line="288" w:lineRule="auto"/>
        <w:ind w:left="0" w:leftChars="0" w:firstLine="0" w:firstLineChars="0"/>
        <w:jc w:val="left"/>
        <w:textAlignment w:val="auto"/>
        <w:outlineLvl w:val="0"/>
        <w:rPr>
          <w:color w:val="auto"/>
          <w:highlight w:val="none"/>
          <w:shd w:val="clear" w:color="auto" w:fill="auto"/>
        </w:rPr>
        <w:sectPr>
          <w:footerReference r:id="rId8" w:type="default"/>
          <w:pgSz w:w="11906" w:h="16838"/>
          <w:pgMar w:top="1440" w:right="1080" w:bottom="1440" w:left="1080" w:header="851" w:footer="992" w:gutter="0"/>
          <w:pgNumType w:fmt="decimal" w:start="1"/>
          <w:cols w:space="720" w:num="1"/>
          <w:docGrid w:type="lines" w:linePitch="312" w:charSpace="0"/>
        </w:sectPr>
      </w:pPr>
      <w:r>
        <w:rPr>
          <w:rFonts w:hint="eastAsia" w:ascii="宋体" w:hAnsi="宋体" w:eastAsia="宋体" w:cs="宋体"/>
          <w:bCs w:val="0"/>
          <w:iCs/>
          <w:caps/>
          <w:color w:val="auto"/>
          <w:kern w:val="2"/>
          <w:sz w:val="24"/>
          <w:szCs w:val="24"/>
          <w:highlight w:val="none"/>
          <w:shd w:val="clear" w:color="auto" w:fill="auto"/>
          <w:lang w:val="en-US" w:eastAsia="zh-CN" w:bidi="ar-SA"/>
        </w:rPr>
        <w:fldChar w:fldCharType="end"/>
      </w:r>
      <w:bookmarkStart w:id="3" w:name="_Toc7932"/>
      <w:bookmarkStart w:id="4" w:name="_Toc29287"/>
    </w:p>
    <w:p w14:paraId="5017380A">
      <w:pPr>
        <w:keepNext w:val="0"/>
        <w:keepLines w:val="0"/>
        <w:pageBreakBefore w:val="0"/>
        <w:widowControl w:val="0"/>
        <w:shd w:val="clear"/>
        <w:kinsoku/>
        <w:wordWrap/>
        <w:overflowPunct/>
        <w:topLinePunct w:val="0"/>
        <w:autoSpaceDE/>
        <w:autoSpaceDN/>
        <w:bidi w:val="0"/>
        <w:adjustRightInd/>
        <w:snapToGrid/>
        <w:spacing w:line="288" w:lineRule="auto"/>
        <w:ind w:left="0" w:leftChars="0" w:firstLine="0" w:firstLineChars="0"/>
        <w:jc w:val="center"/>
        <w:textAlignment w:val="auto"/>
        <w:outlineLvl w:val="0"/>
        <w:rPr>
          <w:rFonts w:ascii="宋体" w:hAnsi="宋体" w:cs="黑体"/>
          <w:color w:val="auto"/>
          <w:kern w:val="0"/>
          <w:sz w:val="32"/>
          <w:szCs w:val="32"/>
          <w:highlight w:val="none"/>
          <w:shd w:val="clear" w:color="auto" w:fill="auto"/>
        </w:rPr>
      </w:pPr>
      <w:r>
        <w:rPr>
          <w:rFonts w:hint="eastAsia" w:ascii="宋体" w:hAnsi="宋体" w:cs="黑体"/>
          <w:color w:val="auto"/>
          <w:kern w:val="0"/>
          <w:sz w:val="32"/>
          <w:szCs w:val="32"/>
          <w:highlight w:val="none"/>
          <w:shd w:val="clear" w:color="auto" w:fill="auto"/>
        </w:rPr>
        <w:t>第一章</w:t>
      </w:r>
      <w:bookmarkEnd w:id="3"/>
      <w:r>
        <w:rPr>
          <w:rFonts w:hint="eastAsia" w:ascii="宋体" w:hAnsi="宋体" w:cs="黑体"/>
          <w:color w:val="auto"/>
          <w:kern w:val="0"/>
          <w:sz w:val="32"/>
          <w:szCs w:val="32"/>
          <w:highlight w:val="none"/>
          <w:shd w:val="clear" w:color="auto" w:fill="auto"/>
          <w:lang w:val="en-US" w:eastAsia="zh-CN"/>
        </w:rPr>
        <w:t xml:space="preserve"> 招标公告</w:t>
      </w:r>
      <w:bookmarkEnd w:id="4"/>
    </w:p>
    <w:p w14:paraId="158F5D4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color w:val="auto"/>
          <w:sz w:val="24"/>
          <w:highlight w:val="none"/>
          <w:shd w:val="clear" w:color="auto" w:fill="auto"/>
        </w:rPr>
      </w:pPr>
    </w:p>
    <w:tbl>
      <w:tblPr>
        <w:tblStyle w:val="40"/>
        <w:tblW w:w="5000"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522"/>
      </w:tblGrid>
      <w:tr w14:paraId="5201CD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34" w:hRule="atLeast"/>
          <w:jc w:val="center"/>
        </w:trPr>
        <w:tc>
          <w:tcPr>
            <w:tcW w:w="102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14:paraId="40D1F3C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b/>
                <w:bCs/>
                <w:color w:val="auto"/>
                <w:kern w:val="0"/>
                <w:sz w:val="24"/>
                <w:szCs w:val="24"/>
                <w:highlight w:val="none"/>
                <w:shd w:val="clear" w:color="auto" w:fill="auto"/>
                <w:lang w:val="en-US" w:eastAsia="zh-CN" w:bidi="ar-SA"/>
              </w:rPr>
            </w:pPr>
            <w:r>
              <w:rPr>
                <w:rFonts w:hint="eastAsia" w:ascii="宋体" w:hAnsi="宋体" w:eastAsia="宋体" w:cs="宋体"/>
                <w:b/>
                <w:bCs/>
                <w:i w:val="0"/>
                <w:caps w:val="0"/>
                <w:color w:val="auto"/>
                <w:spacing w:val="8"/>
                <w:kern w:val="0"/>
                <w:sz w:val="24"/>
                <w:szCs w:val="24"/>
                <w:highlight w:val="none"/>
                <w:shd w:val="clear" w:color="auto" w:fill="auto"/>
                <w:lang w:val="en-US" w:eastAsia="zh-CN" w:bidi="ar-SA"/>
              </w:rPr>
              <w:t>项目概况</w:t>
            </w:r>
          </w:p>
          <w:p w14:paraId="15E03CD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color w:val="auto"/>
                <w:sz w:val="24"/>
                <w:szCs w:val="24"/>
                <w:highlight w:val="none"/>
                <w:shd w:val="clear" w:color="auto" w:fill="auto"/>
                <w:lang w:eastAsia="zh-CN"/>
              </w:rPr>
            </w:pPr>
            <w:r>
              <w:rPr>
                <w:rFonts w:hint="eastAsia" w:ascii="宋体" w:hAnsi="宋体" w:cs="宋体"/>
                <w:b w:val="0"/>
                <w:i w:val="0"/>
                <w:iCs w:val="0"/>
                <w:caps w:val="0"/>
                <w:color w:val="auto"/>
                <w:spacing w:val="8"/>
                <w:kern w:val="0"/>
                <w:sz w:val="24"/>
                <w:szCs w:val="24"/>
                <w:highlight w:val="none"/>
                <w:u w:val="single"/>
                <w:shd w:val="clear" w:color="auto" w:fill="auto"/>
                <w:lang w:val="en-US" w:eastAsia="zh-CN" w:bidi="ar-SA"/>
              </w:rPr>
              <w:t>2025年昌吉市南外环西外环中央隔离护墩防眩设施采购安装项目</w:t>
            </w: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招标项目的潜在投标人应在</w:t>
            </w:r>
            <w:r>
              <w:rPr>
                <w:rFonts w:hint="eastAsia" w:ascii="宋体" w:hAnsi="宋体" w:eastAsia="宋体" w:cs="宋体"/>
                <w:b w:val="0"/>
                <w:i w:val="0"/>
                <w:caps w:val="0"/>
                <w:color w:val="auto"/>
                <w:spacing w:val="8"/>
                <w:kern w:val="0"/>
                <w:sz w:val="24"/>
                <w:szCs w:val="24"/>
                <w:highlight w:val="none"/>
                <w:u w:val="single"/>
                <w:shd w:val="clear" w:color="auto" w:fill="auto"/>
                <w:lang w:val="en-US" w:eastAsia="zh-CN" w:bidi="ar-SA"/>
              </w:rPr>
              <w:t>政采云平台线上</w:t>
            </w: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获取招标文件，并于</w:t>
            </w:r>
            <w:r>
              <w:rPr>
                <w:rStyle w:val="46"/>
                <w:rFonts w:hint="eastAsia" w:ascii="宋体" w:hAnsi="宋体" w:eastAsia="宋体" w:cs="宋体"/>
                <w:b w:val="0"/>
                <w:i w:val="0"/>
                <w:iCs/>
                <w:caps w:val="0"/>
                <w:color w:val="auto"/>
                <w:spacing w:val="8"/>
                <w:kern w:val="2"/>
                <w:sz w:val="24"/>
                <w:szCs w:val="24"/>
                <w:highlight w:val="none"/>
                <w:u w:val="none"/>
                <w:shd w:val="clear" w:color="auto" w:fill="auto"/>
                <w:lang w:val="en-US" w:eastAsia="zh-CN" w:bidi="ar-SA"/>
              </w:rPr>
              <w:t>2025年</w:t>
            </w:r>
            <w:r>
              <w:rPr>
                <w:rStyle w:val="46"/>
                <w:rFonts w:hint="eastAsia" w:ascii="宋体" w:hAnsi="宋体" w:cs="宋体"/>
                <w:b w:val="0"/>
                <w:i w:val="0"/>
                <w:iCs/>
                <w:caps w:val="0"/>
                <w:color w:val="auto"/>
                <w:spacing w:val="8"/>
                <w:kern w:val="2"/>
                <w:sz w:val="24"/>
                <w:szCs w:val="24"/>
                <w:highlight w:val="none"/>
                <w:u w:val="none"/>
                <w:shd w:val="clear" w:color="auto" w:fill="auto"/>
                <w:lang w:val="en-US" w:eastAsia="zh-CN" w:bidi="ar-SA"/>
              </w:rPr>
              <w:t>07</w:t>
            </w:r>
            <w:r>
              <w:rPr>
                <w:rStyle w:val="46"/>
                <w:rFonts w:hint="eastAsia" w:ascii="宋体" w:hAnsi="宋体" w:eastAsia="宋体" w:cs="宋体"/>
                <w:b w:val="0"/>
                <w:i w:val="0"/>
                <w:iCs/>
                <w:caps w:val="0"/>
                <w:color w:val="auto"/>
                <w:spacing w:val="8"/>
                <w:kern w:val="2"/>
                <w:sz w:val="24"/>
                <w:szCs w:val="24"/>
                <w:highlight w:val="none"/>
                <w:u w:val="none"/>
                <w:shd w:val="clear" w:color="auto" w:fill="auto"/>
                <w:lang w:val="en-US" w:eastAsia="zh-CN" w:bidi="ar-SA"/>
              </w:rPr>
              <w:t>月</w:t>
            </w:r>
            <w:r>
              <w:rPr>
                <w:rStyle w:val="46"/>
                <w:rFonts w:hint="eastAsia" w:ascii="宋体" w:hAnsi="宋体" w:cs="宋体"/>
                <w:b w:val="0"/>
                <w:i w:val="0"/>
                <w:iCs/>
                <w:caps w:val="0"/>
                <w:color w:val="auto"/>
                <w:spacing w:val="8"/>
                <w:kern w:val="2"/>
                <w:sz w:val="24"/>
                <w:szCs w:val="24"/>
                <w:highlight w:val="none"/>
                <w:u w:val="none"/>
                <w:shd w:val="clear" w:color="auto" w:fill="auto"/>
                <w:lang w:val="en-US" w:eastAsia="zh-CN" w:bidi="ar-SA"/>
              </w:rPr>
              <w:t>10</w:t>
            </w:r>
            <w:r>
              <w:rPr>
                <w:rStyle w:val="46"/>
                <w:rFonts w:hint="eastAsia" w:ascii="宋体" w:hAnsi="宋体" w:eastAsia="宋体" w:cs="宋体"/>
                <w:b w:val="0"/>
                <w:i w:val="0"/>
                <w:iCs/>
                <w:caps w:val="0"/>
                <w:color w:val="auto"/>
                <w:spacing w:val="8"/>
                <w:kern w:val="2"/>
                <w:sz w:val="24"/>
                <w:szCs w:val="24"/>
                <w:highlight w:val="none"/>
                <w:u w:val="none"/>
                <w:shd w:val="clear" w:color="auto" w:fill="auto"/>
                <w:lang w:val="en-US" w:eastAsia="zh-CN" w:bidi="ar-SA"/>
              </w:rPr>
              <w:t>日10:30</w:t>
            </w:r>
            <w:r>
              <w:rPr>
                <w:rFonts w:hint="eastAsia" w:ascii="宋体" w:hAnsi="宋体" w:eastAsia="宋体" w:cs="宋体"/>
                <w:b w:val="0"/>
                <w:i w:val="0"/>
                <w:caps w:val="0"/>
                <w:color w:val="auto"/>
                <w:spacing w:val="8"/>
                <w:kern w:val="0"/>
                <w:sz w:val="24"/>
                <w:szCs w:val="24"/>
                <w:highlight w:val="none"/>
                <w:u w:val="none"/>
                <w:shd w:val="clear" w:color="auto" w:fill="auto"/>
                <w:lang w:val="en-US" w:eastAsia="zh-CN" w:bidi="ar-SA"/>
              </w:rPr>
              <w:t>（</w:t>
            </w: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北京时间）前递交投标文件。</w:t>
            </w:r>
          </w:p>
        </w:tc>
      </w:tr>
    </w:tbl>
    <w:p w14:paraId="0BF8CB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240" w:lineRule="exact"/>
        <w:ind w:left="0" w:right="0"/>
        <w:jc w:val="both"/>
        <w:textAlignment w:val="auto"/>
        <w:rPr>
          <w:rFonts w:ascii="Times New Roman" w:hAnsi="Times New Roman" w:eastAsia="宋体" w:cs="Times New Roman"/>
          <w:color w:val="auto"/>
          <w:kern w:val="0"/>
          <w:sz w:val="24"/>
          <w:szCs w:val="24"/>
          <w:highlight w:val="none"/>
          <w:shd w:val="clear" w:color="auto" w:fill="auto"/>
          <w:lang w:val="en-US" w:eastAsia="zh-CN" w:bidi="ar-SA"/>
        </w:rPr>
      </w:pPr>
      <w:r>
        <w:rPr>
          <w:rFonts w:hint="eastAsia" w:ascii="Microsoft YaHei UI" w:hAnsi="Microsoft YaHei UI" w:eastAsia="Microsoft YaHei UI" w:cs="Microsoft YaHei UI"/>
          <w:b w:val="0"/>
          <w:i w:val="0"/>
          <w:caps w:val="0"/>
          <w:color w:val="auto"/>
          <w:spacing w:val="8"/>
          <w:kern w:val="0"/>
          <w:sz w:val="24"/>
          <w:szCs w:val="24"/>
          <w:highlight w:val="none"/>
          <w:shd w:val="clear" w:color="auto" w:fill="auto"/>
          <w:lang w:val="en-US" w:eastAsia="zh-CN" w:bidi="ar-SA"/>
        </w:rPr>
        <w:t> </w:t>
      </w:r>
    </w:p>
    <w:p w14:paraId="1EBEEF86">
      <w:pPr>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both"/>
        <w:textAlignment w:val="auto"/>
        <w:outlineLvl w:val="1"/>
        <w:rPr>
          <w:rFonts w:ascii="Arial" w:hAnsi="Arial" w:eastAsia="黑体" w:cs="Times New Roman"/>
          <w:b/>
          <w:bCs/>
          <w:color w:val="auto"/>
          <w:kern w:val="2"/>
          <w:sz w:val="24"/>
          <w:szCs w:val="24"/>
          <w:highlight w:val="none"/>
          <w:shd w:val="clear" w:color="auto" w:fill="auto"/>
          <w:lang w:val="en-US" w:eastAsia="zh-CN" w:bidi="ar-SA"/>
        </w:rPr>
      </w:pPr>
      <w:bookmarkStart w:id="5" w:name="_Toc9495"/>
      <w:bookmarkStart w:id="6" w:name="_Toc2700"/>
      <w:bookmarkStart w:id="7" w:name="_Toc21485"/>
      <w:bookmarkStart w:id="8" w:name="_Toc29709"/>
      <w:r>
        <w:rPr>
          <w:rFonts w:hint="eastAsia" w:ascii="黑体" w:hAnsi="宋体" w:eastAsia="黑体" w:cs="黑体"/>
          <w:b w:val="0"/>
          <w:bCs/>
          <w:i w:val="0"/>
          <w:caps w:val="0"/>
          <w:color w:val="auto"/>
          <w:spacing w:val="8"/>
          <w:kern w:val="2"/>
          <w:sz w:val="24"/>
          <w:szCs w:val="24"/>
          <w:highlight w:val="none"/>
          <w:shd w:val="clear" w:color="auto" w:fill="auto"/>
          <w:lang w:val="en-US" w:eastAsia="zh-CN" w:bidi="ar-SA"/>
        </w:rPr>
        <w:t>一、项目基本情况</w:t>
      </w:r>
      <w:bookmarkEnd w:id="5"/>
      <w:bookmarkEnd w:id="6"/>
      <w:bookmarkEnd w:id="7"/>
      <w:bookmarkEnd w:id="8"/>
    </w:p>
    <w:p w14:paraId="474A69E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b w:val="0"/>
          <w:i w:val="0"/>
          <w:caps w:val="0"/>
          <w:color w:val="auto"/>
          <w:spacing w:val="8"/>
          <w:kern w:val="0"/>
          <w:sz w:val="24"/>
          <w:szCs w:val="24"/>
          <w:highlight w:val="none"/>
          <w:shd w:val="clear" w:color="auto" w:fill="auto"/>
          <w:lang w:val="en-US" w:eastAsia="zh-CN" w:bidi="ar-SA"/>
        </w:rPr>
      </w:pP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项目编号：</w:t>
      </w:r>
      <w:r>
        <w:rPr>
          <w:rFonts w:hint="eastAsia" w:ascii="宋体" w:hAnsi="宋体" w:cs="宋体"/>
          <w:b w:val="0"/>
          <w:i w:val="0"/>
          <w:caps w:val="0"/>
          <w:color w:val="auto"/>
          <w:spacing w:val="8"/>
          <w:kern w:val="0"/>
          <w:sz w:val="24"/>
          <w:szCs w:val="24"/>
          <w:highlight w:val="none"/>
          <w:shd w:val="clear" w:color="auto" w:fill="auto"/>
          <w:lang w:val="en-US" w:eastAsia="zh-CN" w:bidi="ar-SA"/>
        </w:rPr>
        <w:t>CSFLZB-2025-157-SG</w:t>
      </w:r>
    </w:p>
    <w:p w14:paraId="5ADD71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b w:val="0"/>
          <w:i w:val="0"/>
          <w:caps w:val="0"/>
          <w:color w:val="auto"/>
          <w:spacing w:val="8"/>
          <w:kern w:val="0"/>
          <w:sz w:val="24"/>
          <w:szCs w:val="24"/>
          <w:highlight w:val="none"/>
          <w:shd w:val="clear" w:color="auto" w:fill="auto"/>
          <w:lang w:val="en-US" w:eastAsia="zh-CN" w:bidi="ar-SA"/>
        </w:rPr>
      </w:pP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项目名称：</w:t>
      </w:r>
      <w:r>
        <w:rPr>
          <w:rFonts w:hint="eastAsia" w:ascii="宋体" w:hAnsi="宋体" w:cs="宋体"/>
          <w:b w:val="0"/>
          <w:i w:val="0"/>
          <w:caps w:val="0"/>
          <w:color w:val="auto"/>
          <w:spacing w:val="8"/>
          <w:kern w:val="0"/>
          <w:sz w:val="22"/>
          <w:szCs w:val="22"/>
          <w:highlight w:val="none"/>
          <w:shd w:val="clear" w:color="auto" w:fill="auto"/>
          <w:lang w:val="en-US" w:eastAsia="zh-CN" w:bidi="ar-SA"/>
        </w:rPr>
        <w:t>2025年昌吉市南外环西外环中央隔离护墩防眩设施采购安装项目</w:t>
      </w:r>
    </w:p>
    <w:p w14:paraId="7F6EBCB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default"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预算金额(元)：</w:t>
      </w:r>
      <w:r>
        <w:rPr>
          <w:rFonts w:hint="eastAsia" w:ascii="宋体" w:hAnsi="宋体" w:cs="宋体"/>
          <w:b w:val="0"/>
          <w:i w:val="0"/>
          <w:caps w:val="0"/>
          <w:color w:val="auto"/>
          <w:spacing w:val="8"/>
          <w:kern w:val="0"/>
          <w:sz w:val="24"/>
          <w:szCs w:val="24"/>
          <w:highlight w:val="none"/>
          <w:shd w:val="clear" w:color="auto" w:fill="auto"/>
          <w:lang w:val="en-US" w:eastAsia="zh-CN" w:bidi="ar-SA"/>
        </w:rPr>
        <w:t>3608319.91</w:t>
      </w:r>
    </w:p>
    <w:p w14:paraId="3DCEAE5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最高限价(元)：3608319.91</w:t>
      </w:r>
    </w:p>
    <w:p w14:paraId="009C35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b w:val="0"/>
          <w:i w:val="0"/>
          <w:caps w:val="0"/>
          <w:color w:val="auto"/>
          <w:spacing w:val="8"/>
          <w:kern w:val="0"/>
          <w:sz w:val="24"/>
          <w:szCs w:val="24"/>
          <w:highlight w:val="none"/>
          <w:shd w:val="clear" w:color="auto" w:fill="auto"/>
          <w:lang w:val="en-US" w:eastAsia="zh-CN" w:bidi="ar-SA"/>
        </w:rPr>
      </w:pP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采购需求：</w:t>
      </w:r>
    </w:p>
    <w:p w14:paraId="30A8B14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b w:val="0"/>
          <w:i w:val="0"/>
          <w:caps w:val="0"/>
          <w:color w:val="auto"/>
          <w:spacing w:val="8"/>
          <w:kern w:val="0"/>
          <w:sz w:val="24"/>
          <w:szCs w:val="24"/>
          <w:highlight w:val="none"/>
          <w:shd w:val="clear" w:color="auto" w:fill="auto"/>
          <w:lang w:val="en-US" w:eastAsia="zh-CN" w:bidi="ar-SA"/>
        </w:rPr>
      </w:pP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标项名称:</w:t>
      </w:r>
      <w:r>
        <w:rPr>
          <w:rFonts w:hint="eastAsia" w:ascii="宋体" w:hAnsi="宋体" w:cs="宋体"/>
          <w:b w:val="0"/>
          <w:i w:val="0"/>
          <w:caps w:val="0"/>
          <w:color w:val="auto"/>
          <w:spacing w:val="8"/>
          <w:kern w:val="0"/>
          <w:sz w:val="22"/>
          <w:szCs w:val="22"/>
          <w:highlight w:val="none"/>
          <w:shd w:val="clear" w:color="auto" w:fill="auto"/>
          <w:lang w:val="en-US" w:eastAsia="zh-CN" w:bidi="ar-SA"/>
        </w:rPr>
        <w:t>2025年昌吉市南外环西外环中央隔离护墩防眩设施采购安装项目</w:t>
      </w:r>
    </w:p>
    <w:p w14:paraId="5C00EC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b w:val="0"/>
          <w:i w:val="0"/>
          <w:caps w:val="0"/>
          <w:color w:val="auto"/>
          <w:spacing w:val="8"/>
          <w:kern w:val="0"/>
          <w:sz w:val="24"/>
          <w:szCs w:val="24"/>
          <w:highlight w:val="none"/>
          <w:shd w:val="clear" w:color="auto" w:fill="auto"/>
          <w:lang w:val="en-US" w:eastAsia="zh-CN" w:bidi="ar-SA"/>
        </w:rPr>
      </w:pP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数量:</w:t>
      </w:r>
      <w:r>
        <w:rPr>
          <w:rFonts w:hint="eastAsia" w:ascii="宋体" w:hAnsi="宋体" w:cs="宋体"/>
          <w:b w:val="0"/>
          <w:i w:val="0"/>
          <w:caps w:val="0"/>
          <w:color w:val="auto"/>
          <w:spacing w:val="8"/>
          <w:kern w:val="0"/>
          <w:sz w:val="24"/>
          <w:szCs w:val="24"/>
          <w:highlight w:val="none"/>
          <w:shd w:val="clear" w:color="auto" w:fill="auto"/>
          <w:lang w:val="en-US" w:eastAsia="zh-CN" w:bidi="ar-SA"/>
        </w:rPr>
        <w:t>1</w:t>
      </w:r>
    </w:p>
    <w:p w14:paraId="66986D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b w:val="0"/>
          <w:i w:val="0"/>
          <w:caps w:val="0"/>
          <w:color w:val="auto"/>
          <w:spacing w:val="8"/>
          <w:kern w:val="0"/>
          <w:sz w:val="24"/>
          <w:szCs w:val="24"/>
          <w:highlight w:val="none"/>
          <w:shd w:val="clear" w:color="auto" w:fill="auto"/>
          <w:lang w:val="en-US" w:eastAsia="zh-CN" w:bidi="ar-SA"/>
        </w:rPr>
      </w:pP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预算金额(元):</w:t>
      </w:r>
      <w:r>
        <w:rPr>
          <w:rFonts w:hint="eastAsia" w:ascii="宋体" w:hAnsi="宋体" w:cs="宋体"/>
          <w:b w:val="0"/>
          <w:i w:val="0"/>
          <w:caps w:val="0"/>
          <w:color w:val="auto"/>
          <w:spacing w:val="8"/>
          <w:kern w:val="0"/>
          <w:sz w:val="24"/>
          <w:szCs w:val="24"/>
          <w:highlight w:val="none"/>
          <w:shd w:val="clear" w:color="auto" w:fill="auto"/>
          <w:lang w:val="en-US" w:eastAsia="zh-CN" w:bidi="ar-SA"/>
        </w:rPr>
        <w:t>3608319.91</w:t>
      </w:r>
    </w:p>
    <w:p w14:paraId="49CB8E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default" w:ascii="宋体" w:hAnsi="宋体" w:eastAsia="宋体" w:cs="宋体"/>
          <w:b w:val="0"/>
          <w:i w:val="0"/>
          <w:caps w:val="0"/>
          <w:color w:val="auto"/>
          <w:spacing w:val="8"/>
          <w:kern w:val="0"/>
          <w:sz w:val="24"/>
          <w:szCs w:val="24"/>
          <w:highlight w:val="none"/>
          <w:shd w:val="clear" w:color="auto" w:fill="auto"/>
          <w:lang w:val="en-US" w:eastAsia="zh-CN" w:bidi="ar-SA"/>
        </w:rPr>
      </w:pP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单位:批</w:t>
      </w:r>
    </w:p>
    <w:p w14:paraId="43293EE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b w:val="0"/>
          <w:i w:val="0"/>
          <w:caps w:val="0"/>
          <w:color w:val="auto"/>
          <w:spacing w:val="8"/>
          <w:kern w:val="0"/>
          <w:sz w:val="24"/>
          <w:szCs w:val="24"/>
          <w:highlight w:val="none"/>
          <w:shd w:val="clear" w:color="auto" w:fill="auto"/>
          <w:lang w:val="en-US" w:eastAsia="zh-CN" w:bidi="ar-SA"/>
        </w:rPr>
      </w:pP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简要规格描述或项目基本概况介绍、用途:混凝土隔离墩(2米长)4500个，防眩板9000块，梯形反光轮廓标1800个</w:t>
      </w:r>
      <w:r>
        <w:rPr>
          <w:rFonts w:hint="eastAsia" w:ascii="宋体" w:hAnsi="宋体" w:cs="宋体"/>
          <w:b w:val="0"/>
          <w:i w:val="0"/>
          <w:caps w:val="0"/>
          <w:color w:val="auto"/>
          <w:spacing w:val="8"/>
          <w:kern w:val="0"/>
          <w:sz w:val="24"/>
          <w:szCs w:val="24"/>
          <w:highlight w:val="none"/>
          <w:shd w:val="clear" w:color="auto" w:fill="auto"/>
          <w:lang w:val="en-US" w:eastAsia="zh-CN" w:bidi="ar-SA"/>
        </w:rPr>
        <w:t>（含安装）。</w:t>
      </w:r>
    </w:p>
    <w:p w14:paraId="4369CCA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leftChars="0" w:right="0" w:firstLine="512" w:firstLineChars="200"/>
        <w:jc w:val="both"/>
        <w:textAlignment w:val="auto"/>
        <w:rPr>
          <w:rFonts w:hint="eastAsia" w:ascii="宋体" w:hAnsi="宋体" w:eastAsia="宋体" w:cs="宋体"/>
          <w:b w:val="0"/>
          <w:i w:val="0"/>
          <w:iCs w:val="0"/>
          <w:caps w:val="0"/>
          <w:color w:val="auto"/>
          <w:spacing w:val="8"/>
          <w:kern w:val="0"/>
          <w:sz w:val="24"/>
          <w:szCs w:val="24"/>
          <w:highlight w:val="none"/>
          <w:shd w:val="clear" w:color="auto" w:fill="auto"/>
          <w:lang w:val="en-US" w:eastAsia="zh-CN" w:bidi="ar-SA"/>
        </w:rPr>
      </w:pPr>
      <w:r>
        <w:rPr>
          <w:rFonts w:hint="eastAsia" w:ascii="宋体" w:hAnsi="宋体" w:cs="宋体"/>
          <w:b w:val="0"/>
          <w:i w:val="0"/>
          <w:iCs w:val="0"/>
          <w:caps w:val="0"/>
          <w:color w:val="auto"/>
          <w:spacing w:val="8"/>
          <w:kern w:val="0"/>
          <w:sz w:val="24"/>
          <w:szCs w:val="24"/>
          <w:highlight w:val="none"/>
          <w:shd w:val="clear" w:color="auto" w:fill="auto"/>
          <w:lang w:val="en-US" w:eastAsia="zh-CN" w:bidi="ar-SA"/>
        </w:rPr>
        <w:t>备注：</w:t>
      </w:r>
      <w:r>
        <w:rPr>
          <w:rFonts w:hint="eastAsia" w:ascii="宋体" w:hAnsi="宋体" w:eastAsia="宋体" w:cs="宋体"/>
          <w:b w:val="0"/>
          <w:i w:val="0"/>
          <w:iCs w:val="0"/>
          <w:caps w:val="0"/>
          <w:color w:val="auto"/>
          <w:spacing w:val="8"/>
          <w:kern w:val="0"/>
          <w:sz w:val="24"/>
          <w:szCs w:val="24"/>
          <w:highlight w:val="none"/>
          <w:shd w:val="clear" w:color="auto" w:fill="auto"/>
          <w:lang w:val="en-US" w:eastAsia="zh-CN" w:bidi="ar-SA"/>
        </w:rPr>
        <w:t>供应商必须对招标范围内所有内容进行投标，不允许只投标其中的一部分，否则作为无效响应处理。</w:t>
      </w:r>
    </w:p>
    <w:p w14:paraId="490E01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合同履行期限：</w:t>
      </w:r>
      <w:r>
        <w:rPr>
          <w:rFonts w:hint="eastAsia" w:ascii="宋体" w:hAnsi="宋体" w:cs="宋体"/>
          <w:b w:val="0"/>
          <w:i w:val="0"/>
          <w:caps w:val="0"/>
          <w:color w:val="auto"/>
          <w:spacing w:val="8"/>
          <w:kern w:val="0"/>
          <w:sz w:val="24"/>
          <w:szCs w:val="24"/>
          <w:highlight w:val="none"/>
          <w:shd w:val="clear" w:color="auto" w:fill="auto"/>
          <w:lang w:val="en-US" w:eastAsia="zh-CN" w:bidi="ar-SA"/>
        </w:rPr>
        <w:t>20日历天（其中，计划开工日期：2025年07月12日，计划竣工日期：2025年07月31日）</w:t>
      </w: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w:t>
      </w:r>
    </w:p>
    <w:p w14:paraId="4184F05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b w:val="0"/>
          <w:i w:val="0"/>
          <w:caps w:val="0"/>
          <w:color w:val="auto"/>
          <w:spacing w:val="8"/>
          <w:kern w:val="0"/>
          <w:sz w:val="24"/>
          <w:szCs w:val="24"/>
          <w:highlight w:val="none"/>
          <w:shd w:val="clear" w:color="auto" w:fill="auto"/>
          <w:lang w:val="en-US" w:eastAsia="zh-CN" w:bidi="ar-SA"/>
        </w:rPr>
      </w:pP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本项目（</w:t>
      </w:r>
      <w:r>
        <w:rPr>
          <w:rStyle w:val="46"/>
          <w:rFonts w:hint="eastAsia" w:ascii="宋体" w:hAnsi="宋体" w:eastAsia="宋体" w:cs="宋体"/>
          <w:b w:val="0"/>
          <w:i w:val="0"/>
          <w:iCs/>
          <w:caps w:val="0"/>
          <w:color w:val="auto"/>
          <w:spacing w:val="8"/>
          <w:kern w:val="2"/>
          <w:sz w:val="24"/>
          <w:szCs w:val="24"/>
          <w:highlight w:val="none"/>
          <w:shd w:val="clear" w:color="auto" w:fill="auto"/>
          <w:lang w:val="en-US" w:eastAsia="zh-CN" w:bidi="ar-SA"/>
        </w:rPr>
        <w:t>否</w:t>
      </w: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）接受联合体投标。</w:t>
      </w:r>
    </w:p>
    <w:p w14:paraId="680FF399">
      <w:pPr>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both"/>
        <w:textAlignment w:val="auto"/>
        <w:outlineLvl w:val="1"/>
        <w:rPr>
          <w:rFonts w:hint="eastAsia" w:ascii="黑体" w:hAnsi="宋体" w:eastAsia="黑体" w:cs="黑体"/>
          <w:b w:val="0"/>
          <w:bCs/>
          <w:i w:val="0"/>
          <w:caps w:val="0"/>
          <w:color w:val="auto"/>
          <w:spacing w:val="8"/>
          <w:kern w:val="2"/>
          <w:sz w:val="24"/>
          <w:szCs w:val="24"/>
          <w:highlight w:val="none"/>
          <w:shd w:val="clear" w:color="auto" w:fill="auto"/>
          <w:lang w:val="en-US" w:eastAsia="zh-CN" w:bidi="ar-SA"/>
        </w:rPr>
      </w:pPr>
      <w:bookmarkStart w:id="9" w:name="_Toc29591"/>
      <w:bookmarkStart w:id="10" w:name="_Toc21801"/>
      <w:bookmarkStart w:id="11" w:name="_Toc26185"/>
      <w:bookmarkStart w:id="12" w:name="_Toc30153"/>
      <w:r>
        <w:rPr>
          <w:rFonts w:hint="eastAsia" w:ascii="黑体" w:hAnsi="宋体" w:eastAsia="黑体" w:cs="黑体"/>
          <w:b w:val="0"/>
          <w:bCs/>
          <w:i w:val="0"/>
          <w:caps w:val="0"/>
          <w:color w:val="auto"/>
          <w:spacing w:val="8"/>
          <w:kern w:val="2"/>
          <w:sz w:val="24"/>
          <w:szCs w:val="24"/>
          <w:highlight w:val="none"/>
          <w:shd w:val="clear" w:color="auto" w:fill="auto"/>
          <w:lang w:val="en-US" w:eastAsia="zh-CN" w:bidi="ar-SA"/>
        </w:rPr>
        <w:t>二、申请人的资格要求</w:t>
      </w:r>
      <w:bookmarkEnd w:id="9"/>
      <w:bookmarkEnd w:id="10"/>
      <w:bookmarkEnd w:id="11"/>
      <w:bookmarkEnd w:id="12"/>
    </w:p>
    <w:p w14:paraId="1000A71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olor w:val="auto"/>
          <w:kern w:val="0"/>
          <w:sz w:val="24"/>
          <w:szCs w:val="24"/>
          <w:highlight w:val="none"/>
          <w:shd w:val="clear" w:color="auto" w:fill="auto"/>
          <w:lang w:val="en-US" w:eastAsia="zh-CN" w:bidi="ar-SA"/>
        </w:rPr>
      </w:pPr>
      <w:r>
        <w:rPr>
          <w:rFonts w:hint="eastAsia" w:ascii="宋体" w:hAnsi="宋体" w:eastAsia="宋体" w:cs="宋体"/>
          <w:b w:val="0"/>
          <w:i w:val="0"/>
          <w:iCs w:val="0"/>
          <w:caps w:val="0"/>
          <w:color w:val="auto"/>
          <w:spacing w:val="8"/>
          <w:kern w:val="0"/>
          <w:sz w:val="24"/>
          <w:szCs w:val="24"/>
          <w:highlight w:val="none"/>
          <w:shd w:val="clear" w:color="auto" w:fill="auto"/>
          <w:lang w:val="en-US" w:eastAsia="zh-CN" w:bidi="ar-SA"/>
        </w:rPr>
        <w:t>1.满足《中华人民共和国政府采购法》第二十二条规定；</w:t>
      </w:r>
    </w:p>
    <w:p w14:paraId="333514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i w:val="0"/>
          <w:iCs w:val="0"/>
          <w:color w:val="auto"/>
          <w:kern w:val="0"/>
          <w:sz w:val="24"/>
          <w:szCs w:val="24"/>
          <w:highlight w:val="none"/>
          <w:shd w:val="clear" w:color="auto" w:fill="auto"/>
          <w:lang w:val="en-US" w:eastAsia="zh-CN" w:bidi="ar-SA"/>
        </w:rPr>
      </w:pPr>
      <w:r>
        <w:rPr>
          <w:rFonts w:hint="eastAsia" w:ascii="宋体" w:hAnsi="宋体" w:eastAsia="宋体" w:cs="宋体"/>
          <w:b w:val="0"/>
          <w:i w:val="0"/>
          <w:iCs w:val="0"/>
          <w:caps w:val="0"/>
          <w:color w:val="auto"/>
          <w:spacing w:val="8"/>
          <w:kern w:val="0"/>
          <w:sz w:val="24"/>
          <w:szCs w:val="24"/>
          <w:highlight w:val="none"/>
          <w:shd w:val="clear" w:color="auto" w:fill="auto"/>
          <w:lang w:val="en-US" w:eastAsia="zh-CN" w:bidi="ar-SA"/>
        </w:rPr>
        <w:t>2.落实政府采购政策需满足的资格要求：</w:t>
      </w:r>
      <w:r>
        <w:rPr>
          <w:rFonts w:hint="eastAsia" w:ascii="宋体" w:hAnsi="宋体" w:cs="宋体"/>
          <w:b w:val="0"/>
          <w:i w:val="0"/>
          <w:iCs w:val="0"/>
          <w:caps w:val="0"/>
          <w:color w:val="auto"/>
          <w:spacing w:val="8"/>
          <w:kern w:val="0"/>
          <w:sz w:val="24"/>
          <w:szCs w:val="24"/>
          <w:highlight w:val="none"/>
          <w:u w:val="single"/>
          <w:shd w:val="clear" w:color="auto" w:fill="auto"/>
          <w:lang w:val="en-US" w:eastAsia="zh-CN" w:bidi="ar-SA"/>
        </w:rPr>
        <w:t>本项目为</w:t>
      </w:r>
      <w:r>
        <w:rPr>
          <w:rStyle w:val="46"/>
          <w:rFonts w:hint="eastAsia" w:ascii="宋体" w:hAnsi="宋体" w:eastAsia="宋体" w:cs="宋体"/>
          <w:b w:val="0"/>
          <w:i w:val="0"/>
          <w:iCs w:val="0"/>
          <w:caps w:val="0"/>
          <w:color w:val="auto"/>
          <w:spacing w:val="8"/>
          <w:kern w:val="2"/>
          <w:sz w:val="24"/>
          <w:szCs w:val="24"/>
          <w:highlight w:val="none"/>
          <w:u w:val="single"/>
          <w:shd w:val="clear" w:color="auto" w:fill="auto"/>
          <w:lang w:val="en-US" w:eastAsia="zh-CN" w:bidi="ar-SA"/>
        </w:rPr>
        <w:t>专门面向中小企业采购的项目,供应商应为中小微企业</w:t>
      </w:r>
      <w:r>
        <w:rPr>
          <w:rStyle w:val="46"/>
          <w:rFonts w:hint="eastAsia" w:ascii="宋体" w:hAnsi="宋体" w:cs="宋体"/>
          <w:b w:val="0"/>
          <w:i w:val="0"/>
          <w:iCs w:val="0"/>
          <w:caps w:val="0"/>
          <w:color w:val="auto"/>
          <w:spacing w:val="8"/>
          <w:kern w:val="2"/>
          <w:sz w:val="24"/>
          <w:szCs w:val="24"/>
          <w:highlight w:val="none"/>
          <w:u w:val="single"/>
          <w:shd w:val="clear" w:color="auto" w:fill="auto"/>
          <w:lang w:val="en-US" w:eastAsia="zh-CN" w:bidi="ar-SA"/>
        </w:rPr>
        <w:t>或其他享受中小微企业政策的供应商</w:t>
      </w:r>
      <w:r>
        <w:rPr>
          <w:rStyle w:val="46"/>
          <w:rFonts w:hint="eastAsia" w:ascii="宋体" w:hAnsi="宋体" w:cs="宋体"/>
          <w:b w:val="0"/>
          <w:i w:val="0"/>
          <w:iCs w:val="0"/>
          <w:caps w:val="0"/>
          <w:color w:val="auto"/>
          <w:spacing w:val="8"/>
          <w:kern w:val="2"/>
          <w:sz w:val="24"/>
          <w:szCs w:val="24"/>
          <w:highlight w:val="none"/>
          <w:u w:val="none"/>
          <w:shd w:val="clear" w:color="auto" w:fill="auto"/>
          <w:lang w:val="en-US" w:eastAsia="zh-CN" w:bidi="ar-SA"/>
        </w:rPr>
        <w:t>；</w:t>
      </w:r>
    </w:p>
    <w:p w14:paraId="6E4648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b w:val="0"/>
          <w:i w:val="0"/>
          <w:iCs w:val="0"/>
          <w:caps w:val="0"/>
          <w:color w:val="auto"/>
          <w:spacing w:val="8"/>
          <w:kern w:val="0"/>
          <w:sz w:val="24"/>
          <w:szCs w:val="24"/>
          <w:highlight w:val="none"/>
          <w:shd w:val="clear" w:color="auto" w:fill="auto"/>
          <w:lang w:val="en-US" w:eastAsia="zh-CN" w:bidi="ar-SA"/>
        </w:rPr>
      </w:pPr>
      <w:r>
        <w:rPr>
          <w:rFonts w:hint="eastAsia" w:ascii="宋体" w:hAnsi="宋体" w:eastAsia="宋体" w:cs="宋体"/>
          <w:b w:val="0"/>
          <w:i w:val="0"/>
          <w:iCs w:val="0"/>
          <w:caps w:val="0"/>
          <w:color w:val="auto"/>
          <w:spacing w:val="8"/>
          <w:kern w:val="0"/>
          <w:sz w:val="24"/>
          <w:szCs w:val="24"/>
          <w:highlight w:val="none"/>
          <w:shd w:val="clear" w:color="auto" w:fill="auto"/>
          <w:lang w:val="en-US" w:eastAsia="zh-CN" w:bidi="ar-SA"/>
        </w:rPr>
        <w:t>3.本项目的特定资格要求：</w:t>
      </w:r>
    </w:p>
    <w:p w14:paraId="7F8CC3F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b w:val="0"/>
          <w:i w:val="0"/>
          <w:iCs w:val="0"/>
          <w:caps w:val="0"/>
          <w:color w:val="auto"/>
          <w:spacing w:val="8"/>
          <w:kern w:val="0"/>
          <w:sz w:val="24"/>
          <w:szCs w:val="24"/>
          <w:highlight w:val="none"/>
          <w:u w:val="single"/>
          <w:shd w:val="clear" w:color="auto" w:fill="auto"/>
          <w:lang w:val="en-US" w:eastAsia="zh-CN" w:bidi="ar-SA"/>
        </w:rPr>
      </w:pPr>
      <w:r>
        <w:rPr>
          <w:rFonts w:hint="eastAsia" w:ascii="宋体" w:hAnsi="宋体" w:eastAsia="宋体" w:cs="宋体"/>
          <w:b w:val="0"/>
          <w:i w:val="0"/>
          <w:iCs w:val="0"/>
          <w:caps w:val="0"/>
          <w:color w:val="auto"/>
          <w:spacing w:val="8"/>
          <w:kern w:val="0"/>
          <w:sz w:val="24"/>
          <w:szCs w:val="24"/>
          <w:highlight w:val="none"/>
          <w:u w:val="single"/>
          <w:shd w:val="clear" w:color="auto" w:fill="auto"/>
          <w:lang w:val="en-US" w:eastAsia="zh-CN" w:bidi="ar-SA"/>
        </w:rPr>
        <w:t>（</w:t>
      </w:r>
      <w:r>
        <w:rPr>
          <w:rFonts w:hint="eastAsia" w:ascii="宋体" w:hAnsi="宋体" w:cs="宋体"/>
          <w:b w:val="0"/>
          <w:i w:val="0"/>
          <w:iCs w:val="0"/>
          <w:caps w:val="0"/>
          <w:color w:val="auto"/>
          <w:spacing w:val="8"/>
          <w:kern w:val="0"/>
          <w:sz w:val="24"/>
          <w:szCs w:val="24"/>
          <w:highlight w:val="none"/>
          <w:u w:val="single"/>
          <w:shd w:val="clear" w:color="auto" w:fill="auto"/>
          <w:lang w:val="en-US" w:eastAsia="zh-CN" w:bidi="ar-SA"/>
        </w:rPr>
        <w:t>1</w:t>
      </w:r>
      <w:r>
        <w:rPr>
          <w:rFonts w:hint="eastAsia" w:ascii="宋体" w:hAnsi="宋体" w:eastAsia="宋体" w:cs="宋体"/>
          <w:b w:val="0"/>
          <w:i w:val="0"/>
          <w:iCs w:val="0"/>
          <w:caps w:val="0"/>
          <w:color w:val="auto"/>
          <w:spacing w:val="8"/>
          <w:kern w:val="0"/>
          <w:sz w:val="24"/>
          <w:szCs w:val="24"/>
          <w:highlight w:val="none"/>
          <w:u w:val="single"/>
          <w:shd w:val="clear" w:color="auto" w:fill="auto"/>
          <w:lang w:val="en-US" w:eastAsia="zh-CN" w:bidi="ar-SA"/>
        </w:rPr>
        <w:t>）未被“信用中国”网站(www.creditchina.gov.cn)中列入失信被执行人、重大税收违法失信主体、经营（活动）异常名录的投标人，未被中国政府采购网(www.ccgp.gov.cn)列入政府采购严重违法失信行为记录名单、未被财政部门禁止参加政府采购活动的投标人(处罚决定规定的时间和地域范围内)；</w:t>
      </w:r>
    </w:p>
    <w:p w14:paraId="07814E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b w:val="0"/>
          <w:i w:val="0"/>
          <w:iCs w:val="0"/>
          <w:caps w:val="0"/>
          <w:color w:val="auto"/>
          <w:spacing w:val="8"/>
          <w:kern w:val="0"/>
          <w:sz w:val="24"/>
          <w:szCs w:val="24"/>
          <w:highlight w:val="none"/>
          <w:u w:val="single"/>
          <w:shd w:val="clear" w:color="auto" w:fill="auto"/>
          <w:lang w:val="en-US" w:eastAsia="zh-CN" w:bidi="ar-SA"/>
        </w:rPr>
      </w:pPr>
      <w:r>
        <w:rPr>
          <w:rFonts w:hint="eastAsia" w:ascii="宋体" w:hAnsi="宋体" w:eastAsia="宋体" w:cs="宋体"/>
          <w:b w:val="0"/>
          <w:i w:val="0"/>
          <w:iCs w:val="0"/>
          <w:caps w:val="0"/>
          <w:color w:val="auto"/>
          <w:spacing w:val="8"/>
          <w:kern w:val="0"/>
          <w:sz w:val="24"/>
          <w:szCs w:val="24"/>
          <w:highlight w:val="none"/>
          <w:u w:val="single"/>
          <w:shd w:val="clear" w:color="auto" w:fill="auto"/>
          <w:lang w:val="en-US" w:eastAsia="zh-CN" w:bidi="ar-SA"/>
        </w:rPr>
        <w:t>（</w:t>
      </w:r>
      <w:r>
        <w:rPr>
          <w:rFonts w:hint="eastAsia" w:ascii="宋体" w:hAnsi="宋体" w:cs="宋体"/>
          <w:b w:val="0"/>
          <w:i w:val="0"/>
          <w:iCs w:val="0"/>
          <w:caps w:val="0"/>
          <w:color w:val="auto"/>
          <w:spacing w:val="8"/>
          <w:kern w:val="0"/>
          <w:sz w:val="24"/>
          <w:szCs w:val="24"/>
          <w:highlight w:val="none"/>
          <w:u w:val="single"/>
          <w:shd w:val="clear" w:color="auto" w:fill="auto"/>
          <w:lang w:val="en-US" w:eastAsia="zh-CN" w:bidi="ar-SA"/>
        </w:rPr>
        <w:t>2</w:t>
      </w:r>
      <w:r>
        <w:rPr>
          <w:rFonts w:hint="eastAsia" w:ascii="宋体" w:hAnsi="宋体" w:eastAsia="宋体" w:cs="宋体"/>
          <w:b w:val="0"/>
          <w:i w:val="0"/>
          <w:iCs w:val="0"/>
          <w:caps w:val="0"/>
          <w:color w:val="auto"/>
          <w:spacing w:val="8"/>
          <w:kern w:val="0"/>
          <w:sz w:val="24"/>
          <w:szCs w:val="24"/>
          <w:highlight w:val="none"/>
          <w:u w:val="single"/>
          <w:shd w:val="clear" w:color="auto" w:fill="auto"/>
          <w:lang w:val="en-US" w:eastAsia="zh-CN" w:bidi="ar-SA"/>
        </w:rPr>
        <w:t>）单位负责人为同一人或者存在直接控股、管理关系的不同供应商，不得参加同一合同项下的政府采购活动；</w:t>
      </w:r>
    </w:p>
    <w:p w14:paraId="6CE66EA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b w:val="0"/>
          <w:i w:val="0"/>
          <w:iCs w:val="0"/>
          <w:caps w:val="0"/>
          <w:color w:val="auto"/>
          <w:spacing w:val="8"/>
          <w:kern w:val="0"/>
          <w:sz w:val="24"/>
          <w:szCs w:val="24"/>
          <w:highlight w:val="none"/>
          <w:shd w:val="clear" w:color="auto" w:fill="auto"/>
          <w:lang w:val="en-US" w:eastAsia="zh-CN" w:bidi="ar-SA"/>
        </w:rPr>
      </w:pPr>
      <w:r>
        <w:rPr>
          <w:rFonts w:hint="eastAsia" w:ascii="宋体" w:hAnsi="宋体" w:eastAsia="宋体" w:cs="宋体"/>
          <w:b w:val="0"/>
          <w:i w:val="0"/>
          <w:iCs w:val="0"/>
          <w:caps w:val="0"/>
          <w:color w:val="auto"/>
          <w:spacing w:val="8"/>
          <w:kern w:val="0"/>
          <w:sz w:val="24"/>
          <w:szCs w:val="24"/>
          <w:highlight w:val="none"/>
          <w:u w:val="single"/>
          <w:shd w:val="clear" w:color="auto" w:fill="auto"/>
          <w:lang w:val="en-US" w:eastAsia="zh-CN" w:bidi="ar-SA"/>
        </w:rPr>
        <w:t>（</w:t>
      </w:r>
      <w:r>
        <w:rPr>
          <w:rFonts w:hint="eastAsia" w:ascii="宋体" w:hAnsi="宋体" w:cs="宋体"/>
          <w:b w:val="0"/>
          <w:i w:val="0"/>
          <w:iCs w:val="0"/>
          <w:caps w:val="0"/>
          <w:color w:val="auto"/>
          <w:spacing w:val="8"/>
          <w:kern w:val="0"/>
          <w:sz w:val="24"/>
          <w:szCs w:val="24"/>
          <w:highlight w:val="none"/>
          <w:u w:val="single"/>
          <w:shd w:val="clear" w:color="auto" w:fill="auto"/>
          <w:lang w:val="en-US" w:eastAsia="zh-CN" w:bidi="ar-SA"/>
        </w:rPr>
        <w:t>3</w:t>
      </w:r>
      <w:r>
        <w:rPr>
          <w:rFonts w:hint="eastAsia" w:ascii="宋体" w:hAnsi="宋体" w:eastAsia="宋体" w:cs="宋体"/>
          <w:b w:val="0"/>
          <w:i w:val="0"/>
          <w:iCs w:val="0"/>
          <w:caps w:val="0"/>
          <w:color w:val="auto"/>
          <w:spacing w:val="8"/>
          <w:kern w:val="0"/>
          <w:sz w:val="24"/>
          <w:szCs w:val="24"/>
          <w:highlight w:val="none"/>
          <w:u w:val="single"/>
          <w:shd w:val="clear" w:color="auto" w:fill="auto"/>
          <w:lang w:val="en-US" w:eastAsia="zh-CN" w:bidi="ar-SA"/>
        </w:rPr>
        <w:t>）为本项目提供整体设计、规范编制或者项目管理、监理、检测等服务的供应商，不得再参加本项目的采购活动。</w:t>
      </w:r>
    </w:p>
    <w:p w14:paraId="09CDFA21">
      <w:pPr>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both"/>
        <w:textAlignment w:val="auto"/>
        <w:outlineLvl w:val="1"/>
        <w:rPr>
          <w:rFonts w:hint="eastAsia" w:ascii="黑体" w:hAnsi="宋体" w:eastAsia="黑体" w:cs="黑体"/>
          <w:b w:val="0"/>
          <w:bCs/>
          <w:i w:val="0"/>
          <w:caps w:val="0"/>
          <w:color w:val="auto"/>
          <w:spacing w:val="8"/>
          <w:kern w:val="2"/>
          <w:sz w:val="24"/>
          <w:szCs w:val="24"/>
          <w:highlight w:val="none"/>
          <w:shd w:val="clear" w:color="auto" w:fill="auto"/>
          <w:lang w:val="en-US" w:eastAsia="zh-CN" w:bidi="ar-SA"/>
        </w:rPr>
      </w:pPr>
      <w:bookmarkStart w:id="13" w:name="_Toc28789"/>
      <w:bookmarkStart w:id="14" w:name="_Toc15973"/>
      <w:bookmarkStart w:id="15" w:name="_Toc13303"/>
      <w:bookmarkStart w:id="16" w:name="_Toc23239"/>
      <w:r>
        <w:rPr>
          <w:rFonts w:hint="eastAsia" w:ascii="黑体" w:hAnsi="宋体" w:eastAsia="黑体" w:cs="黑体"/>
          <w:b w:val="0"/>
          <w:bCs/>
          <w:i w:val="0"/>
          <w:caps w:val="0"/>
          <w:color w:val="auto"/>
          <w:spacing w:val="8"/>
          <w:kern w:val="2"/>
          <w:sz w:val="24"/>
          <w:szCs w:val="24"/>
          <w:highlight w:val="none"/>
          <w:shd w:val="clear" w:color="auto" w:fill="auto"/>
          <w:lang w:val="en-US" w:eastAsia="zh-CN" w:bidi="ar-SA"/>
        </w:rPr>
        <w:t>三、获取招标文件</w:t>
      </w:r>
      <w:bookmarkEnd w:id="13"/>
      <w:bookmarkEnd w:id="14"/>
      <w:bookmarkEnd w:id="15"/>
      <w:bookmarkEnd w:id="16"/>
    </w:p>
    <w:p w14:paraId="178D529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时间：</w:t>
      </w:r>
      <w:r>
        <w:rPr>
          <w:rFonts w:hint="eastAsia" w:ascii="宋体" w:hAnsi="宋体" w:eastAsia="宋体" w:cs="宋体"/>
          <w:b w:val="0"/>
          <w:i w:val="0"/>
          <w:caps w:val="0"/>
          <w:color w:val="auto"/>
          <w:spacing w:val="8"/>
          <w:kern w:val="0"/>
          <w:sz w:val="24"/>
          <w:szCs w:val="24"/>
          <w:highlight w:val="none"/>
          <w:u w:val="none"/>
          <w:shd w:val="clear" w:color="auto" w:fill="auto"/>
          <w:lang w:val="en-US" w:eastAsia="zh-CN" w:bidi="ar-SA"/>
        </w:rPr>
        <w:t>2025年0</w:t>
      </w:r>
      <w:r>
        <w:rPr>
          <w:rFonts w:hint="eastAsia" w:ascii="宋体" w:hAnsi="宋体" w:cs="宋体"/>
          <w:b w:val="0"/>
          <w:i w:val="0"/>
          <w:caps w:val="0"/>
          <w:color w:val="auto"/>
          <w:spacing w:val="8"/>
          <w:kern w:val="0"/>
          <w:sz w:val="24"/>
          <w:szCs w:val="24"/>
          <w:highlight w:val="none"/>
          <w:u w:val="none"/>
          <w:shd w:val="clear" w:color="auto" w:fill="auto"/>
          <w:lang w:val="en-US" w:eastAsia="zh-CN" w:bidi="ar-SA"/>
        </w:rPr>
        <w:t>6</w:t>
      </w:r>
      <w:r>
        <w:rPr>
          <w:rFonts w:hint="eastAsia" w:ascii="宋体" w:hAnsi="宋体" w:eastAsia="宋体" w:cs="宋体"/>
          <w:b w:val="0"/>
          <w:i w:val="0"/>
          <w:caps w:val="0"/>
          <w:color w:val="auto"/>
          <w:spacing w:val="8"/>
          <w:kern w:val="0"/>
          <w:sz w:val="24"/>
          <w:szCs w:val="24"/>
          <w:highlight w:val="none"/>
          <w:u w:val="none"/>
          <w:shd w:val="clear" w:color="auto" w:fill="auto"/>
          <w:lang w:val="en-US" w:eastAsia="zh-CN" w:bidi="ar-SA"/>
        </w:rPr>
        <w:t>月</w:t>
      </w:r>
      <w:r>
        <w:rPr>
          <w:rFonts w:hint="eastAsia" w:ascii="宋体" w:hAnsi="宋体" w:cs="宋体"/>
          <w:b w:val="0"/>
          <w:i w:val="0"/>
          <w:caps w:val="0"/>
          <w:color w:val="auto"/>
          <w:spacing w:val="8"/>
          <w:kern w:val="0"/>
          <w:sz w:val="24"/>
          <w:szCs w:val="24"/>
          <w:highlight w:val="none"/>
          <w:u w:val="none"/>
          <w:shd w:val="clear" w:color="auto" w:fill="auto"/>
          <w:lang w:val="en-US" w:eastAsia="zh-CN" w:bidi="ar-SA"/>
        </w:rPr>
        <w:t>20</w:t>
      </w:r>
      <w:r>
        <w:rPr>
          <w:rFonts w:hint="eastAsia" w:ascii="宋体" w:hAnsi="宋体" w:eastAsia="宋体" w:cs="宋体"/>
          <w:b w:val="0"/>
          <w:i w:val="0"/>
          <w:caps w:val="0"/>
          <w:color w:val="auto"/>
          <w:spacing w:val="8"/>
          <w:kern w:val="0"/>
          <w:sz w:val="24"/>
          <w:szCs w:val="24"/>
          <w:highlight w:val="none"/>
          <w:u w:val="none"/>
          <w:shd w:val="clear" w:color="auto" w:fill="auto"/>
          <w:lang w:val="en-US" w:eastAsia="zh-CN" w:bidi="ar-SA"/>
        </w:rPr>
        <w:t>日至2025年</w:t>
      </w:r>
      <w:r>
        <w:rPr>
          <w:rFonts w:hint="eastAsia" w:ascii="宋体" w:hAnsi="宋体" w:cs="宋体"/>
          <w:b w:val="0"/>
          <w:i w:val="0"/>
          <w:caps w:val="0"/>
          <w:color w:val="auto"/>
          <w:spacing w:val="8"/>
          <w:kern w:val="0"/>
          <w:sz w:val="24"/>
          <w:szCs w:val="24"/>
          <w:highlight w:val="none"/>
          <w:u w:val="none"/>
          <w:shd w:val="clear" w:color="auto" w:fill="auto"/>
          <w:lang w:val="en-US" w:eastAsia="zh-CN" w:bidi="ar-SA"/>
        </w:rPr>
        <w:t>06</w:t>
      </w:r>
      <w:r>
        <w:rPr>
          <w:rFonts w:hint="eastAsia" w:ascii="宋体" w:hAnsi="宋体" w:eastAsia="宋体" w:cs="宋体"/>
          <w:b w:val="0"/>
          <w:i w:val="0"/>
          <w:caps w:val="0"/>
          <w:color w:val="auto"/>
          <w:spacing w:val="8"/>
          <w:kern w:val="0"/>
          <w:sz w:val="24"/>
          <w:szCs w:val="24"/>
          <w:highlight w:val="none"/>
          <w:u w:val="none"/>
          <w:shd w:val="clear" w:color="auto" w:fill="auto"/>
          <w:lang w:val="en-US" w:eastAsia="zh-CN" w:bidi="ar-SA"/>
        </w:rPr>
        <w:t>月</w:t>
      </w:r>
      <w:r>
        <w:rPr>
          <w:rFonts w:hint="eastAsia" w:ascii="宋体" w:hAnsi="宋体" w:cs="宋体"/>
          <w:b w:val="0"/>
          <w:i w:val="0"/>
          <w:caps w:val="0"/>
          <w:color w:val="auto"/>
          <w:spacing w:val="8"/>
          <w:kern w:val="0"/>
          <w:sz w:val="24"/>
          <w:szCs w:val="24"/>
          <w:highlight w:val="none"/>
          <w:u w:val="none"/>
          <w:shd w:val="clear" w:color="auto" w:fill="auto"/>
          <w:lang w:val="en-US" w:eastAsia="zh-CN" w:bidi="ar-SA"/>
        </w:rPr>
        <w:t>27</w:t>
      </w:r>
      <w:r>
        <w:rPr>
          <w:rFonts w:hint="eastAsia" w:ascii="宋体" w:hAnsi="宋体" w:eastAsia="宋体" w:cs="宋体"/>
          <w:b w:val="0"/>
          <w:i w:val="0"/>
          <w:caps w:val="0"/>
          <w:color w:val="auto"/>
          <w:spacing w:val="8"/>
          <w:kern w:val="0"/>
          <w:sz w:val="24"/>
          <w:szCs w:val="24"/>
          <w:highlight w:val="none"/>
          <w:u w:val="none"/>
          <w:shd w:val="clear" w:color="auto" w:fill="auto"/>
          <w:lang w:val="en-US" w:eastAsia="zh-CN" w:bidi="ar-SA"/>
        </w:rPr>
        <w:t>日</w:t>
      </w: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，每天上午</w:t>
      </w:r>
      <w:r>
        <w:rPr>
          <w:rFonts w:hint="eastAsia" w:ascii="宋体" w:hAnsi="宋体" w:eastAsia="宋体" w:cs="宋体"/>
          <w:b w:val="0"/>
          <w:i w:val="0"/>
          <w:caps w:val="0"/>
          <w:color w:val="auto"/>
          <w:spacing w:val="8"/>
          <w:kern w:val="0"/>
          <w:sz w:val="24"/>
          <w:szCs w:val="24"/>
          <w:highlight w:val="none"/>
          <w:u w:val="none"/>
          <w:shd w:val="clear" w:color="auto" w:fill="auto"/>
          <w:lang w:val="en-US" w:eastAsia="zh-CN" w:bidi="ar-SA"/>
        </w:rPr>
        <w:t>00:00至12:00</w:t>
      </w: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，下午</w:t>
      </w:r>
      <w:r>
        <w:rPr>
          <w:rFonts w:hint="eastAsia" w:ascii="宋体" w:hAnsi="宋体" w:eastAsia="宋体" w:cs="宋体"/>
          <w:b w:val="0"/>
          <w:i w:val="0"/>
          <w:caps w:val="0"/>
          <w:color w:val="auto"/>
          <w:spacing w:val="8"/>
          <w:kern w:val="0"/>
          <w:sz w:val="24"/>
          <w:szCs w:val="24"/>
          <w:highlight w:val="none"/>
          <w:u w:val="none"/>
          <w:shd w:val="clear" w:color="auto" w:fill="auto"/>
          <w:lang w:val="en-US" w:eastAsia="zh-CN" w:bidi="ar-SA"/>
        </w:rPr>
        <w:t>12:00至23:59</w:t>
      </w: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（北京时间，法定节假日除外）</w:t>
      </w:r>
    </w:p>
    <w:p w14:paraId="4F1791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地点：政采云平台线上</w:t>
      </w:r>
    </w:p>
    <w:p w14:paraId="687CB7C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b w:val="0"/>
          <w:i w:val="0"/>
          <w:caps w:val="0"/>
          <w:color w:val="auto"/>
          <w:spacing w:val="8"/>
          <w:kern w:val="0"/>
          <w:sz w:val="24"/>
          <w:szCs w:val="24"/>
          <w:highlight w:val="none"/>
          <w:shd w:val="clear" w:color="auto" w:fill="auto"/>
          <w:lang w:val="en-US" w:eastAsia="zh-CN" w:bidi="ar-SA"/>
        </w:rPr>
      </w:pP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方式：供应商登录政采云平台https://www.zcygov.cn/在线申请获取采购文件(进入“项目采购”应用，在获取采购文件菜单中选择项目，申请获取采购文件)，或者点击采购公告底部潜在供应商“获取采购文件”，页面跳转后</w:t>
      </w:r>
      <w:r>
        <w:rPr>
          <w:rFonts w:hint="eastAsia" w:ascii="宋体" w:hAnsi="宋体" w:cs="宋体"/>
          <w:b w:val="0"/>
          <w:i w:val="0"/>
          <w:caps w:val="0"/>
          <w:color w:val="auto"/>
          <w:spacing w:val="8"/>
          <w:kern w:val="0"/>
          <w:sz w:val="24"/>
          <w:szCs w:val="24"/>
          <w:highlight w:val="none"/>
          <w:shd w:val="clear" w:color="auto" w:fill="auto"/>
          <w:lang w:val="en-US" w:eastAsia="zh-CN" w:bidi="ar-SA"/>
        </w:rPr>
        <w:t>登录</w:t>
      </w: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，直接获取采购文件。供应商获取招标文件前应注册成为政府采购云平台正式供应商。如有操作性问题，可与政采云在线客服进行咨询，咨询电话:95763)。</w:t>
      </w:r>
    </w:p>
    <w:p w14:paraId="65CBA4A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售价（元）：0</w:t>
      </w:r>
    </w:p>
    <w:p w14:paraId="48328C2A">
      <w:pPr>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both"/>
        <w:textAlignment w:val="auto"/>
        <w:outlineLvl w:val="1"/>
        <w:rPr>
          <w:rFonts w:hint="eastAsia" w:ascii="黑体" w:hAnsi="宋体" w:eastAsia="黑体" w:cs="黑体"/>
          <w:b w:val="0"/>
          <w:bCs/>
          <w:i w:val="0"/>
          <w:caps w:val="0"/>
          <w:color w:val="auto"/>
          <w:spacing w:val="8"/>
          <w:kern w:val="2"/>
          <w:sz w:val="24"/>
          <w:szCs w:val="24"/>
          <w:highlight w:val="none"/>
          <w:shd w:val="clear" w:color="auto" w:fill="auto"/>
          <w:lang w:val="en-US" w:eastAsia="zh-CN" w:bidi="ar-SA"/>
        </w:rPr>
      </w:pPr>
      <w:bookmarkStart w:id="17" w:name="_Toc26870"/>
      <w:bookmarkStart w:id="18" w:name="_Toc10041"/>
      <w:bookmarkStart w:id="19" w:name="_Toc20045"/>
      <w:bookmarkStart w:id="20" w:name="_Toc20639"/>
      <w:r>
        <w:rPr>
          <w:rFonts w:hint="eastAsia" w:ascii="黑体" w:hAnsi="宋体" w:eastAsia="黑体" w:cs="黑体"/>
          <w:b w:val="0"/>
          <w:bCs/>
          <w:i w:val="0"/>
          <w:caps w:val="0"/>
          <w:color w:val="auto"/>
          <w:spacing w:val="8"/>
          <w:kern w:val="2"/>
          <w:sz w:val="24"/>
          <w:szCs w:val="24"/>
          <w:highlight w:val="none"/>
          <w:shd w:val="clear" w:color="auto" w:fill="auto"/>
          <w:lang w:val="en-US" w:eastAsia="zh-CN" w:bidi="ar-SA"/>
        </w:rPr>
        <w:t>四、提交投标文件截止时间、开标时间和地点</w:t>
      </w:r>
      <w:bookmarkEnd w:id="17"/>
      <w:bookmarkEnd w:id="18"/>
      <w:bookmarkEnd w:id="19"/>
      <w:bookmarkEnd w:id="20"/>
    </w:p>
    <w:p w14:paraId="76C30D2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b w:val="0"/>
          <w:i w:val="0"/>
          <w:caps w:val="0"/>
          <w:color w:val="auto"/>
          <w:spacing w:val="8"/>
          <w:kern w:val="0"/>
          <w:sz w:val="24"/>
          <w:szCs w:val="24"/>
          <w:highlight w:val="none"/>
          <w:shd w:val="clear" w:color="auto" w:fill="auto"/>
          <w:lang w:val="en-US" w:eastAsia="zh-CN" w:bidi="ar-SA"/>
        </w:rPr>
      </w:pP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提交投标文件截止时间：</w:t>
      </w:r>
      <w:r>
        <w:rPr>
          <w:rStyle w:val="46"/>
          <w:rFonts w:hint="eastAsia" w:ascii="宋体" w:hAnsi="宋体" w:eastAsia="宋体" w:cs="宋体"/>
          <w:b w:val="0"/>
          <w:i w:val="0"/>
          <w:iCs/>
          <w:caps w:val="0"/>
          <w:color w:val="auto"/>
          <w:spacing w:val="8"/>
          <w:kern w:val="2"/>
          <w:sz w:val="24"/>
          <w:szCs w:val="24"/>
          <w:highlight w:val="none"/>
          <w:u w:val="none"/>
          <w:shd w:val="clear" w:color="auto" w:fill="auto"/>
          <w:lang w:val="en-US" w:eastAsia="zh-CN" w:bidi="ar-SA"/>
        </w:rPr>
        <w:t>2025年</w:t>
      </w:r>
      <w:r>
        <w:rPr>
          <w:rStyle w:val="46"/>
          <w:rFonts w:hint="eastAsia" w:ascii="宋体" w:hAnsi="宋体" w:cs="宋体"/>
          <w:b w:val="0"/>
          <w:i w:val="0"/>
          <w:iCs/>
          <w:caps w:val="0"/>
          <w:color w:val="auto"/>
          <w:spacing w:val="8"/>
          <w:kern w:val="2"/>
          <w:sz w:val="24"/>
          <w:szCs w:val="24"/>
          <w:highlight w:val="none"/>
          <w:u w:val="none"/>
          <w:shd w:val="clear" w:color="auto" w:fill="auto"/>
          <w:lang w:val="en-US" w:eastAsia="zh-CN" w:bidi="ar-SA"/>
        </w:rPr>
        <w:t>07</w:t>
      </w:r>
      <w:r>
        <w:rPr>
          <w:rStyle w:val="46"/>
          <w:rFonts w:hint="eastAsia" w:ascii="宋体" w:hAnsi="宋体" w:eastAsia="宋体" w:cs="宋体"/>
          <w:b w:val="0"/>
          <w:i w:val="0"/>
          <w:iCs/>
          <w:caps w:val="0"/>
          <w:color w:val="auto"/>
          <w:spacing w:val="8"/>
          <w:kern w:val="2"/>
          <w:sz w:val="24"/>
          <w:szCs w:val="24"/>
          <w:highlight w:val="none"/>
          <w:u w:val="none"/>
          <w:shd w:val="clear" w:color="auto" w:fill="auto"/>
          <w:lang w:val="en-US" w:eastAsia="zh-CN" w:bidi="ar-SA"/>
        </w:rPr>
        <w:t>月</w:t>
      </w:r>
      <w:r>
        <w:rPr>
          <w:rStyle w:val="46"/>
          <w:rFonts w:hint="eastAsia" w:ascii="宋体" w:hAnsi="宋体" w:cs="宋体"/>
          <w:b w:val="0"/>
          <w:i w:val="0"/>
          <w:iCs/>
          <w:caps w:val="0"/>
          <w:color w:val="auto"/>
          <w:spacing w:val="8"/>
          <w:kern w:val="2"/>
          <w:sz w:val="24"/>
          <w:szCs w:val="24"/>
          <w:highlight w:val="none"/>
          <w:u w:val="none"/>
          <w:shd w:val="clear" w:color="auto" w:fill="auto"/>
          <w:lang w:val="en-US" w:eastAsia="zh-CN" w:bidi="ar-SA"/>
        </w:rPr>
        <w:t>10</w:t>
      </w:r>
      <w:r>
        <w:rPr>
          <w:rStyle w:val="46"/>
          <w:rFonts w:hint="eastAsia" w:ascii="宋体" w:hAnsi="宋体" w:eastAsia="宋体" w:cs="宋体"/>
          <w:b w:val="0"/>
          <w:i w:val="0"/>
          <w:iCs/>
          <w:caps w:val="0"/>
          <w:color w:val="auto"/>
          <w:spacing w:val="8"/>
          <w:kern w:val="2"/>
          <w:sz w:val="24"/>
          <w:szCs w:val="24"/>
          <w:highlight w:val="none"/>
          <w:u w:val="none"/>
          <w:shd w:val="clear" w:color="auto" w:fill="auto"/>
          <w:lang w:val="en-US" w:eastAsia="zh-CN" w:bidi="ar-SA"/>
        </w:rPr>
        <w:t>日10:30</w:t>
      </w: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(北京时间)</w:t>
      </w:r>
    </w:p>
    <w:p w14:paraId="55C2F51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b w:val="0"/>
          <w:i w:val="0"/>
          <w:caps w:val="0"/>
          <w:color w:val="auto"/>
          <w:spacing w:val="8"/>
          <w:kern w:val="0"/>
          <w:sz w:val="24"/>
          <w:szCs w:val="24"/>
          <w:highlight w:val="none"/>
          <w:shd w:val="clear" w:color="auto" w:fill="auto"/>
          <w:lang w:val="en-US" w:eastAsia="zh-CN" w:bidi="ar-SA"/>
        </w:rPr>
      </w:pP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投标地点：请登录政采云投标客户端投标</w:t>
      </w:r>
    </w:p>
    <w:p w14:paraId="286787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b w:val="0"/>
          <w:i w:val="0"/>
          <w:caps w:val="0"/>
          <w:color w:val="auto"/>
          <w:spacing w:val="8"/>
          <w:kern w:val="0"/>
          <w:sz w:val="24"/>
          <w:szCs w:val="24"/>
          <w:highlight w:val="none"/>
          <w:shd w:val="clear" w:color="auto" w:fill="auto"/>
          <w:lang w:val="en-US" w:eastAsia="zh-CN" w:bidi="ar-SA"/>
        </w:rPr>
      </w:pP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开标时间：</w:t>
      </w:r>
      <w:r>
        <w:rPr>
          <w:rStyle w:val="46"/>
          <w:rFonts w:hint="eastAsia" w:ascii="宋体" w:hAnsi="宋体" w:eastAsia="宋体" w:cs="宋体"/>
          <w:b w:val="0"/>
          <w:i w:val="0"/>
          <w:iCs/>
          <w:caps w:val="0"/>
          <w:color w:val="auto"/>
          <w:spacing w:val="8"/>
          <w:kern w:val="2"/>
          <w:sz w:val="24"/>
          <w:szCs w:val="24"/>
          <w:highlight w:val="none"/>
          <w:u w:val="none"/>
          <w:shd w:val="clear" w:color="auto" w:fill="auto"/>
          <w:lang w:val="en-US" w:eastAsia="zh-CN" w:bidi="ar-SA"/>
        </w:rPr>
        <w:t>2025年</w:t>
      </w:r>
      <w:r>
        <w:rPr>
          <w:rStyle w:val="46"/>
          <w:rFonts w:hint="eastAsia" w:ascii="宋体" w:hAnsi="宋体" w:cs="宋体"/>
          <w:b w:val="0"/>
          <w:i w:val="0"/>
          <w:iCs/>
          <w:caps w:val="0"/>
          <w:color w:val="auto"/>
          <w:spacing w:val="8"/>
          <w:kern w:val="2"/>
          <w:sz w:val="24"/>
          <w:szCs w:val="24"/>
          <w:highlight w:val="none"/>
          <w:u w:val="none"/>
          <w:shd w:val="clear" w:color="auto" w:fill="auto"/>
          <w:lang w:val="en-US" w:eastAsia="zh-CN" w:bidi="ar-SA"/>
        </w:rPr>
        <w:t>07</w:t>
      </w:r>
      <w:r>
        <w:rPr>
          <w:rStyle w:val="46"/>
          <w:rFonts w:hint="eastAsia" w:ascii="宋体" w:hAnsi="宋体" w:eastAsia="宋体" w:cs="宋体"/>
          <w:b w:val="0"/>
          <w:i w:val="0"/>
          <w:iCs/>
          <w:caps w:val="0"/>
          <w:color w:val="auto"/>
          <w:spacing w:val="8"/>
          <w:kern w:val="2"/>
          <w:sz w:val="24"/>
          <w:szCs w:val="24"/>
          <w:highlight w:val="none"/>
          <w:u w:val="none"/>
          <w:shd w:val="clear" w:color="auto" w:fill="auto"/>
          <w:lang w:val="en-US" w:eastAsia="zh-CN" w:bidi="ar-SA"/>
        </w:rPr>
        <w:t>月</w:t>
      </w:r>
      <w:r>
        <w:rPr>
          <w:rStyle w:val="46"/>
          <w:rFonts w:hint="eastAsia" w:ascii="宋体" w:hAnsi="宋体" w:cs="宋体"/>
          <w:b w:val="0"/>
          <w:i w:val="0"/>
          <w:iCs/>
          <w:caps w:val="0"/>
          <w:color w:val="auto"/>
          <w:spacing w:val="8"/>
          <w:kern w:val="2"/>
          <w:sz w:val="24"/>
          <w:szCs w:val="24"/>
          <w:highlight w:val="none"/>
          <w:u w:val="none"/>
          <w:shd w:val="clear" w:color="auto" w:fill="auto"/>
          <w:lang w:val="en-US" w:eastAsia="zh-CN" w:bidi="ar-SA"/>
        </w:rPr>
        <w:t>10</w:t>
      </w:r>
      <w:r>
        <w:rPr>
          <w:rStyle w:val="46"/>
          <w:rFonts w:hint="eastAsia" w:ascii="宋体" w:hAnsi="宋体" w:eastAsia="宋体" w:cs="宋体"/>
          <w:b w:val="0"/>
          <w:i w:val="0"/>
          <w:iCs/>
          <w:caps w:val="0"/>
          <w:color w:val="auto"/>
          <w:spacing w:val="8"/>
          <w:kern w:val="2"/>
          <w:sz w:val="24"/>
          <w:szCs w:val="24"/>
          <w:highlight w:val="none"/>
          <w:u w:val="none"/>
          <w:shd w:val="clear" w:color="auto" w:fill="auto"/>
          <w:lang w:val="en-US" w:eastAsia="zh-CN" w:bidi="ar-SA"/>
        </w:rPr>
        <w:t>日10:30</w:t>
      </w: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(北京时间)</w:t>
      </w:r>
    </w:p>
    <w:p w14:paraId="27485F2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开标地点：投标人登录政采云平台https://www.zcygov.cn/，进入项目采购-开标评标-右边选择对应项目点击“进入项目”进入开标大厅。</w:t>
      </w:r>
    </w:p>
    <w:p w14:paraId="42BD0DF6">
      <w:pPr>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both"/>
        <w:textAlignment w:val="auto"/>
        <w:outlineLvl w:val="1"/>
        <w:rPr>
          <w:rFonts w:hint="eastAsia" w:ascii="黑体" w:hAnsi="宋体" w:eastAsia="黑体" w:cs="黑体"/>
          <w:b w:val="0"/>
          <w:bCs/>
          <w:i w:val="0"/>
          <w:caps w:val="0"/>
          <w:color w:val="auto"/>
          <w:spacing w:val="8"/>
          <w:kern w:val="2"/>
          <w:sz w:val="24"/>
          <w:szCs w:val="24"/>
          <w:highlight w:val="none"/>
          <w:shd w:val="clear" w:color="auto" w:fill="auto"/>
          <w:lang w:val="en-US" w:eastAsia="zh-CN" w:bidi="ar-SA"/>
        </w:rPr>
      </w:pPr>
      <w:bookmarkStart w:id="21" w:name="_Toc17006"/>
      <w:bookmarkStart w:id="22" w:name="_Toc30724"/>
      <w:bookmarkStart w:id="23" w:name="_Toc1867"/>
      <w:bookmarkStart w:id="24" w:name="_Toc3667"/>
      <w:r>
        <w:rPr>
          <w:rFonts w:hint="eastAsia" w:ascii="黑体" w:hAnsi="宋体" w:eastAsia="黑体" w:cs="黑体"/>
          <w:b w:val="0"/>
          <w:bCs/>
          <w:i w:val="0"/>
          <w:caps w:val="0"/>
          <w:color w:val="auto"/>
          <w:spacing w:val="8"/>
          <w:kern w:val="2"/>
          <w:sz w:val="24"/>
          <w:szCs w:val="24"/>
          <w:highlight w:val="none"/>
          <w:shd w:val="clear" w:color="auto" w:fill="auto"/>
          <w:lang w:val="en-US" w:eastAsia="zh-CN" w:bidi="ar-SA"/>
        </w:rPr>
        <w:t>五、公告期限</w:t>
      </w:r>
      <w:bookmarkEnd w:id="21"/>
      <w:bookmarkEnd w:id="22"/>
      <w:bookmarkEnd w:id="23"/>
      <w:bookmarkEnd w:id="24"/>
    </w:p>
    <w:p w14:paraId="6423F5E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自本公告发布之日起5个工作日。</w:t>
      </w:r>
    </w:p>
    <w:p w14:paraId="0E1AC19F">
      <w:pPr>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both"/>
        <w:textAlignment w:val="auto"/>
        <w:outlineLvl w:val="1"/>
        <w:rPr>
          <w:rFonts w:hint="eastAsia" w:ascii="黑体" w:hAnsi="宋体" w:eastAsia="黑体" w:cs="黑体"/>
          <w:b w:val="0"/>
          <w:bCs/>
          <w:i w:val="0"/>
          <w:caps w:val="0"/>
          <w:color w:val="auto"/>
          <w:spacing w:val="8"/>
          <w:kern w:val="2"/>
          <w:sz w:val="24"/>
          <w:szCs w:val="24"/>
          <w:highlight w:val="none"/>
          <w:shd w:val="clear" w:color="auto" w:fill="auto"/>
          <w:lang w:val="en-US" w:eastAsia="zh-CN" w:bidi="ar-SA"/>
        </w:rPr>
      </w:pPr>
      <w:bookmarkStart w:id="25" w:name="_Toc28366"/>
      <w:bookmarkStart w:id="26" w:name="_Toc22627"/>
      <w:bookmarkStart w:id="27" w:name="_Toc31916"/>
      <w:bookmarkStart w:id="28" w:name="_Toc19933"/>
      <w:r>
        <w:rPr>
          <w:rFonts w:hint="eastAsia" w:ascii="黑体" w:hAnsi="宋体" w:eastAsia="黑体" w:cs="黑体"/>
          <w:b w:val="0"/>
          <w:bCs/>
          <w:i w:val="0"/>
          <w:caps w:val="0"/>
          <w:color w:val="auto"/>
          <w:spacing w:val="8"/>
          <w:kern w:val="2"/>
          <w:sz w:val="24"/>
          <w:szCs w:val="24"/>
          <w:highlight w:val="none"/>
          <w:shd w:val="clear" w:color="auto" w:fill="auto"/>
          <w:lang w:val="en-US" w:eastAsia="zh-CN" w:bidi="ar-SA"/>
        </w:rPr>
        <w:t>六、其他补充事宜</w:t>
      </w:r>
      <w:bookmarkEnd w:id="25"/>
      <w:bookmarkEnd w:id="26"/>
      <w:bookmarkEnd w:id="27"/>
      <w:bookmarkEnd w:id="28"/>
    </w:p>
    <w:p w14:paraId="2290AD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b w:val="0"/>
          <w:i w:val="0"/>
          <w:caps w:val="0"/>
          <w:color w:val="auto"/>
          <w:spacing w:val="8"/>
          <w:kern w:val="0"/>
          <w:sz w:val="24"/>
          <w:szCs w:val="24"/>
          <w:highlight w:val="none"/>
          <w:shd w:val="clear" w:color="auto" w:fill="auto"/>
          <w:lang w:val="en-US" w:eastAsia="zh-CN" w:bidi="ar-SA"/>
        </w:rPr>
      </w:pP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1.本项目实行网上投标，采用电子投标文件。</w:t>
      </w:r>
    </w:p>
    <w:p w14:paraId="72A879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b w:val="0"/>
          <w:i w:val="0"/>
          <w:caps w:val="0"/>
          <w:color w:val="auto"/>
          <w:spacing w:val="8"/>
          <w:kern w:val="0"/>
          <w:sz w:val="24"/>
          <w:szCs w:val="24"/>
          <w:highlight w:val="none"/>
          <w:shd w:val="clear" w:color="auto" w:fill="auto"/>
          <w:lang w:val="en-US" w:eastAsia="zh-CN" w:bidi="ar-SA"/>
        </w:rPr>
      </w:pP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w:t>
      </w:r>
    </w:p>
    <w:p w14:paraId="482803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b w:val="0"/>
          <w:i w:val="0"/>
          <w:caps w:val="0"/>
          <w:color w:val="auto"/>
          <w:spacing w:val="8"/>
          <w:kern w:val="0"/>
          <w:sz w:val="24"/>
          <w:szCs w:val="24"/>
          <w:highlight w:val="none"/>
          <w:shd w:val="clear" w:color="auto" w:fill="auto"/>
          <w:lang w:val="en-US" w:eastAsia="zh-CN" w:bidi="ar-SA"/>
        </w:rPr>
      </w:pP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3.供应商将政采云电子交易客户端下载、安装完成后，可通过账号密码或CA登录客户端进行投标文件的制作。在使用政采云投标客户端时，建议使用WIN7及以上操作系统。</w:t>
      </w:r>
    </w:p>
    <w:p w14:paraId="469D8C36">
      <w:pPr>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jc w:val="both"/>
        <w:textAlignment w:val="auto"/>
        <w:outlineLvl w:val="1"/>
        <w:rPr>
          <w:rFonts w:hint="eastAsia" w:ascii="黑体" w:hAnsi="宋体" w:eastAsia="黑体" w:cs="黑体"/>
          <w:b w:val="0"/>
          <w:bCs/>
          <w:i w:val="0"/>
          <w:caps w:val="0"/>
          <w:color w:val="auto"/>
          <w:spacing w:val="8"/>
          <w:kern w:val="2"/>
          <w:sz w:val="24"/>
          <w:szCs w:val="24"/>
          <w:highlight w:val="none"/>
          <w:shd w:val="clear" w:color="auto" w:fill="auto"/>
          <w:lang w:val="en-US" w:eastAsia="zh-CN" w:bidi="ar-SA"/>
        </w:rPr>
      </w:pPr>
      <w:bookmarkStart w:id="29" w:name="_Toc16864"/>
      <w:bookmarkStart w:id="30" w:name="_Toc13729"/>
      <w:bookmarkStart w:id="31" w:name="_Toc30252"/>
      <w:bookmarkStart w:id="32" w:name="_Toc25208"/>
      <w:r>
        <w:rPr>
          <w:rFonts w:hint="eastAsia" w:ascii="黑体" w:hAnsi="宋体" w:eastAsia="黑体" w:cs="黑体"/>
          <w:b w:val="0"/>
          <w:bCs/>
          <w:i w:val="0"/>
          <w:caps w:val="0"/>
          <w:color w:val="auto"/>
          <w:spacing w:val="8"/>
          <w:kern w:val="2"/>
          <w:sz w:val="24"/>
          <w:szCs w:val="24"/>
          <w:highlight w:val="none"/>
          <w:shd w:val="clear" w:color="auto" w:fill="auto"/>
          <w:lang w:val="en-US" w:eastAsia="zh-CN" w:bidi="ar-SA"/>
        </w:rPr>
        <w:t>七、对本次招标提出询问，请按以下方式联系</w:t>
      </w:r>
      <w:bookmarkEnd w:id="29"/>
      <w:bookmarkEnd w:id="30"/>
      <w:bookmarkEnd w:id="31"/>
      <w:bookmarkEnd w:id="32"/>
    </w:p>
    <w:p w14:paraId="234FD1E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512" w:firstLineChars="200"/>
        <w:jc w:val="left"/>
        <w:textAlignment w:val="auto"/>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1.采购人信息</w:t>
      </w:r>
    </w:p>
    <w:p w14:paraId="6818DAC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768" w:firstLineChars="300"/>
        <w:jc w:val="both"/>
        <w:textAlignment w:val="auto"/>
        <w:rPr>
          <w:rFonts w:hint="eastAsia" w:ascii="宋体" w:hAnsi="宋体" w:eastAsia="宋体" w:cs="宋体"/>
          <w:b w:val="0"/>
          <w:i w:val="0"/>
          <w:caps w:val="0"/>
          <w:color w:val="auto"/>
          <w:spacing w:val="8"/>
          <w:kern w:val="0"/>
          <w:sz w:val="24"/>
          <w:szCs w:val="24"/>
          <w:highlight w:val="none"/>
          <w:shd w:val="clear" w:color="auto" w:fill="auto"/>
          <w:lang w:val="en-US" w:eastAsia="zh-CN" w:bidi="ar-SA"/>
        </w:rPr>
      </w:pP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名    称:昌吉市市政养护管理中心</w:t>
      </w:r>
    </w:p>
    <w:p w14:paraId="38BDF5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768" w:firstLineChars="300"/>
        <w:jc w:val="both"/>
        <w:textAlignment w:val="auto"/>
        <w:rPr>
          <w:rFonts w:hint="eastAsia" w:ascii="宋体" w:hAnsi="宋体" w:eastAsia="宋体" w:cs="宋体"/>
          <w:b w:val="0"/>
          <w:i w:val="0"/>
          <w:caps w:val="0"/>
          <w:color w:val="auto"/>
          <w:spacing w:val="8"/>
          <w:kern w:val="0"/>
          <w:sz w:val="24"/>
          <w:szCs w:val="24"/>
          <w:highlight w:val="none"/>
          <w:shd w:val="clear" w:color="auto" w:fill="auto"/>
          <w:lang w:val="en-US" w:eastAsia="zh-CN" w:bidi="ar-SA"/>
        </w:rPr>
      </w:pP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地    址:昌吉市健康西路19号</w:t>
      </w:r>
    </w:p>
    <w:p w14:paraId="224AC4E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768" w:firstLineChars="300"/>
        <w:jc w:val="both"/>
        <w:textAlignment w:val="auto"/>
        <w:rPr>
          <w:rFonts w:hint="eastAsia" w:ascii="宋体" w:hAnsi="宋体" w:eastAsia="宋体" w:cs="宋体"/>
          <w:b w:val="0"/>
          <w:i w:val="0"/>
          <w:caps w:val="0"/>
          <w:color w:val="auto"/>
          <w:spacing w:val="8"/>
          <w:kern w:val="0"/>
          <w:sz w:val="24"/>
          <w:szCs w:val="24"/>
          <w:highlight w:val="none"/>
          <w:shd w:val="clear" w:color="auto" w:fill="auto"/>
          <w:lang w:val="en-US" w:eastAsia="zh-CN" w:bidi="ar-SA"/>
        </w:rPr>
      </w:pP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联系方式:0994-2287807</w:t>
      </w:r>
    </w:p>
    <w:p w14:paraId="40DA3AD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512" w:firstLineChars="200"/>
        <w:jc w:val="left"/>
        <w:textAlignment w:val="auto"/>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2.采购代理机构信息</w:t>
      </w:r>
    </w:p>
    <w:p w14:paraId="7CF9C3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768" w:firstLineChars="300"/>
        <w:jc w:val="both"/>
        <w:textAlignment w:val="auto"/>
        <w:rPr>
          <w:rFonts w:hint="eastAsia" w:ascii="宋体" w:hAnsi="宋体" w:eastAsia="宋体" w:cs="宋体"/>
          <w:b w:val="0"/>
          <w:i w:val="0"/>
          <w:caps w:val="0"/>
          <w:color w:val="auto"/>
          <w:spacing w:val="8"/>
          <w:kern w:val="0"/>
          <w:sz w:val="24"/>
          <w:szCs w:val="24"/>
          <w:highlight w:val="none"/>
          <w:shd w:val="clear" w:color="auto" w:fill="auto"/>
          <w:lang w:val="en-US" w:eastAsia="zh-CN" w:bidi="ar-SA"/>
        </w:rPr>
      </w:pP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名    称:新疆昌盛方略项目管理有限公司</w:t>
      </w:r>
    </w:p>
    <w:p w14:paraId="44414F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768" w:firstLineChars="300"/>
        <w:jc w:val="both"/>
        <w:textAlignment w:val="auto"/>
        <w:rPr>
          <w:rFonts w:hint="eastAsia" w:ascii="宋体" w:hAnsi="宋体" w:eastAsia="宋体" w:cs="宋体"/>
          <w:b w:val="0"/>
          <w:i w:val="0"/>
          <w:caps w:val="0"/>
          <w:color w:val="auto"/>
          <w:spacing w:val="8"/>
          <w:kern w:val="0"/>
          <w:sz w:val="24"/>
          <w:szCs w:val="24"/>
          <w:highlight w:val="none"/>
          <w:shd w:val="clear" w:color="auto" w:fill="auto"/>
          <w:lang w:val="en-US" w:eastAsia="zh-CN" w:bidi="ar-SA"/>
        </w:rPr>
      </w:pP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地　  址:新疆昌吉回族自治州昌吉市南公园西路融投小镇1号楼A座14层（昌吉州国投大厦1幢14楼1419）</w:t>
      </w:r>
    </w:p>
    <w:p w14:paraId="41B4206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768" w:firstLineChars="300"/>
        <w:jc w:val="both"/>
        <w:textAlignment w:val="auto"/>
        <w:rPr>
          <w:rFonts w:hint="eastAsia" w:ascii="宋体" w:hAnsi="宋体" w:eastAsia="宋体" w:cs="宋体"/>
          <w:b w:val="0"/>
          <w:i w:val="0"/>
          <w:caps w:val="0"/>
          <w:color w:val="auto"/>
          <w:spacing w:val="8"/>
          <w:kern w:val="0"/>
          <w:sz w:val="24"/>
          <w:szCs w:val="24"/>
          <w:highlight w:val="none"/>
          <w:shd w:val="clear" w:color="auto" w:fill="auto"/>
          <w:lang w:val="en-US" w:eastAsia="zh-CN" w:bidi="ar-SA"/>
        </w:rPr>
      </w:pP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联系方式:0994-8165002、18699555509</w:t>
      </w:r>
    </w:p>
    <w:p w14:paraId="3175A10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512" w:firstLineChars="200"/>
        <w:jc w:val="both"/>
        <w:textAlignment w:val="auto"/>
        <w:rPr>
          <w:rFonts w:hint="eastAsia" w:ascii="宋体" w:hAnsi="宋体" w:eastAsia="宋体" w:cs="宋体"/>
          <w:b w:val="0"/>
          <w:i w:val="0"/>
          <w:caps w:val="0"/>
          <w:color w:val="auto"/>
          <w:spacing w:val="8"/>
          <w:kern w:val="0"/>
          <w:sz w:val="24"/>
          <w:szCs w:val="24"/>
          <w:highlight w:val="none"/>
          <w:shd w:val="clear" w:color="auto" w:fill="auto"/>
          <w:lang w:val="en-US" w:eastAsia="zh-CN" w:bidi="ar-SA"/>
        </w:rPr>
      </w:pP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3.项目联系方式</w:t>
      </w:r>
    </w:p>
    <w:p w14:paraId="222AC62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768" w:firstLineChars="300"/>
        <w:jc w:val="both"/>
        <w:textAlignment w:val="auto"/>
        <w:rPr>
          <w:rFonts w:hint="eastAsia" w:ascii="宋体" w:hAnsi="宋体" w:eastAsia="宋体" w:cs="宋体"/>
          <w:b w:val="0"/>
          <w:i w:val="0"/>
          <w:caps w:val="0"/>
          <w:color w:val="auto"/>
          <w:spacing w:val="8"/>
          <w:kern w:val="0"/>
          <w:sz w:val="24"/>
          <w:szCs w:val="24"/>
          <w:highlight w:val="none"/>
          <w:shd w:val="clear" w:color="auto" w:fill="auto"/>
          <w:lang w:val="en-US" w:eastAsia="zh-CN" w:bidi="ar-SA"/>
        </w:rPr>
      </w:pP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项目联系人:</w:t>
      </w:r>
      <w:r>
        <w:rPr>
          <w:rFonts w:hint="eastAsia" w:ascii="宋体" w:hAnsi="宋体" w:cs="宋体"/>
          <w:b w:val="0"/>
          <w:i w:val="0"/>
          <w:caps w:val="0"/>
          <w:color w:val="auto"/>
          <w:spacing w:val="8"/>
          <w:kern w:val="0"/>
          <w:sz w:val="24"/>
          <w:szCs w:val="24"/>
          <w:highlight w:val="none"/>
          <w:shd w:val="clear" w:color="auto" w:fill="auto"/>
          <w:lang w:val="en-US" w:eastAsia="zh-CN" w:bidi="ar-SA"/>
        </w:rPr>
        <w:t>朱先生、蔚女士</w:t>
      </w:r>
    </w:p>
    <w:p w14:paraId="33AA7BD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right="0" w:firstLine="768" w:firstLineChars="300"/>
        <w:jc w:val="both"/>
        <w:textAlignment w:val="auto"/>
        <w:rPr>
          <w:color w:val="auto"/>
          <w:sz w:val="24"/>
          <w:highlight w:val="none"/>
          <w:shd w:val="clear" w:color="auto" w:fill="auto"/>
        </w:rPr>
      </w:pPr>
      <w:r>
        <w:rPr>
          <w:rFonts w:hint="eastAsia" w:ascii="宋体" w:hAnsi="宋体" w:eastAsia="宋体" w:cs="宋体"/>
          <w:b w:val="0"/>
          <w:i w:val="0"/>
          <w:caps w:val="0"/>
          <w:color w:val="auto"/>
          <w:spacing w:val="8"/>
          <w:kern w:val="0"/>
          <w:sz w:val="24"/>
          <w:szCs w:val="24"/>
          <w:highlight w:val="none"/>
          <w:shd w:val="clear" w:color="auto" w:fill="auto"/>
          <w:lang w:val="en-US" w:eastAsia="zh-CN" w:bidi="ar-SA"/>
        </w:rPr>
        <w:t>电　  话:0994-8165002、18699555509</w:t>
      </w:r>
    </w:p>
    <w:p w14:paraId="33E47454">
      <w:pPr>
        <w:shd w:val="clear"/>
        <w:rPr>
          <w:rFonts w:hint="eastAsia" w:ascii="宋体" w:hAnsi="宋体" w:cs="黑体"/>
          <w:color w:val="auto"/>
          <w:kern w:val="0"/>
          <w:sz w:val="32"/>
          <w:szCs w:val="32"/>
          <w:highlight w:val="none"/>
          <w:shd w:val="clear" w:color="auto" w:fill="auto"/>
        </w:rPr>
      </w:pPr>
      <w:bookmarkStart w:id="33" w:name="_Toc27032"/>
      <w:bookmarkStart w:id="34" w:name="_Toc31486"/>
      <w:r>
        <w:rPr>
          <w:rFonts w:hint="eastAsia" w:ascii="宋体" w:hAnsi="宋体" w:cs="黑体"/>
          <w:color w:val="auto"/>
          <w:kern w:val="0"/>
          <w:sz w:val="32"/>
          <w:szCs w:val="32"/>
          <w:highlight w:val="none"/>
          <w:shd w:val="clear" w:color="auto" w:fill="auto"/>
        </w:rPr>
        <w:br w:type="page"/>
      </w:r>
    </w:p>
    <w:p w14:paraId="3967A02B">
      <w:pPr>
        <w:shd w:val="clear"/>
        <w:autoSpaceDE w:val="0"/>
        <w:autoSpaceDN w:val="0"/>
        <w:adjustRightInd w:val="0"/>
        <w:snapToGrid w:val="0"/>
        <w:spacing w:afterLines="50"/>
        <w:jc w:val="center"/>
        <w:outlineLvl w:val="0"/>
        <w:rPr>
          <w:rFonts w:ascii="宋体" w:hAnsi="宋体" w:cs="黑体"/>
          <w:color w:val="auto"/>
          <w:kern w:val="0"/>
          <w:sz w:val="32"/>
          <w:szCs w:val="32"/>
          <w:highlight w:val="none"/>
          <w:shd w:val="clear" w:color="auto" w:fill="auto"/>
        </w:rPr>
      </w:pPr>
      <w:r>
        <w:rPr>
          <w:rFonts w:hint="eastAsia" w:ascii="宋体" w:hAnsi="宋体" w:cs="黑体"/>
          <w:color w:val="auto"/>
          <w:kern w:val="0"/>
          <w:sz w:val="32"/>
          <w:szCs w:val="32"/>
          <w:highlight w:val="none"/>
          <w:shd w:val="clear" w:color="auto" w:fill="auto"/>
        </w:rPr>
        <w:t>第二章</w:t>
      </w:r>
      <w:r>
        <w:rPr>
          <w:rFonts w:ascii="宋体" w:hAnsi="宋体" w:cs="黑体"/>
          <w:color w:val="auto"/>
          <w:kern w:val="0"/>
          <w:sz w:val="32"/>
          <w:szCs w:val="32"/>
          <w:highlight w:val="none"/>
          <w:shd w:val="clear" w:color="auto" w:fill="auto"/>
        </w:rPr>
        <w:t xml:space="preserve"> </w:t>
      </w:r>
      <w:r>
        <w:rPr>
          <w:rFonts w:hint="eastAsia" w:ascii="宋体" w:hAnsi="宋体" w:cs="黑体"/>
          <w:color w:val="auto"/>
          <w:kern w:val="0"/>
          <w:sz w:val="32"/>
          <w:szCs w:val="32"/>
          <w:highlight w:val="none"/>
          <w:shd w:val="clear" w:color="auto" w:fill="auto"/>
        </w:rPr>
        <w:t>投标人须知</w:t>
      </w:r>
      <w:bookmarkEnd w:id="33"/>
      <w:bookmarkEnd w:id="34"/>
    </w:p>
    <w:p w14:paraId="18D92E7D">
      <w:pPr>
        <w:shd w:val="clear"/>
        <w:autoSpaceDE w:val="0"/>
        <w:autoSpaceDN w:val="0"/>
        <w:adjustRightInd w:val="0"/>
        <w:snapToGrid w:val="0"/>
        <w:spacing w:afterLines="50"/>
        <w:jc w:val="center"/>
        <w:outlineLvl w:val="1"/>
        <w:rPr>
          <w:rFonts w:hint="eastAsia" w:ascii="宋体" w:hAnsi="宋体" w:cs="黑体"/>
          <w:color w:val="auto"/>
          <w:kern w:val="0"/>
          <w:sz w:val="28"/>
          <w:szCs w:val="28"/>
          <w:highlight w:val="none"/>
          <w:shd w:val="clear" w:color="auto" w:fill="auto"/>
        </w:rPr>
      </w:pPr>
      <w:bookmarkStart w:id="35" w:name="_Toc9966"/>
      <w:bookmarkStart w:id="36" w:name="_Toc7370"/>
      <w:r>
        <w:rPr>
          <w:rFonts w:hint="eastAsia" w:ascii="宋体" w:hAnsi="宋体" w:cs="黑体"/>
          <w:color w:val="auto"/>
          <w:kern w:val="0"/>
          <w:sz w:val="28"/>
          <w:szCs w:val="28"/>
          <w:highlight w:val="none"/>
          <w:shd w:val="clear" w:color="auto" w:fill="auto"/>
        </w:rPr>
        <w:t>（一）投标人须知前附表</w:t>
      </w:r>
      <w:bookmarkEnd w:id="35"/>
      <w:bookmarkEnd w:id="36"/>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80"/>
        <w:gridCol w:w="2286"/>
        <w:gridCol w:w="5156"/>
      </w:tblGrid>
      <w:tr w14:paraId="4C456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1262" w:type="dxa"/>
            <w:shd w:val="clear" w:color="auto" w:fill="auto"/>
            <w:vAlign w:val="center"/>
          </w:tcPr>
          <w:p w14:paraId="6EA80566">
            <w:pPr>
              <w:keepNext w:val="0"/>
              <w:keepLines w:val="0"/>
              <w:pageBreakBefore w:val="0"/>
              <w:widowControl w:val="0"/>
              <w:shd w:val="clear"/>
              <w:kinsoku/>
              <w:wordWrap w:val="0"/>
              <w:overflowPunct/>
              <w:topLinePunct w:val="0"/>
              <w:autoSpaceDE/>
              <w:autoSpaceDN/>
              <w:bidi w:val="0"/>
              <w:adjustRightInd/>
              <w:snapToGrid/>
              <w:spacing w:line="360" w:lineRule="auto"/>
              <w:jc w:val="center"/>
              <w:textAlignment w:val="auto"/>
              <w:rPr>
                <w:rFonts w:ascii="宋体" w:hAnsi="宋体" w:cs="黑体"/>
                <w:b/>
                <w:bCs/>
                <w:color w:val="auto"/>
                <w:kern w:val="0"/>
                <w:sz w:val="24"/>
                <w:highlight w:val="none"/>
                <w:shd w:val="clear" w:color="auto" w:fill="auto"/>
              </w:rPr>
            </w:pPr>
            <w:r>
              <w:rPr>
                <w:rFonts w:hint="eastAsia" w:ascii="宋体" w:hAnsi="宋体" w:cs="仿宋_GB2312"/>
                <w:b/>
                <w:bCs/>
                <w:color w:val="auto"/>
                <w:kern w:val="0"/>
                <w:sz w:val="24"/>
                <w:highlight w:val="none"/>
                <w:shd w:val="clear" w:color="auto" w:fill="auto"/>
              </w:rPr>
              <w:t>条款号</w:t>
            </w:r>
          </w:p>
        </w:tc>
        <w:tc>
          <w:tcPr>
            <w:tcW w:w="2672" w:type="dxa"/>
            <w:shd w:val="clear" w:color="auto" w:fill="auto"/>
            <w:vAlign w:val="center"/>
          </w:tcPr>
          <w:p w14:paraId="026DF8C7">
            <w:pPr>
              <w:keepNext w:val="0"/>
              <w:keepLines w:val="0"/>
              <w:pageBreakBefore w:val="0"/>
              <w:widowControl w:val="0"/>
              <w:shd w:val="clear"/>
              <w:kinsoku/>
              <w:wordWrap w:val="0"/>
              <w:overflowPunct/>
              <w:topLinePunct w:val="0"/>
              <w:autoSpaceDE/>
              <w:autoSpaceDN/>
              <w:bidi w:val="0"/>
              <w:adjustRightInd/>
              <w:snapToGrid/>
              <w:spacing w:line="360" w:lineRule="auto"/>
              <w:jc w:val="center"/>
              <w:textAlignment w:val="auto"/>
              <w:rPr>
                <w:rFonts w:ascii="宋体" w:hAnsi="宋体" w:cs="黑体"/>
                <w:b/>
                <w:bCs/>
                <w:color w:val="auto"/>
                <w:kern w:val="0"/>
                <w:sz w:val="24"/>
                <w:highlight w:val="none"/>
                <w:shd w:val="clear" w:color="auto" w:fill="auto"/>
              </w:rPr>
            </w:pPr>
            <w:r>
              <w:rPr>
                <w:rFonts w:hint="eastAsia" w:ascii="宋体" w:hAnsi="宋体" w:cs="仿宋_GB2312"/>
                <w:b/>
                <w:bCs/>
                <w:color w:val="auto"/>
                <w:kern w:val="0"/>
                <w:sz w:val="24"/>
                <w:highlight w:val="none"/>
                <w:shd w:val="clear" w:color="auto" w:fill="auto"/>
              </w:rPr>
              <w:t>条</w:t>
            </w:r>
            <w:r>
              <w:rPr>
                <w:rFonts w:ascii="宋体" w:hAnsi="宋体" w:cs="仿宋_GB2312"/>
                <w:b/>
                <w:bCs/>
                <w:color w:val="auto"/>
                <w:kern w:val="0"/>
                <w:sz w:val="24"/>
                <w:highlight w:val="none"/>
                <w:shd w:val="clear" w:color="auto" w:fill="auto"/>
              </w:rPr>
              <w:t xml:space="preserve"> </w:t>
            </w:r>
            <w:r>
              <w:rPr>
                <w:rFonts w:hint="eastAsia" w:ascii="宋体" w:hAnsi="宋体" w:cs="仿宋_GB2312"/>
                <w:b/>
                <w:bCs/>
                <w:color w:val="auto"/>
                <w:kern w:val="0"/>
                <w:sz w:val="24"/>
                <w:highlight w:val="none"/>
                <w:shd w:val="clear" w:color="auto" w:fill="auto"/>
              </w:rPr>
              <w:t>款</w:t>
            </w:r>
            <w:r>
              <w:rPr>
                <w:rFonts w:ascii="宋体" w:hAnsi="宋体" w:cs="仿宋_GB2312"/>
                <w:b/>
                <w:bCs/>
                <w:color w:val="auto"/>
                <w:kern w:val="0"/>
                <w:sz w:val="24"/>
                <w:highlight w:val="none"/>
                <w:shd w:val="clear" w:color="auto" w:fill="auto"/>
              </w:rPr>
              <w:t xml:space="preserve"> </w:t>
            </w:r>
            <w:r>
              <w:rPr>
                <w:rFonts w:hint="eastAsia" w:ascii="宋体" w:hAnsi="宋体" w:cs="仿宋_GB2312"/>
                <w:b/>
                <w:bCs/>
                <w:color w:val="auto"/>
                <w:kern w:val="0"/>
                <w:sz w:val="24"/>
                <w:highlight w:val="none"/>
                <w:shd w:val="clear" w:color="auto" w:fill="auto"/>
              </w:rPr>
              <w:t>名</w:t>
            </w:r>
            <w:r>
              <w:rPr>
                <w:rFonts w:ascii="宋体" w:hAnsi="宋体" w:cs="仿宋_GB2312"/>
                <w:b/>
                <w:bCs/>
                <w:color w:val="auto"/>
                <w:kern w:val="0"/>
                <w:sz w:val="24"/>
                <w:highlight w:val="none"/>
                <w:shd w:val="clear" w:color="auto" w:fill="auto"/>
              </w:rPr>
              <w:t xml:space="preserve"> </w:t>
            </w:r>
            <w:r>
              <w:rPr>
                <w:rFonts w:hint="eastAsia" w:ascii="宋体" w:hAnsi="宋体" w:cs="仿宋_GB2312"/>
                <w:b/>
                <w:bCs/>
                <w:color w:val="auto"/>
                <w:kern w:val="0"/>
                <w:sz w:val="24"/>
                <w:highlight w:val="none"/>
                <w:shd w:val="clear" w:color="auto" w:fill="auto"/>
              </w:rPr>
              <w:t>称</w:t>
            </w:r>
          </w:p>
        </w:tc>
        <w:tc>
          <w:tcPr>
            <w:tcW w:w="6028" w:type="dxa"/>
            <w:shd w:val="clear" w:color="auto" w:fill="auto"/>
            <w:vAlign w:val="center"/>
          </w:tcPr>
          <w:p w14:paraId="5658434C">
            <w:pPr>
              <w:keepNext w:val="0"/>
              <w:keepLines w:val="0"/>
              <w:pageBreakBefore w:val="0"/>
              <w:widowControl w:val="0"/>
              <w:shd w:val="clear"/>
              <w:kinsoku/>
              <w:wordWrap w:val="0"/>
              <w:overflowPunct/>
              <w:topLinePunct w:val="0"/>
              <w:autoSpaceDE/>
              <w:autoSpaceDN/>
              <w:bidi w:val="0"/>
              <w:adjustRightInd/>
              <w:snapToGrid/>
              <w:spacing w:line="360" w:lineRule="auto"/>
              <w:jc w:val="center"/>
              <w:textAlignment w:val="auto"/>
              <w:rPr>
                <w:rFonts w:ascii="宋体" w:hAnsi="宋体" w:cs="黑体"/>
                <w:b/>
                <w:bCs/>
                <w:color w:val="auto"/>
                <w:kern w:val="0"/>
                <w:sz w:val="24"/>
                <w:highlight w:val="none"/>
                <w:shd w:val="clear" w:color="auto" w:fill="auto"/>
              </w:rPr>
            </w:pPr>
            <w:r>
              <w:rPr>
                <w:rFonts w:hint="eastAsia" w:ascii="宋体" w:hAnsi="宋体" w:cs="仿宋_GB2312"/>
                <w:b/>
                <w:bCs/>
                <w:color w:val="auto"/>
                <w:kern w:val="0"/>
                <w:sz w:val="24"/>
                <w:highlight w:val="none"/>
                <w:shd w:val="clear" w:color="auto" w:fill="auto"/>
              </w:rPr>
              <w:t>编</w:t>
            </w:r>
            <w:r>
              <w:rPr>
                <w:rFonts w:ascii="宋体" w:hAnsi="宋体" w:cs="仿宋_GB2312"/>
                <w:b/>
                <w:bCs/>
                <w:color w:val="auto"/>
                <w:kern w:val="0"/>
                <w:sz w:val="24"/>
                <w:highlight w:val="none"/>
                <w:shd w:val="clear" w:color="auto" w:fill="auto"/>
              </w:rPr>
              <w:t xml:space="preserve"> </w:t>
            </w:r>
            <w:r>
              <w:rPr>
                <w:rFonts w:hint="eastAsia" w:ascii="宋体" w:hAnsi="宋体" w:cs="仿宋_GB2312"/>
                <w:b/>
                <w:bCs/>
                <w:color w:val="auto"/>
                <w:kern w:val="0"/>
                <w:sz w:val="24"/>
                <w:highlight w:val="none"/>
                <w:shd w:val="clear" w:color="auto" w:fill="auto"/>
              </w:rPr>
              <w:t>列</w:t>
            </w:r>
            <w:r>
              <w:rPr>
                <w:rFonts w:ascii="宋体" w:hAnsi="宋体" w:cs="仿宋_GB2312"/>
                <w:b/>
                <w:bCs/>
                <w:color w:val="auto"/>
                <w:kern w:val="0"/>
                <w:sz w:val="24"/>
                <w:highlight w:val="none"/>
                <w:shd w:val="clear" w:color="auto" w:fill="auto"/>
              </w:rPr>
              <w:t xml:space="preserve"> </w:t>
            </w:r>
            <w:r>
              <w:rPr>
                <w:rFonts w:hint="eastAsia" w:ascii="宋体" w:hAnsi="宋体" w:cs="仿宋_GB2312"/>
                <w:b/>
                <w:bCs/>
                <w:color w:val="auto"/>
                <w:kern w:val="0"/>
                <w:sz w:val="24"/>
                <w:highlight w:val="none"/>
                <w:shd w:val="clear" w:color="auto" w:fill="auto"/>
              </w:rPr>
              <w:t>内</w:t>
            </w:r>
            <w:r>
              <w:rPr>
                <w:rFonts w:ascii="宋体" w:hAnsi="宋体" w:cs="仿宋_GB2312"/>
                <w:b/>
                <w:bCs/>
                <w:color w:val="auto"/>
                <w:kern w:val="0"/>
                <w:sz w:val="24"/>
                <w:highlight w:val="none"/>
                <w:shd w:val="clear" w:color="auto" w:fill="auto"/>
              </w:rPr>
              <w:t xml:space="preserve"> </w:t>
            </w:r>
            <w:r>
              <w:rPr>
                <w:rFonts w:hint="eastAsia" w:ascii="宋体" w:hAnsi="宋体" w:cs="仿宋_GB2312"/>
                <w:b/>
                <w:bCs/>
                <w:color w:val="auto"/>
                <w:kern w:val="0"/>
                <w:sz w:val="24"/>
                <w:highlight w:val="none"/>
                <w:shd w:val="clear" w:color="auto" w:fill="auto"/>
              </w:rPr>
              <w:t>容</w:t>
            </w:r>
          </w:p>
        </w:tc>
      </w:tr>
      <w:tr w14:paraId="6A48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262" w:type="dxa"/>
            <w:shd w:val="clear" w:color="auto" w:fill="auto"/>
            <w:vAlign w:val="center"/>
          </w:tcPr>
          <w:p w14:paraId="1CEC8121">
            <w:pPr>
              <w:keepNext w:val="0"/>
              <w:keepLines w:val="0"/>
              <w:pageBreakBefore w:val="0"/>
              <w:widowControl w:val="0"/>
              <w:shd w:val="clear"/>
              <w:kinsoku/>
              <w:wordWrap w:val="0"/>
              <w:overflowPunct/>
              <w:topLinePunct w:val="0"/>
              <w:autoSpaceDE/>
              <w:autoSpaceDN/>
              <w:bidi w:val="0"/>
              <w:adjustRightInd/>
              <w:snapToGrid/>
              <w:spacing w:line="360" w:lineRule="auto"/>
              <w:jc w:val="center"/>
              <w:textAlignment w:val="auto"/>
              <w:rPr>
                <w:rFonts w:ascii="宋体" w:hAnsi="宋体" w:cs="TimesNewRomanPSMT"/>
                <w:color w:val="auto"/>
                <w:kern w:val="0"/>
                <w:sz w:val="20"/>
                <w:szCs w:val="20"/>
                <w:highlight w:val="none"/>
                <w:shd w:val="clear" w:color="auto" w:fill="auto"/>
              </w:rPr>
            </w:pPr>
            <w:r>
              <w:rPr>
                <w:rFonts w:hint="eastAsia" w:ascii="宋体" w:hAnsi="宋体" w:cs="仿宋_GB2312"/>
                <w:color w:val="auto"/>
                <w:kern w:val="0"/>
                <w:sz w:val="24"/>
                <w:highlight w:val="none"/>
                <w:shd w:val="clear" w:color="auto" w:fill="auto"/>
                <w:lang w:val="en-US" w:eastAsia="zh-CN"/>
              </w:rPr>
              <w:t>1.1.5</w:t>
            </w:r>
          </w:p>
        </w:tc>
        <w:tc>
          <w:tcPr>
            <w:tcW w:w="2672" w:type="dxa"/>
            <w:shd w:val="clear" w:color="auto" w:fill="auto"/>
            <w:vAlign w:val="center"/>
          </w:tcPr>
          <w:p w14:paraId="09F9A311">
            <w:pPr>
              <w:keepNext w:val="0"/>
              <w:keepLines w:val="0"/>
              <w:pageBreakBefore w:val="0"/>
              <w:widowControl w:val="0"/>
              <w:shd w:val="clear"/>
              <w:kinsoku/>
              <w:wordWrap w:val="0"/>
              <w:overflowPunct/>
              <w:topLinePunct w:val="0"/>
              <w:autoSpaceDE/>
              <w:autoSpaceDN/>
              <w:bidi w:val="0"/>
              <w:adjustRightInd/>
              <w:snapToGrid/>
              <w:spacing w:line="360" w:lineRule="auto"/>
              <w:jc w:val="left"/>
              <w:textAlignment w:val="auto"/>
              <w:rPr>
                <w:rFonts w:ascii="宋体" w:hAnsi="宋体" w:cs="仿宋_GB2312"/>
                <w:color w:val="auto"/>
                <w:kern w:val="0"/>
                <w:sz w:val="24"/>
                <w:highlight w:val="none"/>
                <w:shd w:val="clear" w:color="auto" w:fill="auto"/>
              </w:rPr>
            </w:pPr>
            <w:r>
              <w:rPr>
                <w:rFonts w:hint="eastAsia" w:ascii="宋体" w:hAnsi="宋体" w:cs="黑体"/>
                <w:color w:val="auto"/>
                <w:kern w:val="0"/>
                <w:sz w:val="24"/>
                <w:highlight w:val="none"/>
                <w:shd w:val="clear" w:color="auto" w:fill="auto"/>
              </w:rPr>
              <w:t>采购标的对应的中小企业划分标准所属行业</w:t>
            </w:r>
          </w:p>
        </w:tc>
        <w:tc>
          <w:tcPr>
            <w:tcW w:w="6028" w:type="dxa"/>
            <w:shd w:val="clear" w:color="auto" w:fill="auto"/>
            <w:vAlign w:val="center"/>
          </w:tcPr>
          <w:p w14:paraId="0C8DDFD0">
            <w:pPr>
              <w:keepNext w:val="0"/>
              <w:keepLines w:val="0"/>
              <w:pageBreakBefore w:val="0"/>
              <w:widowControl w:val="0"/>
              <w:shd w:val="clear"/>
              <w:kinsoku/>
              <w:wordWrap w:val="0"/>
              <w:overflowPunct/>
              <w:topLinePunct w:val="0"/>
              <w:autoSpaceDE/>
              <w:autoSpaceDN/>
              <w:bidi w:val="0"/>
              <w:adjustRightInd/>
              <w:snapToGrid/>
              <w:spacing w:line="360" w:lineRule="auto"/>
              <w:jc w:val="left"/>
              <w:textAlignment w:val="auto"/>
              <w:rPr>
                <w:rFonts w:hint="eastAsia" w:ascii="宋体" w:hAnsi="宋体" w:eastAsia="宋体" w:cs="仿宋_GB2312"/>
                <w:color w:val="auto"/>
                <w:kern w:val="0"/>
                <w:sz w:val="24"/>
                <w:highlight w:val="none"/>
                <w:shd w:val="clear" w:color="auto" w:fill="auto"/>
                <w:lang w:eastAsia="zh-CN"/>
              </w:rPr>
            </w:pPr>
            <w:r>
              <w:rPr>
                <w:rFonts w:hint="eastAsia" w:ascii="宋体" w:hAnsi="宋体" w:cs="黑体"/>
                <w:color w:val="auto"/>
                <w:kern w:val="0"/>
                <w:sz w:val="24"/>
                <w:highlight w:val="none"/>
                <w:shd w:val="clear" w:color="auto" w:fill="auto"/>
              </w:rPr>
              <w:t>所属行业</w:t>
            </w:r>
            <w:r>
              <w:rPr>
                <w:rFonts w:hint="eastAsia" w:ascii="宋体" w:hAnsi="宋体" w:cs="黑体"/>
                <w:color w:val="auto"/>
                <w:kern w:val="0"/>
                <w:sz w:val="24"/>
                <w:highlight w:val="none"/>
                <w:shd w:val="clear" w:color="auto" w:fill="auto"/>
                <w:lang w:val="en-US" w:eastAsia="zh-CN"/>
              </w:rPr>
              <w:t>为：</w:t>
            </w:r>
            <w:r>
              <w:rPr>
                <w:rFonts w:eastAsia="宋体" w:cs="宋体"/>
                <w:b/>
                <w:bCs/>
                <w:color w:val="auto"/>
                <w:kern w:val="0"/>
                <w:sz w:val="24"/>
                <w:szCs w:val="24"/>
                <w:highlight w:val="none"/>
                <w:shd w:val="clear" w:color="auto" w:fill="auto"/>
                <w:lang w:bidi="ar"/>
              </w:rPr>
              <w:t>建筑业</w:t>
            </w:r>
          </w:p>
        </w:tc>
      </w:tr>
      <w:tr w14:paraId="44181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262" w:type="dxa"/>
            <w:shd w:val="clear" w:color="auto" w:fill="auto"/>
            <w:vAlign w:val="center"/>
          </w:tcPr>
          <w:p w14:paraId="60DBB67A">
            <w:pPr>
              <w:keepNext w:val="0"/>
              <w:keepLines w:val="0"/>
              <w:pageBreakBefore w:val="0"/>
              <w:widowControl w:val="0"/>
              <w:shd w:val="clear"/>
              <w:kinsoku/>
              <w:wordWrap w:val="0"/>
              <w:overflowPunct/>
              <w:topLinePunct w:val="0"/>
              <w:autoSpaceDE/>
              <w:autoSpaceDN/>
              <w:bidi w:val="0"/>
              <w:adjustRightInd/>
              <w:snapToGrid/>
              <w:spacing w:line="360" w:lineRule="auto"/>
              <w:jc w:val="center"/>
              <w:textAlignment w:val="auto"/>
              <w:rPr>
                <w:rFonts w:hint="eastAsia" w:ascii="宋体" w:hAnsi="宋体" w:cs="仿宋_GB2312"/>
                <w:color w:val="auto"/>
                <w:kern w:val="0"/>
                <w:sz w:val="24"/>
                <w:highlight w:val="none"/>
                <w:shd w:val="clear" w:color="auto" w:fill="auto"/>
                <w:lang w:val="en-US" w:eastAsia="zh-CN"/>
              </w:rPr>
            </w:pPr>
            <w:r>
              <w:rPr>
                <w:rFonts w:hint="eastAsia" w:ascii="宋体" w:hAnsi="宋体" w:cs="仿宋_GB2312"/>
                <w:color w:val="auto"/>
                <w:kern w:val="0"/>
                <w:sz w:val="24"/>
                <w:highlight w:val="none"/>
                <w:shd w:val="clear" w:color="auto" w:fill="auto"/>
                <w:lang w:val="en-US" w:eastAsia="zh-CN"/>
              </w:rPr>
              <w:t>1.5.2</w:t>
            </w:r>
          </w:p>
        </w:tc>
        <w:tc>
          <w:tcPr>
            <w:tcW w:w="2672" w:type="dxa"/>
            <w:shd w:val="clear" w:color="auto" w:fill="auto"/>
            <w:vAlign w:val="center"/>
          </w:tcPr>
          <w:p w14:paraId="5C65C935">
            <w:pPr>
              <w:keepNext w:val="0"/>
              <w:keepLines w:val="0"/>
              <w:pageBreakBefore w:val="0"/>
              <w:widowControl w:val="0"/>
              <w:shd w:val="clear"/>
              <w:kinsoku/>
              <w:wordWrap w:val="0"/>
              <w:overflowPunct/>
              <w:topLinePunct w:val="0"/>
              <w:autoSpaceDE/>
              <w:autoSpaceDN/>
              <w:bidi w:val="0"/>
              <w:adjustRightInd/>
              <w:snapToGrid/>
              <w:spacing w:line="360" w:lineRule="auto"/>
              <w:jc w:val="left"/>
              <w:textAlignment w:val="auto"/>
              <w:rPr>
                <w:rFonts w:hint="eastAsia" w:ascii="宋体" w:hAnsi="宋体" w:cs="黑体"/>
                <w:color w:val="auto"/>
                <w:kern w:val="0"/>
                <w:sz w:val="24"/>
                <w:highlight w:val="none"/>
                <w:shd w:val="clear" w:color="auto" w:fill="auto"/>
                <w:lang w:val="en-US" w:eastAsia="zh-CN"/>
              </w:rPr>
            </w:pPr>
            <w:r>
              <w:rPr>
                <w:rFonts w:hint="eastAsia" w:ascii="宋体" w:hAnsi="宋体" w:cs="黑体"/>
                <w:color w:val="auto"/>
                <w:kern w:val="0"/>
                <w:sz w:val="24"/>
                <w:highlight w:val="none"/>
                <w:shd w:val="clear" w:color="auto" w:fill="auto"/>
                <w:lang w:val="en-US" w:eastAsia="zh-CN"/>
              </w:rPr>
              <w:t>是否</w:t>
            </w:r>
            <w:r>
              <w:rPr>
                <w:rFonts w:hint="eastAsia" w:ascii="宋体" w:hAnsi="宋体" w:cs="黑体"/>
                <w:color w:val="auto"/>
                <w:kern w:val="0"/>
                <w:sz w:val="24"/>
                <w:highlight w:val="none"/>
                <w:shd w:val="clear" w:color="auto" w:fill="auto"/>
              </w:rPr>
              <w:t>专门面向中小企业或小型、微型企业采购</w:t>
            </w:r>
          </w:p>
        </w:tc>
        <w:tc>
          <w:tcPr>
            <w:tcW w:w="6028" w:type="dxa"/>
            <w:shd w:val="clear" w:color="auto" w:fill="auto"/>
            <w:vAlign w:val="center"/>
          </w:tcPr>
          <w:p w14:paraId="34B590E3">
            <w:pPr>
              <w:keepNext w:val="0"/>
              <w:keepLines w:val="0"/>
              <w:pageBreakBefore w:val="0"/>
              <w:widowControl w:val="0"/>
              <w:shd w:val="clear"/>
              <w:kinsoku/>
              <w:wordWrap w:val="0"/>
              <w:overflowPunct/>
              <w:topLinePunct w:val="0"/>
              <w:autoSpaceDE/>
              <w:autoSpaceDN/>
              <w:bidi w:val="0"/>
              <w:adjustRightInd/>
              <w:snapToGrid/>
              <w:spacing w:line="360" w:lineRule="auto"/>
              <w:jc w:val="left"/>
              <w:textAlignment w:val="auto"/>
              <w:rPr>
                <w:rFonts w:hint="eastAsia" w:ascii="宋体" w:hAnsi="宋体" w:eastAsia="宋体" w:cs="仿宋_GB2312"/>
                <w:color w:val="auto"/>
                <w:kern w:val="0"/>
                <w:sz w:val="24"/>
                <w:highlight w:val="none"/>
                <w:shd w:val="clear" w:color="auto" w:fill="auto"/>
                <w:lang w:val="en-US" w:eastAsia="zh-CN"/>
              </w:rPr>
            </w:pPr>
            <w:r>
              <w:rPr>
                <w:rFonts w:hint="eastAsia" w:ascii="宋体" w:hAnsi="宋体" w:cs="仿宋_GB2312"/>
                <w:color w:val="auto"/>
                <w:kern w:val="0"/>
                <w:sz w:val="24"/>
                <w:highlight w:val="none"/>
                <w:shd w:val="clear" w:color="auto" w:fill="auto"/>
                <w:lang w:eastAsia="zh-CN"/>
              </w:rPr>
              <w:t>☑</w:t>
            </w:r>
            <w:r>
              <w:rPr>
                <w:rFonts w:hint="eastAsia" w:ascii="宋体" w:hAnsi="宋体" w:cs="仿宋_GB2312"/>
                <w:color w:val="auto"/>
                <w:kern w:val="0"/>
                <w:sz w:val="24"/>
                <w:highlight w:val="none"/>
                <w:shd w:val="clear" w:color="auto" w:fill="auto"/>
                <w:lang w:val="en-US" w:eastAsia="zh-CN"/>
              </w:rPr>
              <w:t>是</w:t>
            </w:r>
          </w:p>
          <w:p w14:paraId="4E6280FF">
            <w:pPr>
              <w:keepNext w:val="0"/>
              <w:keepLines w:val="0"/>
              <w:pageBreakBefore w:val="0"/>
              <w:widowControl w:val="0"/>
              <w:shd w:val="clear"/>
              <w:kinsoku/>
              <w:wordWrap w:val="0"/>
              <w:overflowPunct/>
              <w:topLinePunct w:val="0"/>
              <w:autoSpaceDE/>
              <w:autoSpaceDN/>
              <w:bidi w:val="0"/>
              <w:adjustRightInd/>
              <w:snapToGrid/>
              <w:spacing w:line="360" w:lineRule="auto"/>
              <w:jc w:val="left"/>
              <w:textAlignment w:val="auto"/>
              <w:rPr>
                <w:rFonts w:hint="eastAsia" w:ascii="宋体" w:hAnsi="宋体" w:cs="仿宋_GB2312"/>
                <w:color w:val="auto"/>
                <w:kern w:val="0"/>
                <w:sz w:val="24"/>
                <w:highlight w:val="none"/>
                <w:shd w:val="clear" w:color="auto" w:fill="auto"/>
              </w:rPr>
            </w:pPr>
            <w:r>
              <w:rPr>
                <w:rFonts w:hint="eastAsia" w:ascii="宋体" w:hAnsi="宋体" w:cs="仿宋_GB2312"/>
                <w:color w:val="auto"/>
                <w:kern w:val="0"/>
                <w:sz w:val="24"/>
                <w:highlight w:val="none"/>
                <w:shd w:val="clear" w:color="auto" w:fill="auto"/>
              </w:rPr>
              <w:t>□</w:t>
            </w:r>
            <w:r>
              <w:rPr>
                <w:rFonts w:hint="eastAsia" w:ascii="宋体" w:hAnsi="宋体" w:cs="仿宋_GB2312"/>
                <w:color w:val="auto"/>
                <w:kern w:val="0"/>
                <w:sz w:val="24"/>
                <w:highlight w:val="none"/>
                <w:shd w:val="clear" w:color="auto" w:fill="auto"/>
                <w:lang w:val="en-US" w:eastAsia="zh-CN"/>
              </w:rPr>
              <w:t>否</w:t>
            </w:r>
          </w:p>
        </w:tc>
      </w:tr>
      <w:tr w14:paraId="4870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262" w:type="dxa"/>
            <w:shd w:val="clear" w:color="auto" w:fill="auto"/>
            <w:vAlign w:val="center"/>
          </w:tcPr>
          <w:p w14:paraId="38B75407">
            <w:pPr>
              <w:keepNext w:val="0"/>
              <w:keepLines w:val="0"/>
              <w:pageBreakBefore w:val="0"/>
              <w:widowControl w:val="0"/>
              <w:shd w:val="clear"/>
              <w:kinsoku/>
              <w:wordWrap w:val="0"/>
              <w:overflowPunct/>
              <w:topLinePunct w:val="0"/>
              <w:autoSpaceDE/>
              <w:autoSpaceDN/>
              <w:bidi w:val="0"/>
              <w:adjustRightInd/>
              <w:snapToGrid/>
              <w:spacing w:line="360" w:lineRule="auto"/>
              <w:jc w:val="center"/>
              <w:textAlignment w:val="auto"/>
              <w:rPr>
                <w:rFonts w:hint="default" w:ascii="宋体" w:hAnsi="宋体" w:cs="仿宋_GB2312"/>
                <w:color w:val="auto"/>
                <w:kern w:val="0"/>
                <w:sz w:val="24"/>
                <w:highlight w:val="none"/>
                <w:shd w:val="clear" w:color="auto" w:fill="auto"/>
                <w:lang w:val="en-US" w:eastAsia="zh-CN"/>
              </w:rPr>
            </w:pPr>
            <w:r>
              <w:rPr>
                <w:rFonts w:hint="eastAsia" w:ascii="宋体" w:hAnsi="宋体" w:cs="仿宋_GB2312"/>
                <w:color w:val="auto"/>
                <w:kern w:val="0"/>
                <w:sz w:val="24"/>
                <w:highlight w:val="none"/>
                <w:shd w:val="clear" w:color="auto" w:fill="auto"/>
                <w:lang w:val="en-US" w:eastAsia="zh-CN"/>
              </w:rPr>
              <w:t>1.6</w:t>
            </w:r>
          </w:p>
        </w:tc>
        <w:tc>
          <w:tcPr>
            <w:tcW w:w="2672" w:type="dxa"/>
            <w:shd w:val="clear" w:color="auto" w:fill="auto"/>
            <w:vAlign w:val="center"/>
          </w:tcPr>
          <w:p w14:paraId="0CEA781E">
            <w:pPr>
              <w:keepNext w:val="0"/>
              <w:keepLines w:val="0"/>
              <w:pageBreakBefore w:val="0"/>
              <w:widowControl w:val="0"/>
              <w:shd w:val="clear"/>
              <w:kinsoku/>
              <w:wordWrap w:val="0"/>
              <w:overflowPunct/>
              <w:topLinePunct w:val="0"/>
              <w:autoSpaceDE/>
              <w:autoSpaceDN/>
              <w:bidi w:val="0"/>
              <w:adjustRightInd/>
              <w:snapToGrid/>
              <w:spacing w:line="360" w:lineRule="auto"/>
              <w:jc w:val="left"/>
              <w:textAlignment w:val="auto"/>
              <w:rPr>
                <w:rFonts w:hint="default" w:ascii="宋体" w:hAnsi="宋体" w:cs="黑体"/>
                <w:color w:val="auto"/>
                <w:kern w:val="0"/>
                <w:sz w:val="24"/>
                <w:highlight w:val="none"/>
                <w:shd w:val="clear" w:color="auto" w:fill="auto"/>
                <w:lang w:val="en-US" w:eastAsia="zh-CN"/>
              </w:rPr>
            </w:pPr>
            <w:r>
              <w:rPr>
                <w:rFonts w:hint="eastAsia" w:ascii="宋体" w:hAnsi="宋体" w:cs="黑体"/>
                <w:color w:val="auto"/>
                <w:kern w:val="0"/>
                <w:sz w:val="24"/>
                <w:highlight w:val="none"/>
                <w:shd w:val="clear" w:color="auto" w:fill="auto"/>
                <w:lang w:val="en-US" w:eastAsia="zh-CN"/>
              </w:rPr>
              <w:t>是否</w:t>
            </w:r>
            <w:r>
              <w:rPr>
                <w:rFonts w:hint="eastAsia" w:ascii="宋体" w:hAnsi="宋体" w:cs="黑体"/>
                <w:color w:val="auto"/>
                <w:kern w:val="0"/>
                <w:sz w:val="24"/>
                <w:highlight w:val="none"/>
                <w:shd w:val="clear" w:color="auto" w:fill="auto"/>
              </w:rPr>
              <w:t>允许采用分包方式履行合同</w:t>
            </w:r>
          </w:p>
        </w:tc>
        <w:tc>
          <w:tcPr>
            <w:tcW w:w="6028" w:type="dxa"/>
            <w:shd w:val="clear" w:color="auto" w:fill="auto"/>
            <w:vAlign w:val="center"/>
          </w:tcPr>
          <w:p w14:paraId="508FF2B8">
            <w:pPr>
              <w:keepNext w:val="0"/>
              <w:keepLines w:val="0"/>
              <w:pageBreakBefore w:val="0"/>
              <w:widowControl w:val="0"/>
              <w:shd w:val="clear"/>
              <w:kinsoku/>
              <w:wordWrap w:val="0"/>
              <w:overflowPunct/>
              <w:topLinePunct w:val="0"/>
              <w:autoSpaceDE/>
              <w:autoSpaceDN/>
              <w:bidi w:val="0"/>
              <w:adjustRightInd/>
              <w:snapToGrid/>
              <w:spacing w:line="360" w:lineRule="auto"/>
              <w:jc w:val="left"/>
              <w:textAlignment w:val="auto"/>
              <w:rPr>
                <w:rFonts w:hint="eastAsia" w:ascii="宋体" w:hAnsi="宋体" w:eastAsia="宋体" w:cs="仿宋_GB2312"/>
                <w:color w:val="auto"/>
                <w:kern w:val="0"/>
                <w:sz w:val="24"/>
                <w:highlight w:val="none"/>
                <w:shd w:val="clear" w:color="auto" w:fill="auto"/>
                <w:lang w:val="en-US" w:eastAsia="zh-CN"/>
              </w:rPr>
            </w:pPr>
            <w:r>
              <w:rPr>
                <w:rFonts w:hint="eastAsia" w:ascii="宋体" w:hAnsi="宋体" w:cs="仿宋_GB2312"/>
                <w:color w:val="auto"/>
                <w:kern w:val="0"/>
                <w:sz w:val="24"/>
                <w:highlight w:val="none"/>
                <w:shd w:val="clear" w:color="auto" w:fill="auto"/>
                <w:lang w:eastAsia="zh-CN"/>
              </w:rPr>
              <w:t>☑</w:t>
            </w:r>
            <w:r>
              <w:rPr>
                <w:rFonts w:hint="eastAsia" w:ascii="宋体" w:hAnsi="宋体" w:cs="仿宋_GB2312"/>
                <w:color w:val="auto"/>
                <w:kern w:val="0"/>
                <w:sz w:val="24"/>
                <w:highlight w:val="none"/>
                <w:shd w:val="clear" w:color="auto" w:fill="auto"/>
                <w:lang w:val="en-US" w:eastAsia="zh-CN"/>
              </w:rPr>
              <w:t>不允许</w:t>
            </w:r>
          </w:p>
          <w:p w14:paraId="0FA06EC6">
            <w:pPr>
              <w:keepNext w:val="0"/>
              <w:keepLines w:val="0"/>
              <w:pageBreakBefore w:val="0"/>
              <w:widowControl w:val="0"/>
              <w:shd w:val="clear"/>
              <w:kinsoku/>
              <w:wordWrap w:val="0"/>
              <w:overflowPunct/>
              <w:topLinePunct w:val="0"/>
              <w:autoSpaceDE/>
              <w:autoSpaceDN/>
              <w:bidi w:val="0"/>
              <w:adjustRightInd/>
              <w:snapToGrid/>
              <w:spacing w:line="360" w:lineRule="auto"/>
              <w:jc w:val="left"/>
              <w:textAlignment w:val="auto"/>
              <w:rPr>
                <w:rFonts w:hint="eastAsia" w:ascii="宋体" w:hAnsi="宋体" w:cs="仿宋_GB2312"/>
                <w:color w:val="auto"/>
                <w:kern w:val="0"/>
                <w:sz w:val="24"/>
                <w:highlight w:val="none"/>
                <w:shd w:val="clear" w:color="auto" w:fill="auto"/>
              </w:rPr>
            </w:pPr>
            <w:r>
              <w:rPr>
                <w:rFonts w:hint="eastAsia" w:ascii="宋体" w:hAnsi="宋体" w:cs="仿宋_GB2312"/>
                <w:color w:val="auto"/>
                <w:kern w:val="0"/>
                <w:sz w:val="24"/>
                <w:highlight w:val="none"/>
                <w:shd w:val="clear" w:color="auto" w:fill="auto"/>
              </w:rPr>
              <w:t>□</w:t>
            </w:r>
            <w:r>
              <w:rPr>
                <w:rFonts w:hint="eastAsia" w:ascii="宋体" w:hAnsi="宋体" w:cs="仿宋_GB2312"/>
                <w:color w:val="auto"/>
                <w:kern w:val="0"/>
                <w:sz w:val="24"/>
                <w:highlight w:val="none"/>
                <w:shd w:val="clear" w:color="auto" w:fill="auto"/>
                <w:lang w:val="en-US" w:eastAsia="zh-CN"/>
              </w:rPr>
              <w:t>允许，分包要求详见</w:t>
            </w:r>
            <w:r>
              <w:rPr>
                <w:rFonts w:hint="eastAsia" w:ascii="宋体" w:hAnsi="宋体" w:cs="仿宋_GB2312"/>
                <w:color w:val="auto"/>
                <w:kern w:val="0"/>
                <w:sz w:val="24"/>
                <w:highlight w:val="none"/>
                <w:shd w:val="clear" w:color="auto" w:fill="auto"/>
              </w:rPr>
              <w:t>第五章采购需求</w:t>
            </w:r>
          </w:p>
        </w:tc>
      </w:tr>
      <w:tr w14:paraId="5CB34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262" w:type="dxa"/>
            <w:shd w:val="clear" w:color="auto" w:fill="auto"/>
            <w:vAlign w:val="center"/>
          </w:tcPr>
          <w:p w14:paraId="47E05AA6">
            <w:pPr>
              <w:keepNext w:val="0"/>
              <w:keepLines w:val="0"/>
              <w:pageBreakBefore w:val="0"/>
              <w:widowControl w:val="0"/>
              <w:shd w:val="clear"/>
              <w:kinsoku/>
              <w:wordWrap w:val="0"/>
              <w:overflowPunct/>
              <w:topLinePunct w:val="0"/>
              <w:autoSpaceDE/>
              <w:autoSpaceDN/>
              <w:bidi w:val="0"/>
              <w:adjustRightInd/>
              <w:snapToGrid/>
              <w:spacing w:line="360" w:lineRule="auto"/>
              <w:jc w:val="center"/>
              <w:textAlignment w:val="auto"/>
              <w:rPr>
                <w:rFonts w:ascii="宋体" w:hAnsi="宋体" w:cs="仿宋_GB2312"/>
                <w:color w:val="auto"/>
                <w:kern w:val="0"/>
                <w:sz w:val="20"/>
                <w:szCs w:val="20"/>
                <w:highlight w:val="none"/>
                <w:shd w:val="clear" w:color="auto" w:fill="auto"/>
              </w:rPr>
            </w:pPr>
            <w:r>
              <w:rPr>
                <w:rFonts w:ascii="宋体" w:hAnsi="宋体" w:cs="仿宋_GB2312"/>
                <w:color w:val="auto"/>
                <w:kern w:val="0"/>
                <w:sz w:val="20"/>
                <w:szCs w:val="20"/>
                <w:highlight w:val="none"/>
                <w:shd w:val="clear" w:color="auto" w:fill="auto"/>
              </w:rPr>
              <w:t>2.2</w:t>
            </w:r>
          </w:p>
        </w:tc>
        <w:tc>
          <w:tcPr>
            <w:tcW w:w="2672" w:type="dxa"/>
            <w:shd w:val="clear" w:color="auto" w:fill="auto"/>
            <w:vAlign w:val="center"/>
          </w:tcPr>
          <w:p w14:paraId="663DEB23">
            <w:pPr>
              <w:keepNext w:val="0"/>
              <w:keepLines w:val="0"/>
              <w:pageBreakBefore w:val="0"/>
              <w:widowControl w:val="0"/>
              <w:shd w:val="clear"/>
              <w:kinsoku/>
              <w:wordWrap w:val="0"/>
              <w:overflowPunct/>
              <w:topLinePunct w:val="0"/>
              <w:autoSpaceDE/>
              <w:autoSpaceDN/>
              <w:bidi w:val="0"/>
              <w:adjustRightInd/>
              <w:snapToGrid/>
              <w:spacing w:line="360" w:lineRule="auto"/>
              <w:jc w:val="left"/>
              <w:textAlignment w:val="auto"/>
              <w:rPr>
                <w:rFonts w:hint="eastAsia" w:ascii="宋体" w:hAnsi="宋体" w:cs="仿宋_GB2312"/>
                <w:color w:val="auto"/>
                <w:kern w:val="0"/>
                <w:sz w:val="24"/>
                <w:highlight w:val="none"/>
                <w:shd w:val="clear" w:color="auto" w:fill="auto"/>
              </w:rPr>
            </w:pPr>
            <w:r>
              <w:rPr>
                <w:rFonts w:hint="eastAsia" w:ascii="宋体" w:hAnsi="宋体" w:cs="仿宋_GB2312"/>
                <w:color w:val="auto"/>
                <w:kern w:val="0"/>
                <w:sz w:val="24"/>
                <w:highlight w:val="none"/>
                <w:shd w:val="clear" w:color="auto" w:fill="auto"/>
              </w:rPr>
              <w:t>核心产品</w:t>
            </w:r>
          </w:p>
        </w:tc>
        <w:tc>
          <w:tcPr>
            <w:tcW w:w="6028" w:type="dxa"/>
            <w:shd w:val="clear" w:color="auto" w:fill="auto"/>
            <w:vAlign w:val="center"/>
          </w:tcPr>
          <w:p w14:paraId="67CEC54D">
            <w:pPr>
              <w:keepNext w:val="0"/>
              <w:keepLines w:val="0"/>
              <w:pageBreakBefore w:val="0"/>
              <w:widowControl w:val="0"/>
              <w:shd w:val="clear"/>
              <w:kinsoku/>
              <w:wordWrap w:val="0"/>
              <w:overflowPunct/>
              <w:topLinePunct w:val="0"/>
              <w:autoSpaceDE/>
              <w:autoSpaceDN/>
              <w:bidi w:val="0"/>
              <w:adjustRightInd/>
              <w:snapToGrid/>
              <w:spacing w:line="360" w:lineRule="auto"/>
              <w:jc w:val="left"/>
              <w:textAlignment w:val="auto"/>
              <w:rPr>
                <w:rFonts w:hint="eastAsia" w:ascii="宋体" w:hAnsi="宋体" w:cs="仿宋_GB2312"/>
                <w:color w:val="auto"/>
                <w:kern w:val="0"/>
                <w:sz w:val="24"/>
                <w:highlight w:val="none"/>
                <w:shd w:val="clear" w:color="auto" w:fill="auto"/>
              </w:rPr>
            </w:pPr>
            <w:r>
              <w:rPr>
                <w:rFonts w:hint="eastAsia" w:ascii="宋体" w:hAnsi="宋体" w:cs="仿宋_GB2312"/>
                <w:color w:val="auto"/>
                <w:kern w:val="0"/>
                <w:sz w:val="24"/>
                <w:highlight w:val="none"/>
                <w:shd w:val="clear" w:color="auto" w:fill="auto"/>
                <w:lang w:val="en-US" w:eastAsia="zh-CN"/>
              </w:rPr>
              <w:t>本项目</w:t>
            </w:r>
            <w:r>
              <w:rPr>
                <w:rFonts w:hint="eastAsia" w:ascii="宋体" w:hAnsi="宋体" w:cs="仿宋_GB2312"/>
                <w:color w:val="auto"/>
                <w:kern w:val="0"/>
                <w:sz w:val="24"/>
                <w:highlight w:val="none"/>
                <w:shd w:val="clear" w:color="auto" w:fill="auto"/>
              </w:rPr>
              <w:t>不适用</w:t>
            </w:r>
          </w:p>
        </w:tc>
      </w:tr>
      <w:tr w14:paraId="48E96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262" w:type="dxa"/>
            <w:shd w:val="clear" w:color="auto" w:fill="auto"/>
            <w:vAlign w:val="center"/>
          </w:tcPr>
          <w:p w14:paraId="424FAE8E">
            <w:pPr>
              <w:keepNext w:val="0"/>
              <w:keepLines w:val="0"/>
              <w:pageBreakBefore w:val="0"/>
              <w:widowControl w:val="0"/>
              <w:shd w:val="clear"/>
              <w:kinsoku/>
              <w:wordWrap w:val="0"/>
              <w:overflowPunct/>
              <w:topLinePunct w:val="0"/>
              <w:autoSpaceDE/>
              <w:autoSpaceDN/>
              <w:bidi w:val="0"/>
              <w:adjustRightInd/>
              <w:snapToGrid/>
              <w:spacing w:line="360" w:lineRule="auto"/>
              <w:jc w:val="center"/>
              <w:textAlignment w:val="auto"/>
              <w:rPr>
                <w:rFonts w:ascii="宋体" w:hAnsi="宋体" w:cs="仿宋_GB2312"/>
                <w:color w:val="auto"/>
                <w:kern w:val="0"/>
                <w:sz w:val="20"/>
                <w:szCs w:val="20"/>
                <w:highlight w:val="none"/>
                <w:shd w:val="clear" w:color="auto" w:fill="auto"/>
              </w:rPr>
            </w:pPr>
            <w:r>
              <w:rPr>
                <w:rFonts w:hint="eastAsia" w:ascii="宋体" w:hAnsi="宋体" w:cs="仿宋_GB2312"/>
                <w:color w:val="auto"/>
                <w:kern w:val="0"/>
                <w:sz w:val="20"/>
                <w:szCs w:val="20"/>
                <w:highlight w:val="none"/>
                <w:shd w:val="clear" w:color="auto" w:fill="auto"/>
              </w:rPr>
              <w:t>2.3.3</w:t>
            </w:r>
          </w:p>
        </w:tc>
        <w:tc>
          <w:tcPr>
            <w:tcW w:w="2672" w:type="dxa"/>
            <w:shd w:val="clear" w:color="auto" w:fill="auto"/>
            <w:vAlign w:val="center"/>
          </w:tcPr>
          <w:p w14:paraId="7D061A9B">
            <w:pPr>
              <w:keepNext w:val="0"/>
              <w:keepLines w:val="0"/>
              <w:pageBreakBefore w:val="0"/>
              <w:widowControl w:val="0"/>
              <w:shd w:val="clear"/>
              <w:kinsoku/>
              <w:wordWrap w:val="0"/>
              <w:overflowPunct/>
              <w:topLinePunct w:val="0"/>
              <w:autoSpaceDE/>
              <w:autoSpaceDN/>
              <w:bidi w:val="0"/>
              <w:adjustRightInd/>
              <w:snapToGrid/>
              <w:spacing w:line="360" w:lineRule="auto"/>
              <w:jc w:val="left"/>
              <w:textAlignment w:val="auto"/>
              <w:rPr>
                <w:rFonts w:ascii="宋体" w:hAnsi="宋体" w:cs="仿宋_GB2312"/>
                <w:color w:val="auto"/>
                <w:kern w:val="0"/>
                <w:sz w:val="24"/>
                <w:highlight w:val="none"/>
                <w:shd w:val="clear" w:color="auto" w:fill="auto"/>
              </w:rPr>
            </w:pPr>
            <w:r>
              <w:rPr>
                <w:rFonts w:hint="eastAsia" w:ascii="宋体" w:hAnsi="宋体" w:cs="仿宋_GB2312"/>
                <w:color w:val="auto"/>
                <w:kern w:val="0"/>
                <w:sz w:val="24"/>
                <w:highlight w:val="none"/>
                <w:shd w:val="clear" w:color="auto" w:fill="auto"/>
              </w:rPr>
              <w:t>采购人发出澄清文件时间</w:t>
            </w:r>
          </w:p>
        </w:tc>
        <w:tc>
          <w:tcPr>
            <w:tcW w:w="6028" w:type="dxa"/>
            <w:shd w:val="clear" w:color="auto" w:fill="auto"/>
            <w:vAlign w:val="center"/>
          </w:tcPr>
          <w:p w14:paraId="6DA8F90C">
            <w:pPr>
              <w:keepNext w:val="0"/>
              <w:keepLines w:val="0"/>
              <w:pageBreakBefore w:val="0"/>
              <w:widowControl w:val="0"/>
              <w:shd w:val="clear"/>
              <w:kinsoku/>
              <w:wordWrap w:val="0"/>
              <w:overflowPunct/>
              <w:topLinePunct w:val="0"/>
              <w:autoSpaceDE/>
              <w:autoSpaceDN/>
              <w:bidi w:val="0"/>
              <w:adjustRightInd/>
              <w:snapToGrid/>
              <w:spacing w:line="360" w:lineRule="auto"/>
              <w:jc w:val="left"/>
              <w:textAlignment w:val="auto"/>
              <w:rPr>
                <w:rFonts w:ascii="宋体" w:hAnsi="宋体" w:cs="仿宋_GB2312"/>
                <w:color w:val="auto"/>
                <w:kern w:val="0"/>
                <w:sz w:val="24"/>
                <w:highlight w:val="none"/>
                <w:shd w:val="clear" w:color="auto" w:fill="auto"/>
              </w:rPr>
            </w:pPr>
            <w:r>
              <w:rPr>
                <w:rFonts w:hint="eastAsia" w:ascii="宋体" w:hAnsi="宋体" w:cs="仿宋_GB2312"/>
                <w:color w:val="auto"/>
                <w:kern w:val="0"/>
                <w:sz w:val="24"/>
                <w:highlight w:val="none"/>
                <w:shd w:val="clear" w:color="auto" w:fill="auto"/>
              </w:rPr>
              <w:t>投标截止日15日前</w:t>
            </w:r>
          </w:p>
        </w:tc>
      </w:tr>
      <w:tr w14:paraId="72E0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262" w:type="dxa"/>
            <w:shd w:val="clear" w:color="auto" w:fill="auto"/>
            <w:vAlign w:val="center"/>
          </w:tcPr>
          <w:p w14:paraId="0E49F8D9">
            <w:pPr>
              <w:keepNext w:val="0"/>
              <w:keepLines w:val="0"/>
              <w:pageBreakBefore w:val="0"/>
              <w:widowControl w:val="0"/>
              <w:shd w:val="clear"/>
              <w:kinsoku/>
              <w:wordWrap w:val="0"/>
              <w:overflowPunct/>
              <w:topLinePunct w:val="0"/>
              <w:autoSpaceDE/>
              <w:autoSpaceDN/>
              <w:bidi w:val="0"/>
              <w:adjustRightInd/>
              <w:snapToGrid/>
              <w:spacing w:line="360" w:lineRule="auto"/>
              <w:jc w:val="center"/>
              <w:textAlignment w:val="auto"/>
              <w:rPr>
                <w:rFonts w:ascii="宋体" w:hAnsi="宋体" w:cs="TimesNewRomanPSMT"/>
                <w:color w:val="auto"/>
                <w:kern w:val="0"/>
                <w:sz w:val="20"/>
                <w:szCs w:val="21"/>
                <w:highlight w:val="none"/>
                <w:shd w:val="clear" w:color="auto" w:fill="auto"/>
              </w:rPr>
            </w:pPr>
            <w:r>
              <w:rPr>
                <w:rFonts w:hint="eastAsia" w:ascii="宋体" w:hAnsi="宋体" w:cs="TimesNewRomanPSMT"/>
                <w:color w:val="auto"/>
                <w:kern w:val="0"/>
                <w:sz w:val="20"/>
                <w:szCs w:val="21"/>
                <w:highlight w:val="none"/>
                <w:shd w:val="clear" w:color="auto" w:fill="auto"/>
              </w:rPr>
              <w:t>2.4.1</w:t>
            </w:r>
          </w:p>
        </w:tc>
        <w:tc>
          <w:tcPr>
            <w:tcW w:w="2672" w:type="dxa"/>
            <w:shd w:val="clear" w:color="auto" w:fill="auto"/>
            <w:vAlign w:val="center"/>
          </w:tcPr>
          <w:p w14:paraId="15CF0D16">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outlineLvl w:val="9"/>
              <w:rPr>
                <w:rFonts w:ascii="宋体" w:hAnsi="宋体" w:cs="仿宋_GB2312"/>
                <w:color w:val="auto"/>
                <w:kern w:val="0"/>
                <w:sz w:val="24"/>
                <w:highlight w:val="none"/>
                <w:shd w:val="clear" w:color="auto" w:fill="auto"/>
              </w:rPr>
            </w:pPr>
            <w:bookmarkStart w:id="37" w:name="_Toc20949"/>
            <w:bookmarkStart w:id="38" w:name="_Toc4365"/>
            <w:bookmarkStart w:id="39" w:name="_Toc26077"/>
            <w:r>
              <w:rPr>
                <w:rFonts w:hint="eastAsia" w:ascii="宋体" w:hAnsi="宋体" w:cs="仿宋_GB2312"/>
                <w:color w:val="auto"/>
                <w:kern w:val="0"/>
                <w:sz w:val="24"/>
                <w:highlight w:val="none"/>
                <w:shd w:val="clear" w:color="auto" w:fill="auto"/>
              </w:rPr>
              <w:t>采购人发出修改文件时间</w:t>
            </w:r>
            <w:bookmarkEnd w:id="37"/>
            <w:bookmarkEnd w:id="38"/>
            <w:bookmarkEnd w:id="39"/>
          </w:p>
        </w:tc>
        <w:tc>
          <w:tcPr>
            <w:tcW w:w="6028" w:type="dxa"/>
            <w:shd w:val="clear" w:color="auto" w:fill="auto"/>
            <w:vAlign w:val="center"/>
          </w:tcPr>
          <w:p w14:paraId="3121AB14">
            <w:pPr>
              <w:keepNext w:val="0"/>
              <w:keepLines w:val="0"/>
              <w:pageBreakBefore w:val="0"/>
              <w:widowControl w:val="0"/>
              <w:shd w:val="clear"/>
              <w:kinsoku/>
              <w:wordWrap w:val="0"/>
              <w:overflowPunct/>
              <w:topLinePunct w:val="0"/>
              <w:autoSpaceDE/>
              <w:autoSpaceDN/>
              <w:bidi w:val="0"/>
              <w:adjustRightInd/>
              <w:snapToGrid/>
              <w:spacing w:line="360" w:lineRule="auto"/>
              <w:ind w:left="281" w:hanging="280" w:hangingChars="117"/>
              <w:textAlignment w:val="auto"/>
              <w:rPr>
                <w:rFonts w:ascii="宋体" w:hAnsi="宋体" w:cs="TimesNewRomanPSMT"/>
                <w:color w:val="auto"/>
                <w:kern w:val="0"/>
                <w:sz w:val="24"/>
                <w:highlight w:val="none"/>
                <w:shd w:val="clear" w:color="auto" w:fill="auto"/>
              </w:rPr>
            </w:pPr>
            <w:r>
              <w:rPr>
                <w:rFonts w:hint="eastAsia" w:ascii="宋体" w:hAnsi="宋体" w:cs="TimesNewRomanPSMT"/>
                <w:color w:val="auto"/>
                <w:kern w:val="0"/>
                <w:sz w:val="24"/>
                <w:highlight w:val="none"/>
                <w:shd w:val="clear" w:color="auto" w:fill="auto"/>
              </w:rPr>
              <w:t>投标截止日15日前</w:t>
            </w:r>
          </w:p>
        </w:tc>
      </w:tr>
      <w:tr w14:paraId="4742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262" w:type="dxa"/>
            <w:shd w:val="clear" w:color="auto" w:fill="auto"/>
            <w:vAlign w:val="center"/>
          </w:tcPr>
          <w:p w14:paraId="13ADB515">
            <w:pPr>
              <w:keepNext w:val="0"/>
              <w:keepLines w:val="0"/>
              <w:pageBreakBefore w:val="0"/>
              <w:widowControl w:val="0"/>
              <w:shd w:val="clear"/>
              <w:kinsoku/>
              <w:wordWrap w:val="0"/>
              <w:overflowPunct/>
              <w:topLinePunct w:val="0"/>
              <w:autoSpaceDE/>
              <w:autoSpaceDN/>
              <w:bidi w:val="0"/>
              <w:adjustRightInd/>
              <w:snapToGrid/>
              <w:spacing w:line="360" w:lineRule="auto"/>
              <w:jc w:val="center"/>
              <w:textAlignment w:val="auto"/>
              <w:rPr>
                <w:rFonts w:ascii="宋体" w:hAnsi="宋体" w:cs="TimesNewRomanPSMT"/>
                <w:color w:val="auto"/>
                <w:kern w:val="0"/>
                <w:sz w:val="20"/>
                <w:szCs w:val="21"/>
                <w:highlight w:val="none"/>
                <w:shd w:val="clear" w:color="auto" w:fill="auto"/>
              </w:rPr>
            </w:pPr>
            <w:r>
              <w:rPr>
                <w:rFonts w:hint="eastAsia" w:ascii="宋体" w:hAnsi="宋体" w:cs="TimesNewRomanPSMT"/>
                <w:color w:val="auto"/>
                <w:kern w:val="0"/>
                <w:sz w:val="20"/>
                <w:szCs w:val="21"/>
                <w:highlight w:val="none"/>
                <w:shd w:val="clear" w:color="auto" w:fill="auto"/>
              </w:rPr>
              <w:t>2.5</w:t>
            </w:r>
          </w:p>
        </w:tc>
        <w:tc>
          <w:tcPr>
            <w:tcW w:w="2672" w:type="dxa"/>
            <w:shd w:val="clear" w:color="auto" w:fill="auto"/>
            <w:vAlign w:val="center"/>
          </w:tcPr>
          <w:p w14:paraId="4F3668BF">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outlineLvl w:val="9"/>
              <w:rPr>
                <w:rFonts w:ascii="宋体" w:hAnsi="宋体" w:cs="仿宋_GB2312"/>
                <w:color w:val="auto"/>
                <w:kern w:val="0"/>
                <w:sz w:val="24"/>
                <w:highlight w:val="none"/>
                <w:shd w:val="clear" w:color="auto" w:fill="auto"/>
              </w:rPr>
            </w:pPr>
            <w:bookmarkStart w:id="40" w:name="_Toc5691"/>
            <w:bookmarkStart w:id="41" w:name="_Toc31338"/>
            <w:bookmarkStart w:id="42" w:name="_Toc20336"/>
            <w:r>
              <w:rPr>
                <w:rFonts w:hint="eastAsia" w:ascii="宋体" w:hAnsi="宋体" w:cs="仿宋_GB2312"/>
                <w:color w:val="auto"/>
                <w:kern w:val="0"/>
                <w:sz w:val="24"/>
                <w:highlight w:val="none"/>
                <w:shd w:val="clear" w:color="auto" w:fill="auto"/>
              </w:rPr>
              <w:t>接收质疑函的方式和联系方式</w:t>
            </w:r>
            <w:bookmarkEnd w:id="40"/>
            <w:bookmarkEnd w:id="41"/>
            <w:bookmarkEnd w:id="42"/>
          </w:p>
        </w:tc>
        <w:tc>
          <w:tcPr>
            <w:tcW w:w="6028" w:type="dxa"/>
            <w:shd w:val="clear" w:color="auto" w:fill="auto"/>
            <w:vAlign w:val="center"/>
          </w:tcPr>
          <w:p w14:paraId="78962CEE">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rPr>
                <w:rFonts w:ascii="宋体" w:hAnsi="宋体" w:cs="TimesNewRomanPSMT"/>
                <w:color w:val="auto"/>
                <w:kern w:val="0"/>
                <w:sz w:val="24"/>
                <w:highlight w:val="none"/>
                <w:shd w:val="clear" w:color="auto" w:fill="auto"/>
              </w:rPr>
            </w:pPr>
            <w:r>
              <w:rPr>
                <w:rFonts w:hint="eastAsia" w:ascii="宋体" w:hAnsi="宋体" w:cs="TimesNewRomanPSMT"/>
                <w:color w:val="auto"/>
                <w:kern w:val="0"/>
                <w:sz w:val="24"/>
                <w:highlight w:val="none"/>
                <w:shd w:val="clear" w:color="auto" w:fill="auto"/>
              </w:rPr>
              <w:t>质疑函应以书面形式送达（仅接收派人送达、邮寄送达质疑函原件两种方式）</w:t>
            </w:r>
            <w:r>
              <w:rPr>
                <w:rFonts w:hint="eastAsia" w:ascii="宋体" w:hAnsi="宋体" w:cs="TimesNewRomanPSMT"/>
                <w:color w:val="auto"/>
                <w:kern w:val="0"/>
                <w:sz w:val="24"/>
                <w:highlight w:val="none"/>
                <w:shd w:val="clear" w:color="auto" w:fill="auto"/>
                <w:lang w:eastAsia="zh-CN"/>
              </w:rPr>
              <w:t>；</w:t>
            </w:r>
            <w:r>
              <w:rPr>
                <w:rFonts w:hint="eastAsia" w:ascii="宋体" w:hAnsi="宋体" w:cs="TimesNewRomanPSMT"/>
                <w:color w:val="auto"/>
                <w:kern w:val="0"/>
                <w:sz w:val="24"/>
                <w:highlight w:val="none"/>
                <w:shd w:val="clear" w:color="auto" w:fill="auto"/>
              </w:rPr>
              <w:t>质疑函的内容应当符合《政府采购质疑和投诉办法》的要求</w:t>
            </w:r>
            <w:r>
              <w:rPr>
                <w:rFonts w:hint="eastAsia" w:ascii="宋体" w:hAnsi="宋体" w:cs="TimesNewRomanPSMT"/>
                <w:color w:val="auto"/>
                <w:kern w:val="0"/>
                <w:sz w:val="24"/>
                <w:highlight w:val="none"/>
                <w:shd w:val="clear" w:color="auto" w:fill="auto"/>
                <w:lang w:eastAsia="zh-CN"/>
              </w:rPr>
              <w:t>；</w:t>
            </w:r>
            <w:r>
              <w:rPr>
                <w:rFonts w:hint="eastAsia" w:ascii="宋体" w:hAnsi="宋体" w:cs="TimesNewRomanPSMT"/>
                <w:color w:val="auto"/>
                <w:kern w:val="0"/>
                <w:sz w:val="24"/>
                <w:highlight w:val="none"/>
                <w:shd w:val="clear" w:color="auto" w:fill="auto"/>
                <w:lang w:val="en-US" w:eastAsia="zh-CN"/>
              </w:rPr>
              <w:t>质疑函按</w:t>
            </w:r>
            <w:r>
              <w:rPr>
                <w:rFonts w:hint="eastAsia" w:ascii="宋体" w:hAnsi="宋体" w:cs="TimesNewRomanPSMT"/>
                <w:color w:val="auto"/>
                <w:kern w:val="0"/>
                <w:sz w:val="24"/>
                <w:highlight w:val="none"/>
                <w:shd w:val="clear" w:color="auto" w:fill="auto"/>
              </w:rPr>
              <w:t>招标文件第</w:t>
            </w:r>
            <w:r>
              <w:rPr>
                <w:rFonts w:hint="eastAsia" w:ascii="宋体" w:hAnsi="宋体" w:cs="TimesNewRomanPSMT"/>
                <w:color w:val="auto"/>
                <w:kern w:val="0"/>
                <w:sz w:val="24"/>
                <w:highlight w:val="none"/>
                <w:shd w:val="clear" w:color="auto" w:fill="auto"/>
                <w:lang w:val="en-US" w:eastAsia="zh-CN"/>
              </w:rPr>
              <w:t>七</w:t>
            </w:r>
            <w:r>
              <w:rPr>
                <w:rFonts w:hint="eastAsia" w:ascii="宋体" w:hAnsi="宋体" w:cs="TimesNewRomanPSMT"/>
                <w:color w:val="auto"/>
                <w:kern w:val="0"/>
                <w:sz w:val="24"/>
                <w:highlight w:val="none"/>
                <w:shd w:val="clear" w:color="auto" w:fill="auto"/>
              </w:rPr>
              <w:t>章提供的质疑函范本格式编写。</w:t>
            </w:r>
          </w:p>
          <w:p w14:paraId="2F29A7AC">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rPr>
                <w:rFonts w:ascii="宋体" w:hAnsi="宋体" w:cs="TimesNewRomanPSMT"/>
                <w:color w:val="auto"/>
                <w:kern w:val="0"/>
                <w:sz w:val="24"/>
                <w:highlight w:val="none"/>
                <w:shd w:val="clear" w:color="auto" w:fill="auto"/>
              </w:rPr>
            </w:pPr>
            <w:r>
              <w:rPr>
                <w:rFonts w:hint="eastAsia" w:ascii="宋体" w:hAnsi="宋体" w:cs="TimesNewRomanPSMT"/>
                <w:color w:val="auto"/>
                <w:kern w:val="0"/>
                <w:sz w:val="24"/>
                <w:highlight w:val="none"/>
                <w:shd w:val="clear" w:color="auto" w:fill="auto"/>
              </w:rPr>
              <w:t>联系</w:t>
            </w:r>
            <w:r>
              <w:rPr>
                <w:rFonts w:hint="eastAsia" w:ascii="宋体" w:hAnsi="宋体" w:cs="TimesNewRomanPSMT"/>
                <w:color w:val="auto"/>
                <w:kern w:val="0"/>
                <w:sz w:val="24"/>
                <w:highlight w:val="none"/>
                <w:shd w:val="clear" w:color="auto" w:fill="auto"/>
                <w:lang w:val="en-US" w:eastAsia="zh-CN"/>
              </w:rPr>
              <w:t>单位</w:t>
            </w:r>
            <w:r>
              <w:rPr>
                <w:rFonts w:hint="eastAsia" w:ascii="宋体" w:hAnsi="宋体" w:cs="TimesNewRomanPSMT"/>
                <w:color w:val="auto"/>
                <w:kern w:val="0"/>
                <w:sz w:val="24"/>
                <w:highlight w:val="none"/>
                <w:shd w:val="clear" w:color="auto" w:fill="auto"/>
              </w:rPr>
              <w:t>：新疆昌盛方略项目管理有限公司</w:t>
            </w:r>
          </w:p>
          <w:p w14:paraId="03C0D83A">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rPr>
                <w:rFonts w:hint="eastAsia" w:ascii="宋体" w:hAnsi="宋体" w:eastAsia="宋体" w:cs="TimesNewRomanPSMT"/>
                <w:color w:val="auto"/>
                <w:kern w:val="0"/>
                <w:sz w:val="24"/>
                <w:highlight w:val="none"/>
                <w:shd w:val="clear" w:color="auto" w:fill="auto"/>
                <w:lang w:eastAsia="zh-CN"/>
              </w:rPr>
            </w:pPr>
            <w:r>
              <w:rPr>
                <w:rFonts w:hint="eastAsia" w:ascii="宋体" w:hAnsi="宋体" w:cs="TimesNewRomanPSMT"/>
                <w:color w:val="auto"/>
                <w:kern w:val="0"/>
                <w:sz w:val="24"/>
                <w:highlight w:val="none"/>
                <w:shd w:val="clear" w:color="auto" w:fill="auto"/>
              </w:rPr>
              <w:t>联系人：</w:t>
            </w:r>
            <w:r>
              <w:rPr>
                <w:rFonts w:hint="eastAsia" w:ascii="宋体" w:hAnsi="宋体" w:cs="TimesNewRomanPSMT"/>
                <w:color w:val="auto"/>
                <w:kern w:val="0"/>
                <w:sz w:val="24"/>
                <w:highlight w:val="none"/>
                <w:shd w:val="clear" w:color="auto" w:fill="auto"/>
                <w:lang w:eastAsia="zh-CN"/>
              </w:rPr>
              <w:t>朱先生、蔚女士</w:t>
            </w:r>
          </w:p>
          <w:p w14:paraId="36E5CBF8">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rPr>
                <w:rFonts w:ascii="宋体" w:hAnsi="宋体" w:cs="TimesNewRomanPSMT"/>
                <w:color w:val="auto"/>
                <w:kern w:val="0"/>
                <w:sz w:val="24"/>
                <w:highlight w:val="none"/>
                <w:shd w:val="clear" w:color="auto" w:fill="auto"/>
              </w:rPr>
            </w:pPr>
            <w:r>
              <w:rPr>
                <w:rFonts w:hint="eastAsia" w:ascii="宋体" w:hAnsi="宋体" w:cs="TimesNewRomanPSMT"/>
                <w:color w:val="auto"/>
                <w:kern w:val="0"/>
                <w:sz w:val="24"/>
                <w:highlight w:val="none"/>
                <w:shd w:val="clear" w:color="auto" w:fill="auto"/>
              </w:rPr>
              <w:t>联系电话：0994-8165002、18699555509</w:t>
            </w:r>
          </w:p>
          <w:p w14:paraId="6CCC0F24">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rPr>
                <w:rFonts w:ascii="宋体" w:hAnsi="宋体" w:cs="TimesNewRomanPSMT"/>
                <w:color w:val="auto"/>
                <w:kern w:val="0"/>
                <w:sz w:val="24"/>
                <w:highlight w:val="none"/>
                <w:shd w:val="clear" w:color="auto" w:fill="auto"/>
              </w:rPr>
            </w:pPr>
            <w:r>
              <w:rPr>
                <w:rFonts w:hint="eastAsia" w:ascii="宋体" w:hAnsi="宋体" w:cs="TimesNewRomanPSMT"/>
                <w:color w:val="auto"/>
                <w:kern w:val="0"/>
                <w:sz w:val="24"/>
                <w:highlight w:val="none"/>
                <w:shd w:val="clear" w:color="auto" w:fill="auto"/>
              </w:rPr>
              <w:t>通</w:t>
            </w:r>
            <w:r>
              <w:rPr>
                <w:rFonts w:hint="eastAsia" w:ascii="宋体" w:hAnsi="宋体" w:cs="TimesNewRomanPSMT"/>
                <w:color w:val="auto"/>
                <w:kern w:val="0"/>
                <w:sz w:val="24"/>
                <w:highlight w:val="none"/>
                <w:shd w:val="clear" w:color="auto" w:fill="auto"/>
                <w:lang w:val="en-US" w:eastAsia="zh-CN"/>
              </w:rPr>
              <w:t>讯</w:t>
            </w:r>
            <w:r>
              <w:rPr>
                <w:rFonts w:hint="eastAsia" w:ascii="宋体" w:hAnsi="宋体" w:cs="TimesNewRomanPSMT"/>
                <w:color w:val="auto"/>
                <w:kern w:val="0"/>
                <w:sz w:val="24"/>
                <w:highlight w:val="none"/>
                <w:shd w:val="clear" w:color="auto" w:fill="auto"/>
              </w:rPr>
              <w:t>地址：新疆昌吉回族自治州昌吉市南公园西路融投小镇1号楼A座14层（昌吉州国投大厦1幢14楼1419）</w:t>
            </w:r>
          </w:p>
        </w:tc>
      </w:tr>
      <w:tr w14:paraId="660C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262" w:type="dxa"/>
            <w:shd w:val="clear" w:color="auto" w:fill="auto"/>
            <w:vAlign w:val="center"/>
          </w:tcPr>
          <w:p w14:paraId="08C707B1">
            <w:pPr>
              <w:keepNext w:val="0"/>
              <w:keepLines w:val="0"/>
              <w:pageBreakBefore w:val="0"/>
              <w:widowControl w:val="0"/>
              <w:shd w:val="clear"/>
              <w:kinsoku/>
              <w:wordWrap w:val="0"/>
              <w:overflowPunct/>
              <w:topLinePunct w:val="0"/>
              <w:autoSpaceDE/>
              <w:autoSpaceDN/>
              <w:bidi w:val="0"/>
              <w:adjustRightInd/>
              <w:snapToGrid/>
              <w:spacing w:line="360" w:lineRule="auto"/>
              <w:jc w:val="center"/>
              <w:textAlignment w:val="auto"/>
              <w:rPr>
                <w:rFonts w:ascii="宋体" w:hAnsi="宋体" w:cs="TimesNewRomanPSMT"/>
                <w:color w:val="auto"/>
                <w:kern w:val="0"/>
                <w:sz w:val="20"/>
                <w:szCs w:val="21"/>
                <w:highlight w:val="none"/>
                <w:shd w:val="clear" w:color="auto" w:fill="auto"/>
              </w:rPr>
            </w:pPr>
            <w:r>
              <w:rPr>
                <w:rFonts w:ascii="宋体" w:hAnsi="宋体" w:cs="TimesNewRomanPSMT"/>
                <w:color w:val="auto"/>
                <w:kern w:val="0"/>
                <w:sz w:val="20"/>
                <w:szCs w:val="21"/>
                <w:highlight w:val="none"/>
                <w:shd w:val="clear" w:color="auto" w:fill="auto"/>
              </w:rPr>
              <w:t>3</w:t>
            </w:r>
            <w:r>
              <w:rPr>
                <w:rFonts w:hint="eastAsia" w:ascii="宋体" w:hAnsi="宋体" w:cs="TimesNewRomanPSMT"/>
                <w:color w:val="auto"/>
                <w:kern w:val="0"/>
                <w:sz w:val="20"/>
                <w:szCs w:val="21"/>
                <w:highlight w:val="none"/>
                <w:shd w:val="clear" w:color="auto" w:fill="auto"/>
              </w:rPr>
              <w:t>.6.2</w:t>
            </w:r>
          </w:p>
        </w:tc>
        <w:tc>
          <w:tcPr>
            <w:tcW w:w="2672" w:type="dxa"/>
            <w:shd w:val="clear" w:color="auto" w:fill="auto"/>
            <w:vAlign w:val="center"/>
          </w:tcPr>
          <w:p w14:paraId="6070EB21">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outlineLvl w:val="9"/>
              <w:rPr>
                <w:rFonts w:ascii="宋体" w:hAnsi="宋体" w:cs="仿宋_GB2312"/>
                <w:color w:val="auto"/>
                <w:kern w:val="0"/>
                <w:sz w:val="24"/>
                <w:highlight w:val="none"/>
                <w:shd w:val="clear" w:color="auto" w:fill="auto"/>
              </w:rPr>
            </w:pPr>
            <w:bookmarkStart w:id="43" w:name="_Toc10933"/>
            <w:bookmarkStart w:id="44" w:name="_Toc1731"/>
            <w:bookmarkStart w:id="45" w:name="_Toc5055"/>
            <w:bookmarkStart w:id="46" w:name="_Toc195921788"/>
            <w:r>
              <w:rPr>
                <w:rFonts w:hint="eastAsia" w:ascii="宋体" w:hAnsi="宋体" w:cs="仿宋_GB2312"/>
                <w:color w:val="auto"/>
                <w:kern w:val="0"/>
                <w:sz w:val="24"/>
                <w:highlight w:val="none"/>
                <w:shd w:val="clear" w:color="auto" w:fill="auto"/>
              </w:rPr>
              <w:t>投标有效期</w:t>
            </w:r>
            <w:bookmarkEnd w:id="43"/>
            <w:bookmarkEnd w:id="44"/>
            <w:bookmarkEnd w:id="45"/>
            <w:bookmarkEnd w:id="46"/>
          </w:p>
        </w:tc>
        <w:tc>
          <w:tcPr>
            <w:tcW w:w="6028" w:type="dxa"/>
            <w:shd w:val="clear" w:color="auto" w:fill="auto"/>
            <w:vAlign w:val="center"/>
          </w:tcPr>
          <w:p w14:paraId="2C6F347F">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rPr>
                <w:rFonts w:ascii="宋体" w:hAnsi="宋体" w:cs="TimesNewRomanPSMT"/>
                <w:color w:val="auto"/>
                <w:kern w:val="0"/>
                <w:sz w:val="24"/>
                <w:highlight w:val="none"/>
                <w:shd w:val="clear" w:color="auto" w:fill="auto"/>
              </w:rPr>
            </w:pPr>
            <w:r>
              <w:rPr>
                <w:rFonts w:hint="eastAsia" w:ascii="宋体" w:hAnsi="宋体" w:cs="TimesNewRomanPSMT"/>
                <w:color w:val="auto"/>
                <w:kern w:val="0"/>
                <w:sz w:val="24"/>
                <w:highlight w:val="none"/>
                <w:shd w:val="clear" w:color="auto" w:fill="auto"/>
              </w:rPr>
              <w:t xml:space="preserve"> </w:t>
            </w:r>
            <w:r>
              <w:rPr>
                <w:rFonts w:hint="eastAsia" w:ascii="宋体" w:hAnsi="宋体" w:cs="TimesNewRomanPSMT"/>
                <w:color w:val="auto"/>
                <w:kern w:val="0"/>
                <w:sz w:val="24"/>
                <w:highlight w:val="none"/>
                <w:u w:val="single"/>
                <w:shd w:val="clear" w:color="auto" w:fill="auto"/>
              </w:rPr>
              <w:t xml:space="preserve"> </w:t>
            </w:r>
            <w:r>
              <w:rPr>
                <w:rFonts w:hint="eastAsia" w:ascii="宋体" w:hAnsi="宋体" w:cs="TimesNewRomanPSMT"/>
                <w:color w:val="auto"/>
                <w:kern w:val="0"/>
                <w:sz w:val="24"/>
                <w:highlight w:val="none"/>
                <w:u w:val="single"/>
                <w:shd w:val="clear" w:color="auto" w:fill="auto"/>
                <w:lang w:val="en-US" w:eastAsia="zh-CN"/>
              </w:rPr>
              <w:t xml:space="preserve">90 </w:t>
            </w:r>
            <w:r>
              <w:rPr>
                <w:rFonts w:hint="eastAsia" w:ascii="宋体" w:hAnsi="宋体" w:cs="TimesNewRomanPSMT"/>
                <w:color w:val="auto"/>
                <w:kern w:val="0"/>
                <w:sz w:val="24"/>
                <w:highlight w:val="none"/>
                <w:shd w:val="clear" w:color="auto" w:fill="auto"/>
                <w:lang w:val="en-US" w:eastAsia="zh-CN"/>
              </w:rPr>
              <w:t>日历</w:t>
            </w:r>
            <w:r>
              <w:rPr>
                <w:rFonts w:hint="eastAsia" w:ascii="宋体" w:hAnsi="宋体" w:cs="TimesNewRomanPSMT"/>
                <w:color w:val="auto"/>
                <w:kern w:val="0"/>
                <w:sz w:val="24"/>
                <w:highlight w:val="none"/>
                <w:shd w:val="clear" w:color="auto" w:fill="auto"/>
              </w:rPr>
              <w:t>天</w:t>
            </w:r>
          </w:p>
        </w:tc>
      </w:tr>
      <w:tr w14:paraId="67FD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262" w:type="dxa"/>
            <w:shd w:val="clear" w:color="auto" w:fill="auto"/>
            <w:vAlign w:val="center"/>
          </w:tcPr>
          <w:p w14:paraId="3525381E">
            <w:pPr>
              <w:keepNext w:val="0"/>
              <w:keepLines w:val="0"/>
              <w:pageBreakBefore w:val="0"/>
              <w:widowControl w:val="0"/>
              <w:shd w:val="clear"/>
              <w:kinsoku/>
              <w:wordWrap w:val="0"/>
              <w:overflowPunct/>
              <w:topLinePunct w:val="0"/>
              <w:autoSpaceDE/>
              <w:autoSpaceDN/>
              <w:bidi w:val="0"/>
              <w:adjustRightInd/>
              <w:snapToGrid/>
              <w:spacing w:line="360" w:lineRule="auto"/>
              <w:jc w:val="center"/>
              <w:textAlignment w:val="auto"/>
              <w:rPr>
                <w:rFonts w:ascii="宋体" w:hAnsi="宋体" w:cs="TimesNewRomanPSMT"/>
                <w:color w:val="auto"/>
                <w:kern w:val="0"/>
                <w:sz w:val="20"/>
                <w:szCs w:val="21"/>
                <w:highlight w:val="none"/>
                <w:shd w:val="clear" w:color="auto" w:fill="auto"/>
              </w:rPr>
            </w:pPr>
            <w:r>
              <w:rPr>
                <w:rFonts w:ascii="宋体" w:hAnsi="宋体" w:cs="TimesNewRomanPSMT"/>
                <w:color w:val="auto"/>
                <w:kern w:val="0"/>
                <w:sz w:val="20"/>
                <w:szCs w:val="21"/>
                <w:highlight w:val="none"/>
                <w:shd w:val="clear" w:color="auto" w:fill="auto"/>
              </w:rPr>
              <w:t>3.</w:t>
            </w:r>
            <w:r>
              <w:rPr>
                <w:rFonts w:hint="eastAsia" w:ascii="宋体" w:hAnsi="宋体" w:cs="TimesNewRomanPSMT"/>
                <w:color w:val="auto"/>
                <w:kern w:val="0"/>
                <w:sz w:val="20"/>
                <w:szCs w:val="21"/>
                <w:highlight w:val="none"/>
                <w:shd w:val="clear" w:color="auto" w:fill="auto"/>
              </w:rPr>
              <w:t>7</w:t>
            </w:r>
            <w:r>
              <w:rPr>
                <w:rFonts w:ascii="宋体" w:hAnsi="宋体" w:cs="TimesNewRomanPSMT"/>
                <w:color w:val="auto"/>
                <w:kern w:val="0"/>
                <w:sz w:val="20"/>
                <w:szCs w:val="21"/>
                <w:highlight w:val="none"/>
                <w:shd w:val="clear" w:color="auto" w:fill="auto"/>
              </w:rPr>
              <w:t>.1</w:t>
            </w:r>
          </w:p>
        </w:tc>
        <w:tc>
          <w:tcPr>
            <w:tcW w:w="2672" w:type="dxa"/>
            <w:shd w:val="clear" w:color="auto" w:fill="auto"/>
            <w:vAlign w:val="center"/>
          </w:tcPr>
          <w:p w14:paraId="23F1A038">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outlineLvl w:val="9"/>
              <w:rPr>
                <w:rFonts w:ascii="宋体" w:hAnsi="宋体" w:cs="仿宋_GB2312"/>
                <w:color w:val="auto"/>
                <w:kern w:val="0"/>
                <w:sz w:val="24"/>
                <w:highlight w:val="none"/>
                <w:shd w:val="clear" w:color="auto" w:fill="auto"/>
              </w:rPr>
            </w:pPr>
            <w:bookmarkStart w:id="47" w:name="_Toc12209"/>
            <w:bookmarkStart w:id="48" w:name="_Toc5482"/>
            <w:bookmarkStart w:id="49" w:name="_Toc12380"/>
            <w:bookmarkStart w:id="50" w:name="_Toc195921789"/>
            <w:r>
              <w:rPr>
                <w:rFonts w:hint="eastAsia" w:ascii="宋体" w:hAnsi="宋体" w:cs="仿宋_GB2312"/>
                <w:color w:val="auto"/>
                <w:kern w:val="0"/>
                <w:sz w:val="24"/>
                <w:highlight w:val="none"/>
                <w:shd w:val="clear" w:color="auto" w:fill="auto"/>
              </w:rPr>
              <w:t>投标保证金</w:t>
            </w:r>
            <w:bookmarkEnd w:id="47"/>
            <w:bookmarkEnd w:id="48"/>
            <w:bookmarkEnd w:id="49"/>
            <w:bookmarkEnd w:id="50"/>
          </w:p>
        </w:tc>
        <w:tc>
          <w:tcPr>
            <w:tcW w:w="6028" w:type="dxa"/>
            <w:shd w:val="clear" w:color="auto" w:fill="auto"/>
            <w:vAlign w:val="center"/>
          </w:tcPr>
          <w:p w14:paraId="50BFB03D">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供应商可以自主选择以支票、汇票、本票或者</w:t>
            </w:r>
            <w:r>
              <w:rPr>
                <w:rFonts w:hint="eastAsia" w:ascii="宋体" w:hAnsi="宋体" w:cs="仿宋_GB2312"/>
                <w:color w:val="auto"/>
                <w:kern w:val="0"/>
                <w:sz w:val="24"/>
                <w:highlight w:val="none"/>
                <w:shd w:val="clear" w:color="auto" w:fill="auto"/>
              </w:rPr>
              <w:t>金融机构、担保机构出具的</w:t>
            </w:r>
            <w:r>
              <w:rPr>
                <w:rFonts w:hint="eastAsia" w:ascii="宋体" w:hAnsi="宋体" w:cs="宋体"/>
                <w:color w:val="auto"/>
                <w:sz w:val="24"/>
                <w:highlight w:val="none"/>
                <w:shd w:val="clear" w:color="auto" w:fill="auto"/>
                <w:lang w:val="en-US" w:eastAsia="zh-CN"/>
              </w:rPr>
              <w:t>保函等非现金形式缴纳或提交投标保证金。</w:t>
            </w:r>
          </w:p>
          <w:p w14:paraId="0111535B">
            <w:pPr>
              <w:keepNext w:val="0"/>
              <w:keepLines w:val="0"/>
              <w:pageBreakBefore w:val="0"/>
              <w:widowControl w:val="0"/>
              <w:shd w:val="clear"/>
              <w:kinsoku/>
              <w:wordWrap w:val="0"/>
              <w:overflowPunct/>
              <w:topLinePunct w:val="0"/>
              <w:autoSpaceDE/>
              <w:autoSpaceDN/>
              <w:bidi w:val="0"/>
              <w:adjustRightInd/>
              <w:snapToGrid/>
              <w:spacing w:line="360" w:lineRule="auto"/>
              <w:ind w:left="0" w:leftChars="0"/>
              <w:textAlignment w:val="auto"/>
              <w:rPr>
                <w:rFonts w:hint="default" w:ascii="宋体" w:hAnsi="宋体" w:eastAsia="宋体" w:cs="仿宋_GB2312"/>
                <w:color w:val="auto"/>
                <w:kern w:val="0"/>
                <w:sz w:val="24"/>
                <w:highlight w:val="none"/>
                <w:shd w:val="clear" w:color="auto" w:fill="auto"/>
                <w:lang w:val="en-US" w:eastAsia="zh-CN"/>
              </w:rPr>
            </w:pPr>
            <w:r>
              <w:rPr>
                <w:rFonts w:hint="eastAsia" w:ascii="宋体" w:hAnsi="宋体" w:cs="仿宋_GB2312"/>
                <w:color w:val="auto"/>
                <w:kern w:val="0"/>
                <w:sz w:val="24"/>
                <w:highlight w:val="none"/>
                <w:shd w:val="clear" w:color="auto" w:fill="auto"/>
                <w:lang w:val="en-US" w:eastAsia="zh-CN"/>
              </w:rPr>
              <w:t>采用电汇方式提交投标保证金时，请按以下内容办理：</w:t>
            </w:r>
          </w:p>
          <w:p w14:paraId="29512379">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rPr>
                <w:rFonts w:hint="eastAsia" w:ascii="宋体" w:hAnsi="宋体" w:cs="仿宋_GB2312"/>
                <w:color w:val="auto"/>
                <w:kern w:val="0"/>
                <w:sz w:val="24"/>
                <w:highlight w:val="none"/>
                <w:shd w:val="clear" w:color="auto" w:fill="auto"/>
                <w:lang w:val="en-US" w:eastAsia="zh-CN"/>
              </w:rPr>
            </w:pPr>
            <w:r>
              <w:rPr>
                <w:rFonts w:hint="eastAsia" w:ascii="宋体" w:hAnsi="宋体" w:cs="仿宋_GB2312"/>
                <w:color w:val="auto"/>
                <w:kern w:val="0"/>
                <w:sz w:val="24"/>
                <w:highlight w:val="none"/>
                <w:shd w:val="clear" w:color="auto" w:fill="auto"/>
              </w:rPr>
              <w:t>投标保证金的金额：</w:t>
            </w:r>
            <w:r>
              <w:rPr>
                <w:rFonts w:hint="eastAsia" w:ascii="宋体" w:hAnsi="宋体" w:cs="仿宋_GB2312"/>
                <w:color w:val="auto"/>
                <w:kern w:val="0"/>
                <w:sz w:val="24"/>
                <w:highlight w:val="none"/>
                <w:shd w:val="clear" w:color="auto" w:fill="auto"/>
                <w:lang w:val="en-US" w:eastAsia="zh-CN"/>
              </w:rPr>
              <w:t>人民币72000元（大写：柒万贰仟元整）</w:t>
            </w:r>
          </w:p>
          <w:p w14:paraId="2C9E822D">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outlineLvl w:val="9"/>
              <w:rPr>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到账截止时间：</w:t>
            </w:r>
            <w:r>
              <w:rPr>
                <w:rStyle w:val="46"/>
                <w:rFonts w:hint="eastAsia" w:ascii="宋体" w:hAnsi="宋体" w:eastAsia="宋体" w:cs="宋体"/>
                <w:b w:val="0"/>
                <w:i w:val="0"/>
                <w:iCs/>
                <w:caps w:val="0"/>
                <w:color w:val="auto"/>
                <w:spacing w:val="8"/>
                <w:kern w:val="2"/>
                <w:sz w:val="24"/>
                <w:szCs w:val="24"/>
                <w:highlight w:val="none"/>
                <w:u w:val="none"/>
                <w:shd w:val="clear" w:color="auto" w:fill="auto"/>
                <w:lang w:val="en-US" w:eastAsia="zh-CN" w:bidi="ar-SA"/>
              </w:rPr>
              <w:t>2025年</w:t>
            </w:r>
            <w:r>
              <w:rPr>
                <w:rStyle w:val="46"/>
                <w:rFonts w:hint="eastAsia" w:ascii="宋体" w:hAnsi="宋体" w:cs="宋体"/>
                <w:b w:val="0"/>
                <w:i w:val="0"/>
                <w:iCs/>
                <w:caps w:val="0"/>
                <w:color w:val="auto"/>
                <w:spacing w:val="8"/>
                <w:kern w:val="2"/>
                <w:sz w:val="24"/>
                <w:szCs w:val="24"/>
                <w:highlight w:val="none"/>
                <w:u w:val="none"/>
                <w:shd w:val="clear" w:color="auto" w:fill="auto"/>
                <w:lang w:val="en-US" w:eastAsia="zh-CN" w:bidi="ar-SA"/>
              </w:rPr>
              <w:t>07</w:t>
            </w:r>
            <w:r>
              <w:rPr>
                <w:rStyle w:val="46"/>
                <w:rFonts w:hint="eastAsia" w:ascii="宋体" w:hAnsi="宋体" w:eastAsia="宋体" w:cs="宋体"/>
                <w:b w:val="0"/>
                <w:i w:val="0"/>
                <w:iCs/>
                <w:caps w:val="0"/>
                <w:color w:val="auto"/>
                <w:spacing w:val="8"/>
                <w:kern w:val="2"/>
                <w:sz w:val="24"/>
                <w:szCs w:val="24"/>
                <w:highlight w:val="none"/>
                <w:u w:val="none"/>
                <w:shd w:val="clear" w:color="auto" w:fill="auto"/>
                <w:lang w:val="en-US" w:eastAsia="zh-CN" w:bidi="ar-SA"/>
              </w:rPr>
              <w:t>月</w:t>
            </w:r>
            <w:r>
              <w:rPr>
                <w:rStyle w:val="46"/>
                <w:rFonts w:hint="eastAsia" w:ascii="宋体" w:hAnsi="宋体" w:cs="宋体"/>
                <w:b w:val="0"/>
                <w:i w:val="0"/>
                <w:iCs/>
                <w:caps w:val="0"/>
                <w:color w:val="auto"/>
                <w:spacing w:val="8"/>
                <w:kern w:val="2"/>
                <w:sz w:val="24"/>
                <w:szCs w:val="24"/>
                <w:highlight w:val="none"/>
                <w:u w:val="none"/>
                <w:shd w:val="clear" w:color="auto" w:fill="auto"/>
                <w:lang w:val="en-US" w:eastAsia="zh-CN" w:bidi="ar-SA"/>
              </w:rPr>
              <w:t>10</w:t>
            </w:r>
            <w:r>
              <w:rPr>
                <w:rStyle w:val="46"/>
                <w:rFonts w:hint="eastAsia" w:ascii="宋体" w:hAnsi="宋体" w:eastAsia="宋体" w:cs="宋体"/>
                <w:b w:val="0"/>
                <w:i w:val="0"/>
                <w:iCs/>
                <w:caps w:val="0"/>
                <w:color w:val="auto"/>
                <w:spacing w:val="8"/>
                <w:kern w:val="2"/>
                <w:sz w:val="24"/>
                <w:szCs w:val="24"/>
                <w:highlight w:val="none"/>
                <w:u w:val="none"/>
                <w:shd w:val="clear" w:color="auto" w:fill="auto"/>
                <w:lang w:val="en-US" w:eastAsia="zh-CN" w:bidi="ar-SA"/>
              </w:rPr>
              <w:t>日10:30</w:t>
            </w:r>
            <w:r>
              <w:rPr>
                <w:rFonts w:hint="eastAsia" w:ascii="宋体" w:hAnsi="宋体" w:eastAsia="宋体" w:cs="宋体"/>
                <w:color w:val="auto"/>
                <w:sz w:val="24"/>
                <w:szCs w:val="24"/>
                <w:highlight w:val="none"/>
                <w:shd w:val="clear" w:color="auto" w:fill="auto"/>
                <w:lang w:val="en-US" w:eastAsia="zh-CN"/>
              </w:rPr>
              <w:t>(北京时间)</w:t>
            </w:r>
          </w:p>
          <w:p w14:paraId="05FAD084">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rPr>
                <w:rFonts w:ascii="宋体" w:hAnsi="宋体" w:cs="仿宋_GB2312"/>
                <w:color w:val="auto"/>
                <w:kern w:val="0"/>
                <w:sz w:val="24"/>
                <w:highlight w:val="none"/>
                <w:shd w:val="clear" w:color="auto" w:fill="auto"/>
              </w:rPr>
            </w:pPr>
            <w:r>
              <w:rPr>
                <w:rFonts w:hint="eastAsia" w:ascii="宋体" w:hAnsi="宋体" w:cs="仿宋_GB2312"/>
                <w:color w:val="auto"/>
                <w:kern w:val="0"/>
                <w:sz w:val="24"/>
                <w:highlight w:val="none"/>
                <w:shd w:val="clear" w:color="auto" w:fill="auto"/>
              </w:rPr>
              <w:t>投标保证金应从供应商的基本账户汇入接收保证金开户行、账号：</w:t>
            </w:r>
          </w:p>
          <w:p w14:paraId="12D75292">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outlineLvl w:val="9"/>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账户单位:新疆昌盛方略项目管理有限公司</w:t>
            </w:r>
          </w:p>
          <w:p w14:paraId="7CD1613E">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outlineLvl w:val="9"/>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开户行名称:交通银行昌吉北京南路支行</w:t>
            </w:r>
          </w:p>
          <w:p w14:paraId="58A513B1">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outlineLvl w:val="9"/>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账号: 728728038013000134671</w:t>
            </w:r>
          </w:p>
          <w:p w14:paraId="6AD297C9">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outlineLvl w:val="9"/>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开户行行号: 301885000031</w:t>
            </w:r>
          </w:p>
          <w:p w14:paraId="54D52DD9">
            <w:pPr>
              <w:pStyle w:val="271"/>
              <w:keepNext w:val="0"/>
              <w:keepLines w:val="0"/>
              <w:pageBreakBefore w:val="0"/>
              <w:widowControl w:val="0"/>
              <w:shd w:val="clear"/>
              <w:kinsoku/>
              <w:wordWrap w:val="0"/>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供应商应充分考虑资金到账时间，在规定的时限前自行办妥投标保证金缴纳手续，投标保证金的缴付时间以到账时间为准，超过缴纳的时限缴纳投标保证金视为未递交保证金。投标保证金不得以分公司、办事处或其他机构名义缴纳，供应商在缴纳投标保证金时，需在进账凭证上明确资金用途和投标项目名称，并注明联系人及电话，以便查对核实。</w:t>
            </w:r>
          </w:p>
          <w:p w14:paraId="229FAD5C">
            <w:pPr>
              <w:pStyle w:val="271"/>
              <w:keepNext w:val="0"/>
              <w:keepLines w:val="0"/>
              <w:pageBreakBefore w:val="0"/>
              <w:widowControl w:val="0"/>
              <w:shd w:val="clear"/>
              <w:kinsoku/>
              <w:wordWrap w:val="0"/>
              <w:overflowPunct/>
              <w:topLinePunct w:val="0"/>
              <w:autoSpaceDE/>
              <w:autoSpaceDN/>
              <w:bidi w:val="0"/>
              <w:adjustRightInd/>
              <w:snapToGrid/>
              <w:spacing w:line="360" w:lineRule="auto"/>
              <w:textAlignment w:val="auto"/>
              <w:rPr>
                <w:rFonts w:hint="eastAsia" w:ascii="宋体" w:hAnsi="宋体" w:eastAsia="宋体" w:cs="宋体"/>
                <w:b/>
                <w:bCs w:val="0"/>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金融机构、担保机构出具的保函，投标人在开具保函时，保函需注明项目名称及单位名称，保函的有效期不得少于投标有效期，担保金额不得少于投标保证金金额。</w:t>
            </w:r>
          </w:p>
          <w:p w14:paraId="136FEF5A">
            <w:pPr>
              <w:pStyle w:val="271"/>
              <w:keepNext w:val="0"/>
              <w:keepLines w:val="0"/>
              <w:pageBreakBefore w:val="0"/>
              <w:widowControl w:val="0"/>
              <w:shd w:val="clear"/>
              <w:kinsoku/>
              <w:wordWrap w:val="0"/>
              <w:overflowPunct/>
              <w:topLinePunct w:val="0"/>
              <w:autoSpaceDE/>
              <w:autoSpaceDN/>
              <w:bidi w:val="0"/>
              <w:adjustRightInd/>
              <w:snapToGrid/>
              <w:spacing w:line="360" w:lineRule="auto"/>
              <w:textAlignment w:val="auto"/>
              <w:rPr>
                <w:rFonts w:hint="eastAsia" w:ascii="宋体" w:hAnsi="宋体" w:eastAsia="宋体" w:cs="宋体"/>
                <w:b/>
                <w:bCs w:val="0"/>
                <w:color w:val="auto"/>
                <w:sz w:val="24"/>
                <w:szCs w:val="24"/>
                <w:highlight w:val="none"/>
                <w:shd w:val="clear" w:color="auto" w:fill="auto"/>
                <w:lang w:val="en-US" w:eastAsia="zh-CN"/>
              </w:rPr>
            </w:pPr>
            <w:r>
              <w:rPr>
                <w:rFonts w:hint="eastAsia" w:ascii="宋体" w:hAnsi="宋体" w:eastAsia="宋体" w:cs="宋体"/>
                <w:b/>
                <w:bCs w:val="0"/>
                <w:color w:val="auto"/>
                <w:sz w:val="24"/>
                <w:szCs w:val="24"/>
                <w:highlight w:val="none"/>
                <w:shd w:val="clear" w:color="auto" w:fill="auto"/>
                <w:lang w:val="en-US" w:eastAsia="zh-CN"/>
              </w:rPr>
              <w:t>在退还保证金时需携带以下资料：</w:t>
            </w:r>
          </w:p>
          <w:p w14:paraId="23D883F2">
            <w:pPr>
              <w:pStyle w:val="271"/>
              <w:keepNext w:val="0"/>
              <w:keepLines w:val="0"/>
              <w:pageBreakBefore w:val="0"/>
              <w:widowControl w:val="0"/>
              <w:shd w:val="clear"/>
              <w:kinsoku/>
              <w:wordWrap w:val="0"/>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①请贵公司开具对开收据（原件），内容为：收到新疆昌盛方略项目管理有限公司XXXXXXXX项目保证金，金额写清楚，并加盖财务章；②贵公司营业执照（复印件盖公章）；③贵公司开户许可证（复印件盖公章）；④日期请落款在公示期结束后。</w:t>
            </w:r>
          </w:p>
          <w:p w14:paraId="34AE0EEB">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rPr>
                <w:rFonts w:ascii="宋体" w:hAnsi="宋体" w:cs="TimesNewRomanPSMT"/>
                <w:color w:val="auto"/>
                <w:kern w:val="0"/>
                <w:sz w:val="24"/>
                <w:highlight w:val="none"/>
                <w:shd w:val="clear" w:color="auto" w:fill="auto"/>
              </w:rPr>
            </w:pPr>
            <w:r>
              <w:rPr>
                <w:rFonts w:hint="eastAsia" w:ascii="宋体" w:hAnsi="宋体" w:eastAsia="宋体" w:cs="宋体"/>
                <w:b w:val="0"/>
                <w:bCs/>
                <w:color w:val="auto"/>
                <w:sz w:val="24"/>
                <w:szCs w:val="24"/>
                <w:highlight w:val="none"/>
                <w:shd w:val="clear" w:color="auto" w:fill="auto"/>
                <w:lang w:val="en-US" w:eastAsia="zh-CN"/>
              </w:rPr>
              <w:t>以保函形式缴纳的投标保证金无需办理退款手续。</w:t>
            </w:r>
          </w:p>
        </w:tc>
      </w:tr>
      <w:tr w14:paraId="4B7D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262" w:type="dxa"/>
            <w:shd w:val="clear" w:color="auto" w:fill="auto"/>
            <w:vAlign w:val="center"/>
          </w:tcPr>
          <w:p w14:paraId="18C71F89">
            <w:pPr>
              <w:keepNext w:val="0"/>
              <w:keepLines w:val="0"/>
              <w:pageBreakBefore w:val="0"/>
              <w:widowControl w:val="0"/>
              <w:shd w:val="clear"/>
              <w:kinsoku/>
              <w:wordWrap w:val="0"/>
              <w:overflowPunct/>
              <w:topLinePunct w:val="0"/>
              <w:autoSpaceDE/>
              <w:autoSpaceDN/>
              <w:bidi w:val="0"/>
              <w:adjustRightInd/>
              <w:snapToGrid/>
              <w:spacing w:line="360" w:lineRule="auto"/>
              <w:jc w:val="center"/>
              <w:textAlignment w:val="auto"/>
              <w:rPr>
                <w:rFonts w:ascii="宋体" w:hAnsi="宋体" w:cs="TimesNewRomanPSMT"/>
                <w:color w:val="auto"/>
                <w:kern w:val="0"/>
                <w:sz w:val="20"/>
                <w:szCs w:val="21"/>
                <w:highlight w:val="none"/>
                <w:shd w:val="clear" w:color="auto" w:fill="auto"/>
              </w:rPr>
            </w:pPr>
            <w:r>
              <w:rPr>
                <w:rFonts w:ascii="宋体" w:hAnsi="宋体" w:cs="TimesNewRomanPSMT"/>
                <w:color w:val="auto"/>
                <w:kern w:val="0"/>
                <w:sz w:val="20"/>
                <w:szCs w:val="21"/>
                <w:highlight w:val="none"/>
                <w:shd w:val="clear" w:color="auto" w:fill="auto"/>
              </w:rPr>
              <w:t>3.</w:t>
            </w:r>
            <w:r>
              <w:rPr>
                <w:rFonts w:hint="eastAsia" w:ascii="宋体" w:hAnsi="宋体" w:cs="TimesNewRomanPSMT"/>
                <w:color w:val="auto"/>
                <w:kern w:val="0"/>
                <w:sz w:val="20"/>
                <w:szCs w:val="21"/>
                <w:highlight w:val="none"/>
                <w:shd w:val="clear" w:color="auto" w:fill="auto"/>
              </w:rPr>
              <w:t>8</w:t>
            </w:r>
            <w:r>
              <w:rPr>
                <w:rFonts w:ascii="宋体" w:hAnsi="宋体" w:cs="TimesNewRomanPSMT"/>
                <w:color w:val="auto"/>
                <w:kern w:val="0"/>
                <w:sz w:val="20"/>
                <w:szCs w:val="21"/>
                <w:highlight w:val="none"/>
                <w:shd w:val="clear" w:color="auto" w:fill="auto"/>
              </w:rPr>
              <w:t>.</w:t>
            </w:r>
            <w:r>
              <w:rPr>
                <w:rFonts w:hint="eastAsia" w:ascii="宋体" w:hAnsi="宋体" w:cs="TimesNewRomanPSMT"/>
                <w:color w:val="auto"/>
                <w:kern w:val="0"/>
                <w:sz w:val="20"/>
                <w:szCs w:val="21"/>
                <w:highlight w:val="none"/>
                <w:shd w:val="clear" w:color="auto" w:fill="auto"/>
              </w:rPr>
              <w:t>2</w:t>
            </w:r>
          </w:p>
        </w:tc>
        <w:tc>
          <w:tcPr>
            <w:tcW w:w="2672" w:type="dxa"/>
            <w:shd w:val="clear" w:color="auto" w:fill="auto"/>
            <w:vAlign w:val="center"/>
          </w:tcPr>
          <w:p w14:paraId="056A1159">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outlineLvl w:val="9"/>
              <w:rPr>
                <w:rFonts w:ascii="宋体" w:hAnsi="宋体" w:cs="仿宋_GB2312"/>
                <w:color w:val="auto"/>
                <w:kern w:val="0"/>
                <w:sz w:val="24"/>
                <w:highlight w:val="none"/>
                <w:shd w:val="clear" w:color="auto" w:fill="auto"/>
              </w:rPr>
            </w:pPr>
            <w:r>
              <w:rPr>
                <w:rFonts w:hint="eastAsia" w:ascii="宋体" w:hAnsi="宋体" w:cs="仿宋_GB2312"/>
                <w:color w:val="auto"/>
                <w:kern w:val="0"/>
                <w:sz w:val="24"/>
                <w:highlight w:val="none"/>
                <w:shd w:val="clear" w:color="auto" w:fill="auto"/>
              </w:rPr>
              <w:t>签字或加盖人名章要求</w:t>
            </w:r>
          </w:p>
        </w:tc>
        <w:tc>
          <w:tcPr>
            <w:tcW w:w="6028" w:type="dxa"/>
            <w:shd w:val="clear" w:color="auto" w:fill="auto"/>
            <w:vAlign w:val="center"/>
          </w:tcPr>
          <w:p w14:paraId="309B99AA">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rPr>
                <w:rFonts w:ascii="宋体" w:hAnsi="宋体" w:cs="仿宋_GB2312"/>
                <w:i/>
                <w:color w:val="auto"/>
                <w:kern w:val="0"/>
                <w:sz w:val="24"/>
                <w:highlight w:val="none"/>
                <w:shd w:val="clear" w:color="auto" w:fill="auto"/>
              </w:rPr>
            </w:pPr>
            <w:r>
              <w:rPr>
                <w:rFonts w:hint="eastAsia" w:ascii="宋体" w:hAnsi="宋体" w:cs="仿宋_GB2312"/>
                <w:i w:val="0"/>
                <w:color w:val="auto"/>
                <w:kern w:val="0"/>
                <w:sz w:val="24"/>
                <w:highlight w:val="none"/>
                <w:shd w:val="clear" w:color="auto" w:fill="auto"/>
              </w:rPr>
              <w:t>投标文件中要求加盖单位</w:t>
            </w:r>
            <w:r>
              <w:rPr>
                <w:rFonts w:hint="eastAsia" w:ascii="宋体" w:hAnsi="宋体" w:cs="仿宋_GB2312"/>
                <w:i w:val="0"/>
                <w:color w:val="auto"/>
                <w:kern w:val="0"/>
                <w:sz w:val="24"/>
                <w:highlight w:val="none"/>
                <w:shd w:val="clear" w:color="auto" w:fill="auto"/>
                <w:lang w:val="en-US" w:eastAsia="zh-CN"/>
              </w:rPr>
              <w:t>公</w:t>
            </w:r>
            <w:r>
              <w:rPr>
                <w:rFonts w:hint="eastAsia" w:ascii="宋体" w:hAnsi="宋体" w:cs="仿宋_GB2312"/>
                <w:i w:val="0"/>
                <w:color w:val="auto"/>
                <w:kern w:val="0"/>
                <w:sz w:val="24"/>
                <w:highlight w:val="none"/>
                <w:shd w:val="clear" w:color="auto" w:fill="auto"/>
              </w:rPr>
              <w:t>章处均应为</w:t>
            </w:r>
            <w:r>
              <w:rPr>
                <w:rFonts w:hint="eastAsia" w:ascii="宋体" w:hAnsi="宋体" w:cs="仿宋_GB2312"/>
                <w:i w:val="0"/>
                <w:color w:val="auto"/>
                <w:kern w:val="0"/>
                <w:sz w:val="24"/>
                <w:highlight w:val="none"/>
                <w:shd w:val="clear" w:color="auto" w:fill="auto"/>
                <w:lang w:val="en-US" w:eastAsia="zh-CN"/>
              </w:rPr>
              <w:t>投标人电子印章</w:t>
            </w:r>
            <w:r>
              <w:rPr>
                <w:rFonts w:hint="eastAsia" w:ascii="宋体" w:hAnsi="宋体" w:cs="仿宋_GB2312"/>
                <w:i w:val="0"/>
                <w:color w:val="auto"/>
                <w:kern w:val="0"/>
                <w:sz w:val="24"/>
                <w:highlight w:val="none"/>
                <w:shd w:val="clear" w:color="auto" w:fill="auto"/>
              </w:rPr>
              <w:t>。联合体投标时，投标书、联合体协议需加盖联合体各方公章。</w:t>
            </w:r>
          </w:p>
        </w:tc>
      </w:tr>
      <w:tr w14:paraId="46E0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262" w:type="dxa"/>
            <w:shd w:val="clear" w:color="auto" w:fill="auto"/>
            <w:vAlign w:val="center"/>
          </w:tcPr>
          <w:p w14:paraId="168428A2">
            <w:pPr>
              <w:keepNext w:val="0"/>
              <w:keepLines w:val="0"/>
              <w:pageBreakBefore w:val="0"/>
              <w:widowControl w:val="0"/>
              <w:shd w:val="clear"/>
              <w:kinsoku/>
              <w:wordWrap w:val="0"/>
              <w:overflowPunct/>
              <w:topLinePunct w:val="0"/>
              <w:autoSpaceDE/>
              <w:autoSpaceDN/>
              <w:bidi w:val="0"/>
              <w:adjustRightInd/>
              <w:snapToGrid/>
              <w:spacing w:line="360" w:lineRule="auto"/>
              <w:jc w:val="center"/>
              <w:textAlignment w:val="auto"/>
              <w:rPr>
                <w:rFonts w:hint="eastAsia" w:ascii="宋体" w:hAnsi="宋体" w:eastAsia="宋体" w:cs="TimesNewRomanPSMT"/>
                <w:color w:val="auto"/>
                <w:kern w:val="0"/>
                <w:sz w:val="20"/>
                <w:szCs w:val="21"/>
                <w:highlight w:val="none"/>
                <w:shd w:val="clear" w:color="auto" w:fill="auto"/>
                <w:lang w:eastAsia="zh-CN"/>
              </w:rPr>
            </w:pPr>
            <w:r>
              <w:rPr>
                <w:rFonts w:ascii="宋体" w:hAnsi="宋体" w:cs="TimesNewRomanPSMT"/>
                <w:color w:val="auto"/>
                <w:kern w:val="0"/>
                <w:sz w:val="20"/>
                <w:szCs w:val="21"/>
                <w:highlight w:val="none"/>
                <w:shd w:val="clear" w:color="auto" w:fill="auto"/>
              </w:rPr>
              <w:t>4.1.</w:t>
            </w:r>
            <w:r>
              <w:rPr>
                <w:rFonts w:hint="eastAsia" w:ascii="宋体" w:hAnsi="宋体" w:cs="TimesNewRomanPSMT"/>
                <w:color w:val="auto"/>
                <w:kern w:val="0"/>
                <w:sz w:val="20"/>
                <w:szCs w:val="21"/>
                <w:highlight w:val="none"/>
                <w:shd w:val="clear" w:color="auto" w:fill="auto"/>
                <w:lang w:val="en-US" w:eastAsia="zh-CN"/>
              </w:rPr>
              <w:t>1</w:t>
            </w:r>
          </w:p>
        </w:tc>
        <w:tc>
          <w:tcPr>
            <w:tcW w:w="2672" w:type="dxa"/>
            <w:shd w:val="clear" w:color="auto" w:fill="auto"/>
            <w:vAlign w:val="center"/>
          </w:tcPr>
          <w:p w14:paraId="67822F4E">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outlineLvl w:val="9"/>
              <w:rPr>
                <w:rFonts w:ascii="宋体" w:hAnsi="宋体" w:cs="仿宋_GB2312"/>
                <w:color w:val="auto"/>
                <w:kern w:val="0"/>
                <w:sz w:val="24"/>
                <w:highlight w:val="none"/>
                <w:shd w:val="clear" w:color="auto" w:fill="auto"/>
              </w:rPr>
            </w:pPr>
            <w:r>
              <w:rPr>
                <w:rFonts w:hint="eastAsia" w:ascii="宋体" w:hAnsi="宋体" w:cs="仿宋_GB2312"/>
                <w:color w:val="auto"/>
                <w:kern w:val="0"/>
                <w:sz w:val="24"/>
                <w:highlight w:val="none"/>
                <w:shd w:val="clear" w:color="auto" w:fill="auto"/>
                <w:lang w:val="en-US" w:eastAsia="zh-CN"/>
              </w:rPr>
              <w:t>加密投标文件</w:t>
            </w:r>
          </w:p>
        </w:tc>
        <w:tc>
          <w:tcPr>
            <w:tcW w:w="6028" w:type="dxa"/>
            <w:shd w:val="clear" w:color="auto" w:fill="auto"/>
            <w:vAlign w:val="center"/>
          </w:tcPr>
          <w:p w14:paraId="5DF897F1">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rPr>
                <w:rFonts w:hint="eastAsia" w:ascii="宋体" w:hAnsi="宋体" w:cs="仿宋_GB2312"/>
                <w:color w:val="auto"/>
                <w:kern w:val="0"/>
                <w:sz w:val="24"/>
                <w:highlight w:val="none"/>
                <w:shd w:val="clear" w:color="auto" w:fill="auto"/>
              </w:rPr>
            </w:pPr>
            <w:r>
              <w:rPr>
                <w:rFonts w:hint="eastAsia" w:ascii="宋体" w:hAnsi="宋体" w:cs="仿宋_GB2312"/>
                <w:color w:val="auto"/>
                <w:kern w:val="0"/>
                <w:sz w:val="24"/>
                <w:highlight w:val="none"/>
                <w:shd w:val="clear" w:color="auto" w:fill="auto"/>
              </w:rPr>
              <w:t>“电子加密投标文件”1份，投标截止时间前上传至“政府采购云平台”电子交易平台:</w:t>
            </w:r>
          </w:p>
          <w:p w14:paraId="7CC6607F">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rPr>
                <w:rFonts w:hint="eastAsia" w:ascii="宋体" w:hAnsi="宋体" w:cs="仿宋_GB2312"/>
                <w:color w:val="auto"/>
                <w:kern w:val="0"/>
                <w:sz w:val="24"/>
                <w:highlight w:val="none"/>
                <w:shd w:val="clear" w:color="auto" w:fill="auto"/>
              </w:rPr>
            </w:pPr>
            <w:r>
              <w:rPr>
                <w:rFonts w:hint="eastAsia" w:ascii="宋体" w:hAnsi="宋体" w:cs="仿宋_GB2312"/>
                <w:color w:val="auto"/>
                <w:kern w:val="0"/>
                <w:sz w:val="24"/>
                <w:highlight w:val="none"/>
                <w:shd w:val="clear" w:color="auto" w:fill="auto"/>
              </w:rPr>
              <w:t>(1)“电子加密投标文件”是指通过政采云“电子交易客户端”完成投标文件编制后生成并加密的数据电文形式的投标文件。</w:t>
            </w:r>
          </w:p>
          <w:p w14:paraId="33CEAA07">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rPr>
                <w:rFonts w:ascii="宋体" w:hAnsi="宋体" w:cs="仿宋_GB2312"/>
                <w:color w:val="auto"/>
                <w:kern w:val="0"/>
                <w:sz w:val="24"/>
                <w:highlight w:val="none"/>
                <w:shd w:val="clear" w:color="auto" w:fill="auto"/>
              </w:rPr>
            </w:pPr>
            <w:r>
              <w:rPr>
                <w:rFonts w:hint="eastAsia" w:ascii="宋体" w:hAnsi="宋体" w:cs="仿宋_GB2312"/>
                <w:color w:val="auto"/>
                <w:kern w:val="0"/>
                <w:sz w:val="24"/>
                <w:highlight w:val="none"/>
                <w:shd w:val="clear" w:color="auto" w:fill="auto"/>
              </w:rPr>
              <w:t>(2)供应商应先安装政采云“电子交易客户端”，并按照本采购文件和“政府采购云平台”的要求，政采云通过“电子交易客户端”编制并加密投标文件。</w:t>
            </w:r>
          </w:p>
        </w:tc>
      </w:tr>
      <w:tr w14:paraId="17F4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262" w:type="dxa"/>
            <w:shd w:val="clear" w:color="auto" w:fill="auto"/>
            <w:vAlign w:val="center"/>
          </w:tcPr>
          <w:p w14:paraId="301EDFDC">
            <w:pPr>
              <w:keepNext w:val="0"/>
              <w:keepLines w:val="0"/>
              <w:pageBreakBefore w:val="0"/>
              <w:widowControl w:val="0"/>
              <w:shd w:val="clear"/>
              <w:kinsoku/>
              <w:wordWrap w:val="0"/>
              <w:overflowPunct/>
              <w:topLinePunct w:val="0"/>
              <w:autoSpaceDE/>
              <w:autoSpaceDN/>
              <w:bidi w:val="0"/>
              <w:adjustRightInd/>
              <w:snapToGrid/>
              <w:spacing w:line="360" w:lineRule="auto"/>
              <w:jc w:val="center"/>
              <w:textAlignment w:val="auto"/>
              <w:rPr>
                <w:rFonts w:ascii="宋体" w:hAnsi="宋体" w:cs="TimesNewRomanPSMT"/>
                <w:color w:val="auto"/>
                <w:kern w:val="0"/>
                <w:sz w:val="20"/>
                <w:szCs w:val="21"/>
                <w:highlight w:val="none"/>
                <w:shd w:val="clear" w:color="auto" w:fill="auto"/>
              </w:rPr>
            </w:pPr>
            <w:r>
              <w:rPr>
                <w:rFonts w:hint="eastAsia" w:ascii="宋体" w:hAnsi="宋体" w:cs="TimesNewRomanPSMT"/>
                <w:color w:val="auto"/>
                <w:kern w:val="0"/>
                <w:sz w:val="20"/>
                <w:szCs w:val="21"/>
                <w:highlight w:val="none"/>
                <w:shd w:val="clear" w:color="auto" w:fill="auto"/>
              </w:rPr>
              <w:t>6.1</w:t>
            </w:r>
          </w:p>
        </w:tc>
        <w:tc>
          <w:tcPr>
            <w:tcW w:w="2672" w:type="dxa"/>
            <w:shd w:val="clear" w:color="auto" w:fill="auto"/>
            <w:vAlign w:val="center"/>
          </w:tcPr>
          <w:p w14:paraId="5A223ACA">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outlineLvl w:val="9"/>
              <w:rPr>
                <w:rFonts w:ascii="宋体" w:hAnsi="宋体" w:cs="仿宋_GB2312"/>
                <w:color w:val="auto"/>
                <w:kern w:val="0"/>
                <w:sz w:val="24"/>
                <w:highlight w:val="none"/>
                <w:shd w:val="clear" w:color="auto" w:fill="auto"/>
              </w:rPr>
            </w:pPr>
            <w:r>
              <w:rPr>
                <w:rFonts w:hint="eastAsia" w:ascii="宋体" w:hAnsi="宋体" w:cs="仿宋_GB2312"/>
                <w:color w:val="auto"/>
                <w:kern w:val="0"/>
                <w:sz w:val="24"/>
                <w:highlight w:val="none"/>
                <w:shd w:val="clear" w:color="auto" w:fill="auto"/>
              </w:rPr>
              <w:t>资格审查主体</w:t>
            </w:r>
          </w:p>
        </w:tc>
        <w:tc>
          <w:tcPr>
            <w:tcW w:w="6028" w:type="dxa"/>
            <w:shd w:val="clear" w:color="auto" w:fill="auto"/>
            <w:vAlign w:val="center"/>
          </w:tcPr>
          <w:p w14:paraId="4544E7C7">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rPr>
                <w:rFonts w:ascii="宋体" w:hAnsi="宋体" w:cs="仿宋_GB2312"/>
                <w:color w:val="auto"/>
                <w:kern w:val="0"/>
                <w:sz w:val="24"/>
                <w:highlight w:val="none"/>
                <w:shd w:val="clear" w:color="auto" w:fill="auto"/>
              </w:rPr>
            </w:pPr>
            <w:r>
              <w:rPr>
                <w:rFonts w:hint="eastAsia" w:ascii="宋体" w:hAnsi="宋体" w:cs="仿宋_GB2312"/>
                <w:color w:val="auto"/>
                <w:kern w:val="0"/>
                <w:sz w:val="24"/>
                <w:highlight w:val="none"/>
                <w:shd w:val="clear" w:color="auto" w:fill="auto"/>
                <w:lang w:eastAsia="zh-CN"/>
              </w:rPr>
              <w:t>☑</w:t>
            </w:r>
            <w:r>
              <w:rPr>
                <w:rFonts w:hint="eastAsia" w:ascii="宋体" w:hAnsi="宋体" w:cs="仿宋_GB2312"/>
                <w:color w:val="auto"/>
                <w:kern w:val="0"/>
                <w:sz w:val="24"/>
                <w:highlight w:val="none"/>
                <w:shd w:val="clear" w:color="auto" w:fill="auto"/>
              </w:rPr>
              <w:t>采购人</w:t>
            </w:r>
          </w:p>
          <w:p w14:paraId="60D0934D">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rPr>
                <w:rFonts w:ascii="宋体" w:hAnsi="宋体" w:cs="仿宋_GB2312"/>
                <w:color w:val="auto"/>
                <w:kern w:val="0"/>
                <w:sz w:val="24"/>
                <w:highlight w:val="none"/>
                <w:shd w:val="clear" w:color="auto" w:fill="auto"/>
              </w:rPr>
            </w:pPr>
            <w:r>
              <w:rPr>
                <w:rFonts w:hint="eastAsia" w:ascii="宋体" w:hAnsi="宋体" w:cs="仿宋_GB2312"/>
                <w:color w:val="auto"/>
                <w:kern w:val="0"/>
                <w:sz w:val="24"/>
                <w:highlight w:val="none"/>
                <w:shd w:val="clear" w:color="auto" w:fill="auto"/>
              </w:rPr>
              <w:t>□采购人委托的</w:t>
            </w:r>
            <w:r>
              <w:rPr>
                <w:rFonts w:hint="eastAsia" w:ascii="宋体" w:hAnsi="宋体" w:cs="仿宋_GB2312"/>
                <w:color w:val="auto"/>
                <w:kern w:val="0"/>
                <w:sz w:val="24"/>
                <w:highlight w:val="none"/>
                <w:shd w:val="clear" w:color="auto" w:fill="auto"/>
                <w:lang w:val="en-US" w:eastAsia="zh-CN"/>
              </w:rPr>
              <w:t>采购</w:t>
            </w:r>
            <w:r>
              <w:rPr>
                <w:rFonts w:hint="eastAsia" w:ascii="宋体" w:hAnsi="宋体" w:cs="仿宋_GB2312"/>
                <w:color w:val="auto"/>
                <w:kern w:val="0"/>
                <w:sz w:val="24"/>
                <w:highlight w:val="none"/>
                <w:shd w:val="clear" w:color="auto" w:fill="auto"/>
              </w:rPr>
              <w:t>代理机构</w:t>
            </w:r>
          </w:p>
          <w:p w14:paraId="4DCBE3E5">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rPr>
                <w:rFonts w:ascii="宋体" w:hAnsi="宋体" w:cs="仿宋_GB2312"/>
                <w:color w:val="auto"/>
                <w:kern w:val="0"/>
                <w:sz w:val="24"/>
                <w:highlight w:val="none"/>
                <w:shd w:val="clear" w:color="auto" w:fill="auto"/>
              </w:rPr>
            </w:pPr>
            <w:r>
              <w:rPr>
                <w:rFonts w:hint="eastAsia" w:ascii="宋体" w:hAnsi="宋体" w:cs="仿宋_GB2312"/>
                <w:color w:val="auto"/>
                <w:kern w:val="0"/>
                <w:sz w:val="24"/>
                <w:highlight w:val="none"/>
                <w:shd w:val="clear" w:color="auto" w:fill="auto"/>
              </w:rPr>
              <w:t>□采购人和采购代理机构</w:t>
            </w:r>
          </w:p>
        </w:tc>
      </w:tr>
      <w:tr w14:paraId="5F8F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2" w:type="dxa"/>
            <w:shd w:val="clear" w:color="auto" w:fill="auto"/>
            <w:vAlign w:val="center"/>
          </w:tcPr>
          <w:p w14:paraId="2AE2C32D">
            <w:pPr>
              <w:keepNext w:val="0"/>
              <w:keepLines w:val="0"/>
              <w:pageBreakBefore w:val="0"/>
              <w:widowControl w:val="0"/>
              <w:shd w:val="clear"/>
              <w:kinsoku/>
              <w:wordWrap w:val="0"/>
              <w:overflowPunct/>
              <w:topLinePunct w:val="0"/>
              <w:autoSpaceDE/>
              <w:autoSpaceDN/>
              <w:bidi w:val="0"/>
              <w:adjustRightInd/>
              <w:snapToGrid/>
              <w:spacing w:line="360" w:lineRule="auto"/>
              <w:jc w:val="center"/>
              <w:textAlignment w:val="auto"/>
              <w:rPr>
                <w:rFonts w:ascii="宋体" w:hAnsi="宋体" w:cs="TimesNewRomanPSMT"/>
                <w:color w:val="auto"/>
                <w:kern w:val="0"/>
                <w:sz w:val="20"/>
                <w:szCs w:val="21"/>
                <w:highlight w:val="none"/>
                <w:shd w:val="clear" w:color="auto" w:fill="auto"/>
              </w:rPr>
            </w:pPr>
            <w:r>
              <w:rPr>
                <w:rFonts w:hint="eastAsia" w:ascii="宋体" w:hAnsi="宋体" w:cs="TimesNewRomanPSMT"/>
                <w:color w:val="auto"/>
                <w:kern w:val="0"/>
                <w:sz w:val="20"/>
                <w:szCs w:val="21"/>
                <w:highlight w:val="none"/>
                <w:shd w:val="clear" w:color="auto" w:fill="auto"/>
              </w:rPr>
              <w:t>8</w:t>
            </w:r>
            <w:r>
              <w:rPr>
                <w:rFonts w:ascii="宋体" w:hAnsi="宋体" w:cs="TimesNewRomanPSMT"/>
                <w:color w:val="auto"/>
                <w:kern w:val="0"/>
                <w:sz w:val="20"/>
                <w:szCs w:val="21"/>
                <w:highlight w:val="none"/>
                <w:shd w:val="clear" w:color="auto" w:fill="auto"/>
              </w:rPr>
              <w:t>.1</w:t>
            </w:r>
          </w:p>
        </w:tc>
        <w:tc>
          <w:tcPr>
            <w:tcW w:w="2672" w:type="dxa"/>
            <w:shd w:val="clear" w:color="auto" w:fill="auto"/>
            <w:vAlign w:val="center"/>
          </w:tcPr>
          <w:p w14:paraId="010E87BB">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outlineLvl w:val="9"/>
              <w:rPr>
                <w:rFonts w:ascii="宋体" w:hAnsi="宋体" w:cs="仿宋_GB2312"/>
                <w:color w:val="auto"/>
                <w:kern w:val="0"/>
                <w:sz w:val="24"/>
                <w:highlight w:val="none"/>
                <w:shd w:val="clear" w:color="auto" w:fill="auto"/>
              </w:rPr>
            </w:pPr>
            <w:bookmarkStart w:id="51" w:name="_Toc2244"/>
            <w:bookmarkStart w:id="52" w:name="_Toc28567"/>
            <w:bookmarkStart w:id="53" w:name="_Toc27209"/>
            <w:r>
              <w:rPr>
                <w:rFonts w:hint="eastAsia" w:ascii="宋体" w:hAnsi="宋体" w:cs="仿宋_GB2312"/>
                <w:color w:val="auto"/>
                <w:kern w:val="0"/>
                <w:sz w:val="24"/>
                <w:highlight w:val="none"/>
                <w:shd w:val="clear" w:color="auto" w:fill="auto"/>
              </w:rPr>
              <w:t>推荐的中标候选人数量</w:t>
            </w:r>
            <w:bookmarkEnd w:id="51"/>
            <w:bookmarkEnd w:id="52"/>
            <w:bookmarkEnd w:id="53"/>
          </w:p>
        </w:tc>
        <w:tc>
          <w:tcPr>
            <w:tcW w:w="6028" w:type="dxa"/>
            <w:shd w:val="clear" w:color="auto" w:fill="auto"/>
            <w:vAlign w:val="center"/>
          </w:tcPr>
          <w:p w14:paraId="51A3BA20">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rPr>
                <w:rFonts w:ascii="宋体" w:hAnsi="宋体" w:cs="仿宋_GB2312"/>
                <w:color w:val="auto"/>
                <w:kern w:val="0"/>
                <w:sz w:val="24"/>
                <w:highlight w:val="none"/>
                <w:shd w:val="clear" w:color="auto" w:fill="auto"/>
              </w:rPr>
            </w:pPr>
            <w:r>
              <w:rPr>
                <w:rFonts w:hint="eastAsia" w:ascii="宋体" w:hAnsi="宋体" w:cs="仿宋_GB2312"/>
                <w:color w:val="auto"/>
                <w:kern w:val="0"/>
                <w:sz w:val="24"/>
                <w:highlight w:val="none"/>
                <w:u w:val="single"/>
                <w:shd w:val="clear" w:color="auto" w:fill="auto"/>
              </w:rPr>
              <w:t xml:space="preserve"> </w:t>
            </w:r>
            <w:r>
              <w:rPr>
                <w:rFonts w:hint="eastAsia" w:ascii="宋体" w:hAnsi="宋体" w:cs="仿宋_GB2312"/>
                <w:color w:val="auto"/>
                <w:kern w:val="0"/>
                <w:sz w:val="24"/>
                <w:highlight w:val="none"/>
                <w:u w:val="single"/>
                <w:shd w:val="clear" w:color="auto" w:fill="auto"/>
                <w:lang w:val="en-US" w:eastAsia="zh-CN"/>
              </w:rPr>
              <w:t>1</w:t>
            </w:r>
            <w:r>
              <w:rPr>
                <w:rFonts w:hint="eastAsia" w:ascii="宋体" w:hAnsi="宋体" w:cs="仿宋_GB2312"/>
                <w:color w:val="auto"/>
                <w:kern w:val="0"/>
                <w:sz w:val="24"/>
                <w:highlight w:val="none"/>
                <w:u w:val="single"/>
                <w:shd w:val="clear" w:color="auto" w:fill="auto"/>
              </w:rPr>
              <w:t xml:space="preserve"> </w:t>
            </w:r>
            <w:r>
              <w:rPr>
                <w:rFonts w:hint="eastAsia" w:ascii="宋体" w:hAnsi="宋体" w:cs="仿宋_GB2312"/>
                <w:color w:val="auto"/>
                <w:kern w:val="0"/>
                <w:sz w:val="24"/>
                <w:highlight w:val="none"/>
                <w:shd w:val="clear" w:color="auto" w:fill="auto"/>
              </w:rPr>
              <w:t>名</w:t>
            </w:r>
          </w:p>
        </w:tc>
      </w:tr>
      <w:tr w14:paraId="06FFF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262" w:type="dxa"/>
            <w:shd w:val="clear" w:color="auto" w:fill="auto"/>
            <w:vAlign w:val="center"/>
          </w:tcPr>
          <w:p w14:paraId="2C236F75">
            <w:pPr>
              <w:keepNext w:val="0"/>
              <w:keepLines w:val="0"/>
              <w:pageBreakBefore w:val="0"/>
              <w:widowControl w:val="0"/>
              <w:shd w:val="clear"/>
              <w:kinsoku/>
              <w:wordWrap w:val="0"/>
              <w:overflowPunct/>
              <w:topLinePunct w:val="0"/>
              <w:autoSpaceDE/>
              <w:autoSpaceDN/>
              <w:bidi w:val="0"/>
              <w:adjustRightInd/>
              <w:snapToGrid/>
              <w:spacing w:line="360" w:lineRule="auto"/>
              <w:jc w:val="center"/>
              <w:textAlignment w:val="auto"/>
              <w:rPr>
                <w:rFonts w:hint="default" w:ascii="宋体" w:hAnsi="宋体" w:eastAsia="宋体" w:cs="TimesNewRomanPSMT"/>
                <w:color w:val="auto"/>
                <w:kern w:val="0"/>
                <w:sz w:val="20"/>
                <w:szCs w:val="21"/>
                <w:highlight w:val="none"/>
                <w:shd w:val="clear" w:color="auto" w:fill="auto"/>
                <w:lang w:val="en-US" w:eastAsia="zh-CN"/>
              </w:rPr>
            </w:pPr>
            <w:r>
              <w:rPr>
                <w:rFonts w:hint="eastAsia" w:ascii="宋体" w:hAnsi="宋体" w:cs="TimesNewRomanPSMT"/>
                <w:color w:val="auto"/>
                <w:kern w:val="0"/>
                <w:sz w:val="20"/>
                <w:szCs w:val="21"/>
                <w:highlight w:val="none"/>
                <w:shd w:val="clear" w:color="auto" w:fill="auto"/>
                <w:lang w:val="en-US" w:eastAsia="zh-CN"/>
              </w:rPr>
              <w:t>8.1</w:t>
            </w:r>
          </w:p>
        </w:tc>
        <w:tc>
          <w:tcPr>
            <w:tcW w:w="2672" w:type="dxa"/>
            <w:shd w:val="clear" w:color="auto" w:fill="auto"/>
            <w:vAlign w:val="center"/>
          </w:tcPr>
          <w:p w14:paraId="20F37B55">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outlineLvl w:val="9"/>
              <w:rPr>
                <w:rFonts w:hint="eastAsia" w:ascii="宋体" w:hAnsi="宋体" w:cs="仿宋_GB2312"/>
                <w:color w:val="auto"/>
                <w:kern w:val="0"/>
                <w:sz w:val="24"/>
                <w:highlight w:val="none"/>
                <w:shd w:val="clear" w:color="auto" w:fill="auto"/>
              </w:rPr>
            </w:pPr>
            <w:bookmarkStart w:id="54" w:name="_Toc31909"/>
            <w:r>
              <w:rPr>
                <w:rFonts w:hint="eastAsia" w:ascii="宋体" w:hAnsi="宋体" w:eastAsia="宋体" w:cs="仿宋_GB2312"/>
                <w:color w:val="auto"/>
                <w:kern w:val="0"/>
                <w:sz w:val="24"/>
                <w:szCs w:val="24"/>
                <w:highlight w:val="none"/>
                <w:shd w:val="clear" w:color="auto" w:fill="auto"/>
              </w:rPr>
              <w:t>确定中标人的方式</w:t>
            </w:r>
            <w:bookmarkEnd w:id="54"/>
          </w:p>
        </w:tc>
        <w:tc>
          <w:tcPr>
            <w:tcW w:w="6028" w:type="dxa"/>
            <w:shd w:val="clear" w:color="auto" w:fill="auto"/>
            <w:vAlign w:val="center"/>
          </w:tcPr>
          <w:p w14:paraId="72B9A648">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rPr>
                <w:rFonts w:hint="eastAsia" w:ascii="宋体" w:hAnsi="宋体" w:eastAsia="宋体" w:cs="仿宋_GB2312"/>
                <w:color w:val="auto"/>
                <w:kern w:val="0"/>
                <w:sz w:val="24"/>
                <w:szCs w:val="24"/>
                <w:highlight w:val="none"/>
                <w:u w:val="none"/>
                <w:shd w:val="clear" w:color="auto" w:fill="auto"/>
              </w:rPr>
            </w:pPr>
            <w:r>
              <w:rPr>
                <w:rFonts w:hint="eastAsia" w:ascii="宋体" w:hAnsi="宋体" w:cs="仿宋_GB2312"/>
                <w:color w:val="auto"/>
                <w:kern w:val="0"/>
                <w:sz w:val="24"/>
                <w:highlight w:val="none"/>
                <w:u w:val="none"/>
                <w:shd w:val="clear" w:color="auto" w:fill="auto"/>
              </w:rPr>
              <w:t>□</w:t>
            </w:r>
            <w:r>
              <w:rPr>
                <w:rFonts w:hint="eastAsia" w:ascii="宋体" w:hAnsi="宋体" w:eastAsia="宋体" w:cs="仿宋_GB2312"/>
                <w:color w:val="auto"/>
                <w:kern w:val="0"/>
                <w:sz w:val="24"/>
                <w:szCs w:val="24"/>
                <w:highlight w:val="none"/>
                <w:u w:val="none"/>
                <w:shd w:val="clear" w:color="auto" w:fill="auto"/>
              </w:rPr>
              <w:t>采购人委托评标委员会直接确认中标人</w:t>
            </w:r>
          </w:p>
          <w:p w14:paraId="750D8166">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rPr>
                <w:rFonts w:hint="eastAsia" w:ascii="宋体" w:hAnsi="宋体" w:cs="仿宋_GB2312"/>
                <w:color w:val="auto"/>
                <w:kern w:val="0"/>
                <w:sz w:val="24"/>
                <w:highlight w:val="none"/>
                <w:u w:val="single"/>
                <w:shd w:val="clear" w:color="auto" w:fill="auto"/>
              </w:rPr>
            </w:pPr>
            <w:r>
              <w:rPr>
                <w:rFonts w:hint="eastAsia" w:ascii="宋体" w:hAnsi="宋体" w:cs="仿宋_GB2312"/>
                <w:color w:val="auto"/>
                <w:kern w:val="0"/>
                <w:sz w:val="24"/>
                <w:highlight w:val="none"/>
                <w:u w:val="none"/>
                <w:shd w:val="clear" w:color="auto" w:fill="auto"/>
                <w:lang w:eastAsia="zh-CN"/>
              </w:rPr>
              <w:t>☑</w:t>
            </w:r>
            <w:r>
              <w:rPr>
                <w:rFonts w:hint="eastAsia" w:ascii="宋体" w:hAnsi="宋体" w:eastAsia="宋体" w:cs="仿宋_GB2312"/>
                <w:color w:val="auto"/>
                <w:kern w:val="0"/>
                <w:sz w:val="24"/>
                <w:szCs w:val="24"/>
                <w:highlight w:val="none"/>
                <w:u w:val="none"/>
                <w:shd w:val="clear" w:color="auto" w:fill="auto"/>
              </w:rPr>
              <w:t>采购人确认中标人</w:t>
            </w:r>
          </w:p>
        </w:tc>
      </w:tr>
      <w:tr w14:paraId="33FC5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262" w:type="dxa"/>
            <w:shd w:val="clear" w:color="auto" w:fill="auto"/>
            <w:vAlign w:val="center"/>
          </w:tcPr>
          <w:p w14:paraId="03B24D14">
            <w:pPr>
              <w:keepNext w:val="0"/>
              <w:keepLines w:val="0"/>
              <w:pageBreakBefore w:val="0"/>
              <w:widowControl w:val="0"/>
              <w:shd w:val="clear"/>
              <w:kinsoku/>
              <w:wordWrap w:val="0"/>
              <w:overflowPunct/>
              <w:topLinePunct w:val="0"/>
              <w:autoSpaceDE/>
              <w:autoSpaceDN/>
              <w:bidi w:val="0"/>
              <w:adjustRightInd/>
              <w:snapToGrid/>
              <w:spacing w:line="360" w:lineRule="auto"/>
              <w:jc w:val="center"/>
              <w:textAlignment w:val="auto"/>
              <w:rPr>
                <w:rFonts w:ascii="宋体" w:hAnsi="宋体" w:cs="TimesNewRomanPSMT"/>
                <w:color w:val="auto"/>
                <w:kern w:val="0"/>
                <w:sz w:val="20"/>
                <w:szCs w:val="21"/>
                <w:highlight w:val="none"/>
                <w:shd w:val="clear" w:color="auto" w:fill="auto"/>
              </w:rPr>
            </w:pPr>
            <w:r>
              <w:rPr>
                <w:rFonts w:hint="eastAsia" w:ascii="宋体" w:hAnsi="宋体" w:cs="TimesNewRomanPSMT"/>
                <w:color w:val="auto"/>
                <w:kern w:val="0"/>
                <w:sz w:val="20"/>
                <w:szCs w:val="21"/>
                <w:highlight w:val="none"/>
                <w:shd w:val="clear" w:color="auto" w:fill="auto"/>
              </w:rPr>
              <w:t>8</w:t>
            </w:r>
            <w:r>
              <w:rPr>
                <w:rFonts w:ascii="宋体" w:hAnsi="宋体" w:cs="TimesNewRomanPSMT"/>
                <w:color w:val="auto"/>
                <w:kern w:val="0"/>
                <w:sz w:val="20"/>
                <w:szCs w:val="21"/>
                <w:highlight w:val="none"/>
                <w:shd w:val="clear" w:color="auto" w:fill="auto"/>
              </w:rPr>
              <w:t>.</w:t>
            </w:r>
            <w:r>
              <w:rPr>
                <w:rFonts w:hint="eastAsia" w:ascii="宋体" w:hAnsi="宋体" w:cs="TimesNewRomanPSMT"/>
                <w:color w:val="auto"/>
                <w:kern w:val="0"/>
                <w:sz w:val="20"/>
                <w:szCs w:val="21"/>
                <w:highlight w:val="none"/>
                <w:shd w:val="clear" w:color="auto" w:fill="auto"/>
              </w:rPr>
              <w:t>4</w:t>
            </w:r>
            <w:r>
              <w:rPr>
                <w:rFonts w:ascii="宋体" w:hAnsi="宋体" w:cs="TimesNewRomanPSMT"/>
                <w:color w:val="auto"/>
                <w:kern w:val="0"/>
                <w:sz w:val="20"/>
                <w:szCs w:val="21"/>
                <w:highlight w:val="none"/>
                <w:shd w:val="clear" w:color="auto" w:fill="auto"/>
              </w:rPr>
              <w:t>.1</w:t>
            </w:r>
          </w:p>
        </w:tc>
        <w:tc>
          <w:tcPr>
            <w:tcW w:w="2672" w:type="dxa"/>
            <w:shd w:val="clear" w:color="auto" w:fill="auto"/>
            <w:vAlign w:val="center"/>
          </w:tcPr>
          <w:p w14:paraId="2EBC1EAA">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outlineLvl w:val="9"/>
              <w:rPr>
                <w:rFonts w:ascii="宋体" w:hAnsi="宋体" w:cs="仿宋_GB2312"/>
                <w:color w:val="auto"/>
                <w:kern w:val="0"/>
                <w:sz w:val="24"/>
                <w:highlight w:val="none"/>
                <w:shd w:val="clear" w:color="auto" w:fill="auto"/>
              </w:rPr>
            </w:pPr>
            <w:bookmarkStart w:id="55" w:name="_Toc27528"/>
            <w:bookmarkStart w:id="56" w:name="_Toc8885"/>
            <w:bookmarkStart w:id="57" w:name="_Toc15907"/>
            <w:r>
              <w:rPr>
                <w:rFonts w:hint="eastAsia" w:ascii="宋体" w:hAnsi="宋体" w:cs="仿宋_GB2312"/>
                <w:color w:val="auto"/>
                <w:kern w:val="0"/>
                <w:sz w:val="24"/>
                <w:highlight w:val="none"/>
                <w:shd w:val="clear" w:color="auto" w:fill="auto"/>
              </w:rPr>
              <w:t>履约保证金</w:t>
            </w:r>
            <w:bookmarkEnd w:id="55"/>
            <w:bookmarkEnd w:id="56"/>
            <w:bookmarkEnd w:id="57"/>
          </w:p>
        </w:tc>
        <w:tc>
          <w:tcPr>
            <w:tcW w:w="6028" w:type="dxa"/>
            <w:shd w:val="clear" w:color="auto" w:fill="auto"/>
            <w:vAlign w:val="center"/>
          </w:tcPr>
          <w:p w14:paraId="39814C34">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rPr>
                <w:rFonts w:ascii="宋体" w:hAnsi="宋体" w:cs="仿宋_GB2312"/>
                <w:color w:val="auto"/>
                <w:kern w:val="0"/>
                <w:sz w:val="24"/>
                <w:highlight w:val="none"/>
                <w:shd w:val="clear" w:color="auto" w:fill="auto"/>
              </w:rPr>
            </w:pPr>
            <w:r>
              <w:rPr>
                <w:rFonts w:hint="eastAsia" w:ascii="宋体" w:hAnsi="宋体" w:cs="仿宋_GB2312"/>
                <w:color w:val="auto"/>
                <w:kern w:val="0"/>
                <w:sz w:val="24"/>
                <w:highlight w:val="none"/>
                <w:shd w:val="clear" w:color="auto" w:fill="auto"/>
              </w:rPr>
              <w:t>履约保证金的形式：支票、汇票、本票或者金融机构、担保机构出具的保函等非现金形式</w:t>
            </w:r>
          </w:p>
          <w:p w14:paraId="2D8755DA">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rPr>
                <w:rFonts w:ascii="宋体" w:hAnsi="宋体" w:cs="仿宋_GB2312"/>
                <w:color w:val="auto"/>
                <w:kern w:val="0"/>
                <w:sz w:val="24"/>
                <w:highlight w:val="none"/>
                <w:shd w:val="clear" w:color="auto" w:fill="auto"/>
              </w:rPr>
            </w:pPr>
            <w:r>
              <w:rPr>
                <w:rFonts w:hint="eastAsia" w:ascii="宋体" w:hAnsi="宋体" w:cs="仿宋_GB2312"/>
                <w:color w:val="auto"/>
                <w:kern w:val="0"/>
                <w:sz w:val="24"/>
                <w:highlight w:val="none"/>
                <w:shd w:val="clear" w:color="auto" w:fill="auto"/>
              </w:rPr>
              <w:t>履约保证金的金额：</w:t>
            </w:r>
            <w:r>
              <w:rPr>
                <w:rFonts w:hint="eastAsia" w:ascii="宋体" w:hAnsi="宋体" w:eastAsia="宋体" w:cs="宋体"/>
                <w:color w:val="auto"/>
                <w:spacing w:val="2"/>
                <w:kern w:val="0"/>
                <w:sz w:val="24"/>
                <w:szCs w:val="24"/>
                <w:highlight w:val="none"/>
                <w:shd w:val="clear" w:color="auto" w:fill="auto"/>
                <w:lang w:bidi="en-US"/>
              </w:rPr>
              <w:t>合同额的</w:t>
            </w:r>
            <w:r>
              <w:rPr>
                <w:rFonts w:hint="eastAsia" w:ascii="宋体" w:hAnsi="宋体" w:cs="宋体"/>
                <w:color w:val="auto"/>
                <w:spacing w:val="2"/>
                <w:kern w:val="0"/>
                <w:sz w:val="24"/>
                <w:szCs w:val="24"/>
                <w:highlight w:val="none"/>
                <w:u w:val="single"/>
                <w:shd w:val="clear" w:color="auto" w:fill="auto"/>
                <w:lang w:val="en-US" w:eastAsia="zh-CN" w:bidi="en-US"/>
              </w:rPr>
              <w:t xml:space="preserve"> 5 </w:t>
            </w:r>
            <w:r>
              <w:rPr>
                <w:rFonts w:hint="eastAsia" w:ascii="宋体" w:hAnsi="宋体" w:eastAsia="宋体" w:cs="宋体"/>
                <w:color w:val="auto"/>
                <w:spacing w:val="2"/>
                <w:kern w:val="0"/>
                <w:sz w:val="24"/>
                <w:szCs w:val="24"/>
                <w:highlight w:val="none"/>
                <w:shd w:val="clear" w:color="auto" w:fill="auto"/>
                <w:lang w:bidi="en-US"/>
              </w:rPr>
              <w:t>%</w:t>
            </w:r>
          </w:p>
        </w:tc>
      </w:tr>
      <w:tr w14:paraId="4473B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262" w:type="dxa"/>
            <w:shd w:val="clear" w:color="auto" w:fill="auto"/>
            <w:vAlign w:val="center"/>
          </w:tcPr>
          <w:p w14:paraId="103A8DAC">
            <w:pPr>
              <w:keepNext w:val="0"/>
              <w:keepLines w:val="0"/>
              <w:pageBreakBefore w:val="0"/>
              <w:widowControl w:val="0"/>
              <w:shd w:val="clear"/>
              <w:kinsoku/>
              <w:wordWrap w:val="0"/>
              <w:overflowPunct/>
              <w:topLinePunct w:val="0"/>
              <w:autoSpaceDE/>
              <w:autoSpaceDN/>
              <w:bidi w:val="0"/>
              <w:adjustRightInd/>
              <w:snapToGrid/>
              <w:spacing w:line="360" w:lineRule="auto"/>
              <w:jc w:val="center"/>
              <w:textAlignment w:val="auto"/>
              <w:rPr>
                <w:rFonts w:ascii="宋体" w:hAnsi="宋体" w:cs="TimesNewRomanPSMT"/>
                <w:color w:val="auto"/>
                <w:kern w:val="0"/>
                <w:sz w:val="20"/>
                <w:szCs w:val="21"/>
                <w:highlight w:val="none"/>
                <w:shd w:val="clear" w:color="auto" w:fill="auto"/>
              </w:rPr>
            </w:pPr>
            <w:r>
              <w:rPr>
                <w:rFonts w:ascii="宋体" w:hAnsi="宋体"/>
                <w:b/>
                <w:bCs/>
                <w:color w:val="auto"/>
                <w:kern w:val="0"/>
                <w:sz w:val="20"/>
                <w:szCs w:val="21"/>
                <w:highlight w:val="none"/>
                <w:shd w:val="clear" w:color="auto" w:fill="auto"/>
              </w:rPr>
              <w:t>10</w:t>
            </w:r>
          </w:p>
        </w:tc>
        <w:tc>
          <w:tcPr>
            <w:tcW w:w="8700" w:type="dxa"/>
            <w:gridSpan w:val="2"/>
            <w:shd w:val="clear" w:color="auto" w:fill="auto"/>
            <w:vAlign w:val="center"/>
          </w:tcPr>
          <w:p w14:paraId="075A2274">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rPr>
                <w:rFonts w:ascii="宋体" w:hAnsi="宋体" w:cs="仿宋_GB2312"/>
                <w:color w:val="auto"/>
                <w:kern w:val="0"/>
                <w:sz w:val="24"/>
                <w:highlight w:val="none"/>
                <w:shd w:val="clear" w:color="auto" w:fill="auto"/>
              </w:rPr>
            </w:pPr>
            <w:r>
              <w:rPr>
                <w:rFonts w:hint="eastAsia" w:ascii="宋体" w:hAnsi="宋体" w:cs="仿宋_GB2312"/>
                <w:color w:val="auto"/>
                <w:kern w:val="0"/>
                <w:sz w:val="24"/>
                <w:highlight w:val="none"/>
                <w:shd w:val="clear" w:color="auto" w:fill="auto"/>
              </w:rPr>
              <w:t>需要补充的其他内容</w:t>
            </w:r>
          </w:p>
        </w:tc>
      </w:tr>
      <w:tr w14:paraId="5A3B2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262" w:type="dxa"/>
            <w:shd w:val="clear" w:color="auto" w:fill="auto"/>
            <w:vAlign w:val="center"/>
          </w:tcPr>
          <w:p w14:paraId="2351F522">
            <w:pPr>
              <w:keepNext w:val="0"/>
              <w:keepLines w:val="0"/>
              <w:pageBreakBefore w:val="0"/>
              <w:widowControl w:val="0"/>
              <w:shd w:val="clear"/>
              <w:kinsoku/>
              <w:wordWrap w:val="0"/>
              <w:overflowPunct/>
              <w:topLinePunct w:val="0"/>
              <w:autoSpaceDE/>
              <w:autoSpaceDN/>
              <w:bidi w:val="0"/>
              <w:adjustRightInd/>
              <w:snapToGrid/>
              <w:spacing w:line="360" w:lineRule="auto"/>
              <w:jc w:val="center"/>
              <w:textAlignment w:val="auto"/>
              <w:rPr>
                <w:rFonts w:hint="eastAsia" w:ascii="宋体" w:hAnsi="宋体" w:cs="TimesNewRomanPSMT"/>
                <w:color w:val="auto"/>
                <w:kern w:val="0"/>
                <w:sz w:val="20"/>
                <w:szCs w:val="21"/>
                <w:highlight w:val="none"/>
                <w:shd w:val="clear" w:color="auto" w:fill="auto"/>
                <w:lang w:val="en-US" w:eastAsia="zh-CN"/>
              </w:rPr>
            </w:pPr>
            <w:r>
              <w:rPr>
                <w:rFonts w:hint="eastAsia" w:ascii="宋体" w:hAnsi="宋体" w:cs="TimesNewRomanPSMT"/>
                <w:color w:val="auto"/>
                <w:kern w:val="0"/>
                <w:sz w:val="20"/>
                <w:szCs w:val="21"/>
                <w:highlight w:val="none"/>
                <w:shd w:val="clear" w:color="auto" w:fill="auto"/>
                <w:lang w:val="en-US" w:eastAsia="zh-CN"/>
              </w:rPr>
              <w:t>10.1</w:t>
            </w:r>
          </w:p>
        </w:tc>
        <w:tc>
          <w:tcPr>
            <w:tcW w:w="8700" w:type="dxa"/>
            <w:gridSpan w:val="2"/>
            <w:shd w:val="clear" w:color="auto" w:fill="auto"/>
            <w:vAlign w:val="center"/>
          </w:tcPr>
          <w:p w14:paraId="588C6659">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rPr>
                <w:rFonts w:hint="eastAsia" w:ascii="宋体" w:hAnsi="宋体" w:cs="宋体"/>
                <w:b/>
                <w:bCs/>
                <w:color w:val="auto"/>
                <w:sz w:val="24"/>
                <w:szCs w:val="24"/>
                <w:highlight w:val="none"/>
                <w:shd w:val="clear" w:color="auto" w:fill="auto"/>
              </w:rPr>
            </w:pPr>
            <w:r>
              <w:rPr>
                <w:rFonts w:hint="eastAsia" w:ascii="宋体" w:hAnsi="宋体" w:eastAsia="宋体" w:cs="宋体"/>
                <w:color w:val="auto"/>
                <w:sz w:val="24"/>
                <w:szCs w:val="32"/>
                <w:highlight w:val="none"/>
                <w:shd w:val="clear" w:color="auto" w:fill="auto"/>
                <w:lang w:eastAsia="zh-CN"/>
              </w:rPr>
              <w:t>本次招标控制价（最高限价）：本</w:t>
            </w:r>
            <w:r>
              <w:rPr>
                <w:rFonts w:hint="eastAsia" w:ascii="宋体" w:hAnsi="宋体" w:cs="宋体"/>
                <w:color w:val="auto"/>
                <w:sz w:val="24"/>
                <w:szCs w:val="32"/>
                <w:highlight w:val="none"/>
                <w:shd w:val="clear" w:color="auto" w:fill="auto"/>
                <w:lang w:val="en-US" w:eastAsia="zh-CN"/>
              </w:rPr>
              <w:t>项目招标</w:t>
            </w:r>
            <w:r>
              <w:rPr>
                <w:rFonts w:hint="eastAsia" w:ascii="宋体" w:hAnsi="宋体" w:eastAsia="宋体" w:cs="宋体"/>
                <w:color w:val="auto"/>
                <w:sz w:val="24"/>
                <w:szCs w:val="32"/>
                <w:highlight w:val="none"/>
                <w:shd w:val="clear" w:color="auto" w:fill="auto"/>
                <w:lang w:eastAsia="zh-CN"/>
              </w:rPr>
              <w:t>控制价为3608319.91元</w:t>
            </w:r>
            <w:r>
              <w:rPr>
                <w:rFonts w:hint="eastAsia" w:ascii="宋体" w:hAnsi="宋体" w:cs="宋体"/>
                <w:color w:val="auto"/>
                <w:sz w:val="24"/>
                <w:szCs w:val="32"/>
                <w:highlight w:val="none"/>
                <w:shd w:val="clear" w:color="auto" w:fill="auto"/>
                <w:lang w:eastAsia="zh-CN"/>
              </w:rPr>
              <w:t>，</w:t>
            </w:r>
            <w:r>
              <w:rPr>
                <w:rFonts w:hint="eastAsia" w:ascii="宋体" w:hAnsi="宋体" w:eastAsia="宋体" w:cs="宋体"/>
                <w:color w:val="auto"/>
                <w:sz w:val="24"/>
                <w:szCs w:val="32"/>
                <w:highlight w:val="none"/>
                <w:shd w:val="clear" w:color="auto" w:fill="auto"/>
                <w:lang w:eastAsia="zh-CN"/>
              </w:rPr>
              <w:t>其中暂列金额1</w:t>
            </w:r>
            <w:r>
              <w:rPr>
                <w:rFonts w:hint="eastAsia" w:ascii="宋体" w:hAnsi="宋体" w:cs="宋体"/>
                <w:color w:val="auto"/>
                <w:sz w:val="24"/>
                <w:szCs w:val="32"/>
                <w:highlight w:val="none"/>
                <w:shd w:val="clear" w:color="auto" w:fill="auto"/>
                <w:lang w:val="en-US" w:eastAsia="zh-CN"/>
              </w:rPr>
              <w:t>50000.00</w:t>
            </w:r>
            <w:r>
              <w:rPr>
                <w:rFonts w:hint="eastAsia" w:ascii="宋体" w:hAnsi="宋体" w:eastAsia="宋体" w:cs="宋体"/>
                <w:color w:val="auto"/>
                <w:sz w:val="24"/>
                <w:szCs w:val="32"/>
                <w:highlight w:val="none"/>
                <w:shd w:val="clear" w:color="auto" w:fill="auto"/>
                <w:lang w:eastAsia="zh-CN"/>
              </w:rPr>
              <w:t>元。</w:t>
            </w:r>
          </w:p>
        </w:tc>
      </w:tr>
      <w:tr w14:paraId="5CA71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262" w:type="dxa"/>
            <w:shd w:val="clear" w:color="auto" w:fill="auto"/>
            <w:vAlign w:val="center"/>
          </w:tcPr>
          <w:p w14:paraId="375227FE">
            <w:pPr>
              <w:keepNext w:val="0"/>
              <w:keepLines w:val="0"/>
              <w:pageBreakBefore w:val="0"/>
              <w:widowControl w:val="0"/>
              <w:shd w:val="clear"/>
              <w:kinsoku/>
              <w:wordWrap w:val="0"/>
              <w:overflowPunct/>
              <w:topLinePunct w:val="0"/>
              <w:autoSpaceDE/>
              <w:autoSpaceDN/>
              <w:bidi w:val="0"/>
              <w:adjustRightInd/>
              <w:snapToGrid/>
              <w:spacing w:line="360" w:lineRule="auto"/>
              <w:jc w:val="center"/>
              <w:textAlignment w:val="auto"/>
              <w:rPr>
                <w:rFonts w:hint="default" w:ascii="宋体" w:hAnsi="宋体" w:eastAsia="宋体" w:cs="TimesNewRomanPSMT"/>
                <w:color w:val="auto"/>
                <w:kern w:val="0"/>
                <w:sz w:val="20"/>
                <w:szCs w:val="21"/>
                <w:highlight w:val="none"/>
                <w:shd w:val="clear" w:color="auto" w:fill="auto"/>
                <w:lang w:val="en-US" w:eastAsia="zh-CN" w:bidi="ar-SA"/>
              </w:rPr>
            </w:pPr>
            <w:r>
              <w:rPr>
                <w:rFonts w:hint="eastAsia" w:ascii="宋体" w:hAnsi="宋体" w:cs="TimesNewRomanPSMT"/>
                <w:color w:val="auto"/>
                <w:kern w:val="0"/>
                <w:sz w:val="20"/>
                <w:szCs w:val="21"/>
                <w:highlight w:val="none"/>
                <w:shd w:val="clear" w:color="auto" w:fill="auto"/>
                <w:lang w:val="en-US" w:eastAsia="zh-CN"/>
              </w:rPr>
              <w:t>10.2</w:t>
            </w:r>
          </w:p>
        </w:tc>
        <w:tc>
          <w:tcPr>
            <w:tcW w:w="8700" w:type="dxa"/>
            <w:gridSpan w:val="2"/>
            <w:shd w:val="clear" w:color="auto" w:fill="auto"/>
            <w:vAlign w:val="center"/>
          </w:tcPr>
          <w:p w14:paraId="6EEE2332">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rPr>
                <w:rFonts w:ascii="宋体" w:hAnsi="宋体" w:cs="宋体"/>
                <w:color w:val="auto"/>
                <w:sz w:val="24"/>
                <w:szCs w:val="24"/>
                <w:highlight w:val="none"/>
                <w:shd w:val="clear" w:color="auto" w:fill="auto"/>
              </w:rPr>
            </w:pPr>
            <w:r>
              <w:rPr>
                <w:rFonts w:hint="eastAsia" w:ascii="宋体" w:hAnsi="宋体" w:cs="宋体"/>
                <w:b/>
                <w:bCs/>
                <w:color w:val="auto"/>
                <w:sz w:val="24"/>
                <w:szCs w:val="24"/>
                <w:highlight w:val="none"/>
                <w:shd w:val="clear" w:color="auto" w:fill="auto"/>
                <w:lang w:val="en-US" w:eastAsia="zh-CN"/>
              </w:rPr>
              <w:t>采购</w:t>
            </w:r>
            <w:r>
              <w:rPr>
                <w:rFonts w:hint="eastAsia" w:ascii="宋体" w:hAnsi="宋体" w:cs="宋体"/>
                <w:b/>
                <w:bCs/>
                <w:color w:val="auto"/>
                <w:sz w:val="24"/>
                <w:szCs w:val="24"/>
                <w:highlight w:val="none"/>
                <w:shd w:val="clear" w:color="auto" w:fill="auto"/>
              </w:rPr>
              <w:t>代理服务费：</w:t>
            </w:r>
            <w:r>
              <w:rPr>
                <w:rFonts w:hint="eastAsia" w:ascii="宋体" w:hAnsi="宋体" w:cs="宋体"/>
                <w:color w:val="auto"/>
                <w:sz w:val="24"/>
                <w:szCs w:val="24"/>
                <w:highlight w:val="none"/>
                <w:shd w:val="clear" w:color="auto" w:fill="auto"/>
              </w:rPr>
              <w:t>根据中标价参照</w:t>
            </w:r>
            <w:r>
              <w:rPr>
                <w:rFonts w:hint="eastAsia" w:ascii="宋体" w:hAnsi="宋体" w:cs="宋体"/>
                <w:color w:val="auto"/>
                <w:sz w:val="24"/>
                <w:szCs w:val="24"/>
                <w:highlight w:val="none"/>
                <w:shd w:val="clear" w:color="auto" w:fill="auto"/>
                <w:lang w:eastAsia="zh-CN"/>
              </w:rPr>
              <w:t>国家发展和改革委员会</w:t>
            </w:r>
            <w:r>
              <w:rPr>
                <w:rFonts w:hint="eastAsia" w:ascii="宋体" w:hAnsi="宋体" w:cs="宋体"/>
                <w:color w:val="auto"/>
                <w:sz w:val="24"/>
                <w:szCs w:val="24"/>
                <w:highlight w:val="none"/>
                <w:shd w:val="clear" w:color="auto" w:fill="auto"/>
              </w:rPr>
              <w:t>发改价格〔2011〕534号、发改办价格〔2003〕857号文件、国家发展改革委“发改价格”和《招标代理服务收费管理暂行办法》（计价格〔2002〕1980号）</w:t>
            </w:r>
            <w:r>
              <w:rPr>
                <w:rFonts w:hint="eastAsia" w:ascii="宋体" w:hAnsi="宋体" w:cs="宋体"/>
                <w:b/>
                <w:bCs/>
                <w:color w:val="auto"/>
                <w:sz w:val="24"/>
                <w:szCs w:val="24"/>
                <w:highlight w:val="none"/>
                <w:shd w:val="clear" w:color="auto" w:fill="auto"/>
                <w:lang w:val="en-US" w:eastAsia="zh-CN"/>
              </w:rPr>
              <w:t>货物</w:t>
            </w:r>
            <w:r>
              <w:rPr>
                <w:rFonts w:hint="eastAsia" w:ascii="宋体" w:hAnsi="宋体" w:eastAsia="宋体" w:cs="宋体"/>
                <w:b/>
                <w:bCs/>
                <w:color w:val="auto"/>
                <w:sz w:val="24"/>
                <w:szCs w:val="24"/>
                <w:highlight w:val="none"/>
                <w:shd w:val="clear" w:color="auto" w:fill="auto"/>
                <w:lang w:val="en-US" w:eastAsia="zh-CN"/>
              </w:rPr>
              <w:t>招标</w:t>
            </w:r>
            <w:r>
              <w:rPr>
                <w:rFonts w:hint="eastAsia" w:ascii="宋体" w:hAnsi="宋体" w:eastAsia="宋体" w:cs="宋体"/>
                <w:color w:val="auto"/>
                <w:sz w:val="24"/>
                <w:szCs w:val="24"/>
                <w:highlight w:val="none"/>
                <w:shd w:val="clear" w:color="auto" w:fill="auto"/>
                <w:lang w:val="en-US" w:eastAsia="zh-CN"/>
              </w:rPr>
              <w:t>收费标准</w:t>
            </w:r>
            <w:r>
              <w:rPr>
                <w:rFonts w:hint="eastAsia" w:ascii="宋体" w:hAnsi="宋体" w:cs="宋体"/>
                <w:color w:val="auto"/>
                <w:sz w:val="24"/>
                <w:szCs w:val="24"/>
                <w:highlight w:val="none"/>
                <w:shd w:val="clear" w:color="auto" w:fill="auto"/>
                <w:lang w:val="en-US" w:eastAsia="zh-CN"/>
              </w:rPr>
              <w:t>下浮</w:t>
            </w:r>
            <w:r>
              <w:rPr>
                <w:rFonts w:hint="eastAsia" w:ascii="宋体" w:hAnsi="宋体" w:cs="宋体"/>
                <w:color w:val="auto"/>
                <w:sz w:val="24"/>
                <w:szCs w:val="24"/>
                <w:highlight w:val="none"/>
                <w:u w:val="single"/>
                <w:shd w:val="clear" w:color="auto" w:fill="auto"/>
                <w:lang w:val="en-US" w:eastAsia="zh-CN"/>
              </w:rPr>
              <w:t>50</w:t>
            </w:r>
            <w:r>
              <w:rPr>
                <w:rFonts w:hint="eastAsia" w:ascii="宋体" w:hAnsi="宋体" w:cs="宋体"/>
                <w:color w:val="auto"/>
                <w:sz w:val="24"/>
                <w:szCs w:val="24"/>
                <w:highlight w:val="none"/>
                <w:shd w:val="clear" w:color="auto" w:fill="auto"/>
                <w:lang w:val="en-US" w:eastAsia="zh-CN"/>
              </w:rPr>
              <w:t>%</w:t>
            </w:r>
            <w:r>
              <w:rPr>
                <w:rFonts w:hint="eastAsia" w:ascii="宋体" w:hAnsi="宋体" w:cs="宋体"/>
                <w:color w:val="auto"/>
                <w:sz w:val="24"/>
                <w:szCs w:val="24"/>
                <w:highlight w:val="none"/>
                <w:shd w:val="clear" w:color="auto" w:fill="auto"/>
              </w:rPr>
              <w:t>收取</w:t>
            </w:r>
            <w:r>
              <w:rPr>
                <w:rFonts w:hint="eastAsia" w:ascii="宋体" w:hAnsi="宋体" w:cs="宋体"/>
                <w:color w:val="auto"/>
                <w:sz w:val="24"/>
                <w:szCs w:val="24"/>
                <w:highlight w:val="none"/>
                <w:shd w:val="clear" w:color="auto" w:fill="auto"/>
                <w:lang w:val="en-US" w:eastAsia="zh-CN"/>
              </w:rPr>
              <w:t>（含招标控制价和工程量清单编制）</w:t>
            </w:r>
            <w:r>
              <w:rPr>
                <w:rFonts w:hint="eastAsia" w:ascii="宋体" w:hAnsi="宋体" w:cs="宋体"/>
                <w:color w:val="auto"/>
                <w:sz w:val="24"/>
                <w:szCs w:val="24"/>
                <w:highlight w:val="none"/>
                <w:shd w:val="clear" w:color="auto" w:fill="auto"/>
              </w:rPr>
              <w:t>：</w:t>
            </w:r>
          </w:p>
          <w:p w14:paraId="0A88D69F">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采购</w:t>
            </w:r>
            <w:r>
              <w:rPr>
                <w:rFonts w:hint="eastAsia" w:ascii="宋体" w:hAnsi="宋体" w:cs="宋体"/>
                <w:color w:val="auto"/>
                <w:sz w:val="24"/>
                <w:szCs w:val="24"/>
                <w:highlight w:val="none"/>
                <w:shd w:val="clear" w:color="auto" w:fill="auto"/>
              </w:rPr>
              <w:t>代理服务费的交纳方式：在领取中标通知书</w:t>
            </w:r>
            <w:r>
              <w:rPr>
                <w:rFonts w:hint="eastAsia" w:ascii="宋体" w:hAnsi="宋体" w:cs="宋体"/>
                <w:color w:val="auto"/>
                <w:sz w:val="24"/>
                <w:szCs w:val="24"/>
                <w:highlight w:val="none"/>
                <w:shd w:val="clear" w:color="auto" w:fill="auto"/>
                <w:lang w:val="en-US" w:eastAsia="zh-CN"/>
              </w:rPr>
              <w:t>前由中标人</w:t>
            </w:r>
            <w:r>
              <w:rPr>
                <w:rFonts w:hint="eastAsia" w:ascii="宋体" w:hAnsi="宋体" w:cs="宋体"/>
                <w:color w:val="auto"/>
                <w:sz w:val="24"/>
                <w:szCs w:val="24"/>
                <w:highlight w:val="none"/>
                <w:shd w:val="clear" w:color="auto" w:fill="auto"/>
              </w:rPr>
              <w:t>向</w:t>
            </w:r>
            <w:r>
              <w:rPr>
                <w:rFonts w:hint="eastAsia" w:ascii="宋体" w:hAnsi="宋体" w:cs="宋体"/>
                <w:color w:val="auto"/>
                <w:sz w:val="24"/>
                <w:szCs w:val="24"/>
                <w:highlight w:val="none"/>
                <w:shd w:val="clear" w:color="auto" w:fill="auto"/>
                <w:lang w:val="en-US" w:eastAsia="zh-CN"/>
              </w:rPr>
              <w:t>采购</w:t>
            </w:r>
            <w:r>
              <w:rPr>
                <w:rFonts w:hint="eastAsia" w:ascii="宋体" w:hAnsi="宋体" w:cs="宋体"/>
                <w:color w:val="auto"/>
                <w:sz w:val="24"/>
                <w:szCs w:val="24"/>
                <w:highlight w:val="none"/>
                <w:shd w:val="clear" w:color="auto" w:fill="auto"/>
              </w:rPr>
              <w:t>代理机构交纳服务费，可用电汇、现金等形式一次缴清。</w:t>
            </w:r>
          </w:p>
          <w:p w14:paraId="359A9710">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rPr>
                <w:rFonts w:ascii="宋体" w:hAnsi="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rPr>
              <w:t>缴纳</w:t>
            </w:r>
            <w:r>
              <w:rPr>
                <w:rFonts w:hint="eastAsia" w:ascii="宋体" w:hAnsi="宋体" w:cs="宋体"/>
                <w:b/>
                <w:bCs/>
                <w:color w:val="auto"/>
                <w:sz w:val="24"/>
                <w:szCs w:val="24"/>
                <w:highlight w:val="none"/>
                <w:shd w:val="clear" w:color="auto" w:fill="auto"/>
                <w:lang w:eastAsia="zh-CN"/>
              </w:rPr>
              <w:t>采购代理</w:t>
            </w:r>
            <w:r>
              <w:rPr>
                <w:rFonts w:hint="eastAsia" w:ascii="宋体" w:hAnsi="宋体" w:cs="宋体"/>
                <w:b/>
                <w:bCs/>
                <w:color w:val="auto"/>
                <w:sz w:val="24"/>
                <w:szCs w:val="24"/>
                <w:highlight w:val="none"/>
                <w:shd w:val="clear" w:color="auto" w:fill="auto"/>
              </w:rPr>
              <w:t>服务费账号：</w:t>
            </w:r>
          </w:p>
          <w:p w14:paraId="001F5218">
            <w:pPr>
              <w:pStyle w:val="422"/>
              <w:keepNext w:val="0"/>
              <w:keepLines w:val="0"/>
              <w:pageBreakBefore w:val="0"/>
              <w:widowControl w:val="0"/>
              <w:shd w:val="clear"/>
              <w:kinsoku/>
              <w:wordWrap w:val="0"/>
              <w:overflowPunct/>
              <w:topLinePunct w:val="0"/>
              <w:autoSpaceDE/>
              <w:autoSpaceDN/>
              <w:bidi w:val="0"/>
              <w:adjustRightInd/>
              <w:snapToGrid/>
              <w:spacing w:line="360" w:lineRule="auto"/>
              <w:jc w:val="left"/>
              <w:textAlignment w:val="auto"/>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账户名称：</w:t>
            </w:r>
            <w:r>
              <w:rPr>
                <w:rFonts w:hint="eastAsia" w:ascii="宋体" w:hAnsi="宋体" w:cs="宋体"/>
                <w:color w:val="auto"/>
                <w:sz w:val="24"/>
                <w:szCs w:val="24"/>
                <w:highlight w:val="none"/>
                <w:u w:val="single"/>
                <w:shd w:val="clear" w:color="auto" w:fill="auto"/>
                <w:lang w:eastAsia="zh-CN"/>
              </w:rPr>
              <w:t>新疆昌盛方略项目管理有限公司</w:t>
            </w:r>
          </w:p>
          <w:p w14:paraId="39A6F376">
            <w:pPr>
              <w:pStyle w:val="422"/>
              <w:keepNext w:val="0"/>
              <w:keepLines w:val="0"/>
              <w:pageBreakBefore w:val="0"/>
              <w:widowControl w:val="0"/>
              <w:shd w:val="clear"/>
              <w:kinsoku/>
              <w:wordWrap w:val="0"/>
              <w:overflowPunct/>
              <w:topLinePunct w:val="0"/>
              <w:autoSpaceDE/>
              <w:autoSpaceDN/>
              <w:bidi w:val="0"/>
              <w:adjustRightInd/>
              <w:snapToGrid/>
              <w:spacing w:line="360" w:lineRule="auto"/>
              <w:jc w:val="left"/>
              <w:textAlignment w:val="auto"/>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开 户 行：</w:t>
            </w:r>
            <w:r>
              <w:rPr>
                <w:rFonts w:hint="eastAsia" w:ascii="宋体" w:hAnsi="宋体" w:cs="宋体"/>
                <w:color w:val="auto"/>
                <w:sz w:val="24"/>
                <w:szCs w:val="24"/>
                <w:highlight w:val="none"/>
                <w:u w:val="single"/>
                <w:shd w:val="clear" w:color="auto" w:fill="auto"/>
              </w:rPr>
              <w:t>新疆昌吉农村商业银行股份有限公司天山北路支行</w:t>
            </w:r>
          </w:p>
          <w:p w14:paraId="787B8BE7">
            <w:pPr>
              <w:pStyle w:val="422"/>
              <w:keepNext w:val="0"/>
              <w:keepLines w:val="0"/>
              <w:pageBreakBefore w:val="0"/>
              <w:widowControl w:val="0"/>
              <w:shd w:val="clear"/>
              <w:kinsoku/>
              <w:wordWrap w:val="0"/>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u w:val="single"/>
                <w:shd w:val="clear" w:color="auto" w:fill="auto"/>
                <w:lang w:eastAsia="zh-CN"/>
              </w:rPr>
            </w:pPr>
            <w:r>
              <w:rPr>
                <w:rFonts w:hint="eastAsia" w:ascii="宋体" w:hAnsi="宋体" w:cs="宋体"/>
                <w:color w:val="auto"/>
                <w:sz w:val="24"/>
                <w:szCs w:val="24"/>
                <w:highlight w:val="none"/>
                <w:shd w:val="clear" w:color="auto" w:fill="auto"/>
              </w:rPr>
              <w:t>账</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cs="宋体"/>
                <w:color w:val="auto"/>
                <w:sz w:val="24"/>
                <w:szCs w:val="24"/>
                <w:highlight w:val="none"/>
                <w:shd w:val="clear" w:color="auto" w:fill="auto"/>
              </w:rPr>
              <w:t>号：</w:t>
            </w:r>
            <w:r>
              <w:rPr>
                <w:rFonts w:hint="eastAsia" w:ascii="宋体" w:hAnsi="宋体" w:cs="宋体"/>
                <w:color w:val="auto"/>
                <w:sz w:val="24"/>
                <w:szCs w:val="24"/>
                <w:highlight w:val="none"/>
                <w:u w:val="single"/>
                <w:shd w:val="clear" w:color="auto" w:fill="auto"/>
                <w:lang w:eastAsia="zh-CN"/>
              </w:rPr>
              <w:t>806010012010110433857</w:t>
            </w:r>
          </w:p>
          <w:p w14:paraId="0A8869F6">
            <w:pPr>
              <w:pStyle w:val="422"/>
              <w:keepNext w:val="0"/>
              <w:keepLines w:val="0"/>
              <w:pageBreakBefore w:val="0"/>
              <w:widowControl w:val="0"/>
              <w:shd w:val="clear"/>
              <w:kinsoku/>
              <w:wordWrap w:val="0"/>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u w:val="none"/>
                <w:shd w:val="clear" w:color="auto" w:fill="auto"/>
                <w:lang w:val="en-US" w:eastAsia="zh-CN"/>
              </w:rPr>
            </w:pPr>
            <w:r>
              <w:rPr>
                <w:rFonts w:hint="eastAsia" w:ascii="宋体" w:hAnsi="宋体" w:cs="宋体"/>
                <w:color w:val="auto"/>
                <w:sz w:val="24"/>
                <w:szCs w:val="24"/>
                <w:highlight w:val="none"/>
                <w:u w:val="none"/>
                <w:shd w:val="clear" w:color="auto" w:fill="auto"/>
                <w:lang w:val="en-US" w:eastAsia="zh-CN"/>
              </w:rPr>
              <w:t>行    号：</w:t>
            </w:r>
            <w:r>
              <w:rPr>
                <w:rFonts w:hint="eastAsia" w:ascii="宋体" w:hAnsi="宋体" w:cs="宋体"/>
                <w:color w:val="auto"/>
                <w:sz w:val="24"/>
                <w:szCs w:val="24"/>
                <w:highlight w:val="none"/>
                <w:u w:val="single"/>
                <w:shd w:val="clear" w:color="auto" w:fill="auto"/>
                <w:lang w:val="en-US" w:eastAsia="zh-CN"/>
              </w:rPr>
              <w:t>402885000459</w:t>
            </w:r>
          </w:p>
          <w:p w14:paraId="78D3B23D">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rPr>
                <w:rFonts w:ascii="宋体" w:hAnsi="宋体" w:eastAsia="宋体" w:cs="仿宋_GB2312"/>
                <w:color w:val="auto"/>
                <w:kern w:val="0"/>
                <w:sz w:val="24"/>
                <w:szCs w:val="24"/>
                <w:highlight w:val="none"/>
                <w:shd w:val="clear" w:color="auto" w:fill="auto"/>
                <w:lang w:val="en-US" w:eastAsia="zh-CN" w:bidi="ar-SA"/>
              </w:rPr>
            </w:pPr>
            <w:r>
              <w:rPr>
                <w:rFonts w:hint="eastAsia" w:ascii="宋体" w:hAnsi="宋体" w:cs="宋体"/>
                <w:b/>
                <w:bCs/>
                <w:color w:val="auto"/>
                <w:sz w:val="24"/>
                <w:szCs w:val="24"/>
                <w:highlight w:val="none"/>
                <w:shd w:val="clear" w:color="auto" w:fill="auto"/>
              </w:rPr>
              <w:t>打款时请备注（招标编号或项目名称简称+代理费）</w:t>
            </w:r>
          </w:p>
        </w:tc>
      </w:tr>
      <w:tr w14:paraId="03158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2" w:type="dxa"/>
            <w:shd w:val="clear" w:color="auto" w:fill="auto"/>
            <w:vAlign w:val="center"/>
          </w:tcPr>
          <w:p w14:paraId="582B9060">
            <w:pPr>
              <w:keepNext w:val="0"/>
              <w:keepLines w:val="0"/>
              <w:pageBreakBefore w:val="0"/>
              <w:widowControl w:val="0"/>
              <w:shd w:val="clear"/>
              <w:kinsoku/>
              <w:wordWrap w:val="0"/>
              <w:overflowPunct/>
              <w:topLinePunct w:val="0"/>
              <w:autoSpaceDE/>
              <w:autoSpaceDN/>
              <w:bidi w:val="0"/>
              <w:adjustRightInd/>
              <w:snapToGrid/>
              <w:spacing w:line="360" w:lineRule="auto"/>
              <w:jc w:val="center"/>
              <w:textAlignment w:val="auto"/>
              <w:rPr>
                <w:rFonts w:hint="default" w:ascii="宋体" w:hAnsi="宋体" w:eastAsia="宋体" w:cs="TimesNewRomanPSMT"/>
                <w:color w:val="auto"/>
                <w:kern w:val="0"/>
                <w:sz w:val="20"/>
                <w:szCs w:val="21"/>
                <w:highlight w:val="none"/>
                <w:shd w:val="clear" w:color="auto" w:fill="auto"/>
                <w:lang w:val="en-US" w:eastAsia="zh-CN" w:bidi="ar-SA"/>
              </w:rPr>
            </w:pPr>
            <w:r>
              <w:rPr>
                <w:rFonts w:hint="eastAsia" w:ascii="宋体" w:hAnsi="宋体" w:cs="TimesNewRomanPSMT"/>
                <w:color w:val="auto"/>
                <w:kern w:val="0"/>
                <w:sz w:val="20"/>
                <w:szCs w:val="21"/>
                <w:highlight w:val="none"/>
                <w:shd w:val="clear" w:color="auto" w:fill="auto"/>
                <w:lang w:val="en-US" w:eastAsia="zh-CN" w:bidi="ar-SA"/>
              </w:rPr>
              <w:t>10.3</w:t>
            </w:r>
          </w:p>
        </w:tc>
        <w:tc>
          <w:tcPr>
            <w:tcW w:w="8700" w:type="dxa"/>
            <w:gridSpan w:val="2"/>
            <w:shd w:val="clear" w:color="auto" w:fill="auto"/>
            <w:vAlign w:val="center"/>
          </w:tcPr>
          <w:p w14:paraId="3F8BF4D4">
            <w:pPr>
              <w:keepNext w:val="0"/>
              <w:keepLines w:val="0"/>
              <w:pageBreakBefore w:val="0"/>
              <w:widowControl w:val="0"/>
              <w:shd w:val="clear"/>
              <w:kinsoku/>
              <w:wordWrap w:val="0"/>
              <w:overflowPunct/>
              <w:topLinePunct w:val="0"/>
              <w:autoSpaceDE/>
              <w:autoSpaceDN/>
              <w:bidi w:val="0"/>
              <w:adjustRightInd/>
              <w:snapToGrid/>
              <w:spacing w:line="360" w:lineRule="auto"/>
              <w:textAlignment w:val="auto"/>
              <w:rPr>
                <w:rFonts w:ascii="宋体" w:hAnsi="宋体" w:eastAsia="宋体" w:cs="仿宋_GB2312"/>
                <w:color w:val="auto"/>
                <w:kern w:val="0"/>
                <w:sz w:val="24"/>
                <w:szCs w:val="24"/>
                <w:highlight w:val="none"/>
                <w:shd w:val="clear" w:color="auto" w:fill="auto"/>
                <w:lang w:val="en-US" w:eastAsia="zh-CN" w:bidi="ar-SA"/>
              </w:rPr>
            </w:pPr>
            <w:r>
              <w:rPr>
                <w:rFonts w:hint="eastAsia" w:ascii="宋体" w:hAnsi="宋体" w:eastAsia="宋体" w:cs="仿宋_GB2312"/>
                <w:color w:val="auto"/>
                <w:kern w:val="0"/>
                <w:sz w:val="24"/>
                <w:szCs w:val="24"/>
                <w:highlight w:val="none"/>
                <w:shd w:val="clear" w:color="auto" w:fill="auto"/>
                <w:lang w:val="en-US" w:eastAsia="zh-CN" w:bidi="ar-SA"/>
              </w:rPr>
              <w:t>中标人需在中标结果公告后5个工作日内将电子投标文件打印</w:t>
            </w:r>
            <w:r>
              <w:rPr>
                <w:rFonts w:hint="eastAsia" w:ascii="宋体" w:hAnsi="宋体" w:cs="仿宋_GB2312"/>
                <w:color w:val="auto"/>
                <w:kern w:val="0"/>
                <w:sz w:val="24"/>
                <w:szCs w:val="24"/>
                <w:highlight w:val="none"/>
                <w:shd w:val="clear" w:color="auto" w:fill="auto"/>
                <w:lang w:val="en-US" w:eastAsia="zh-CN" w:bidi="ar-SA"/>
              </w:rPr>
              <w:t>一式两份</w:t>
            </w:r>
            <w:r>
              <w:rPr>
                <w:rFonts w:hint="eastAsia" w:ascii="宋体" w:hAnsi="宋体" w:eastAsia="宋体" w:cs="仿宋_GB2312"/>
                <w:color w:val="auto"/>
                <w:kern w:val="0"/>
                <w:sz w:val="24"/>
                <w:szCs w:val="24"/>
                <w:highlight w:val="none"/>
                <w:shd w:val="clear" w:color="auto" w:fill="auto"/>
                <w:lang w:val="en-US" w:eastAsia="zh-CN" w:bidi="ar-SA"/>
              </w:rPr>
              <w:t>，电子投标文件采取无线胶装方式装订，送达至</w:t>
            </w:r>
            <w:r>
              <w:rPr>
                <w:rFonts w:hint="eastAsia" w:ascii="宋体" w:hAnsi="宋体" w:cs="仿宋_GB2312"/>
                <w:color w:val="auto"/>
                <w:kern w:val="0"/>
                <w:sz w:val="24"/>
                <w:szCs w:val="24"/>
                <w:highlight w:val="none"/>
                <w:shd w:val="clear" w:color="auto" w:fill="auto"/>
                <w:lang w:val="en-US" w:eastAsia="zh-CN" w:bidi="ar-SA"/>
              </w:rPr>
              <w:t>采购代理</w:t>
            </w:r>
            <w:r>
              <w:rPr>
                <w:rFonts w:hint="eastAsia" w:ascii="宋体" w:hAnsi="宋体" w:eastAsia="宋体" w:cs="仿宋_GB2312"/>
                <w:color w:val="auto"/>
                <w:kern w:val="0"/>
                <w:sz w:val="24"/>
                <w:szCs w:val="24"/>
                <w:highlight w:val="none"/>
                <w:shd w:val="clear" w:color="auto" w:fill="auto"/>
                <w:lang w:val="en-US" w:eastAsia="zh-CN" w:bidi="ar-SA"/>
              </w:rPr>
              <w:t>机构处，留存档案。</w:t>
            </w:r>
          </w:p>
        </w:tc>
      </w:tr>
    </w:tbl>
    <w:p w14:paraId="7C55A5BE">
      <w:pPr>
        <w:shd w:val="clear"/>
        <w:autoSpaceDE w:val="0"/>
        <w:autoSpaceDN w:val="0"/>
        <w:adjustRightInd w:val="0"/>
        <w:snapToGrid w:val="0"/>
        <w:spacing w:afterLines="50"/>
        <w:jc w:val="left"/>
        <w:outlineLvl w:val="9"/>
        <w:rPr>
          <w:rFonts w:hint="eastAsia" w:ascii="宋体" w:hAnsi="宋体" w:cs="黑体"/>
          <w:color w:val="auto"/>
          <w:kern w:val="0"/>
          <w:sz w:val="28"/>
          <w:szCs w:val="28"/>
          <w:highlight w:val="none"/>
          <w:shd w:val="clear" w:color="auto" w:fill="auto"/>
        </w:rPr>
      </w:pPr>
      <w:bookmarkStart w:id="58" w:name="_Toc8206"/>
      <w:bookmarkStart w:id="59" w:name="_Toc26328"/>
      <w:r>
        <w:rPr>
          <w:rFonts w:hint="eastAsia" w:ascii="宋体" w:hAnsi="宋体" w:cs="黑体"/>
          <w:color w:val="auto"/>
          <w:kern w:val="0"/>
          <w:sz w:val="24"/>
          <w:szCs w:val="24"/>
          <w:highlight w:val="none"/>
          <w:shd w:val="clear" w:color="auto" w:fill="auto"/>
          <w:lang w:val="en-US" w:eastAsia="zh-CN"/>
        </w:rPr>
        <w:t>注：投标人须知正文与本表不一致的以本表为准</w:t>
      </w:r>
      <w:bookmarkEnd w:id="58"/>
    </w:p>
    <w:p w14:paraId="3EE663DB">
      <w:pPr>
        <w:shd w:val="clear"/>
        <w:rPr>
          <w:rFonts w:hint="eastAsia" w:ascii="宋体" w:hAnsi="宋体" w:cs="黑体"/>
          <w:color w:val="auto"/>
          <w:kern w:val="0"/>
          <w:sz w:val="28"/>
          <w:szCs w:val="28"/>
          <w:highlight w:val="none"/>
          <w:shd w:val="clear" w:color="auto" w:fill="auto"/>
        </w:rPr>
      </w:pPr>
      <w:bookmarkStart w:id="60" w:name="_Toc28234"/>
      <w:r>
        <w:rPr>
          <w:rFonts w:hint="eastAsia" w:ascii="宋体" w:hAnsi="宋体" w:cs="黑体"/>
          <w:color w:val="auto"/>
          <w:kern w:val="0"/>
          <w:sz w:val="28"/>
          <w:szCs w:val="28"/>
          <w:highlight w:val="none"/>
          <w:shd w:val="clear" w:color="auto" w:fill="auto"/>
        </w:rPr>
        <w:br w:type="page"/>
      </w:r>
    </w:p>
    <w:p w14:paraId="5D193362">
      <w:pPr>
        <w:shd w:val="clear"/>
        <w:autoSpaceDE w:val="0"/>
        <w:autoSpaceDN w:val="0"/>
        <w:adjustRightInd w:val="0"/>
        <w:snapToGrid w:val="0"/>
        <w:spacing w:afterLines="50"/>
        <w:jc w:val="center"/>
        <w:outlineLvl w:val="1"/>
        <w:rPr>
          <w:rFonts w:ascii="宋体" w:hAnsi="宋体" w:cs="黑体"/>
          <w:color w:val="auto"/>
          <w:kern w:val="0"/>
          <w:sz w:val="28"/>
          <w:szCs w:val="28"/>
          <w:highlight w:val="none"/>
          <w:shd w:val="clear" w:color="auto" w:fill="auto"/>
        </w:rPr>
      </w:pPr>
      <w:r>
        <w:rPr>
          <w:rFonts w:hint="eastAsia" w:ascii="宋体" w:hAnsi="宋体" w:cs="黑体"/>
          <w:color w:val="auto"/>
          <w:kern w:val="0"/>
          <w:sz w:val="28"/>
          <w:szCs w:val="28"/>
          <w:highlight w:val="none"/>
          <w:shd w:val="clear" w:color="auto" w:fill="auto"/>
        </w:rPr>
        <w:t>（二）投标人须知</w:t>
      </w:r>
      <w:bookmarkEnd w:id="59"/>
      <w:bookmarkEnd w:id="60"/>
    </w:p>
    <w:p w14:paraId="493CF721">
      <w:pPr>
        <w:keepNext/>
        <w:keepLines w:val="0"/>
        <w:pageBreakBefore w:val="0"/>
        <w:widowControl w:val="0"/>
        <w:numPr>
          <w:ilvl w:val="0"/>
          <w:numId w:val="0"/>
        </w:numPr>
        <w:shd w:val="clear"/>
        <w:tabs>
          <w:tab w:val="left" w:pos="993"/>
        </w:tabs>
        <w:kinsoku/>
        <w:wordWrap w:val="0"/>
        <w:overflowPunct/>
        <w:topLinePunct w:val="0"/>
        <w:autoSpaceDE w:val="0"/>
        <w:autoSpaceDN w:val="0"/>
        <w:bidi w:val="0"/>
        <w:adjustRightInd/>
        <w:snapToGrid/>
        <w:spacing w:line="360" w:lineRule="auto"/>
        <w:ind w:left="0" w:leftChars="0" w:firstLine="0" w:firstLineChars="0"/>
        <w:jc w:val="left"/>
        <w:textAlignment w:val="auto"/>
        <w:outlineLvl w:val="1"/>
        <w:rPr>
          <w:rFonts w:hint="eastAsia" w:ascii="黑体" w:hAnsi="TimesNewRomanPSMT" w:eastAsia="黑体" w:cs="TimesNewRomanPSMT"/>
          <w:color w:val="auto"/>
          <w:kern w:val="0"/>
          <w:sz w:val="24"/>
          <w:szCs w:val="24"/>
          <w:highlight w:val="none"/>
          <w:shd w:val="clear" w:color="auto" w:fill="auto"/>
          <w:lang w:val="en-US" w:eastAsia="zh-CN" w:bidi="ar-SA"/>
        </w:rPr>
      </w:pPr>
      <w:bookmarkStart w:id="61" w:name="_Toc23205"/>
      <w:bookmarkStart w:id="62" w:name="_Toc1936"/>
      <w:bookmarkStart w:id="63" w:name="_Toc195921793"/>
      <w:r>
        <w:rPr>
          <w:rFonts w:hint="eastAsia" w:ascii="黑体" w:hAnsi="TimesNewRomanPSMT" w:eastAsia="黑体" w:cs="TimesNewRomanPSMT"/>
          <w:color w:val="auto"/>
          <w:kern w:val="0"/>
          <w:sz w:val="24"/>
          <w:szCs w:val="24"/>
          <w:highlight w:val="none"/>
          <w:shd w:val="clear" w:color="auto" w:fill="auto"/>
          <w:lang w:val="en-US" w:eastAsia="zh-CN" w:bidi="ar-SA"/>
        </w:rPr>
        <w:t>1总则</w:t>
      </w:r>
      <w:bookmarkEnd w:id="61"/>
      <w:bookmarkEnd w:id="62"/>
      <w:bookmarkEnd w:id="63"/>
    </w:p>
    <w:p w14:paraId="5BFBA4F4">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bookmarkStart w:id="64" w:name="_Toc195921794"/>
      <w:r>
        <w:rPr>
          <w:rFonts w:hint="eastAsia" w:ascii="宋体" w:hAnsi="宋体" w:eastAsia="宋体" w:cs="黑体"/>
          <w:color w:val="auto"/>
          <w:kern w:val="0"/>
          <w:sz w:val="24"/>
          <w:szCs w:val="24"/>
          <w:highlight w:val="none"/>
          <w:shd w:val="clear" w:color="auto" w:fill="auto"/>
          <w:lang w:val="en-US" w:eastAsia="zh-CN" w:bidi="ar-SA"/>
        </w:rPr>
        <w:t>1.1</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项目概况</w:t>
      </w:r>
      <w:bookmarkEnd w:id="64"/>
    </w:p>
    <w:p w14:paraId="6FBE6019">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1.1.1</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根据《中华人民共和国政府采购法》和《中华人民共和国政府采购法实施条例》等有关</w:t>
      </w:r>
      <w:r>
        <w:rPr>
          <w:rFonts w:hint="eastAsia" w:ascii="宋体" w:hAnsi="宋体" w:cs="黑体"/>
          <w:color w:val="auto"/>
          <w:kern w:val="0"/>
          <w:sz w:val="24"/>
          <w:highlight w:val="none"/>
          <w:shd w:val="clear" w:color="auto" w:fill="auto"/>
          <w:lang w:eastAsia="zh-CN"/>
        </w:rPr>
        <w:t>法律法规</w:t>
      </w:r>
      <w:r>
        <w:rPr>
          <w:rFonts w:hint="eastAsia" w:ascii="宋体" w:hAnsi="宋体" w:cs="黑体"/>
          <w:color w:val="auto"/>
          <w:kern w:val="0"/>
          <w:sz w:val="24"/>
          <w:highlight w:val="none"/>
          <w:shd w:val="clear" w:color="auto" w:fill="auto"/>
        </w:rPr>
        <w:t>和规章的规定，对本招标项目进行招标。</w:t>
      </w:r>
    </w:p>
    <w:p w14:paraId="2144D7D1">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1.1.2</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采购人：</w:t>
      </w:r>
      <w:r>
        <w:rPr>
          <w:rFonts w:hint="eastAsia"/>
          <w:color w:val="auto"/>
          <w:sz w:val="24"/>
          <w:highlight w:val="none"/>
          <w:shd w:val="clear" w:color="auto" w:fill="auto"/>
        </w:rPr>
        <w:t>指依法进行政府采购的国家机关、事业单位、团体组织。本项目采购人见</w:t>
      </w:r>
      <w:r>
        <w:rPr>
          <w:rFonts w:hint="eastAsia"/>
          <w:color w:val="auto"/>
          <w:sz w:val="24"/>
          <w:highlight w:val="none"/>
          <w:shd w:val="clear" w:color="auto" w:fill="auto"/>
          <w:lang w:val="en-US" w:eastAsia="zh-CN"/>
        </w:rPr>
        <w:t>招标公告</w:t>
      </w:r>
      <w:r>
        <w:rPr>
          <w:rFonts w:hint="eastAsia" w:ascii="宋体" w:hAnsi="宋体" w:cs="黑体"/>
          <w:color w:val="auto"/>
          <w:kern w:val="0"/>
          <w:sz w:val="24"/>
          <w:highlight w:val="none"/>
          <w:shd w:val="clear" w:color="auto" w:fill="auto"/>
        </w:rPr>
        <w:t>。</w:t>
      </w:r>
    </w:p>
    <w:p w14:paraId="20249810">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1.1.3</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采购代理机构：</w:t>
      </w:r>
      <w:r>
        <w:rPr>
          <w:rFonts w:hint="eastAsia"/>
          <w:color w:val="auto"/>
          <w:sz w:val="24"/>
          <w:highlight w:val="none"/>
          <w:shd w:val="clear" w:color="auto" w:fill="auto"/>
        </w:rPr>
        <w:t>指采购人委托的采购代理机构。本项目采购代理机构见</w:t>
      </w:r>
      <w:r>
        <w:rPr>
          <w:rFonts w:hint="eastAsia"/>
          <w:color w:val="auto"/>
          <w:sz w:val="24"/>
          <w:highlight w:val="none"/>
          <w:shd w:val="clear" w:color="auto" w:fill="auto"/>
          <w:lang w:val="en-US" w:eastAsia="zh-CN"/>
        </w:rPr>
        <w:t>招标公告</w:t>
      </w:r>
      <w:r>
        <w:rPr>
          <w:rFonts w:hint="eastAsia" w:ascii="宋体" w:hAnsi="宋体" w:cs="黑体"/>
          <w:color w:val="auto"/>
          <w:kern w:val="0"/>
          <w:sz w:val="24"/>
          <w:highlight w:val="none"/>
          <w:shd w:val="clear" w:color="auto" w:fill="auto"/>
        </w:rPr>
        <w:t>。</w:t>
      </w:r>
    </w:p>
    <w:p w14:paraId="2E2DBB80">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1.1.4</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采购货物名称</w:t>
      </w:r>
    </w:p>
    <w:p w14:paraId="4F908139">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见</w:t>
      </w:r>
      <w:r>
        <w:rPr>
          <w:rFonts w:hint="eastAsia" w:ascii="宋体" w:hAnsi="宋体"/>
          <w:color w:val="auto"/>
          <w:sz w:val="24"/>
          <w:highlight w:val="none"/>
          <w:shd w:val="clear" w:color="auto" w:fill="auto"/>
          <w:lang w:val="en-US" w:eastAsia="zh-CN"/>
        </w:rPr>
        <w:t>招标公告</w:t>
      </w:r>
      <w:r>
        <w:rPr>
          <w:rFonts w:hint="eastAsia" w:ascii="宋体" w:hAnsi="宋体"/>
          <w:color w:val="auto"/>
          <w:sz w:val="24"/>
          <w:highlight w:val="none"/>
          <w:shd w:val="clear" w:color="auto" w:fill="auto"/>
        </w:rPr>
        <w:t>。</w:t>
      </w:r>
    </w:p>
    <w:p w14:paraId="6BA8B487">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hint="default" w:ascii="宋体" w:hAnsi="宋体" w:eastAsia="宋体"/>
          <w:color w:val="auto"/>
          <w:sz w:val="24"/>
          <w:highlight w:val="none"/>
          <w:shd w:val="clear" w:color="auto" w:fill="auto"/>
          <w:lang w:val="en-US" w:eastAsia="zh-CN"/>
        </w:rPr>
      </w:pPr>
      <w:r>
        <w:rPr>
          <w:rFonts w:hint="eastAsia" w:ascii="宋体" w:hAnsi="宋体"/>
          <w:color w:val="auto"/>
          <w:sz w:val="24"/>
          <w:highlight w:val="none"/>
          <w:shd w:val="clear" w:color="auto" w:fill="auto"/>
          <w:lang w:val="en-US" w:eastAsia="zh-CN"/>
        </w:rPr>
        <w:t>1.1.5 采购标的对应的中小企业划分标准所属行业：</w:t>
      </w:r>
      <w:r>
        <w:rPr>
          <w:rFonts w:hint="eastAsia" w:ascii="宋体" w:hAnsi="宋体" w:cs="黑体"/>
          <w:color w:val="auto"/>
          <w:kern w:val="0"/>
          <w:sz w:val="24"/>
          <w:highlight w:val="none"/>
          <w:shd w:val="clear" w:color="auto" w:fill="auto"/>
        </w:rPr>
        <w:t>见投标人须知前附表</w:t>
      </w:r>
    </w:p>
    <w:p w14:paraId="066ACEB9">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bookmarkStart w:id="65" w:name="_Toc195921795"/>
      <w:r>
        <w:rPr>
          <w:rFonts w:hint="eastAsia" w:ascii="宋体" w:hAnsi="宋体" w:eastAsia="宋体" w:cs="黑体"/>
          <w:color w:val="auto"/>
          <w:kern w:val="0"/>
          <w:sz w:val="24"/>
          <w:szCs w:val="24"/>
          <w:highlight w:val="none"/>
          <w:shd w:val="clear" w:color="auto" w:fill="auto"/>
          <w:lang w:val="en-US" w:eastAsia="zh-CN" w:bidi="ar-SA"/>
        </w:rPr>
        <w:t>1.2</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采购预算</w:t>
      </w:r>
      <w:bookmarkEnd w:id="65"/>
    </w:p>
    <w:p w14:paraId="2C68383C">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olor w:val="auto"/>
          <w:sz w:val="24"/>
          <w:highlight w:val="none"/>
          <w:shd w:val="clear" w:color="auto" w:fill="auto"/>
        </w:rPr>
      </w:pPr>
      <w:r>
        <w:rPr>
          <w:rFonts w:hint="eastAsia" w:ascii="宋体" w:hAnsi="宋体"/>
          <w:color w:val="auto"/>
          <w:sz w:val="24"/>
          <w:highlight w:val="none"/>
          <w:shd w:val="clear" w:color="auto" w:fill="auto"/>
        </w:rPr>
        <w:t>见</w:t>
      </w:r>
      <w:r>
        <w:rPr>
          <w:rFonts w:hint="eastAsia" w:ascii="宋体" w:hAnsi="宋体"/>
          <w:color w:val="auto"/>
          <w:sz w:val="24"/>
          <w:highlight w:val="none"/>
          <w:shd w:val="clear" w:color="auto" w:fill="auto"/>
          <w:lang w:val="en-US" w:eastAsia="zh-CN"/>
        </w:rPr>
        <w:t>招标公告</w:t>
      </w:r>
      <w:r>
        <w:rPr>
          <w:rFonts w:hint="eastAsia" w:ascii="宋体" w:hAnsi="宋体"/>
          <w:color w:val="auto"/>
          <w:sz w:val="24"/>
          <w:highlight w:val="none"/>
          <w:shd w:val="clear" w:color="auto" w:fill="auto"/>
        </w:rPr>
        <w:t>。</w:t>
      </w:r>
    </w:p>
    <w:p w14:paraId="15590667">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bookmarkStart w:id="66" w:name="_Toc195921796"/>
      <w:r>
        <w:rPr>
          <w:rFonts w:hint="eastAsia" w:ascii="宋体" w:hAnsi="宋体" w:eastAsia="宋体" w:cs="黑体"/>
          <w:color w:val="auto"/>
          <w:kern w:val="0"/>
          <w:sz w:val="24"/>
          <w:szCs w:val="24"/>
          <w:highlight w:val="none"/>
          <w:shd w:val="clear" w:color="auto" w:fill="auto"/>
          <w:lang w:val="en-US" w:eastAsia="zh-CN" w:bidi="ar-SA"/>
        </w:rPr>
        <w:t>1.3</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最高限价（如有）</w:t>
      </w:r>
    </w:p>
    <w:p w14:paraId="7A0B7D58">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olor w:val="auto"/>
          <w:sz w:val="24"/>
          <w:highlight w:val="none"/>
          <w:shd w:val="clear" w:color="auto" w:fill="auto"/>
        </w:rPr>
      </w:pPr>
      <w:r>
        <w:rPr>
          <w:rFonts w:hint="eastAsia" w:ascii="宋体" w:hAnsi="宋体"/>
          <w:color w:val="auto"/>
          <w:sz w:val="24"/>
          <w:highlight w:val="none"/>
          <w:shd w:val="clear" w:color="auto" w:fill="auto"/>
        </w:rPr>
        <w:t>见</w:t>
      </w:r>
      <w:r>
        <w:rPr>
          <w:rFonts w:hint="eastAsia" w:ascii="宋体" w:hAnsi="宋体"/>
          <w:color w:val="auto"/>
          <w:sz w:val="24"/>
          <w:highlight w:val="none"/>
          <w:shd w:val="clear" w:color="auto" w:fill="auto"/>
          <w:lang w:val="en-US" w:eastAsia="zh-CN"/>
        </w:rPr>
        <w:t>招标公告</w:t>
      </w:r>
      <w:r>
        <w:rPr>
          <w:rFonts w:hint="eastAsia" w:ascii="宋体" w:hAnsi="宋体"/>
          <w:color w:val="auto"/>
          <w:sz w:val="24"/>
          <w:highlight w:val="none"/>
          <w:shd w:val="clear" w:color="auto" w:fill="auto"/>
        </w:rPr>
        <w:t>。</w:t>
      </w:r>
    </w:p>
    <w:p w14:paraId="3A73472E">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1.4</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招标范围、交货期和质量要求</w:t>
      </w:r>
      <w:bookmarkEnd w:id="66"/>
    </w:p>
    <w:p w14:paraId="6382D82E">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olor w:val="auto"/>
          <w:sz w:val="24"/>
          <w:highlight w:val="none"/>
          <w:shd w:val="clear" w:color="auto" w:fill="auto"/>
        </w:rPr>
      </w:pPr>
      <w:r>
        <w:rPr>
          <w:rFonts w:hint="eastAsia" w:ascii="宋体" w:hAnsi="宋体"/>
          <w:color w:val="auto"/>
          <w:sz w:val="24"/>
          <w:highlight w:val="none"/>
          <w:shd w:val="clear" w:color="auto" w:fill="auto"/>
        </w:rPr>
        <w:t>见采购需求。</w:t>
      </w:r>
    </w:p>
    <w:p w14:paraId="3BFD80DE">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1.5</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lang w:val="en-US" w:eastAsia="zh-CN"/>
        </w:rPr>
        <w:t>投标人</w:t>
      </w:r>
      <w:r>
        <w:rPr>
          <w:rFonts w:hint="eastAsia" w:ascii="宋体" w:hAnsi="宋体" w:cs="黑体"/>
          <w:color w:val="auto"/>
          <w:kern w:val="0"/>
          <w:sz w:val="24"/>
          <w:highlight w:val="none"/>
          <w:shd w:val="clear" w:color="auto" w:fill="auto"/>
        </w:rPr>
        <w:t>：</w:t>
      </w:r>
      <w:r>
        <w:rPr>
          <w:rFonts w:hint="eastAsia" w:ascii="宋体" w:hAnsi="宋体"/>
          <w:color w:val="auto"/>
          <w:sz w:val="24"/>
          <w:highlight w:val="none"/>
          <w:shd w:val="clear" w:color="auto" w:fill="auto"/>
        </w:rPr>
        <w:t>指响应招标、参加投标竞争的法人、其他组织或者自然人</w:t>
      </w:r>
      <w:r>
        <w:rPr>
          <w:rFonts w:hint="eastAsia" w:ascii="宋体" w:hAnsi="宋体" w:cs="黑体"/>
          <w:color w:val="auto"/>
          <w:kern w:val="0"/>
          <w:sz w:val="24"/>
          <w:highlight w:val="none"/>
          <w:shd w:val="clear" w:color="auto" w:fill="auto"/>
        </w:rPr>
        <w:t>。</w:t>
      </w:r>
    </w:p>
    <w:p w14:paraId="3924C308">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bookmarkStart w:id="67" w:name="_Ref426956497"/>
      <w:r>
        <w:rPr>
          <w:rFonts w:hint="eastAsia" w:ascii="宋体" w:hAnsi="宋体" w:eastAsia="宋体" w:cs="黑体"/>
          <w:color w:val="auto"/>
          <w:kern w:val="0"/>
          <w:sz w:val="24"/>
          <w:szCs w:val="24"/>
          <w:highlight w:val="none"/>
          <w:shd w:val="clear" w:color="auto" w:fill="auto"/>
          <w:lang w:val="en-US" w:eastAsia="zh-CN" w:bidi="ar-SA"/>
        </w:rPr>
        <w:t>1.5.1</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合格的</w:t>
      </w:r>
      <w:r>
        <w:rPr>
          <w:rFonts w:hint="eastAsia" w:ascii="宋体" w:hAnsi="宋体" w:cs="黑体"/>
          <w:color w:val="auto"/>
          <w:kern w:val="0"/>
          <w:sz w:val="24"/>
          <w:highlight w:val="none"/>
          <w:shd w:val="clear" w:color="auto" w:fill="auto"/>
          <w:lang w:val="en-US" w:eastAsia="zh-CN"/>
        </w:rPr>
        <w:t>投标人</w:t>
      </w:r>
      <w:r>
        <w:rPr>
          <w:rFonts w:hint="eastAsia" w:ascii="宋体" w:hAnsi="宋体" w:cs="黑体"/>
          <w:color w:val="auto"/>
          <w:kern w:val="0"/>
          <w:sz w:val="24"/>
          <w:highlight w:val="none"/>
          <w:shd w:val="clear" w:color="auto" w:fill="auto"/>
        </w:rPr>
        <w:t>应具备以下条件：</w:t>
      </w:r>
      <w:bookmarkEnd w:id="67"/>
    </w:p>
    <w:p w14:paraId="217E0B2F">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见</w:t>
      </w:r>
      <w:r>
        <w:rPr>
          <w:rFonts w:hint="eastAsia" w:ascii="宋体" w:hAnsi="宋体"/>
          <w:color w:val="auto"/>
          <w:sz w:val="24"/>
          <w:highlight w:val="none"/>
          <w:shd w:val="clear" w:color="auto" w:fill="auto"/>
          <w:lang w:val="en-US" w:eastAsia="zh-CN"/>
        </w:rPr>
        <w:t>招标公告</w:t>
      </w:r>
      <w:r>
        <w:rPr>
          <w:rFonts w:hint="eastAsia" w:ascii="宋体" w:hAnsi="宋体"/>
          <w:color w:val="auto"/>
          <w:sz w:val="24"/>
          <w:highlight w:val="none"/>
          <w:shd w:val="clear" w:color="auto" w:fill="auto"/>
        </w:rPr>
        <w:t>。</w:t>
      </w:r>
    </w:p>
    <w:p w14:paraId="4AC59DD7">
      <w:pPr>
        <w:keepNext w:val="0"/>
        <w:keepLines w:val="0"/>
        <w:pageBreakBefore w:val="0"/>
        <w:widowControl w:val="0"/>
        <w:numPr>
          <w:ilvl w:val="-1"/>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eastAsia="宋体" w:cs="黑体"/>
          <w:color w:val="auto"/>
          <w:kern w:val="0"/>
          <w:sz w:val="24"/>
          <w:highlight w:val="none"/>
          <w:shd w:val="clear" w:color="auto" w:fill="auto"/>
          <w:lang w:val="en-US" w:eastAsia="zh-CN"/>
        </w:rPr>
      </w:pPr>
      <w:r>
        <w:rPr>
          <w:rFonts w:hint="eastAsia" w:ascii="宋体" w:hAnsi="宋体" w:cs="黑体"/>
          <w:color w:val="auto"/>
          <w:kern w:val="0"/>
          <w:sz w:val="24"/>
          <w:highlight w:val="none"/>
          <w:shd w:val="clear" w:color="auto" w:fill="auto"/>
          <w:lang w:val="en-US" w:eastAsia="zh-CN"/>
        </w:rPr>
        <w:t>1.5.2 是否</w:t>
      </w:r>
      <w:r>
        <w:rPr>
          <w:rFonts w:hint="eastAsia" w:ascii="宋体" w:hAnsi="宋体" w:cs="黑体"/>
          <w:color w:val="auto"/>
          <w:kern w:val="0"/>
          <w:sz w:val="24"/>
          <w:highlight w:val="none"/>
          <w:shd w:val="clear" w:color="auto" w:fill="auto"/>
        </w:rPr>
        <w:t>专门面向中小企业或小型、微型企业采购</w:t>
      </w:r>
      <w:r>
        <w:rPr>
          <w:rFonts w:hint="eastAsia" w:ascii="宋体" w:hAnsi="宋体" w:cs="黑体"/>
          <w:color w:val="auto"/>
          <w:kern w:val="0"/>
          <w:sz w:val="24"/>
          <w:highlight w:val="none"/>
          <w:shd w:val="clear" w:color="auto" w:fill="auto"/>
          <w:lang w:eastAsia="zh-CN"/>
        </w:rPr>
        <w:t>：</w:t>
      </w:r>
      <w:r>
        <w:rPr>
          <w:rFonts w:hint="eastAsia" w:ascii="宋体" w:hAnsi="宋体" w:cs="黑体"/>
          <w:color w:val="auto"/>
          <w:kern w:val="0"/>
          <w:sz w:val="24"/>
          <w:highlight w:val="none"/>
          <w:shd w:val="clear" w:color="auto" w:fill="auto"/>
        </w:rPr>
        <w:t>见投标人须知前附表</w:t>
      </w:r>
    </w:p>
    <w:p w14:paraId="6171CF3F">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cs="黑体"/>
          <w:color w:val="auto"/>
          <w:kern w:val="0"/>
          <w:sz w:val="24"/>
          <w:highlight w:val="none"/>
          <w:shd w:val="clear" w:color="auto" w:fill="auto"/>
          <w:lang w:val="en-US" w:eastAsia="zh-CN"/>
        </w:rPr>
        <w:t xml:space="preserve">1.5.3 </w:t>
      </w:r>
      <w:r>
        <w:rPr>
          <w:rFonts w:hint="eastAsia" w:ascii="宋体" w:hAnsi="宋体" w:cs="黑体"/>
          <w:color w:val="auto"/>
          <w:kern w:val="0"/>
          <w:sz w:val="24"/>
          <w:highlight w:val="none"/>
          <w:shd w:val="clear" w:color="auto" w:fill="auto"/>
        </w:rPr>
        <w:t>投标人应当遵循公平竞争的原则，不得恶意串通，不得妨碍其他投标人的竞争行为，不得损害采购人或者其他投标人的合法权益。</w:t>
      </w:r>
    </w:p>
    <w:p w14:paraId="037ABE99">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cs="黑体"/>
          <w:color w:val="auto"/>
          <w:kern w:val="0"/>
          <w:sz w:val="24"/>
          <w:highlight w:val="none"/>
          <w:shd w:val="clear" w:color="auto" w:fill="auto"/>
          <w:lang w:val="en-US" w:eastAsia="zh-CN"/>
        </w:rPr>
        <w:t xml:space="preserve">1.5.4 </w:t>
      </w:r>
      <w:r>
        <w:rPr>
          <w:rFonts w:hint="eastAsia" w:ascii="宋体" w:hAnsi="宋体" w:cs="黑体"/>
          <w:color w:val="auto"/>
          <w:kern w:val="0"/>
          <w:sz w:val="24"/>
          <w:highlight w:val="none"/>
          <w:shd w:val="clear" w:color="auto" w:fill="auto"/>
        </w:rPr>
        <w:t>投标人不得以向采购人、评标委员会成员行贿或者采取其他不正当手段谋取中标。</w:t>
      </w:r>
    </w:p>
    <w:p w14:paraId="0177AC5C">
      <w:pPr>
        <w:keepNext w:val="0"/>
        <w:keepLines w:val="0"/>
        <w:pageBreakBefore w:val="0"/>
        <w:widowControl w:val="0"/>
        <w:numPr>
          <w:ilvl w:val="-1"/>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cs="黑体"/>
          <w:color w:val="auto"/>
          <w:kern w:val="0"/>
          <w:sz w:val="24"/>
          <w:highlight w:val="none"/>
          <w:shd w:val="clear" w:color="auto" w:fill="auto"/>
          <w:lang w:val="en-US" w:eastAsia="zh-CN"/>
        </w:rPr>
        <w:t xml:space="preserve">1.5.5 </w:t>
      </w:r>
      <w:r>
        <w:rPr>
          <w:rFonts w:hint="eastAsia" w:ascii="宋体" w:hAnsi="宋体" w:cs="黑体"/>
          <w:color w:val="auto"/>
          <w:kern w:val="0"/>
          <w:sz w:val="24"/>
          <w:highlight w:val="none"/>
          <w:shd w:val="clear" w:color="auto" w:fill="auto"/>
        </w:rPr>
        <w:t>本项目将执行在政府采购活动中查询及使用信用记录的规定，具体要求为：</w:t>
      </w:r>
    </w:p>
    <w:p w14:paraId="31CFD59C">
      <w:pPr>
        <w:keepNext w:val="0"/>
        <w:keepLines w:val="0"/>
        <w:pageBreakBefore w:val="0"/>
        <w:widowControl w:val="0"/>
        <w:numPr>
          <w:ilvl w:val="0"/>
          <w:numId w:val="2"/>
        </w:numPr>
        <w:shd w:val="clear"/>
        <w:tabs>
          <w:tab w:val="left" w:pos="1701"/>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查询渠道：</w:t>
      </w:r>
      <w:r>
        <w:rPr>
          <w:rFonts w:hint="eastAsia" w:ascii="宋体" w:hAnsi="宋体"/>
          <w:color w:val="auto"/>
          <w:sz w:val="24"/>
          <w:highlight w:val="none"/>
          <w:shd w:val="clear" w:color="auto" w:fill="auto"/>
          <w:lang w:val="en-US" w:eastAsia="zh-CN"/>
        </w:rPr>
        <w:t>详见招标公告</w:t>
      </w:r>
      <w:r>
        <w:rPr>
          <w:rFonts w:ascii="宋体" w:hAnsi="宋体"/>
          <w:color w:val="auto"/>
          <w:sz w:val="24"/>
          <w:highlight w:val="none"/>
          <w:shd w:val="clear" w:color="auto" w:fill="auto"/>
        </w:rPr>
        <w:t>；</w:t>
      </w:r>
    </w:p>
    <w:p w14:paraId="60094AE5">
      <w:pPr>
        <w:keepNext w:val="0"/>
        <w:keepLines w:val="0"/>
        <w:pageBreakBefore w:val="0"/>
        <w:widowControl w:val="0"/>
        <w:numPr>
          <w:ilvl w:val="0"/>
          <w:numId w:val="2"/>
        </w:numPr>
        <w:shd w:val="clear"/>
        <w:tabs>
          <w:tab w:val="left" w:pos="1701"/>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olor w:val="auto"/>
          <w:sz w:val="24"/>
          <w:highlight w:val="none"/>
          <w:shd w:val="clear" w:color="auto" w:fill="auto"/>
        </w:rPr>
      </w:pPr>
      <w:r>
        <w:rPr>
          <w:rFonts w:hint="eastAsia" w:ascii="宋体" w:hAnsi="宋体"/>
          <w:color w:val="auto"/>
          <w:sz w:val="24"/>
          <w:highlight w:val="none"/>
          <w:shd w:val="clear" w:color="auto" w:fill="auto"/>
        </w:rPr>
        <w:t>信用信息查询记录和证据留存具体方式：投标人的</w:t>
      </w:r>
      <w:r>
        <w:rPr>
          <w:rFonts w:hint="eastAsia" w:ascii="宋体" w:hAnsi="宋体"/>
          <w:color w:val="auto"/>
          <w:sz w:val="24"/>
          <w:highlight w:val="none"/>
          <w:shd w:val="clear" w:color="auto" w:fill="auto"/>
          <w:lang w:val="en-US" w:eastAsia="zh-CN"/>
        </w:rPr>
        <w:t>信用信息</w:t>
      </w:r>
      <w:r>
        <w:rPr>
          <w:rFonts w:hint="eastAsia" w:ascii="宋体" w:hAnsi="宋体"/>
          <w:color w:val="auto"/>
          <w:sz w:val="24"/>
          <w:highlight w:val="none"/>
          <w:shd w:val="clear" w:color="auto" w:fill="auto"/>
        </w:rPr>
        <w:t>查询结果网页截图作为查询记录和证据，与其他采购文件一并保存；</w:t>
      </w:r>
    </w:p>
    <w:p w14:paraId="05BC5278">
      <w:pPr>
        <w:keepNext w:val="0"/>
        <w:keepLines w:val="0"/>
        <w:pageBreakBefore w:val="0"/>
        <w:widowControl w:val="0"/>
        <w:numPr>
          <w:ilvl w:val="0"/>
          <w:numId w:val="2"/>
        </w:numPr>
        <w:shd w:val="clear"/>
        <w:tabs>
          <w:tab w:val="left" w:pos="1701"/>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olor w:val="auto"/>
          <w:sz w:val="24"/>
          <w:highlight w:val="none"/>
          <w:shd w:val="clear" w:color="auto" w:fill="auto"/>
        </w:rPr>
      </w:pPr>
      <w:r>
        <w:rPr>
          <w:rFonts w:hint="eastAsia" w:ascii="宋体" w:hAnsi="宋体"/>
          <w:color w:val="auto"/>
          <w:sz w:val="24"/>
          <w:highlight w:val="none"/>
          <w:shd w:val="clear" w:color="auto" w:fill="auto"/>
        </w:rPr>
        <w:t>信用信息的使用规则：</w:t>
      </w:r>
      <w:r>
        <w:rPr>
          <w:rFonts w:ascii="宋体" w:hAnsi="宋体"/>
          <w:color w:val="auto"/>
          <w:sz w:val="24"/>
          <w:highlight w:val="none"/>
          <w:shd w:val="clear" w:color="auto" w:fill="auto"/>
        </w:rPr>
        <w:t>本政府采购项目的投标人在</w:t>
      </w:r>
      <w:r>
        <w:rPr>
          <w:rFonts w:hint="eastAsia" w:ascii="宋体" w:hAnsi="宋体"/>
          <w:color w:val="auto"/>
          <w:sz w:val="24"/>
          <w:highlight w:val="none"/>
          <w:shd w:val="clear" w:color="auto" w:fill="auto"/>
        </w:rPr>
        <w:t>信用信息查询</w:t>
      </w:r>
      <w:r>
        <w:rPr>
          <w:rFonts w:ascii="宋体" w:hAnsi="宋体"/>
          <w:color w:val="auto"/>
          <w:sz w:val="24"/>
          <w:highlight w:val="none"/>
          <w:shd w:val="clear" w:color="auto" w:fill="auto"/>
        </w:rPr>
        <w:t>存在</w:t>
      </w:r>
      <w:r>
        <w:rPr>
          <w:rFonts w:hint="eastAsia" w:ascii="宋体" w:hAnsi="宋体"/>
          <w:color w:val="auto"/>
          <w:sz w:val="24"/>
          <w:highlight w:val="none"/>
          <w:shd w:val="clear" w:color="auto" w:fill="auto"/>
        </w:rPr>
        <w:t>第一章</w:t>
      </w:r>
      <w:r>
        <w:rPr>
          <w:rFonts w:hint="eastAsia" w:ascii="宋体" w:hAnsi="宋体"/>
          <w:color w:val="auto"/>
          <w:sz w:val="24"/>
          <w:highlight w:val="none"/>
          <w:shd w:val="clear" w:color="auto" w:fill="auto"/>
          <w:lang w:val="en-US" w:eastAsia="zh-CN"/>
        </w:rPr>
        <w:t>招标公告</w:t>
      </w:r>
      <w:r>
        <w:rPr>
          <w:rFonts w:hint="eastAsia" w:ascii="宋体" w:hAnsi="宋体"/>
          <w:color w:val="auto"/>
          <w:sz w:val="24"/>
          <w:highlight w:val="none"/>
          <w:shd w:val="clear" w:color="auto" w:fill="auto"/>
        </w:rPr>
        <w:t>所述</w:t>
      </w:r>
      <w:r>
        <w:rPr>
          <w:rFonts w:ascii="宋体" w:hAnsi="宋体"/>
          <w:color w:val="auto"/>
          <w:sz w:val="24"/>
          <w:highlight w:val="none"/>
          <w:shd w:val="clear" w:color="auto" w:fill="auto"/>
        </w:rPr>
        <w:t>不良信用记录的，投标无效。</w:t>
      </w:r>
    </w:p>
    <w:p w14:paraId="4938C63D">
      <w:pPr>
        <w:keepNext w:val="0"/>
        <w:keepLines w:val="0"/>
        <w:pageBreakBefore w:val="0"/>
        <w:widowControl w:val="0"/>
        <w:numPr>
          <w:ilvl w:val="-1"/>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cs="黑体"/>
          <w:color w:val="auto"/>
          <w:kern w:val="0"/>
          <w:sz w:val="24"/>
          <w:highlight w:val="none"/>
          <w:shd w:val="clear" w:color="auto" w:fill="auto"/>
          <w:lang w:val="en-US" w:eastAsia="zh-CN"/>
        </w:rPr>
        <w:t>1.5.6 招标公告</w:t>
      </w:r>
      <w:r>
        <w:rPr>
          <w:rFonts w:hint="eastAsia" w:ascii="宋体" w:hAnsi="宋体" w:cs="黑体"/>
          <w:color w:val="auto"/>
          <w:kern w:val="0"/>
          <w:sz w:val="24"/>
          <w:highlight w:val="none"/>
          <w:shd w:val="clear" w:color="auto" w:fill="auto"/>
        </w:rPr>
        <w:t>规定接受联合体投标的，除应符合本章第</w:t>
      </w:r>
      <w:r>
        <w:rPr>
          <w:rFonts w:ascii="宋体" w:hAnsi="宋体" w:cs="黑体"/>
          <w:color w:val="auto"/>
          <w:kern w:val="0"/>
          <w:sz w:val="24"/>
          <w:highlight w:val="none"/>
          <w:shd w:val="clear" w:color="auto" w:fill="auto"/>
        </w:rPr>
        <w:fldChar w:fldCharType="begin"/>
      </w:r>
      <w:r>
        <w:rPr>
          <w:rFonts w:hint="eastAsia" w:ascii="宋体" w:hAnsi="宋体" w:cs="黑体"/>
          <w:color w:val="auto"/>
          <w:kern w:val="0"/>
          <w:sz w:val="24"/>
          <w:highlight w:val="none"/>
          <w:shd w:val="clear" w:color="auto" w:fill="auto"/>
        </w:rPr>
        <w:instrText xml:space="preserve">REF_Ref426956497\r\h</w:instrText>
      </w:r>
      <w:r>
        <w:rPr>
          <w:rFonts w:ascii="宋体" w:hAnsi="宋体" w:cs="黑体"/>
          <w:color w:val="auto"/>
          <w:kern w:val="0"/>
          <w:sz w:val="24"/>
          <w:highlight w:val="none"/>
          <w:shd w:val="clear" w:color="auto" w:fill="auto"/>
        </w:rPr>
        <w:fldChar w:fldCharType="separate"/>
      </w:r>
      <w:r>
        <w:rPr>
          <w:rFonts w:ascii="宋体" w:hAnsi="宋体" w:cs="黑体"/>
          <w:color w:val="auto"/>
          <w:kern w:val="0"/>
          <w:sz w:val="24"/>
          <w:highlight w:val="none"/>
          <w:shd w:val="clear" w:color="auto" w:fill="auto"/>
        </w:rPr>
        <w:t>1.5.1</w:t>
      </w:r>
      <w:r>
        <w:rPr>
          <w:rFonts w:ascii="宋体" w:hAnsi="宋体" w:cs="黑体"/>
          <w:color w:val="auto"/>
          <w:kern w:val="0"/>
          <w:sz w:val="24"/>
          <w:highlight w:val="none"/>
          <w:shd w:val="clear" w:color="auto" w:fill="auto"/>
        </w:rPr>
        <w:fldChar w:fldCharType="end"/>
      </w:r>
      <w:r>
        <w:rPr>
          <w:rFonts w:hint="eastAsia" w:ascii="宋体" w:hAnsi="宋体" w:cs="黑体"/>
          <w:color w:val="auto"/>
          <w:kern w:val="0"/>
          <w:sz w:val="24"/>
          <w:highlight w:val="none"/>
          <w:shd w:val="clear" w:color="auto" w:fill="auto"/>
        </w:rPr>
        <w:t>项和第</w:t>
      </w:r>
      <w:r>
        <w:rPr>
          <w:rFonts w:hint="eastAsia" w:ascii="宋体" w:hAnsi="宋体" w:cs="黑体"/>
          <w:color w:val="auto"/>
          <w:kern w:val="0"/>
          <w:sz w:val="24"/>
          <w:highlight w:val="none"/>
          <w:shd w:val="clear" w:color="auto" w:fill="auto"/>
          <w:lang w:val="en-US" w:eastAsia="zh-CN"/>
        </w:rPr>
        <w:t>1.5.5</w:t>
      </w:r>
      <w:r>
        <w:rPr>
          <w:rFonts w:hint="eastAsia" w:ascii="宋体" w:hAnsi="宋体" w:cs="黑体"/>
          <w:color w:val="auto"/>
          <w:kern w:val="0"/>
          <w:sz w:val="24"/>
          <w:highlight w:val="none"/>
          <w:shd w:val="clear" w:color="auto" w:fill="auto"/>
        </w:rPr>
        <w:t>项的要求外，还应遵守以下规定：</w:t>
      </w:r>
    </w:p>
    <w:p w14:paraId="2C2E73A3">
      <w:pPr>
        <w:keepNext w:val="0"/>
        <w:keepLines w:val="0"/>
        <w:pageBreakBefore w:val="0"/>
        <w:widowControl w:val="0"/>
        <w:numPr>
          <w:ilvl w:val="0"/>
          <w:numId w:val="3"/>
        </w:numPr>
        <w:shd w:val="clear"/>
        <w:tabs>
          <w:tab w:val="left" w:pos="1701"/>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olor w:val="auto"/>
          <w:sz w:val="24"/>
          <w:highlight w:val="none"/>
          <w:shd w:val="clear" w:color="auto" w:fill="auto"/>
        </w:rPr>
      </w:pPr>
      <w:r>
        <w:rPr>
          <w:rFonts w:hint="eastAsia" w:ascii="宋体" w:hAnsi="宋体"/>
          <w:color w:val="auto"/>
          <w:sz w:val="24"/>
          <w:highlight w:val="none"/>
          <w:shd w:val="clear" w:color="auto" w:fill="auto"/>
        </w:rPr>
        <w:t>联合体各方应按招标文件提供的格式签订联合体协议书，明确联合体牵头人和各方工作内容和义务；</w:t>
      </w:r>
    </w:p>
    <w:p w14:paraId="7127520D">
      <w:pPr>
        <w:keepNext w:val="0"/>
        <w:keepLines w:val="0"/>
        <w:pageBreakBefore w:val="0"/>
        <w:widowControl w:val="0"/>
        <w:numPr>
          <w:ilvl w:val="0"/>
          <w:numId w:val="3"/>
        </w:numPr>
        <w:shd w:val="clear"/>
        <w:tabs>
          <w:tab w:val="left" w:pos="1701"/>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olor w:val="auto"/>
          <w:sz w:val="24"/>
          <w:highlight w:val="none"/>
          <w:shd w:val="clear" w:color="auto" w:fill="auto"/>
        </w:rPr>
      </w:pPr>
      <w:r>
        <w:rPr>
          <w:rFonts w:ascii="宋体" w:hAnsi="宋体"/>
          <w:color w:val="auto"/>
          <w:sz w:val="24"/>
          <w:highlight w:val="none"/>
          <w:shd w:val="clear" w:color="auto" w:fill="auto"/>
        </w:rPr>
        <w:t>联合体中有同类资质的投标人按照联合体分工承担相同工作的，应当按照资质等级较低的投标人确定联合体的资质等级。</w:t>
      </w:r>
    </w:p>
    <w:p w14:paraId="05408337">
      <w:pPr>
        <w:keepNext w:val="0"/>
        <w:keepLines w:val="0"/>
        <w:pageBreakBefore w:val="0"/>
        <w:widowControl w:val="0"/>
        <w:numPr>
          <w:ilvl w:val="0"/>
          <w:numId w:val="3"/>
        </w:numPr>
        <w:shd w:val="clear"/>
        <w:tabs>
          <w:tab w:val="left" w:pos="1701"/>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olor w:val="auto"/>
          <w:sz w:val="24"/>
          <w:highlight w:val="none"/>
          <w:shd w:val="clear" w:color="auto" w:fill="auto"/>
        </w:rPr>
      </w:pPr>
      <w:r>
        <w:rPr>
          <w:rFonts w:ascii="宋体" w:hAnsi="宋体"/>
          <w:color w:val="auto"/>
          <w:sz w:val="24"/>
          <w:highlight w:val="none"/>
          <w:shd w:val="clear" w:color="auto" w:fill="auto"/>
        </w:rPr>
        <w:t>联合体各方不得再单独参加或者与其他投标人另外组成联合体参加同一合同项下的</w:t>
      </w:r>
      <w:r>
        <w:rPr>
          <w:rFonts w:hint="eastAsia" w:ascii="宋体" w:hAnsi="宋体"/>
          <w:color w:val="auto"/>
          <w:sz w:val="24"/>
          <w:highlight w:val="none"/>
          <w:shd w:val="clear" w:color="auto" w:fill="auto"/>
        </w:rPr>
        <w:t>投标。</w:t>
      </w:r>
    </w:p>
    <w:p w14:paraId="110575BE">
      <w:pPr>
        <w:keepNext w:val="0"/>
        <w:keepLines w:val="0"/>
        <w:pageBreakBefore w:val="0"/>
        <w:widowControl w:val="0"/>
        <w:numPr>
          <w:ilvl w:val="0"/>
          <w:numId w:val="3"/>
        </w:numPr>
        <w:shd w:val="clear"/>
        <w:tabs>
          <w:tab w:val="left" w:pos="1701"/>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olor w:val="auto"/>
          <w:sz w:val="24"/>
          <w:highlight w:val="none"/>
          <w:shd w:val="clear" w:color="auto" w:fill="auto"/>
        </w:rPr>
      </w:pPr>
      <w:r>
        <w:rPr>
          <w:rFonts w:hint="eastAsia" w:ascii="宋体" w:hAnsi="宋体"/>
          <w:color w:val="auto"/>
          <w:sz w:val="24"/>
          <w:highlight w:val="none"/>
          <w:shd w:val="clear" w:color="auto" w:fill="auto"/>
        </w:rPr>
        <w:t>联合体各方应当共同与采购人签订采购合同，就采购合同约定的事项对采购人承担连带责任。</w:t>
      </w:r>
    </w:p>
    <w:p w14:paraId="70E1B0D0">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1.6</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分包</w:t>
      </w:r>
    </w:p>
    <w:p w14:paraId="7A9A2D17">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cs="黑体"/>
          <w:color w:val="auto"/>
          <w:kern w:val="0"/>
          <w:sz w:val="24"/>
          <w:highlight w:val="none"/>
          <w:shd w:val="clear" w:color="auto" w:fill="auto"/>
        </w:rPr>
        <w:t>投标人根据招标文件的规定和采购项目的实际情况，拟在中标后将中标项目的非主体、非关键性工作分包的，应当在投标文件中载明分包承担主体，分包承担主体应当具备相应资质条件且不得再次分包。政府采购合同分包履行的，中标、成交投标人就采购项目和分包项目向采购人负责，分包人就分包项目承担责任。</w:t>
      </w:r>
    </w:p>
    <w:p w14:paraId="3EE74A96">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bookmarkStart w:id="68" w:name="_Toc195921799"/>
      <w:r>
        <w:rPr>
          <w:rFonts w:hint="eastAsia" w:ascii="宋体" w:hAnsi="宋体" w:eastAsia="宋体" w:cs="黑体"/>
          <w:color w:val="auto"/>
          <w:kern w:val="0"/>
          <w:sz w:val="24"/>
          <w:szCs w:val="24"/>
          <w:highlight w:val="none"/>
          <w:shd w:val="clear" w:color="auto" w:fill="auto"/>
          <w:lang w:val="en-US" w:eastAsia="zh-CN" w:bidi="ar-SA"/>
        </w:rPr>
        <w:t>1.7</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合格的货物</w:t>
      </w:r>
    </w:p>
    <w:p w14:paraId="1DA2DC87">
      <w:pPr>
        <w:keepNext w:val="0"/>
        <w:keepLines w:val="0"/>
        <w:pageBreakBefore w:val="0"/>
        <w:widowControl w:val="0"/>
        <w:numPr>
          <w:ilvl w:val="2"/>
          <w:numId w:val="0"/>
        </w:numPr>
        <w:shd w:val="clear"/>
        <w:kinsoku/>
        <w:wordWrap/>
        <w:overflowPunct/>
        <w:topLinePunct w:val="0"/>
        <w:bidi w:val="0"/>
        <w:adjustRightInd/>
        <w:snapToGrid/>
        <w:spacing w:line="360" w:lineRule="auto"/>
        <w:ind w:left="0" w:leftChars="0" w:firstLine="480" w:firstLineChars="200"/>
        <w:jc w:val="left"/>
        <w:textAlignment w:val="auto"/>
        <w:rPr>
          <w:rFonts w:ascii="宋体" w:hAnsi="宋体"/>
          <w:color w:val="auto"/>
          <w:sz w:val="24"/>
          <w:highlight w:val="none"/>
          <w:shd w:val="clear" w:color="auto" w:fill="auto"/>
        </w:rPr>
      </w:pPr>
      <w:r>
        <w:rPr>
          <w:rFonts w:hint="eastAsia" w:ascii="宋体" w:hAnsi="宋体" w:eastAsia="宋体" w:cs="Times New Roman"/>
          <w:color w:val="auto"/>
          <w:kern w:val="2"/>
          <w:sz w:val="24"/>
          <w:szCs w:val="24"/>
          <w:highlight w:val="none"/>
          <w:shd w:val="clear" w:color="auto" w:fill="auto"/>
          <w:lang w:val="en-US" w:eastAsia="zh-CN" w:bidi="ar-SA"/>
        </w:rPr>
        <w:t>1.7.1</w:t>
      </w:r>
      <w:r>
        <w:rPr>
          <w:rFonts w:hint="eastAsia" w:ascii="宋体" w:hAnsi="宋体" w:cs="Times New Roman"/>
          <w:color w:val="auto"/>
          <w:kern w:val="2"/>
          <w:sz w:val="24"/>
          <w:szCs w:val="24"/>
          <w:highlight w:val="none"/>
          <w:shd w:val="clear" w:color="auto" w:fill="auto"/>
          <w:lang w:val="en-US" w:eastAsia="zh-CN" w:bidi="ar-SA"/>
        </w:rPr>
        <w:t xml:space="preserve"> </w:t>
      </w:r>
      <w:r>
        <w:rPr>
          <w:rFonts w:hint="eastAsia" w:ascii="宋体" w:hAnsi="宋体"/>
          <w:color w:val="auto"/>
          <w:sz w:val="24"/>
          <w:highlight w:val="none"/>
          <w:shd w:val="clear" w:color="auto" w:fill="auto"/>
        </w:rPr>
        <w:t>合同中提供的所有货物，均应来自上述</w:t>
      </w:r>
      <w:r>
        <w:rPr>
          <w:rFonts w:ascii="宋体" w:hAnsi="宋体"/>
          <w:color w:val="auto"/>
          <w:sz w:val="24"/>
          <w:highlight w:val="none"/>
          <w:shd w:val="clear" w:color="auto" w:fill="auto"/>
        </w:rPr>
        <w:fldChar w:fldCharType="begin"/>
      </w:r>
      <w:r>
        <w:rPr>
          <w:rFonts w:hint="eastAsia" w:ascii="宋体" w:hAnsi="宋体"/>
          <w:color w:val="auto"/>
          <w:sz w:val="24"/>
          <w:highlight w:val="none"/>
          <w:shd w:val="clear" w:color="auto" w:fill="auto"/>
        </w:rPr>
        <w:instrText xml:space="preserve">REF_Ref426956497\r\h</w:instrText>
      </w:r>
      <w:r>
        <w:rPr>
          <w:rFonts w:ascii="宋体" w:hAnsi="宋体"/>
          <w:color w:val="auto"/>
          <w:sz w:val="24"/>
          <w:highlight w:val="none"/>
          <w:shd w:val="clear" w:color="auto" w:fill="auto"/>
        </w:rPr>
        <w:fldChar w:fldCharType="separate"/>
      </w:r>
      <w:r>
        <w:rPr>
          <w:rFonts w:ascii="宋体" w:hAnsi="宋体"/>
          <w:color w:val="auto"/>
          <w:sz w:val="24"/>
          <w:highlight w:val="none"/>
          <w:shd w:val="clear" w:color="auto" w:fill="auto"/>
        </w:rPr>
        <w:t>1.5.1</w:t>
      </w:r>
      <w:r>
        <w:rPr>
          <w:rFonts w:ascii="宋体" w:hAnsi="宋体"/>
          <w:color w:val="auto"/>
          <w:sz w:val="24"/>
          <w:highlight w:val="none"/>
          <w:shd w:val="clear" w:color="auto" w:fill="auto"/>
        </w:rPr>
        <w:fldChar w:fldCharType="end"/>
      </w:r>
      <w:r>
        <w:rPr>
          <w:rFonts w:hint="eastAsia" w:ascii="宋体" w:hAnsi="宋体"/>
          <w:color w:val="auto"/>
          <w:sz w:val="24"/>
          <w:highlight w:val="none"/>
          <w:shd w:val="clear" w:color="auto" w:fill="auto"/>
        </w:rPr>
        <w:t>项所规定的合格投标人。</w:t>
      </w:r>
    </w:p>
    <w:p w14:paraId="413FDD5D">
      <w:pPr>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hint="eastAsia" w:ascii="宋体" w:hAnsi="宋体" w:cs="宋体"/>
          <w:i/>
          <w:color w:val="auto"/>
          <w:sz w:val="24"/>
          <w:highlight w:val="none"/>
          <w:shd w:val="clear" w:color="auto" w:fill="auto"/>
        </w:rPr>
      </w:pPr>
      <w:bookmarkStart w:id="69" w:name="_Ref495391292"/>
      <w:r>
        <w:rPr>
          <w:rFonts w:hint="eastAsia" w:ascii="宋体" w:hAnsi="宋体" w:cs="黑体"/>
          <w:i w:val="0"/>
          <w:color w:val="auto"/>
          <w:kern w:val="0"/>
          <w:sz w:val="24"/>
          <w:highlight w:val="none"/>
          <w:shd w:val="clear" w:color="auto" w:fill="auto"/>
        </w:rPr>
        <w:t>货物系指投标人按招标文件规定，向采购人提供的符合招标文件要求的投标货物</w:t>
      </w:r>
      <w:r>
        <w:rPr>
          <w:rFonts w:hint="eastAsia" w:ascii="宋体" w:hAnsi="宋体" w:cs="黑体"/>
          <w:i w:val="0"/>
          <w:color w:val="auto"/>
          <w:kern w:val="0"/>
          <w:sz w:val="24"/>
          <w:highlight w:val="none"/>
          <w:shd w:val="clear" w:color="auto" w:fill="auto"/>
          <w:lang w:eastAsia="zh-CN"/>
        </w:rPr>
        <w:t>以及</w:t>
      </w:r>
      <w:r>
        <w:rPr>
          <w:rFonts w:hint="eastAsia" w:ascii="宋体" w:hAnsi="宋体" w:cs="黑体"/>
          <w:i w:val="0"/>
          <w:color w:val="auto"/>
          <w:kern w:val="0"/>
          <w:sz w:val="24"/>
          <w:highlight w:val="none"/>
          <w:shd w:val="clear" w:color="auto" w:fill="auto"/>
        </w:rPr>
        <w:t>招标文件要求的运输、保险、安装督导或安装、调试、技术培训、售后服务以及其他类似的义务。</w:t>
      </w:r>
      <w:bookmarkEnd w:id="69"/>
    </w:p>
    <w:p w14:paraId="4E5FBDE1">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1.8</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费用承担</w:t>
      </w:r>
      <w:bookmarkEnd w:id="68"/>
    </w:p>
    <w:p w14:paraId="077AE6A7">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cs="黑体"/>
          <w:color w:val="auto"/>
          <w:kern w:val="0"/>
          <w:sz w:val="24"/>
          <w:highlight w:val="none"/>
          <w:shd w:val="clear" w:color="auto" w:fill="auto"/>
        </w:rPr>
        <w:t>投标人准备和参加投标活动发生的费用自理。</w:t>
      </w:r>
    </w:p>
    <w:p w14:paraId="670DB737">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bookmarkStart w:id="70" w:name="_Toc195921800"/>
      <w:r>
        <w:rPr>
          <w:rFonts w:hint="eastAsia" w:ascii="宋体" w:hAnsi="宋体" w:eastAsia="宋体" w:cs="黑体"/>
          <w:color w:val="auto"/>
          <w:kern w:val="0"/>
          <w:sz w:val="24"/>
          <w:szCs w:val="24"/>
          <w:highlight w:val="none"/>
          <w:shd w:val="clear" w:color="auto" w:fill="auto"/>
          <w:lang w:val="en-US" w:eastAsia="zh-CN" w:bidi="ar-SA"/>
        </w:rPr>
        <w:t>1.9</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保密</w:t>
      </w:r>
      <w:bookmarkEnd w:id="70"/>
    </w:p>
    <w:p w14:paraId="77DA6ED9">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cs="黑体"/>
          <w:color w:val="auto"/>
          <w:kern w:val="0"/>
          <w:sz w:val="24"/>
          <w:highlight w:val="none"/>
          <w:shd w:val="clear" w:color="auto" w:fill="auto"/>
        </w:rPr>
        <w:t>参与招标投标活动的各方应对招标文件和投标文件中的商业和技术等秘密保密，违者应对由此造成的后果承担法律责任。</w:t>
      </w:r>
    </w:p>
    <w:p w14:paraId="17117D46">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bookmarkStart w:id="71" w:name="_Toc195921801"/>
      <w:r>
        <w:rPr>
          <w:rFonts w:hint="eastAsia" w:ascii="宋体" w:hAnsi="宋体" w:eastAsia="宋体" w:cs="黑体"/>
          <w:color w:val="auto"/>
          <w:kern w:val="0"/>
          <w:sz w:val="24"/>
          <w:szCs w:val="24"/>
          <w:highlight w:val="none"/>
          <w:shd w:val="clear" w:color="auto" w:fill="auto"/>
          <w:lang w:val="en-US" w:eastAsia="zh-CN" w:bidi="ar-SA"/>
        </w:rPr>
        <w:t>1.10</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语言文字</w:t>
      </w:r>
      <w:bookmarkEnd w:id="71"/>
    </w:p>
    <w:p w14:paraId="757EB7CF">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cs="黑体"/>
          <w:color w:val="auto"/>
          <w:kern w:val="0"/>
          <w:sz w:val="24"/>
          <w:highlight w:val="none"/>
          <w:shd w:val="clear" w:color="auto" w:fill="auto"/>
        </w:rPr>
        <w:t>除专用术语外，与招标投标有关的语言均使用中文。必要时专用术语应附有中文注释。</w:t>
      </w:r>
    </w:p>
    <w:p w14:paraId="2C67015D">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bookmarkStart w:id="72" w:name="_Toc195921802"/>
      <w:r>
        <w:rPr>
          <w:rFonts w:hint="eastAsia" w:ascii="宋体" w:hAnsi="宋体" w:eastAsia="宋体" w:cs="黑体"/>
          <w:color w:val="auto"/>
          <w:kern w:val="0"/>
          <w:sz w:val="24"/>
          <w:szCs w:val="24"/>
          <w:highlight w:val="none"/>
          <w:shd w:val="clear" w:color="auto" w:fill="auto"/>
          <w:lang w:val="en-US" w:eastAsia="zh-CN" w:bidi="ar-SA"/>
        </w:rPr>
        <w:t>1.11</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计量单位</w:t>
      </w:r>
      <w:bookmarkEnd w:id="72"/>
    </w:p>
    <w:p w14:paraId="548A01BD">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cs="黑体"/>
          <w:color w:val="auto"/>
          <w:kern w:val="0"/>
          <w:sz w:val="24"/>
          <w:highlight w:val="none"/>
          <w:shd w:val="clear" w:color="auto" w:fill="auto"/>
        </w:rPr>
        <w:t>所有计量均采用中华人民共和国法定计量单位。</w:t>
      </w:r>
    </w:p>
    <w:p w14:paraId="1AB585CB">
      <w:pPr>
        <w:keepNext/>
        <w:keepLines w:val="0"/>
        <w:pageBreakBefore w:val="0"/>
        <w:widowControl w:val="0"/>
        <w:numPr>
          <w:ilvl w:val="0"/>
          <w:numId w:val="0"/>
        </w:numPr>
        <w:shd w:val="clear"/>
        <w:tabs>
          <w:tab w:val="left" w:pos="993"/>
        </w:tabs>
        <w:kinsoku/>
        <w:wordWrap w:val="0"/>
        <w:overflowPunct/>
        <w:topLinePunct w:val="0"/>
        <w:autoSpaceDE w:val="0"/>
        <w:autoSpaceDN w:val="0"/>
        <w:bidi w:val="0"/>
        <w:adjustRightInd/>
        <w:snapToGrid/>
        <w:spacing w:line="360" w:lineRule="auto"/>
        <w:ind w:left="0" w:leftChars="0" w:firstLine="0" w:firstLineChars="0"/>
        <w:jc w:val="left"/>
        <w:textAlignment w:val="auto"/>
        <w:outlineLvl w:val="1"/>
        <w:rPr>
          <w:rFonts w:hint="eastAsia" w:ascii="黑体" w:hAnsi="TimesNewRomanPSMT" w:eastAsia="黑体" w:cs="TimesNewRomanPSMT"/>
          <w:color w:val="auto"/>
          <w:kern w:val="0"/>
          <w:sz w:val="24"/>
          <w:szCs w:val="24"/>
          <w:highlight w:val="none"/>
          <w:shd w:val="clear" w:color="auto" w:fill="auto"/>
          <w:lang w:val="en-US" w:eastAsia="zh-CN" w:bidi="ar-SA"/>
        </w:rPr>
      </w:pPr>
      <w:bookmarkStart w:id="73" w:name="_Toc29841"/>
      <w:bookmarkStart w:id="74" w:name="_Toc195921807"/>
      <w:bookmarkStart w:id="75" w:name="_Toc25950"/>
      <w:r>
        <w:rPr>
          <w:rFonts w:hint="eastAsia" w:ascii="黑体" w:hAnsi="TimesNewRomanPSMT" w:eastAsia="黑体" w:cs="TimesNewRomanPSMT"/>
          <w:color w:val="auto"/>
          <w:kern w:val="0"/>
          <w:sz w:val="24"/>
          <w:szCs w:val="24"/>
          <w:highlight w:val="none"/>
          <w:shd w:val="clear" w:color="auto" w:fill="auto"/>
          <w:lang w:val="en-US" w:eastAsia="zh-CN" w:bidi="ar-SA"/>
        </w:rPr>
        <w:t>2招标文件</w:t>
      </w:r>
      <w:bookmarkEnd w:id="73"/>
      <w:bookmarkEnd w:id="74"/>
      <w:bookmarkEnd w:id="75"/>
    </w:p>
    <w:p w14:paraId="690D57D4">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bookmarkStart w:id="76" w:name="_Toc195921808"/>
      <w:r>
        <w:rPr>
          <w:rFonts w:hint="eastAsia" w:ascii="宋体" w:hAnsi="宋体" w:eastAsia="宋体" w:cs="黑体"/>
          <w:color w:val="auto"/>
          <w:kern w:val="0"/>
          <w:sz w:val="24"/>
          <w:szCs w:val="24"/>
          <w:highlight w:val="none"/>
          <w:shd w:val="clear" w:color="auto" w:fill="auto"/>
          <w:lang w:val="en-US" w:eastAsia="zh-CN" w:bidi="ar-SA"/>
        </w:rPr>
        <w:t>2.1</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招标文件的组成</w:t>
      </w:r>
      <w:bookmarkEnd w:id="76"/>
    </w:p>
    <w:p w14:paraId="6F04FF16">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cs="黑体"/>
          <w:color w:val="auto"/>
          <w:kern w:val="0"/>
          <w:sz w:val="24"/>
          <w:highlight w:val="none"/>
          <w:shd w:val="clear" w:color="auto" w:fill="auto"/>
        </w:rPr>
        <w:t>本招标文件包括：</w:t>
      </w:r>
    </w:p>
    <w:p w14:paraId="00F3EEBE">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cs="黑体"/>
          <w:color w:val="auto"/>
          <w:kern w:val="0"/>
          <w:sz w:val="24"/>
          <w:highlight w:val="none"/>
          <w:shd w:val="clear" w:color="auto" w:fill="auto"/>
        </w:rPr>
        <w:t>（</w:t>
      </w:r>
      <w:r>
        <w:rPr>
          <w:rFonts w:ascii="宋体" w:hAnsi="宋体" w:cs="黑体"/>
          <w:color w:val="auto"/>
          <w:kern w:val="0"/>
          <w:sz w:val="24"/>
          <w:highlight w:val="none"/>
          <w:shd w:val="clear" w:color="auto" w:fill="auto"/>
        </w:rPr>
        <w:t>1</w:t>
      </w:r>
      <w:r>
        <w:rPr>
          <w:rFonts w:hint="eastAsia" w:ascii="宋体" w:hAnsi="宋体" w:cs="黑体"/>
          <w:color w:val="auto"/>
          <w:kern w:val="0"/>
          <w:sz w:val="24"/>
          <w:highlight w:val="none"/>
          <w:shd w:val="clear" w:color="auto" w:fill="auto"/>
        </w:rPr>
        <w:t>）招标公告；</w:t>
      </w:r>
    </w:p>
    <w:p w14:paraId="4F37277D">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cs="黑体"/>
          <w:color w:val="auto"/>
          <w:kern w:val="0"/>
          <w:sz w:val="24"/>
          <w:highlight w:val="none"/>
          <w:shd w:val="clear" w:color="auto" w:fill="auto"/>
        </w:rPr>
        <w:t>（</w:t>
      </w:r>
      <w:r>
        <w:rPr>
          <w:rFonts w:ascii="宋体" w:hAnsi="宋体" w:cs="黑体"/>
          <w:color w:val="auto"/>
          <w:kern w:val="0"/>
          <w:sz w:val="24"/>
          <w:highlight w:val="none"/>
          <w:shd w:val="clear" w:color="auto" w:fill="auto"/>
        </w:rPr>
        <w:t>2</w:t>
      </w:r>
      <w:r>
        <w:rPr>
          <w:rFonts w:hint="eastAsia" w:ascii="宋体" w:hAnsi="宋体" w:cs="黑体"/>
          <w:color w:val="auto"/>
          <w:kern w:val="0"/>
          <w:sz w:val="24"/>
          <w:highlight w:val="none"/>
          <w:shd w:val="clear" w:color="auto" w:fill="auto"/>
        </w:rPr>
        <w:t>）投标人须知；</w:t>
      </w:r>
    </w:p>
    <w:p w14:paraId="75D2A1F2">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cs="黑体"/>
          <w:color w:val="auto"/>
          <w:kern w:val="0"/>
          <w:sz w:val="24"/>
          <w:highlight w:val="none"/>
          <w:shd w:val="clear" w:color="auto" w:fill="auto"/>
        </w:rPr>
        <w:t>（</w:t>
      </w:r>
      <w:r>
        <w:rPr>
          <w:rFonts w:ascii="宋体" w:hAnsi="宋体" w:cs="黑体"/>
          <w:color w:val="auto"/>
          <w:kern w:val="0"/>
          <w:sz w:val="24"/>
          <w:highlight w:val="none"/>
          <w:shd w:val="clear" w:color="auto" w:fill="auto"/>
        </w:rPr>
        <w:t>3</w:t>
      </w:r>
      <w:r>
        <w:rPr>
          <w:rFonts w:hint="eastAsia" w:ascii="宋体" w:hAnsi="宋体" w:cs="黑体"/>
          <w:color w:val="auto"/>
          <w:kern w:val="0"/>
          <w:sz w:val="24"/>
          <w:highlight w:val="none"/>
          <w:shd w:val="clear" w:color="auto" w:fill="auto"/>
        </w:rPr>
        <w:t>）资格审查、评标办法和标准；</w:t>
      </w:r>
    </w:p>
    <w:p w14:paraId="73EF7F5C">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cs="黑体"/>
          <w:color w:val="auto"/>
          <w:kern w:val="0"/>
          <w:sz w:val="24"/>
          <w:highlight w:val="none"/>
          <w:shd w:val="clear" w:color="auto" w:fill="auto"/>
        </w:rPr>
        <w:t>（</w:t>
      </w:r>
      <w:r>
        <w:rPr>
          <w:rFonts w:ascii="宋体" w:hAnsi="宋体" w:cs="黑体"/>
          <w:color w:val="auto"/>
          <w:kern w:val="0"/>
          <w:sz w:val="24"/>
          <w:highlight w:val="none"/>
          <w:shd w:val="clear" w:color="auto" w:fill="auto"/>
        </w:rPr>
        <w:t>4</w:t>
      </w:r>
      <w:r>
        <w:rPr>
          <w:rFonts w:hint="eastAsia" w:ascii="宋体" w:hAnsi="宋体" w:cs="黑体"/>
          <w:color w:val="auto"/>
          <w:kern w:val="0"/>
          <w:sz w:val="24"/>
          <w:highlight w:val="none"/>
          <w:shd w:val="clear" w:color="auto" w:fill="auto"/>
        </w:rPr>
        <w:t>）合同条款；</w:t>
      </w:r>
    </w:p>
    <w:p w14:paraId="6520CAAB">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cs="黑体"/>
          <w:color w:val="auto"/>
          <w:kern w:val="0"/>
          <w:sz w:val="24"/>
          <w:highlight w:val="none"/>
          <w:shd w:val="clear" w:color="auto" w:fill="auto"/>
        </w:rPr>
        <w:t>（5）</w:t>
      </w:r>
      <w:r>
        <w:rPr>
          <w:rFonts w:hint="eastAsia" w:ascii="宋体" w:hAnsi="宋体"/>
          <w:color w:val="auto"/>
          <w:sz w:val="24"/>
          <w:highlight w:val="none"/>
          <w:shd w:val="clear" w:color="auto" w:fill="auto"/>
        </w:rPr>
        <w:t>采购需求</w:t>
      </w:r>
      <w:r>
        <w:rPr>
          <w:rFonts w:hint="eastAsia" w:ascii="宋体" w:hAnsi="宋体" w:cs="黑体"/>
          <w:color w:val="auto"/>
          <w:kern w:val="0"/>
          <w:sz w:val="24"/>
          <w:highlight w:val="none"/>
          <w:shd w:val="clear" w:color="auto" w:fill="auto"/>
        </w:rPr>
        <w:t>；</w:t>
      </w:r>
    </w:p>
    <w:p w14:paraId="10BE9697">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cs="黑体"/>
          <w:color w:val="auto"/>
          <w:kern w:val="0"/>
          <w:sz w:val="24"/>
          <w:highlight w:val="none"/>
          <w:shd w:val="clear" w:color="auto" w:fill="auto"/>
        </w:rPr>
        <w:t>（6）投标文件格式。</w:t>
      </w:r>
    </w:p>
    <w:p w14:paraId="59B75CA2">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cs="黑体"/>
          <w:color w:val="auto"/>
          <w:kern w:val="0"/>
          <w:sz w:val="24"/>
          <w:highlight w:val="none"/>
          <w:shd w:val="clear" w:color="auto" w:fill="auto"/>
        </w:rPr>
        <w:t>根据本章第</w:t>
      </w:r>
      <w:r>
        <w:rPr>
          <w:rFonts w:ascii="宋体" w:hAnsi="宋体" w:cs="黑体"/>
          <w:color w:val="auto"/>
          <w:kern w:val="0"/>
          <w:sz w:val="24"/>
          <w:highlight w:val="none"/>
          <w:shd w:val="clear" w:color="auto" w:fill="auto"/>
        </w:rPr>
        <w:fldChar w:fldCharType="begin"/>
      </w:r>
      <w:r>
        <w:rPr>
          <w:rFonts w:hint="eastAsia" w:ascii="宋体" w:hAnsi="宋体" w:cs="黑体"/>
          <w:color w:val="auto"/>
          <w:kern w:val="0"/>
          <w:sz w:val="24"/>
          <w:highlight w:val="none"/>
          <w:shd w:val="clear" w:color="auto" w:fill="auto"/>
        </w:rPr>
        <w:instrText xml:space="preserve">REF_Ref426441946\r\h</w:instrText>
      </w:r>
      <w:r>
        <w:rPr>
          <w:rFonts w:ascii="宋体" w:hAnsi="宋体" w:cs="黑体"/>
          <w:color w:val="auto"/>
          <w:kern w:val="0"/>
          <w:sz w:val="24"/>
          <w:highlight w:val="none"/>
          <w:shd w:val="clear" w:color="auto" w:fill="auto"/>
        </w:rPr>
        <w:fldChar w:fldCharType="separate"/>
      </w:r>
      <w:r>
        <w:rPr>
          <w:rFonts w:ascii="宋体" w:hAnsi="宋体" w:cs="黑体"/>
          <w:color w:val="auto"/>
          <w:kern w:val="0"/>
          <w:sz w:val="24"/>
          <w:highlight w:val="none"/>
          <w:shd w:val="clear" w:color="auto" w:fill="auto"/>
        </w:rPr>
        <w:t>2.</w:t>
      </w:r>
      <w:r>
        <w:rPr>
          <w:rFonts w:ascii="宋体" w:hAnsi="宋体" w:cs="黑体"/>
          <w:color w:val="auto"/>
          <w:kern w:val="0"/>
          <w:sz w:val="24"/>
          <w:highlight w:val="none"/>
          <w:shd w:val="clear" w:color="auto" w:fill="auto"/>
        </w:rPr>
        <w:fldChar w:fldCharType="end"/>
      </w:r>
      <w:r>
        <w:rPr>
          <w:rFonts w:hint="eastAsia" w:ascii="宋体" w:hAnsi="宋体" w:cs="黑体"/>
          <w:color w:val="auto"/>
          <w:kern w:val="0"/>
          <w:sz w:val="24"/>
          <w:highlight w:val="none"/>
          <w:shd w:val="clear" w:color="auto" w:fill="auto"/>
        </w:rPr>
        <w:t>3款和第</w:t>
      </w:r>
      <w:r>
        <w:rPr>
          <w:rFonts w:ascii="宋体" w:hAnsi="宋体" w:cs="黑体"/>
          <w:color w:val="auto"/>
          <w:kern w:val="0"/>
          <w:sz w:val="24"/>
          <w:highlight w:val="none"/>
          <w:shd w:val="clear" w:color="auto" w:fill="auto"/>
        </w:rPr>
        <w:fldChar w:fldCharType="begin"/>
      </w:r>
      <w:r>
        <w:rPr>
          <w:rFonts w:hint="eastAsia" w:ascii="宋体" w:hAnsi="宋体" w:cs="黑体"/>
          <w:color w:val="auto"/>
          <w:kern w:val="0"/>
          <w:sz w:val="24"/>
          <w:highlight w:val="none"/>
          <w:shd w:val="clear" w:color="auto" w:fill="auto"/>
        </w:rPr>
        <w:instrText xml:space="preserve">REF_Ref426441954\r\h</w:instrText>
      </w:r>
      <w:r>
        <w:rPr>
          <w:rFonts w:ascii="宋体" w:hAnsi="宋体" w:cs="黑体"/>
          <w:color w:val="auto"/>
          <w:kern w:val="0"/>
          <w:sz w:val="24"/>
          <w:highlight w:val="none"/>
          <w:shd w:val="clear" w:color="auto" w:fill="auto"/>
        </w:rPr>
        <w:fldChar w:fldCharType="separate"/>
      </w:r>
      <w:r>
        <w:rPr>
          <w:rFonts w:ascii="宋体" w:hAnsi="宋体" w:cs="黑体"/>
          <w:color w:val="auto"/>
          <w:kern w:val="0"/>
          <w:sz w:val="24"/>
          <w:highlight w:val="none"/>
          <w:shd w:val="clear" w:color="auto" w:fill="auto"/>
        </w:rPr>
        <w:t>2.</w:t>
      </w:r>
      <w:r>
        <w:rPr>
          <w:rFonts w:ascii="宋体" w:hAnsi="宋体" w:cs="黑体"/>
          <w:color w:val="auto"/>
          <w:kern w:val="0"/>
          <w:sz w:val="24"/>
          <w:highlight w:val="none"/>
          <w:shd w:val="clear" w:color="auto" w:fill="auto"/>
        </w:rPr>
        <w:fldChar w:fldCharType="end"/>
      </w:r>
      <w:r>
        <w:rPr>
          <w:rFonts w:hint="eastAsia" w:ascii="宋体" w:hAnsi="宋体" w:cs="黑体"/>
          <w:color w:val="auto"/>
          <w:kern w:val="0"/>
          <w:sz w:val="24"/>
          <w:highlight w:val="none"/>
          <w:shd w:val="clear" w:color="auto" w:fill="auto"/>
        </w:rPr>
        <w:t>4款对招标文件所</w:t>
      </w:r>
      <w:r>
        <w:rPr>
          <w:rFonts w:hint="eastAsia" w:ascii="宋体" w:hAnsi="宋体" w:cs="黑体"/>
          <w:color w:val="auto"/>
          <w:kern w:val="0"/>
          <w:sz w:val="24"/>
          <w:highlight w:val="none"/>
          <w:shd w:val="clear" w:color="auto" w:fill="auto"/>
          <w:lang w:eastAsia="zh-CN"/>
        </w:rPr>
        <w:t>做</w:t>
      </w:r>
      <w:r>
        <w:rPr>
          <w:rFonts w:hint="eastAsia" w:ascii="宋体" w:hAnsi="宋体" w:cs="黑体"/>
          <w:color w:val="auto"/>
          <w:kern w:val="0"/>
          <w:sz w:val="24"/>
          <w:highlight w:val="none"/>
          <w:shd w:val="clear" w:color="auto" w:fill="auto"/>
          <w:lang w:val="en-US" w:eastAsia="zh-CN"/>
        </w:rPr>
        <w:t>出</w:t>
      </w:r>
      <w:r>
        <w:rPr>
          <w:rFonts w:hint="eastAsia" w:ascii="宋体" w:hAnsi="宋体" w:cs="黑体"/>
          <w:color w:val="auto"/>
          <w:kern w:val="0"/>
          <w:sz w:val="24"/>
          <w:highlight w:val="none"/>
          <w:shd w:val="clear" w:color="auto" w:fill="auto"/>
        </w:rPr>
        <w:t>的澄清、修改，构成招标文件的组成部分。</w:t>
      </w:r>
    </w:p>
    <w:p w14:paraId="26B69807">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bookmarkStart w:id="77" w:name="_Toc195921809"/>
      <w:bookmarkStart w:id="78" w:name="_Ref426441946"/>
      <w:r>
        <w:rPr>
          <w:rFonts w:hint="eastAsia" w:ascii="宋体" w:hAnsi="宋体" w:eastAsia="宋体" w:cs="黑体"/>
          <w:color w:val="auto"/>
          <w:kern w:val="0"/>
          <w:sz w:val="24"/>
          <w:szCs w:val="24"/>
          <w:highlight w:val="none"/>
          <w:shd w:val="clear" w:color="auto" w:fill="auto"/>
          <w:lang w:val="en-US" w:eastAsia="zh-CN" w:bidi="ar-SA"/>
        </w:rPr>
        <w:t>2.2</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根据采购项目技术构成、产品价格比重等确定核心产品，核心产品见投标人须知前附表。</w:t>
      </w:r>
    </w:p>
    <w:p w14:paraId="3B90E793">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2.3</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招标文件的澄清</w:t>
      </w:r>
      <w:bookmarkEnd w:id="77"/>
      <w:bookmarkEnd w:id="78"/>
    </w:p>
    <w:p w14:paraId="6AA092E4">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2.3.1</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投标人应仔细阅读和检查招标文件的全部内容。如发现缺页或附件不全，应及时向采购人提出，以便补齐。</w:t>
      </w:r>
    </w:p>
    <w:p w14:paraId="7D241D04">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olor w:val="auto"/>
          <w:sz w:val="24"/>
          <w:highlight w:val="none"/>
          <w:shd w:val="clear" w:color="auto" w:fill="auto"/>
        </w:rPr>
      </w:pPr>
      <w:r>
        <w:rPr>
          <w:rFonts w:hint="eastAsia" w:ascii="宋体" w:hAnsi="宋体" w:eastAsia="宋体" w:cs="Times New Roman"/>
          <w:color w:val="auto"/>
          <w:kern w:val="2"/>
          <w:sz w:val="24"/>
          <w:szCs w:val="24"/>
          <w:highlight w:val="none"/>
          <w:shd w:val="clear" w:color="auto" w:fill="auto"/>
          <w:lang w:val="en-US" w:eastAsia="zh-CN" w:bidi="ar-SA"/>
        </w:rPr>
        <w:t>2.3.2</w:t>
      </w:r>
      <w:r>
        <w:rPr>
          <w:rFonts w:hint="eastAsia" w:ascii="宋体" w:hAnsi="宋体" w:cs="Times New Roman"/>
          <w:color w:val="auto"/>
          <w:kern w:val="2"/>
          <w:sz w:val="24"/>
          <w:szCs w:val="24"/>
          <w:highlight w:val="none"/>
          <w:shd w:val="clear" w:color="auto" w:fill="auto"/>
          <w:lang w:val="en-US" w:eastAsia="zh-CN" w:bidi="ar-SA"/>
        </w:rPr>
        <w:t xml:space="preserve"> </w:t>
      </w:r>
      <w:r>
        <w:rPr>
          <w:rFonts w:hint="eastAsia" w:ascii="宋体" w:hAnsi="宋体"/>
          <w:color w:val="auto"/>
          <w:sz w:val="24"/>
          <w:highlight w:val="none"/>
          <w:shd w:val="clear" w:color="auto" w:fill="auto"/>
        </w:rPr>
        <w:t>投标人</w:t>
      </w:r>
      <w:r>
        <w:rPr>
          <w:rFonts w:hint="eastAsia" w:ascii="宋体" w:hAnsi="宋体" w:cs="黑体"/>
          <w:color w:val="auto"/>
          <w:kern w:val="0"/>
          <w:sz w:val="24"/>
          <w:highlight w:val="none"/>
          <w:shd w:val="clear" w:color="auto" w:fill="auto"/>
        </w:rPr>
        <w:t>如有疑问</w:t>
      </w:r>
      <w:r>
        <w:rPr>
          <w:rFonts w:ascii="宋体" w:hAnsi="宋体" w:eastAsia="宋体" w:cs="宋体"/>
          <w:color w:val="auto"/>
          <w:sz w:val="24"/>
          <w:highlight w:val="none"/>
          <w:shd w:val="clear" w:color="auto" w:fill="auto"/>
        </w:rPr>
        <w:t>可以向采购人提出询问</w:t>
      </w:r>
      <w:r>
        <w:rPr>
          <w:rFonts w:hint="eastAsia" w:ascii="宋体" w:hAnsi="宋体" w:cs="黑体"/>
          <w:color w:val="auto"/>
          <w:kern w:val="0"/>
          <w:sz w:val="24"/>
          <w:highlight w:val="none"/>
          <w:shd w:val="clear" w:color="auto" w:fill="auto"/>
        </w:rPr>
        <w:t>，要求采购人对招标文件予以澄清。</w:t>
      </w:r>
    </w:p>
    <w:p w14:paraId="26DDBE2C">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2.3.3</w:t>
      </w:r>
      <w:r>
        <w:rPr>
          <w:rFonts w:hint="eastAsia" w:ascii="宋体" w:hAnsi="宋体" w:cs="黑体"/>
          <w:color w:val="auto"/>
          <w:kern w:val="0"/>
          <w:sz w:val="24"/>
          <w:szCs w:val="24"/>
          <w:highlight w:val="none"/>
          <w:shd w:val="clear" w:color="auto" w:fill="auto"/>
          <w:lang w:val="en-US" w:eastAsia="zh-CN" w:bidi="ar-SA"/>
        </w:rPr>
        <w:t xml:space="preserve"> </w:t>
      </w:r>
      <w:r>
        <w:rPr>
          <w:rFonts w:hAnsi="宋体" w:cs="宋体"/>
          <w:color w:val="auto"/>
          <w:sz w:val="24"/>
          <w:highlight w:val="none"/>
          <w:shd w:val="clear" w:color="auto" w:fill="auto"/>
        </w:rPr>
        <w:t>采购人或者采购代理机构可以对已发出的招标文件进行必要的澄清。该</w:t>
      </w:r>
      <w:r>
        <w:rPr>
          <w:rFonts w:hint="eastAsia" w:ascii="宋体" w:hAnsi="宋体"/>
          <w:color w:val="auto"/>
          <w:sz w:val="24"/>
          <w:highlight w:val="none"/>
          <w:shd w:val="clear" w:color="auto" w:fill="auto"/>
        </w:rPr>
        <w:t>澄清在原公告发布媒体上发布澄清（更正）公告，同时以书面形式通知所有投标人。澄清的内容为招标文件的组成部分。</w:t>
      </w:r>
      <w:r>
        <w:rPr>
          <w:rFonts w:hint="eastAsia" w:ascii="宋体" w:hAnsi="宋体" w:cs="黑体"/>
          <w:color w:val="auto"/>
          <w:kern w:val="0"/>
          <w:sz w:val="24"/>
          <w:highlight w:val="none"/>
          <w:shd w:val="clear" w:color="auto" w:fill="auto"/>
        </w:rPr>
        <w:t>投标人须</w:t>
      </w:r>
      <w:r>
        <w:rPr>
          <w:rFonts w:hint="eastAsia" w:ascii="宋体" w:hAnsi="宋体"/>
          <w:color w:val="auto"/>
          <w:sz w:val="24"/>
          <w:highlight w:val="none"/>
          <w:shd w:val="clear" w:color="auto" w:fill="auto"/>
        </w:rPr>
        <w:t>在</w:t>
      </w:r>
      <w:r>
        <w:rPr>
          <w:rFonts w:hint="eastAsia" w:ascii="宋体" w:hAnsi="宋体"/>
          <w:color w:val="auto"/>
          <w:sz w:val="24"/>
          <w:highlight w:val="none"/>
          <w:shd w:val="clear" w:color="auto" w:fill="auto"/>
          <w:lang w:val="en-US" w:eastAsia="zh-CN"/>
        </w:rPr>
        <w:t>招标公告</w:t>
      </w:r>
      <w:r>
        <w:rPr>
          <w:rFonts w:hint="eastAsia" w:ascii="宋体" w:hAnsi="宋体"/>
          <w:color w:val="auto"/>
          <w:sz w:val="24"/>
          <w:highlight w:val="none"/>
          <w:shd w:val="clear" w:color="auto" w:fill="auto"/>
        </w:rPr>
        <w:t>中规定的投标截止日前，随时查询招标公告发布媒体的信息，获取对招标文件澄清的信息。</w:t>
      </w:r>
      <w:r>
        <w:rPr>
          <w:rFonts w:hint="eastAsia" w:ascii="宋体" w:hAnsi="宋体"/>
          <w:color w:val="auto"/>
          <w:sz w:val="24"/>
          <w:highlight w:val="none"/>
          <w:shd w:val="clear" w:color="auto" w:fill="auto"/>
          <w:lang w:val="en-US" w:eastAsia="zh-CN"/>
        </w:rPr>
        <w:t>采购</w:t>
      </w:r>
      <w:r>
        <w:rPr>
          <w:rFonts w:hint="eastAsia" w:ascii="宋体" w:hAnsi="宋体"/>
          <w:color w:val="auto"/>
          <w:sz w:val="24"/>
          <w:highlight w:val="none"/>
          <w:shd w:val="clear" w:color="auto" w:fill="auto"/>
        </w:rPr>
        <w:t>人的澄清</w:t>
      </w:r>
      <w:r>
        <w:rPr>
          <w:rFonts w:hint="eastAsia" w:ascii="宋体" w:hAnsi="宋体" w:cs="宋体"/>
          <w:color w:val="auto"/>
          <w:sz w:val="24"/>
          <w:highlight w:val="none"/>
          <w:shd w:val="clear" w:color="auto" w:fill="auto"/>
        </w:rPr>
        <w:t>以书面形式通知投标人的，投标人应在收到该澄清的24小时内或根据澄清通知中要求的时间内予以确认。</w:t>
      </w:r>
    </w:p>
    <w:p w14:paraId="3AA64A20">
      <w:pPr>
        <w:keepNext w:val="0"/>
        <w:keepLines w:val="0"/>
        <w:pageBreakBefore w:val="0"/>
        <w:widowControl w:val="0"/>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Ansi="宋体" w:cs="宋体"/>
          <w:color w:val="auto"/>
          <w:sz w:val="24"/>
          <w:highlight w:val="none"/>
          <w:shd w:val="clear" w:color="auto" w:fill="auto"/>
        </w:rPr>
        <w:t>澄清的内容可能影响投标文件编制的，采购人或者采购代理机构在投标截止时间至少15日前，以书面形式通知所有获取招标文件的潜在投标人；不足15日的，采购人或者采购代理机构将顺延提交投标文件的截止时间。</w:t>
      </w:r>
    </w:p>
    <w:p w14:paraId="5E01F8D1">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2.3.4</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投标人在收到澄清文件后，应将加盖公章的回执以书面方式通知采购人，确认已收到该澄清。</w:t>
      </w:r>
    </w:p>
    <w:p w14:paraId="7682C69A">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bookmarkStart w:id="79" w:name="_Ref426441954"/>
      <w:bookmarkStart w:id="80" w:name="_Toc195921810"/>
      <w:r>
        <w:rPr>
          <w:rFonts w:hint="eastAsia" w:ascii="宋体" w:hAnsi="宋体" w:eastAsia="宋体" w:cs="黑体"/>
          <w:color w:val="auto"/>
          <w:kern w:val="0"/>
          <w:sz w:val="24"/>
          <w:szCs w:val="24"/>
          <w:highlight w:val="none"/>
          <w:shd w:val="clear" w:color="auto" w:fill="auto"/>
          <w:lang w:val="en-US" w:eastAsia="zh-CN" w:bidi="ar-SA"/>
        </w:rPr>
        <w:t>2.4</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招标文件的修改</w:t>
      </w:r>
      <w:bookmarkEnd w:id="79"/>
      <w:bookmarkEnd w:id="80"/>
    </w:p>
    <w:p w14:paraId="5A7A0AB8">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2.4.1</w:t>
      </w:r>
      <w:r>
        <w:rPr>
          <w:rFonts w:hint="eastAsia" w:ascii="宋体" w:hAnsi="宋体" w:cs="黑体"/>
          <w:color w:val="auto"/>
          <w:kern w:val="0"/>
          <w:sz w:val="24"/>
          <w:szCs w:val="24"/>
          <w:highlight w:val="none"/>
          <w:shd w:val="clear" w:color="auto" w:fill="auto"/>
          <w:lang w:val="en-US" w:eastAsia="zh-CN" w:bidi="ar-SA"/>
        </w:rPr>
        <w:t xml:space="preserve"> </w:t>
      </w:r>
      <w:r>
        <w:rPr>
          <w:rFonts w:hAnsi="宋体" w:cs="宋体"/>
          <w:color w:val="auto"/>
          <w:sz w:val="24"/>
          <w:highlight w:val="none"/>
          <w:shd w:val="clear" w:color="auto" w:fill="auto"/>
        </w:rPr>
        <w:t>采购人或者采购代理机构可以对已发出的招标文件进行必要的修改。</w:t>
      </w:r>
      <w:r>
        <w:rPr>
          <w:rFonts w:hint="eastAsia" w:ascii="宋体" w:hAnsi="宋体"/>
          <w:color w:val="auto"/>
          <w:sz w:val="24"/>
          <w:highlight w:val="none"/>
          <w:shd w:val="clear" w:color="auto" w:fill="auto"/>
        </w:rPr>
        <w:t>该修改在原公告发布媒体上发布澄清（更正）公告，同时以书面形式通知所有投标人。修改的内容为招标文件的组成部分。</w:t>
      </w:r>
      <w:r>
        <w:rPr>
          <w:rFonts w:hint="eastAsia" w:ascii="宋体" w:hAnsi="宋体" w:cs="黑体"/>
          <w:color w:val="auto"/>
          <w:kern w:val="0"/>
          <w:sz w:val="24"/>
          <w:highlight w:val="none"/>
          <w:shd w:val="clear" w:color="auto" w:fill="auto"/>
        </w:rPr>
        <w:t>投标人须</w:t>
      </w:r>
      <w:r>
        <w:rPr>
          <w:rFonts w:hint="eastAsia" w:ascii="宋体" w:hAnsi="宋体"/>
          <w:color w:val="auto"/>
          <w:sz w:val="24"/>
          <w:highlight w:val="none"/>
          <w:shd w:val="clear" w:color="auto" w:fill="auto"/>
        </w:rPr>
        <w:t>在</w:t>
      </w:r>
      <w:r>
        <w:rPr>
          <w:rFonts w:hint="eastAsia" w:ascii="宋体" w:hAnsi="宋体"/>
          <w:color w:val="auto"/>
          <w:sz w:val="24"/>
          <w:highlight w:val="none"/>
          <w:shd w:val="clear" w:color="auto" w:fill="auto"/>
          <w:lang w:val="en-US" w:eastAsia="zh-CN"/>
        </w:rPr>
        <w:t>投</w:t>
      </w:r>
      <w:r>
        <w:rPr>
          <w:rFonts w:hint="eastAsia" w:ascii="宋体" w:hAnsi="宋体"/>
          <w:color w:val="auto"/>
          <w:sz w:val="24"/>
          <w:highlight w:val="none"/>
          <w:shd w:val="clear" w:color="auto" w:fill="auto"/>
        </w:rPr>
        <w:t>标截止日前，随时查询招标公告发布媒体的信息，获取对招标文件修改的信息。</w:t>
      </w:r>
      <w:r>
        <w:rPr>
          <w:rFonts w:hint="eastAsia" w:ascii="宋体" w:hAnsi="宋体"/>
          <w:color w:val="auto"/>
          <w:sz w:val="24"/>
          <w:highlight w:val="none"/>
          <w:shd w:val="clear" w:color="auto" w:fill="auto"/>
          <w:lang w:val="en-US" w:eastAsia="zh-CN"/>
        </w:rPr>
        <w:t>采购</w:t>
      </w:r>
      <w:r>
        <w:rPr>
          <w:rFonts w:hint="eastAsia" w:ascii="宋体" w:hAnsi="宋体"/>
          <w:color w:val="auto"/>
          <w:sz w:val="24"/>
          <w:highlight w:val="none"/>
          <w:shd w:val="clear" w:color="auto" w:fill="auto"/>
        </w:rPr>
        <w:t>人的修改</w:t>
      </w:r>
      <w:r>
        <w:rPr>
          <w:rFonts w:hint="eastAsia" w:ascii="宋体" w:hAnsi="宋体" w:cs="宋体"/>
          <w:color w:val="auto"/>
          <w:sz w:val="24"/>
          <w:highlight w:val="none"/>
          <w:shd w:val="clear" w:color="auto" w:fill="auto"/>
        </w:rPr>
        <w:t>以书面形式通知投标人的，投标人应在收到该修改通知的24小时内或根据修改通知中要求的时间内予以确认。</w:t>
      </w:r>
    </w:p>
    <w:p w14:paraId="0B5F0BD7">
      <w:pPr>
        <w:keepNext w:val="0"/>
        <w:keepLines w:val="0"/>
        <w:pageBreakBefore w:val="0"/>
        <w:widowControl w:val="0"/>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Ansi="宋体" w:cs="宋体"/>
          <w:color w:val="auto"/>
          <w:sz w:val="24"/>
          <w:highlight w:val="none"/>
          <w:shd w:val="clear" w:color="auto" w:fill="auto"/>
        </w:rPr>
        <w:t>修改的内容可能影响投标文件编制的，采购人或者采购代理机构在投标截止时间至少15日前，以书面形式通知所有获取招标文件的潜在投标人；不足15日的，采购人或者采购代理机构将顺延提交投标文件的截止时间。</w:t>
      </w:r>
    </w:p>
    <w:p w14:paraId="3B6137FF">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2.4.2</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投标人收到修改文件后，应将加盖公章的回执以书面方式通知采购人，确认已收到该修改。</w:t>
      </w:r>
    </w:p>
    <w:p w14:paraId="773185F7">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2.5</w:t>
      </w:r>
      <w:r>
        <w:rPr>
          <w:rFonts w:hint="eastAsia" w:ascii="宋体" w:hAnsi="宋体" w:cs="黑体"/>
          <w:color w:val="auto"/>
          <w:kern w:val="0"/>
          <w:sz w:val="24"/>
          <w:szCs w:val="24"/>
          <w:highlight w:val="none"/>
          <w:shd w:val="clear" w:color="auto" w:fill="auto"/>
          <w:lang w:val="en-US" w:eastAsia="zh-CN" w:bidi="ar-SA"/>
        </w:rPr>
        <w:t xml:space="preserve"> </w:t>
      </w:r>
      <w:r>
        <w:rPr>
          <w:rFonts w:ascii="宋体" w:hAnsi="宋体" w:eastAsia="宋体" w:cs="宋体"/>
          <w:color w:val="auto"/>
          <w:sz w:val="24"/>
          <w:highlight w:val="none"/>
          <w:shd w:val="clear" w:color="auto" w:fill="auto"/>
        </w:rPr>
        <w:t>投标人认为采购文件使其权益受到损害的，</w:t>
      </w:r>
      <w:r>
        <w:rPr>
          <w:rFonts w:hint="eastAsia" w:ascii="宋体" w:hAnsi="宋体"/>
          <w:color w:val="auto"/>
          <w:sz w:val="24"/>
          <w:highlight w:val="none"/>
          <w:shd w:val="clear" w:color="auto" w:fill="auto"/>
        </w:rPr>
        <w:t>在收到采购文件之日或</w:t>
      </w:r>
      <w:r>
        <w:rPr>
          <w:rFonts w:ascii="宋体" w:hAnsi="宋体"/>
          <w:color w:val="auto"/>
          <w:sz w:val="24"/>
          <w:highlight w:val="none"/>
          <w:shd w:val="clear" w:color="auto" w:fill="auto"/>
        </w:rPr>
        <w:t>采购文件公告期限届满之日</w:t>
      </w:r>
      <w:r>
        <w:rPr>
          <w:rFonts w:hint="eastAsia" w:ascii="宋体" w:hAnsi="宋体"/>
          <w:color w:val="auto"/>
          <w:sz w:val="24"/>
          <w:highlight w:val="none"/>
          <w:shd w:val="clear" w:color="auto" w:fill="auto"/>
        </w:rPr>
        <w:t>起七个工作日内，按投标人须知前附表中接收质疑函的方式以书面形式一次性提出质疑</w:t>
      </w:r>
      <w:r>
        <w:rPr>
          <w:rFonts w:ascii="宋体" w:hAnsi="宋体" w:eastAsia="宋体" w:cs="宋体"/>
          <w:color w:val="auto"/>
          <w:sz w:val="24"/>
          <w:highlight w:val="none"/>
          <w:shd w:val="clear" w:color="auto" w:fill="auto"/>
        </w:rPr>
        <w:t>。</w:t>
      </w:r>
    </w:p>
    <w:p w14:paraId="6BE02D42">
      <w:pPr>
        <w:keepNext/>
        <w:keepLines w:val="0"/>
        <w:pageBreakBefore w:val="0"/>
        <w:widowControl w:val="0"/>
        <w:numPr>
          <w:ilvl w:val="0"/>
          <w:numId w:val="0"/>
        </w:numPr>
        <w:shd w:val="clear"/>
        <w:tabs>
          <w:tab w:val="left" w:pos="993"/>
        </w:tabs>
        <w:kinsoku/>
        <w:wordWrap w:val="0"/>
        <w:overflowPunct/>
        <w:topLinePunct w:val="0"/>
        <w:autoSpaceDE w:val="0"/>
        <w:autoSpaceDN w:val="0"/>
        <w:bidi w:val="0"/>
        <w:adjustRightInd/>
        <w:snapToGrid/>
        <w:spacing w:line="360" w:lineRule="auto"/>
        <w:ind w:left="0" w:leftChars="0" w:firstLine="0" w:firstLineChars="0"/>
        <w:jc w:val="left"/>
        <w:textAlignment w:val="auto"/>
        <w:outlineLvl w:val="1"/>
        <w:rPr>
          <w:rFonts w:hint="eastAsia" w:ascii="黑体" w:hAnsi="TimesNewRomanPSMT" w:eastAsia="黑体" w:cs="TimesNewRomanPSMT"/>
          <w:color w:val="auto"/>
          <w:kern w:val="0"/>
          <w:sz w:val="24"/>
          <w:szCs w:val="24"/>
          <w:highlight w:val="none"/>
          <w:shd w:val="clear" w:color="auto" w:fill="auto"/>
          <w:lang w:val="en-US" w:eastAsia="zh-CN" w:bidi="ar-SA"/>
        </w:rPr>
      </w:pPr>
      <w:bookmarkStart w:id="81" w:name="_Toc25864"/>
      <w:bookmarkStart w:id="82" w:name="_Toc10241"/>
      <w:bookmarkStart w:id="83" w:name="_Toc195921811"/>
      <w:r>
        <w:rPr>
          <w:rFonts w:hint="eastAsia" w:ascii="黑体" w:hAnsi="TimesNewRomanPSMT" w:eastAsia="黑体" w:cs="TimesNewRomanPSMT"/>
          <w:color w:val="auto"/>
          <w:kern w:val="0"/>
          <w:sz w:val="24"/>
          <w:szCs w:val="24"/>
          <w:highlight w:val="none"/>
          <w:shd w:val="clear" w:color="auto" w:fill="auto"/>
          <w:lang w:val="en-US" w:eastAsia="zh-CN" w:bidi="ar-SA"/>
        </w:rPr>
        <w:t>3投标文件</w:t>
      </w:r>
      <w:bookmarkEnd w:id="81"/>
      <w:bookmarkEnd w:id="82"/>
      <w:bookmarkEnd w:id="83"/>
    </w:p>
    <w:p w14:paraId="55757BB3">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bookmarkStart w:id="84" w:name="_Toc195921812"/>
      <w:r>
        <w:rPr>
          <w:rFonts w:hint="eastAsia" w:ascii="宋体" w:hAnsi="宋体" w:eastAsia="宋体" w:cs="黑体"/>
          <w:color w:val="auto"/>
          <w:kern w:val="0"/>
          <w:sz w:val="24"/>
          <w:szCs w:val="24"/>
          <w:highlight w:val="none"/>
          <w:shd w:val="clear" w:color="auto" w:fill="auto"/>
          <w:lang w:val="en-US" w:eastAsia="zh-CN" w:bidi="ar-SA"/>
        </w:rPr>
        <w:t>3.1</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投标文件的组成</w:t>
      </w:r>
      <w:bookmarkEnd w:id="84"/>
    </w:p>
    <w:p w14:paraId="581C664C">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3.1.1</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投标文件应包括下列内容：</w:t>
      </w:r>
    </w:p>
    <w:p w14:paraId="5D323903">
      <w:pPr>
        <w:keepNext w:val="0"/>
        <w:keepLines w:val="0"/>
        <w:pageBreakBefore w:val="0"/>
        <w:widowControl w:val="0"/>
        <w:numPr>
          <w:ilvl w:val="0"/>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（1）</w:t>
      </w:r>
      <w:r>
        <w:rPr>
          <w:rFonts w:hint="eastAsia" w:ascii="宋体" w:hAnsi="宋体" w:cs="黑体"/>
          <w:color w:val="auto"/>
          <w:kern w:val="0"/>
          <w:sz w:val="24"/>
          <w:highlight w:val="none"/>
          <w:shd w:val="clear" w:color="auto" w:fill="auto"/>
        </w:rPr>
        <w:t>商务部分</w:t>
      </w:r>
    </w:p>
    <w:p w14:paraId="41E44173">
      <w:pPr>
        <w:keepNext w:val="0"/>
        <w:keepLines w:val="0"/>
        <w:pageBreakBefore w:val="0"/>
        <w:widowControl w:val="0"/>
        <w:numPr>
          <w:ilvl w:val="0"/>
          <w:numId w:val="0"/>
        </w:numPr>
        <w:shd w:val="clear"/>
        <w:tabs>
          <w:tab w:val="left" w:pos="2694"/>
        </w:tabs>
        <w:kinsoku/>
        <w:wordWrap/>
        <w:overflowPunct/>
        <w:topLinePunct w:val="0"/>
        <w:autoSpaceDE w:val="0"/>
        <w:autoSpaceDN w:val="0"/>
        <w:bidi w:val="0"/>
        <w:adjustRightInd/>
        <w:snapToGrid/>
        <w:spacing w:line="360" w:lineRule="auto"/>
        <w:ind w:left="420" w:leftChars="20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1)</w:t>
      </w:r>
      <w:r>
        <w:rPr>
          <w:rFonts w:hint="eastAsia" w:ascii="宋体" w:hAnsi="宋体" w:cs="黑体"/>
          <w:color w:val="auto"/>
          <w:kern w:val="0"/>
          <w:sz w:val="24"/>
          <w:highlight w:val="none"/>
          <w:shd w:val="clear" w:color="auto" w:fill="auto"/>
        </w:rPr>
        <w:t>投标书；</w:t>
      </w:r>
    </w:p>
    <w:p w14:paraId="7A16C941">
      <w:pPr>
        <w:keepNext w:val="0"/>
        <w:keepLines w:val="0"/>
        <w:pageBreakBefore w:val="0"/>
        <w:widowControl w:val="0"/>
        <w:numPr>
          <w:ilvl w:val="0"/>
          <w:numId w:val="0"/>
        </w:numPr>
        <w:shd w:val="clear"/>
        <w:tabs>
          <w:tab w:val="left" w:pos="2694"/>
        </w:tabs>
        <w:kinsoku/>
        <w:wordWrap/>
        <w:overflowPunct/>
        <w:topLinePunct w:val="0"/>
        <w:autoSpaceDE w:val="0"/>
        <w:autoSpaceDN w:val="0"/>
        <w:bidi w:val="0"/>
        <w:adjustRightInd/>
        <w:snapToGrid/>
        <w:spacing w:line="360" w:lineRule="auto"/>
        <w:ind w:left="420" w:leftChars="20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2)</w:t>
      </w:r>
      <w:r>
        <w:rPr>
          <w:rFonts w:hint="eastAsia" w:ascii="宋体" w:hAnsi="宋体" w:cs="黑体"/>
          <w:color w:val="auto"/>
          <w:kern w:val="0"/>
          <w:sz w:val="24"/>
          <w:highlight w:val="none"/>
          <w:shd w:val="clear" w:color="auto" w:fill="auto"/>
        </w:rPr>
        <w:t>报价表；</w:t>
      </w:r>
    </w:p>
    <w:p w14:paraId="1AF6A9D8">
      <w:pPr>
        <w:keepNext w:val="0"/>
        <w:keepLines w:val="0"/>
        <w:pageBreakBefore w:val="0"/>
        <w:widowControl w:val="0"/>
        <w:numPr>
          <w:ilvl w:val="0"/>
          <w:numId w:val="0"/>
        </w:numPr>
        <w:shd w:val="clear"/>
        <w:tabs>
          <w:tab w:val="left" w:pos="2694"/>
        </w:tabs>
        <w:kinsoku/>
        <w:wordWrap/>
        <w:overflowPunct/>
        <w:topLinePunct w:val="0"/>
        <w:autoSpaceDE w:val="0"/>
        <w:autoSpaceDN w:val="0"/>
        <w:bidi w:val="0"/>
        <w:adjustRightInd/>
        <w:snapToGrid/>
        <w:spacing w:line="360" w:lineRule="auto"/>
        <w:ind w:left="420" w:leftChars="20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3)</w:t>
      </w:r>
      <w:r>
        <w:rPr>
          <w:rFonts w:hint="eastAsia" w:ascii="宋体" w:hAnsi="宋体" w:cs="黑体"/>
          <w:color w:val="auto"/>
          <w:kern w:val="0"/>
          <w:sz w:val="24"/>
          <w:highlight w:val="none"/>
          <w:shd w:val="clear" w:color="auto" w:fill="auto"/>
        </w:rPr>
        <w:t>法定代表人身份证明；</w:t>
      </w:r>
    </w:p>
    <w:p w14:paraId="4B1CED25">
      <w:pPr>
        <w:keepNext w:val="0"/>
        <w:keepLines w:val="0"/>
        <w:pageBreakBefore w:val="0"/>
        <w:widowControl w:val="0"/>
        <w:numPr>
          <w:ilvl w:val="0"/>
          <w:numId w:val="0"/>
        </w:numPr>
        <w:shd w:val="clear"/>
        <w:tabs>
          <w:tab w:val="left" w:pos="2694"/>
        </w:tabs>
        <w:kinsoku/>
        <w:wordWrap/>
        <w:overflowPunct/>
        <w:topLinePunct w:val="0"/>
        <w:autoSpaceDE w:val="0"/>
        <w:autoSpaceDN w:val="0"/>
        <w:bidi w:val="0"/>
        <w:adjustRightInd/>
        <w:snapToGrid/>
        <w:spacing w:line="360" w:lineRule="auto"/>
        <w:ind w:left="420" w:leftChars="20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4)</w:t>
      </w:r>
      <w:r>
        <w:rPr>
          <w:rFonts w:hint="eastAsia" w:ascii="宋体" w:hAnsi="宋体" w:cs="黑体"/>
          <w:color w:val="auto"/>
          <w:kern w:val="0"/>
          <w:sz w:val="24"/>
          <w:highlight w:val="none"/>
          <w:shd w:val="clear" w:color="auto" w:fill="auto"/>
        </w:rPr>
        <w:t>授权委托书；</w:t>
      </w:r>
    </w:p>
    <w:p w14:paraId="527B2025">
      <w:pPr>
        <w:keepNext w:val="0"/>
        <w:keepLines w:val="0"/>
        <w:pageBreakBefore w:val="0"/>
        <w:widowControl w:val="0"/>
        <w:numPr>
          <w:ilvl w:val="0"/>
          <w:numId w:val="0"/>
        </w:numPr>
        <w:shd w:val="clear"/>
        <w:tabs>
          <w:tab w:val="left" w:pos="2694"/>
        </w:tabs>
        <w:kinsoku/>
        <w:wordWrap/>
        <w:overflowPunct/>
        <w:topLinePunct w:val="0"/>
        <w:autoSpaceDE w:val="0"/>
        <w:autoSpaceDN w:val="0"/>
        <w:bidi w:val="0"/>
        <w:adjustRightInd/>
        <w:snapToGrid/>
        <w:spacing w:line="360" w:lineRule="auto"/>
        <w:ind w:left="420" w:leftChars="20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5)</w:t>
      </w:r>
      <w:r>
        <w:rPr>
          <w:rFonts w:hint="eastAsia" w:ascii="宋体" w:hAnsi="宋体" w:cs="黑体"/>
          <w:color w:val="auto"/>
          <w:kern w:val="0"/>
          <w:sz w:val="24"/>
          <w:highlight w:val="none"/>
          <w:shd w:val="clear" w:color="auto" w:fill="auto"/>
        </w:rPr>
        <w:t>投标保证金；</w:t>
      </w:r>
    </w:p>
    <w:p w14:paraId="5EA67806">
      <w:pPr>
        <w:keepNext w:val="0"/>
        <w:keepLines w:val="0"/>
        <w:pageBreakBefore w:val="0"/>
        <w:widowControl w:val="0"/>
        <w:numPr>
          <w:ilvl w:val="0"/>
          <w:numId w:val="0"/>
        </w:numPr>
        <w:shd w:val="clear"/>
        <w:tabs>
          <w:tab w:val="left" w:pos="2694"/>
        </w:tabs>
        <w:kinsoku/>
        <w:wordWrap/>
        <w:overflowPunct/>
        <w:topLinePunct w:val="0"/>
        <w:autoSpaceDE w:val="0"/>
        <w:autoSpaceDN w:val="0"/>
        <w:bidi w:val="0"/>
        <w:adjustRightInd/>
        <w:snapToGrid/>
        <w:spacing w:line="360" w:lineRule="auto"/>
        <w:ind w:left="420" w:leftChars="20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6)</w:t>
      </w:r>
      <w:r>
        <w:rPr>
          <w:rFonts w:hint="eastAsia" w:ascii="宋体" w:hAnsi="宋体" w:cs="黑体"/>
          <w:color w:val="auto"/>
          <w:kern w:val="0"/>
          <w:sz w:val="24"/>
          <w:highlight w:val="none"/>
          <w:shd w:val="clear" w:color="auto" w:fill="auto"/>
          <w:lang w:val="en-US" w:eastAsia="zh-CN"/>
        </w:rPr>
        <w:t>已标价工程量清单</w:t>
      </w:r>
      <w:r>
        <w:rPr>
          <w:rFonts w:hint="eastAsia" w:ascii="宋体" w:hAnsi="宋体" w:cs="黑体"/>
          <w:color w:val="auto"/>
          <w:kern w:val="0"/>
          <w:sz w:val="24"/>
          <w:highlight w:val="none"/>
          <w:shd w:val="clear" w:color="auto" w:fill="auto"/>
        </w:rPr>
        <w:t>；</w:t>
      </w:r>
    </w:p>
    <w:p w14:paraId="75DED660">
      <w:pPr>
        <w:keepNext w:val="0"/>
        <w:keepLines w:val="0"/>
        <w:pageBreakBefore w:val="0"/>
        <w:widowControl w:val="0"/>
        <w:numPr>
          <w:ilvl w:val="0"/>
          <w:numId w:val="0"/>
        </w:numPr>
        <w:shd w:val="clear"/>
        <w:tabs>
          <w:tab w:val="left" w:pos="2694"/>
        </w:tabs>
        <w:kinsoku/>
        <w:wordWrap/>
        <w:overflowPunct/>
        <w:topLinePunct w:val="0"/>
        <w:autoSpaceDE w:val="0"/>
        <w:autoSpaceDN w:val="0"/>
        <w:bidi w:val="0"/>
        <w:adjustRightInd/>
        <w:snapToGrid/>
        <w:spacing w:line="360" w:lineRule="auto"/>
        <w:ind w:left="420" w:leftChars="20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7)</w:t>
      </w:r>
      <w:r>
        <w:rPr>
          <w:rFonts w:hint="eastAsia" w:ascii="宋体" w:hAnsi="宋体" w:cs="黑体"/>
          <w:color w:val="auto"/>
          <w:kern w:val="0"/>
          <w:sz w:val="24"/>
          <w:highlight w:val="none"/>
          <w:shd w:val="clear" w:color="auto" w:fill="auto"/>
        </w:rPr>
        <w:t>商务、</w:t>
      </w:r>
      <w:r>
        <w:rPr>
          <w:rFonts w:hint="eastAsia" w:ascii="宋体" w:hAnsi="宋体" w:cs="黑体"/>
          <w:color w:val="auto"/>
          <w:kern w:val="0"/>
          <w:sz w:val="24"/>
          <w:highlight w:val="none"/>
          <w:shd w:val="clear" w:color="auto" w:fill="auto"/>
          <w:lang w:val="en-US" w:eastAsia="zh-CN"/>
        </w:rPr>
        <w:t>技术</w:t>
      </w:r>
      <w:r>
        <w:rPr>
          <w:rFonts w:hint="eastAsia" w:ascii="宋体" w:hAnsi="宋体" w:cs="黑体"/>
          <w:color w:val="auto"/>
          <w:kern w:val="0"/>
          <w:sz w:val="24"/>
          <w:highlight w:val="none"/>
          <w:shd w:val="clear" w:color="auto" w:fill="auto"/>
        </w:rPr>
        <w:t>偏差表；</w:t>
      </w:r>
    </w:p>
    <w:p w14:paraId="33D1D3A4">
      <w:pPr>
        <w:keepNext w:val="0"/>
        <w:keepLines w:val="0"/>
        <w:pageBreakBefore w:val="0"/>
        <w:widowControl w:val="0"/>
        <w:numPr>
          <w:ilvl w:val="0"/>
          <w:numId w:val="0"/>
        </w:numPr>
        <w:shd w:val="clear"/>
        <w:tabs>
          <w:tab w:val="left" w:pos="2694"/>
        </w:tabs>
        <w:kinsoku/>
        <w:wordWrap/>
        <w:overflowPunct/>
        <w:topLinePunct w:val="0"/>
        <w:autoSpaceDE w:val="0"/>
        <w:autoSpaceDN w:val="0"/>
        <w:bidi w:val="0"/>
        <w:adjustRightInd/>
        <w:snapToGrid/>
        <w:spacing w:line="360" w:lineRule="auto"/>
        <w:ind w:left="420" w:leftChars="20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8)</w:t>
      </w:r>
      <w:r>
        <w:rPr>
          <w:rFonts w:hint="eastAsia" w:ascii="宋体" w:hAnsi="宋体" w:cs="黑体"/>
          <w:color w:val="auto"/>
          <w:kern w:val="0"/>
          <w:sz w:val="24"/>
          <w:highlight w:val="none"/>
          <w:shd w:val="clear" w:color="auto" w:fill="auto"/>
        </w:rPr>
        <w:t>投标人基本情况表；</w:t>
      </w:r>
    </w:p>
    <w:p w14:paraId="54603D0E">
      <w:pPr>
        <w:keepNext w:val="0"/>
        <w:keepLines w:val="0"/>
        <w:pageBreakBefore w:val="0"/>
        <w:widowControl w:val="0"/>
        <w:numPr>
          <w:ilvl w:val="0"/>
          <w:numId w:val="0"/>
        </w:numPr>
        <w:shd w:val="clear"/>
        <w:tabs>
          <w:tab w:val="left" w:pos="2694"/>
        </w:tabs>
        <w:kinsoku/>
        <w:wordWrap/>
        <w:overflowPunct/>
        <w:topLinePunct w:val="0"/>
        <w:autoSpaceDE w:val="0"/>
        <w:autoSpaceDN w:val="0"/>
        <w:bidi w:val="0"/>
        <w:adjustRightInd/>
        <w:snapToGrid/>
        <w:spacing w:line="360" w:lineRule="auto"/>
        <w:ind w:left="420" w:leftChars="20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9)</w:t>
      </w:r>
      <w:r>
        <w:rPr>
          <w:rFonts w:hint="eastAsia" w:ascii="宋体" w:hAnsi="宋体" w:cs="黑体"/>
          <w:color w:val="auto"/>
          <w:kern w:val="0"/>
          <w:sz w:val="24"/>
          <w:highlight w:val="none"/>
          <w:shd w:val="clear" w:color="auto" w:fill="auto"/>
        </w:rPr>
        <w:t>资格证明文件（详见投标文件格式要求）；</w:t>
      </w:r>
    </w:p>
    <w:p w14:paraId="0CFC752D">
      <w:pPr>
        <w:keepNext w:val="0"/>
        <w:keepLines w:val="0"/>
        <w:pageBreakBefore w:val="0"/>
        <w:widowControl w:val="0"/>
        <w:numPr>
          <w:ilvl w:val="0"/>
          <w:numId w:val="0"/>
        </w:numPr>
        <w:shd w:val="clear"/>
        <w:tabs>
          <w:tab w:val="left" w:pos="2694"/>
        </w:tabs>
        <w:kinsoku/>
        <w:wordWrap/>
        <w:overflowPunct/>
        <w:topLinePunct w:val="0"/>
        <w:autoSpaceDE w:val="0"/>
        <w:autoSpaceDN w:val="0"/>
        <w:bidi w:val="0"/>
        <w:adjustRightInd/>
        <w:snapToGrid/>
        <w:spacing w:line="360" w:lineRule="auto"/>
        <w:ind w:left="420" w:leftChars="20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10)投标人近年类似业绩一览表</w:t>
      </w:r>
      <w:r>
        <w:rPr>
          <w:rFonts w:ascii="宋体" w:hAnsi="宋体" w:cs="黑体"/>
          <w:color w:val="auto"/>
          <w:kern w:val="0"/>
          <w:sz w:val="24"/>
          <w:highlight w:val="none"/>
          <w:shd w:val="clear" w:color="auto" w:fill="auto"/>
        </w:rPr>
        <w:t>；</w:t>
      </w:r>
    </w:p>
    <w:p w14:paraId="2B49321C">
      <w:pPr>
        <w:pStyle w:val="2"/>
        <w:shd w:val="clear"/>
        <w:rPr>
          <w:color w:val="auto"/>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11)拟派遣本项目管理机构主要人员汇总表和资历表</w:t>
      </w:r>
      <w:r>
        <w:rPr>
          <w:rFonts w:ascii="宋体" w:hAnsi="宋体" w:cs="黑体"/>
          <w:color w:val="auto"/>
          <w:kern w:val="0"/>
          <w:sz w:val="24"/>
          <w:highlight w:val="none"/>
          <w:shd w:val="clear" w:color="auto" w:fill="auto"/>
        </w:rPr>
        <w:t>；</w:t>
      </w:r>
    </w:p>
    <w:p w14:paraId="7EAD4BA0">
      <w:pPr>
        <w:keepNext w:val="0"/>
        <w:keepLines w:val="0"/>
        <w:pageBreakBefore w:val="0"/>
        <w:widowControl w:val="0"/>
        <w:numPr>
          <w:ilvl w:val="0"/>
          <w:numId w:val="0"/>
        </w:numPr>
        <w:shd w:val="clear"/>
        <w:tabs>
          <w:tab w:val="left" w:pos="2694"/>
        </w:tabs>
        <w:kinsoku/>
        <w:wordWrap/>
        <w:overflowPunct/>
        <w:topLinePunct w:val="0"/>
        <w:autoSpaceDE w:val="0"/>
        <w:autoSpaceDN w:val="0"/>
        <w:bidi w:val="0"/>
        <w:adjustRightInd/>
        <w:snapToGrid/>
        <w:spacing w:line="360" w:lineRule="auto"/>
        <w:ind w:left="420" w:leftChars="20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1</w:t>
      </w:r>
      <w:r>
        <w:rPr>
          <w:rFonts w:hint="eastAsia" w:ascii="宋体" w:hAnsi="宋体" w:cs="黑体"/>
          <w:color w:val="auto"/>
          <w:kern w:val="0"/>
          <w:sz w:val="24"/>
          <w:szCs w:val="24"/>
          <w:highlight w:val="none"/>
          <w:shd w:val="clear" w:color="auto" w:fill="auto"/>
          <w:lang w:val="en-US" w:eastAsia="zh-CN" w:bidi="ar-SA"/>
        </w:rPr>
        <w:t>2</w:t>
      </w:r>
      <w:r>
        <w:rPr>
          <w:rFonts w:hint="eastAsia" w:ascii="宋体" w:hAnsi="宋体" w:eastAsia="宋体" w:cs="黑体"/>
          <w:color w:val="auto"/>
          <w:kern w:val="0"/>
          <w:sz w:val="24"/>
          <w:szCs w:val="24"/>
          <w:highlight w:val="none"/>
          <w:shd w:val="clear" w:color="auto" w:fill="auto"/>
          <w:lang w:val="en-US" w:eastAsia="zh-CN" w:bidi="ar-SA"/>
        </w:rPr>
        <w:t>)</w:t>
      </w:r>
      <w:r>
        <w:rPr>
          <w:rFonts w:hint="eastAsia" w:ascii="宋体" w:hAnsi="宋体" w:cs="黑体"/>
          <w:color w:val="auto"/>
          <w:kern w:val="0"/>
          <w:sz w:val="24"/>
          <w:highlight w:val="none"/>
          <w:shd w:val="clear" w:color="auto" w:fill="auto"/>
        </w:rPr>
        <w:t>小微企业、监狱企业、残疾人福利单位的声明函或证明材料（如有）</w:t>
      </w:r>
      <w:r>
        <w:rPr>
          <w:rFonts w:ascii="宋体" w:hAnsi="宋体" w:cs="黑体"/>
          <w:color w:val="auto"/>
          <w:kern w:val="0"/>
          <w:sz w:val="24"/>
          <w:highlight w:val="none"/>
          <w:shd w:val="clear" w:color="auto" w:fill="auto"/>
        </w:rPr>
        <w:t>；</w:t>
      </w:r>
    </w:p>
    <w:p w14:paraId="24B0D69D">
      <w:pPr>
        <w:keepNext w:val="0"/>
        <w:keepLines w:val="0"/>
        <w:pageBreakBefore w:val="0"/>
        <w:widowControl w:val="0"/>
        <w:numPr>
          <w:ilvl w:val="0"/>
          <w:numId w:val="0"/>
        </w:numPr>
        <w:shd w:val="clear"/>
        <w:tabs>
          <w:tab w:val="left" w:pos="2694"/>
        </w:tabs>
        <w:kinsoku/>
        <w:wordWrap/>
        <w:overflowPunct/>
        <w:topLinePunct w:val="0"/>
        <w:autoSpaceDE w:val="0"/>
        <w:autoSpaceDN w:val="0"/>
        <w:bidi w:val="0"/>
        <w:adjustRightInd/>
        <w:snapToGrid/>
        <w:spacing w:line="360" w:lineRule="auto"/>
        <w:ind w:left="420" w:leftChars="200" w:firstLine="480" w:firstLineChars="200"/>
        <w:jc w:val="left"/>
        <w:textAlignment w:val="auto"/>
        <w:rPr>
          <w:rFonts w:hint="eastAsia"/>
          <w:color w:val="auto"/>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1</w:t>
      </w:r>
      <w:r>
        <w:rPr>
          <w:rFonts w:hint="eastAsia" w:ascii="宋体" w:hAnsi="宋体" w:cs="黑体"/>
          <w:color w:val="auto"/>
          <w:kern w:val="0"/>
          <w:sz w:val="24"/>
          <w:szCs w:val="24"/>
          <w:highlight w:val="none"/>
          <w:shd w:val="clear" w:color="auto" w:fill="auto"/>
          <w:lang w:val="en-US" w:eastAsia="zh-CN" w:bidi="ar-SA"/>
        </w:rPr>
        <w:t>3</w:t>
      </w:r>
      <w:r>
        <w:rPr>
          <w:rFonts w:hint="eastAsia" w:ascii="宋体" w:hAnsi="宋体" w:eastAsia="宋体" w:cs="黑体"/>
          <w:color w:val="auto"/>
          <w:kern w:val="0"/>
          <w:sz w:val="24"/>
          <w:szCs w:val="24"/>
          <w:highlight w:val="none"/>
          <w:shd w:val="clear" w:color="auto" w:fill="auto"/>
          <w:lang w:val="en-US" w:eastAsia="zh-CN" w:bidi="ar-SA"/>
        </w:rPr>
        <w:t>)</w:t>
      </w:r>
      <w:r>
        <w:rPr>
          <w:rFonts w:hint="eastAsia" w:ascii="宋体" w:hAnsi="宋体" w:cs="黑体"/>
          <w:color w:val="auto"/>
          <w:kern w:val="0"/>
          <w:sz w:val="24"/>
          <w:highlight w:val="none"/>
          <w:shd w:val="clear" w:color="auto" w:fill="auto"/>
        </w:rPr>
        <w:t>投标承诺书</w:t>
      </w:r>
      <w:r>
        <w:rPr>
          <w:rFonts w:hint="eastAsia"/>
          <w:color w:val="auto"/>
          <w:highlight w:val="none"/>
          <w:shd w:val="clear" w:color="auto" w:fill="auto"/>
        </w:rPr>
        <w:t>；</w:t>
      </w:r>
    </w:p>
    <w:p w14:paraId="297A455C">
      <w:pPr>
        <w:keepNext w:val="0"/>
        <w:keepLines w:val="0"/>
        <w:pageBreakBefore w:val="0"/>
        <w:widowControl w:val="0"/>
        <w:numPr>
          <w:ilvl w:val="0"/>
          <w:numId w:val="0"/>
        </w:numPr>
        <w:shd w:val="clear"/>
        <w:tabs>
          <w:tab w:val="left" w:pos="2694"/>
        </w:tabs>
        <w:kinsoku/>
        <w:wordWrap/>
        <w:overflowPunct/>
        <w:topLinePunct w:val="0"/>
        <w:autoSpaceDE w:val="0"/>
        <w:autoSpaceDN w:val="0"/>
        <w:bidi w:val="0"/>
        <w:adjustRightInd/>
        <w:snapToGrid/>
        <w:spacing w:line="360" w:lineRule="auto"/>
        <w:ind w:left="420" w:leftChars="200" w:firstLine="480" w:firstLineChars="200"/>
        <w:jc w:val="left"/>
        <w:textAlignment w:val="auto"/>
        <w:rPr>
          <w:rFonts w:hint="eastAsia"/>
          <w:color w:val="auto"/>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1</w:t>
      </w:r>
      <w:r>
        <w:rPr>
          <w:rFonts w:hint="eastAsia" w:ascii="宋体" w:hAnsi="宋体" w:cs="黑体"/>
          <w:color w:val="auto"/>
          <w:kern w:val="0"/>
          <w:sz w:val="24"/>
          <w:szCs w:val="24"/>
          <w:highlight w:val="none"/>
          <w:shd w:val="clear" w:color="auto" w:fill="auto"/>
          <w:lang w:val="en-US" w:eastAsia="zh-CN" w:bidi="ar-SA"/>
        </w:rPr>
        <w:t>4</w:t>
      </w:r>
      <w:r>
        <w:rPr>
          <w:rFonts w:hint="eastAsia" w:ascii="宋体" w:hAnsi="宋体" w:eastAsia="宋体" w:cs="黑体"/>
          <w:color w:val="auto"/>
          <w:kern w:val="0"/>
          <w:sz w:val="24"/>
          <w:szCs w:val="24"/>
          <w:highlight w:val="none"/>
          <w:shd w:val="clear" w:color="auto" w:fill="auto"/>
          <w:lang w:val="en-US" w:eastAsia="zh-CN" w:bidi="ar-SA"/>
        </w:rPr>
        <w:t>)施工组织设计</w:t>
      </w:r>
      <w:r>
        <w:rPr>
          <w:rFonts w:hint="eastAsia"/>
          <w:color w:val="auto"/>
          <w:highlight w:val="none"/>
          <w:shd w:val="clear" w:color="auto" w:fill="auto"/>
        </w:rPr>
        <w:t>；</w:t>
      </w:r>
    </w:p>
    <w:p w14:paraId="17CDF3D1">
      <w:pPr>
        <w:keepNext w:val="0"/>
        <w:keepLines w:val="0"/>
        <w:pageBreakBefore w:val="0"/>
        <w:widowControl w:val="0"/>
        <w:numPr>
          <w:ilvl w:val="0"/>
          <w:numId w:val="0"/>
        </w:numPr>
        <w:shd w:val="clear"/>
        <w:tabs>
          <w:tab w:val="left" w:pos="2694"/>
        </w:tabs>
        <w:kinsoku/>
        <w:wordWrap/>
        <w:overflowPunct/>
        <w:topLinePunct w:val="0"/>
        <w:autoSpaceDE w:val="0"/>
        <w:autoSpaceDN w:val="0"/>
        <w:bidi w:val="0"/>
        <w:adjustRightInd/>
        <w:snapToGrid/>
        <w:spacing w:line="360" w:lineRule="auto"/>
        <w:ind w:left="420" w:leftChars="20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cs="黑体"/>
          <w:color w:val="auto"/>
          <w:kern w:val="0"/>
          <w:sz w:val="24"/>
          <w:highlight w:val="none"/>
          <w:shd w:val="clear" w:color="auto" w:fill="auto"/>
          <w:lang w:val="en-US" w:eastAsia="zh-CN"/>
        </w:rPr>
        <w:t>15）</w:t>
      </w:r>
      <w:r>
        <w:rPr>
          <w:rFonts w:hint="eastAsia" w:ascii="宋体" w:hAnsi="宋体" w:cs="黑体"/>
          <w:color w:val="auto"/>
          <w:kern w:val="0"/>
          <w:sz w:val="24"/>
          <w:highlight w:val="none"/>
          <w:shd w:val="clear" w:color="auto" w:fill="auto"/>
        </w:rPr>
        <w:t>投标人服务承诺（如有）；</w:t>
      </w:r>
    </w:p>
    <w:p w14:paraId="659C3C19">
      <w:pPr>
        <w:keepNext w:val="0"/>
        <w:keepLines w:val="0"/>
        <w:pageBreakBefore w:val="0"/>
        <w:widowControl w:val="0"/>
        <w:numPr>
          <w:ilvl w:val="0"/>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（3）</w:t>
      </w:r>
      <w:r>
        <w:rPr>
          <w:rFonts w:hint="eastAsia" w:ascii="宋体" w:hAnsi="宋体" w:cs="黑体"/>
          <w:color w:val="auto"/>
          <w:kern w:val="0"/>
          <w:sz w:val="24"/>
          <w:highlight w:val="none"/>
          <w:shd w:val="clear" w:color="auto" w:fill="auto"/>
        </w:rPr>
        <w:t>投标文件要求的其他内容以及投标人认为必要的其他内容。</w:t>
      </w:r>
    </w:p>
    <w:p w14:paraId="6C117FF3">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bookmarkStart w:id="85" w:name="_Toc195921813"/>
      <w:r>
        <w:rPr>
          <w:rFonts w:hint="eastAsia" w:ascii="宋体" w:hAnsi="宋体" w:eastAsia="宋体" w:cs="黑体"/>
          <w:color w:val="auto"/>
          <w:kern w:val="0"/>
          <w:sz w:val="24"/>
          <w:szCs w:val="24"/>
          <w:highlight w:val="none"/>
          <w:shd w:val="clear" w:color="auto" w:fill="auto"/>
          <w:lang w:val="en-US" w:eastAsia="zh-CN" w:bidi="ar-SA"/>
        </w:rPr>
        <w:t>3.2</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投标报价</w:t>
      </w:r>
      <w:bookmarkEnd w:id="85"/>
    </w:p>
    <w:p w14:paraId="21C9BF28">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bookmarkStart w:id="86" w:name="_Toc195921814"/>
      <w:r>
        <w:rPr>
          <w:rFonts w:hint="eastAsia" w:ascii="宋体" w:hAnsi="宋体" w:eastAsia="宋体" w:cs="黑体"/>
          <w:color w:val="auto"/>
          <w:kern w:val="0"/>
          <w:sz w:val="24"/>
          <w:szCs w:val="24"/>
          <w:highlight w:val="none"/>
          <w:shd w:val="clear" w:color="auto" w:fill="auto"/>
          <w:lang w:val="en-US" w:eastAsia="zh-CN" w:bidi="ar-SA"/>
        </w:rPr>
        <w:t>3.2.1</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投标人应按招标文件第六章提供的格式进行投标报价。</w:t>
      </w:r>
    </w:p>
    <w:p w14:paraId="5BB24E0E">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3.2.2</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所有根据合同或</w:t>
      </w:r>
      <w:r>
        <w:rPr>
          <w:rFonts w:hint="eastAsia" w:ascii="宋体" w:hAnsi="宋体" w:cs="黑体"/>
          <w:color w:val="auto"/>
          <w:kern w:val="0"/>
          <w:sz w:val="24"/>
          <w:highlight w:val="none"/>
          <w:shd w:val="clear" w:color="auto" w:fill="auto"/>
          <w:lang w:eastAsia="zh-CN"/>
        </w:rPr>
        <w:t>其他</w:t>
      </w:r>
      <w:r>
        <w:rPr>
          <w:rFonts w:hint="eastAsia" w:ascii="宋体" w:hAnsi="宋体" w:cs="黑体"/>
          <w:color w:val="auto"/>
          <w:kern w:val="0"/>
          <w:sz w:val="24"/>
          <w:highlight w:val="none"/>
          <w:shd w:val="clear" w:color="auto" w:fill="auto"/>
        </w:rPr>
        <w:t>原因应由投标人支付的税款</w:t>
      </w:r>
      <w:r>
        <w:rPr>
          <w:rFonts w:hint="eastAsia" w:ascii="宋体" w:hAnsi="宋体" w:cs="黑体"/>
          <w:color w:val="auto"/>
          <w:kern w:val="0"/>
          <w:sz w:val="24"/>
          <w:highlight w:val="none"/>
          <w:shd w:val="clear" w:color="auto" w:fill="auto"/>
          <w:lang w:eastAsia="zh-CN"/>
        </w:rPr>
        <w:t>和其他</w:t>
      </w:r>
      <w:r>
        <w:rPr>
          <w:rFonts w:hint="eastAsia" w:ascii="宋体" w:hAnsi="宋体" w:cs="黑体"/>
          <w:color w:val="auto"/>
          <w:kern w:val="0"/>
          <w:sz w:val="24"/>
          <w:highlight w:val="none"/>
          <w:shd w:val="clear" w:color="auto" w:fill="auto"/>
        </w:rPr>
        <w:t>应交纳的费用都应包括在投标人提交的投标价格中。</w:t>
      </w:r>
    </w:p>
    <w:p w14:paraId="03457A08">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3.2.3</w:t>
      </w:r>
      <w:r>
        <w:rPr>
          <w:rFonts w:hint="eastAsia" w:ascii="宋体" w:hAnsi="宋体" w:cs="黑体"/>
          <w:color w:val="auto"/>
          <w:kern w:val="0"/>
          <w:sz w:val="24"/>
          <w:szCs w:val="24"/>
          <w:highlight w:val="none"/>
          <w:shd w:val="clear" w:color="auto" w:fill="auto"/>
          <w:lang w:val="en-US" w:eastAsia="zh-CN" w:bidi="ar-SA"/>
        </w:rPr>
        <w:t xml:space="preserve"> </w:t>
      </w:r>
      <w:r>
        <w:rPr>
          <w:rFonts w:ascii="宋体" w:hAnsi="宋体" w:cs="黑体"/>
          <w:color w:val="auto"/>
          <w:kern w:val="0"/>
          <w:sz w:val="24"/>
          <w:highlight w:val="none"/>
          <w:shd w:val="clear" w:color="auto" w:fill="auto"/>
        </w:rPr>
        <w:t>报价应包含本项目所有税项。</w:t>
      </w:r>
    </w:p>
    <w:p w14:paraId="6A24D95C">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3.2.4</w:t>
      </w:r>
      <w:r>
        <w:rPr>
          <w:rFonts w:hint="eastAsia" w:ascii="宋体" w:hAnsi="宋体" w:cs="黑体"/>
          <w:color w:val="auto"/>
          <w:kern w:val="0"/>
          <w:sz w:val="24"/>
          <w:szCs w:val="24"/>
          <w:highlight w:val="none"/>
          <w:shd w:val="clear" w:color="auto" w:fill="auto"/>
          <w:lang w:val="en-US" w:eastAsia="zh-CN" w:bidi="ar-SA"/>
        </w:rPr>
        <w:t xml:space="preserve"> </w:t>
      </w:r>
      <w:r>
        <w:rPr>
          <w:rFonts w:ascii="宋体" w:hAnsi="宋体" w:cs="黑体"/>
          <w:color w:val="auto"/>
          <w:kern w:val="0"/>
          <w:sz w:val="24"/>
          <w:highlight w:val="none"/>
          <w:shd w:val="clear" w:color="auto" w:fill="auto"/>
        </w:rPr>
        <w:t>投标人应仔细阅读所有招标文件，填报自己认为正确的报价。</w:t>
      </w:r>
    </w:p>
    <w:p w14:paraId="2B58E05E">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3.3</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投标人对采购内容只允许有一个报价，采购人不接受任何有选择的报价。</w:t>
      </w:r>
    </w:p>
    <w:p w14:paraId="76618788">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3.4</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投标人根据本招标文件的规定将投标价分成几部分，只是为了方便</w:t>
      </w:r>
      <w:r>
        <w:rPr>
          <w:rFonts w:hint="eastAsia" w:ascii="宋体" w:hAnsi="宋体" w:cs="黑体"/>
          <w:color w:val="auto"/>
          <w:kern w:val="0"/>
          <w:sz w:val="24"/>
          <w:highlight w:val="none"/>
          <w:shd w:val="clear" w:color="auto" w:fill="auto"/>
          <w:lang w:val="en-US" w:eastAsia="zh-CN"/>
        </w:rPr>
        <w:t>采购人</w:t>
      </w:r>
      <w:r>
        <w:rPr>
          <w:rFonts w:hint="eastAsia" w:ascii="宋体" w:hAnsi="宋体" w:cs="黑体"/>
          <w:color w:val="auto"/>
          <w:kern w:val="0"/>
          <w:sz w:val="24"/>
          <w:highlight w:val="none"/>
          <w:shd w:val="clear" w:color="auto" w:fill="auto"/>
        </w:rPr>
        <w:t>对投标文件进行比较，并不限制采购人以上述任何条件订立合同的权力。</w:t>
      </w:r>
    </w:p>
    <w:p w14:paraId="5AFDCD1F">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3.5</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除非合同另有约定，投标人所报的投标价在合同执行过程中是固定不变的，不得以任何理由予以变更。任何包含价格调整要求的投标，将被认为是非响应性投标而予以拒绝。</w:t>
      </w:r>
    </w:p>
    <w:p w14:paraId="64F2B3D7">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bookmarkStart w:id="87" w:name="_Ref421009326"/>
      <w:r>
        <w:rPr>
          <w:rFonts w:hint="eastAsia" w:ascii="宋体" w:hAnsi="宋体" w:eastAsia="宋体" w:cs="黑体"/>
          <w:color w:val="auto"/>
          <w:kern w:val="0"/>
          <w:sz w:val="24"/>
          <w:szCs w:val="24"/>
          <w:highlight w:val="none"/>
          <w:shd w:val="clear" w:color="auto" w:fill="auto"/>
          <w:lang w:val="en-US" w:eastAsia="zh-CN" w:bidi="ar-SA"/>
        </w:rPr>
        <w:t>3.6</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投标有效期</w:t>
      </w:r>
      <w:bookmarkEnd w:id="86"/>
      <w:bookmarkEnd w:id="87"/>
    </w:p>
    <w:p w14:paraId="3AE43758">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3.6.1</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olor w:val="auto"/>
          <w:sz w:val="24"/>
          <w:highlight w:val="none"/>
          <w:shd w:val="clear" w:color="auto" w:fill="auto"/>
        </w:rPr>
        <w:t>本项目投标有效期见投标人须知前附表。投标有效期从提交投标文件的截止之日起算。投标文件中承诺的投标有效期应当不少于招标文件中载明的投标有效期。</w:t>
      </w:r>
    </w:p>
    <w:p w14:paraId="7D449B90">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3.6.2</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在投标人须知前附表规定的投标有效期内，投标人</w:t>
      </w:r>
      <w:r>
        <w:rPr>
          <w:rFonts w:hint="eastAsia"/>
          <w:color w:val="auto"/>
          <w:highlight w:val="none"/>
          <w:shd w:val="clear" w:color="auto" w:fill="auto"/>
          <w:lang w:val="en-US" w:eastAsia="zh-CN"/>
        </w:rPr>
        <w:t>不得要求</w:t>
      </w:r>
      <w:r>
        <w:rPr>
          <w:rFonts w:hint="eastAsia" w:ascii="宋体" w:hAnsi="宋体" w:cs="黑体"/>
          <w:color w:val="auto"/>
          <w:kern w:val="0"/>
          <w:sz w:val="24"/>
          <w:highlight w:val="none"/>
          <w:shd w:val="clear" w:color="auto" w:fill="auto"/>
        </w:rPr>
        <w:t>修改其投标文件。</w:t>
      </w:r>
    </w:p>
    <w:p w14:paraId="56B1BFB4">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bookmarkStart w:id="88" w:name="_Toc195921815"/>
      <w:r>
        <w:rPr>
          <w:rFonts w:hint="eastAsia" w:ascii="宋体" w:hAnsi="宋体" w:eastAsia="宋体" w:cs="黑体"/>
          <w:color w:val="auto"/>
          <w:kern w:val="0"/>
          <w:sz w:val="24"/>
          <w:szCs w:val="24"/>
          <w:highlight w:val="none"/>
          <w:shd w:val="clear" w:color="auto" w:fill="auto"/>
          <w:lang w:val="en-US" w:eastAsia="zh-CN" w:bidi="ar-SA"/>
        </w:rPr>
        <w:t>3.7</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投标保证金</w:t>
      </w:r>
      <w:bookmarkEnd w:id="88"/>
    </w:p>
    <w:p w14:paraId="212173DD">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bookmarkStart w:id="89" w:name="_Ref419361076"/>
      <w:r>
        <w:rPr>
          <w:rFonts w:hint="eastAsia" w:ascii="宋体" w:hAnsi="宋体" w:eastAsia="宋体" w:cs="黑体"/>
          <w:color w:val="auto"/>
          <w:kern w:val="0"/>
          <w:sz w:val="24"/>
          <w:szCs w:val="24"/>
          <w:highlight w:val="none"/>
          <w:shd w:val="clear" w:color="auto" w:fill="auto"/>
          <w:lang w:val="en-US" w:eastAsia="zh-CN" w:bidi="ar-SA"/>
        </w:rPr>
        <w:t>3.7.1</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投标人应按投标人须知前附表规定的金额、形式递交投标保证金，并作为其投标文件的组成部分。联合体投标的，可以由联合体中的一方或者共同提交投标保证金，以一方名义提交投标保证金的，对联合体各方均具有约束力。</w:t>
      </w:r>
      <w:bookmarkEnd w:id="89"/>
    </w:p>
    <w:p w14:paraId="60804C7D">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3.7.2</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投标人不按本章第</w:t>
      </w:r>
      <w:r>
        <w:rPr>
          <w:rFonts w:ascii="宋体" w:hAnsi="宋体" w:cs="黑体"/>
          <w:color w:val="auto"/>
          <w:kern w:val="0"/>
          <w:sz w:val="24"/>
          <w:highlight w:val="none"/>
          <w:shd w:val="clear" w:color="auto" w:fill="auto"/>
        </w:rPr>
        <w:fldChar w:fldCharType="begin"/>
      </w:r>
      <w:r>
        <w:rPr>
          <w:rFonts w:hint="eastAsia" w:ascii="宋体" w:hAnsi="宋体" w:cs="黑体"/>
          <w:color w:val="auto"/>
          <w:kern w:val="0"/>
          <w:sz w:val="24"/>
          <w:highlight w:val="none"/>
          <w:shd w:val="clear" w:color="auto" w:fill="auto"/>
        </w:rPr>
        <w:instrText xml:space="preserve">REF_Ref419361076\r\h</w:instrText>
      </w:r>
      <w:r>
        <w:rPr>
          <w:rFonts w:ascii="宋体" w:hAnsi="宋体" w:cs="黑体"/>
          <w:color w:val="auto"/>
          <w:kern w:val="0"/>
          <w:sz w:val="24"/>
          <w:highlight w:val="none"/>
          <w:shd w:val="clear" w:color="auto" w:fill="auto"/>
        </w:rPr>
        <w:fldChar w:fldCharType="separate"/>
      </w:r>
      <w:r>
        <w:rPr>
          <w:rFonts w:ascii="宋体" w:hAnsi="宋体" w:cs="黑体"/>
          <w:color w:val="auto"/>
          <w:kern w:val="0"/>
          <w:sz w:val="24"/>
          <w:highlight w:val="none"/>
          <w:shd w:val="clear" w:color="auto" w:fill="auto"/>
        </w:rPr>
        <w:t>3.</w:t>
      </w:r>
      <w:r>
        <w:rPr>
          <w:rFonts w:hint="eastAsia" w:ascii="宋体" w:hAnsi="宋体" w:cs="黑体"/>
          <w:color w:val="auto"/>
          <w:kern w:val="0"/>
          <w:sz w:val="24"/>
          <w:highlight w:val="none"/>
          <w:shd w:val="clear" w:color="auto" w:fill="auto"/>
        </w:rPr>
        <w:t>7</w:t>
      </w:r>
      <w:r>
        <w:rPr>
          <w:rFonts w:ascii="宋体" w:hAnsi="宋体" w:cs="黑体"/>
          <w:color w:val="auto"/>
          <w:kern w:val="0"/>
          <w:sz w:val="24"/>
          <w:highlight w:val="none"/>
          <w:shd w:val="clear" w:color="auto" w:fill="auto"/>
        </w:rPr>
        <w:t>.1</w:t>
      </w:r>
      <w:r>
        <w:rPr>
          <w:rFonts w:ascii="宋体" w:hAnsi="宋体" w:cs="黑体"/>
          <w:color w:val="auto"/>
          <w:kern w:val="0"/>
          <w:sz w:val="24"/>
          <w:highlight w:val="none"/>
          <w:shd w:val="clear" w:color="auto" w:fill="auto"/>
        </w:rPr>
        <w:fldChar w:fldCharType="end"/>
      </w:r>
      <w:r>
        <w:rPr>
          <w:rFonts w:hint="eastAsia" w:ascii="宋体" w:hAnsi="宋体" w:cs="黑体"/>
          <w:color w:val="auto"/>
          <w:kern w:val="0"/>
          <w:sz w:val="24"/>
          <w:highlight w:val="none"/>
          <w:shd w:val="clear" w:color="auto" w:fill="auto"/>
        </w:rPr>
        <w:t>项要求提交投标保证金的，其投标文件无效。</w:t>
      </w:r>
    </w:p>
    <w:p w14:paraId="47C23780">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olor w:val="auto"/>
          <w:sz w:val="24"/>
          <w:highlight w:val="none"/>
          <w:shd w:val="clear" w:color="auto" w:fill="auto"/>
        </w:rPr>
      </w:pPr>
      <w:bookmarkStart w:id="90" w:name="_Ref419361088"/>
      <w:r>
        <w:rPr>
          <w:rFonts w:hint="eastAsia" w:ascii="宋体" w:hAnsi="宋体" w:eastAsia="宋体" w:cs="Times New Roman"/>
          <w:color w:val="auto"/>
          <w:kern w:val="2"/>
          <w:sz w:val="24"/>
          <w:szCs w:val="24"/>
          <w:highlight w:val="none"/>
          <w:shd w:val="clear" w:color="auto" w:fill="auto"/>
          <w:lang w:val="en-US" w:eastAsia="zh-CN" w:bidi="ar-SA"/>
        </w:rPr>
        <w:t>3.7.3</w:t>
      </w:r>
      <w:r>
        <w:rPr>
          <w:rFonts w:hint="eastAsia" w:ascii="宋体" w:hAnsi="宋体" w:cs="Times New Roman"/>
          <w:color w:val="auto"/>
          <w:kern w:val="2"/>
          <w:sz w:val="24"/>
          <w:szCs w:val="24"/>
          <w:highlight w:val="none"/>
          <w:shd w:val="clear" w:color="auto" w:fill="auto"/>
          <w:lang w:val="en-US" w:eastAsia="zh-CN" w:bidi="ar-SA"/>
        </w:rPr>
        <w:t xml:space="preserve"> </w:t>
      </w:r>
      <w:r>
        <w:rPr>
          <w:rFonts w:hint="eastAsia" w:ascii="宋体" w:hAnsi="宋体"/>
          <w:color w:val="auto"/>
          <w:sz w:val="24"/>
          <w:highlight w:val="none"/>
          <w:shd w:val="clear" w:color="auto" w:fill="auto"/>
        </w:rPr>
        <w:t>投标人在投标截止时间3日前，按招标文件的要求向</w:t>
      </w:r>
      <w:r>
        <w:rPr>
          <w:rFonts w:hint="eastAsia" w:ascii="宋体" w:hAnsi="宋体"/>
          <w:color w:val="auto"/>
          <w:sz w:val="24"/>
          <w:highlight w:val="none"/>
          <w:shd w:val="clear" w:color="auto" w:fill="auto"/>
          <w:lang w:eastAsia="zh-CN"/>
        </w:rPr>
        <w:t>采购代理</w:t>
      </w:r>
      <w:r>
        <w:rPr>
          <w:rFonts w:hint="eastAsia" w:ascii="宋体" w:hAnsi="宋体"/>
          <w:color w:val="auto"/>
          <w:sz w:val="24"/>
          <w:highlight w:val="none"/>
          <w:shd w:val="clear" w:color="auto" w:fill="auto"/>
        </w:rPr>
        <w:t>机构递交投标保证金，投标截止时间之后递交的投标保证金</w:t>
      </w:r>
      <w:r>
        <w:rPr>
          <w:rFonts w:hint="eastAsia" w:ascii="宋体" w:hAnsi="宋体"/>
          <w:color w:val="auto"/>
          <w:sz w:val="24"/>
          <w:highlight w:val="none"/>
          <w:shd w:val="clear" w:color="auto" w:fill="auto"/>
          <w:lang w:val="en-US" w:eastAsia="zh-CN"/>
        </w:rPr>
        <w:t>投标</w:t>
      </w:r>
      <w:r>
        <w:rPr>
          <w:rFonts w:hint="eastAsia" w:ascii="宋体" w:hAnsi="宋体"/>
          <w:color w:val="auto"/>
          <w:sz w:val="24"/>
          <w:highlight w:val="none"/>
          <w:shd w:val="clear" w:color="auto" w:fill="auto"/>
        </w:rPr>
        <w:t>将被拒绝。</w:t>
      </w:r>
      <w:bookmarkEnd w:id="90"/>
    </w:p>
    <w:p w14:paraId="0923D36D">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olor w:val="auto"/>
          <w:sz w:val="24"/>
          <w:highlight w:val="none"/>
          <w:shd w:val="clear" w:color="auto" w:fill="auto"/>
        </w:rPr>
      </w:pPr>
      <w:r>
        <w:rPr>
          <w:rFonts w:hint="eastAsia" w:ascii="宋体" w:hAnsi="宋体" w:eastAsia="宋体" w:cs="Times New Roman"/>
          <w:color w:val="auto"/>
          <w:kern w:val="2"/>
          <w:sz w:val="24"/>
          <w:szCs w:val="24"/>
          <w:highlight w:val="none"/>
          <w:shd w:val="clear" w:color="auto" w:fill="auto"/>
          <w:lang w:val="en-US" w:eastAsia="zh-CN" w:bidi="ar-SA"/>
        </w:rPr>
        <w:t>3.7.4</w:t>
      </w:r>
      <w:r>
        <w:rPr>
          <w:rFonts w:hint="eastAsia" w:ascii="宋体" w:hAnsi="宋体" w:cs="Times New Roman"/>
          <w:color w:val="auto"/>
          <w:kern w:val="2"/>
          <w:sz w:val="24"/>
          <w:szCs w:val="24"/>
          <w:highlight w:val="none"/>
          <w:shd w:val="clear" w:color="auto" w:fill="auto"/>
          <w:lang w:val="en-US" w:eastAsia="zh-CN" w:bidi="ar-SA"/>
        </w:rPr>
        <w:t xml:space="preserve"> </w:t>
      </w:r>
      <w:r>
        <w:rPr>
          <w:rFonts w:hint="eastAsia" w:ascii="宋体" w:hAnsi="宋体"/>
          <w:color w:val="auto"/>
          <w:sz w:val="24"/>
          <w:highlight w:val="none"/>
          <w:shd w:val="clear" w:color="auto" w:fill="auto"/>
        </w:rPr>
        <w:t>投标人在汇款时务必注明所投标项目的招标编号及用途，否则，因款项用途不明导致投标无效等后果由投标人自行承担。</w:t>
      </w:r>
    </w:p>
    <w:p w14:paraId="5D5F5155">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3.7.5</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采购人或者采购代理机构应当自中标通知书发出之日起5个工作日内退还未中标人的投标保证金，自政府采购合同签订之日起5个工作日内退还中标人的投标保证金</w:t>
      </w:r>
      <w:r>
        <w:rPr>
          <w:rFonts w:hint="eastAsia" w:ascii="宋体" w:hAnsi="宋体"/>
          <w:color w:val="auto"/>
          <w:sz w:val="24"/>
          <w:highlight w:val="none"/>
          <w:shd w:val="clear" w:color="auto" w:fill="auto"/>
        </w:rPr>
        <w:t>或者转为中标人的履约保证金</w:t>
      </w:r>
      <w:r>
        <w:rPr>
          <w:rFonts w:hint="eastAsia" w:ascii="宋体" w:hAnsi="宋体" w:cs="黑体"/>
          <w:color w:val="auto"/>
          <w:kern w:val="0"/>
          <w:sz w:val="24"/>
          <w:highlight w:val="none"/>
          <w:shd w:val="clear" w:color="auto" w:fill="auto"/>
        </w:rPr>
        <w:t>。</w:t>
      </w:r>
    </w:p>
    <w:p w14:paraId="421FBAD6">
      <w:pPr>
        <w:keepNext w:val="0"/>
        <w:keepLines w:val="0"/>
        <w:pageBreakBefore w:val="0"/>
        <w:widowControl w:val="0"/>
        <w:numPr>
          <w:ilvl w:val="0"/>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cs="黑体"/>
          <w:color w:val="auto"/>
          <w:kern w:val="0"/>
          <w:sz w:val="24"/>
          <w:highlight w:val="none"/>
          <w:shd w:val="clear" w:color="auto" w:fill="auto"/>
        </w:rPr>
        <w:t>采购人或者采购代理机构逾期退还投标保证金的，除退还投标保证金本金外，还应当按中国人民银行同期贷款基准利率上浮20％后的利率支付超期资金占用费，但因投标人自身原因导致无法及时退还的除外。</w:t>
      </w:r>
    </w:p>
    <w:p w14:paraId="5AE74CB5">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3.7.6</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hAnsi="宋体" w:cs="宋体"/>
          <w:color w:val="auto"/>
          <w:sz w:val="24"/>
          <w:highlight w:val="none"/>
          <w:shd w:val="clear" w:color="auto" w:fill="auto"/>
        </w:rPr>
        <w:t>投标人有下列行为之一者，其投标保证金可不予退还：</w:t>
      </w:r>
    </w:p>
    <w:p w14:paraId="3137923A">
      <w:pPr>
        <w:keepNext w:val="0"/>
        <w:keepLines w:val="0"/>
        <w:pageBreakBefore w:val="0"/>
        <w:widowControl w:val="0"/>
        <w:shd w:val="clear"/>
        <w:tabs>
          <w:tab w:val="left" w:pos="1843"/>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cs="黑体"/>
          <w:color w:val="auto"/>
          <w:kern w:val="0"/>
          <w:sz w:val="24"/>
          <w:highlight w:val="none"/>
          <w:shd w:val="clear" w:color="auto" w:fill="auto"/>
        </w:rPr>
        <w:t>（1）投标人在投标有效期内撤</w:t>
      </w:r>
      <w:r>
        <w:rPr>
          <w:rFonts w:hint="eastAsia" w:ascii="宋体" w:hAnsi="宋体" w:cs="黑体"/>
          <w:color w:val="auto"/>
          <w:kern w:val="0"/>
          <w:sz w:val="24"/>
          <w:highlight w:val="none"/>
          <w:shd w:val="clear" w:color="auto" w:fill="auto"/>
          <w:lang w:val="en-US" w:eastAsia="zh-CN"/>
        </w:rPr>
        <w:t>销</w:t>
      </w:r>
      <w:r>
        <w:rPr>
          <w:rFonts w:hint="eastAsia" w:ascii="宋体" w:hAnsi="宋体" w:cs="黑体"/>
          <w:color w:val="auto"/>
          <w:kern w:val="0"/>
          <w:sz w:val="24"/>
          <w:highlight w:val="none"/>
          <w:shd w:val="clear" w:color="auto" w:fill="auto"/>
        </w:rPr>
        <w:t>投标文件的；</w:t>
      </w:r>
    </w:p>
    <w:p w14:paraId="6742BA6F">
      <w:pPr>
        <w:keepNext w:val="0"/>
        <w:keepLines w:val="0"/>
        <w:pageBreakBefore w:val="0"/>
        <w:widowControl w:val="0"/>
        <w:shd w:val="clear"/>
        <w:tabs>
          <w:tab w:val="left" w:pos="1843"/>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cs="黑体"/>
          <w:color w:val="auto"/>
          <w:kern w:val="0"/>
          <w:sz w:val="24"/>
          <w:highlight w:val="none"/>
          <w:shd w:val="clear" w:color="auto" w:fill="auto"/>
        </w:rPr>
        <w:t>（2）投标人在投标文件中提供虚假材料的；</w:t>
      </w:r>
    </w:p>
    <w:p w14:paraId="5E15008C">
      <w:pPr>
        <w:keepNext w:val="0"/>
        <w:keepLines w:val="0"/>
        <w:pageBreakBefore w:val="0"/>
        <w:widowControl w:val="0"/>
        <w:shd w:val="clear"/>
        <w:tabs>
          <w:tab w:val="left" w:pos="1843"/>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cs="黑体"/>
          <w:color w:val="auto"/>
          <w:kern w:val="0"/>
          <w:sz w:val="24"/>
          <w:highlight w:val="none"/>
          <w:shd w:val="clear" w:color="auto" w:fill="auto"/>
        </w:rPr>
        <w:t>（3）除因不可抗力或招标文件认可的情形以外，中标人不与采购人签订合同的；</w:t>
      </w:r>
    </w:p>
    <w:p w14:paraId="3ED16C49">
      <w:pPr>
        <w:keepNext w:val="0"/>
        <w:keepLines w:val="0"/>
        <w:pageBreakBefore w:val="0"/>
        <w:widowControl w:val="0"/>
        <w:shd w:val="clear"/>
        <w:tabs>
          <w:tab w:val="left" w:pos="1843"/>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cs="黑体"/>
          <w:color w:val="auto"/>
          <w:kern w:val="0"/>
          <w:sz w:val="24"/>
          <w:highlight w:val="none"/>
          <w:shd w:val="clear" w:color="auto" w:fill="auto"/>
        </w:rPr>
        <w:t>（4）投标人与采购人、其他投标人或者采购代理机构恶意串通的；</w:t>
      </w:r>
    </w:p>
    <w:p w14:paraId="5B038411">
      <w:pPr>
        <w:keepNext w:val="0"/>
        <w:keepLines w:val="0"/>
        <w:pageBreakBefore w:val="0"/>
        <w:widowControl w:val="0"/>
        <w:shd w:val="clear"/>
        <w:tabs>
          <w:tab w:val="left" w:pos="1843"/>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cs="黑体"/>
          <w:color w:val="auto"/>
          <w:kern w:val="0"/>
          <w:sz w:val="24"/>
          <w:highlight w:val="none"/>
          <w:shd w:val="clear" w:color="auto" w:fill="auto"/>
        </w:rPr>
        <w:t>（5）招标文件规定应由中标人缴纳招标服务费而中标人未缴纳的</w:t>
      </w:r>
      <w:r>
        <w:rPr>
          <w:rFonts w:hint="eastAsia" w:ascii="宋体" w:hAnsi="宋体" w:cs="黑体"/>
          <w:color w:val="auto"/>
          <w:kern w:val="0"/>
          <w:sz w:val="24"/>
          <w:highlight w:val="none"/>
          <w:shd w:val="clear" w:color="auto" w:fill="auto"/>
          <w:lang w:eastAsia="zh-CN"/>
        </w:rPr>
        <w:t>，</w:t>
      </w:r>
      <w:r>
        <w:rPr>
          <w:rFonts w:hint="eastAsia" w:ascii="宋体" w:hAnsi="宋体" w:cs="黑体"/>
          <w:color w:val="auto"/>
          <w:kern w:val="0"/>
          <w:sz w:val="24"/>
          <w:highlight w:val="none"/>
          <w:shd w:val="clear" w:color="auto" w:fill="auto"/>
        </w:rPr>
        <w:t>扣除相同金额以用于缴纳服务费；</w:t>
      </w:r>
    </w:p>
    <w:p w14:paraId="70847632">
      <w:pPr>
        <w:keepNext w:val="0"/>
        <w:keepLines w:val="0"/>
        <w:pageBreakBefore w:val="0"/>
        <w:widowControl w:val="0"/>
        <w:shd w:val="clear"/>
        <w:tabs>
          <w:tab w:val="left" w:pos="1843"/>
        </w:tabs>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cs="黑体"/>
          <w:color w:val="auto"/>
          <w:kern w:val="0"/>
          <w:sz w:val="24"/>
          <w:highlight w:val="none"/>
          <w:shd w:val="clear" w:color="auto" w:fill="auto"/>
        </w:rPr>
      </w:pPr>
      <w:r>
        <w:rPr>
          <w:rFonts w:hint="eastAsia" w:ascii="宋体" w:hAnsi="宋体" w:cs="黑体"/>
          <w:color w:val="auto"/>
          <w:kern w:val="0"/>
          <w:sz w:val="24"/>
          <w:highlight w:val="none"/>
          <w:shd w:val="clear" w:color="auto" w:fill="auto"/>
        </w:rPr>
        <w:t>（6）招标文件规定的其他情形</w:t>
      </w:r>
      <w:r>
        <w:rPr>
          <w:rFonts w:hint="eastAsia" w:ascii="宋体" w:hAnsi="宋体" w:cs="黑体"/>
          <w:color w:val="auto"/>
          <w:kern w:val="0"/>
          <w:sz w:val="24"/>
          <w:highlight w:val="none"/>
          <w:shd w:val="clear" w:color="auto" w:fill="auto"/>
          <w:lang w:eastAsia="zh-CN"/>
        </w:rPr>
        <w:t>；</w:t>
      </w:r>
    </w:p>
    <w:p w14:paraId="17F4B0E6">
      <w:pPr>
        <w:keepNext w:val="0"/>
        <w:keepLines w:val="0"/>
        <w:pageBreakBefore w:val="0"/>
        <w:widowControl w:val="0"/>
        <w:shd w:val="clear"/>
        <w:tabs>
          <w:tab w:val="left" w:pos="1843"/>
        </w:tabs>
        <w:kinsoku/>
        <w:wordWrap/>
        <w:overflowPunct/>
        <w:topLinePunct w:val="0"/>
        <w:autoSpaceDE w:val="0"/>
        <w:autoSpaceDN w:val="0"/>
        <w:bidi w:val="0"/>
        <w:adjustRightInd/>
        <w:snapToGrid/>
        <w:spacing w:line="360" w:lineRule="auto"/>
        <w:ind w:left="0" w:leftChars="0" w:firstLine="480" w:firstLineChars="200"/>
        <w:jc w:val="left"/>
        <w:textAlignment w:val="auto"/>
        <w:rPr>
          <w:rFonts w:hint="default" w:ascii="宋体" w:hAnsi="宋体" w:eastAsia="宋体" w:cs="黑体"/>
          <w:color w:val="auto"/>
          <w:kern w:val="0"/>
          <w:sz w:val="24"/>
          <w:highlight w:val="none"/>
          <w:shd w:val="clear" w:color="auto" w:fill="auto"/>
          <w:lang w:val="en-US" w:eastAsia="zh-CN"/>
        </w:rPr>
      </w:pPr>
      <w:r>
        <w:rPr>
          <w:rFonts w:hint="eastAsia" w:ascii="宋体" w:hAnsi="宋体" w:cs="黑体"/>
          <w:color w:val="auto"/>
          <w:kern w:val="0"/>
          <w:sz w:val="24"/>
          <w:highlight w:val="none"/>
          <w:shd w:val="clear" w:color="auto" w:fill="auto"/>
          <w:lang w:eastAsia="zh-CN"/>
        </w:rPr>
        <w:t>（</w:t>
      </w:r>
      <w:r>
        <w:rPr>
          <w:rFonts w:hint="eastAsia" w:ascii="宋体" w:hAnsi="宋体" w:cs="黑体"/>
          <w:color w:val="auto"/>
          <w:kern w:val="0"/>
          <w:sz w:val="24"/>
          <w:highlight w:val="none"/>
          <w:shd w:val="clear" w:color="auto" w:fill="auto"/>
          <w:lang w:val="en-US" w:eastAsia="zh-CN"/>
        </w:rPr>
        <w:t>7）存在其他违法违规行为的。</w:t>
      </w:r>
    </w:p>
    <w:p w14:paraId="3F7C98F0">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bookmarkStart w:id="91" w:name="_Toc195921818"/>
      <w:r>
        <w:rPr>
          <w:rFonts w:hint="eastAsia" w:ascii="宋体" w:hAnsi="宋体" w:eastAsia="宋体" w:cs="黑体"/>
          <w:color w:val="auto"/>
          <w:kern w:val="0"/>
          <w:sz w:val="24"/>
          <w:szCs w:val="24"/>
          <w:highlight w:val="none"/>
          <w:shd w:val="clear" w:color="auto" w:fill="auto"/>
          <w:lang w:val="en-US" w:eastAsia="zh-CN" w:bidi="ar-SA"/>
        </w:rPr>
        <w:t>3.8</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投标文件的编制</w:t>
      </w:r>
      <w:bookmarkEnd w:id="91"/>
    </w:p>
    <w:p w14:paraId="09110604">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textAlignment w:val="auto"/>
        <w:rPr>
          <w:rFonts w:ascii="宋体" w:hAnsi="宋体" w:eastAsia="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 xml:space="preserve">3.8.1 </w:t>
      </w:r>
      <w:r>
        <w:rPr>
          <w:rFonts w:hint="eastAsia" w:ascii="宋体" w:hAnsi="宋体" w:eastAsia="宋体" w:cs="黑体"/>
          <w:color w:val="auto"/>
          <w:kern w:val="0"/>
          <w:sz w:val="24"/>
          <w:highlight w:val="none"/>
          <w:shd w:val="clear" w:color="auto" w:fill="auto"/>
        </w:rPr>
        <w:t>投标文件应按第六章“投标文件格式”进行编写，如有必要，可以增加附页，作为投标文件的组成部分。投标人可以提出比招标文件要求更有利于采购人的承诺。</w:t>
      </w:r>
    </w:p>
    <w:p w14:paraId="51EEA0D2">
      <w:pPr>
        <w:keepNext w:val="0"/>
        <w:keepLines w:val="0"/>
        <w:pageBreakBefore w:val="0"/>
        <w:widowControl w:val="0"/>
        <w:shd w:val="clear"/>
        <w:tabs>
          <w:tab w:val="left" w:pos="1260"/>
        </w:tabs>
        <w:kinsoku/>
        <w:wordWrap/>
        <w:overflowPunct/>
        <w:topLinePunct w:val="0"/>
        <w:autoSpaceDE w:val="0"/>
        <w:autoSpaceDN w:val="0"/>
        <w:bidi w:val="0"/>
        <w:adjustRightInd/>
        <w:snapToGrid/>
        <w:spacing w:line="360" w:lineRule="auto"/>
        <w:ind w:left="0" w:leftChars="0" w:firstLine="480" w:firstLineChars="200"/>
        <w:textAlignment w:val="auto"/>
        <w:rPr>
          <w:rFonts w:ascii="宋体" w:hAnsi="宋体" w:eastAsia="宋体" w:cs="黑体"/>
          <w:color w:val="auto"/>
          <w:kern w:val="0"/>
          <w:sz w:val="24"/>
          <w:highlight w:val="none"/>
          <w:shd w:val="clear" w:color="auto" w:fill="auto"/>
        </w:rPr>
      </w:pPr>
      <w:r>
        <w:rPr>
          <w:rFonts w:hint="eastAsia" w:ascii="宋体" w:hAnsi="宋体" w:eastAsia="宋体" w:cs="黑体"/>
          <w:color w:val="auto"/>
          <w:kern w:val="0"/>
          <w:sz w:val="24"/>
          <w:highlight w:val="none"/>
          <w:shd w:val="clear" w:color="auto" w:fill="auto"/>
        </w:rPr>
        <w:t>投标文件应当对招标文件</w:t>
      </w:r>
      <w:r>
        <w:rPr>
          <w:rFonts w:hint="eastAsia" w:ascii="宋体" w:hAnsi="宋体" w:cs="黑体"/>
          <w:color w:val="auto"/>
          <w:kern w:val="0"/>
          <w:sz w:val="24"/>
          <w:highlight w:val="none"/>
          <w:shd w:val="clear" w:color="auto" w:fill="auto"/>
          <w:lang w:eastAsia="zh-CN"/>
        </w:rPr>
        <w:t>有关</w:t>
      </w:r>
      <w:r>
        <w:rPr>
          <w:rFonts w:hint="eastAsia" w:ascii="宋体" w:hAnsi="宋体" w:eastAsia="宋体" w:cs="黑体"/>
          <w:color w:val="auto"/>
          <w:kern w:val="0"/>
          <w:sz w:val="24"/>
          <w:highlight w:val="none"/>
          <w:shd w:val="clear" w:color="auto" w:fill="auto"/>
        </w:rPr>
        <w:t>服务期、投标有效期、对招标范围以及</w:t>
      </w:r>
      <w:r>
        <w:rPr>
          <w:rFonts w:hint="eastAsia" w:ascii="宋体" w:hAnsi="宋体" w:eastAsia="宋体" w:cs="Times New Roman"/>
          <w:color w:val="auto"/>
          <w:sz w:val="24"/>
          <w:highlight w:val="none"/>
          <w:shd w:val="clear" w:color="auto" w:fill="auto"/>
        </w:rPr>
        <w:t>采购项目的技术</w:t>
      </w:r>
      <w:r>
        <w:rPr>
          <w:rFonts w:hint="eastAsia" w:ascii="宋体" w:hAnsi="宋体" w:eastAsia="宋体" w:cs="Times New Roman"/>
          <w:color w:val="auto"/>
          <w:sz w:val="24"/>
          <w:highlight w:val="none"/>
          <w:shd w:val="clear" w:color="auto" w:fill="auto"/>
          <w:lang w:val="en-US" w:eastAsia="zh-CN"/>
        </w:rPr>
        <w:t>要求</w:t>
      </w:r>
      <w:r>
        <w:rPr>
          <w:rFonts w:hint="eastAsia" w:ascii="宋体" w:hAnsi="宋体" w:eastAsia="宋体" w:cs="Times New Roman"/>
          <w:color w:val="auto"/>
          <w:sz w:val="24"/>
          <w:highlight w:val="none"/>
          <w:shd w:val="clear" w:color="auto" w:fill="auto"/>
        </w:rPr>
        <w:t>、</w:t>
      </w:r>
      <w:r>
        <w:rPr>
          <w:rFonts w:hint="eastAsia" w:ascii="宋体" w:hAnsi="宋体" w:eastAsia="宋体" w:cs="Times New Roman"/>
          <w:color w:val="auto"/>
          <w:sz w:val="24"/>
          <w:highlight w:val="none"/>
          <w:shd w:val="clear" w:color="auto" w:fill="auto"/>
          <w:lang w:val="en-US" w:eastAsia="zh-CN"/>
        </w:rPr>
        <w:t>服务内容</w:t>
      </w:r>
      <w:r>
        <w:rPr>
          <w:rFonts w:hint="eastAsia" w:ascii="宋体" w:hAnsi="宋体" w:eastAsia="宋体" w:cs="Times New Roman"/>
          <w:color w:val="auto"/>
          <w:sz w:val="24"/>
          <w:highlight w:val="none"/>
          <w:shd w:val="clear" w:color="auto" w:fill="auto"/>
        </w:rPr>
        <w:t>、服务标准、验收</w:t>
      </w:r>
      <w:r>
        <w:rPr>
          <w:rFonts w:hint="eastAsia" w:ascii="宋体" w:hAnsi="宋体" w:eastAsia="宋体" w:cs="黑体"/>
          <w:color w:val="auto"/>
          <w:kern w:val="0"/>
          <w:sz w:val="24"/>
          <w:highlight w:val="none"/>
          <w:shd w:val="clear" w:color="auto" w:fill="auto"/>
        </w:rPr>
        <w:t>等实质性内容作出响应。</w:t>
      </w:r>
    </w:p>
    <w:p w14:paraId="565212F3">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 xml:space="preserve">3.8.2 </w:t>
      </w:r>
      <w:r>
        <w:rPr>
          <w:rFonts w:hint="eastAsia" w:ascii="宋体" w:hAnsi="宋体" w:eastAsia="宋体" w:cs="黑体"/>
          <w:color w:val="auto"/>
          <w:kern w:val="0"/>
          <w:sz w:val="24"/>
          <w:highlight w:val="none"/>
          <w:shd w:val="clear" w:color="auto" w:fill="auto"/>
        </w:rPr>
        <w:t>投标文件全部采用电子文档，除投标人须知前附表另有规定外，投标文件所附证书证件均为原件扫描件，并采用单位数字证书，按招标文件要求在相应位置加盖电子印章。由投标人的法定代表人签字或加盖印章的，应附法定代表人身份证明，由代理人签字的，应附由法定代表人签署的授权委托书。签字或盖章的具体要求见投标人须知前附表。</w:t>
      </w:r>
    </w:p>
    <w:p w14:paraId="7BCC48A1">
      <w:pPr>
        <w:keepNext/>
        <w:keepLines w:val="0"/>
        <w:pageBreakBefore w:val="0"/>
        <w:widowControl w:val="0"/>
        <w:numPr>
          <w:ilvl w:val="0"/>
          <w:numId w:val="0"/>
        </w:numPr>
        <w:shd w:val="clear"/>
        <w:tabs>
          <w:tab w:val="left" w:pos="993"/>
        </w:tabs>
        <w:kinsoku/>
        <w:wordWrap w:val="0"/>
        <w:overflowPunct/>
        <w:topLinePunct w:val="0"/>
        <w:autoSpaceDE w:val="0"/>
        <w:autoSpaceDN w:val="0"/>
        <w:bidi w:val="0"/>
        <w:adjustRightInd/>
        <w:snapToGrid/>
        <w:spacing w:line="360" w:lineRule="auto"/>
        <w:ind w:left="0" w:leftChars="0" w:firstLine="0" w:firstLineChars="0"/>
        <w:jc w:val="left"/>
        <w:textAlignment w:val="auto"/>
        <w:outlineLvl w:val="1"/>
        <w:rPr>
          <w:rFonts w:hint="eastAsia" w:ascii="黑体" w:hAnsi="TimesNewRomanPSMT" w:eastAsia="黑体" w:cs="TimesNewRomanPSMT"/>
          <w:color w:val="auto"/>
          <w:kern w:val="0"/>
          <w:sz w:val="24"/>
          <w:szCs w:val="24"/>
          <w:highlight w:val="none"/>
          <w:shd w:val="clear" w:color="auto" w:fill="auto"/>
          <w:lang w:val="en-US" w:eastAsia="zh-CN" w:bidi="ar-SA"/>
        </w:rPr>
      </w:pPr>
      <w:bookmarkStart w:id="92" w:name="_Toc15970"/>
      <w:bookmarkStart w:id="93" w:name="_Toc195921819"/>
      <w:bookmarkStart w:id="94" w:name="_Toc294"/>
      <w:r>
        <w:rPr>
          <w:rFonts w:hint="eastAsia" w:ascii="黑体" w:hAnsi="TimesNewRomanPSMT" w:eastAsia="黑体" w:cs="TimesNewRomanPSMT"/>
          <w:color w:val="auto"/>
          <w:kern w:val="0"/>
          <w:sz w:val="24"/>
          <w:szCs w:val="24"/>
          <w:highlight w:val="none"/>
          <w:shd w:val="clear" w:color="auto" w:fill="auto"/>
          <w:lang w:val="en-US" w:eastAsia="zh-CN" w:bidi="ar-SA"/>
        </w:rPr>
        <w:t>4投标</w:t>
      </w:r>
      <w:bookmarkEnd w:id="92"/>
      <w:bookmarkEnd w:id="93"/>
      <w:bookmarkEnd w:id="94"/>
    </w:p>
    <w:p w14:paraId="08C00104">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黑体"/>
          <w:color w:val="auto"/>
          <w:kern w:val="0"/>
          <w:sz w:val="24"/>
          <w:highlight w:val="none"/>
          <w:shd w:val="clear" w:color="auto" w:fill="auto"/>
          <w:lang w:eastAsia="zh-CN"/>
        </w:rPr>
      </w:pPr>
      <w:bookmarkStart w:id="95" w:name="_Toc195921820"/>
      <w:r>
        <w:rPr>
          <w:rFonts w:hint="eastAsia" w:ascii="宋体" w:hAnsi="宋体" w:eastAsia="宋体" w:cs="黑体"/>
          <w:color w:val="auto"/>
          <w:kern w:val="0"/>
          <w:sz w:val="24"/>
          <w:szCs w:val="24"/>
          <w:highlight w:val="none"/>
          <w:shd w:val="clear" w:color="auto" w:fill="auto"/>
          <w:lang w:val="en-US" w:eastAsia="zh-CN" w:bidi="ar-SA"/>
        </w:rPr>
        <w:t xml:space="preserve">4.1 </w:t>
      </w:r>
      <w:r>
        <w:rPr>
          <w:rFonts w:hint="eastAsia" w:ascii="宋体" w:hAnsi="宋体" w:cs="黑体"/>
          <w:color w:val="auto"/>
          <w:kern w:val="0"/>
          <w:sz w:val="24"/>
          <w:highlight w:val="none"/>
          <w:shd w:val="clear" w:color="auto" w:fill="auto"/>
        </w:rPr>
        <w:t>投标文件的</w:t>
      </w:r>
      <w:bookmarkEnd w:id="95"/>
      <w:r>
        <w:rPr>
          <w:rFonts w:hint="eastAsia" w:ascii="宋体" w:hAnsi="宋体" w:cs="黑体"/>
          <w:color w:val="auto"/>
          <w:kern w:val="0"/>
          <w:sz w:val="24"/>
          <w:highlight w:val="none"/>
          <w:shd w:val="clear" w:color="auto" w:fill="auto"/>
          <w:lang w:val="en-US" w:eastAsia="zh-CN"/>
        </w:rPr>
        <w:t>加密</w:t>
      </w:r>
    </w:p>
    <w:p w14:paraId="44814E4E">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textAlignment w:val="auto"/>
        <w:rPr>
          <w:rFonts w:ascii="宋体" w:hAnsi="宋体" w:cs="黑体"/>
          <w:color w:val="auto"/>
          <w:kern w:val="0"/>
          <w:sz w:val="24"/>
          <w:highlight w:val="none"/>
          <w:shd w:val="clear" w:color="auto" w:fill="auto"/>
        </w:rPr>
      </w:pPr>
      <w:bookmarkStart w:id="96" w:name="_Ref421008470"/>
      <w:r>
        <w:rPr>
          <w:rFonts w:hint="eastAsia" w:ascii="宋体" w:hAnsi="宋体" w:eastAsia="宋体" w:cs="黑体"/>
          <w:color w:val="auto"/>
          <w:kern w:val="0"/>
          <w:sz w:val="24"/>
          <w:szCs w:val="24"/>
          <w:highlight w:val="none"/>
          <w:shd w:val="clear" w:color="auto" w:fill="auto"/>
          <w:lang w:val="en-US" w:eastAsia="zh-CN" w:bidi="ar-SA"/>
        </w:rPr>
        <w:t xml:space="preserve">4.1.1 </w:t>
      </w:r>
      <w:r>
        <w:rPr>
          <w:rFonts w:hint="eastAsia" w:ascii="宋体" w:hAnsi="宋体" w:cs="黑体"/>
          <w:color w:val="auto"/>
          <w:kern w:val="0"/>
          <w:sz w:val="24"/>
          <w:highlight w:val="none"/>
          <w:shd w:val="clear" w:color="auto" w:fill="auto"/>
        </w:rPr>
        <w:t>投标人应当按照招标文件和电子交易平台的要求加密投标文件，具体要求见投标人须知前附表。</w:t>
      </w:r>
      <w:bookmarkEnd w:id="96"/>
    </w:p>
    <w:p w14:paraId="74F9CB45">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 xml:space="preserve">4.1.2 </w:t>
      </w:r>
      <w:r>
        <w:rPr>
          <w:rFonts w:hint="eastAsia" w:ascii="宋体" w:hAnsi="宋体" w:cs="黑体"/>
          <w:color w:val="auto"/>
          <w:kern w:val="0"/>
          <w:sz w:val="24"/>
          <w:highlight w:val="none"/>
          <w:shd w:val="clear" w:color="auto" w:fill="auto"/>
        </w:rPr>
        <w:t>未按本章第</w:t>
      </w:r>
      <w:r>
        <w:rPr>
          <w:rFonts w:ascii="宋体" w:hAnsi="宋体" w:cs="黑体"/>
          <w:color w:val="auto"/>
          <w:kern w:val="0"/>
          <w:sz w:val="24"/>
          <w:highlight w:val="none"/>
          <w:shd w:val="clear" w:color="auto" w:fill="auto"/>
        </w:rPr>
        <w:fldChar w:fldCharType="begin"/>
      </w:r>
      <w:r>
        <w:rPr>
          <w:rFonts w:hint="eastAsia" w:ascii="宋体" w:hAnsi="宋体" w:cs="黑体"/>
          <w:color w:val="auto"/>
          <w:kern w:val="0"/>
          <w:sz w:val="24"/>
          <w:highlight w:val="none"/>
          <w:shd w:val="clear" w:color="auto" w:fill="auto"/>
        </w:rPr>
        <w:instrText xml:space="preserve">REF_Ref421008470\r\h</w:instrText>
      </w:r>
      <w:r>
        <w:rPr>
          <w:rFonts w:ascii="宋体" w:hAnsi="宋体" w:cs="黑体"/>
          <w:color w:val="auto"/>
          <w:kern w:val="0"/>
          <w:sz w:val="24"/>
          <w:highlight w:val="none"/>
          <w:shd w:val="clear" w:color="auto" w:fill="auto"/>
        </w:rPr>
        <w:fldChar w:fldCharType="separate"/>
      </w:r>
      <w:r>
        <w:rPr>
          <w:rFonts w:ascii="宋体" w:hAnsi="宋体" w:cs="黑体"/>
          <w:color w:val="auto"/>
          <w:kern w:val="0"/>
          <w:sz w:val="24"/>
          <w:highlight w:val="none"/>
          <w:shd w:val="clear" w:color="auto" w:fill="auto"/>
        </w:rPr>
        <w:t>4.1.1</w:t>
      </w:r>
      <w:r>
        <w:rPr>
          <w:rFonts w:ascii="宋体" w:hAnsi="宋体" w:cs="黑体"/>
          <w:color w:val="auto"/>
          <w:kern w:val="0"/>
          <w:sz w:val="24"/>
          <w:highlight w:val="none"/>
          <w:shd w:val="clear" w:color="auto" w:fill="auto"/>
        </w:rPr>
        <w:fldChar w:fldCharType="end"/>
      </w:r>
      <w:r>
        <w:rPr>
          <w:rFonts w:hint="eastAsia" w:ascii="宋体" w:hAnsi="宋体" w:cs="黑体"/>
          <w:color w:val="auto"/>
          <w:kern w:val="0"/>
          <w:sz w:val="24"/>
          <w:highlight w:val="none"/>
          <w:shd w:val="clear" w:color="auto" w:fill="auto"/>
        </w:rPr>
        <w:t>项要求</w:t>
      </w:r>
      <w:r>
        <w:rPr>
          <w:rFonts w:hint="eastAsia" w:ascii="宋体" w:hAnsi="宋体" w:cs="黑体"/>
          <w:color w:val="auto"/>
          <w:kern w:val="0"/>
          <w:sz w:val="24"/>
          <w:highlight w:val="none"/>
          <w:shd w:val="clear" w:color="auto" w:fill="auto"/>
          <w:lang w:val="en-US" w:eastAsia="zh-CN"/>
        </w:rPr>
        <w:t>加密</w:t>
      </w:r>
      <w:r>
        <w:rPr>
          <w:rFonts w:hint="eastAsia" w:ascii="宋体" w:hAnsi="宋体" w:cs="黑体"/>
          <w:color w:val="auto"/>
          <w:kern w:val="0"/>
          <w:sz w:val="24"/>
          <w:highlight w:val="none"/>
          <w:shd w:val="clear" w:color="auto" w:fill="auto"/>
        </w:rPr>
        <w:t>的投标文件，电子交易平台</w:t>
      </w:r>
      <w:r>
        <w:rPr>
          <w:rFonts w:hint="eastAsia" w:ascii="宋体" w:hAnsi="宋体" w:cs="黑体"/>
          <w:color w:val="auto"/>
          <w:kern w:val="0"/>
          <w:sz w:val="24"/>
          <w:highlight w:val="none"/>
          <w:shd w:val="clear" w:color="auto" w:fill="auto"/>
          <w:lang w:val="en-US" w:eastAsia="zh-CN"/>
        </w:rPr>
        <w:t>将予以拒收</w:t>
      </w:r>
      <w:r>
        <w:rPr>
          <w:rFonts w:hint="eastAsia" w:ascii="宋体" w:hAnsi="宋体" w:cs="黑体"/>
          <w:color w:val="auto"/>
          <w:kern w:val="0"/>
          <w:sz w:val="24"/>
          <w:highlight w:val="none"/>
          <w:shd w:val="clear" w:color="auto" w:fill="auto"/>
        </w:rPr>
        <w:t>。</w:t>
      </w:r>
    </w:p>
    <w:p w14:paraId="4260ABF8">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textAlignment w:val="auto"/>
        <w:rPr>
          <w:rFonts w:ascii="宋体" w:hAnsi="宋体" w:cs="黑体"/>
          <w:color w:val="auto"/>
          <w:kern w:val="0"/>
          <w:sz w:val="24"/>
          <w:highlight w:val="none"/>
          <w:shd w:val="clear" w:color="auto" w:fill="auto"/>
        </w:rPr>
      </w:pPr>
      <w:bookmarkStart w:id="97" w:name="_Toc195921821"/>
      <w:r>
        <w:rPr>
          <w:rFonts w:hint="eastAsia" w:ascii="宋体" w:hAnsi="宋体" w:eastAsia="宋体" w:cs="黑体"/>
          <w:color w:val="auto"/>
          <w:kern w:val="0"/>
          <w:sz w:val="24"/>
          <w:szCs w:val="24"/>
          <w:highlight w:val="none"/>
          <w:shd w:val="clear" w:color="auto" w:fill="auto"/>
          <w:lang w:val="en-US" w:eastAsia="zh-CN" w:bidi="ar-SA"/>
        </w:rPr>
        <w:t xml:space="preserve">4.2 </w:t>
      </w:r>
      <w:r>
        <w:rPr>
          <w:rFonts w:hint="eastAsia" w:ascii="宋体" w:hAnsi="宋体" w:cs="黑体"/>
          <w:color w:val="auto"/>
          <w:kern w:val="0"/>
          <w:sz w:val="24"/>
          <w:highlight w:val="none"/>
          <w:shd w:val="clear" w:color="auto" w:fill="auto"/>
        </w:rPr>
        <w:t>投标文件的递交</w:t>
      </w:r>
      <w:bookmarkEnd w:id="97"/>
    </w:p>
    <w:p w14:paraId="61968E1F">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 xml:space="preserve">4.2.1 </w:t>
      </w:r>
      <w:r>
        <w:rPr>
          <w:rFonts w:hint="eastAsia" w:ascii="宋体" w:hAnsi="宋体" w:cs="黑体"/>
          <w:color w:val="auto"/>
          <w:kern w:val="0"/>
          <w:sz w:val="24"/>
          <w:highlight w:val="none"/>
          <w:shd w:val="clear" w:color="auto" w:fill="auto"/>
        </w:rPr>
        <w:t>投标人应</w:t>
      </w:r>
      <w:r>
        <w:rPr>
          <w:rFonts w:hint="eastAsia"/>
          <w:color w:val="auto"/>
          <w:sz w:val="24"/>
          <w:highlight w:val="none"/>
          <w:shd w:val="clear" w:color="auto" w:fill="auto"/>
        </w:rPr>
        <w:t>在招标文件要求提交投标文件的截止时间前，将投标文件</w:t>
      </w:r>
      <w:r>
        <w:rPr>
          <w:rFonts w:hint="eastAsia"/>
          <w:color w:val="auto"/>
          <w:sz w:val="24"/>
          <w:highlight w:val="none"/>
          <w:shd w:val="clear" w:color="auto" w:fill="auto"/>
          <w:lang w:val="en-US" w:eastAsia="zh-CN"/>
        </w:rPr>
        <w:t>上传至电子交易平台</w:t>
      </w:r>
      <w:r>
        <w:rPr>
          <w:rFonts w:hint="eastAsia" w:ascii="宋体" w:hAnsi="宋体" w:cs="黑体"/>
          <w:color w:val="auto"/>
          <w:kern w:val="0"/>
          <w:sz w:val="24"/>
          <w:highlight w:val="none"/>
          <w:shd w:val="clear" w:color="auto" w:fill="auto"/>
        </w:rPr>
        <w:t>。</w:t>
      </w:r>
    </w:p>
    <w:p w14:paraId="062FD47B">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 xml:space="preserve">4.2.2 </w:t>
      </w:r>
      <w:r>
        <w:rPr>
          <w:rFonts w:hint="eastAsia" w:ascii="宋体" w:hAnsi="宋体" w:cs="黑体"/>
          <w:color w:val="auto"/>
          <w:kern w:val="0"/>
          <w:sz w:val="24"/>
          <w:highlight w:val="none"/>
          <w:shd w:val="clear" w:color="auto" w:fill="auto"/>
        </w:rPr>
        <w:t>投标人递交投标文件的地点：见</w:t>
      </w:r>
      <w:r>
        <w:rPr>
          <w:rFonts w:hint="eastAsia" w:ascii="宋体" w:hAnsi="宋体" w:cs="黑体"/>
          <w:color w:val="auto"/>
          <w:kern w:val="0"/>
          <w:sz w:val="24"/>
          <w:highlight w:val="none"/>
          <w:shd w:val="clear" w:color="auto" w:fill="auto"/>
          <w:lang w:val="en-US" w:eastAsia="zh-CN"/>
        </w:rPr>
        <w:t>招标公告</w:t>
      </w:r>
      <w:r>
        <w:rPr>
          <w:rFonts w:hint="eastAsia" w:ascii="宋体" w:hAnsi="宋体" w:cs="黑体"/>
          <w:color w:val="auto"/>
          <w:kern w:val="0"/>
          <w:sz w:val="24"/>
          <w:highlight w:val="none"/>
          <w:shd w:val="clear" w:color="auto" w:fill="auto"/>
        </w:rPr>
        <w:t>。</w:t>
      </w:r>
    </w:p>
    <w:p w14:paraId="0279D432">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 xml:space="preserve">4.2.3 </w:t>
      </w:r>
      <w:r>
        <w:rPr>
          <w:rFonts w:hint="eastAsia" w:ascii="宋体" w:hAnsi="宋体" w:cs="黑体"/>
          <w:color w:val="auto"/>
          <w:kern w:val="0"/>
          <w:sz w:val="24"/>
          <w:highlight w:val="none"/>
          <w:shd w:val="clear" w:color="auto" w:fill="auto"/>
        </w:rPr>
        <w:t>投标人所递交的投标文件不予退还。</w:t>
      </w:r>
    </w:p>
    <w:p w14:paraId="79F7EFF0">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 xml:space="preserve">4.2.4 </w:t>
      </w:r>
      <w:r>
        <w:rPr>
          <w:rFonts w:hint="eastAsia"/>
          <w:color w:val="auto"/>
          <w:sz w:val="24"/>
          <w:highlight w:val="none"/>
          <w:shd w:val="clear" w:color="auto" w:fill="auto"/>
        </w:rPr>
        <w:t>逾期送达的投标文件，电子交易平台将予以拒收</w:t>
      </w:r>
      <w:r>
        <w:rPr>
          <w:rFonts w:hint="eastAsia" w:ascii="宋体" w:hAnsi="宋体" w:cs="黑体"/>
          <w:color w:val="auto"/>
          <w:kern w:val="0"/>
          <w:sz w:val="24"/>
          <w:highlight w:val="none"/>
          <w:shd w:val="clear" w:color="auto" w:fill="auto"/>
        </w:rPr>
        <w:t>。</w:t>
      </w:r>
    </w:p>
    <w:p w14:paraId="1497AB2B">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textAlignment w:val="auto"/>
        <w:rPr>
          <w:rFonts w:ascii="宋体" w:hAnsi="宋体" w:cs="黑体"/>
          <w:color w:val="auto"/>
          <w:kern w:val="0"/>
          <w:sz w:val="24"/>
          <w:highlight w:val="none"/>
          <w:shd w:val="clear" w:color="auto" w:fill="auto"/>
        </w:rPr>
      </w:pPr>
      <w:bookmarkStart w:id="98" w:name="_Toc195921822"/>
      <w:r>
        <w:rPr>
          <w:rFonts w:hint="eastAsia" w:ascii="宋体" w:hAnsi="宋体" w:eastAsia="宋体" w:cs="黑体"/>
          <w:color w:val="auto"/>
          <w:kern w:val="0"/>
          <w:sz w:val="24"/>
          <w:szCs w:val="24"/>
          <w:highlight w:val="none"/>
          <w:shd w:val="clear" w:color="auto" w:fill="auto"/>
          <w:lang w:val="en-US" w:eastAsia="zh-CN" w:bidi="ar-SA"/>
        </w:rPr>
        <w:t xml:space="preserve">4.3 </w:t>
      </w:r>
      <w:r>
        <w:rPr>
          <w:rFonts w:hint="eastAsia" w:ascii="宋体" w:hAnsi="宋体" w:cs="黑体"/>
          <w:color w:val="auto"/>
          <w:kern w:val="0"/>
          <w:sz w:val="24"/>
          <w:highlight w:val="none"/>
          <w:shd w:val="clear" w:color="auto" w:fill="auto"/>
        </w:rPr>
        <w:t>投标文件的修改与撤回</w:t>
      </w:r>
      <w:bookmarkEnd w:id="98"/>
    </w:p>
    <w:p w14:paraId="37EE0CB1">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 xml:space="preserve">4.3.1 </w:t>
      </w:r>
      <w:r>
        <w:rPr>
          <w:rFonts w:hint="eastAsia" w:ascii="宋体" w:hAnsi="宋体" w:cs="黑体"/>
          <w:color w:val="auto"/>
          <w:kern w:val="0"/>
          <w:sz w:val="24"/>
          <w:highlight w:val="none"/>
          <w:shd w:val="clear" w:color="auto" w:fill="auto"/>
        </w:rPr>
        <w:t>在</w:t>
      </w:r>
      <w:r>
        <w:rPr>
          <w:rFonts w:hint="eastAsia" w:ascii="宋体" w:hAnsi="宋体" w:cs="黑体"/>
          <w:color w:val="auto"/>
          <w:kern w:val="0"/>
          <w:sz w:val="24"/>
          <w:highlight w:val="none"/>
          <w:shd w:val="clear" w:color="auto" w:fill="auto"/>
          <w:lang w:val="en-US" w:eastAsia="zh-CN"/>
        </w:rPr>
        <w:t>招标公告</w:t>
      </w:r>
      <w:r>
        <w:rPr>
          <w:rFonts w:hint="eastAsia" w:ascii="宋体" w:hAnsi="宋体" w:cs="黑体"/>
          <w:color w:val="auto"/>
          <w:kern w:val="0"/>
          <w:sz w:val="24"/>
          <w:highlight w:val="none"/>
          <w:shd w:val="clear" w:color="auto" w:fill="auto"/>
        </w:rPr>
        <w:t>规定的投标截止时间前，投标人可以</w:t>
      </w:r>
      <w:r>
        <w:rPr>
          <w:rFonts w:hint="eastAsia" w:ascii="宋体" w:hAnsi="宋体" w:cs="黑体"/>
          <w:color w:val="auto"/>
          <w:kern w:val="0"/>
          <w:sz w:val="24"/>
          <w:highlight w:val="none"/>
          <w:shd w:val="clear" w:color="auto" w:fill="auto"/>
          <w:lang w:val="en-US" w:eastAsia="zh-CN"/>
        </w:rPr>
        <w:t>通过</w:t>
      </w:r>
      <w:r>
        <w:rPr>
          <w:rFonts w:hint="eastAsia"/>
          <w:color w:val="auto"/>
          <w:sz w:val="24"/>
          <w:highlight w:val="none"/>
          <w:shd w:val="clear" w:color="auto" w:fill="auto"/>
        </w:rPr>
        <w:t>电子交易平台</w:t>
      </w:r>
      <w:r>
        <w:rPr>
          <w:rFonts w:hint="eastAsia" w:ascii="宋体" w:hAnsi="宋体" w:cs="黑体"/>
          <w:color w:val="auto"/>
          <w:kern w:val="0"/>
          <w:sz w:val="24"/>
          <w:highlight w:val="none"/>
          <w:shd w:val="clear" w:color="auto" w:fill="auto"/>
        </w:rPr>
        <w:t>修改或撤回已递交的投标文件。</w:t>
      </w:r>
    </w:p>
    <w:p w14:paraId="35EBB7E6">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 xml:space="preserve">4.3.2 </w:t>
      </w:r>
      <w:r>
        <w:rPr>
          <w:rFonts w:hint="eastAsia" w:ascii="宋体" w:hAnsi="宋体" w:cs="黑体"/>
          <w:color w:val="auto"/>
          <w:kern w:val="0"/>
          <w:sz w:val="24"/>
          <w:highlight w:val="none"/>
          <w:shd w:val="clear" w:color="auto" w:fill="auto"/>
        </w:rPr>
        <w:t>修改的投标文件应按照本章第</w:t>
      </w:r>
      <w:r>
        <w:rPr>
          <w:rFonts w:ascii="宋体" w:hAnsi="宋体" w:cs="黑体"/>
          <w:color w:val="auto"/>
          <w:kern w:val="0"/>
          <w:sz w:val="24"/>
          <w:highlight w:val="none"/>
          <w:shd w:val="clear" w:color="auto" w:fill="auto"/>
        </w:rPr>
        <w:t>3</w:t>
      </w:r>
      <w:r>
        <w:rPr>
          <w:rFonts w:hint="eastAsia" w:ascii="宋体" w:hAnsi="宋体" w:cs="黑体"/>
          <w:color w:val="auto"/>
          <w:kern w:val="0"/>
          <w:sz w:val="24"/>
          <w:highlight w:val="none"/>
          <w:shd w:val="clear" w:color="auto" w:fill="auto"/>
        </w:rPr>
        <w:t>条、第</w:t>
      </w:r>
      <w:r>
        <w:rPr>
          <w:rFonts w:ascii="宋体" w:hAnsi="宋体" w:cs="黑体"/>
          <w:color w:val="auto"/>
          <w:kern w:val="0"/>
          <w:sz w:val="24"/>
          <w:highlight w:val="none"/>
          <w:shd w:val="clear" w:color="auto" w:fill="auto"/>
        </w:rPr>
        <w:t>4</w:t>
      </w:r>
      <w:r>
        <w:rPr>
          <w:rFonts w:hint="eastAsia" w:ascii="宋体" w:hAnsi="宋体" w:cs="黑体"/>
          <w:color w:val="auto"/>
          <w:kern w:val="0"/>
          <w:sz w:val="24"/>
          <w:highlight w:val="none"/>
          <w:shd w:val="clear" w:color="auto" w:fill="auto"/>
        </w:rPr>
        <w:t>条规定进行</w:t>
      </w:r>
      <w:r>
        <w:rPr>
          <w:rFonts w:hint="eastAsia" w:ascii="宋体" w:hAnsi="宋体" w:cs="黑体"/>
          <w:color w:val="auto"/>
          <w:kern w:val="0"/>
          <w:sz w:val="24"/>
          <w:highlight w:val="none"/>
          <w:shd w:val="clear" w:color="auto" w:fill="auto"/>
          <w:lang w:val="en-US" w:eastAsia="zh-CN"/>
        </w:rPr>
        <w:t>加盖电子印章、加密</w:t>
      </w:r>
      <w:r>
        <w:rPr>
          <w:rFonts w:hint="eastAsia" w:ascii="宋体" w:hAnsi="宋体" w:cs="黑体"/>
          <w:color w:val="auto"/>
          <w:kern w:val="0"/>
          <w:sz w:val="24"/>
          <w:highlight w:val="none"/>
          <w:shd w:val="clear" w:color="auto" w:fill="auto"/>
        </w:rPr>
        <w:t>和递交。</w:t>
      </w:r>
    </w:p>
    <w:p w14:paraId="388C0DB7">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黑体"/>
          <w:color w:val="auto"/>
          <w:kern w:val="0"/>
          <w:sz w:val="24"/>
          <w:highlight w:val="none"/>
          <w:shd w:val="clear" w:color="auto" w:fill="auto"/>
          <w:lang w:eastAsia="zh-CN"/>
        </w:rPr>
      </w:pPr>
      <w:r>
        <w:rPr>
          <w:rFonts w:hint="eastAsia" w:ascii="宋体" w:hAnsi="宋体" w:eastAsia="宋体" w:cs="黑体"/>
          <w:color w:val="auto"/>
          <w:kern w:val="0"/>
          <w:sz w:val="24"/>
          <w:szCs w:val="24"/>
          <w:highlight w:val="none"/>
          <w:shd w:val="clear" w:color="auto" w:fill="auto"/>
          <w:lang w:val="en-US" w:eastAsia="zh-CN" w:bidi="ar-SA"/>
        </w:rPr>
        <w:t>4.3.</w:t>
      </w:r>
      <w:r>
        <w:rPr>
          <w:rFonts w:hint="eastAsia" w:ascii="宋体" w:hAnsi="宋体" w:cs="黑体"/>
          <w:color w:val="auto"/>
          <w:kern w:val="0"/>
          <w:sz w:val="24"/>
          <w:szCs w:val="24"/>
          <w:highlight w:val="none"/>
          <w:shd w:val="clear" w:color="auto" w:fill="auto"/>
          <w:lang w:val="en-US" w:eastAsia="zh-CN" w:bidi="ar-SA"/>
        </w:rPr>
        <w:t>3</w:t>
      </w:r>
      <w:r>
        <w:rPr>
          <w:rFonts w:hint="eastAsia" w:ascii="宋体" w:hAnsi="宋体" w:eastAsia="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在投标截止时间前，除投标人补充、修改或者撤回投标文件外，任何单位和个人不得解密、提取投标文件</w:t>
      </w:r>
      <w:r>
        <w:rPr>
          <w:rFonts w:hint="eastAsia" w:ascii="宋体" w:hAnsi="宋体" w:cs="黑体"/>
          <w:color w:val="auto"/>
          <w:kern w:val="0"/>
          <w:sz w:val="24"/>
          <w:highlight w:val="none"/>
          <w:shd w:val="clear" w:color="auto" w:fill="auto"/>
          <w:lang w:eastAsia="zh-CN"/>
        </w:rPr>
        <w:t>。</w:t>
      </w:r>
    </w:p>
    <w:p w14:paraId="4FB03764">
      <w:pPr>
        <w:keepNext/>
        <w:keepLines w:val="0"/>
        <w:pageBreakBefore w:val="0"/>
        <w:widowControl w:val="0"/>
        <w:numPr>
          <w:ilvl w:val="0"/>
          <w:numId w:val="0"/>
        </w:numPr>
        <w:shd w:val="clear"/>
        <w:tabs>
          <w:tab w:val="left" w:pos="993"/>
        </w:tabs>
        <w:kinsoku/>
        <w:wordWrap w:val="0"/>
        <w:overflowPunct/>
        <w:topLinePunct w:val="0"/>
        <w:autoSpaceDE w:val="0"/>
        <w:autoSpaceDN w:val="0"/>
        <w:bidi w:val="0"/>
        <w:adjustRightInd/>
        <w:snapToGrid/>
        <w:spacing w:line="360" w:lineRule="auto"/>
        <w:ind w:left="0" w:leftChars="0" w:firstLine="0" w:firstLineChars="0"/>
        <w:jc w:val="left"/>
        <w:textAlignment w:val="auto"/>
        <w:outlineLvl w:val="1"/>
        <w:rPr>
          <w:rFonts w:hint="eastAsia" w:ascii="黑体" w:hAnsi="TimesNewRomanPSMT" w:eastAsia="黑体" w:cs="TimesNewRomanPSMT"/>
          <w:color w:val="auto"/>
          <w:kern w:val="0"/>
          <w:sz w:val="24"/>
          <w:szCs w:val="24"/>
          <w:highlight w:val="none"/>
          <w:shd w:val="clear" w:color="auto" w:fill="auto"/>
          <w:lang w:val="en-US" w:eastAsia="zh-CN" w:bidi="ar-SA"/>
        </w:rPr>
      </w:pPr>
      <w:bookmarkStart w:id="99" w:name="_Toc195921823"/>
      <w:bookmarkStart w:id="100" w:name="_Toc28698"/>
      <w:bookmarkStart w:id="101" w:name="_Toc28544"/>
      <w:bookmarkStart w:id="102" w:name="_Toc13055"/>
      <w:bookmarkStart w:id="103" w:name="_Toc20029"/>
      <w:bookmarkStart w:id="104" w:name="_Toc16836"/>
      <w:r>
        <w:rPr>
          <w:rFonts w:hint="eastAsia" w:ascii="黑体" w:hAnsi="TimesNewRomanPSMT" w:eastAsia="黑体" w:cs="TimesNewRomanPSMT"/>
          <w:color w:val="auto"/>
          <w:kern w:val="0"/>
          <w:sz w:val="24"/>
          <w:szCs w:val="24"/>
          <w:highlight w:val="none"/>
          <w:shd w:val="clear" w:color="auto" w:fill="auto"/>
          <w:lang w:val="en-US" w:eastAsia="zh-CN" w:bidi="ar-SA"/>
        </w:rPr>
        <w:t>5开标</w:t>
      </w:r>
      <w:bookmarkEnd w:id="99"/>
      <w:bookmarkEnd w:id="100"/>
      <w:bookmarkEnd w:id="101"/>
      <w:bookmarkEnd w:id="102"/>
      <w:bookmarkEnd w:id="103"/>
      <w:bookmarkEnd w:id="104"/>
    </w:p>
    <w:p w14:paraId="66480B56">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textAlignment w:val="auto"/>
        <w:rPr>
          <w:rFonts w:ascii="宋体" w:hAnsi="宋体" w:cs="黑体"/>
          <w:color w:val="auto"/>
          <w:kern w:val="0"/>
          <w:sz w:val="24"/>
          <w:highlight w:val="none"/>
          <w:shd w:val="clear" w:color="auto" w:fill="auto"/>
        </w:rPr>
      </w:pPr>
      <w:bookmarkStart w:id="105" w:name="_Toc195921824"/>
      <w:r>
        <w:rPr>
          <w:rFonts w:hint="eastAsia" w:ascii="宋体" w:hAnsi="宋体" w:eastAsia="宋体" w:cs="黑体"/>
          <w:color w:val="auto"/>
          <w:kern w:val="0"/>
          <w:sz w:val="24"/>
          <w:szCs w:val="24"/>
          <w:highlight w:val="none"/>
          <w:shd w:val="clear" w:color="auto" w:fill="auto"/>
          <w:lang w:val="en-US" w:eastAsia="zh-CN" w:bidi="ar-SA"/>
        </w:rPr>
        <w:t xml:space="preserve">5.1 </w:t>
      </w:r>
      <w:r>
        <w:rPr>
          <w:rFonts w:hint="eastAsia" w:ascii="宋体" w:hAnsi="宋体" w:cs="黑体"/>
          <w:color w:val="auto"/>
          <w:kern w:val="0"/>
          <w:sz w:val="24"/>
          <w:highlight w:val="none"/>
          <w:shd w:val="clear" w:color="auto" w:fill="auto"/>
        </w:rPr>
        <w:t>开标时间和地点</w:t>
      </w:r>
      <w:bookmarkEnd w:id="105"/>
    </w:p>
    <w:p w14:paraId="2BF9A455">
      <w:pPr>
        <w:keepNext w:val="0"/>
        <w:keepLines w:val="0"/>
        <w:pageBreakBefore w:val="0"/>
        <w:widowControl w:val="0"/>
        <w:shd w:val="clear"/>
        <w:tabs>
          <w:tab w:val="left" w:pos="1260"/>
        </w:tabs>
        <w:kinsoku/>
        <w:wordWrap/>
        <w:overflowPunct/>
        <w:topLinePunct w:val="0"/>
        <w:autoSpaceDE w:val="0"/>
        <w:autoSpaceDN w:val="0"/>
        <w:bidi w:val="0"/>
        <w:adjustRightInd/>
        <w:snapToGrid/>
        <w:spacing w:line="360" w:lineRule="auto"/>
        <w:ind w:left="0" w:leftChars="0" w:firstLine="480" w:firstLineChars="200"/>
        <w:textAlignment w:val="auto"/>
        <w:rPr>
          <w:rFonts w:ascii="宋体" w:hAnsi="宋体" w:cs="黑体"/>
          <w:color w:val="auto"/>
          <w:kern w:val="0"/>
          <w:sz w:val="24"/>
          <w:highlight w:val="none"/>
          <w:shd w:val="clear" w:color="auto" w:fill="auto"/>
        </w:rPr>
      </w:pPr>
      <w:r>
        <w:rPr>
          <w:rFonts w:hint="eastAsia" w:ascii="宋体" w:hAnsi="宋体" w:cs="黑体"/>
          <w:color w:val="auto"/>
          <w:kern w:val="0"/>
          <w:sz w:val="24"/>
          <w:highlight w:val="none"/>
          <w:shd w:val="clear" w:color="auto" w:fill="auto"/>
        </w:rPr>
        <w:t>采购人在</w:t>
      </w:r>
      <w:r>
        <w:rPr>
          <w:rFonts w:hint="eastAsia" w:ascii="宋体" w:hAnsi="宋体" w:cs="黑体"/>
          <w:color w:val="auto"/>
          <w:kern w:val="0"/>
          <w:sz w:val="24"/>
          <w:highlight w:val="none"/>
          <w:shd w:val="clear" w:color="auto" w:fill="auto"/>
          <w:lang w:val="en-US" w:eastAsia="zh-CN"/>
        </w:rPr>
        <w:t>招标公告</w:t>
      </w:r>
      <w:r>
        <w:rPr>
          <w:rFonts w:hint="eastAsia" w:ascii="宋体" w:hAnsi="宋体" w:cs="黑体"/>
          <w:color w:val="auto"/>
          <w:kern w:val="0"/>
          <w:sz w:val="24"/>
          <w:highlight w:val="none"/>
          <w:shd w:val="clear" w:color="auto" w:fill="auto"/>
        </w:rPr>
        <w:t>规定的投标截止时间（开标时间），通过电子交易平台</w:t>
      </w:r>
      <w:r>
        <w:rPr>
          <w:rFonts w:hint="eastAsia" w:ascii="宋体" w:hAnsi="宋体" w:cs="黑体"/>
          <w:color w:val="auto"/>
          <w:kern w:val="0"/>
          <w:sz w:val="24"/>
          <w:highlight w:val="none"/>
          <w:shd w:val="clear" w:color="auto" w:fill="auto"/>
          <w:lang w:val="en-US" w:eastAsia="zh-CN"/>
        </w:rPr>
        <w:t>组织开标，并</w:t>
      </w:r>
      <w:r>
        <w:rPr>
          <w:rFonts w:hint="eastAsia" w:ascii="宋体" w:hAnsi="宋体" w:cs="黑体"/>
          <w:color w:val="auto"/>
          <w:kern w:val="0"/>
          <w:sz w:val="24"/>
          <w:highlight w:val="none"/>
          <w:shd w:val="clear" w:color="auto" w:fill="auto"/>
        </w:rPr>
        <w:t>邀请所有投标人的法定代表人或其委托代理人准时参加。</w:t>
      </w:r>
    </w:p>
    <w:p w14:paraId="4AE9F250">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textAlignment w:val="auto"/>
        <w:rPr>
          <w:rFonts w:hint="eastAsia" w:hAnsi="宋体" w:cs="宋体"/>
          <w:color w:val="auto"/>
          <w:sz w:val="24"/>
          <w:szCs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 xml:space="preserve">5.2 </w:t>
      </w:r>
      <w:r>
        <w:rPr>
          <w:rFonts w:hint="eastAsia" w:ascii="宋体" w:hAnsi="宋体" w:cs="黑体"/>
          <w:color w:val="auto"/>
          <w:kern w:val="0"/>
          <w:sz w:val="24"/>
          <w:highlight w:val="none"/>
          <w:shd w:val="clear" w:color="auto" w:fill="auto"/>
        </w:rPr>
        <w:t>开标时，</w:t>
      </w:r>
      <w:r>
        <w:rPr>
          <w:rFonts w:hint="eastAsia" w:ascii="宋体" w:hAnsi="宋体" w:cs="黑体"/>
          <w:color w:val="auto"/>
          <w:kern w:val="0"/>
          <w:sz w:val="24"/>
          <w:highlight w:val="none"/>
          <w:shd w:val="clear" w:color="auto" w:fill="auto"/>
          <w:lang w:val="en-US" w:eastAsia="zh-CN"/>
        </w:rPr>
        <w:t>电子交易平台将自动公布已递交投标文件的投标人名单</w:t>
      </w:r>
      <w:r>
        <w:rPr>
          <w:rFonts w:hint="eastAsia" w:ascii="宋体" w:hAnsi="宋体" w:cs="黑体"/>
          <w:color w:val="auto"/>
          <w:kern w:val="0"/>
          <w:sz w:val="24"/>
          <w:highlight w:val="none"/>
          <w:shd w:val="clear" w:color="auto" w:fill="auto"/>
        </w:rPr>
        <w:t>。</w:t>
      </w:r>
      <w:r>
        <w:rPr>
          <w:rFonts w:hint="eastAsia" w:hAnsi="宋体" w:cs="宋体"/>
          <w:color w:val="auto"/>
          <w:sz w:val="24"/>
          <w:szCs w:val="24"/>
          <w:highlight w:val="none"/>
          <w:shd w:val="clear" w:color="auto" w:fill="auto"/>
        </w:rPr>
        <w:t>投标人不足3家的，不进行开标。</w:t>
      </w:r>
    </w:p>
    <w:p w14:paraId="60635080">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textAlignment w:val="auto"/>
        <w:rPr>
          <w:rFonts w:hint="eastAsia" w:hAnsi="宋体" w:cs="宋体"/>
          <w:color w:val="auto"/>
          <w:sz w:val="24"/>
          <w:szCs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5.</w:t>
      </w:r>
      <w:r>
        <w:rPr>
          <w:rFonts w:hint="eastAsia" w:ascii="宋体" w:hAnsi="宋体" w:cs="黑体"/>
          <w:color w:val="auto"/>
          <w:kern w:val="0"/>
          <w:sz w:val="24"/>
          <w:szCs w:val="24"/>
          <w:highlight w:val="none"/>
          <w:shd w:val="clear" w:color="auto" w:fill="auto"/>
          <w:lang w:val="en-US" w:eastAsia="zh-CN" w:bidi="ar-SA"/>
        </w:rPr>
        <w:t>3</w:t>
      </w:r>
      <w:r>
        <w:rPr>
          <w:rFonts w:hint="eastAsia" w:ascii="宋体" w:hAnsi="宋体" w:eastAsia="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szCs w:val="24"/>
          <w:highlight w:val="none"/>
          <w:shd w:val="clear" w:color="auto" w:fill="auto"/>
          <w:lang w:val="en-US" w:eastAsia="zh-CN" w:bidi="ar-SA"/>
        </w:rPr>
        <w:t>投标人名单公布后，投标人根据电子交易平台发出解密通知后开始对加密投标文件进行线上解密，投标人须在解密通知发出后30分钟内完成解密</w:t>
      </w:r>
      <w:r>
        <w:rPr>
          <w:rFonts w:hint="eastAsia" w:hAnsi="宋体" w:cs="宋体"/>
          <w:color w:val="auto"/>
          <w:sz w:val="24"/>
          <w:szCs w:val="24"/>
          <w:highlight w:val="none"/>
          <w:shd w:val="clear" w:color="auto" w:fill="auto"/>
        </w:rPr>
        <w:t>。因投标人原因造成投标文件未解密的，视为撤销其投标文件。部分投标文件未解密的，其他投标文件的开标可以继续进行。</w:t>
      </w:r>
    </w:p>
    <w:p w14:paraId="69649D83">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黑体"/>
          <w:color w:val="auto"/>
          <w:kern w:val="0"/>
          <w:sz w:val="24"/>
          <w:szCs w:val="24"/>
          <w:highlight w:val="none"/>
          <w:shd w:val="clear" w:color="auto" w:fill="auto"/>
          <w:lang w:val="en-US" w:eastAsia="zh-CN" w:bidi="ar-SA"/>
        </w:rPr>
      </w:pPr>
      <w:r>
        <w:rPr>
          <w:rFonts w:hint="eastAsia" w:ascii="宋体" w:hAnsi="宋体" w:eastAsia="宋体" w:cs="黑体"/>
          <w:color w:val="auto"/>
          <w:kern w:val="0"/>
          <w:sz w:val="24"/>
          <w:szCs w:val="24"/>
          <w:highlight w:val="none"/>
          <w:shd w:val="clear" w:color="auto" w:fill="auto"/>
          <w:lang w:val="en-US" w:eastAsia="zh-CN" w:bidi="ar-SA"/>
        </w:rPr>
        <w:t>5.</w:t>
      </w:r>
      <w:r>
        <w:rPr>
          <w:rFonts w:hint="eastAsia" w:ascii="宋体" w:hAnsi="宋体" w:cs="黑体"/>
          <w:color w:val="auto"/>
          <w:kern w:val="0"/>
          <w:sz w:val="24"/>
          <w:szCs w:val="24"/>
          <w:highlight w:val="none"/>
          <w:shd w:val="clear" w:color="auto" w:fill="auto"/>
          <w:lang w:val="en-US" w:eastAsia="zh-CN" w:bidi="ar-SA"/>
        </w:rPr>
        <w:t xml:space="preserve">4 </w:t>
      </w:r>
      <w:r>
        <w:rPr>
          <w:rFonts w:hint="eastAsia" w:ascii="宋体" w:hAnsi="宋体" w:eastAsia="宋体" w:cs="黑体"/>
          <w:color w:val="auto"/>
          <w:kern w:val="0"/>
          <w:sz w:val="24"/>
          <w:szCs w:val="24"/>
          <w:highlight w:val="none"/>
          <w:shd w:val="clear" w:color="auto" w:fill="auto"/>
          <w:lang w:val="en-US" w:eastAsia="zh-CN" w:bidi="ar-SA"/>
        </w:rPr>
        <w:t>当出现以下情况时，应对未开标的</w:t>
      </w:r>
      <w:r>
        <w:rPr>
          <w:rFonts w:hint="eastAsia" w:ascii="宋体" w:hAnsi="宋体" w:cs="黑体"/>
          <w:color w:val="auto"/>
          <w:kern w:val="0"/>
          <w:sz w:val="24"/>
          <w:szCs w:val="24"/>
          <w:highlight w:val="none"/>
          <w:shd w:val="clear" w:color="auto" w:fill="auto"/>
          <w:lang w:val="en-US" w:eastAsia="zh-CN" w:bidi="ar-SA"/>
        </w:rPr>
        <w:t>项目</w:t>
      </w:r>
      <w:r>
        <w:rPr>
          <w:rFonts w:hint="eastAsia" w:ascii="宋体" w:hAnsi="宋体" w:eastAsia="宋体" w:cs="黑体"/>
          <w:color w:val="auto"/>
          <w:kern w:val="0"/>
          <w:sz w:val="24"/>
          <w:szCs w:val="24"/>
          <w:highlight w:val="none"/>
          <w:shd w:val="clear" w:color="auto" w:fill="auto"/>
          <w:lang w:val="en-US" w:eastAsia="zh-CN" w:bidi="ar-SA"/>
        </w:rPr>
        <w:t>中止电子开标，并在恢复正常后及时安排时间开标：</w:t>
      </w:r>
    </w:p>
    <w:p w14:paraId="658FB464">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黑体"/>
          <w:color w:val="auto"/>
          <w:kern w:val="0"/>
          <w:sz w:val="24"/>
          <w:szCs w:val="24"/>
          <w:highlight w:val="none"/>
          <w:shd w:val="clear" w:color="auto" w:fill="auto"/>
          <w:lang w:val="en-US" w:eastAsia="zh-CN" w:bidi="ar-SA"/>
        </w:rPr>
      </w:pPr>
      <w:r>
        <w:rPr>
          <w:rFonts w:hint="eastAsia" w:ascii="宋体" w:hAnsi="宋体" w:eastAsia="宋体" w:cs="黑体"/>
          <w:color w:val="auto"/>
          <w:kern w:val="0"/>
          <w:sz w:val="24"/>
          <w:szCs w:val="24"/>
          <w:highlight w:val="none"/>
          <w:shd w:val="clear" w:color="auto" w:fill="auto"/>
          <w:lang w:val="en-US" w:eastAsia="zh-CN" w:bidi="ar-SA"/>
        </w:rPr>
        <w:t>（1）</w:t>
      </w:r>
      <w:r>
        <w:rPr>
          <w:rFonts w:hint="eastAsia" w:ascii="宋体" w:hAnsi="宋体" w:cs="黑体"/>
          <w:color w:val="auto"/>
          <w:kern w:val="0"/>
          <w:sz w:val="24"/>
          <w:szCs w:val="24"/>
          <w:highlight w:val="none"/>
          <w:shd w:val="clear" w:color="auto" w:fill="auto"/>
          <w:lang w:val="en-US" w:eastAsia="zh-CN" w:bidi="ar-SA"/>
        </w:rPr>
        <w:t>电子交易平台</w:t>
      </w:r>
      <w:r>
        <w:rPr>
          <w:rFonts w:hint="eastAsia" w:ascii="宋体" w:hAnsi="宋体" w:eastAsia="宋体" w:cs="黑体"/>
          <w:color w:val="auto"/>
          <w:kern w:val="0"/>
          <w:sz w:val="24"/>
          <w:szCs w:val="24"/>
          <w:highlight w:val="none"/>
          <w:shd w:val="clear" w:color="auto" w:fill="auto"/>
          <w:lang w:val="en-US" w:eastAsia="zh-CN" w:bidi="ar-SA"/>
        </w:rPr>
        <w:t>系统服务器发生故障，无法访问或无法使用系统；</w:t>
      </w:r>
    </w:p>
    <w:p w14:paraId="5FC28A02">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黑体"/>
          <w:color w:val="auto"/>
          <w:kern w:val="0"/>
          <w:sz w:val="24"/>
          <w:szCs w:val="24"/>
          <w:highlight w:val="none"/>
          <w:shd w:val="clear" w:color="auto" w:fill="auto"/>
          <w:lang w:val="en-US" w:eastAsia="zh-CN" w:bidi="ar-SA"/>
        </w:rPr>
      </w:pPr>
      <w:r>
        <w:rPr>
          <w:rFonts w:hint="eastAsia" w:ascii="宋体" w:hAnsi="宋体" w:eastAsia="宋体" w:cs="黑体"/>
          <w:color w:val="auto"/>
          <w:kern w:val="0"/>
          <w:sz w:val="24"/>
          <w:szCs w:val="24"/>
          <w:highlight w:val="none"/>
          <w:shd w:val="clear" w:color="auto" w:fill="auto"/>
          <w:lang w:val="en-US" w:eastAsia="zh-CN" w:bidi="ar-SA"/>
        </w:rPr>
        <w:t>（2）</w:t>
      </w:r>
      <w:r>
        <w:rPr>
          <w:rFonts w:hint="eastAsia" w:ascii="宋体" w:hAnsi="宋体" w:cs="黑体"/>
          <w:color w:val="auto"/>
          <w:kern w:val="0"/>
          <w:sz w:val="24"/>
          <w:szCs w:val="24"/>
          <w:highlight w:val="none"/>
          <w:shd w:val="clear" w:color="auto" w:fill="auto"/>
          <w:lang w:val="en-US" w:eastAsia="zh-CN" w:bidi="ar-SA"/>
        </w:rPr>
        <w:t>电子交易平台</w:t>
      </w:r>
      <w:r>
        <w:rPr>
          <w:rFonts w:hint="eastAsia" w:ascii="宋体" w:hAnsi="宋体" w:eastAsia="宋体" w:cs="黑体"/>
          <w:color w:val="auto"/>
          <w:kern w:val="0"/>
          <w:sz w:val="24"/>
          <w:szCs w:val="24"/>
          <w:highlight w:val="none"/>
          <w:shd w:val="clear" w:color="auto" w:fill="auto"/>
          <w:lang w:val="en-US" w:eastAsia="zh-CN" w:bidi="ar-SA"/>
        </w:rPr>
        <w:t>系统的软件或数据库出现错误，不能进行正常操作；</w:t>
      </w:r>
    </w:p>
    <w:p w14:paraId="131BDFD7">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黑体"/>
          <w:color w:val="auto"/>
          <w:kern w:val="0"/>
          <w:sz w:val="24"/>
          <w:szCs w:val="24"/>
          <w:highlight w:val="none"/>
          <w:shd w:val="clear" w:color="auto" w:fill="auto"/>
          <w:lang w:val="en-US" w:eastAsia="zh-CN" w:bidi="ar-SA"/>
        </w:rPr>
      </w:pPr>
      <w:r>
        <w:rPr>
          <w:rFonts w:hint="eastAsia" w:ascii="宋体" w:hAnsi="宋体" w:eastAsia="宋体" w:cs="黑体"/>
          <w:color w:val="auto"/>
          <w:kern w:val="0"/>
          <w:sz w:val="24"/>
          <w:szCs w:val="24"/>
          <w:highlight w:val="none"/>
          <w:shd w:val="clear" w:color="auto" w:fill="auto"/>
          <w:lang w:val="en-US" w:eastAsia="zh-CN" w:bidi="ar-SA"/>
        </w:rPr>
        <w:t>（3）</w:t>
      </w:r>
      <w:r>
        <w:rPr>
          <w:rFonts w:hint="eastAsia" w:ascii="宋体" w:hAnsi="宋体" w:cs="黑体"/>
          <w:color w:val="auto"/>
          <w:kern w:val="0"/>
          <w:sz w:val="24"/>
          <w:szCs w:val="24"/>
          <w:highlight w:val="none"/>
          <w:shd w:val="clear" w:color="auto" w:fill="auto"/>
          <w:lang w:val="en-US" w:eastAsia="zh-CN" w:bidi="ar-SA"/>
        </w:rPr>
        <w:t>电子交易平台</w:t>
      </w:r>
      <w:r>
        <w:rPr>
          <w:rFonts w:hint="eastAsia" w:ascii="宋体" w:hAnsi="宋体" w:eastAsia="宋体" w:cs="黑体"/>
          <w:color w:val="auto"/>
          <w:kern w:val="0"/>
          <w:sz w:val="24"/>
          <w:szCs w:val="24"/>
          <w:highlight w:val="none"/>
          <w:shd w:val="clear" w:color="auto" w:fill="auto"/>
          <w:lang w:val="en-US" w:eastAsia="zh-CN" w:bidi="ar-SA"/>
        </w:rPr>
        <w:t>系统发现有安全漏洞，有潜在的泄密危险；</w:t>
      </w:r>
    </w:p>
    <w:p w14:paraId="179B35E7">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黑体"/>
          <w:color w:val="auto"/>
          <w:kern w:val="0"/>
          <w:sz w:val="24"/>
          <w:szCs w:val="24"/>
          <w:highlight w:val="none"/>
          <w:shd w:val="clear" w:color="auto" w:fill="auto"/>
          <w:lang w:val="en-US" w:eastAsia="zh-CN" w:bidi="ar-SA"/>
        </w:rPr>
      </w:pPr>
      <w:r>
        <w:rPr>
          <w:rFonts w:hint="eastAsia" w:ascii="宋体" w:hAnsi="宋体" w:eastAsia="宋体" w:cs="黑体"/>
          <w:color w:val="auto"/>
          <w:kern w:val="0"/>
          <w:sz w:val="24"/>
          <w:szCs w:val="24"/>
          <w:highlight w:val="none"/>
          <w:shd w:val="clear" w:color="auto" w:fill="auto"/>
          <w:lang w:val="en-US" w:eastAsia="zh-CN" w:bidi="ar-SA"/>
        </w:rPr>
        <w:t>（</w:t>
      </w:r>
      <w:r>
        <w:rPr>
          <w:rFonts w:hint="eastAsia" w:ascii="宋体" w:hAnsi="宋体" w:cs="黑体"/>
          <w:color w:val="auto"/>
          <w:kern w:val="0"/>
          <w:sz w:val="24"/>
          <w:szCs w:val="24"/>
          <w:highlight w:val="none"/>
          <w:shd w:val="clear" w:color="auto" w:fill="auto"/>
          <w:lang w:val="en-US" w:eastAsia="zh-CN" w:bidi="ar-SA"/>
        </w:rPr>
        <w:t>4</w:t>
      </w:r>
      <w:r>
        <w:rPr>
          <w:rFonts w:hint="eastAsia" w:ascii="宋体" w:hAnsi="宋体" w:eastAsia="宋体" w:cs="黑体"/>
          <w:color w:val="auto"/>
          <w:kern w:val="0"/>
          <w:sz w:val="24"/>
          <w:szCs w:val="24"/>
          <w:highlight w:val="none"/>
          <w:shd w:val="clear" w:color="auto" w:fill="auto"/>
          <w:lang w:val="en-US" w:eastAsia="zh-CN" w:bidi="ar-SA"/>
        </w:rPr>
        <w:t>）</w:t>
      </w:r>
      <w:r>
        <w:rPr>
          <w:rFonts w:hint="eastAsia" w:ascii="宋体" w:hAnsi="宋体" w:cs="黑体"/>
          <w:color w:val="auto"/>
          <w:kern w:val="0"/>
          <w:sz w:val="24"/>
          <w:szCs w:val="24"/>
          <w:highlight w:val="none"/>
          <w:shd w:val="clear" w:color="auto" w:fill="auto"/>
          <w:lang w:val="en-US" w:eastAsia="zh-CN" w:bidi="ar-SA"/>
        </w:rPr>
        <w:t>电子交易平台</w:t>
      </w:r>
      <w:r>
        <w:rPr>
          <w:rFonts w:hint="eastAsia" w:ascii="宋体" w:hAnsi="宋体" w:eastAsia="宋体" w:cs="黑体"/>
          <w:color w:val="auto"/>
          <w:kern w:val="0"/>
          <w:sz w:val="24"/>
          <w:szCs w:val="24"/>
          <w:highlight w:val="none"/>
          <w:shd w:val="clear" w:color="auto" w:fill="auto"/>
          <w:lang w:val="en-US" w:eastAsia="zh-CN" w:bidi="ar-SA"/>
        </w:rPr>
        <w:t>其他</w:t>
      </w:r>
      <w:r>
        <w:rPr>
          <w:rFonts w:hint="eastAsia" w:ascii="宋体" w:hAnsi="宋体" w:cs="黑体"/>
          <w:color w:val="auto"/>
          <w:kern w:val="0"/>
          <w:sz w:val="24"/>
          <w:szCs w:val="24"/>
          <w:highlight w:val="none"/>
          <w:shd w:val="clear" w:color="auto" w:fill="auto"/>
          <w:lang w:val="en-US" w:eastAsia="zh-CN" w:bidi="ar-SA"/>
        </w:rPr>
        <w:t>因不可抗力原因，</w:t>
      </w:r>
      <w:r>
        <w:rPr>
          <w:rFonts w:hint="eastAsia" w:ascii="宋体" w:hAnsi="宋体" w:eastAsia="宋体" w:cs="黑体"/>
          <w:color w:val="auto"/>
          <w:kern w:val="0"/>
          <w:sz w:val="24"/>
          <w:szCs w:val="24"/>
          <w:highlight w:val="none"/>
          <w:shd w:val="clear" w:color="auto" w:fill="auto"/>
          <w:lang w:val="en-US" w:eastAsia="zh-CN" w:bidi="ar-SA"/>
        </w:rPr>
        <w:t>无法保证</w:t>
      </w:r>
      <w:r>
        <w:rPr>
          <w:rFonts w:hint="eastAsia" w:ascii="宋体" w:hAnsi="宋体" w:cs="黑体"/>
          <w:color w:val="auto"/>
          <w:kern w:val="0"/>
          <w:sz w:val="24"/>
          <w:szCs w:val="24"/>
          <w:highlight w:val="none"/>
          <w:shd w:val="clear" w:color="auto" w:fill="auto"/>
          <w:lang w:val="en-US" w:eastAsia="zh-CN" w:bidi="ar-SA"/>
        </w:rPr>
        <w:t>项目整体采购</w:t>
      </w:r>
      <w:r>
        <w:rPr>
          <w:rFonts w:hint="eastAsia" w:ascii="宋体" w:hAnsi="宋体" w:eastAsia="宋体" w:cs="黑体"/>
          <w:color w:val="auto"/>
          <w:kern w:val="0"/>
          <w:sz w:val="24"/>
          <w:szCs w:val="24"/>
          <w:highlight w:val="none"/>
          <w:shd w:val="clear" w:color="auto" w:fill="auto"/>
          <w:lang w:val="en-US" w:eastAsia="zh-CN" w:bidi="ar-SA"/>
        </w:rPr>
        <w:t>过程正常进行的情形。</w:t>
      </w:r>
    </w:p>
    <w:p w14:paraId="64E3B5E4">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 xml:space="preserve">5.5 </w:t>
      </w:r>
      <w:r>
        <w:rPr>
          <w:rFonts w:hint="eastAsia" w:ascii="宋体" w:hAnsi="宋体" w:cs="黑体"/>
          <w:color w:val="auto"/>
          <w:kern w:val="0"/>
          <w:sz w:val="24"/>
          <w:highlight w:val="none"/>
          <w:shd w:val="clear" w:color="auto" w:fill="auto"/>
        </w:rPr>
        <w:t>开标过程由</w:t>
      </w:r>
      <w:r>
        <w:rPr>
          <w:rFonts w:hint="eastAsia" w:ascii="宋体" w:hAnsi="宋体" w:cs="黑体"/>
          <w:color w:val="auto"/>
          <w:kern w:val="0"/>
          <w:sz w:val="24"/>
          <w:highlight w:val="none"/>
          <w:shd w:val="clear" w:color="auto" w:fill="auto"/>
          <w:lang w:val="en-US" w:eastAsia="zh-CN"/>
        </w:rPr>
        <w:t>电子交易平台</w:t>
      </w:r>
      <w:r>
        <w:rPr>
          <w:rFonts w:hint="eastAsia" w:ascii="宋体" w:hAnsi="宋体" w:cs="黑体"/>
          <w:color w:val="auto"/>
          <w:kern w:val="0"/>
          <w:sz w:val="24"/>
          <w:highlight w:val="none"/>
          <w:shd w:val="clear" w:color="auto" w:fill="auto"/>
        </w:rPr>
        <w:t>负责记录，由参加开标的各投标人代表和相关工作人员签字确认后随采购文件一并存档。</w:t>
      </w:r>
    </w:p>
    <w:p w14:paraId="56EAED73">
      <w:pPr>
        <w:pStyle w:val="78"/>
        <w:keepNext w:val="0"/>
        <w:keepLines w:val="0"/>
        <w:pageBreakBefore w:val="0"/>
        <w:widowControl w:val="0"/>
        <w:shd w:val="clear"/>
        <w:kinsoku/>
        <w:wordWrap/>
        <w:overflowPunct/>
        <w:topLinePunct w:val="0"/>
        <w:bidi w:val="0"/>
        <w:adjustRightInd/>
        <w:snapToGrid/>
        <w:spacing w:line="360" w:lineRule="auto"/>
        <w:ind w:left="0" w:leftChars="0" w:firstLine="480" w:firstLineChars="200"/>
        <w:textAlignment w:val="auto"/>
        <w:rPr>
          <w:rFonts w:hint="default" w:hAnsi="宋体" w:eastAsia="宋体" w:cs="宋体"/>
          <w:color w:val="auto"/>
          <w:sz w:val="24"/>
          <w:szCs w:val="24"/>
          <w:highlight w:val="none"/>
          <w:shd w:val="clear" w:color="auto" w:fill="auto"/>
          <w:lang w:val="en-US" w:eastAsia="zh-CN"/>
        </w:rPr>
      </w:pPr>
      <w:r>
        <w:rPr>
          <w:rFonts w:hint="eastAsia" w:hAnsi="宋体" w:cs="宋体"/>
          <w:color w:val="auto"/>
          <w:sz w:val="24"/>
          <w:szCs w:val="24"/>
          <w:highlight w:val="none"/>
          <w:shd w:val="clear" w:color="auto" w:fill="auto"/>
        </w:rPr>
        <w:t>投标人代表对开标过程和开标记录有疑义，以及认为采购人、采购代理机构相关工作人员有需要回避的情形的，应当场提出询问或者回避申请。</w:t>
      </w:r>
    </w:p>
    <w:p w14:paraId="0ABB5C0D">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 xml:space="preserve">5.6 </w:t>
      </w:r>
      <w:r>
        <w:rPr>
          <w:rFonts w:hint="eastAsia" w:ascii="宋体" w:hAnsi="宋体" w:cs="黑体"/>
          <w:color w:val="auto"/>
          <w:kern w:val="0"/>
          <w:sz w:val="24"/>
          <w:highlight w:val="none"/>
          <w:shd w:val="clear" w:color="auto" w:fill="auto"/>
        </w:rPr>
        <w:t>投标人对开标过程有疑义的，在开标结束后七个工作日内，按本须知2.5款接收质疑函的方式以书面形式一次性提出质疑。</w:t>
      </w:r>
    </w:p>
    <w:p w14:paraId="19E7FFD2">
      <w:pPr>
        <w:keepNext/>
        <w:keepLines w:val="0"/>
        <w:pageBreakBefore w:val="0"/>
        <w:widowControl w:val="0"/>
        <w:numPr>
          <w:ilvl w:val="0"/>
          <w:numId w:val="0"/>
        </w:numPr>
        <w:shd w:val="clear"/>
        <w:tabs>
          <w:tab w:val="left" w:pos="993"/>
        </w:tabs>
        <w:kinsoku/>
        <w:wordWrap w:val="0"/>
        <w:overflowPunct/>
        <w:topLinePunct w:val="0"/>
        <w:autoSpaceDE w:val="0"/>
        <w:autoSpaceDN w:val="0"/>
        <w:bidi w:val="0"/>
        <w:adjustRightInd/>
        <w:snapToGrid/>
        <w:spacing w:line="360" w:lineRule="auto"/>
        <w:ind w:left="0" w:leftChars="0" w:firstLine="0" w:firstLineChars="0"/>
        <w:jc w:val="left"/>
        <w:textAlignment w:val="auto"/>
        <w:outlineLvl w:val="1"/>
        <w:rPr>
          <w:rFonts w:hint="eastAsia" w:ascii="黑体" w:hAnsi="TimesNewRomanPSMT" w:eastAsia="黑体" w:cs="TimesNewRomanPSMT"/>
          <w:color w:val="auto"/>
          <w:kern w:val="0"/>
          <w:sz w:val="24"/>
          <w:szCs w:val="24"/>
          <w:highlight w:val="none"/>
          <w:shd w:val="clear" w:color="auto" w:fill="auto"/>
          <w:lang w:val="en-US" w:eastAsia="zh-CN" w:bidi="ar-SA"/>
        </w:rPr>
      </w:pPr>
      <w:bookmarkStart w:id="106" w:name="_Toc6719"/>
      <w:bookmarkStart w:id="107" w:name="_Toc17484"/>
      <w:bookmarkStart w:id="108" w:name="_Toc195921826"/>
      <w:r>
        <w:rPr>
          <w:rFonts w:hint="eastAsia" w:ascii="黑体" w:hAnsi="TimesNewRomanPSMT" w:eastAsia="黑体" w:cs="TimesNewRomanPSMT"/>
          <w:color w:val="auto"/>
          <w:kern w:val="0"/>
          <w:sz w:val="24"/>
          <w:szCs w:val="24"/>
          <w:highlight w:val="none"/>
          <w:shd w:val="clear" w:color="auto" w:fill="auto"/>
          <w:lang w:val="en-US" w:eastAsia="zh-CN" w:bidi="ar-SA"/>
        </w:rPr>
        <w:t>6资格审查</w:t>
      </w:r>
      <w:bookmarkEnd w:id="106"/>
      <w:bookmarkEnd w:id="107"/>
    </w:p>
    <w:p w14:paraId="7C45D881">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6.1</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开标结束后，采购人或者采购代理机构依法对投标人的资格进行审查。</w:t>
      </w:r>
    </w:p>
    <w:p w14:paraId="175B3A2F">
      <w:pPr>
        <w:pStyle w:val="78"/>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hAnsi="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通过资格审查的</w:t>
      </w:r>
      <w:r>
        <w:rPr>
          <w:rFonts w:hint="eastAsia" w:hAnsi="宋体" w:cs="宋体"/>
          <w:color w:val="auto"/>
          <w:sz w:val="24"/>
          <w:szCs w:val="24"/>
          <w:highlight w:val="none"/>
          <w:shd w:val="clear" w:color="auto" w:fill="auto"/>
        </w:rPr>
        <w:t>投标人不足3家的，不</w:t>
      </w:r>
      <w:r>
        <w:rPr>
          <w:rFonts w:hint="eastAsia" w:hAnsi="宋体" w:cs="宋体"/>
          <w:color w:val="auto"/>
          <w:sz w:val="24"/>
          <w:szCs w:val="24"/>
          <w:highlight w:val="none"/>
          <w:shd w:val="clear" w:color="auto" w:fill="auto"/>
          <w:lang w:val="en-US" w:eastAsia="zh-CN"/>
        </w:rPr>
        <w:t>得</w:t>
      </w:r>
      <w:r>
        <w:rPr>
          <w:rFonts w:hint="eastAsia" w:hAnsi="宋体" w:cs="宋体"/>
          <w:color w:val="auto"/>
          <w:sz w:val="24"/>
          <w:szCs w:val="24"/>
          <w:highlight w:val="none"/>
          <w:shd w:val="clear" w:color="auto" w:fill="auto"/>
        </w:rPr>
        <w:t>评标。</w:t>
      </w:r>
    </w:p>
    <w:p w14:paraId="58FFF5DA">
      <w:pPr>
        <w:keepNext/>
        <w:keepLines w:val="0"/>
        <w:pageBreakBefore w:val="0"/>
        <w:widowControl w:val="0"/>
        <w:numPr>
          <w:ilvl w:val="0"/>
          <w:numId w:val="0"/>
        </w:numPr>
        <w:shd w:val="clear"/>
        <w:tabs>
          <w:tab w:val="left" w:pos="993"/>
        </w:tabs>
        <w:kinsoku/>
        <w:wordWrap w:val="0"/>
        <w:overflowPunct/>
        <w:topLinePunct w:val="0"/>
        <w:autoSpaceDE w:val="0"/>
        <w:autoSpaceDN w:val="0"/>
        <w:bidi w:val="0"/>
        <w:adjustRightInd/>
        <w:snapToGrid/>
        <w:spacing w:line="360" w:lineRule="auto"/>
        <w:ind w:left="0" w:leftChars="0" w:firstLine="0" w:firstLineChars="0"/>
        <w:jc w:val="left"/>
        <w:textAlignment w:val="auto"/>
        <w:outlineLvl w:val="1"/>
        <w:rPr>
          <w:rFonts w:hint="eastAsia" w:ascii="黑体" w:hAnsi="TimesNewRomanPSMT" w:eastAsia="黑体" w:cs="TimesNewRomanPSMT"/>
          <w:color w:val="auto"/>
          <w:kern w:val="0"/>
          <w:sz w:val="24"/>
          <w:szCs w:val="24"/>
          <w:highlight w:val="none"/>
          <w:shd w:val="clear" w:color="auto" w:fill="auto"/>
          <w:lang w:val="en-US" w:eastAsia="zh-CN" w:bidi="ar-SA"/>
        </w:rPr>
      </w:pPr>
      <w:bookmarkStart w:id="109" w:name="_Toc16332"/>
      <w:bookmarkStart w:id="110" w:name="_Toc30234"/>
      <w:r>
        <w:rPr>
          <w:rFonts w:hint="eastAsia" w:ascii="黑体" w:hAnsi="TimesNewRomanPSMT" w:eastAsia="黑体" w:cs="TimesNewRomanPSMT"/>
          <w:color w:val="auto"/>
          <w:kern w:val="0"/>
          <w:sz w:val="24"/>
          <w:szCs w:val="24"/>
          <w:highlight w:val="none"/>
          <w:shd w:val="clear" w:color="auto" w:fill="auto"/>
          <w:lang w:val="en-US" w:eastAsia="zh-CN" w:bidi="ar-SA"/>
        </w:rPr>
        <w:t>7评标</w:t>
      </w:r>
      <w:bookmarkEnd w:id="108"/>
      <w:bookmarkEnd w:id="109"/>
      <w:bookmarkEnd w:id="110"/>
    </w:p>
    <w:p w14:paraId="44B42558">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bookmarkStart w:id="111" w:name="_Toc195921827"/>
      <w:r>
        <w:rPr>
          <w:rFonts w:hint="eastAsia" w:ascii="宋体" w:hAnsi="宋体" w:eastAsia="宋体" w:cs="黑体"/>
          <w:color w:val="auto"/>
          <w:kern w:val="0"/>
          <w:sz w:val="24"/>
          <w:szCs w:val="24"/>
          <w:highlight w:val="none"/>
          <w:shd w:val="clear" w:color="auto" w:fill="auto"/>
          <w:lang w:val="en-US" w:eastAsia="zh-CN" w:bidi="ar-SA"/>
        </w:rPr>
        <w:t>7.1</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评标委员会</w:t>
      </w:r>
      <w:bookmarkEnd w:id="111"/>
    </w:p>
    <w:p w14:paraId="1114DD0F">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7.1.1</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评标由采购人依法组建的评标委员会负责。评标委员会由采购人代表和有关技术、经济等方面的专家组成。</w:t>
      </w:r>
    </w:p>
    <w:p w14:paraId="5C530370">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7.1.2</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评标委员会成员有下列情形之一的，应当回避：</w:t>
      </w:r>
    </w:p>
    <w:p w14:paraId="257A4C91">
      <w:pPr>
        <w:pStyle w:val="78"/>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hAnsi="宋体" w:cs="宋体"/>
          <w:color w:val="auto"/>
          <w:sz w:val="24"/>
          <w:szCs w:val="24"/>
          <w:highlight w:val="none"/>
          <w:shd w:val="clear" w:color="auto" w:fill="auto"/>
        </w:rPr>
      </w:pPr>
      <w:r>
        <w:rPr>
          <w:rFonts w:hAnsi="宋体" w:cs="宋体"/>
          <w:color w:val="auto"/>
          <w:sz w:val="24"/>
          <w:szCs w:val="24"/>
          <w:highlight w:val="none"/>
          <w:shd w:val="clear" w:color="auto" w:fill="auto"/>
        </w:rPr>
        <w:t>（</w:t>
      </w:r>
      <w:r>
        <w:rPr>
          <w:rFonts w:hint="eastAsia" w:hAnsi="宋体" w:cs="宋体"/>
          <w:color w:val="auto"/>
          <w:sz w:val="24"/>
          <w:szCs w:val="24"/>
          <w:highlight w:val="none"/>
          <w:shd w:val="clear" w:color="auto" w:fill="auto"/>
        </w:rPr>
        <w:t>1</w:t>
      </w:r>
      <w:r>
        <w:rPr>
          <w:rFonts w:hAnsi="宋体" w:cs="宋体"/>
          <w:color w:val="auto"/>
          <w:sz w:val="24"/>
          <w:szCs w:val="24"/>
          <w:highlight w:val="none"/>
          <w:shd w:val="clear" w:color="auto" w:fill="auto"/>
        </w:rPr>
        <w:t>）参加采购活动前3年内与投标人存在劳动关系；</w:t>
      </w:r>
    </w:p>
    <w:p w14:paraId="2EC4B991">
      <w:pPr>
        <w:pStyle w:val="78"/>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hAnsi="宋体" w:cs="宋体"/>
          <w:color w:val="auto"/>
          <w:sz w:val="24"/>
          <w:szCs w:val="24"/>
          <w:highlight w:val="none"/>
          <w:shd w:val="clear" w:color="auto" w:fill="auto"/>
        </w:rPr>
      </w:pPr>
      <w:r>
        <w:rPr>
          <w:rFonts w:hAnsi="宋体" w:cs="宋体"/>
          <w:color w:val="auto"/>
          <w:sz w:val="24"/>
          <w:szCs w:val="24"/>
          <w:highlight w:val="none"/>
          <w:shd w:val="clear" w:color="auto" w:fill="auto"/>
        </w:rPr>
        <w:t>（</w:t>
      </w:r>
      <w:r>
        <w:rPr>
          <w:rFonts w:hint="eastAsia" w:hAnsi="宋体" w:cs="宋体"/>
          <w:color w:val="auto"/>
          <w:sz w:val="24"/>
          <w:szCs w:val="24"/>
          <w:highlight w:val="none"/>
          <w:shd w:val="clear" w:color="auto" w:fill="auto"/>
        </w:rPr>
        <w:t>2</w:t>
      </w:r>
      <w:r>
        <w:rPr>
          <w:rFonts w:hAnsi="宋体" w:cs="宋体"/>
          <w:color w:val="auto"/>
          <w:sz w:val="24"/>
          <w:szCs w:val="24"/>
          <w:highlight w:val="none"/>
          <w:shd w:val="clear" w:color="auto" w:fill="auto"/>
        </w:rPr>
        <w:t>）参加采购活动前3年内担任投标人的董事、监事；</w:t>
      </w:r>
    </w:p>
    <w:p w14:paraId="369AE5D9">
      <w:pPr>
        <w:pStyle w:val="78"/>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hAnsi="宋体" w:cs="宋体"/>
          <w:color w:val="auto"/>
          <w:sz w:val="24"/>
          <w:szCs w:val="24"/>
          <w:highlight w:val="none"/>
          <w:shd w:val="clear" w:color="auto" w:fill="auto"/>
        </w:rPr>
      </w:pPr>
      <w:r>
        <w:rPr>
          <w:rFonts w:hAnsi="宋体" w:cs="宋体"/>
          <w:color w:val="auto"/>
          <w:sz w:val="24"/>
          <w:szCs w:val="24"/>
          <w:highlight w:val="none"/>
          <w:shd w:val="clear" w:color="auto" w:fill="auto"/>
        </w:rPr>
        <w:t>（</w:t>
      </w:r>
      <w:r>
        <w:rPr>
          <w:rFonts w:hint="eastAsia" w:hAnsi="宋体" w:cs="宋体"/>
          <w:color w:val="auto"/>
          <w:sz w:val="24"/>
          <w:szCs w:val="24"/>
          <w:highlight w:val="none"/>
          <w:shd w:val="clear" w:color="auto" w:fill="auto"/>
        </w:rPr>
        <w:t>3</w:t>
      </w:r>
      <w:r>
        <w:rPr>
          <w:rFonts w:hAnsi="宋体" w:cs="宋体"/>
          <w:color w:val="auto"/>
          <w:sz w:val="24"/>
          <w:szCs w:val="24"/>
          <w:highlight w:val="none"/>
          <w:shd w:val="clear" w:color="auto" w:fill="auto"/>
        </w:rPr>
        <w:t>）参加采购活动前3年内是投标人的控股股东或者实际控制人；</w:t>
      </w:r>
    </w:p>
    <w:p w14:paraId="65E4F237">
      <w:pPr>
        <w:pStyle w:val="78"/>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hAnsi="宋体" w:cs="宋体"/>
          <w:color w:val="auto"/>
          <w:sz w:val="24"/>
          <w:szCs w:val="24"/>
          <w:highlight w:val="none"/>
          <w:shd w:val="clear" w:color="auto" w:fill="auto"/>
        </w:rPr>
      </w:pPr>
      <w:r>
        <w:rPr>
          <w:rFonts w:hAnsi="宋体" w:cs="宋体"/>
          <w:color w:val="auto"/>
          <w:sz w:val="24"/>
          <w:szCs w:val="24"/>
          <w:highlight w:val="none"/>
          <w:shd w:val="clear" w:color="auto" w:fill="auto"/>
        </w:rPr>
        <w:t>（</w:t>
      </w:r>
      <w:r>
        <w:rPr>
          <w:rFonts w:hint="eastAsia" w:hAnsi="宋体" w:cs="宋体"/>
          <w:color w:val="auto"/>
          <w:sz w:val="24"/>
          <w:szCs w:val="24"/>
          <w:highlight w:val="none"/>
          <w:shd w:val="clear" w:color="auto" w:fill="auto"/>
        </w:rPr>
        <w:t>4</w:t>
      </w:r>
      <w:r>
        <w:rPr>
          <w:rFonts w:hAnsi="宋体" w:cs="宋体"/>
          <w:color w:val="auto"/>
          <w:sz w:val="24"/>
          <w:szCs w:val="24"/>
          <w:highlight w:val="none"/>
          <w:shd w:val="clear" w:color="auto" w:fill="auto"/>
        </w:rPr>
        <w:t>）与投标人的法定代表人或者负责人有夫妻、直系血亲、三代以内旁系血亲或者近姻亲关系；</w:t>
      </w:r>
    </w:p>
    <w:p w14:paraId="444B9FCA">
      <w:pPr>
        <w:pStyle w:val="78"/>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hAnsi="宋体" w:cs="宋体"/>
          <w:color w:val="auto"/>
          <w:sz w:val="24"/>
          <w:szCs w:val="24"/>
          <w:highlight w:val="none"/>
          <w:shd w:val="clear" w:color="auto" w:fill="auto"/>
        </w:rPr>
      </w:pPr>
      <w:r>
        <w:rPr>
          <w:rFonts w:hAnsi="宋体" w:cs="宋体"/>
          <w:color w:val="auto"/>
          <w:sz w:val="24"/>
          <w:szCs w:val="24"/>
          <w:highlight w:val="none"/>
          <w:shd w:val="clear" w:color="auto" w:fill="auto"/>
        </w:rPr>
        <w:t>（</w:t>
      </w:r>
      <w:r>
        <w:rPr>
          <w:rFonts w:hint="eastAsia" w:hAnsi="宋体" w:cs="宋体"/>
          <w:color w:val="auto"/>
          <w:sz w:val="24"/>
          <w:szCs w:val="24"/>
          <w:highlight w:val="none"/>
          <w:shd w:val="clear" w:color="auto" w:fill="auto"/>
        </w:rPr>
        <w:t>5</w:t>
      </w:r>
      <w:r>
        <w:rPr>
          <w:rFonts w:hAnsi="宋体" w:cs="宋体"/>
          <w:color w:val="auto"/>
          <w:sz w:val="24"/>
          <w:szCs w:val="24"/>
          <w:highlight w:val="none"/>
          <w:shd w:val="clear" w:color="auto" w:fill="auto"/>
        </w:rPr>
        <w:t>）与投标人有其他可能影响政府采购活动公平、公正进行的关系。</w:t>
      </w:r>
    </w:p>
    <w:p w14:paraId="6020BC61">
      <w:pPr>
        <w:keepNext w:val="0"/>
        <w:keepLines w:val="0"/>
        <w:pageBreakBefore w:val="0"/>
        <w:widowControl w:val="0"/>
        <w:numPr>
          <w:ilvl w:val="2"/>
          <w:numId w:val="0"/>
        </w:numPr>
        <w:shd w:val="clear"/>
        <w:tabs>
          <w:tab w:val="left" w:pos="1260"/>
          <w:tab w:val="left" w:pos="1418"/>
          <w:tab w:val="left" w:pos="180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7.1.3</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评标委员会</w:t>
      </w:r>
      <w:r>
        <w:rPr>
          <w:rFonts w:hint="eastAsia" w:ascii="宋体" w:hAnsi="宋体"/>
          <w:color w:val="auto"/>
          <w:sz w:val="24"/>
          <w:highlight w:val="none"/>
          <w:shd w:val="clear" w:color="auto" w:fill="auto"/>
        </w:rPr>
        <w:t>负责具体评标事务，并独立履行下列职责</w:t>
      </w:r>
      <w:r>
        <w:rPr>
          <w:rFonts w:hint="eastAsia" w:ascii="宋体" w:hAnsi="宋体" w:cs="黑体"/>
          <w:color w:val="auto"/>
          <w:kern w:val="0"/>
          <w:sz w:val="24"/>
          <w:highlight w:val="none"/>
          <w:shd w:val="clear" w:color="auto" w:fill="auto"/>
        </w:rPr>
        <w:t>：</w:t>
      </w:r>
    </w:p>
    <w:p w14:paraId="1384E4A5">
      <w:pPr>
        <w:pStyle w:val="78"/>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hAnsi="宋体" w:cs="宋体"/>
          <w:color w:val="auto"/>
          <w:sz w:val="24"/>
          <w:szCs w:val="24"/>
          <w:highlight w:val="none"/>
          <w:shd w:val="clear" w:color="auto" w:fill="auto"/>
        </w:rPr>
      </w:pPr>
      <w:bookmarkStart w:id="112" w:name="_Toc195921828"/>
      <w:r>
        <w:rPr>
          <w:rFonts w:hint="eastAsia" w:hAnsi="宋体" w:cs="宋体"/>
          <w:color w:val="auto"/>
          <w:sz w:val="24"/>
          <w:szCs w:val="24"/>
          <w:highlight w:val="none"/>
          <w:shd w:val="clear" w:color="auto" w:fill="auto"/>
        </w:rPr>
        <w:t>（1）审查、评价投标文件是否符合招标文件的商务、技术等实质性要求；</w:t>
      </w:r>
    </w:p>
    <w:p w14:paraId="60BE597C">
      <w:pPr>
        <w:pStyle w:val="78"/>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（2）要求投标人对投标文件有关事项作出澄清或者说明；</w:t>
      </w:r>
    </w:p>
    <w:p w14:paraId="65E3AA98">
      <w:pPr>
        <w:pStyle w:val="78"/>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（3）对投标文件进行比较和评价；</w:t>
      </w:r>
    </w:p>
    <w:p w14:paraId="5897BCE1">
      <w:pPr>
        <w:pStyle w:val="78"/>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（4）确定中标候选人名单，以及根据采购人委托直接确定中标人；</w:t>
      </w:r>
    </w:p>
    <w:p w14:paraId="7D7844B3">
      <w:pPr>
        <w:pStyle w:val="78"/>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（5）向采购人、采购代理机构或者有关部门报告评标中发现的违法行为。</w:t>
      </w:r>
    </w:p>
    <w:p w14:paraId="557F1E4E">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7.2</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olor w:val="auto"/>
          <w:sz w:val="24"/>
          <w:highlight w:val="none"/>
          <w:shd w:val="clear" w:color="auto" w:fill="auto"/>
        </w:rPr>
        <w:t>评标委员会应当对符合资格的投标人的投标文件进行符合性审查，以确定其是否满足招标文件的实质性要求。</w:t>
      </w:r>
      <w:bookmarkEnd w:id="112"/>
    </w:p>
    <w:p w14:paraId="42CEAFE9">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黑体"/>
          <w:color w:val="auto"/>
          <w:kern w:val="0"/>
          <w:sz w:val="24"/>
          <w:szCs w:val="24"/>
          <w:highlight w:val="none"/>
          <w:shd w:val="clear" w:color="auto" w:fill="auto"/>
          <w:lang w:val="en-US" w:eastAsia="zh-CN" w:bidi="ar-SA"/>
        </w:rPr>
      </w:pPr>
      <w:r>
        <w:rPr>
          <w:rFonts w:hint="eastAsia" w:ascii="宋体" w:hAnsi="宋体" w:eastAsia="宋体" w:cs="黑体"/>
          <w:color w:val="auto"/>
          <w:kern w:val="0"/>
          <w:sz w:val="24"/>
          <w:szCs w:val="24"/>
          <w:highlight w:val="none"/>
          <w:shd w:val="clear" w:color="auto" w:fill="auto"/>
          <w:lang w:val="en-US" w:eastAsia="zh-CN" w:bidi="ar-SA"/>
        </w:rPr>
        <w:t>7.3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D80C108">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15BCD03">
      <w:pPr>
        <w:keepNext w:val="0"/>
        <w:keepLines w:val="0"/>
        <w:pageBreakBefore w:val="0"/>
        <w:widowControl w:val="0"/>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cs="黑体"/>
          <w:color w:val="auto"/>
          <w:kern w:val="0"/>
          <w:sz w:val="24"/>
          <w:highlight w:val="none"/>
          <w:shd w:val="clear" w:color="auto" w:fill="auto"/>
        </w:rPr>
        <w:t>非单一产品采购项目，多家投标人提供的核心产品品牌相同的，按前款规定处理。</w:t>
      </w:r>
    </w:p>
    <w:p w14:paraId="4C068FB5">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olor w:val="auto"/>
          <w:sz w:val="24"/>
          <w:highlight w:val="none"/>
          <w:shd w:val="clear" w:color="auto" w:fill="auto"/>
        </w:rPr>
      </w:pPr>
      <w:r>
        <w:rPr>
          <w:rFonts w:hint="eastAsia" w:ascii="宋体" w:hAnsi="宋体" w:eastAsia="宋体" w:cs="Times New Roman"/>
          <w:color w:val="auto"/>
          <w:kern w:val="2"/>
          <w:sz w:val="24"/>
          <w:szCs w:val="24"/>
          <w:highlight w:val="none"/>
          <w:shd w:val="clear" w:color="auto" w:fill="auto"/>
          <w:lang w:val="en-US" w:eastAsia="zh-CN" w:bidi="ar-SA"/>
        </w:rPr>
        <w:t>7.4</w:t>
      </w:r>
      <w:r>
        <w:rPr>
          <w:rFonts w:hint="eastAsia" w:ascii="宋体" w:hAnsi="宋体" w:cs="Times New Roman"/>
          <w:color w:val="auto"/>
          <w:kern w:val="2"/>
          <w:sz w:val="24"/>
          <w:szCs w:val="24"/>
          <w:highlight w:val="none"/>
          <w:shd w:val="clear" w:color="auto" w:fill="auto"/>
          <w:lang w:val="en-US" w:eastAsia="zh-CN" w:bidi="ar-SA"/>
        </w:rPr>
        <w:t xml:space="preserve"> </w:t>
      </w:r>
      <w:r>
        <w:rPr>
          <w:rFonts w:hint="eastAsia" w:ascii="宋体" w:hAnsi="宋体"/>
          <w:color w:val="auto"/>
          <w:sz w:val="24"/>
          <w:highlight w:val="none"/>
          <w:shd w:val="clear" w:color="auto" w:fill="auto"/>
        </w:rPr>
        <w:t>评标委员会按照第三章“资格审查、评标办法和标准”规定的评标方法和标准，对符合性审查合格的投标文件进行商务和技术评估，综合比较与评价。“评标办法”没有规定的方法、评审因素和标准，不作为评标依据。</w:t>
      </w:r>
    </w:p>
    <w:p w14:paraId="7CF18A9D">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宋体" w:hAnsi="宋体"/>
          <w:color w:val="auto"/>
          <w:sz w:val="24"/>
          <w:highlight w:val="none"/>
          <w:shd w:val="clear" w:color="auto" w:fill="auto"/>
        </w:rPr>
      </w:pPr>
      <w:r>
        <w:rPr>
          <w:rFonts w:hint="eastAsia" w:ascii="宋体" w:hAnsi="宋体" w:eastAsia="宋体" w:cs="Times New Roman"/>
          <w:color w:val="auto"/>
          <w:kern w:val="2"/>
          <w:sz w:val="24"/>
          <w:szCs w:val="24"/>
          <w:highlight w:val="none"/>
          <w:shd w:val="clear" w:color="auto" w:fill="auto"/>
          <w:lang w:val="en-US" w:eastAsia="zh-CN" w:bidi="ar-SA"/>
        </w:rPr>
        <w:t>7.5</w:t>
      </w:r>
      <w:r>
        <w:rPr>
          <w:rFonts w:hint="eastAsia" w:ascii="宋体" w:hAnsi="宋体" w:cs="Times New Roman"/>
          <w:color w:val="auto"/>
          <w:kern w:val="2"/>
          <w:sz w:val="24"/>
          <w:szCs w:val="24"/>
          <w:highlight w:val="none"/>
          <w:shd w:val="clear" w:color="auto" w:fill="auto"/>
          <w:lang w:val="en-US" w:eastAsia="zh-CN" w:bidi="ar-SA"/>
        </w:rPr>
        <w:t xml:space="preserve"> </w:t>
      </w:r>
      <w:r>
        <w:rPr>
          <w:rFonts w:hint="eastAsia" w:ascii="宋体" w:hAnsi="宋体"/>
          <w:color w:val="auto"/>
          <w:sz w:val="24"/>
          <w:highlight w:val="none"/>
          <w:shd w:val="clear" w:color="auto" w:fill="auto"/>
        </w:rPr>
        <w:t>在评标过程中发现投标人有不遵循公平竞争的原则，恶意串通，妨碍其他投标人的竞争行为，损害采购人或者其他投标人的合法权益的，评标委员会应当认定其投标无效，并书面报告本级财政部门。</w:t>
      </w:r>
    </w:p>
    <w:p w14:paraId="406E9B67">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olor w:val="auto"/>
          <w:sz w:val="24"/>
          <w:highlight w:val="none"/>
          <w:shd w:val="clear" w:color="auto" w:fill="auto"/>
        </w:rPr>
      </w:pPr>
      <w:r>
        <w:rPr>
          <w:rFonts w:hint="eastAsia" w:ascii="宋体" w:hAnsi="宋体" w:eastAsia="宋体" w:cs="Times New Roman"/>
          <w:color w:val="auto"/>
          <w:kern w:val="2"/>
          <w:sz w:val="24"/>
          <w:szCs w:val="24"/>
          <w:highlight w:val="none"/>
          <w:shd w:val="clear" w:color="auto" w:fill="auto"/>
          <w:lang w:val="en-US" w:eastAsia="zh-CN" w:bidi="ar-SA"/>
        </w:rPr>
        <w:t>7.6</w:t>
      </w:r>
      <w:r>
        <w:rPr>
          <w:rFonts w:hint="eastAsia" w:ascii="宋体" w:hAnsi="宋体" w:cs="Times New Roman"/>
          <w:color w:val="auto"/>
          <w:kern w:val="2"/>
          <w:sz w:val="24"/>
          <w:szCs w:val="24"/>
          <w:highlight w:val="none"/>
          <w:shd w:val="clear" w:color="auto" w:fill="auto"/>
          <w:lang w:val="en-US" w:eastAsia="zh-CN" w:bidi="ar-SA"/>
        </w:rPr>
        <w:t xml:space="preserve"> </w:t>
      </w:r>
      <w:r>
        <w:rPr>
          <w:rFonts w:hint="eastAsia" w:ascii="宋体" w:hAnsi="宋体"/>
          <w:color w:val="auto"/>
          <w:sz w:val="24"/>
          <w:highlight w:val="none"/>
          <w:shd w:val="clear" w:color="auto" w:fill="auto"/>
        </w:rPr>
        <w:t>公开招标数额标准以上的采购项目，投标截止后投标人不足3家或者通过资格审查或符合性审查的投标人不足3家的，除采购任务取消情形外，将重新招标或采用其他采购方式采购。</w:t>
      </w:r>
    </w:p>
    <w:p w14:paraId="53F53E23">
      <w:pPr>
        <w:keepNext/>
        <w:keepLines w:val="0"/>
        <w:pageBreakBefore w:val="0"/>
        <w:widowControl w:val="0"/>
        <w:numPr>
          <w:ilvl w:val="0"/>
          <w:numId w:val="0"/>
        </w:numPr>
        <w:shd w:val="clear"/>
        <w:tabs>
          <w:tab w:val="left" w:pos="993"/>
        </w:tabs>
        <w:kinsoku/>
        <w:wordWrap w:val="0"/>
        <w:overflowPunct/>
        <w:topLinePunct w:val="0"/>
        <w:autoSpaceDE w:val="0"/>
        <w:autoSpaceDN w:val="0"/>
        <w:bidi w:val="0"/>
        <w:adjustRightInd/>
        <w:snapToGrid/>
        <w:spacing w:line="360" w:lineRule="auto"/>
        <w:ind w:left="0" w:leftChars="0" w:firstLine="0" w:firstLineChars="0"/>
        <w:jc w:val="left"/>
        <w:textAlignment w:val="auto"/>
        <w:outlineLvl w:val="1"/>
        <w:rPr>
          <w:rFonts w:hint="eastAsia" w:ascii="黑体" w:hAnsi="TimesNewRomanPSMT" w:eastAsia="黑体" w:cs="TimesNewRomanPSMT"/>
          <w:color w:val="auto"/>
          <w:kern w:val="0"/>
          <w:sz w:val="24"/>
          <w:szCs w:val="24"/>
          <w:highlight w:val="none"/>
          <w:shd w:val="clear" w:color="auto" w:fill="auto"/>
          <w:lang w:val="en-US" w:eastAsia="zh-CN" w:bidi="ar-SA"/>
        </w:rPr>
      </w:pPr>
      <w:bookmarkStart w:id="113" w:name="_Toc19223"/>
      <w:bookmarkStart w:id="114" w:name="_Toc195921830"/>
      <w:bookmarkStart w:id="115" w:name="_Toc4935"/>
      <w:r>
        <w:rPr>
          <w:rFonts w:hint="eastAsia" w:ascii="黑体" w:hAnsi="TimesNewRomanPSMT" w:eastAsia="黑体" w:cs="TimesNewRomanPSMT"/>
          <w:color w:val="auto"/>
          <w:kern w:val="0"/>
          <w:sz w:val="24"/>
          <w:szCs w:val="24"/>
          <w:highlight w:val="none"/>
          <w:shd w:val="clear" w:color="auto" w:fill="auto"/>
          <w:lang w:val="en-US" w:eastAsia="zh-CN" w:bidi="ar-SA"/>
        </w:rPr>
        <w:t>8合同授予</w:t>
      </w:r>
      <w:bookmarkEnd w:id="113"/>
      <w:bookmarkEnd w:id="114"/>
      <w:bookmarkEnd w:id="115"/>
    </w:p>
    <w:p w14:paraId="65DE0D95">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bookmarkStart w:id="116" w:name="_Toc195921831"/>
      <w:r>
        <w:rPr>
          <w:rFonts w:hint="eastAsia" w:ascii="宋体" w:hAnsi="宋体" w:eastAsia="宋体" w:cs="黑体"/>
          <w:color w:val="auto"/>
          <w:kern w:val="0"/>
          <w:sz w:val="24"/>
          <w:szCs w:val="24"/>
          <w:highlight w:val="none"/>
          <w:shd w:val="clear" w:color="auto" w:fill="auto"/>
          <w:lang w:val="en-US" w:eastAsia="zh-CN" w:bidi="ar-SA"/>
        </w:rPr>
        <w:t>8.1</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定标方式</w:t>
      </w:r>
      <w:bookmarkEnd w:id="116"/>
    </w:p>
    <w:p w14:paraId="63D2C21B">
      <w:pPr>
        <w:keepNext w:val="0"/>
        <w:keepLines w:val="0"/>
        <w:pageBreakBefore w:val="0"/>
        <w:widowControl w:val="0"/>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color w:val="auto"/>
          <w:sz w:val="24"/>
          <w:highlight w:val="none"/>
          <w:shd w:val="clear" w:color="auto" w:fill="auto"/>
        </w:rPr>
        <w:t>采购人按评标报告确定的中标候选人名单中按顺序确定中标人。评标委员会确定的中标候选人的人数见投标人须知前附表。</w:t>
      </w:r>
    </w:p>
    <w:p w14:paraId="5627BCE8">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8.2</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中标公告</w:t>
      </w:r>
    </w:p>
    <w:p w14:paraId="414C243C">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olor w:val="auto"/>
          <w:sz w:val="24"/>
          <w:highlight w:val="none"/>
          <w:shd w:val="clear" w:color="auto" w:fill="auto"/>
        </w:rPr>
      </w:pPr>
      <w:r>
        <w:rPr>
          <w:rFonts w:hint="eastAsia" w:ascii="宋体" w:hAnsi="宋体" w:eastAsia="宋体" w:cs="Times New Roman"/>
          <w:color w:val="auto"/>
          <w:kern w:val="2"/>
          <w:sz w:val="24"/>
          <w:szCs w:val="24"/>
          <w:highlight w:val="none"/>
          <w:shd w:val="clear" w:color="auto" w:fill="auto"/>
          <w:lang w:val="en-US" w:eastAsia="zh-CN" w:bidi="ar-SA"/>
        </w:rPr>
        <w:t>8.2.1</w:t>
      </w:r>
      <w:r>
        <w:rPr>
          <w:rFonts w:hint="eastAsia" w:ascii="宋体" w:hAnsi="宋体" w:cs="Times New Roman"/>
          <w:color w:val="auto"/>
          <w:kern w:val="2"/>
          <w:sz w:val="24"/>
          <w:szCs w:val="24"/>
          <w:highlight w:val="none"/>
          <w:shd w:val="clear" w:color="auto" w:fill="auto"/>
          <w:lang w:val="en-US" w:eastAsia="zh-CN" w:bidi="ar-SA"/>
        </w:rPr>
        <w:t xml:space="preserve"> </w:t>
      </w:r>
      <w:r>
        <w:rPr>
          <w:rFonts w:hint="eastAsia" w:ascii="宋体" w:hAnsi="宋体"/>
          <w:color w:val="auto"/>
          <w:sz w:val="24"/>
          <w:highlight w:val="none"/>
          <w:shd w:val="clear" w:color="auto" w:fill="auto"/>
        </w:rPr>
        <w:t>采购人或者采购代理机构应当自中标人确定之日起2个工作日内，在省级以上财政部门指定的媒体上公告中标结果。</w:t>
      </w:r>
    </w:p>
    <w:p w14:paraId="6955700D">
      <w:pPr>
        <w:keepNext w:val="0"/>
        <w:keepLines w:val="0"/>
        <w:pageBreakBefore w:val="0"/>
        <w:widowControl w:val="0"/>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olor w:val="auto"/>
          <w:sz w:val="24"/>
          <w:highlight w:val="none"/>
          <w:shd w:val="clear" w:color="auto" w:fill="auto"/>
        </w:rPr>
      </w:pPr>
      <w:r>
        <w:rPr>
          <w:rFonts w:hint="eastAsia" w:ascii="宋体" w:hAnsi="宋体"/>
          <w:color w:val="auto"/>
          <w:sz w:val="24"/>
          <w:highlight w:val="none"/>
          <w:shd w:val="clear" w:color="auto" w:fill="auto"/>
        </w:rPr>
        <w:t>中标公告期限为1个工作日。</w:t>
      </w:r>
    </w:p>
    <w:p w14:paraId="65B266B5">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olor w:val="auto"/>
          <w:sz w:val="24"/>
          <w:highlight w:val="none"/>
          <w:shd w:val="clear" w:color="auto" w:fill="auto"/>
        </w:rPr>
      </w:pPr>
      <w:r>
        <w:rPr>
          <w:rFonts w:hint="eastAsia" w:ascii="宋体" w:hAnsi="宋体" w:eastAsia="宋体" w:cs="Times New Roman"/>
          <w:color w:val="auto"/>
          <w:kern w:val="2"/>
          <w:sz w:val="24"/>
          <w:szCs w:val="24"/>
          <w:highlight w:val="none"/>
          <w:shd w:val="clear" w:color="auto" w:fill="auto"/>
          <w:lang w:val="en-US" w:eastAsia="zh-CN" w:bidi="ar-SA"/>
        </w:rPr>
        <w:t>8.2.2</w:t>
      </w:r>
      <w:r>
        <w:rPr>
          <w:rFonts w:hint="eastAsia" w:ascii="宋体" w:hAnsi="宋体" w:cs="Times New Roman"/>
          <w:color w:val="auto"/>
          <w:kern w:val="2"/>
          <w:sz w:val="24"/>
          <w:szCs w:val="24"/>
          <w:highlight w:val="none"/>
          <w:shd w:val="clear" w:color="auto" w:fill="auto"/>
          <w:lang w:val="en-US" w:eastAsia="zh-CN" w:bidi="ar-SA"/>
        </w:rPr>
        <w:t xml:space="preserve"> </w:t>
      </w:r>
      <w:r>
        <w:rPr>
          <w:rFonts w:ascii="宋体" w:hAnsi="宋体" w:cs="黑体"/>
          <w:color w:val="auto"/>
          <w:kern w:val="0"/>
          <w:sz w:val="24"/>
          <w:highlight w:val="none"/>
          <w:shd w:val="clear" w:color="auto" w:fill="auto"/>
        </w:rPr>
        <w:t>投标人</w:t>
      </w:r>
      <w:r>
        <w:rPr>
          <w:rFonts w:hint="eastAsia" w:ascii="宋体" w:hAnsi="宋体" w:cs="黑体"/>
          <w:color w:val="auto"/>
          <w:kern w:val="0"/>
          <w:sz w:val="24"/>
          <w:highlight w:val="none"/>
          <w:shd w:val="clear" w:color="auto" w:fill="auto"/>
          <w:lang w:val="en-US" w:eastAsia="zh-CN"/>
        </w:rPr>
        <w:t>认为</w:t>
      </w:r>
      <w:r>
        <w:rPr>
          <w:rFonts w:hint="eastAsia" w:ascii="宋体" w:hAnsi="宋体" w:cs="黑体"/>
          <w:color w:val="auto"/>
          <w:kern w:val="0"/>
          <w:sz w:val="24"/>
          <w:highlight w:val="none"/>
          <w:shd w:val="clear" w:color="auto" w:fill="auto"/>
          <w:lang w:eastAsia="zh-CN"/>
        </w:rPr>
        <w:t>中标结果</w:t>
      </w:r>
      <w:r>
        <w:rPr>
          <w:rFonts w:hint="eastAsia" w:ascii="宋体" w:hAnsi="宋体" w:eastAsia="宋体" w:cs="黑体"/>
          <w:color w:val="auto"/>
          <w:kern w:val="0"/>
          <w:sz w:val="24"/>
          <w:szCs w:val="24"/>
          <w:highlight w:val="none"/>
          <w:shd w:val="clear" w:color="auto" w:fill="auto"/>
        </w:rPr>
        <w:t>使自己的权益受到损害的</w:t>
      </w:r>
      <w:r>
        <w:rPr>
          <w:rFonts w:hint="eastAsia" w:ascii="宋体" w:hAnsi="宋体" w:cs="黑体"/>
          <w:color w:val="auto"/>
          <w:kern w:val="0"/>
          <w:sz w:val="24"/>
          <w:highlight w:val="none"/>
          <w:shd w:val="clear" w:color="auto" w:fill="auto"/>
          <w:lang w:eastAsia="zh-CN"/>
        </w:rPr>
        <w:t>，</w:t>
      </w:r>
      <w:r>
        <w:rPr>
          <w:rFonts w:hint="eastAsia" w:ascii="宋体" w:hAnsi="宋体" w:cs="黑体"/>
          <w:color w:val="auto"/>
          <w:kern w:val="0"/>
          <w:sz w:val="24"/>
          <w:highlight w:val="none"/>
          <w:shd w:val="clear" w:color="auto" w:fill="auto"/>
        </w:rPr>
        <w:t>在中标公告期限届满之日</w:t>
      </w:r>
      <w:r>
        <w:rPr>
          <w:rFonts w:hint="eastAsia" w:ascii="宋体" w:hAnsi="宋体"/>
          <w:color w:val="auto"/>
          <w:sz w:val="24"/>
          <w:highlight w:val="none"/>
          <w:shd w:val="clear" w:color="auto" w:fill="auto"/>
        </w:rPr>
        <w:t>起七个工作日内，按本须知2.5款接收质疑函的方式以书面形式一次性提出对中标结果的质疑。</w:t>
      </w:r>
    </w:p>
    <w:p w14:paraId="7403001F">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bookmarkStart w:id="117" w:name="_Toc195921832"/>
      <w:r>
        <w:rPr>
          <w:rFonts w:hint="eastAsia" w:ascii="宋体" w:hAnsi="宋体" w:eastAsia="宋体" w:cs="黑体"/>
          <w:color w:val="auto"/>
          <w:kern w:val="0"/>
          <w:sz w:val="24"/>
          <w:szCs w:val="24"/>
          <w:highlight w:val="none"/>
          <w:shd w:val="clear" w:color="auto" w:fill="auto"/>
          <w:lang w:val="en-US" w:eastAsia="zh-CN" w:bidi="ar-SA"/>
        </w:rPr>
        <w:t>8.3</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中标通知</w:t>
      </w:r>
      <w:bookmarkEnd w:id="117"/>
    </w:p>
    <w:p w14:paraId="23584E99">
      <w:pPr>
        <w:keepNext w:val="0"/>
        <w:keepLines w:val="0"/>
        <w:pageBreakBefore w:val="0"/>
        <w:widowControl w:val="0"/>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cs="宋体"/>
          <w:color w:val="auto"/>
          <w:kern w:val="0"/>
          <w:sz w:val="24"/>
          <w:highlight w:val="none"/>
          <w:shd w:val="clear" w:color="auto" w:fill="auto"/>
        </w:rPr>
        <w:t>在公告中标结果的同时</w:t>
      </w:r>
      <w:r>
        <w:rPr>
          <w:rFonts w:hint="eastAsia" w:ascii="宋体" w:hAnsi="宋体" w:cs="黑体"/>
          <w:color w:val="auto"/>
          <w:kern w:val="0"/>
          <w:sz w:val="24"/>
          <w:highlight w:val="none"/>
          <w:shd w:val="clear" w:color="auto" w:fill="auto"/>
        </w:rPr>
        <w:t>，采购人以书面形式向中标人发出中标通知书，同时将中标结果通知未中标的投标人。</w:t>
      </w:r>
    </w:p>
    <w:p w14:paraId="5B19B136">
      <w:pPr>
        <w:keepNext w:val="0"/>
        <w:keepLines w:val="0"/>
        <w:pageBreakBefore w:val="0"/>
        <w:widowControl w:val="0"/>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color w:val="auto"/>
          <w:sz w:val="24"/>
          <w:highlight w:val="none"/>
          <w:shd w:val="clear" w:color="auto" w:fill="auto"/>
        </w:rPr>
        <w:t>中标通知书发出后，采购人不得违法改变中标结果，中标人无正当理由不得放弃中标。</w:t>
      </w:r>
    </w:p>
    <w:p w14:paraId="35670562">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8.4</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履约保证金</w:t>
      </w:r>
    </w:p>
    <w:p w14:paraId="71A7F9A9">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bookmarkStart w:id="118" w:name="_Ref421009348"/>
      <w:r>
        <w:rPr>
          <w:rFonts w:hint="eastAsia" w:ascii="宋体" w:hAnsi="宋体" w:eastAsia="宋体" w:cs="黑体"/>
          <w:color w:val="auto"/>
          <w:kern w:val="0"/>
          <w:sz w:val="24"/>
          <w:szCs w:val="24"/>
          <w:highlight w:val="none"/>
          <w:shd w:val="clear" w:color="auto" w:fill="auto"/>
          <w:lang w:val="en-US" w:eastAsia="zh-CN" w:bidi="ar-SA"/>
        </w:rPr>
        <w:t>8.4.1</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在签订合同前，中标人应按投标人须知前附表规定的金额、担保形式和招标文件第四章“合同条款及格式”规定的履约保证金格式向采购人提交履约保证金。</w:t>
      </w:r>
      <w:bookmarkEnd w:id="118"/>
    </w:p>
    <w:p w14:paraId="34556827">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8.4.2</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中标人不能按本章第</w:t>
      </w:r>
      <w:r>
        <w:rPr>
          <w:rFonts w:ascii="宋体" w:hAnsi="宋体" w:cs="黑体"/>
          <w:color w:val="auto"/>
          <w:kern w:val="0"/>
          <w:sz w:val="24"/>
          <w:highlight w:val="none"/>
          <w:shd w:val="clear" w:color="auto" w:fill="auto"/>
        </w:rPr>
        <w:fldChar w:fldCharType="begin"/>
      </w:r>
      <w:r>
        <w:rPr>
          <w:rFonts w:hint="eastAsia" w:ascii="宋体" w:hAnsi="宋体" w:cs="黑体"/>
          <w:color w:val="auto"/>
          <w:kern w:val="0"/>
          <w:sz w:val="24"/>
          <w:highlight w:val="none"/>
          <w:shd w:val="clear" w:color="auto" w:fill="auto"/>
        </w:rPr>
        <w:instrText xml:space="preserve">REF_Ref421009348\r\h</w:instrText>
      </w:r>
      <w:r>
        <w:rPr>
          <w:rFonts w:ascii="宋体" w:hAnsi="宋体" w:cs="黑体"/>
          <w:color w:val="auto"/>
          <w:kern w:val="0"/>
          <w:sz w:val="24"/>
          <w:highlight w:val="none"/>
          <w:shd w:val="clear" w:color="auto" w:fill="auto"/>
        </w:rPr>
        <w:fldChar w:fldCharType="separate"/>
      </w:r>
      <w:r>
        <w:rPr>
          <w:rFonts w:hint="eastAsia" w:ascii="宋体" w:hAnsi="宋体" w:cs="黑体"/>
          <w:color w:val="auto"/>
          <w:kern w:val="0"/>
          <w:sz w:val="24"/>
          <w:highlight w:val="none"/>
          <w:shd w:val="clear" w:color="auto" w:fill="auto"/>
          <w:lang w:val="en-US" w:eastAsia="zh-CN"/>
        </w:rPr>
        <w:t>8</w:t>
      </w:r>
      <w:r>
        <w:rPr>
          <w:rFonts w:ascii="宋体" w:hAnsi="宋体" w:cs="黑体"/>
          <w:color w:val="auto"/>
          <w:kern w:val="0"/>
          <w:sz w:val="24"/>
          <w:highlight w:val="none"/>
          <w:shd w:val="clear" w:color="auto" w:fill="auto"/>
        </w:rPr>
        <w:t>.4.1</w:t>
      </w:r>
      <w:r>
        <w:rPr>
          <w:rFonts w:ascii="宋体" w:hAnsi="宋体" w:cs="黑体"/>
          <w:color w:val="auto"/>
          <w:kern w:val="0"/>
          <w:sz w:val="24"/>
          <w:highlight w:val="none"/>
          <w:shd w:val="clear" w:color="auto" w:fill="auto"/>
        </w:rPr>
        <w:fldChar w:fldCharType="end"/>
      </w:r>
      <w:r>
        <w:rPr>
          <w:rFonts w:hint="eastAsia" w:ascii="宋体" w:hAnsi="宋体" w:cs="黑体"/>
          <w:color w:val="auto"/>
          <w:kern w:val="0"/>
          <w:sz w:val="24"/>
          <w:highlight w:val="none"/>
          <w:shd w:val="clear" w:color="auto" w:fill="auto"/>
        </w:rPr>
        <w:t>项要求提交履约保证金的，视为放弃中标，其投标保证金不予退还，给采购人造成的损失超过投标保证金数额的，中标人还应当对超过部分予以赔偿。</w:t>
      </w:r>
    </w:p>
    <w:p w14:paraId="1BD7ED61">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bookmarkStart w:id="119" w:name="_Toc195921834"/>
      <w:r>
        <w:rPr>
          <w:rFonts w:hint="eastAsia" w:ascii="宋体" w:hAnsi="宋体" w:eastAsia="宋体" w:cs="黑体"/>
          <w:color w:val="auto"/>
          <w:kern w:val="0"/>
          <w:sz w:val="24"/>
          <w:szCs w:val="24"/>
          <w:highlight w:val="none"/>
          <w:shd w:val="clear" w:color="auto" w:fill="auto"/>
          <w:lang w:val="en-US" w:eastAsia="zh-CN" w:bidi="ar-SA"/>
        </w:rPr>
        <w:t>8.5</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签订合同</w:t>
      </w:r>
      <w:bookmarkEnd w:id="119"/>
    </w:p>
    <w:p w14:paraId="52027048">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8.5.1</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olor w:val="auto"/>
          <w:sz w:val="24"/>
          <w:highlight w:val="none"/>
          <w:shd w:val="clear" w:color="auto" w:fill="auto"/>
        </w:rPr>
        <w:t>采购人应当自中标通知书发出之日起30日内，按照招标文件和中标人投标文件的规定，与中标人签订书面合同。所签订的合同不得对招标文件确定的事项和中标人投标文件作实质性修改。</w:t>
      </w:r>
    </w:p>
    <w:p w14:paraId="4908E3B5">
      <w:pPr>
        <w:keepNext w:val="0"/>
        <w:keepLines w:val="0"/>
        <w:pageBreakBefore w:val="0"/>
        <w:widowControl w:val="0"/>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olor w:val="auto"/>
          <w:sz w:val="24"/>
          <w:highlight w:val="none"/>
          <w:shd w:val="clear" w:color="auto" w:fill="auto"/>
        </w:rPr>
      </w:pPr>
      <w:r>
        <w:rPr>
          <w:rFonts w:hint="eastAsia" w:ascii="宋体" w:hAnsi="宋体"/>
          <w:color w:val="auto"/>
          <w:sz w:val="24"/>
          <w:highlight w:val="none"/>
          <w:shd w:val="clear" w:color="auto" w:fill="auto"/>
        </w:rPr>
        <w:t>采购人不得向中标人提出任何不合理的要求作为签订合同的条件。</w:t>
      </w:r>
    </w:p>
    <w:p w14:paraId="419C763B">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8.5.2</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eastAsia="宋体" w:cs="黑体"/>
          <w:color w:val="auto"/>
          <w:kern w:val="0"/>
          <w:sz w:val="24"/>
          <w:szCs w:val="24"/>
          <w:highlight w:val="none"/>
          <w:shd w:val="clear" w:color="auto" w:fill="auto"/>
        </w:rPr>
        <w:t>中标或者成交供应商拒绝与采购人签订合同的，采购人可以按照评审报告推荐的中标或者成交候选人名单排序，确定下一候选人为中标或者成交供应商，也可以重新开展政府采购活动</w:t>
      </w:r>
      <w:r>
        <w:rPr>
          <w:rFonts w:hint="eastAsia" w:ascii="宋体" w:hAnsi="宋体" w:eastAsia="宋体" w:cs="黑体"/>
          <w:color w:val="auto"/>
          <w:kern w:val="0"/>
          <w:sz w:val="24"/>
          <w:szCs w:val="24"/>
          <w:highlight w:val="none"/>
          <w:shd w:val="clear" w:color="auto" w:fill="auto"/>
          <w:lang w:eastAsia="zh-CN"/>
        </w:rPr>
        <w:t>。</w:t>
      </w:r>
      <w:r>
        <w:rPr>
          <w:rFonts w:hint="eastAsia" w:ascii="宋体" w:hAnsi="宋体" w:cs="黑体"/>
          <w:color w:val="auto"/>
          <w:kern w:val="0"/>
          <w:sz w:val="24"/>
          <w:highlight w:val="none"/>
          <w:shd w:val="clear" w:color="auto" w:fill="auto"/>
        </w:rPr>
        <w:t>中标人无正当理由拒签合同的，采购人取消其中标资格，其投标保证金不予退还；给采购人造成的损失超过投标保证金数额的，中标人还应当对超过部分予以赔偿。</w:t>
      </w:r>
    </w:p>
    <w:p w14:paraId="295B0E81">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8.5.3</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发出中标通知书后，采购人无正当理由拒签合同的，采购人向中标人退还投标保证金；给中标人造成损失的，还应当赔偿损失。</w:t>
      </w:r>
    </w:p>
    <w:p w14:paraId="5B1CCA13">
      <w:pPr>
        <w:keepNext w:val="0"/>
        <w:keepLines w:val="0"/>
        <w:pageBreakBefore w:val="0"/>
        <w:widowControl w:val="0"/>
        <w:numPr>
          <w:ilvl w:val="2"/>
          <w:numId w:val="0"/>
        </w:numPr>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8.5.4</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lang w:val="en-US" w:eastAsia="zh-CN"/>
        </w:rPr>
        <w:t>依据</w:t>
      </w:r>
      <w:r>
        <w:rPr>
          <w:rFonts w:hint="eastAsia" w:ascii="宋体" w:hAnsi="宋体" w:cs="黑体"/>
          <w:color w:val="auto"/>
          <w:kern w:val="0"/>
          <w:sz w:val="24"/>
          <w:highlight w:val="none"/>
          <w:shd w:val="clear" w:color="auto" w:fill="auto"/>
        </w:rPr>
        <w:t>《政府采购促进中小企业发展管理办法》（财库〔2020〕46号）</w:t>
      </w:r>
      <w:r>
        <w:rPr>
          <w:rFonts w:hint="eastAsia" w:ascii="宋体" w:hAnsi="宋体" w:cs="黑体"/>
          <w:color w:val="auto"/>
          <w:kern w:val="0"/>
          <w:sz w:val="24"/>
          <w:highlight w:val="none"/>
          <w:shd w:val="clear" w:color="auto" w:fill="auto"/>
          <w:lang w:val="en-US" w:eastAsia="zh-CN"/>
        </w:rPr>
        <w:t>规定享受扶持政策获得政府采购合同的，小微企业不得将合同分包给大中型企业，中型企业不得将合同分包给大型企业。</w:t>
      </w:r>
    </w:p>
    <w:p w14:paraId="5EDB0272">
      <w:pPr>
        <w:keepNext/>
        <w:keepLines w:val="0"/>
        <w:pageBreakBefore w:val="0"/>
        <w:widowControl w:val="0"/>
        <w:numPr>
          <w:ilvl w:val="0"/>
          <w:numId w:val="0"/>
        </w:numPr>
        <w:shd w:val="clear"/>
        <w:tabs>
          <w:tab w:val="left" w:pos="993"/>
        </w:tabs>
        <w:kinsoku/>
        <w:wordWrap w:val="0"/>
        <w:overflowPunct/>
        <w:topLinePunct w:val="0"/>
        <w:autoSpaceDE w:val="0"/>
        <w:autoSpaceDN w:val="0"/>
        <w:bidi w:val="0"/>
        <w:adjustRightInd/>
        <w:snapToGrid/>
        <w:spacing w:line="360" w:lineRule="auto"/>
        <w:ind w:left="0" w:leftChars="0" w:firstLine="0" w:firstLineChars="0"/>
        <w:jc w:val="left"/>
        <w:textAlignment w:val="auto"/>
        <w:outlineLvl w:val="1"/>
        <w:rPr>
          <w:rFonts w:hint="eastAsia" w:ascii="黑体" w:hAnsi="TimesNewRomanPSMT" w:eastAsia="黑体" w:cs="TimesNewRomanPSMT"/>
          <w:color w:val="auto"/>
          <w:kern w:val="0"/>
          <w:sz w:val="24"/>
          <w:szCs w:val="24"/>
          <w:highlight w:val="none"/>
          <w:shd w:val="clear" w:color="auto" w:fill="auto"/>
          <w:lang w:val="en-US" w:eastAsia="zh-CN" w:bidi="ar-SA"/>
        </w:rPr>
      </w:pPr>
      <w:bookmarkStart w:id="120" w:name="_Toc195921838"/>
      <w:bookmarkStart w:id="121" w:name="_Toc2343"/>
      <w:bookmarkStart w:id="122" w:name="_Toc2647"/>
      <w:r>
        <w:rPr>
          <w:rFonts w:hint="eastAsia" w:ascii="黑体" w:hAnsi="TimesNewRomanPSMT" w:eastAsia="黑体" w:cs="TimesNewRomanPSMT"/>
          <w:color w:val="auto"/>
          <w:kern w:val="0"/>
          <w:sz w:val="24"/>
          <w:szCs w:val="24"/>
          <w:highlight w:val="none"/>
          <w:shd w:val="clear" w:color="auto" w:fill="auto"/>
          <w:lang w:val="en-US" w:eastAsia="zh-CN" w:bidi="ar-SA"/>
        </w:rPr>
        <w:t>9纪律和监督</w:t>
      </w:r>
      <w:bookmarkEnd w:id="120"/>
      <w:bookmarkEnd w:id="121"/>
      <w:bookmarkEnd w:id="122"/>
    </w:p>
    <w:p w14:paraId="212A669A">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bookmarkStart w:id="123" w:name="_Toc195921839"/>
      <w:r>
        <w:rPr>
          <w:rFonts w:hint="eastAsia" w:ascii="宋体" w:hAnsi="宋体" w:eastAsia="宋体" w:cs="黑体"/>
          <w:color w:val="auto"/>
          <w:kern w:val="0"/>
          <w:sz w:val="24"/>
          <w:szCs w:val="24"/>
          <w:highlight w:val="none"/>
          <w:shd w:val="clear" w:color="auto" w:fill="auto"/>
          <w:lang w:val="en-US" w:eastAsia="zh-CN" w:bidi="ar-SA"/>
        </w:rPr>
        <w:t>9.1</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对采购人的要求</w:t>
      </w:r>
      <w:bookmarkEnd w:id="123"/>
    </w:p>
    <w:p w14:paraId="401B4BBA">
      <w:pPr>
        <w:keepNext w:val="0"/>
        <w:keepLines w:val="0"/>
        <w:pageBreakBefore w:val="0"/>
        <w:widowControl w:val="0"/>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Ansi="宋体" w:cs="宋体"/>
          <w:color w:val="auto"/>
          <w:sz w:val="24"/>
          <w:highlight w:val="none"/>
          <w:shd w:val="clear" w:color="auto" w:fill="auto"/>
        </w:rPr>
        <w:t>采购人在政府采购活动中应当维护国家利益和社会公共利益，公正廉洁，诚实守信，执行政府采购政策</w:t>
      </w:r>
      <w:r>
        <w:rPr>
          <w:rFonts w:hint="eastAsia" w:hAnsi="宋体" w:cs="宋体"/>
          <w:color w:val="auto"/>
          <w:sz w:val="24"/>
          <w:highlight w:val="none"/>
          <w:shd w:val="clear" w:color="auto" w:fill="auto"/>
        </w:rPr>
        <w:t>。</w:t>
      </w:r>
      <w:r>
        <w:rPr>
          <w:rFonts w:hAnsi="宋体" w:cs="宋体"/>
          <w:color w:val="auto"/>
          <w:sz w:val="24"/>
          <w:highlight w:val="none"/>
          <w:shd w:val="clear" w:color="auto" w:fill="auto"/>
        </w:rPr>
        <w:t>采购人不得向投标人索要或者接受其给予的赠品、回扣或者与采购无关的其他商品、服务</w:t>
      </w:r>
      <w:r>
        <w:rPr>
          <w:rFonts w:hint="eastAsia" w:ascii="宋体" w:hAnsi="宋体" w:cs="黑体"/>
          <w:color w:val="auto"/>
          <w:kern w:val="0"/>
          <w:sz w:val="24"/>
          <w:highlight w:val="none"/>
          <w:shd w:val="clear" w:color="auto" w:fill="auto"/>
        </w:rPr>
        <w:t>。</w:t>
      </w:r>
    </w:p>
    <w:p w14:paraId="086DC1EE">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bookmarkStart w:id="124" w:name="_Toc195921840"/>
      <w:r>
        <w:rPr>
          <w:rFonts w:hint="eastAsia" w:ascii="宋体" w:hAnsi="宋体" w:eastAsia="宋体" w:cs="黑体"/>
          <w:color w:val="auto"/>
          <w:kern w:val="0"/>
          <w:sz w:val="24"/>
          <w:szCs w:val="24"/>
          <w:highlight w:val="none"/>
          <w:shd w:val="clear" w:color="auto" w:fill="auto"/>
          <w:lang w:val="en-US" w:eastAsia="zh-CN" w:bidi="ar-SA"/>
        </w:rPr>
        <w:t>9.2</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对采购代理机构的要求</w:t>
      </w:r>
    </w:p>
    <w:p w14:paraId="40D13F80">
      <w:pPr>
        <w:keepNext w:val="0"/>
        <w:keepLines w:val="0"/>
        <w:pageBreakBefore w:val="0"/>
        <w:widowControl w:val="0"/>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hAnsi="宋体" w:cs="宋体"/>
          <w:color w:val="auto"/>
          <w:sz w:val="24"/>
          <w:highlight w:val="none"/>
          <w:shd w:val="clear" w:color="auto" w:fill="auto"/>
        </w:rPr>
      </w:pPr>
      <w:r>
        <w:rPr>
          <w:rFonts w:hAnsi="宋体" w:cs="宋体"/>
          <w:color w:val="auto"/>
          <w:sz w:val="24"/>
          <w:highlight w:val="none"/>
          <w:shd w:val="clear" w:color="auto" w:fill="auto"/>
        </w:rPr>
        <w:t>采购代理机构不得与采购人、投标人恶意串通操纵政府采购活动。</w:t>
      </w:r>
    </w:p>
    <w:p w14:paraId="7735149B">
      <w:pPr>
        <w:keepNext w:val="0"/>
        <w:keepLines w:val="0"/>
        <w:pageBreakBefore w:val="0"/>
        <w:widowControl w:val="0"/>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hAnsi="宋体" w:cs="宋体"/>
          <w:color w:val="auto"/>
          <w:sz w:val="24"/>
          <w:highlight w:val="none"/>
          <w:shd w:val="clear" w:color="auto" w:fill="auto"/>
        </w:rPr>
      </w:pPr>
      <w:r>
        <w:rPr>
          <w:rFonts w:hAnsi="宋体" w:cs="宋体"/>
          <w:color w:val="auto"/>
          <w:sz w:val="24"/>
          <w:highlight w:val="none"/>
          <w:shd w:val="clear" w:color="auto" w:fill="auto"/>
        </w:rPr>
        <w:t>采购代理机构工作人员不得接受采购人或者投标人组织的宴请、旅游、娱乐，不得收受礼品、现金、有价证券等，不得向采购人或者投标人报销应当由个人承担的费用。</w:t>
      </w:r>
    </w:p>
    <w:p w14:paraId="43B79F31">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eastAsia="宋体" w:cs="黑体"/>
          <w:color w:val="auto"/>
          <w:kern w:val="0"/>
          <w:sz w:val="24"/>
          <w:szCs w:val="24"/>
          <w:highlight w:val="none"/>
          <w:shd w:val="clear" w:color="auto" w:fill="auto"/>
          <w:lang w:val="en-US" w:eastAsia="zh-CN" w:bidi="ar-SA"/>
        </w:rPr>
        <w:t>9.3</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对投标人的纪律要求</w:t>
      </w:r>
      <w:bookmarkEnd w:id="124"/>
    </w:p>
    <w:p w14:paraId="706A3802">
      <w:pPr>
        <w:keepNext w:val="0"/>
        <w:keepLines w:val="0"/>
        <w:pageBreakBefore w:val="0"/>
        <w:widowControl w:val="0"/>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cs="黑体"/>
          <w:color w:val="auto"/>
          <w:kern w:val="0"/>
          <w:sz w:val="24"/>
          <w:highlight w:val="none"/>
          <w:shd w:val="clear" w:color="auto" w:fill="auto"/>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368D9748">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bookmarkStart w:id="125" w:name="_Toc195921841"/>
      <w:r>
        <w:rPr>
          <w:rFonts w:hint="eastAsia" w:ascii="宋体" w:hAnsi="宋体" w:eastAsia="宋体" w:cs="黑体"/>
          <w:color w:val="auto"/>
          <w:kern w:val="0"/>
          <w:sz w:val="24"/>
          <w:szCs w:val="24"/>
          <w:highlight w:val="none"/>
          <w:shd w:val="clear" w:color="auto" w:fill="auto"/>
          <w:lang w:val="en-US" w:eastAsia="zh-CN" w:bidi="ar-SA"/>
        </w:rPr>
        <w:t>9.4</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评标委员会及其成员不得有下列行为</w:t>
      </w:r>
      <w:bookmarkEnd w:id="125"/>
    </w:p>
    <w:p w14:paraId="260F3D91">
      <w:pPr>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（1）确定参与评标至评标结束前私自接触投标人；</w:t>
      </w:r>
    </w:p>
    <w:p w14:paraId="46A601C0">
      <w:pPr>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ascii="宋体" w:hAnsi="宋体"/>
          <w:color w:val="auto"/>
          <w:sz w:val="24"/>
          <w:highlight w:val="none"/>
          <w:shd w:val="clear" w:color="auto" w:fill="auto"/>
        </w:rPr>
      </w:pPr>
      <w:r>
        <w:rPr>
          <w:rFonts w:hint="eastAsia" w:ascii="宋体" w:hAnsi="宋体"/>
          <w:color w:val="auto"/>
          <w:sz w:val="24"/>
          <w:highlight w:val="none"/>
          <w:shd w:val="clear" w:color="auto" w:fill="auto"/>
        </w:rPr>
        <w:t>（2）接受投标人提出的与投标文件不一致的澄清或者说明，评标委员会要求投标人作出必要的澄清、说明或者补正的情形除外；</w:t>
      </w:r>
    </w:p>
    <w:p w14:paraId="26F8F069">
      <w:pPr>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ascii="宋体" w:hAnsi="宋体"/>
          <w:color w:val="auto"/>
          <w:sz w:val="24"/>
          <w:highlight w:val="none"/>
          <w:shd w:val="clear" w:color="auto" w:fill="auto"/>
        </w:rPr>
      </w:pPr>
      <w:r>
        <w:rPr>
          <w:rFonts w:hint="eastAsia" w:ascii="宋体" w:hAnsi="宋体"/>
          <w:color w:val="auto"/>
          <w:sz w:val="24"/>
          <w:highlight w:val="none"/>
          <w:shd w:val="clear" w:color="auto" w:fill="auto"/>
        </w:rPr>
        <w:t>（3）违反评标纪律发表倾向性意见或者征询采购人的倾向性意见；</w:t>
      </w:r>
    </w:p>
    <w:p w14:paraId="707C3D20">
      <w:pPr>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ascii="宋体" w:hAnsi="宋体"/>
          <w:color w:val="auto"/>
          <w:sz w:val="24"/>
          <w:highlight w:val="none"/>
          <w:shd w:val="clear" w:color="auto" w:fill="auto"/>
        </w:rPr>
      </w:pPr>
      <w:r>
        <w:rPr>
          <w:rFonts w:hint="eastAsia" w:ascii="宋体" w:hAnsi="宋体"/>
          <w:color w:val="auto"/>
          <w:sz w:val="24"/>
          <w:highlight w:val="none"/>
          <w:shd w:val="clear" w:color="auto" w:fill="auto"/>
        </w:rPr>
        <w:t>（4）对需要专业判断的主观评审因素协商评分；</w:t>
      </w:r>
    </w:p>
    <w:p w14:paraId="32EB6CF6">
      <w:pPr>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ascii="宋体" w:hAnsi="宋体"/>
          <w:color w:val="auto"/>
          <w:sz w:val="24"/>
          <w:highlight w:val="none"/>
          <w:shd w:val="clear" w:color="auto" w:fill="auto"/>
        </w:rPr>
      </w:pPr>
      <w:r>
        <w:rPr>
          <w:rFonts w:hint="eastAsia" w:ascii="宋体" w:hAnsi="宋体"/>
          <w:color w:val="auto"/>
          <w:sz w:val="24"/>
          <w:highlight w:val="none"/>
          <w:shd w:val="clear" w:color="auto" w:fill="auto"/>
        </w:rPr>
        <w:t>（5）在评标过程中擅离职守，影响评标程序正常进行的；</w:t>
      </w:r>
    </w:p>
    <w:p w14:paraId="4EFA0763">
      <w:pPr>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ascii="宋体" w:hAnsi="宋体"/>
          <w:color w:val="auto"/>
          <w:sz w:val="24"/>
          <w:highlight w:val="none"/>
          <w:shd w:val="clear" w:color="auto" w:fill="auto"/>
        </w:rPr>
      </w:pPr>
      <w:r>
        <w:rPr>
          <w:rFonts w:hint="eastAsia" w:ascii="宋体" w:hAnsi="宋体"/>
          <w:color w:val="auto"/>
          <w:sz w:val="24"/>
          <w:highlight w:val="none"/>
          <w:shd w:val="clear" w:color="auto" w:fill="auto"/>
        </w:rPr>
        <w:t>（6）记录、复制或者带走任何评标资料；</w:t>
      </w:r>
    </w:p>
    <w:p w14:paraId="7E0D7205">
      <w:pPr>
        <w:keepNext w:val="0"/>
        <w:keepLines w:val="0"/>
        <w:pageBreakBefore w:val="0"/>
        <w:widowControl w:val="0"/>
        <w:shd w:val="clear"/>
        <w:kinsoku/>
        <w:wordWrap/>
        <w:overflowPunct/>
        <w:topLinePunct w:val="0"/>
        <w:bidi w:val="0"/>
        <w:adjustRightInd/>
        <w:snapToGrid/>
        <w:spacing w:line="360" w:lineRule="auto"/>
        <w:ind w:left="0" w:leftChars="0" w:firstLine="480" w:firstLineChars="200"/>
        <w:jc w:val="left"/>
        <w:textAlignment w:val="auto"/>
        <w:rPr>
          <w:rFonts w:ascii="宋体" w:hAnsi="宋体"/>
          <w:color w:val="auto"/>
          <w:sz w:val="24"/>
          <w:highlight w:val="none"/>
          <w:shd w:val="clear" w:color="auto" w:fill="auto"/>
        </w:rPr>
      </w:pPr>
      <w:r>
        <w:rPr>
          <w:rFonts w:hint="eastAsia" w:ascii="宋体" w:hAnsi="宋体"/>
          <w:color w:val="auto"/>
          <w:sz w:val="24"/>
          <w:highlight w:val="none"/>
          <w:shd w:val="clear" w:color="auto" w:fill="auto"/>
        </w:rPr>
        <w:t>（7）其他不遵守评标纪律的行为。</w:t>
      </w:r>
    </w:p>
    <w:p w14:paraId="7F97E5DB">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bookmarkStart w:id="126" w:name="_Toc195921842"/>
      <w:r>
        <w:rPr>
          <w:rFonts w:hint="eastAsia" w:ascii="宋体" w:hAnsi="宋体" w:eastAsia="宋体" w:cs="黑体"/>
          <w:color w:val="auto"/>
          <w:kern w:val="0"/>
          <w:sz w:val="24"/>
          <w:szCs w:val="24"/>
          <w:highlight w:val="none"/>
          <w:shd w:val="clear" w:color="auto" w:fill="auto"/>
          <w:lang w:val="en-US" w:eastAsia="zh-CN" w:bidi="ar-SA"/>
        </w:rPr>
        <w:t>9.5</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对与评标活动有关的工作人员的纪律要求</w:t>
      </w:r>
      <w:bookmarkEnd w:id="126"/>
    </w:p>
    <w:p w14:paraId="5820C37C">
      <w:pPr>
        <w:keepNext w:val="0"/>
        <w:keepLines w:val="0"/>
        <w:pageBreakBefore w:val="0"/>
        <w:widowControl w:val="0"/>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cs="黑体"/>
          <w:color w:val="auto"/>
          <w:kern w:val="0"/>
          <w:sz w:val="24"/>
          <w:highlight w:val="none"/>
          <w:shd w:val="clear" w:color="auto" w:fill="auto"/>
        </w:rPr>
        <w:t>与评标活动有关的工作人员不得收受他人的财物或者其他好处，不得向他人</w:t>
      </w:r>
      <w:r>
        <w:rPr>
          <w:rFonts w:hint="eastAsia" w:ascii="宋体" w:hAnsi="宋体" w:cs="黑体"/>
          <w:color w:val="auto"/>
          <w:kern w:val="0"/>
          <w:sz w:val="24"/>
          <w:highlight w:val="none"/>
          <w:shd w:val="clear" w:color="auto" w:fill="auto"/>
          <w:lang w:eastAsia="zh-CN"/>
        </w:rPr>
        <w:t>透露</w:t>
      </w:r>
      <w:r>
        <w:rPr>
          <w:rFonts w:hint="eastAsia" w:ascii="宋体" w:hAnsi="宋体" w:cs="黑体"/>
          <w:color w:val="auto"/>
          <w:kern w:val="0"/>
          <w:sz w:val="24"/>
          <w:highlight w:val="none"/>
          <w:shd w:val="clear" w:color="auto" w:fill="auto"/>
        </w:rPr>
        <w:t>对投标文件的评审和比较、中标候选人的推荐情况以及评标有关的其他情况。在评标活动中，与评标活动有关的工作人员不得擅离职守，影响评标程序正常进行。</w:t>
      </w:r>
    </w:p>
    <w:p w14:paraId="35364774">
      <w:pPr>
        <w:keepNext w:val="0"/>
        <w:keepLines w:val="0"/>
        <w:pageBreakBefore w:val="0"/>
        <w:widowControl w:val="0"/>
        <w:numPr>
          <w:ilvl w:val="1"/>
          <w:numId w:val="0"/>
        </w:numPr>
        <w:shd w:val="clear"/>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bookmarkStart w:id="127" w:name="_Toc195921843"/>
      <w:r>
        <w:rPr>
          <w:rFonts w:hint="eastAsia" w:ascii="宋体" w:hAnsi="宋体" w:eastAsia="宋体" w:cs="黑体"/>
          <w:color w:val="auto"/>
          <w:kern w:val="0"/>
          <w:sz w:val="24"/>
          <w:szCs w:val="24"/>
          <w:highlight w:val="none"/>
          <w:shd w:val="clear" w:color="auto" w:fill="auto"/>
          <w:lang w:val="en-US" w:eastAsia="zh-CN" w:bidi="ar-SA"/>
        </w:rPr>
        <w:t>9.6</w:t>
      </w:r>
      <w:r>
        <w:rPr>
          <w:rFonts w:hint="eastAsia" w:ascii="宋体" w:hAnsi="宋体" w:cs="黑体"/>
          <w:color w:val="auto"/>
          <w:kern w:val="0"/>
          <w:sz w:val="24"/>
          <w:szCs w:val="24"/>
          <w:highlight w:val="none"/>
          <w:shd w:val="clear" w:color="auto" w:fill="auto"/>
          <w:lang w:val="en-US" w:eastAsia="zh-CN" w:bidi="ar-SA"/>
        </w:rPr>
        <w:t xml:space="preserve"> </w:t>
      </w:r>
      <w:r>
        <w:rPr>
          <w:rFonts w:hint="eastAsia" w:ascii="宋体" w:hAnsi="宋体" w:cs="黑体"/>
          <w:color w:val="auto"/>
          <w:kern w:val="0"/>
          <w:sz w:val="24"/>
          <w:highlight w:val="none"/>
          <w:shd w:val="clear" w:color="auto" w:fill="auto"/>
        </w:rPr>
        <w:t>投诉</w:t>
      </w:r>
      <w:bookmarkEnd w:id="127"/>
    </w:p>
    <w:p w14:paraId="47976778">
      <w:pPr>
        <w:keepNext w:val="0"/>
        <w:keepLines w:val="0"/>
        <w:pageBreakBefore w:val="0"/>
        <w:widowControl w:val="0"/>
        <w:shd w:val="clear"/>
        <w:tabs>
          <w:tab w:val="left" w:pos="1260"/>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cs="黑体"/>
          <w:color w:val="auto"/>
          <w:kern w:val="0"/>
          <w:sz w:val="24"/>
          <w:highlight w:val="none"/>
          <w:shd w:val="clear" w:color="auto" w:fill="auto"/>
        </w:rPr>
        <w:t>投标人和其他利害关系人认为本次招标活动违反</w:t>
      </w:r>
      <w:r>
        <w:rPr>
          <w:rFonts w:hint="eastAsia" w:ascii="宋体" w:hAnsi="宋体" w:cs="黑体"/>
          <w:color w:val="auto"/>
          <w:kern w:val="0"/>
          <w:sz w:val="24"/>
          <w:highlight w:val="none"/>
          <w:shd w:val="clear" w:color="auto" w:fill="auto"/>
          <w:lang w:eastAsia="zh-CN"/>
        </w:rPr>
        <w:t>法律法规</w:t>
      </w:r>
      <w:r>
        <w:rPr>
          <w:rFonts w:hint="eastAsia" w:ascii="宋体" w:hAnsi="宋体" w:cs="黑体"/>
          <w:color w:val="auto"/>
          <w:kern w:val="0"/>
          <w:sz w:val="24"/>
          <w:highlight w:val="none"/>
          <w:shd w:val="clear" w:color="auto" w:fill="auto"/>
        </w:rPr>
        <w:t>和规章规定的，有权向有关行政监督部门投诉。</w:t>
      </w:r>
    </w:p>
    <w:p w14:paraId="4A25811B">
      <w:pPr>
        <w:keepNext/>
        <w:keepLines w:val="0"/>
        <w:pageBreakBefore w:val="0"/>
        <w:widowControl w:val="0"/>
        <w:numPr>
          <w:ilvl w:val="0"/>
          <w:numId w:val="0"/>
        </w:numPr>
        <w:shd w:val="clear"/>
        <w:tabs>
          <w:tab w:val="left" w:pos="993"/>
        </w:tabs>
        <w:kinsoku/>
        <w:wordWrap w:val="0"/>
        <w:overflowPunct/>
        <w:topLinePunct w:val="0"/>
        <w:autoSpaceDE w:val="0"/>
        <w:autoSpaceDN w:val="0"/>
        <w:bidi w:val="0"/>
        <w:adjustRightInd/>
        <w:snapToGrid/>
        <w:spacing w:line="360" w:lineRule="auto"/>
        <w:ind w:left="0" w:leftChars="0" w:firstLine="0" w:firstLineChars="0"/>
        <w:jc w:val="left"/>
        <w:textAlignment w:val="auto"/>
        <w:outlineLvl w:val="1"/>
        <w:rPr>
          <w:rFonts w:hint="eastAsia" w:ascii="黑体" w:hAnsi="TimesNewRomanPSMT" w:eastAsia="黑体" w:cs="TimesNewRomanPSMT"/>
          <w:color w:val="auto"/>
          <w:kern w:val="0"/>
          <w:sz w:val="24"/>
          <w:szCs w:val="24"/>
          <w:highlight w:val="none"/>
          <w:shd w:val="clear" w:color="auto" w:fill="auto"/>
          <w:lang w:val="en-US" w:eastAsia="zh-CN" w:bidi="ar-SA"/>
        </w:rPr>
      </w:pPr>
      <w:bookmarkStart w:id="128" w:name="_Toc195921844"/>
      <w:bookmarkStart w:id="129" w:name="_Toc18002"/>
      <w:bookmarkStart w:id="130" w:name="_Toc29652"/>
      <w:r>
        <w:rPr>
          <w:rFonts w:hint="eastAsia" w:ascii="黑体" w:hAnsi="TimesNewRomanPSMT" w:eastAsia="黑体" w:cs="TimesNewRomanPSMT"/>
          <w:color w:val="auto"/>
          <w:kern w:val="0"/>
          <w:sz w:val="24"/>
          <w:szCs w:val="24"/>
          <w:highlight w:val="none"/>
          <w:shd w:val="clear" w:color="auto" w:fill="auto"/>
          <w:lang w:val="en-US" w:eastAsia="zh-CN" w:bidi="ar-SA"/>
        </w:rPr>
        <w:t>10需要补充的其他内容</w:t>
      </w:r>
      <w:bookmarkEnd w:id="128"/>
      <w:bookmarkEnd w:id="129"/>
      <w:bookmarkEnd w:id="130"/>
    </w:p>
    <w:p w14:paraId="32C5A3DF">
      <w:pPr>
        <w:keepNext w:val="0"/>
        <w:keepLines w:val="0"/>
        <w:pageBreakBefore w:val="0"/>
        <w:widowControl w:val="0"/>
        <w:numPr>
          <w:ilvl w:val="0"/>
          <w:numId w:val="0"/>
        </w:numPr>
        <w:shd w:val="clear"/>
        <w:tabs>
          <w:tab w:val="left" w:pos="1843"/>
        </w:tabs>
        <w:kinsoku/>
        <w:wordWrap/>
        <w:overflowPunct/>
        <w:topLinePunct w:val="0"/>
        <w:autoSpaceDE w:val="0"/>
        <w:autoSpaceDN w:val="0"/>
        <w:bidi w:val="0"/>
        <w:adjustRightInd/>
        <w:snapToGrid/>
        <w:spacing w:line="360" w:lineRule="auto"/>
        <w:ind w:left="0" w:leftChars="0" w:firstLine="480" w:firstLineChars="200"/>
        <w:jc w:val="left"/>
        <w:textAlignment w:val="auto"/>
        <w:rPr>
          <w:rFonts w:ascii="宋体" w:hAnsi="宋体" w:cs="黑体"/>
          <w:color w:val="auto"/>
          <w:kern w:val="0"/>
          <w:sz w:val="24"/>
          <w:highlight w:val="none"/>
          <w:shd w:val="clear" w:color="auto" w:fill="auto"/>
        </w:rPr>
      </w:pPr>
      <w:r>
        <w:rPr>
          <w:rFonts w:hint="eastAsia" w:ascii="宋体" w:hAnsi="宋体" w:cs="黑体"/>
          <w:color w:val="auto"/>
          <w:kern w:val="0"/>
          <w:sz w:val="24"/>
          <w:highlight w:val="none"/>
          <w:shd w:val="clear" w:color="auto" w:fill="auto"/>
        </w:rPr>
        <w:t>需要补充的其他内容：见投标人须知前附表。</w:t>
      </w:r>
    </w:p>
    <w:p w14:paraId="3DC34A51">
      <w:pPr>
        <w:shd w:val="clear"/>
        <w:autoSpaceDE w:val="0"/>
        <w:autoSpaceDN w:val="0"/>
        <w:adjustRightInd w:val="0"/>
        <w:snapToGrid w:val="0"/>
        <w:spacing w:afterLines="50"/>
        <w:jc w:val="center"/>
        <w:outlineLvl w:val="0"/>
        <w:rPr>
          <w:rFonts w:ascii="宋体" w:hAnsi="宋体" w:cs="黑体"/>
          <w:color w:val="auto"/>
          <w:kern w:val="0"/>
          <w:sz w:val="32"/>
          <w:szCs w:val="32"/>
          <w:highlight w:val="none"/>
          <w:shd w:val="clear" w:color="auto" w:fill="auto"/>
        </w:rPr>
      </w:pPr>
      <w:r>
        <w:rPr>
          <w:color w:val="auto"/>
          <w:highlight w:val="none"/>
          <w:shd w:val="clear" w:color="auto" w:fill="auto"/>
        </w:rPr>
        <w:br w:type="page"/>
      </w:r>
      <w:bookmarkStart w:id="131" w:name="_Toc195921851"/>
      <w:bookmarkStart w:id="132" w:name="_Toc29029"/>
      <w:bookmarkStart w:id="133" w:name="_Toc3536"/>
      <w:r>
        <w:rPr>
          <w:rFonts w:hint="eastAsia" w:ascii="宋体" w:hAnsi="宋体" w:cs="黑体"/>
          <w:color w:val="auto"/>
          <w:kern w:val="0"/>
          <w:sz w:val="32"/>
          <w:szCs w:val="32"/>
          <w:highlight w:val="none"/>
          <w:shd w:val="clear" w:color="auto" w:fill="auto"/>
        </w:rPr>
        <w:t>第三章</w:t>
      </w:r>
      <w:r>
        <w:rPr>
          <w:rFonts w:ascii="宋体" w:hAnsi="宋体" w:cs="黑体"/>
          <w:color w:val="auto"/>
          <w:kern w:val="0"/>
          <w:sz w:val="32"/>
          <w:szCs w:val="32"/>
          <w:highlight w:val="none"/>
          <w:shd w:val="clear" w:color="auto" w:fill="auto"/>
        </w:rPr>
        <w:t xml:space="preserve"> 资格审查、</w:t>
      </w:r>
      <w:r>
        <w:rPr>
          <w:rFonts w:hint="eastAsia" w:ascii="宋体" w:hAnsi="宋体" w:cs="黑体"/>
          <w:color w:val="auto"/>
          <w:kern w:val="0"/>
          <w:sz w:val="32"/>
          <w:szCs w:val="32"/>
          <w:highlight w:val="none"/>
          <w:shd w:val="clear" w:color="auto" w:fill="auto"/>
        </w:rPr>
        <w:t>评标办法</w:t>
      </w:r>
      <w:bookmarkEnd w:id="131"/>
      <w:r>
        <w:rPr>
          <w:rFonts w:hint="eastAsia" w:ascii="宋体" w:hAnsi="宋体" w:cs="黑体"/>
          <w:color w:val="auto"/>
          <w:kern w:val="0"/>
          <w:sz w:val="32"/>
          <w:szCs w:val="32"/>
          <w:highlight w:val="none"/>
          <w:shd w:val="clear" w:color="auto" w:fill="auto"/>
        </w:rPr>
        <w:t>和标准</w:t>
      </w:r>
      <w:bookmarkEnd w:id="132"/>
      <w:bookmarkEnd w:id="133"/>
    </w:p>
    <w:p w14:paraId="79266EBF">
      <w:pPr>
        <w:keepNext w:val="0"/>
        <w:keepLines w:val="0"/>
        <w:pageBreakBefore w:val="0"/>
        <w:widowControl w:val="0"/>
        <w:numPr>
          <w:ilvl w:val="0"/>
          <w:numId w:val="0"/>
        </w:numPr>
        <w:shd w:val="clear"/>
        <w:tabs>
          <w:tab w:val="left" w:pos="993"/>
        </w:tabs>
        <w:kinsoku/>
        <w:wordWrap w:val="0"/>
        <w:overflowPunct/>
        <w:topLinePunct w:val="0"/>
        <w:autoSpaceDE/>
        <w:autoSpaceDN/>
        <w:bidi w:val="0"/>
        <w:adjustRightInd/>
        <w:snapToGrid/>
        <w:spacing w:line="360" w:lineRule="auto"/>
        <w:ind w:left="0" w:leftChars="0" w:firstLine="0" w:firstLineChars="0"/>
        <w:jc w:val="left"/>
        <w:textAlignment w:val="auto"/>
        <w:outlineLvl w:val="1"/>
        <w:rPr>
          <w:rFonts w:hint="eastAsia" w:ascii="黑体" w:hAnsi="黑体" w:eastAsia="黑体" w:cs="黑体"/>
          <w:color w:val="auto"/>
          <w:kern w:val="0"/>
          <w:sz w:val="24"/>
          <w:highlight w:val="none"/>
          <w:shd w:val="clear" w:color="auto" w:fill="auto"/>
        </w:rPr>
      </w:pPr>
      <w:bookmarkStart w:id="134" w:name="_Toc26681"/>
      <w:bookmarkStart w:id="135" w:name="_Toc31577"/>
      <w:r>
        <w:rPr>
          <w:rFonts w:hint="eastAsia" w:ascii="黑体" w:hAnsi="黑体" w:eastAsia="黑体" w:cs="黑体"/>
          <w:color w:val="auto"/>
          <w:kern w:val="0"/>
          <w:sz w:val="24"/>
          <w:szCs w:val="24"/>
          <w:highlight w:val="none"/>
          <w:shd w:val="clear" w:color="auto" w:fill="auto"/>
          <w:lang w:val="en-US" w:eastAsia="zh-CN" w:bidi="ar-SA"/>
        </w:rPr>
        <w:t>1</w:t>
      </w:r>
      <w:r>
        <w:rPr>
          <w:rFonts w:hint="eastAsia" w:ascii="黑体" w:hAnsi="黑体" w:eastAsia="黑体" w:cs="黑体"/>
          <w:color w:val="auto"/>
          <w:kern w:val="0"/>
          <w:sz w:val="24"/>
          <w:highlight w:val="none"/>
          <w:shd w:val="clear" w:color="auto" w:fill="auto"/>
        </w:rPr>
        <w:t>资格审查及标准</w:t>
      </w:r>
      <w:bookmarkEnd w:id="134"/>
      <w:bookmarkEnd w:id="135"/>
    </w:p>
    <w:p w14:paraId="0CBD9957">
      <w:pPr>
        <w:keepNext w:val="0"/>
        <w:keepLines w:val="0"/>
        <w:pageBreakBefore w:val="0"/>
        <w:widowControl w:val="0"/>
        <w:shd w:val="clear"/>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en-US" w:eastAsia="zh-CN"/>
        </w:rPr>
        <w:t>详见投标人须知前附表6.1，由</w:t>
      </w:r>
      <w:r>
        <w:rPr>
          <w:rFonts w:hint="eastAsia" w:ascii="宋体" w:hAnsi="宋体" w:eastAsia="宋体" w:cs="宋体"/>
          <w:color w:val="auto"/>
          <w:kern w:val="0"/>
          <w:sz w:val="24"/>
          <w:highlight w:val="none"/>
          <w:shd w:val="clear" w:color="auto" w:fill="auto"/>
        </w:rPr>
        <w:t>采购人或采购代理机构按附表一所列审查标准，对投标人资格进行审查，以确定投标人是否具备投标资格，投标人未通过资格审查的，其投标无效。</w:t>
      </w:r>
    </w:p>
    <w:p w14:paraId="4E7F3B18">
      <w:pPr>
        <w:keepNext w:val="0"/>
        <w:keepLines w:val="0"/>
        <w:pageBreakBefore w:val="0"/>
        <w:widowControl w:val="0"/>
        <w:numPr>
          <w:ilvl w:val="0"/>
          <w:numId w:val="0"/>
        </w:numPr>
        <w:shd w:val="clear"/>
        <w:tabs>
          <w:tab w:val="left" w:pos="993"/>
        </w:tabs>
        <w:kinsoku/>
        <w:wordWrap w:val="0"/>
        <w:overflowPunct/>
        <w:topLinePunct w:val="0"/>
        <w:autoSpaceDE/>
        <w:autoSpaceDN/>
        <w:bidi w:val="0"/>
        <w:adjustRightInd/>
        <w:snapToGrid/>
        <w:spacing w:line="360" w:lineRule="auto"/>
        <w:ind w:left="0" w:leftChars="0" w:firstLine="0" w:firstLineChars="0"/>
        <w:jc w:val="left"/>
        <w:textAlignment w:val="auto"/>
        <w:outlineLvl w:val="1"/>
        <w:rPr>
          <w:rFonts w:hint="eastAsia" w:ascii="黑体" w:hAnsi="黑体" w:eastAsia="黑体" w:cs="黑体"/>
          <w:color w:val="auto"/>
          <w:kern w:val="0"/>
          <w:sz w:val="24"/>
          <w:szCs w:val="24"/>
          <w:highlight w:val="none"/>
          <w:shd w:val="clear" w:color="auto" w:fill="auto"/>
          <w:lang w:val="en-US" w:eastAsia="zh-CN" w:bidi="ar-SA"/>
        </w:rPr>
      </w:pPr>
      <w:bookmarkStart w:id="136" w:name="_Toc7364"/>
      <w:bookmarkStart w:id="137" w:name="_Toc25398"/>
      <w:r>
        <w:rPr>
          <w:rFonts w:hint="eastAsia" w:ascii="黑体" w:hAnsi="黑体" w:eastAsia="黑体" w:cs="黑体"/>
          <w:color w:val="auto"/>
          <w:kern w:val="0"/>
          <w:sz w:val="24"/>
          <w:szCs w:val="24"/>
          <w:highlight w:val="none"/>
          <w:shd w:val="clear" w:color="auto" w:fill="auto"/>
          <w:lang w:val="en-US" w:eastAsia="zh-CN" w:bidi="ar-SA"/>
        </w:rPr>
        <w:t>2评标方法</w:t>
      </w:r>
      <w:bookmarkEnd w:id="136"/>
      <w:bookmarkEnd w:id="137"/>
    </w:p>
    <w:p w14:paraId="4D5A27CF">
      <w:pPr>
        <w:keepNext w:val="0"/>
        <w:keepLines w:val="0"/>
        <w:pageBreakBefore w:val="0"/>
        <w:widowControl w:val="0"/>
        <w:numPr>
          <w:ilvl w:val="0"/>
          <w:numId w:val="0"/>
        </w:numPr>
        <w:shd w:val="clear"/>
        <w:tabs>
          <w:tab w:val="left" w:pos="993"/>
        </w:tabs>
        <w:kinsoku/>
        <w:wordWrap w:val="0"/>
        <w:overflowPunct/>
        <w:topLinePunct w:val="0"/>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color w:val="auto"/>
          <w:kern w:val="0"/>
          <w:sz w:val="24"/>
          <w:highlight w:val="none"/>
          <w:shd w:val="clear" w:color="auto" w:fill="auto"/>
        </w:rPr>
      </w:pPr>
      <w:bookmarkStart w:id="138" w:name="_Toc23815"/>
      <w:bookmarkStart w:id="139" w:name="_Toc12642"/>
      <w:bookmarkStart w:id="140" w:name="_Toc17609"/>
      <w:r>
        <w:rPr>
          <w:rFonts w:hint="eastAsia" w:ascii="宋体" w:hAnsi="宋体" w:eastAsia="宋体" w:cs="宋体"/>
          <w:color w:val="auto"/>
          <w:kern w:val="0"/>
          <w:sz w:val="24"/>
          <w:highlight w:val="none"/>
          <w:shd w:val="clear" w:color="auto" w:fill="auto"/>
        </w:rPr>
        <w:t>本次评标采用综合评分法。评标委员会对满足招标文件实质性要求的投标文件，按照本章第</w:t>
      </w:r>
      <w:r>
        <w:rPr>
          <w:rFonts w:hint="eastAsia" w:ascii="宋体" w:hAnsi="宋体" w:eastAsia="宋体" w:cs="宋体"/>
          <w:color w:val="auto"/>
          <w:kern w:val="0"/>
          <w:sz w:val="24"/>
          <w:highlight w:val="none"/>
          <w:shd w:val="clear" w:color="auto" w:fill="auto"/>
        </w:rPr>
        <w:fldChar w:fldCharType="begin"/>
      </w:r>
      <w:r>
        <w:rPr>
          <w:rFonts w:hint="eastAsia" w:ascii="宋体" w:hAnsi="宋体" w:eastAsia="宋体" w:cs="宋体"/>
          <w:color w:val="auto"/>
          <w:kern w:val="0"/>
          <w:sz w:val="24"/>
          <w:highlight w:val="none"/>
          <w:shd w:val="clear" w:color="auto" w:fill="auto"/>
        </w:rPr>
        <w:instrText xml:space="preserve"> REF _Ref507665740 \r \h </w:instrText>
      </w:r>
      <w:r>
        <w:rPr>
          <w:rFonts w:hint="eastAsia" w:ascii="宋体" w:hAnsi="宋体" w:eastAsia="宋体" w:cs="宋体"/>
          <w:color w:val="auto"/>
          <w:kern w:val="0"/>
          <w:sz w:val="24"/>
          <w:highlight w:val="none"/>
          <w:shd w:val="clear" w:color="auto" w:fill="auto"/>
        </w:rPr>
        <w:fldChar w:fldCharType="separate"/>
      </w:r>
      <w:r>
        <w:rPr>
          <w:rFonts w:hint="eastAsia" w:ascii="宋体" w:hAnsi="宋体" w:eastAsia="宋体" w:cs="宋体"/>
          <w:color w:val="auto"/>
          <w:kern w:val="0"/>
          <w:sz w:val="24"/>
          <w:highlight w:val="none"/>
          <w:shd w:val="clear" w:color="auto" w:fill="auto"/>
        </w:rPr>
        <w:t>3</w:t>
      </w:r>
      <w:r>
        <w:rPr>
          <w:rFonts w:hint="eastAsia" w:ascii="宋体" w:hAnsi="宋体" w:eastAsia="宋体" w:cs="宋体"/>
          <w:color w:val="auto"/>
          <w:kern w:val="0"/>
          <w:sz w:val="24"/>
          <w:highlight w:val="none"/>
          <w:shd w:val="clear" w:color="auto" w:fill="auto"/>
        </w:rPr>
        <w:fldChar w:fldCharType="end"/>
      </w:r>
      <w:r>
        <w:rPr>
          <w:rFonts w:hint="eastAsia" w:ascii="宋体" w:hAnsi="宋体" w:eastAsia="宋体" w:cs="宋体"/>
          <w:color w:val="auto"/>
          <w:kern w:val="0"/>
          <w:sz w:val="24"/>
          <w:highlight w:val="none"/>
          <w:shd w:val="clear" w:color="auto" w:fill="auto"/>
        </w:rPr>
        <w:t>条规定的评审标准进行打分，并按得分由高到低顺序推荐中标候选人，或根据采购人授权直接确定中标人。</w:t>
      </w:r>
      <w:bookmarkEnd w:id="138"/>
      <w:bookmarkEnd w:id="139"/>
      <w:r>
        <w:rPr>
          <w:rFonts w:hint="eastAsia" w:ascii="宋体" w:hAnsi="宋体" w:eastAsia="宋体" w:cs="宋体"/>
          <w:color w:val="auto"/>
          <w:kern w:val="0"/>
          <w:sz w:val="24"/>
          <w:szCs w:val="24"/>
          <w:highlight w:val="none"/>
          <w:shd w:val="clear" w:color="auto" w:fill="auto"/>
        </w:rPr>
        <w:t>得分相同的，按投标报价由低到高顺序排列。得分且投标报价相同的并列。中标候选人并列的，由采购人或者采购人委托评标委员会按照招标文件规定的方式确定中标人；招标文件未规定的，采取随机抽取的方式确定。</w:t>
      </w:r>
      <w:bookmarkEnd w:id="140"/>
    </w:p>
    <w:p w14:paraId="0687A163">
      <w:pPr>
        <w:keepNext w:val="0"/>
        <w:keepLines w:val="0"/>
        <w:pageBreakBefore w:val="0"/>
        <w:widowControl w:val="0"/>
        <w:numPr>
          <w:ilvl w:val="0"/>
          <w:numId w:val="0"/>
        </w:numPr>
        <w:shd w:val="clear"/>
        <w:tabs>
          <w:tab w:val="left" w:pos="993"/>
        </w:tabs>
        <w:kinsoku/>
        <w:wordWrap w:val="0"/>
        <w:overflowPunct/>
        <w:topLinePunct w:val="0"/>
        <w:autoSpaceDE/>
        <w:autoSpaceDN/>
        <w:bidi w:val="0"/>
        <w:adjustRightInd/>
        <w:snapToGrid/>
        <w:spacing w:line="360" w:lineRule="auto"/>
        <w:ind w:left="0" w:leftChars="0" w:firstLine="0" w:firstLineChars="0"/>
        <w:jc w:val="left"/>
        <w:textAlignment w:val="auto"/>
        <w:outlineLvl w:val="1"/>
        <w:rPr>
          <w:rFonts w:hint="eastAsia" w:ascii="黑体" w:hAnsi="黑体" w:eastAsia="黑体" w:cs="黑体"/>
          <w:color w:val="auto"/>
          <w:kern w:val="0"/>
          <w:sz w:val="24"/>
          <w:szCs w:val="24"/>
          <w:highlight w:val="none"/>
          <w:shd w:val="clear" w:color="auto" w:fill="auto"/>
          <w:lang w:val="en-US" w:eastAsia="zh-CN" w:bidi="ar-SA"/>
        </w:rPr>
      </w:pPr>
      <w:bookmarkStart w:id="141" w:name="_Toc12479"/>
      <w:bookmarkStart w:id="142" w:name="_Toc28798"/>
      <w:r>
        <w:rPr>
          <w:rFonts w:hint="eastAsia" w:ascii="黑体" w:hAnsi="黑体" w:eastAsia="黑体" w:cs="黑体"/>
          <w:color w:val="auto"/>
          <w:kern w:val="0"/>
          <w:sz w:val="24"/>
          <w:szCs w:val="24"/>
          <w:highlight w:val="none"/>
          <w:shd w:val="clear" w:color="auto" w:fill="auto"/>
          <w:lang w:val="en-US" w:eastAsia="zh-CN" w:bidi="ar-SA"/>
        </w:rPr>
        <w:t>3评审标准</w:t>
      </w:r>
      <w:bookmarkEnd w:id="141"/>
      <w:bookmarkEnd w:id="142"/>
    </w:p>
    <w:p w14:paraId="33403E16">
      <w:pPr>
        <w:keepNext w:val="0"/>
        <w:keepLines w:val="0"/>
        <w:pageBreakBefore w:val="0"/>
        <w:widowControl w:val="0"/>
        <w:numPr>
          <w:ilvl w:val="1"/>
          <w:numId w:val="0"/>
        </w:numPr>
        <w:shd w:val="clear"/>
        <w:tabs>
          <w:tab w:val="left" w:pos="993"/>
        </w:tabs>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SA"/>
        </w:rPr>
        <w:t>3.1</w:t>
      </w:r>
      <w:r>
        <w:rPr>
          <w:rFonts w:hint="eastAsia" w:ascii="宋体" w:hAnsi="宋体" w:eastAsia="宋体" w:cs="宋体"/>
          <w:color w:val="auto"/>
          <w:kern w:val="0"/>
          <w:sz w:val="24"/>
          <w:highlight w:val="none"/>
          <w:shd w:val="clear" w:color="auto" w:fill="auto"/>
        </w:rPr>
        <w:t>符合性评审标准：见附表二。投标人须满足附表二符合性审查表的全部内容，否则其投标无效。</w:t>
      </w:r>
    </w:p>
    <w:p w14:paraId="3A5BD741">
      <w:pPr>
        <w:keepNext w:val="0"/>
        <w:keepLines w:val="0"/>
        <w:pageBreakBefore w:val="0"/>
        <w:widowControl w:val="0"/>
        <w:numPr>
          <w:ilvl w:val="1"/>
          <w:numId w:val="0"/>
        </w:numPr>
        <w:shd w:val="clear"/>
        <w:tabs>
          <w:tab w:val="left" w:pos="993"/>
        </w:tabs>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SA"/>
        </w:rPr>
        <w:t>3.2</w:t>
      </w:r>
      <w:r>
        <w:rPr>
          <w:rFonts w:hint="eastAsia" w:ascii="宋体" w:hAnsi="宋体" w:eastAsia="宋体" w:cs="宋体"/>
          <w:color w:val="auto"/>
          <w:kern w:val="0"/>
          <w:sz w:val="24"/>
          <w:highlight w:val="none"/>
          <w:shd w:val="clear" w:color="auto" w:fill="auto"/>
        </w:rPr>
        <w:t>分值构成</w:t>
      </w:r>
    </w:p>
    <w:p w14:paraId="5E3403D5">
      <w:pPr>
        <w:keepNext w:val="0"/>
        <w:keepLines w:val="0"/>
        <w:pageBreakBefore w:val="0"/>
        <w:widowControl w:val="0"/>
        <w:shd w:val="clear"/>
        <w:tabs>
          <w:tab w:val="left" w:pos="993"/>
        </w:tabs>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分值构成：总分100分，其中</w:t>
      </w:r>
    </w:p>
    <w:p w14:paraId="592244F1">
      <w:pPr>
        <w:keepNext w:val="0"/>
        <w:keepLines w:val="0"/>
        <w:pageBreakBefore w:val="0"/>
        <w:widowControl w:val="0"/>
        <w:shd w:val="clear"/>
        <w:tabs>
          <w:tab w:val="left" w:pos="993"/>
        </w:tabs>
        <w:kinsoku/>
        <w:wordWrap w:val="0"/>
        <w:overflowPunct/>
        <w:topLinePunct w:val="0"/>
        <w:autoSpaceDE/>
        <w:autoSpaceDN/>
        <w:bidi w:val="0"/>
        <w:adjustRightInd/>
        <w:snapToGrid/>
        <w:spacing w:line="360" w:lineRule="auto"/>
        <w:ind w:left="0" w:leftChars="0" w:firstLine="480" w:firstLineChars="200"/>
        <w:jc w:val="left"/>
        <w:textAlignment w:val="auto"/>
        <w:rPr>
          <w:rFonts w:ascii="宋体" w:hAnsi="宋体" w:eastAsia="宋体" w:cs="TimesNewRomanPSMT"/>
          <w:color w:val="auto"/>
          <w:kern w:val="0"/>
          <w:sz w:val="24"/>
          <w:highlight w:val="none"/>
          <w:shd w:val="clear" w:color="auto" w:fill="auto"/>
        </w:rPr>
      </w:pPr>
      <w:bookmarkStart w:id="143" w:name="_Ref426362114"/>
      <w:r>
        <w:rPr>
          <w:rFonts w:hint="eastAsia" w:ascii="宋体" w:hAnsi="宋体" w:eastAsia="宋体" w:cs="TimesNewRomanPSMT"/>
          <w:color w:val="auto"/>
          <w:kern w:val="0"/>
          <w:sz w:val="24"/>
          <w:highlight w:val="none"/>
          <w:shd w:val="clear" w:color="auto" w:fill="auto"/>
        </w:rPr>
        <w:t>商务部分：</w:t>
      </w:r>
      <w:r>
        <w:rPr>
          <w:rFonts w:hint="eastAsia" w:ascii="宋体" w:hAnsi="宋体" w:cs="TimesNewRomanPSMT"/>
          <w:color w:val="auto"/>
          <w:kern w:val="0"/>
          <w:sz w:val="24"/>
          <w:highlight w:val="none"/>
          <w:shd w:val="clear" w:color="auto" w:fill="auto"/>
          <w:lang w:val="en-US" w:eastAsia="zh-CN"/>
        </w:rPr>
        <w:t>2</w:t>
      </w:r>
      <w:r>
        <w:rPr>
          <w:rFonts w:hint="eastAsia" w:ascii="宋体" w:hAnsi="宋体" w:eastAsia="宋体" w:cs="TimesNewRomanPSMT"/>
          <w:color w:val="auto"/>
          <w:kern w:val="0"/>
          <w:sz w:val="24"/>
          <w:highlight w:val="none"/>
          <w:shd w:val="clear" w:color="auto" w:fill="auto"/>
          <w:lang w:val="en-US" w:eastAsia="zh-CN"/>
        </w:rPr>
        <w:t>0</w:t>
      </w:r>
      <w:r>
        <w:rPr>
          <w:rFonts w:hint="eastAsia" w:ascii="宋体" w:hAnsi="宋体" w:eastAsia="宋体" w:cs="TimesNewRomanPSMT"/>
          <w:color w:val="auto"/>
          <w:kern w:val="0"/>
          <w:sz w:val="24"/>
          <w:highlight w:val="none"/>
          <w:shd w:val="clear" w:color="auto" w:fill="auto"/>
        </w:rPr>
        <w:t xml:space="preserve">分  </w:t>
      </w:r>
    </w:p>
    <w:p w14:paraId="2D7BDC16">
      <w:pPr>
        <w:keepNext w:val="0"/>
        <w:keepLines w:val="0"/>
        <w:pageBreakBefore w:val="0"/>
        <w:widowControl w:val="0"/>
        <w:shd w:val="clear"/>
        <w:tabs>
          <w:tab w:val="left" w:pos="993"/>
        </w:tabs>
        <w:kinsoku/>
        <w:wordWrap w:val="0"/>
        <w:overflowPunct/>
        <w:topLinePunct w:val="0"/>
        <w:autoSpaceDE/>
        <w:autoSpaceDN/>
        <w:bidi w:val="0"/>
        <w:adjustRightInd/>
        <w:snapToGrid/>
        <w:spacing w:line="360" w:lineRule="auto"/>
        <w:ind w:left="0" w:leftChars="0" w:firstLine="480" w:firstLineChars="200"/>
        <w:jc w:val="left"/>
        <w:textAlignment w:val="auto"/>
        <w:rPr>
          <w:rFonts w:ascii="宋体" w:hAnsi="宋体" w:eastAsia="宋体" w:cs="TimesNewRomanPSMT"/>
          <w:color w:val="auto"/>
          <w:kern w:val="0"/>
          <w:sz w:val="24"/>
          <w:highlight w:val="none"/>
          <w:shd w:val="clear" w:color="auto" w:fill="auto"/>
        </w:rPr>
      </w:pPr>
      <w:r>
        <w:rPr>
          <w:rFonts w:hint="eastAsia" w:ascii="宋体" w:hAnsi="宋体" w:eastAsia="宋体" w:cs="TimesNewRomanPSMT"/>
          <w:color w:val="auto"/>
          <w:kern w:val="0"/>
          <w:sz w:val="24"/>
          <w:highlight w:val="none"/>
          <w:shd w:val="clear" w:color="auto" w:fill="auto"/>
        </w:rPr>
        <w:t>技术部分：</w:t>
      </w:r>
      <w:r>
        <w:rPr>
          <w:rFonts w:hint="eastAsia" w:ascii="宋体" w:hAnsi="宋体" w:cs="TimesNewRomanPSMT"/>
          <w:color w:val="auto"/>
          <w:kern w:val="0"/>
          <w:sz w:val="24"/>
          <w:highlight w:val="none"/>
          <w:shd w:val="clear" w:color="auto" w:fill="auto"/>
          <w:lang w:val="en-US" w:eastAsia="zh-CN"/>
        </w:rPr>
        <w:t>5</w:t>
      </w:r>
      <w:r>
        <w:rPr>
          <w:rFonts w:hint="eastAsia" w:ascii="宋体" w:hAnsi="宋体" w:eastAsia="宋体" w:cs="TimesNewRomanPSMT"/>
          <w:color w:val="auto"/>
          <w:kern w:val="0"/>
          <w:sz w:val="24"/>
          <w:highlight w:val="none"/>
          <w:shd w:val="clear" w:color="auto" w:fill="auto"/>
          <w:lang w:val="en-US" w:eastAsia="zh-CN"/>
        </w:rPr>
        <w:t>0</w:t>
      </w:r>
      <w:r>
        <w:rPr>
          <w:rFonts w:hint="eastAsia" w:ascii="宋体" w:hAnsi="宋体" w:eastAsia="宋体" w:cs="TimesNewRomanPSMT"/>
          <w:color w:val="auto"/>
          <w:kern w:val="0"/>
          <w:sz w:val="24"/>
          <w:highlight w:val="none"/>
          <w:shd w:val="clear" w:color="auto" w:fill="auto"/>
        </w:rPr>
        <w:t xml:space="preserve">分  </w:t>
      </w:r>
    </w:p>
    <w:p w14:paraId="6F3FE8A7">
      <w:pPr>
        <w:keepNext w:val="0"/>
        <w:keepLines w:val="0"/>
        <w:pageBreakBefore w:val="0"/>
        <w:widowControl w:val="0"/>
        <w:shd w:val="clear"/>
        <w:tabs>
          <w:tab w:val="left" w:pos="993"/>
        </w:tabs>
        <w:kinsoku/>
        <w:wordWrap w:val="0"/>
        <w:overflowPunct/>
        <w:topLinePunct w:val="0"/>
        <w:autoSpaceDE/>
        <w:autoSpaceDN/>
        <w:bidi w:val="0"/>
        <w:adjustRightInd/>
        <w:snapToGrid/>
        <w:spacing w:line="360" w:lineRule="auto"/>
        <w:ind w:left="0" w:leftChars="0" w:firstLine="480" w:firstLineChars="200"/>
        <w:jc w:val="left"/>
        <w:textAlignment w:val="auto"/>
        <w:rPr>
          <w:rFonts w:ascii="宋体" w:hAnsi="宋体" w:eastAsia="宋体" w:cs="TimesNewRomanPSMT"/>
          <w:color w:val="auto"/>
          <w:kern w:val="0"/>
          <w:sz w:val="24"/>
          <w:highlight w:val="none"/>
          <w:shd w:val="clear" w:color="auto" w:fill="auto"/>
        </w:rPr>
      </w:pPr>
      <w:r>
        <w:rPr>
          <w:rFonts w:hint="eastAsia" w:ascii="宋体" w:hAnsi="宋体" w:eastAsia="宋体" w:cs="TimesNewRomanPSMT"/>
          <w:color w:val="auto"/>
          <w:kern w:val="0"/>
          <w:sz w:val="24"/>
          <w:highlight w:val="none"/>
          <w:shd w:val="clear" w:color="auto" w:fill="auto"/>
        </w:rPr>
        <w:t>报价部分：</w:t>
      </w:r>
      <w:r>
        <w:rPr>
          <w:rFonts w:hint="eastAsia" w:ascii="宋体" w:hAnsi="宋体" w:cs="TimesNewRomanPSMT"/>
          <w:color w:val="auto"/>
          <w:kern w:val="0"/>
          <w:sz w:val="24"/>
          <w:highlight w:val="none"/>
          <w:shd w:val="clear" w:color="auto" w:fill="auto"/>
          <w:lang w:val="en-US" w:eastAsia="zh-CN"/>
        </w:rPr>
        <w:t>3</w:t>
      </w:r>
      <w:r>
        <w:rPr>
          <w:rFonts w:hint="eastAsia" w:ascii="宋体" w:hAnsi="宋体" w:eastAsia="宋体" w:cs="TimesNewRomanPSMT"/>
          <w:color w:val="auto"/>
          <w:kern w:val="0"/>
          <w:sz w:val="24"/>
          <w:highlight w:val="none"/>
          <w:shd w:val="clear" w:color="auto" w:fill="auto"/>
          <w:lang w:val="en-US" w:eastAsia="zh-CN"/>
        </w:rPr>
        <w:t>0</w:t>
      </w:r>
      <w:r>
        <w:rPr>
          <w:rFonts w:hint="eastAsia" w:ascii="宋体" w:hAnsi="宋体" w:eastAsia="宋体" w:cs="TimesNewRomanPSMT"/>
          <w:color w:val="auto"/>
          <w:kern w:val="0"/>
          <w:sz w:val="24"/>
          <w:highlight w:val="none"/>
          <w:shd w:val="clear" w:color="auto" w:fill="auto"/>
        </w:rPr>
        <w:t>分。</w:t>
      </w:r>
    </w:p>
    <w:p w14:paraId="17876E55">
      <w:pPr>
        <w:keepNext w:val="0"/>
        <w:keepLines w:val="0"/>
        <w:pageBreakBefore w:val="0"/>
        <w:widowControl w:val="0"/>
        <w:numPr>
          <w:ilvl w:val="1"/>
          <w:numId w:val="0"/>
        </w:numPr>
        <w:shd w:val="clear"/>
        <w:tabs>
          <w:tab w:val="left" w:pos="993"/>
        </w:tabs>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SA"/>
        </w:rPr>
        <w:t>3.3</w:t>
      </w:r>
      <w:r>
        <w:rPr>
          <w:rFonts w:hint="eastAsia" w:ascii="宋体" w:hAnsi="宋体" w:eastAsia="宋体" w:cs="宋体"/>
          <w:color w:val="auto"/>
          <w:kern w:val="0"/>
          <w:sz w:val="24"/>
          <w:highlight w:val="none"/>
          <w:shd w:val="clear" w:color="auto" w:fill="auto"/>
        </w:rPr>
        <w:t>商务和技术评审标准</w:t>
      </w:r>
      <w:bookmarkEnd w:id="143"/>
    </w:p>
    <w:p w14:paraId="5918D8D2">
      <w:pPr>
        <w:keepNext w:val="0"/>
        <w:keepLines w:val="0"/>
        <w:pageBreakBefore w:val="0"/>
        <w:widowControl w:val="0"/>
        <w:numPr>
          <w:ilvl w:val="2"/>
          <w:numId w:val="0"/>
        </w:numPr>
        <w:shd w:val="clear"/>
        <w:tabs>
          <w:tab w:val="left" w:pos="993"/>
        </w:tabs>
        <w:kinsoku/>
        <w:wordWrap w:val="0"/>
        <w:overflowPunct/>
        <w:topLinePunct w:val="0"/>
        <w:autoSpaceDE/>
        <w:autoSpaceDN/>
        <w:bidi w:val="0"/>
        <w:adjustRightInd/>
        <w:snapToGrid/>
        <w:spacing w:line="360" w:lineRule="auto"/>
        <w:ind w:left="0" w:leftChars="0" w:firstLine="480" w:firstLineChars="200"/>
        <w:jc w:val="left"/>
        <w:textAlignment w:val="auto"/>
        <w:rPr>
          <w:rFonts w:ascii="宋体" w:hAnsi="宋体" w:cs="TimesNewRomanPSMT"/>
          <w:color w:val="auto"/>
          <w:kern w:val="0"/>
          <w:sz w:val="24"/>
          <w:highlight w:val="none"/>
          <w:shd w:val="clear" w:color="auto" w:fill="auto"/>
        </w:rPr>
      </w:pPr>
      <w:bookmarkStart w:id="144" w:name="_Ref426362140"/>
      <w:bookmarkStart w:id="145" w:name="_Toc17270"/>
      <w:r>
        <w:rPr>
          <w:rFonts w:hint="eastAsia" w:ascii="宋体" w:hAnsi="宋体" w:eastAsia="宋体" w:cs="TimesNewRomanPSMT"/>
          <w:color w:val="auto"/>
          <w:kern w:val="0"/>
          <w:sz w:val="24"/>
          <w:szCs w:val="24"/>
          <w:highlight w:val="none"/>
          <w:shd w:val="clear" w:color="auto" w:fill="auto"/>
          <w:lang w:val="en-US" w:eastAsia="zh-CN" w:bidi="ar-SA"/>
        </w:rPr>
        <w:t>3.3.1</w:t>
      </w:r>
      <w:r>
        <w:rPr>
          <w:rFonts w:hint="eastAsia" w:ascii="宋体" w:hAnsi="宋体" w:cs="TimesNewRomanPSMT"/>
          <w:color w:val="auto"/>
          <w:kern w:val="0"/>
          <w:sz w:val="24"/>
          <w:szCs w:val="24"/>
          <w:highlight w:val="none"/>
          <w:shd w:val="clear" w:color="auto" w:fill="auto"/>
          <w:lang w:val="en-US" w:eastAsia="zh-CN" w:bidi="ar-SA"/>
        </w:rPr>
        <w:t xml:space="preserve"> </w:t>
      </w:r>
      <w:r>
        <w:rPr>
          <w:rFonts w:hint="eastAsia" w:ascii="宋体" w:hAnsi="宋体" w:cs="TimesNewRomanPSMT"/>
          <w:color w:val="auto"/>
          <w:kern w:val="0"/>
          <w:sz w:val="24"/>
          <w:highlight w:val="none"/>
          <w:shd w:val="clear" w:color="auto" w:fill="auto"/>
        </w:rPr>
        <w:t>商务</w:t>
      </w:r>
      <w:r>
        <w:rPr>
          <w:rFonts w:hint="eastAsia" w:ascii="宋体" w:hAnsi="宋体" w:cs="TimesNewRomanPSMT"/>
          <w:color w:val="auto"/>
          <w:kern w:val="0"/>
          <w:sz w:val="24"/>
          <w:highlight w:val="none"/>
          <w:shd w:val="clear" w:color="auto" w:fill="auto"/>
          <w:lang w:val="en-US" w:eastAsia="zh-CN"/>
        </w:rPr>
        <w:t>技术</w:t>
      </w:r>
      <w:r>
        <w:rPr>
          <w:rFonts w:hint="eastAsia" w:ascii="宋体" w:hAnsi="宋体" w:cs="TimesNewRomanPSMT"/>
          <w:color w:val="auto"/>
          <w:kern w:val="0"/>
          <w:sz w:val="24"/>
          <w:highlight w:val="none"/>
          <w:shd w:val="clear" w:color="auto" w:fill="auto"/>
        </w:rPr>
        <w:t>评分标准：见附表</w:t>
      </w:r>
      <w:bookmarkEnd w:id="144"/>
      <w:r>
        <w:rPr>
          <w:rFonts w:hint="eastAsia" w:ascii="宋体" w:hAnsi="宋体" w:cs="TimesNewRomanPSMT"/>
          <w:color w:val="auto"/>
          <w:kern w:val="0"/>
          <w:sz w:val="24"/>
          <w:highlight w:val="none"/>
          <w:shd w:val="clear" w:color="auto" w:fill="auto"/>
        </w:rPr>
        <w:t>三</w:t>
      </w:r>
    </w:p>
    <w:p w14:paraId="4E373B53">
      <w:pPr>
        <w:keepNext w:val="0"/>
        <w:keepLines w:val="0"/>
        <w:pageBreakBefore w:val="0"/>
        <w:widowControl w:val="0"/>
        <w:numPr>
          <w:ilvl w:val="2"/>
          <w:numId w:val="0"/>
        </w:numPr>
        <w:shd w:val="clear"/>
        <w:tabs>
          <w:tab w:val="left" w:pos="993"/>
        </w:tabs>
        <w:kinsoku/>
        <w:wordWrap w:val="0"/>
        <w:overflowPunct/>
        <w:topLinePunct w:val="0"/>
        <w:autoSpaceDE/>
        <w:autoSpaceDN/>
        <w:bidi w:val="0"/>
        <w:adjustRightInd/>
        <w:snapToGrid/>
        <w:spacing w:line="360" w:lineRule="auto"/>
        <w:ind w:left="0" w:leftChars="0" w:firstLine="480" w:firstLineChars="200"/>
        <w:jc w:val="left"/>
        <w:textAlignment w:val="auto"/>
        <w:rPr>
          <w:rFonts w:ascii="宋体" w:hAnsi="宋体" w:cs="TimesNewRomanPSMT"/>
          <w:color w:val="auto"/>
          <w:kern w:val="0"/>
          <w:sz w:val="24"/>
          <w:highlight w:val="none"/>
          <w:shd w:val="clear" w:color="auto" w:fill="auto"/>
        </w:rPr>
      </w:pPr>
      <w:bookmarkStart w:id="146" w:name="_Ref426362176"/>
      <w:r>
        <w:rPr>
          <w:rFonts w:hint="eastAsia" w:ascii="宋体" w:hAnsi="宋体" w:eastAsia="宋体" w:cs="TimesNewRomanPSMT"/>
          <w:color w:val="auto"/>
          <w:kern w:val="0"/>
          <w:sz w:val="24"/>
          <w:szCs w:val="24"/>
          <w:highlight w:val="none"/>
          <w:shd w:val="clear" w:color="auto" w:fill="auto"/>
          <w:lang w:val="en-US" w:eastAsia="zh-CN" w:bidi="ar-SA"/>
        </w:rPr>
        <w:t>3.3.</w:t>
      </w:r>
      <w:r>
        <w:rPr>
          <w:rFonts w:hint="eastAsia" w:ascii="宋体" w:hAnsi="宋体" w:cs="TimesNewRomanPSMT"/>
          <w:color w:val="auto"/>
          <w:kern w:val="0"/>
          <w:sz w:val="24"/>
          <w:szCs w:val="24"/>
          <w:highlight w:val="none"/>
          <w:shd w:val="clear" w:color="auto" w:fill="auto"/>
          <w:lang w:val="en-US" w:eastAsia="zh-CN" w:bidi="ar-SA"/>
        </w:rPr>
        <w:t xml:space="preserve">2 </w:t>
      </w:r>
      <w:r>
        <w:rPr>
          <w:rFonts w:hint="eastAsia" w:ascii="宋体" w:hAnsi="宋体" w:cs="TimesNewRomanPSMT"/>
          <w:color w:val="auto"/>
          <w:kern w:val="0"/>
          <w:sz w:val="24"/>
          <w:highlight w:val="none"/>
          <w:shd w:val="clear" w:color="auto" w:fill="auto"/>
        </w:rPr>
        <w:t>投标报价评分标准：</w:t>
      </w:r>
      <w:bookmarkEnd w:id="146"/>
    </w:p>
    <w:p w14:paraId="15585168">
      <w:pPr>
        <w:keepNext w:val="0"/>
        <w:keepLines w:val="0"/>
        <w:pageBreakBefore w:val="0"/>
        <w:widowControl w:val="0"/>
        <w:shd w:val="clear"/>
        <w:tabs>
          <w:tab w:val="left" w:pos="993"/>
        </w:tabs>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TimesNewRomanPSMT"/>
          <w:color w:val="auto"/>
          <w:kern w:val="0"/>
          <w:sz w:val="24"/>
          <w:highlight w:val="none"/>
          <w:shd w:val="clear" w:color="auto" w:fill="auto"/>
        </w:rPr>
      </w:pPr>
      <w:r>
        <w:rPr>
          <w:rFonts w:hint="eastAsia" w:ascii="宋体" w:hAnsi="宋体" w:cs="TimesNewRomanPSMT"/>
          <w:color w:val="auto"/>
          <w:kern w:val="0"/>
          <w:sz w:val="24"/>
          <w:highlight w:val="none"/>
          <w:shd w:val="clear" w:color="auto" w:fill="auto"/>
        </w:rPr>
        <w:t>(1)根据《政府采购促进中小企业发展管理办法》（财库〔2020〕46号）、《关于进一步加大政府采购支持中小企业力度的通知》（财库〔2022〕19号）、《关于落实好政府采购支持中小企业发展的通知》（新财购 〔2022〕22号）调整投标人参与评标的价格，用扣除后的价格参加评审。</w:t>
      </w:r>
      <w:r>
        <w:rPr>
          <w:rFonts w:hint="eastAsia" w:ascii="宋体" w:hAnsi="宋体" w:cs="TimesNewRomanPSMT"/>
          <w:b/>
          <w:bCs/>
          <w:color w:val="auto"/>
          <w:kern w:val="0"/>
          <w:sz w:val="24"/>
          <w:highlight w:val="none"/>
          <w:shd w:val="clear" w:color="auto" w:fill="auto"/>
        </w:rPr>
        <w:t>（适用于非专门面向中小企业的项目）</w:t>
      </w:r>
    </w:p>
    <w:p w14:paraId="063A9574">
      <w:pPr>
        <w:keepNext w:val="0"/>
        <w:keepLines w:val="0"/>
        <w:pageBreakBefore w:val="0"/>
        <w:widowControl w:val="0"/>
        <w:shd w:val="clear"/>
        <w:tabs>
          <w:tab w:val="left" w:pos="993"/>
        </w:tabs>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TimesNewRomanPSMT"/>
          <w:color w:val="auto"/>
          <w:kern w:val="0"/>
          <w:sz w:val="24"/>
          <w:highlight w:val="none"/>
          <w:shd w:val="clear" w:color="auto" w:fill="auto"/>
        </w:rPr>
      </w:pPr>
      <w:r>
        <w:rPr>
          <w:rFonts w:hint="eastAsia" w:ascii="宋体" w:hAnsi="宋体" w:cs="TimesNewRomanPSMT"/>
          <w:color w:val="auto"/>
          <w:kern w:val="0"/>
          <w:sz w:val="24"/>
          <w:highlight w:val="none"/>
          <w:shd w:val="clear" w:color="auto" w:fill="auto"/>
        </w:rPr>
        <w:t>对小型和微型企业报价给予</w:t>
      </w:r>
      <w:r>
        <w:rPr>
          <w:rFonts w:hint="eastAsia" w:ascii="宋体" w:hAnsi="宋体" w:cs="TimesNewRomanPSMT"/>
          <w:color w:val="auto"/>
          <w:kern w:val="0"/>
          <w:sz w:val="24"/>
          <w:highlight w:val="none"/>
          <w:u w:val="single"/>
          <w:shd w:val="clear" w:color="auto" w:fill="auto"/>
        </w:rPr>
        <w:t xml:space="preserve"> 10 </w:t>
      </w:r>
      <w:r>
        <w:rPr>
          <w:rFonts w:hint="eastAsia" w:ascii="宋体" w:hAnsi="宋体" w:cs="TimesNewRomanPSMT"/>
          <w:color w:val="auto"/>
          <w:kern w:val="0"/>
          <w:sz w:val="24"/>
          <w:highlight w:val="none"/>
          <w:shd w:val="clear" w:color="auto" w:fill="auto"/>
        </w:rPr>
        <w:t>%(10%至20%)的扣除。或</w:t>
      </w:r>
    </w:p>
    <w:p w14:paraId="1DB0D1F1">
      <w:pPr>
        <w:keepNext w:val="0"/>
        <w:keepLines w:val="0"/>
        <w:pageBreakBefore w:val="0"/>
        <w:widowControl w:val="0"/>
        <w:shd w:val="clear"/>
        <w:tabs>
          <w:tab w:val="left" w:pos="993"/>
        </w:tabs>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TimesNewRomanPSMT"/>
          <w:color w:val="auto"/>
          <w:kern w:val="0"/>
          <w:sz w:val="24"/>
          <w:highlight w:val="none"/>
          <w:shd w:val="clear" w:color="auto" w:fill="auto"/>
        </w:rPr>
      </w:pPr>
      <w:r>
        <w:rPr>
          <w:rFonts w:hint="eastAsia" w:ascii="宋体" w:hAnsi="宋体" w:cs="TimesNewRomanPSMT"/>
          <w:color w:val="auto"/>
          <w:kern w:val="0"/>
          <w:sz w:val="24"/>
          <w:highlight w:val="none"/>
          <w:shd w:val="clear" w:color="auto" w:fill="auto"/>
        </w:rPr>
        <w:t>大中型企业与小型、微型企业组成联合体，联合协议约定小型、微型企业的合同份额占到合同总金额40%以上的，联合体的报价给予</w:t>
      </w:r>
      <w:r>
        <w:rPr>
          <w:rFonts w:hint="eastAsia" w:ascii="宋体" w:hAnsi="宋体" w:cs="TimesNewRomanPSMT"/>
          <w:color w:val="auto"/>
          <w:kern w:val="0"/>
          <w:sz w:val="24"/>
          <w:highlight w:val="none"/>
          <w:u w:val="single"/>
          <w:shd w:val="clear" w:color="auto" w:fill="auto"/>
        </w:rPr>
        <w:t xml:space="preserve"> 4 </w:t>
      </w:r>
      <w:r>
        <w:rPr>
          <w:rFonts w:hint="eastAsia" w:ascii="宋体" w:hAnsi="宋体" w:cs="TimesNewRomanPSMT"/>
          <w:color w:val="auto"/>
          <w:kern w:val="0"/>
          <w:sz w:val="24"/>
          <w:highlight w:val="none"/>
          <w:shd w:val="clear" w:color="auto" w:fill="auto"/>
        </w:rPr>
        <w:t>%(4%至6%)的扣除。</w:t>
      </w:r>
    </w:p>
    <w:p w14:paraId="5C5CBDC3">
      <w:pPr>
        <w:keepNext w:val="0"/>
        <w:keepLines w:val="0"/>
        <w:pageBreakBefore w:val="0"/>
        <w:widowControl w:val="0"/>
        <w:shd w:val="clear"/>
        <w:tabs>
          <w:tab w:val="left" w:pos="993"/>
        </w:tabs>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TimesNewRomanPSMT"/>
          <w:color w:val="auto"/>
          <w:kern w:val="0"/>
          <w:sz w:val="24"/>
          <w:highlight w:val="none"/>
          <w:shd w:val="clear" w:color="auto" w:fill="auto"/>
        </w:rPr>
      </w:pPr>
      <w:r>
        <w:rPr>
          <w:rFonts w:hint="eastAsia" w:ascii="宋体" w:hAnsi="宋体" w:cs="TimesNewRomanPSMT"/>
          <w:color w:val="auto"/>
          <w:kern w:val="0"/>
          <w:sz w:val="24"/>
          <w:highlight w:val="none"/>
          <w:shd w:val="clear" w:color="auto" w:fill="auto"/>
        </w:rPr>
        <w:t>分包意向协议约定小型、微型企业的合同份额占到合同总金额40%以上的，大中型企业的报价给予</w:t>
      </w:r>
      <w:r>
        <w:rPr>
          <w:rFonts w:hint="eastAsia" w:ascii="宋体" w:hAnsi="宋体" w:cs="TimesNewRomanPSMT"/>
          <w:color w:val="auto"/>
          <w:kern w:val="0"/>
          <w:sz w:val="24"/>
          <w:highlight w:val="none"/>
          <w:u w:val="single"/>
          <w:shd w:val="clear" w:color="auto" w:fill="auto"/>
        </w:rPr>
        <w:t xml:space="preserve"> 4 </w:t>
      </w:r>
      <w:r>
        <w:rPr>
          <w:rFonts w:hint="eastAsia" w:ascii="宋体" w:hAnsi="宋体" w:cs="TimesNewRomanPSMT"/>
          <w:color w:val="auto"/>
          <w:kern w:val="0"/>
          <w:sz w:val="24"/>
          <w:highlight w:val="none"/>
          <w:shd w:val="clear" w:color="auto" w:fill="auto"/>
        </w:rPr>
        <w:t>%(4%至6%)的扣除。</w:t>
      </w:r>
    </w:p>
    <w:p w14:paraId="040FC455">
      <w:pPr>
        <w:keepNext w:val="0"/>
        <w:keepLines w:val="0"/>
        <w:pageBreakBefore w:val="0"/>
        <w:widowControl w:val="0"/>
        <w:shd w:val="clear"/>
        <w:tabs>
          <w:tab w:val="left" w:pos="993"/>
        </w:tabs>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TimesNewRomanPSMT"/>
          <w:color w:val="auto"/>
          <w:kern w:val="0"/>
          <w:sz w:val="24"/>
          <w:highlight w:val="none"/>
          <w:shd w:val="clear" w:color="auto" w:fill="auto"/>
        </w:rPr>
      </w:pPr>
      <w:r>
        <w:rPr>
          <w:rFonts w:hint="eastAsia" w:ascii="宋体" w:hAnsi="宋体" w:cs="TimesNewRomanPSMT"/>
          <w:color w:val="auto"/>
          <w:kern w:val="0"/>
          <w:sz w:val="24"/>
          <w:highlight w:val="none"/>
          <w:shd w:val="clear" w:color="auto" w:fill="auto"/>
        </w:rPr>
        <w:t>注:1）联合体各方均为小型、微型企业的，联合体视同小型、微型企业；监狱企业、残疾人福利性单位视同小微企业；监狱企业、残疾人福利性单位属于小型、微型企业的，不重复享受政策。</w:t>
      </w:r>
    </w:p>
    <w:p w14:paraId="6A591A4D">
      <w:pPr>
        <w:keepNext w:val="0"/>
        <w:keepLines w:val="0"/>
        <w:pageBreakBefore w:val="0"/>
        <w:widowControl w:val="0"/>
        <w:shd w:val="clear"/>
        <w:tabs>
          <w:tab w:val="left" w:pos="993"/>
        </w:tabs>
        <w:kinsoku/>
        <w:wordWrap w:val="0"/>
        <w:overflowPunct/>
        <w:topLinePunct w:val="0"/>
        <w:autoSpaceDE/>
        <w:autoSpaceDN/>
        <w:bidi w:val="0"/>
        <w:adjustRightInd/>
        <w:snapToGrid/>
        <w:spacing w:line="360" w:lineRule="auto"/>
        <w:ind w:left="0" w:leftChars="0" w:firstLine="480" w:firstLineChars="200"/>
        <w:jc w:val="left"/>
        <w:textAlignment w:val="auto"/>
        <w:rPr>
          <w:rFonts w:ascii="宋体" w:hAnsi="宋体" w:cs="TimesNewRomanPSMT"/>
          <w:color w:val="auto"/>
          <w:kern w:val="0"/>
          <w:sz w:val="24"/>
          <w:highlight w:val="none"/>
          <w:shd w:val="clear" w:color="auto" w:fill="auto"/>
        </w:rPr>
      </w:pPr>
      <w:r>
        <w:rPr>
          <w:rFonts w:hint="eastAsia" w:ascii="宋体" w:hAnsi="宋体" w:cs="TimesNewRomanPSMT"/>
          <w:color w:val="auto"/>
          <w:kern w:val="0"/>
          <w:sz w:val="24"/>
          <w:highlight w:val="none"/>
          <w:shd w:val="clear" w:color="auto" w:fill="auto"/>
        </w:rPr>
        <w:t>2）</w:t>
      </w:r>
      <w:r>
        <w:rPr>
          <w:rFonts w:hint="eastAsia" w:ascii="宋体" w:hAnsi="宋体" w:cs="TimesNewRomanPSMT"/>
          <w:b/>
          <w:bCs/>
          <w:color w:val="auto"/>
          <w:kern w:val="0"/>
          <w:sz w:val="24"/>
          <w:highlight w:val="none"/>
          <w:shd w:val="clear" w:color="auto" w:fill="auto"/>
        </w:rPr>
        <w:t>适用政府采购法</w:t>
      </w:r>
      <w:r>
        <w:rPr>
          <w:rFonts w:hint="eastAsia" w:ascii="宋体" w:hAnsi="宋体" w:cs="TimesNewRomanPSMT"/>
          <w:color w:val="auto"/>
          <w:kern w:val="0"/>
          <w:sz w:val="24"/>
          <w:highlight w:val="none"/>
          <w:shd w:val="clear" w:color="auto" w:fill="auto"/>
        </w:rPr>
        <w:t>的政府采购项目对小微企业报价给予10%-20%的扣除；大中型企业与小微企业组成联合体或大中型企业向小微企业分包的，评审给予4%-6%的价格扣除，用扣除后的价格参与评审。</w:t>
      </w:r>
      <w:r>
        <w:rPr>
          <w:rFonts w:hint="eastAsia" w:ascii="宋体" w:hAnsi="宋体" w:cs="TimesNewRomanPSMT"/>
          <w:b/>
          <w:bCs/>
          <w:color w:val="auto"/>
          <w:kern w:val="0"/>
          <w:sz w:val="24"/>
          <w:highlight w:val="none"/>
          <w:shd w:val="clear" w:color="auto" w:fill="auto"/>
        </w:rPr>
        <w:t>适用招标投标法的政府采购工程建设项目</w:t>
      </w:r>
      <w:r>
        <w:rPr>
          <w:rFonts w:hint="eastAsia" w:ascii="宋体" w:hAnsi="宋体" w:cs="TimesNewRomanPSMT"/>
          <w:color w:val="auto"/>
          <w:kern w:val="0"/>
          <w:sz w:val="24"/>
          <w:highlight w:val="none"/>
          <w:shd w:val="clear" w:color="auto" w:fill="auto"/>
        </w:rPr>
        <w:t>，采用综合评估法但未采用低价优先法计算价格分的，评标时应当在采用原报价进行评分的基础上阶段性增加其价格得分的6%-10%作为其价格分。</w:t>
      </w:r>
    </w:p>
    <w:p w14:paraId="24CF850E">
      <w:pPr>
        <w:keepNext w:val="0"/>
        <w:keepLines w:val="0"/>
        <w:pageBreakBefore w:val="0"/>
        <w:widowControl w:val="0"/>
        <w:shd w:val="clear"/>
        <w:tabs>
          <w:tab w:val="left" w:pos="993"/>
        </w:tabs>
        <w:kinsoku/>
        <w:wordWrap w:val="0"/>
        <w:overflowPunct/>
        <w:topLinePunct w:val="0"/>
        <w:autoSpaceDE/>
        <w:autoSpaceDN/>
        <w:bidi w:val="0"/>
        <w:adjustRightInd/>
        <w:snapToGrid/>
        <w:spacing w:line="360" w:lineRule="auto"/>
        <w:ind w:left="0" w:leftChars="0" w:firstLine="480" w:firstLineChars="200"/>
        <w:jc w:val="left"/>
        <w:textAlignment w:val="auto"/>
        <w:rPr>
          <w:rFonts w:ascii="宋体" w:hAnsi="宋体" w:cs="TimesNewRomanPSMT"/>
          <w:color w:val="auto"/>
          <w:kern w:val="0"/>
          <w:sz w:val="24"/>
          <w:highlight w:val="none"/>
          <w:shd w:val="clear" w:color="auto" w:fill="auto"/>
        </w:rPr>
      </w:pPr>
      <w:r>
        <w:rPr>
          <w:rFonts w:hint="eastAsia" w:ascii="宋体" w:hAnsi="宋体" w:cs="TimesNewRomanPSMT"/>
          <w:color w:val="auto"/>
          <w:kern w:val="0"/>
          <w:sz w:val="24"/>
          <w:highlight w:val="none"/>
          <w:shd w:val="clear" w:color="auto" w:fill="auto"/>
        </w:rPr>
        <w:t>（2）评标基准价</w:t>
      </w:r>
    </w:p>
    <w:p w14:paraId="178365F3">
      <w:pPr>
        <w:keepNext w:val="0"/>
        <w:keepLines w:val="0"/>
        <w:pageBreakBefore w:val="0"/>
        <w:widowControl w:val="0"/>
        <w:shd w:val="clear"/>
        <w:tabs>
          <w:tab w:val="left" w:pos="993"/>
        </w:tabs>
        <w:kinsoku/>
        <w:wordWrap w:val="0"/>
        <w:overflowPunct/>
        <w:topLinePunct w:val="0"/>
        <w:autoSpaceDE/>
        <w:autoSpaceDN/>
        <w:bidi w:val="0"/>
        <w:adjustRightInd/>
        <w:snapToGrid/>
        <w:spacing w:line="360" w:lineRule="auto"/>
        <w:ind w:left="0" w:leftChars="0" w:firstLine="480" w:firstLineChars="200"/>
        <w:jc w:val="left"/>
        <w:textAlignment w:val="auto"/>
        <w:rPr>
          <w:rFonts w:ascii="宋体" w:hAnsi="宋体" w:cs="TimesNewRomanPSMT"/>
          <w:color w:val="auto"/>
          <w:kern w:val="0"/>
          <w:sz w:val="24"/>
          <w:highlight w:val="none"/>
          <w:shd w:val="clear" w:color="auto" w:fill="auto"/>
        </w:rPr>
      </w:pPr>
      <w:r>
        <w:rPr>
          <w:rFonts w:hint="eastAsia" w:ascii="宋体" w:hAnsi="宋体" w:cs="TimesNewRomanPSMT"/>
          <w:color w:val="auto"/>
          <w:kern w:val="0"/>
          <w:sz w:val="24"/>
          <w:highlight w:val="none"/>
          <w:shd w:val="clear" w:color="auto" w:fill="auto"/>
        </w:rPr>
        <w:t>有效投标文件中的并按</w:t>
      </w:r>
      <w:r>
        <w:rPr>
          <w:rFonts w:hint="eastAsia" w:ascii="宋体" w:hAnsi="宋体" w:cs="TimesNewRomanPSMT"/>
          <w:color w:val="auto"/>
          <w:kern w:val="0"/>
          <w:sz w:val="24"/>
          <w:highlight w:val="none"/>
          <w:shd w:val="clear" w:color="auto" w:fill="auto"/>
          <w:lang w:val="en-US" w:eastAsia="zh-CN"/>
        </w:rPr>
        <w:t>3.3.2</w:t>
      </w:r>
      <w:r>
        <w:rPr>
          <w:rFonts w:hint="eastAsia" w:ascii="宋体" w:hAnsi="宋体" w:cs="TimesNewRomanPSMT"/>
          <w:color w:val="auto"/>
          <w:kern w:val="0"/>
          <w:sz w:val="24"/>
          <w:highlight w:val="none"/>
          <w:shd w:val="clear" w:color="auto" w:fill="auto"/>
        </w:rPr>
        <w:t>项（1）进行调整的最低报价为评标基准价。</w:t>
      </w:r>
    </w:p>
    <w:p w14:paraId="2DBE0D49">
      <w:pPr>
        <w:keepNext w:val="0"/>
        <w:keepLines w:val="0"/>
        <w:pageBreakBefore w:val="0"/>
        <w:widowControl w:val="0"/>
        <w:shd w:val="clear"/>
        <w:tabs>
          <w:tab w:val="left" w:pos="993"/>
        </w:tabs>
        <w:kinsoku/>
        <w:wordWrap w:val="0"/>
        <w:overflowPunct/>
        <w:topLinePunct w:val="0"/>
        <w:autoSpaceDE/>
        <w:autoSpaceDN/>
        <w:bidi w:val="0"/>
        <w:adjustRightInd/>
        <w:snapToGrid/>
        <w:spacing w:line="360" w:lineRule="auto"/>
        <w:ind w:left="0" w:leftChars="0" w:firstLine="480" w:firstLineChars="200"/>
        <w:jc w:val="left"/>
        <w:textAlignment w:val="auto"/>
        <w:rPr>
          <w:rFonts w:ascii="宋体" w:hAnsi="宋体" w:cs="TimesNewRomanPSMT"/>
          <w:color w:val="auto"/>
          <w:kern w:val="0"/>
          <w:sz w:val="24"/>
          <w:highlight w:val="none"/>
          <w:shd w:val="clear" w:color="auto" w:fill="auto"/>
        </w:rPr>
      </w:pPr>
      <w:r>
        <w:rPr>
          <w:rFonts w:hint="eastAsia" w:ascii="宋体" w:hAnsi="宋体" w:cs="TimesNewRomanPSMT"/>
          <w:color w:val="auto"/>
          <w:kern w:val="0"/>
          <w:sz w:val="24"/>
          <w:highlight w:val="none"/>
          <w:shd w:val="clear" w:color="auto" w:fill="auto"/>
        </w:rPr>
        <w:t>（3）投标人报价（按</w:t>
      </w:r>
      <w:r>
        <w:rPr>
          <w:rFonts w:hint="eastAsia" w:ascii="宋体" w:hAnsi="宋体" w:cs="TimesNewRomanPSMT"/>
          <w:color w:val="auto"/>
          <w:kern w:val="0"/>
          <w:sz w:val="24"/>
          <w:highlight w:val="none"/>
          <w:shd w:val="clear" w:color="auto" w:fill="auto"/>
          <w:lang w:val="en-US" w:eastAsia="zh-CN"/>
        </w:rPr>
        <w:t>3.3.2</w:t>
      </w:r>
      <w:r>
        <w:rPr>
          <w:rFonts w:hint="eastAsia" w:ascii="宋体" w:hAnsi="宋体" w:cs="TimesNewRomanPSMT"/>
          <w:color w:val="auto"/>
          <w:kern w:val="0"/>
          <w:sz w:val="24"/>
          <w:highlight w:val="none"/>
          <w:shd w:val="clear" w:color="auto" w:fill="auto"/>
        </w:rPr>
        <w:t>项（1）进行调整后价格）得分：</w:t>
      </w:r>
    </w:p>
    <w:p w14:paraId="58EC20EA">
      <w:pPr>
        <w:keepNext w:val="0"/>
        <w:keepLines w:val="0"/>
        <w:pageBreakBefore w:val="0"/>
        <w:widowControl w:val="0"/>
        <w:shd w:val="clear"/>
        <w:tabs>
          <w:tab w:val="left" w:pos="993"/>
        </w:tabs>
        <w:kinsoku/>
        <w:wordWrap w:val="0"/>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TimesNewRomanPSMT"/>
          <w:color w:val="auto"/>
          <w:kern w:val="0"/>
          <w:sz w:val="24"/>
          <w:highlight w:val="none"/>
          <w:shd w:val="clear" w:color="auto" w:fill="auto"/>
          <w:lang w:val="en-US" w:eastAsia="zh-CN"/>
        </w:rPr>
      </w:pPr>
      <w:r>
        <w:rPr>
          <w:rFonts w:hint="eastAsia" w:ascii="宋体" w:hAnsi="宋体" w:cs="TimesNewRomanPSMT"/>
          <w:color w:val="auto"/>
          <w:kern w:val="0"/>
          <w:sz w:val="24"/>
          <w:highlight w:val="none"/>
          <w:shd w:val="clear" w:color="auto" w:fill="auto"/>
        </w:rPr>
        <w:t>投标报价得分=(评标基准价／投标报价)×100×</w:t>
      </w:r>
      <w:r>
        <w:rPr>
          <w:rFonts w:hint="eastAsia" w:ascii="宋体" w:hAnsi="宋体" w:cs="TimesNewRomanPSMT"/>
          <w:color w:val="auto"/>
          <w:kern w:val="0"/>
          <w:sz w:val="24"/>
          <w:highlight w:val="none"/>
          <w:shd w:val="clear" w:color="auto" w:fill="auto"/>
          <w:lang w:val="en-US" w:eastAsia="zh-CN"/>
        </w:rPr>
        <w:t>价格权重</w:t>
      </w:r>
    </w:p>
    <w:p w14:paraId="5E3CEC52">
      <w:pPr>
        <w:keepNext w:val="0"/>
        <w:keepLines w:val="0"/>
        <w:pageBreakBefore w:val="0"/>
        <w:widowControl w:val="0"/>
        <w:numPr>
          <w:ilvl w:val="0"/>
          <w:numId w:val="0"/>
        </w:numPr>
        <w:shd w:val="clear"/>
        <w:tabs>
          <w:tab w:val="left" w:pos="993"/>
        </w:tabs>
        <w:kinsoku/>
        <w:wordWrap w:val="0"/>
        <w:overflowPunct/>
        <w:topLinePunct w:val="0"/>
        <w:autoSpaceDE/>
        <w:autoSpaceDN/>
        <w:bidi w:val="0"/>
        <w:adjustRightInd/>
        <w:snapToGrid/>
        <w:spacing w:line="360" w:lineRule="auto"/>
        <w:ind w:left="0" w:leftChars="0" w:firstLine="0" w:firstLineChars="0"/>
        <w:jc w:val="left"/>
        <w:textAlignment w:val="auto"/>
        <w:outlineLvl w:val="1"/>
        <w:rPr>
          <w:rFonts w:hint="eastAsia" w:ascii="黑体" w:hAnsi="黑体" w:eastAsia="黑体" w:cs="黑体"/>
          <w:color w:val="auto"/>
          <w:kern w:val="0"/>
          <w:sz w:val="24"/>
          <w:szCs w:val="24"/>
          <w:highlight w:val="none"/>
          <w:shd w:val="clear" w:color="auto" w:fill="auto"/>
          <w:lang w:val="en-US" w:eastAsia="zh-CN" w:bidi="ar-SA"/>
        </w:rPr>
      </w:pPr>
      <w:bookmarkStart w:id="147" w:name="_Toc11059"/>
      <w:r>
        <w:rPr>
          <w:rFonts w:hint="eastAsia" w:ascii="黑体" w:hAnsi="黑体" w:eastAsia="黑体" w:cs="黑体"/>
          <w:color w:val="auto"/>
          <w:kern w:val="0"/>
          <w:sz w:val="24"/>
          <w:szCs w:val="24"/>
          <w:highlight w:val="none"/>
          <w:shd w:val="clear" w:color="auto" w:fill="auto"/>
          <w:lang w:val="en-US" w:eastAsia="zh-CN" w:bidi="ar-SA"/>
        </w:rPr>
        <w:t>4评审程序</w:t>
      </w:r>
      <w:bookmarkEnd w:id="145"/>
      <w:bookmarkEnd w:id="147"/>
    </w:p>
    <w:p w14:paraId="7980BD57">
      <w:pPr>
        <w:keepNext w:val="0"/>
        <w:keepLines w:val="0"/>
        <w:pageBreakBefore w:val="0"/>
        <w:widowControl w:val="0"/>
        <w:numPr>
          <w:ilvl w:val="1"/>
          <w:numId w:val="0"/>
        </w:numPr>
        <w:shd w:val="clear"/>
        <w:tabs>
          <w:tab w:val="left" w:pos="993"/>
        </w:tabs>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SA"/>
        </w:rPr>
        <w:t>4.1</w:t>
      </w:r>
      <w:r>
        <w:rPr>
          <w:rFonts w:hint="eastAsia" w:ascii="宋体" w:hAnsi="宋体" w:eastAsia="宋体" w:cs="宋体"/>
          <w:color w:val="auto"/>
          <w:kern w:val="0"/>
          <w:sz w:val="24"/>
          <w:highlight w:val="none"/>
          <w:shd w:val="clear" w:color="auto" w:fill="auto"/>
        </w:rPr>
        <w:t>符合性检查。</w:t>
      </w:r>
    </w:p>
    <w:p w14:paraId="2161D992">
      <w:pPr>
        <w:keepNext w:val="0"/>
        <w:keepLines w:val="0"/>
        <w:pageBreakBefore w:val="0"/>
        <w:widowControl w:val="0"/>
        <w:numPr>
          <w:ilvl w:val="2"/>
          <w:numId w:val="0"/>
        </w:numPr>
        <w:shd w:val="clear"/>
        <w:tabs>
          <w:tab w:val="left" w:pos="993"/>
          <w:tab w:val="left" w:pos="1077"/>
        </w:tabs>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SA"/>
        </w:rPr>
        <w:t>4.1.1</w:t>
      </w:r>
      <w:r>
        <w:rPr>
          <w:rFonts w:hint="eastAsia" w:ascii="宋体" w:hAnsi="宋体" w:eastAsia="宋体" w:cs="宋体"/>
          <w:color w:val="auto"/>
          <w:kern w:val="0"/>
          <w:sz w:val="24"/>
          <w:highlight w:val="none"/>
          <w:shd w:val="clear" w:color="auto" w:fill="auto"/>
        </w:rPr>
        <w:t>评标委员会按附表二所列标准，对投标文件的有效性、完整性和对招标文件的响应程度进行审查，以确定是否对招标文件的实质性要求作出响应。</w:t>
      </w:r>
    </w:p>
    <w:p w14:paraId="56A201C8">
      <w:pPr>
        <w:keepNext w:val="0"/>
        <w:keepLines w:val="0"/>
        <w:pageBreakBefore w:val="0"/>
        <w:widowControl w:val="0"/>
        <w:numPr>
          <w:ilvl w:val="2"/>
          <w:numId w:val="0"/>
        </w:numPr>
        <w:shd w:val="clear"/>
        <w:tabs>
          <w:tab w:val="left" w:pos="993"/>
          <w:tab w:val="left" w:pos="1077"/>
        </w:tabs>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SA"/>
        </w:rPr>
        <w:t>4.1.2</w:t>
      </w:r>
      <w:r>
        <w:rPr>
          <w:rFonts w:hint="eastAsia" w:ascii="宋体" w:hAnsi="宋体" w:eastAsia="宋体" w:cs="宋体"/>
          <w:color w:val="auto"/>
          <w:kern w:val="0"/>
          <w:sz w:val="24"/>
          <w:highlight w:val="none"/>
          <w:shd w:val="clear" w:color="auto" w:fill="auto"/>
        </w:rPr>
        <w:t>澄清有关问题。</w:t>
      </w:r>
    </w:p>
    <w:p w14:paraId="0A27CBE8">
      <w:pPr>
        <w:keepNext w:val="0"/>
        <w:keepLines w:val="0"/>
        <w:pageBreakBefore w:val="0"/>
        <w:widowControl w:val="0"/>
        <w:shd w:val="clear"/>
        <w:tabs>
          <w:tab w:val="left" w:pos="993"/>
          <w:tab w:val="left" w:pos="1418"/>
        </w:tabs>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对投标文件中含义不明确、同类问题表述不一致或者有明显文字和计算错误的内容，评标委员会可以书面形式要求投标人作出必要的澄清、说明或者纠正。投标人的澄清、说明或者补正应当采用书面形式，由其授权的代表签字，并不得超出投标文件的范围或者改变投标文件的实质性内容。</w:t>
      </w:r>
    </w:p>
    <w:p w14:paraId="2072214E">
      <w:pPr>
        <w:keepNext w:val="0"/>
        <w:keepLines w:val="0"/>
        <w:pageBreakBefore w:val="0"/>
        <w:widowControl w:val="0"/>
        <w:shd w:val="clear"/>
        <w:tabs>
          <w:tab w:val="left" w:pos="993"/>
          <w:tab w:val="left" w:pos="1418"/>
        </w:tabs>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（2）评标委员会不接受投标人主动提出的澄清、说明或补正。</w:t>
      </w:r>
    </w:p>
    <w:p w14:paraId="3D4FF025">
      <w:pPr>
        <w:keepNext w:val="0"/>
        <w:keepLines w:val="0"/>
        <w:pageBreakBefore w:val="0"/>
        <w:widowControl w:val="0"/>
        <w:shd w:val="clear"/>
        <w:tabs>
          <w:tab w:val="left" w:pos="993"/>
          <w:tab w:val="left" w:pos="1418"/>
        </w:tabs>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（3）投标人的书面澄清、说明和补正属于投标文件的组成部分。</w:t>
      </w:r>
    </w:p>
    <w:p w14:paraId="3F402AB8">
      <w:pPr>
        <w:keepNext w:val="0"/>
        <w:keepLines w:val="0"/>
        <w:pageBreakBefore w:val="0"/>
        <w:widowControl w:val="0"/>
        <w:shd w:val="clear"/>
        <w:tabs>
          <w:tab w:val="left" w:pos="993"/>
          <w:tab w:val="left" w:pos="1418"/>
        </w:tabs>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（4）评标委员会对投标人提交的澄清、说明或补正有疑问的，可以要求投标人进一步澄清、说明或补正，直至满足评标委员会的要求。</w:t>
      </w:r>
    </w:p>
    <w:p w14:paraId="2B020C32">
      <w:pPr>
        <w:keepNext w:val="0"/>
        <w:keepLines w:val="0"/>
        <w:pageBreakBefore w:val="0"/>
        <w:widowControl w:val="0"/>
        <w:numPr>
          <w:ilvl w:val="2"/>
          <w:numId w:val="0"/>
        </w:numPr>
        <w:shd w:val="clear"/>
        <w:tabs>
          <w:tab w:val="left" w:pos="993"/>
          <w:tab w:val="left" w:pos="1077"/>
        </w:tabs>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SA"/>
        </w:rPr>
        <w:t>4.1.3</w:t>
      </w:r>
      <w:r>
        <w:rPr>
          <w:rFonts w:hint="eastAsia" w:ascii="宋体" w:hAnsi="宋体" w:eastAsia="宋体" w:cs="宋体"/>
          <w:color w:val="auto"/>
          <w:kern w:val="0"/>
          <w:sz w:val="24"/>
          <w:highlight w:val="none"/>
          <w:shd w:val="clear" w:color="auto" w:fill="auto"/>
        </w:rPr>
        <w:t>投标文件报价出现前后不一致的，除招标文件另有规定外，按照下列规定修正：</w:t>
      </w:r>
    </w:p>
    <w:p w14:paraId="78BFFB27">
      <w:pPr>
        <w:keepNext w:val="0"/>
        <w:keepLines w:val="0"/>
        <w:pageBreakBefore w:val="0"/>
        <w:widowControl w:val="0"/>
        <w:shd w:val="clear"/>
        <w:tabs>
          <w:tab w:val="left" w:pos="993"/>
        </w:tabs>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w:t>
      </w:r>
      <w:r>
        <w:rPr>
          <w:rFonts w:hint="eastAsia" w:ascii="宋体" w:hAnsi="宋体" w:cs="宋体"/>
          <w:color w:val="auto"/>
          <w:kern w:val="0"/>
          <w:sz w:val="24"/>
          <w:highlight w:val="none"/>
          <w:shd w:val="clear" w:color="auto" w:fill="auto"/>
          <w:lang w:val="en-US" w:eastAsia="zh-CN"/>
        </w:rPr>
        <w:t>1</w:t>
      </w:r>
      <w:r>
        <w:rPr>
          <w:rFonts w:hint="eastAsia" w:ascii="宋体" w:hAnsi="宋体" w:eastAsia="宋体" w:cs="宋体"/>
          <w:color w:val="auto"/>
          <w:kern w:val="0"/>
          <w:sz w:val="24"/>
          <w:highlight w:val="none"/>
          <w:shd w:val="clear" w:color="auto" w:fill="auto"/>
        </w:rPr>
        <w:t>）大写金额和小写金额不一致的，以大写金额为准；</w:t>
      </w:r>
    </w:p>
    <w:p w14:paraId="278E3258">
      <w:pPr>
        <w:keepNext w:val="0"/>
        <w:keepLines w:val="0"/>
        <w:pageBreakBefore w:val="0"/>
        <w:widowControl w:val="0"/>
        <w:shd w:val="clear"/>
        <w:tabs>
          <w:tab w:val="left" w:pos="993"/>
        </w:tabs>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w:t>
      </w:r>
      <w:r>
        <w:rPr>
          <w:rFonts w:hint="eastAsia" w:ascii="宋体" w:hAnsi="宋体" w:cs="宋体"/>
          <w:color w:val="auto"/>
          <w:kern w:val="0"/>
          <w:sz w:val="24"/>
          <w:highlight w:val="none"/>
          <w:shd w:val="clear" w:color="auto" w:fill="auto"/>
          <w:lang w:val="en-US" w:eastAsia="zh-CN"/>
        </w:rPr>
        <w:t>2</w:t>
      </w:r>
      <w:r>
        <w:rPr>
          <w:rFonts w:hint="eastAsia" w:ascii="宋体" w:hAnsi="宋体" w:eastAsia="宋体" w:cs="宋体"/>
          <w:color w:val="auto"/>
          <w:kern w:val="0"/>
          <w:sz w:val="24"/>
          <w:highlight w:val="none"/>
          <w:shd w:val="clear" w:color="auto" w:fill="auto"/>
        </w:rPr>
        <w:t>）单价金额小数点或者百分比有明显错位的，以开标一览表（报价表）的总价为准，并修改单价；</w:t>
      </w:r>
    </w:p>
    <w:p w14:paraId="01465FEB">
      <w:pPr>
        <w:keepNext w:val="0"/>
        <w:keepLines w:val="0"/>
        <w:pageBreakBefore w:val="0"/>
        <w:widowControl w:val="0"/>
        <w:shd w:val="clear"/>
        <w:tabs>
          <w:tab w:val="left" w:pos="993"/>
        </w:tabs>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w:t>
      </w:r>
      <w:r>
        <w:rPr>
          <w:rFonts w:hint="eastAsia" w:ascii="宋体" w:hAnsi="宋体" w:cs="宋体"/>
          <w:color w:val="auto"/>
          <w:kern w:val="0"/>
          <w:sz w:val="24"/>
          <w:highlight w:val="none"/>
          <w:shd w:val="clear" w:color="auto" w:fill="auto"/>
          <w:lang w:val="en-US" w:eastAsia="zh-CN"/>
        </w:rPr>
        <w:t>3</w:t>
      </w:r>
      <w:r>
        <w:rPr>
          <w:rFonts w:hint="eastAsia" w:ascii="宋体" w:hAnsi="宋体" w:eastAsia="宋体" w:cs="宋体"/>
          <w:color w:val="auto"/>
          <w:kern w:val="0"/>
          <w:sz w:val="24"/>
          <w:highlight w:val="none"/>
          <w:shd w:val="clear" w:color="auto" w:fill="auto"/>
        </w:rPr>
        <w:t>）总价金额与按单价汇总金额不一致的，以单价金额计算结果为准。</w:t>
      </w:r>
    </w:p>
    <w:p w14:paraId="1F807042">
      <w:pPr>
        <w:keepNext w:val="0"/>
        <w:keepLines w:val="0"/>
        <w:pageBreakBefore w:val="0"/>
        <w:widowControl w:val="0"/>
        <w:shd w:val="clear"/>
        <w:tabs>
          <w:tab w:val="left" w:pos="993"/>
        </w:tabs>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同时出现两种以上不一致的，按照前款规定的顺序修正。修正后的报价经投标人确认后产生约束力，投标人不确认的，其投标无效。</w:t>
      </w:r>
    </w:p>
    <w:p w14:paraId="17FE9A4E">
      <w:pPr>
        <w:keepNext w:val="0"/>
        <w:keepLines w:val="0"/>
        <w:pageBreakBefore w:val="0"/>
        <w:widowControl w:val="0"/>
        <w:shd w:val="clear"/>
        <w:tabs>
          <w:tab w:val="left" w:pos="993"/>
        </w:tabs>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投标人的确认应当采用书面形式，并加盖公章，或者由法定代表人或其授权的代表签字。</w:t>
      </w:r>
    </w:p>
    <w:p w14:paraId="4183E285">
      <w:pPr>
        <w:keepNext w:val="0"/>
        <w:keepLines w:val="0"/>
        <w:pageBreakBefore w:val="0"/>
        <w:widowControl w:val="0"/>
        <w:numPr>
          <w:ilvl w:val="1"/>
          <w:numId w:val="0"/>
        </w:numPr>
        <w:shd w:val="clear"/>
        <w:tabs>
          <w:tab w:val="left" w:pos="993"/>
        </w:tabs>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SA"/>
        </w:rPr>
        <w:t>4.2</w:t>
      </w:r>
      <w:r>
        <w:rPr>
          <w:rFonts w:hint="eastAsia" w:ascii="宋体" w:hAnsi="宋体" w:eastAsia="宋体" w:cs="宋体"/>
          <w:color w:val="auto"/>
          <w:kern w:val="0"/>
          <w:sz w:val="24"/>
          <w:highlight w:val="none"/>
          <w:shd w:val="clear" w:color="auto" w:fill="auto"/>
        </w:rPr>
        <w:t>商务和技术评审</w:t>
      </w:r>
    </w:p>
    <w:p w14:paraId="7213E189">
      <w:pPr>
        <w:keepNext w:val="0"/>
        <w:keepLines w:val="0"/>
        <w:pageBreakBefore w:val="0"/>
        <w:widowControl w:val="0"/>
        <w:numPr>
          <w:ilvl w:val="2"/>
          <w:numId w:val="0"/>
        </w:numPr>
        <w:shd w:val="clear"/>
        <w:tabs>
          <w:tab w:val="left" w:pos="993"/>
        </w:tabs>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SA"/>
        </w:rPr>
        <w:t>4.2.1</w:t>
      </w:r>
      <w:r>
        <w:rPr>
          <w:rFonts w:hint="eastAsia" w:ascii="宋体" w:hAnsi="宋体" w:eastAsia="宋体" w:cs="宋体"/>
          <w:color w:val="auto"/>
          <w:kern w:val="0"/>
          <w:sz w:val="24"/>
          <w:highlight w:val="none"/>
          <w:shd w:val="clear" w:color="auto" w:fill="auto"/>
        </w:rPr>
        <w:t>比较与评价</w:t>
      </w:r>
    </w:p>
    <w:p w14:paraId="2BF72A79">
      <w:pPr>
        <w:keepNext w:val="0"/>
        <w:keepLines w:val="0"/>
        <w:pageBreakBefore w:val="0"/>
        <w:widowControl w:val="0"/>
        <w:shd w:val="clear"/>
        <w:tabs>
          <w:tab w:val="left" w:pos="993"/>
        </w:tabs>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rPr>
        <w:t>评标委员会按本章第</w:t>
      </w:r>
      <w:r>
        <w:rPr>
          <w:rFonts w:hint="eastAsia" w:ascii="宋体" w:hAnsi="宋体" w:eastAsia="宋体" w:cs="宋体"/>
          <w:color w:val="auto"/>
          <w:kern w:val="0"/>
          <w:sz w:val="24"/>
          <w:highlight w:val="none"/>
          <w:shd w:val="clear" w:color="auto" w:fill="auto"/>
        </w:rPr>
        <w:fldChar w:fldCharType="begin"/>
      </w:r>
      <w:r>
        <w:rPr>
          <w:rFonts w:hint="eastAsia" w:ascii="宋体" w:hAnsi="宋体" w:eastAsia="宋体" w:cs="宋体"/>
          <w:color w:val="auto"/>
          <w:kern w:val="0"/>
          <w:sz w:val="24"/>
          <w:highlight w:val="none"/>
          <w:shd w:val="clear" w:color="auto" w:fill="auto"/>
        </w:rPr>
        <w:instrText xml:space="preserve"> REF _Ref426362114 \r \h </w:instrText>
      </w:r>
      <w:r>
        <w:rPr>
          <w:rFonts w:hint="eastAsia" w:ascii="宋体" w:hAnsi="宋体" w:eastAsia="宋体" w:cs="宋体"/>
          <w:color w:val="auto"/>
          <w:kern w:val="0"/>
          <w:sz w:val="24"/>
          <w:highlight w:val="none"/>
          <w:shd w:val="clear" w:color="auto" w:fill="auto"/>
        </w:rPr>
        <w:fldChar w:fldCharType="separate"/>
      </w:r>
      <w:r>
        <w:rPr>
          <w:rFonts w:hint="eastAsia" w:ascii="宋体" w:hAnsi="宋体" w:eastAsia="宋体" w:cs="宋体"/>
          <w:color w:val="auto"/>
          <w:kern w:val="0"/>
          <w:sz w:val="24"/>
          <w:highlight w:val="none"/>
          <w:shd w:val="clear" w:color="auto" w:fill="auto"/>
        </w:rPr>
        <w:t>3.3</w:t>
      </w:r>
      <w:r>
        <w:rPr>
          <w:rFonts w:hint="eastAsia" w:ascii="宋体" w:hAnsi="宋体" w:eastAsia="宋体" w:cs="宋体"/>
          <w:color w:val="auto"/>
          <w:kern w:val="0"/>
          <w:sz w:val="24"/>
          <w:highlight w:val="none"/>
          <w:shd w:val="clear" w:color="auto" w:fill="auto"/>
        </w:rPr>
        <w:fldChar w:fldCharType="end"/>
      </w:r>
      <w:r>
        <w:rPr>
          <w:rFonts w:hint="eastAsia" w:ascii="宋体" w:hAnsi="宋体" w:eastAsia="宋体" w:cs="宋体"/>
          <w:color w:val="auto"/>
          <w:kern w:val="0"/>
          <w:sz w:val="24"/>
          <w:highlight w:val="none"/>
          <w:shd w:val="clear" w:color="auto" w:fill="auto"/>
        </w:rPr>
        <w:t>款[详细评审标准]</w:t>
      </w:r>
      <w:r>
        <w:rPr>
          <w:rFonts w:hint="eastAsia" w:ascii="宋体" w:hAnsi="宋体" w:eastAsia="宋体" w:cs="宋体"/>
          <w:color w:val="auto"/>
          <w:sz w:val="24"/>
          <w:highlight w:val="none"/>
          <w:shd w:val="clear" w:color="auto" w:fill="auto"/>
        </w:rPr>
        <w:t>对资格审查合格且符合性审查合格的投标文件进行商务和技术评估，综合比较与评价。</w:t>
      </w:r>
    </w:p>
    <w:p w14:paraId="24B9BB7C">
      <w:pPr>
        <w:keepNext w:val="0"/>
        <w:keepLines w:val="0"/>
        <w:pageBreakBefore w:val="0"/>
        <w:widowControl w:val="0"/>
        <w:shd w:val="clear"/>
        <w:tabs>
          <w:tab w:val="left" w:pos="993"/>
        </w:tabs>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评标委员会认为投标人的报价明显低于其他通过符合性审查的投标人报价，有可能影响产品质量或者不能诚信履约的，应当要求其在评标现场合理的时间内提供书面说明，必要时提交相关证明材料；投标人不能证明其报价合理性的，评标委员会应当将其作为无效投标处理。</w:t>
      </w:r>
    </w:p>
    <w:p w14:paraId="19C48849">
      <w:pPr>
        <w:keepNext w:val="0"/>
        <w:keepLines w:val="0"/>
        <w:pageBreakBefore w:val="0"/>
        <w:widowControl w:val="0"/>
        <w:numPr>
          <w:ilvl w:val="2"/>
          <w:numId w:val="0"/>
        </w:numPr>
        <w:shd w:val="clear"/>
        <w:tabs>
          <w:tab w:val="left" w:pos="993"/>
        </w:tabs>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SA"/>
        </w:rPr>
        <w:t>4.2.2</w:t>
      </w:r>
      <w:r>
        <w:rPr>
          <w:rFonts w:hint="eastAsia" w:ascii="宋体" w:hAnsi="宋体" w:eastAsia="宋体" w:cs="宋体"/>
          <w:color w:val="auto"/>
          <w:kern w:val="0"/>
          <w:sz w:val="24"/>
          <w:highlight w:val="none"/>
          <w:shd w:val="clear" w:color="auto" w:fill="auto"/>
        </w:rPr>
        <w:t>评标委员会按本章第</w:t>
      </w:r>
      <w:r>
        <w:rPr>
          <w:rFonts w:hint="eastAsia" w:ascii="宋体" w:hAnsi="宋体" w:eastAsia="宋体" w:cs="宋体"/>
          <w:color w:val="auto"/>
          <w:kern w:val="0"/>
          <w:sz w:val="24"/>
          <w:highlight w:val="none"/>
          <w:shd w:val="clear" w:color="auto" w:fill="auto"/>
        </w:rPr>
        <w:fldChar w:fldCharType="begin"/>
      </w:r>
      <w:r>
        <w:rPr>
          <w:rFonts w:hint="eastAsia" w:ascii="宋体" w:hAnsi="宋体" w:eastAsia="宋体" w:cs="宋体"/>
          <w:color w:val="auto"/>
          <w:kern w:val="0"/>
          <w:sz w:val="24"/>
          <w:highlight w:val="none"/>
          <w:shd w:val="clear" w:color="auto" w:fill="auto"/>
        </w:rPr>
        <w:instrText xml:space="preserve"> REF _Ref426362114 \r \h </w:instrText>
      </w:r>
      <w:r>
        <w:rPr>
          <w:rFonts w:hint="eastAsia" w:ascii="宋体" w:hAnsi="宋体" w:eastAsia="宋体" w:cs="宋体"/>
          <w:color w:val="auto"/>
          <w:kern w:val="0"/>
          <w:sz w:val="24"/>
          <w:highlight w:val="none"/>
          <w:shd w:val="clear" w:color="auto" w:fill="auto"/>
        </w:rPr>
        <w:fldChar w:fldCharType="separate"/>
      </w:r>
      <w:r>
        <w:rPr>
          <w:rFonts w:hint="eastAsia" w:ascii="宋体" w:hAnsi="宋体" w:eastAsia="宋体" w:cs="宋体"/>
          <w:color w:val="auto"/>
          <w:kern w:val="0"/>
          <w:sz w:val="24"/>
          <w:highlight w:val="none"/>
          <w:shd w:val="clear" w:color="auto" w:fill="auto"/>
        </w:rPr>
        <w:t>3.3</w:t>
      </w:r>
      <w:r>
        <w:rPr>
          <w:rFonts w:hint="eastAsia" w:ascii="宋体" w:hAnsi="宋体" w:eastAsia="宋体" w:cs="宋体"/>
          <w:color w:val="auto"/>
          <w:kern w:val="0"/>
          <w:sz w:val="24"/>
          <w:highlight w:val="none"/>
          <w:shd w:val="clear" w:color="auto" w:fill="auto"/>
        </w:rPr>
        <w:fldChar w:fldCharType="end"/>
      </w:r>
      <w:r>
        <w:rPr>
          <w:rFonts w:hint="eastAsia" w:ascii="宋体" w:hAnsi="宋体" w:eastAsia="宋体" w:cs="宋体"/>
          <w:color w:val="auto"/>
          <w:kern w:val="0"/>
          <w:sz w:val="24"/>
          <w:highlight w:val="none"/>
          <w:shd w:val="clear" w:color="auto" w:fill="auto"/>
        </w:rPr>
        <w:t>款规定的量化因素和分值进行打分，并计算出综合评估得分。</w:t>
      </w:r>
    </w:p>
    <w:p w14:paraId="0AD7E2A9">
      <w:pPr>
        <w:keepNext w:val="0"/>
        <w:keepLines w:val="0"/>
        <w:pageBreakBefore w:val="0"/>
        <w:widowControl w:val="0"/>
        <w:shd w:val="clear"/>
        <w:tabs>
          <w:tab w:val="left" w:pos="993"/>
        </w:tabs>
        <w:kinsoku/>
        <w:wordWrap w:val="0"/>
        <w:overflowPunct/>
        <w:topLinePunct w:val="0"/>
        <w:autoSpaceDE/>
        <w:autoSpaceDN/>
        <w:bidi w:val="0"/>
        <w:adjustRightInd/>
        <w:snapToGrid/>
        <w:spacing w:line="360" w:lineRule="auto"/>
        <w:ind w:left="0" w:leftChars="0" w:firstLine="480" w:firstLineChars="200"/>
        <w:jc w:val="left"/>
        <w:textAlignment w:val="auto"/>
        <w:rPr>
          <w:rFonts w:ascii="宋体" w:hAnsi="宋体" w:cs="TimesNewRomanPSMT"/>
          <w:color w:val="auto"/>
          <w:kern w:val="0"/>
          <w:sz w:val="24"/>
          <w:highlight w:val="none"/>
          <w:shd w:val="clear" w:color="auto" w:fill="auto"/>
        </w:rPr>
      </w:pPr>
      <w:r>
        <w:rPr>
          <w:rFonts w:hint="eastAsia" w:ascii="宋体" w:hAnsi="宋体" w:cs="TimesNewRomanPSMT"/>
          <w:color w:val="auto"/>
          <w:kern w:val="0"/>
          <w:sz w:val="24"/>
          <w:highlight w:val="none"/>
          <w:shd w:val="clear" w:color="auto" w:fill="auto"/>
        </w:rPr>
        <w:t>（</w:t>
      </w:r>
      <w:r>
        <w:rPr>
          <w:rFonts w:ascii="宋体" w:hAnsi="宋体" w:cs="TimesNewRomanPSMT"/>
          <w:color w:val="auto"/>
          <w:kern w:val="0"/>
          <w:sz w:val="24"/>
          <w:highlight w:val="none"/>
          <w:shd w:val="clear" w:color="auto" w:fill="auto"/>
        </w:rPr>
        <w:t>1</w:t>
      </w:r>
      <w:r>
        <w:rPr>
          <w:rFonts w:hint="eastAsia" w:ascii="宋体" w:hAnsi="宋体" w:cs="TimesNewRomanPSMT"/>
          <w:color w:val="auto"/>
          <w:kern w:val="0"/>
          <w:sz w:val="24"/>
          <w:highlight w:val="none"/>
          <w:shd w:val="clear" w:color="auto" w:fill="auto"/>
        </w:rPr>
        <w:t>）按本章第</w:t>
      </w:r>
      <w:r>
        <w:rPr>
          <w:rFonts w:ascii="宋体" w:hAnsi="宋体" w:cs="TimesNewRomanPSMT"/>
          <w:color w:val="auto"/>
          <w:kern w:val="0"/>
          <w:sz w:val="24"/>
          <w:highlight w:val="none"/>
          <w:shd w:val="clear" w:color="auto" w:fill="auto"/>
        </w:rPr>
        <w:fldChar w:fldCharType="begin"/>
      </w:r>
      <w:r>
        <w:rPr>
          <w:rFonts w:ascii="宋体" w:hAnsi="宋体" w:cs="TimesNewRomanPSMT"/>
          <w:color w:val="auto"/>
          <w:kern w:val="0"/>
          <w:sz w:val="24"/>
          <w:highlight w:val="none"/>
          <w:shd w:val="clear" w:color="auto" w:fill="auto"/>
        </w:rPr>
        <w:instrText xml:space="preserve"> </w:instrText>
      </w:r>
      <w:r>
        <w:rPr>
          <w:rFonts w:hint="eastAsia" w:ascii="宋体" w:hAnsi="宋体" w:cs="TimesNewRomanPSMT"/>
          <w:color w:val="auto"/>
          <w:kern w:val="0"/>
          <w:sz w:val="24"/>
          <w:highlight w:val="none"/>
          <w:shd w:val="clear" w:color="auto" w:fill="auto"/>
        </w:rPr>
        <w:instrText xml:space="preserve">REF _Ref426362140 \r \h</w:instrText>
      </w:r>
      <w:r>
        <w:rPr>
          <w:rFonts w:ascii="宋体" w:hAnsi="宋体" w:cs="TimesNewRomanPSMT"/>
          <w:color w:val="auto"/>
          <w:kern w:val="0"/>
          <w:sz w:val="24"/>
          <w:highlight w:val="none"/>
          <w:shd w:val="clear" w:color="auto" w:fill="auto"/>
        </w:rPr>
        <w:instrText xml:space="preserve"> </w:instrText>
      </w:r>
      <w:r>
        <w:rPr>
          <w:rFonts w:ascii="宋体" w:hAnsi="宋体" w:cs="TimesNewRomanPSMT"/>
          <w:color w:val="auto"/>
          <w:kern w:val="0"/>
          <w:sz w:val="24"/>
          <w:highlight w:val="none"/>
          <w:shd w:val="clear" w:color="auto" w:fill="auto"/>
        </w:rPr>
        <w:fldChar w:fldCharType="separate"/>
      </w:r>
      <w:r>
        <w:rPr>
          <w:rFonts w:ascii="宋体" w:hAnsi="宋体" w:cs="TimesNewRomanPSMT"/>
          <w:color w:val="auto"/>
          <w:kern w:val="0"/>
          <w:sz w:val="24"/>
          <w:highlight w:val="none"/>
          <w:shd w:val="clear" w:color="auto" w:fill="auto"/>
        </w:rPr>
        <w:t>3.3.1</w:t>
      </w:r>
      <w:r>
        <w:rPr>
          <w:rFonts w:ascii="宋体" w:hAnsi="宋体" w:cs="TimesNewRomanPSMT"/>
          <w:color w:val="auto"/>
          <w:kern w:val="0"/>
          <w:sz w:val="24"/>
          <w:highlight w:val="none"/>
          <w:shd w:val="clear" w:color="auto" w:fill="auto"/>
        </w:rPr>
        <w:fldChar w:fldCharType="end"/>
      </w:r>
      <w:r>
        <w:rPr>
          <w:rFonts w:hint="eastAsia" w:ascii="宋体" w:hAnsi="宋体" w:cs="TimesNewRomanPSMT"/>
          <w:color w:val="auto"/>
          <w:kern w:val="0"/>
          <w:sz w:val="24"/>
          <w:highlight w:val="none"/>
          <w:shd w:val="clear" w:color="auto" w:fill="auto"/>
        </w:rPr>
        <w:t>项规定的评审因素和分值对商务</w:t>
      </w:r>
      <w:r>
        <w:rPr>
          <w:rFonts w:hint="eastAsia" w:ascii="宋体" w:hAnsi="宋体" w:cs="TimesNewRomanPSMT"/>
          <w:color w:val="auto"/>
          <w:kern w:val="0"/>
          <w:sz w:val="24"/>
          <w:highlight w:val="none"/>
          <w:shd w:val="clear" w:color="auto" w:fill="auto"/>
          <w:lang w:val="en-US" w:eastAsia="zh-CN"/>
        </w:rPr>
        <w:t>技术</w:t>
      </w:r>
      <w:r>
        <w:rPr>
          <w:rFonts w:hint="eastAsia" w:ascii="宋体" w:hAnsi="宋体" w:cs="TimesNewRomanPSMT"/>
          <w:color w:val="auto"/>
          <w:kern w:val="0"/>
          <w:sz w:val="24"/>
          <w:highlight w:val="none"/>
          <w:shd w:val="clear" w:color="auto" w:fill="auto"/>
        </w:rPr>
        <w:t>部分计算出得分</w:t>
      </w:r>
      <w:r>
        <w:rPr>
          <w:rFonts w:ascii="宋体" w:hAnsi="宋体" w:cs="TimesNewRomanPSMT"/>
          <w:color w:val="auto"/>
          <w:kern w:val="0"/>
          <w:sz w:val="24"/>
          <w:highlight w:val="none"/>
          <w:shd w:val="clear" w:color="auto" w:fill="auto"/>
        </w:rPr>
        <w:t>A</w:t>
      </w:r>
      <w:r>
        <w:rPr>
          <w:rFonts w:hint="eastAsia" w:ascii="宋体" w:hAnsi="宋体" w:cs="TimesNewRomanPSMT"/>
          <w:color w:val="auto"/>
          <w:kern w:val="0"/>
          <w:sz w:val="24"/>
          <w:highlight w:val="none"/>
          <w:shd w:val="clear" w:color="auto" w:fill="auto"/>
        </w:rPr>
        <w:t>；</w:t>
      </w:r>
    </w:p>
    <w:p w14:paraId="344F1AD5">
      <w:pPr>
        <w:keepNext w:val="0"/>
        <w:keepLines w:val="0"/>
        <w:pageBreakBefore w:val="0"/>
        <w:widowControl w:val="0"/>
        <w:shd w:val="clear"/>
        <w:tabs>
          <w:tab w:val="left" w:pos="993"/>
        </w:tabs>
        <w:kinsoku/>
        <w:wordWrap w:val="0"/>
        <w:overflowPunct/>
        <w:topLinePunct w:val="0"/>
        <w:autoSpaceDE/>
        <w:autoSpaceDN/>
        <w:bidi w:val="0"/>
        <w:adjustRightInd/>
        <w:snapToGrid/>
        <w:spacing w:line="360" w:lineRule="auto"/>
        <w:ind w:left="0" w:leftChars="0" w:firstLine="480" w:firstLineChars="200"/>
        <w:jc w:val="left"/>
        <w:textAlignment w:val="auto"/>
        <w:rPr>
          <w:rFonts w:ascii="宋体" w:hAnsi="宋体" w:cs="TimesNewRomanPSMT"/>
          <w:color w:val="auto"/>
          <w:kern w:val="0"/>
          <w:sz w:val="24"/>
          <w:highlight w:val="none"/>
          <w:shd w:val="clear" w:color="auto" w:fill="auto"/>
        </w:rPr>
      </w:pPr>
      <w:r>
        <w:rPr>
          <w:rFonts w:hint="eastAsia" w:ascii="宋体" w:hAnsi="宋体" w:cs="TimesNewRomanPSMT"/>
          <w:color w:val="auto"/>
          <w:kern w:val="0"/>
          <w:sz w:val="24"/>
          <w:highlight w:val="none"/>
          <w:shd w:val="clear" w:color="auto" w:fill="auto"/>
        </w:rPr>
        <w:t>（</w:t>
      </w:r>
      <w:r>
        <w:rPr>
          <w:rFonts w:ascii="宋体" w:hAnsi="宋体" w:cs="TimesNewRomanPSMT"/>
          <w:color w:val="auto"/>
          <w:kern w:val="0"/>
          <w:sz w:val="24"/>
          <w:highlight w:val="none"/>
          <w:shd w:val="clear" w:color="auto" w:fill="auto"/>
        </w:rPr>
        <w:t>2</w:t>
      </w:r>
      <w:r>
        <w:rPr>
          <w:rFonts w:hint="eastAsia" w:ascii="宋体" w:hAnsi="宋体" w:cs="TimesNewRomanPSMT"/>
          <w:color w:val="auto"/>
          <w:kern w:val="0"/>
          <w:sz w:val="24"/>
          <w:highlight w:val="none"/>
          <w:shd w:val="clear" w:color="auto" w:fill="auto"/>
        </w:rPr>
        <w:t>）按本章第</w:t>
      </w:r>
      <w:r>
        <w:rPr>
          <w:rFonts w:ascii="宋体" w:hAnsi="宋体" w:cs="TimesNewRomanPSMT"/>
          <w:color w:val="auto"/>
          <w:kern w:val="0"/>
          <w:sz w:val="24"/>
          <w:highlight w:val="none"/>
          <w:shd w:val="clear" w:color="auto" w:fill="auto"/>
        </w:rPr>
        <w:fldChar w:fldCharType="begin"/>
      </w:r>
      <w:r>
        <w:rPr>
          <w:rFonts w:ascii="宋体" w:hAnsi="宋体" w:cs="TimesNewRomanPSMT"/>
          <w:color w:val="auto"/>
          <w:kern w:val="0"/>
          <w:sz w:val="24"/>
          <w:highlight w:val="none"/>
          <w:shd w:val="clear" w:color="auto" w:fill="auto"/>
        </w:rPr>
        <w:instrText xml:space="preserve"> </w:instrText>
      </w:r>
      <w:r>
        <w:rPr>
          <w:rFonts w:hint="eastAsia" w:ascii="宋体" w:hAnsi="宋体" w:cs="TimesNewRomanPSMT"/>
          <w:color w:val="auto"/>
          <w:kern w:val="0"/>
          <w:sz w:val="24"/>
          <w:highlight w:val="none"/>
          <w:shd w:val="clear" w:color="auto" w:fill="auto"/>
        </w:rPr>
        <w:instrText xml:space="preserve">REF _Ref426362158 \r \h</w:instrText>
      </w:r>
      <w:r>
        <w:rPr>
          <w:rFonts w:ascii="宋体" w:hAnsi="宋体" w:cs="TimesNewRomanPSMT"/>
          <w:color w:val="auto"/>
          <w:kern w:val="0"/>
          <w:sz w:val="24"/>
          <w:highlight w:val="none"/>
          <w:shd w:val="clear" w:color="auto" w:fill="auto"/>
        </w:rPr>
        <w:instrText xml:space="preserve"> </w:instrText>
      </w:r>
      <w:r>
        <w:rPr>
          <w:rFonts w:ascii="宋体" w:hAnsi="宋体" w:cs="TimesNewRomanPSMT"/>
          <w:color w:val="auto"/>
          <w:kern w:val="0"/>
          <w:sz w:val="24"/>
          <w:highlight w:val="none"/>
          <w:shd w:val="clear" w:color="auto" w:fill="auto"/>
        </w:rPr>
        <w:fldChar w:fldCharType="separate"/>
      </w:r>
      <w:r>
        <w:rPr>
          <w:rFonts w:ascii="宋体" w:hAnsi="宋体" w:cs="TimesNewRomanPSMT"/>
          <w:color w:val="auto"/>
          <w:kern w:val="0"/>
          <w:sz w:val="24"/>
          <w:highlight w:val="none"/>
          <w:shd w:val="clear" w:color="auto" w:fill="auto"/>
        </w:rPr>
        <w:t>3.3.2</w:t>
      </w:r>
      <w:r>
        <w:rPr>
          <w:rFonts w:ascii="宋体" w:hAnsi="宋体" w:cs="TimesNewRomanPSMT"/>
          <w:color w:val="auto"/>
          <w:kern w:val="0"/>
          <w:sz w:val="24"/>
          <w:highlight w:val="none"/>
          <w:shd w:val="clear" w:color="auto" w:fill="auto"/>
        </w:rPr>
        <w:fldChar w:fldCharType="end"/>
      </w:r>
      <w:r>
        <w:rPr>
          <w:rFonts w:hint="eastAsia" w:ascii="宋体" w:hAnsi="宋体" w:cs="TimesNewRomanPSMT"/>
          <w:color w:val="auto"/>
          <w:kern w:val="0"/>
          <w:sz w:val="24"/>
          <w:highlight w:val="none"/>
          <w:shd w:val="clear" w:color="auto" w:fill="auto"/>
        </w:rPr>
        <w:t>项规定的评审因素和分值对</w:t>
      </w:r>
      <w:r>
        <w:rPr>
          <w:rFonts w:hint="eastAsia" w:ascii="宋体" w:hAnsi="宋体" w:cs="TimesNewRomanPSMT"/>
          <w:color w:val="auto"/>
          <w:kern w:val="0"/>
          <w:sz w:val="24"/>
          <w:highlight w:val="none"/>
          <w:shd w:val="clear" w:color="auto" w:fill="auto"/>
          <w:lang w:val="en-US" w:eastAsia="zh-CN"/>
        </w:rPr>
        <w:t>投标报价</w:t>
      </w:r>
      <w:r>
        <w:rPr>
          <w:rFonts w:hint="eastAsia" w:ascii="宋体" w:hAnsi="宋体" w:cs="TimesNewRomanPSMT"/>
          <w:color w:val="auto"/>
          <w:kern w:val="0"/>
          <w:sz w:val="24"/>
          <w:highlight w:val="none"/>
          <w:shd w:val="clear" w:color="auto" w:fill="auto"/>
        </w:rPr>
        <w:t>部分计算出得分</w:t>
      </w:r>
      <w:r>
        <w:rPr>
          <w:rFonts w:ascii="宋体" w:hAnsi="宋体" w:cs="TimesNewRomanPSMT"/>
          <w:color w:val="auto"/>
          <w:kern w:val="0"/>
          <w:sz w:val="24"/>
          <w:highlight w:val="none"/>
          <w:shd w:val="clear" w:color="auto" w:fill="auto"/>
        </w:rPr>
        <w:t>B</w:t>
      </w:r>
      <w:r>
        <w:rPr>
          <w:rFonts w:hint="eastAsia" w:ascii="宋体" w:hAnsi="宋体" w:cs="TimesNewRomanPSMT"/>
          <w:color w:val="auto"/>
          <w:kern w:val="0"/>
          <w:sz w:val="24"/>
          <w:highlight w:val="none"/>
          <w:shd w:val="clear" w:color="auto" w:fill="auto"/>
        </w:rPr>
        <w:t>。</w:t>
      </w:r>
    </w:p>
    <w:p w14:paraId="7EBC9AA9">
      <w:pPr>
        <w:keepNext w:val="0"/>
        <w:keepLines w:val="0"/>
        <w:pageBreakBefore w:val="0"/>
        <w:widowControl w:val="0"/>
        <w:numPr>
          <w:ilvl w:val="2"/>
          <w:numId w:val="0"/>
        </w:numPr>
        <w:shd w:val="clear"/>
        <w:tabs>
          <w:tab w:val="left" w:pos="993"/>
        </w:tabs>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SA"/>
        </w:rPr>
        <w:t>4.2.3</w:t>
      </w:r>
      <w:r>
        <w:rPr>
          <w:rFonts w:hint="eastAsia" w:ascii="宋体" w:hAnsi="宋体" w:eastAsia="宋体" w:cs="宋体"/>
          <w:color w:val="auto"/>
          <w:kern w:val="0"/>
          <w:sz w:val="24"/>
          <w:highlight w:val="none"/>
          <w:shd w:val="clear" w:color="auto" w:fill="auto"/>
        </w:rPr>
        <w:t>评分分值计算保留小数点后两位，小数点后第三位“四舍五入”。</w:t>
      </w:r>
    </w:p>
    <w:p w14:paraId="1E16CE5C">
      <w:pPr>
        <w:keepNext w:val="0"/>
        <w:keepLines w:val="0"/>
        <w:pageBreakBefore w:val="0"/>
        <w:widowControl w:val="0"/>
        <w:numPr>
          <w:ilvl w:val="2"/>
          <w:numId w:val="0"/>
        </w:numPr>
        <w:shd w:val="clear"/>
        <w:tabs>
          <w:tab w:val="left" w:pos="993"/>
        </w:tabs>
        <w:kinsoku/>
        <w:wordWrap w:val="0"/>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bidi="ar-SA"/>
        </w:rPr>
        <w:t>4.2.4</w:t>
      </w:r>
      <w:r>
        <w:rPr>
          <w:rFonts w:hint="eastAsia" w:ascii="宋体" w:hAnsi="宋体" w:eastAsia="宋体" w:cs="宋体"/>
          <w:color w:val="auto"/>
          <w:kern w:val="0"/>
          <w:sz w:val="24"/>
          <w:highlight w:val="none"/>
          <w:shd w:val="clear" w:color="auto" w:fill="auto"/>
        </w:rPr>
        <w:t>投标人得分=A＋B</w:t>
      </w:r>
      <w:r>
        <w:rPr>
          <w:rFonts w:hint="eastAsia" w:ascii="宋体" w:hAnsi="宋体" w:cs="宋体"/>
          <w:color w:val="auto"/>
          <w:kern w:val="0"/>
          <w:sz w:val="24"/>
          <w:highlight w:val="none"/>
          <w:shd w:val="clear" w:color="auto" w:fill="auto"/>
          <w:lang w:val="en-US" w:eastAsia="zh-CN"/>
        </w:rPr>
        <w:t>+C</w:t>
      </w:r>
    </w:p>
    <w:p w14:paraId="284CC4D0">
      <w:pPr>
        <w:keepNext w:val="0"/>
        <w:keepLines w:val="0"/>
        <w:pageBreakBefore w:val="0"/>
        <w:widowControl w:val="0"/>
        <w:numPr>
          <w:ilvl w:val="1"/>
          <w:numId w:val="0"/>
        </w:numPr>
        <w:shd w:val="clear"/>
        <w:tabs>
          <w:tab w:val="left" w:pos="993"/>
        </w:tabs>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SA"/>
        </w:rPr>
        <w:t>4.3</w:t>
      </w:r>
      <w:r>
        <w:rPr>
          <w:rFonts w:hint="eastAsia" w:ascii="宋体" w:hAnsi="宋体" w:eastAsia="宋体" w:cs="宋体"/>
          <w:color w:val="auto"/>
          <w:kern w:val="0"/>
          <w:sz w:val="24"/>
          <w:highlight w:val="none"/>
          <w:shd w:val="clear" w:color="auto" w:fill="auto"/>
        </w:rPr>
        <w:t>评标结果</w:t>
      </w:r>
    </w:p>
    <w:p w14:paraId="79B70345">
      <w:pPr>
        <w:keepNext w:val="0"/>
        <w:keepLines w:val="0"/>
        <w:pageBreakBefore w:val="0"/>
        <w:widowControl w:val="0"/>
        <w:numPr>
          <w:ilvl w:val="2"/>
          <w:numId w:val="0"/>
        </w:numPr>
        <w:shd w:val="clear"/>
        <w:tabs>
          <w:tab w:val="left" w:pos="993"/>
        </w:tabs>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SA"/>
        </w:rPr>
        <w:t>4.3.1</w:t>
      </w:r>
      <w:r>
        <w:rPr>
          <w:rFonts w:hint="eastAsia" w:ascii="宋体" w:hAnsi="宋体" w:eastAsia="宋体" w:cs="宋体"/>
          <w:color w:val="auto"/>
          <w:kern w:val="0"/>
          <w:sz w:val="24"/>
          <w:highlight w:val="none"/>
          <w:shd w:val="clear" w:color="auto" w:fill="auto"/>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BA59928">
      <w:pPr>
        <w:keepNext w:val="0"/>
        <w:keepLines w:val="0"/>
        <w:pageBreakBefore w:val="0"/>
        <w:widowControl w:val="0"/>
        <w:numPr>
          <w:ilvl w:val="2"/>
          <w:numId w:val="0"/>
        </w:numPr>
        <w:shd w:val="clear"/>
        <w:tabs>
          <w:tab w:val="left" w:pos="993"/>
        </w:tabs>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SA"/>
        </w:rPr>
        <w:t>4.3.2</w:t>
      </w:r>
      <w:r>
        <w:rPr>
          <w:rFonts w:hint="eastAsia" w:ascii="宋体" w:hAnsi="宋体" w:eastAsia="宋体" w:cs="宋体"/>
          <w:color w:val="auto"/>
          <w:kern w:val="0"/>
          <w:sz w:val="24"/>
          <w:highlight w:val="none"/>
          <w:shd w:val="clear" w:color="auto" w:fill="auto"/>
        </w:rPr>
        <w:t>除第二章“投标人须知”前附表授权直接确定中标人外，评标委员会按照得分由高到低的顺序推荐中标候选人。</w:t>
      </w:r>
    </w:p>
    <w:p w14:paraId="528D2C86">
      <w:pPr>
        <w:keepNext w:val="0"/>
        <w:keepLines w:val="0"/>
        <w:pageBreakBefore w:val="0"/>
        <w:widowControl w:val="0"/>
        <w:numPr>
          <w:ilvl w:val="2"/>
          <w:numId w:val="0"/>
        </w:numPr>
        <w:shd w:val="clear"/>
        <w:tabs>
          <w:tab w:val="left" w:pos="993"/>
        </w:tabs>
        <w:kinsoku/>
        <w:wordWrap w:val="0"/>
        <w:overflowPunct/>
        <w:topLinePunct w:val="0"/>
        <w:autoSpaceDE/>
        <w:autoSpaceDN/>
        <w:bidi w:val="0"/>
        <w:adjustRightInd/>
        <w:snapToGrid/>
        <w:spacing w:line="360" w:lineRule="auto"/>
        <w:ind w:left="0" w:leftChars="0" w:firstLine="480" w:firstLineChars="200"/>
        <w:jc w:val="left"/>
        <w:textAlignment w:val="auto"/>
        <w:rPr>
          <w:rFonts w:ascii="宋体" w:hAnsi="宋体" w:cs="TimesNewRomanPSMT"/>
          <w:color w:val="auto"/>
          <w:kern w:val="0"/>
          <w:sz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SA"/>
        </w:rPr>
        <w:t>4.3.3</w:t>
      </w:r>
      <w:r>
        <w:rPr>
          <w:rFonts w:hint="eastAsia" w:ascii="宋体" w:hAnsi="宋体" w:eastAsia="宋体" w:cs="宋体"/>
          <w:color w:val="auto"/>
          <w:kern w:val="0"/>
          <w:sz w:val="24"/>
          <w:highlight w:val="none"/>
          <w:shd w:val="clear" w:color="auto" w:fill="auto"/>
        </w:rPr>
        <w:t>评标委员会完成评标后，应当向采购人提交书面评标报告。</w:t>
      </w:r>
    </w:p>
    <w:p w14:paraId="0EC8115E">
      <w:pPr>
        <w:shd w:val="clear"/>
        <w:tabs>
          <w:tab w:val="left" w:pos="-94"/>
          <w:tab w:val="left" w:pos="428"/>
        </w:tabs>
        <w:adjustRightInd w:val="0"/>
        <w:spacing w:line="360" w:lineRule="auto"/>
        <w:ind w:left="23" w:leftChars="11"/>
        <w:jc w:val="center"/>
        <w:textAlignment w:val="baseline"/>
        <w:outlineLvl w:val="1"/>
        <w:rPr>
          <w:b/>
          <w:color w:val="auto"/>
          <w:sz w:val="28"/>
          <w:szCs w:val="28"/>
          <w:highlight w:val="none"/>
          <w:shd w:val="clear" w:color="auto" w:fill="auto"/>
        </w:rPr>
      </w:pPr>
      <w:bookmarkStart w:id="148" w:name="_Toc14445"/>
      <w:bookmarkStart w:id="149" w:name="_Toc31641"/>
      <w:bookmarkStart w:id="150" w:name="_Toc4082"/>
      <w:bookmarkStart w:id="151" w:name="_Toc414446032"/>
      <w:bookmarkStart w:id="152" w:name="_Toc30654"/>
      <w:bookmarkStart w:id="153" w:name="_Toc410631196"/>
      <w:bookmarkStart w:id="154" w:name="_Toc19011"/>
      <w:r>
        <w:rPr>
          <w:b/>
          <w:color w:val="auto"/>
          <w:sz w:val="28"/>
          <w:szCs w:val="28"/>
          <w:highlight w:val="none"/>
          <w:shd w:val="clear" w:color="auto" w:fill="auto"/>
        </w:rPr>
        <w:t>附表一</w:t>
      </w:r>
      <w:r>
        <w:rPr>
          <w:rFonts w:hint="eastAsia"/>
          <w:b/>
          <w:color w:val="auto"/>
          <w:sz w:val="28"/>
          <w:szCs w:val="28"/>
          <w:highlight w:val="none"/>
          <w:shd w:val="clear" w:color="auto" w:fill="auto"/>
        </w:rPr>
        <w:t xml:space="preserve"> </w:t>
      </w:r>
      <w:r>
        <w:rPr>
          <w:b/>
          <w:color w:val="auto"/>
          <w:sz w:val="28"/>
          <w:szCs w:val="28"/>
          <w:highlight w:val="none"/>
          <w:shd w:val="clear" w:color="auto" w:fill="auto"/>
        </w:rPr>
        <w:t>资格审查表</w:t>
      </w:r>
      <w:bookmarkEnd w:id="148"/>
      <w:bookmarkEnd w:id="149"/>
      <w:bookmarkEnd w:id="150"/>
      <w:bookmarkEnd w:id="151"/>
      <w:bookmarkEnd w:id="152"/>
      <w:bookmarkEnd w:id="153"/>
      <w:bookmarkEnd w:id="154"/>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06"/>
        <w:gridCol w:w="2782"/>
        <w:gridCol w:w="3739"/>
        <w:gridCol w:w="1394"/>
      </w:tblGrid>
      <w:tr w14:paraId="53EC9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09" w:type="dxa"/>
            <w:shd w:val="clear" w:color="auto" w:fill="auto"/>
            <w:vAlign w:val="center"/>
          </w:tcPr>
          <w:p w14:paraId="5A1D23CB">
            <w:pPr>
              <w:shd w:val="clear"/>
              <w:snapToGrid w:val="0"/>
              <w:jc w:val="center"/>
              <w:rPr>
                <w:rFonts w:ascii="宋体" w:hAnsi="宋体" w:eastAsia="宋体"/>
                <w:b/>
                <w:color w:val="auto"/>
                <w:sz w:val="24"/>
                <w:szCs w:val="24"/>
                <w:highlight w:val="none"/>
                <w:shd w:val="clear" w:color="auto" w:fill="auto"/>
              </w:rPr>
            </w:pPr>
            <w:r>
              <w:rPr>
                <w:rFonts w:ascii="宋体" w:hAnsi="宋体" w:eastAsia="宋体"/>
                <w:b/>
                <w:color w:val="auto"/>
                <w:sz w:val="24"/>
                <w:szCs w:val="24"/>
                <w:highlight w:val="none"/>
                <w:shd w:val="clear" w:color="auto" w:fill="auto"/>
              </w:rPr>
              <w:t>序号</w:t>
            </w:r>
          </w:p>
        </w:tc>
        <w:tc>
          <w:tcPr>
            <w:tcW w:w="3252" w:type="dxa"/>
            <w:shd w:val="clear" w:color="auto" w:fill="auto"/>
            <w:vAlign w:val="center"/>
          </w:tcPr>
          <w:p w14:paraId="50A8976E">
            <w:pPr>
              <w:shd w:val="clear"/>
              <w:snapToGrid w:val="0"/>
              <w:jc w:val="center"/>
              <w:rPr>
                <w:rFonts w:ascii="宋体" w:hAnsi="宋体" w:eastAsia="宋体"/>
                <w:b/>
                <w:color w:val="auto"/>
                <w:sz w:val="24"/>
                <w:szCs w:val="24"/>
                <w:highlight w:val="none"/>
                <w:shd w:val="clear" w:color="auto" w:fill="auto"/>
              </w:rPr>
            </w:pPr>
            <w:r>
              <w:rPr>
                <w:rFonts w:ascii="宋体" w:hAnsi="宋体" w:eastAsia="宋体"/>
                <w:b/>
                <w:color w:val="auto"/>
                <w:sz w:val="24"/>
                <w:szCs w:val="24"/>
                <w:highlight w:val="none"/>
                <w:shd w:val="clear" w:color="auto" w:fill="auto"/>
              </w:rPr>
              <w:t>评审内容</w:t>
            </w:r>
          </w:p>
        </w:tc>
        <w:tc>
          <w:tcPr>
            <w:tcW w:w="4371" w:type="dxa"/>
            <w:shd w:val="clear" w:color="auto" w:fill="auto"/>
            <w:vAlign w:val="center"/>
          </w:tcPr>
          <w:p w14:paraId="44CAAC84">
            <w:pPr>
              <w:shd w:val="clear"/>
              <w:snapToGrid w:val="0"/>
              <w:jc w:val="center"/>
              <w:rPr>
                <w:rFonts w:ascii="宋体" w:hAnsi="宋体" w:eastAsia="宋体"/>
                <w:b/>
                <w:color w:val="auto"/>
                <w:sz w:val="24"/>
                <w:szCs w:val="24"/>
                <w:highlight w:val="none"/>
                <w:shd w:val="clear" w:color="auto" w:fill="auto"/>
              </w:rPr>
            </w:pPr>
            <w:r>
              <w:rPr>
                <w:rFonts w:hint="eastAsia" w:ascii="宋体" w:hAnsi="宋体" w:eastAsia="宋体"/>
                <w:b/>
                <w:color w:val="auto"/>
                <w:sz w:val="24"/>
                <w:szCs w:val="24"/>
                <w:highlight w:val="none"/>
                <w:shd w:val="clear" w:color="auto" w:fill="auto"/>
              </w:rPr>
              <w:t>评审合格标准</w:t>
            </w:r>
          </w:p>
        </w:tc>
        <w:tc>
          <w:tcPr>
            <w:tcW w:w="1630" w:type="dxa"/>
            <w:shd w:val="clear" w:color="auto" w:fill="auto"/>
            <w:vAlign w:val="center"/>
          </w:tcPr>
          <w:p w14:paraId="20BDAD04">
            <w:pPr>
              <w:shd w:val="clear"/>
              <w:snapToGrid w:val="0"/>
              <w:jc w:val="center"/>
              <w:rPr>
                <w:rFonts w:ascii="宋体" w:hAnsi="宋体" w:eastAsia="宋体"/>
                <w:b/>
                <w:color w:val="auto"/>
                <w:sz w:val="24"/>
                <w:szCs w:val="24"/>
                <w:highlight w:val="none"/>
                <w:shd w:val="clear" w:color="auto" w:fill="auto"/>
              </w:rPr>
            </w:pPr>
            <w:r>
              <w:rPr>
                <w:rFonts w:hint="eastAsia" w:ascii="宋体" w:hAnsi="宋体" w:eastAsia="宋体"/>
                <w:b/>
                <w:color w:val="auto"/>
                <w:sz w:val="24"/>
                <w:szCs w:val="24"/>
                <w:highlight w:val="none"/>
                <w:shd w:val="clear" w:color="auto" w:fill="auto"/>
              </w:rPr>
              <w:t>是否符合要求</w:t>
            </w:r>
          </w:p>
        </w:tc>
      </w:tr>
      <w:tr w14:paraId="6ABD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09" w:type="dxa"/>
            <w:shd w:val="clear" w:color="auto" w:fill="auto"/>
            <w:vAlign w:val="center"/>
          </w:tcPr>
          <w:p w14:paraId="10C69706">
            <w:pPr>
              <w:shd w:val="clear"/>
              <w:snapToGrid w:val="0"/>
              <w:jc w:val="center"/>
              <w:rPr>
                <w:rFonts w:ascii="宋体" w:hAnsi="宋体" w:eastAsia="宋体"/>
                <w:b/>
                <w:color w:val="auto"/>
                <w:sz w:val="24"/>
                <w:szCs w:val="24"/>
                <w:highlight w:val="none"/>
                <w:shd w:val="clear" w:color="auto" w:fill="auto"/>
              </w:rPr>
            </w:pPr>
            <w:r>
              <w:rPr>
                <w:rFonts w:hint="eastAsia" w:ascii="宋体" w:hAnsi="宋体" w:eastAsia="宋体"/>
                <w:color w:val="auto"/>
                <w:sz w:val="24"/>
                <w:szCs w:val="24"/>
                <w:highlight w:val="none"/>
                <w:shd w:val="clear" w:color="auto" w:fill="auto"/>
              </w:rPr>
              <w:t>1</w:t>
            </w:r>
          </w:p>
        </w:tc>
        <w:tc>
          <w:tcPr>
            <w:tcW w:w="3252" w:type="dxa"/>
            <w:shd w:val="clear" w:color="auto" w:fill="auto"/>
            <w:vAlign w:val="center"/>
          </w:tcPr>
          <w:p w14:paraId="3BF6FCBE">
            <w:pPr>
              <w:shd w:val="clear"/>
              <w:snapToGrid w:val="0"/>
              <w:jc w:val="left"/>
              <w:rPr>
                <w:rFonts w:ascii="宋体" w:hAnsi="宋体" w:eastAsia="宋体"/>
                <w:b/>
                <w:color w:val="auto"/>
                <w:sz w:val="24"/>
                <w:szCs w:val="24"/>
                <w:highlight w:val="none"/>
                <w:shd w:val="clear" w:color="auto" w:fill="auto"/>
              </w:rPr>
            </w:pPr>
            <w:r>
              <w:rPr>
                <w:rFonts w:hint="eastAsia" w:ascii="宋体" w:hAnsi="宋体" w:eastAsia="宋体"/>
                <w:color w:val="auto"/>
                <w:sz w:val="24"/>
                <w:szCs w:val="24"/>
                <w:highlight w:val="none"/>
                <w:shd w:val="clear" w:color="auto" w:fill="auto"/>
              </w:rPr>
              <w:t>投标人名称</w:t>
            </w:r>
          </w:p>
        </w:tc>
        <w:tc>
          <w:tcPr>
            <w:tcW w:w="4371" w:type="dxa"/>
            <w:shd w:val="clear" w:color="auto" w:fill="auto"/>
            <w:vAlign w:val="center"/>
          </w:tcPr>
          <w:p w14:paraId="6BBC5987">
            <w:pPr>
              <w:shd w:val="clear"/>
              <w:snapToGrid w:val="0"/>
              <w:jc w:val="left"/>
              <w:rPr>
                <w:rFonts w:hint="eastAsia" w:ascii="宋体" w:hAnsi="宋体" w:eastAsia="宋体"/>
                <w:b/>
                <w:color w:val="auto"/>
                <w:sz w:val="24"/>
                <w:szCs w:val="24"/>
                <w:highlight w:val="none"/>
                <w:shd w:val="clear" w:color="auto" w:fill="auto"/>
                <w:lang w:eastAsia="zh-CN"/>
              </w:rPr>
            </w:pPr>
            <w:r>
              <w:rPr>
                <w:rFonts w:hint="eastAsia" w:ascii="宋体" w:hAnsi="宋体" w:eastAsia="宋体"/>
                <w:color w:val="auto"/>
                <w:sz w:val="24"/>
                <w:szCs w:val="24"/>
                <w:highlight w:val="none"/>
                <w:shd w:val="clear" w:color="auto" w:fill="auto"/>
              </w:rPr>
              <w:t>与营业执照一致（符合法定工商变更程序除外）</w:t>
            </w:r>
            <w:r>
              <w:rPr>
                <w:rFonts w:hint="eastAsia" w:ascii="宋体" w:hAnsi="宋体"/>
                <w:color w:val="auto"/>
                <w:sz w:val="24"/>
                <w:szCs w:val="24"/>
                <w:highlight w:val="none"/>
                <w:shd w:val="clear" w:color="auto" w:fill="auto"/>
                <w:lang w:eastAsia="zh-CN"/>
              </w:rPr>
              <w:t>。</w:t>
            </w:r>
          </w:p>
        </w:tc>
        <w:tc>
          <w:tcPr>
            <w:tcW w:w="1630" w:type="dxa"/>
            <w:shd w:val="clear" w:color="auto" w:fill="auto"/>
            <w:vAlign w:val="center"/>
          </w:tcPr>
          <w:p w14:paraId="13888595">
            <w:pPr>
              <w:shd w:val="clear"/>
              <w:snapToGrid w:val="0"/>
              <w:jc w:val="center"/>
              <w:rPr>
                <w:rFonts w:hint="eastAsia" w:ascii="宋体" w:hAnsi="宋体" w:eastAsia="宋体"/>
                <w:b/>
                <w:color w:val="auto"/>
                <w:sz w:val="24"/>
                <w:szCs w:val="24"/>
                <w:highlight w:val="none"/>
                <w:shd w:val="clear" w:color="auto" w:fill="auto"/>
              </w:rPr>
            </w:pPr>
          </w:p>
        </w:tc>
      </w:tr>
      <w:tr w14:paraId="2855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09" w:type="dxa"/>
            <w:shd w:val="clear" w:color="auto" w:fill="auto"/>
            <w:vAlign w:val="center"/>
          </w:tcPr>
          <w:p w14:paraId="68F6212B">
            <w:pPr>
              <w:shd w:val="clear"/>
              <w:snapToGrid w:val="0"/>
              <w:jc w:val="center"/>
              <w:rPr>
                <w:rFonts w:ascii="宋体" w:hAnsi="宋体" w:eastAsia="宋体"/>
                <w:color w:val="auto"/>
                <w:sz w:val="24"/>
                <w:szCs w:val="24"/>
                <w:highlight w:val="none"/>
                <w:shd w:val="clear" w:color="auto" w:fill="auto"/>
              </w:rPr>
            </w:pPr>
            <w:r>
              <w:rPr>
                <w:rFonts w:hint="eastAsia" w:ascii="宋体" w:hAnsi="宋体" w:eastAsia="宋体"/>
                <w:color w:val="auto"/>
                <w:sz w:val="24"/>
                <w:szCs w:val="24"/>
                <w:highlight w:val="none"/>
                <w:shd w:val="clear" w:color="auto" w:fill="auto"/>
              </w:rPr>
              <w:t>2</w:t>
            </w:r>
          </w:p>
        </w:tc>
        <w:tc>
          <w:tcPr>
            <w:tcW w:w="3252" w:type="dxa"/>
            <w:shd w:val="clear" w:color="auto" w:fill="auto"/>
            <w:vAlign w:val="center"/>
          </w:tcPr>
          <w:p w14:paraId="2C72693D">
            <w:pPr>
              <w:shd w:val="clear"/>
              <w:snapToGrid w:val="0"/>
              <w:jc w:val="left"/>
              <w:rPr>
                <w:rFonts w:ascii="宋体" w:hAnsi="宋体" w:eastAsia="宋体"/>
                <w:color w:val="auto"/>
                <w:sz w:val="24"/>
                <w:szCs w:val="24"/>
                <w:highlight w:val="none"/>
                <w:shd w:val="clear" w:color="auto" w:fill="auto"/>
              </w:rPr>
            </w:pPr>
            <w:r>
              <w:rPr>
                <w:rFonts w:hint="eastAsia" w:ascii="宋体" w:hAnsi="宋体" w:eastAsia="宋体"/>
                <w:color w:val="auto"/>
                <w:sz w:val="24"/>
                <w:szCs w:val="24"/>
                <w:highlight w:val="none"/>
                <w:shd w:val="clear" w:color="auto" w:fill="auto"/>
              </w:rPr>
              <w:t>具有独立承担民事责任的能力</w:t>
            </w:r>
          </w:p>
        </w:tc>
        <w:tc>
          <w:tcPr>
            <w:tcW w:w="4371" w:type="dxa"/>
            <w:shd w:val="clear" w:color="auto" w:fill="auto"/>
            <w:vAlign w:val="top"/>
          </w:tcPr>
          <w:p w14:paraId="0F1BFD0A">
            <w:pPr>
              <w:shd w:val="clear"/>
              <w:snapToGrid w:val="0"/>
              <w:jc w:val="left"/>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提供了</w:t>
            </w:r>
            <w:r>
              <w:rPr>
                <w:rFonts w:hint="eastAsia" w:ascii="宋体" w:hAnsi="宋体" w:eastAsia="宋体"/>
                <w:color w:val="auto"/>
                <w:sz w:val="24"/>
                <w:szCs w:val="24"/>
                <w:highlight w:val="none"/>
                <w:shd w:val="clear" w:color="auto" w:fill="auto"/>
              </w:rPr>
              <w:t>有效的</w:t>
            </w:r>
            <w:r>
              <w:rPr>
                <w:rFonts w:ascii="宋体" w:hAnsi="宋体" w:eastAsia="宋体" w:cs="宋体"/>
                <w:color w:val="auto"/>
                <w:sz w:val="24"/>
                <w:szCs w:val="24"/>
                <w:highlight w:val="none"/>
                <w:shd w:val="clear" w:color="auto" w:fill="auto"/>
              </w:rPr>
              <w:t>法人或者其他组织的营业执照等证明文件，自然人的身份证明</w:t>
            </w:r>
            <w:r>
              <w:rPr>
                <w:rFonts w:hint="eastAsia" w:ascii="宋体" w:hAnsi="宋体" w:cs="宋体"/>
                <w:color w:val="auto"/>
                <w:sz w:val="24"/>
                <w:szCs w:val="24"/>
                <w:highlight w:val="none"/>
                <w:shd w:val="clear" w:color="auto" w:fill="auto"/>
                <w:lang w:eastAsia="zh-CN"/>
              </w:rPr>
              <w:t>。</w:t>
            </w:r>
          </w:p>
        </w:tc>
        <w:tc>
          <w:tcPr>
            <w:tcW w:w="1630" w:type="dxa"/>
            <w:shd w:val="clear" w:color="auto" w:fill="auto"/>
            <w:vAlign w:val="center"/>
          </w:tcPr>
          <w:p w14:paraId="38B58581">
            <w:pPr>
              <w:shd w:val="clear"/>
              <w:snapToGrid w:val="0"/>
              <w:jc w:val="center"/>
              <w:rPr>
                <w:rFonts w:ascii="宋体" w:hAnsi="宋体" w:eastAsia="宋体"/>
                <w:color w:val="auto"/>
                <w:sz w:val="24"/>
                <w:szCs w:val="24"/>
                <w:highlight w:val="none"/>
                <w:shd w:val="clear" w:color="auto" w:fill="auto"/>
              </w:rPr>
            </w:pPr>
          </w:p>
        </w:tc>
      </w:tr>
      <w:tr w14:paraId="6CF32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09" w:type="dxa"/>
            <w:shd w:val="clear" w:color="auto" w:fill="auto"/>
            <w:vAlign w:val="center"/>
          </w:tcPr>
          <w:p w14:paraId="52FF3C4C">
            <w:pPr>
              <w:shd w:val="clear"/>
              <w:snapToGrid w:val="0"/>
              <w:jc w:val="center"/>
              <w:rPr>
                <w:rFonts w:ascii="宋体" w:hAnsi="宋体" w:eastAsia="宋体"/>
                <w:color w:val="auto"/>
                <w:sz w:val="24"/>
                <w:szCs w:val="24"/>
                <w:highlight w:val="none"/>
                <w:shd w:val="clear" w:color="auto" w:fill="auto"/>
              </w:rPr>
            </w:pPr>
            <w:r>
              <w:rPr>
                <w:rFonts w:hint="eastAsia" w:ascii="宋体" w:hAnsi="宋体" w:eastAsia="宋体"/>
                <w:color w:val="auto"/>
                <w:sz w:val="24"/>
                <w:szCs w:val="24"/>
                <w:highlight w:val="none"/>
                <w:shd w:val="clear" w:color="auto" w:fill="auto"/>
              </w:rPr>
              <w:t>3</w:t>
            </w:r>
          </w:p>
        </w:tc>
        <w:tc>
          <w:tcPr>
            <w:tcW w:w="3252" w:type="dxa"/>
            <w:shd w:val="clear" w:color="auto" w:fill="auto"/>
            <w:vAlign w:val="center"/>
          </w:tcPr>
          <w:p w14:paraId="49044939">
            <w:pPr>
              <w:shd w:val="clear"/>
              <w:snapToGrid w:val="0"/>
              <w:jc w:val="left"/>
              <w:rPr>
                <w:rFonts w:ascii="宋体" w:hAnsi="宋体" w:eastAsia="宋体"/>
                <w:color w:val="auto"/>
                <w:sz w:val="24"/>
                <w:szCs w:val="24"/>
                <w:highlight w:val="none"/>
                <w:shd w:val="clear" w:color="auto" w:fill="auto"/>
              </w:rPr>
            </w:pPr>
            <w:r>
              <w:rPr>
                <w:rFonts w:hint="eastAsia" w:ascii="宋体" w:hAnsi="宋体" w:eastAsia="宋体"/>
                <w:color w:val="auto"/>
                <w:sz w:val="24"/>
                <w:szCs w:val="24"/>
                <w:highlight w:val="none"/>
                <w:shd w:val="clear" w:color="auto" w:fill="auto"/>
              </w:rPr>
              <w:t>具有健全的财务会计制度</w:t>
            </w:r>
          </w:p>
        </w:tc>
        <w:tc>
          <w:tcPr>
            <w:tcW w:w="4371" w:type="dxa"/>
            <w:shd w:val="clear" w:color="auto" w:fill="auto"/>
            <w:vAlign w:val="top"/>
          </w:tcPr>
          <w:p w14:paraId="5F4ED781">
            <w:pPr>
              <w:shd w:val="clear"/>
              <w:snapToGrid w:val="0"/>
              <w:jc w:val="left"/>
              <w:rPr>
                <w:rFonts w:hint="eastAsia" w:ascii="宋体" w:hAnsi="宋体" w:eastAsia="宋体"/>
                <w:color w:val="auto"/>
                <w:sz w:val="24"/>
                <w:szCs w:val="24"/>
                <w:highlight w:val="none"/>
                <w:shd w:val="clear" w:color="auto" w:fill="auto"/>
                <w:lang w:eastAsia="zh-CN"/>
              </w:rPr>
            </w:pPr>
            <w:r>
              <w:rPr>
                <w:rFonts w:ascii="宋体" w:hAnsi="宋体" w:eastAsia="宋体"/>
                <w:color w:val="auto"/>
                <w:sz w:val="24"/>
                <w:szCs w:val="24"/>
                <w:highlight w:val="none"/>
                <w:shd w:val="clear" w:color="auto" w:fill="auto"/>
              </w:rPr>
              <w:t>提供了</w:t>
            </w:r>
            <w:r>
              <w:rPr>
                <w:rFonts w:hint="eastAsia" w:ascii="宋体" w:hAnsi="宋体"/>
                <w:color w:val="auto"/>
                <w:sz w:val="24"/>
                <w:szCs w:val="24"/>
                <w:highlight w:val="none"/>
                <w:shd w:val="clear" w:color="auto" w:fill="auto"/>
                <w:lang w:val="en-US" w:eastAsia="zh-CN"/>
              </w:rPr>
              <w:t>供应商</w:t>
            </w:r>
            <w:r>
              <w:rPr>
                <w:rFonts w:hint="eastAsia" w:ascii="宋体" w:hAnsi="宋体" w:eastAsia="宋体"/>
                <w:color w:val="auto"/>
                <w:sz w:val="24"/>
                <w:szCs w:val="24"/>
                <w:highlight w:val="none"/>
                <w:shd w:val="clear" w:color="auto" w:fill="auto"/>
              </w:rPr>
              <w:t>上一年度</w:t>
            </w:r>
            <w:r>
              <w:rPr>
                <w:rFonts w:hint="eastAsia" w:ascii="宋体" w:hAnsi="宋体"/>
                <w:color w:val="auto"/>
                <w:sz w:val="24"/>
                <w:szCs w:val="24"/>
                <w:highlight w:val="none"/>
                <w:shd w:val="clear" w:color="auto" w:fill="auto"/>
                <w:lang w:eastAsia="zh-CN"/>
              </w:rPr>
              <w:t>（</w:t>
            </w:r>
            <w:r>
              <w:rPr>
                <w:rFonts w:hint="eastAsia" w:ascii="宋体" w:hAnsi="宋体"/>
                <w:color w:val="auto"/>
                <w:sz w:val="24"/>
                <w:szCs w:val="24"/>
                <w:highlight w:val="none"/>
                <w:shd w:val="clear" w:color="auto" w:fill="auto"/>
                <w:lang w:val="en-US" w:eastAsia="zh-CN"/>
              </w:rPr>
              <w:t>2024年</w:t>
            </w:r>
            <w:r>
              <w:rPr>
                <w:rFonts w:hint="eastAsia" w:ascii="宋体" w:hAnsi="宋体"/>
                <w:color w:val="auto"/>
                <w:sz w:val="24"/>
                <w:szCs w:val="24"/>
                <w:highlight w:val="none"/>
                <w:shd w:val="clear" w:color="auto" w:fill="auto"/>
                <w:lang w:eastAsia="zh-CN"/>
              </w:rPr>
              <w:t>）</w:t>
            </w:r>
            <w:r>
              <w:rPr>
                <w:rFonts w:ascii="宋体" w:hAnsi="宋体" w:eastAsia="宋体"/>
                <w:color w:val="auto"/>
                <w:sz w:val="24"/>
                <w:szCs w:val="24"/>
                <w:highlight w:val="none"/>
                <w:shd w:val="clear" w:color="auto" w:fill="auto"/>
              </w:rPr>
              <w:t>的经审计的财务报告</w:t>
            </w:r>
            <w:r>
              <w:rPr>
                <w:rFonts w:hint="eastAsia" w:ascii="宋体" w:hAnsi="宋体" w:eastAsia="宋体"/>
                <w:i w:val="0"/>
                <w:iCs/>
                <w:color w:val="auto"/>
                <w:sz w:val="24"/>
                <w:szCs w:val="24"/>
                <w:highlight w:val="none"/>
                <w:shd w:val="clear" w:color="auto" w:fill="auto"/>
              </w:rPr>
              <w:t>或本年度基本开户银行出具的资信证明</w:t>
            </w:r>
            <w:r>
              <w:rPr>
                <w:rFonts w:hint="eastAsia" w:ascii="宋体" w:hAnsi="宋体"/>
                <w:i w:val="0"/>
                <w:iCs/>
                <w:color w:val="auto"/>
                <w:sz w:val="24"/>
                <w:szCs w:val="24"/>
                <w:highlight w:val="none"/>
                <w:shd w:val="clear" w:color="auto" w:fill="auto"/>
                <w:lang w:eastAsia="zh-CN"/>
              </w:rPr>
              <w:t>。</w:t>
            </w:r>
          </w:p>
        </w:tc>
        <w:tc>
          <w:tcPr>
            <w:tcW w:w="1630" w:type="dxa"/>
            <w:shd w:val="clear" w:color="auto" w:fill="auto"/>
            <w:vAlign w:val="center"/>
          </w:tcPr>
          <w:p w14:paraId="79B0DB79">
            <w:pPr>
              <w:shd w:val="clear"/>
              <w:snapToGrid w:val="0"/>
              <w:jc w:val="center"/>
              <w:rPr>
                <w:rFonts w:ascii="宋体" w:hAnsi="宋体" w:eastAsia="宋体"/>
                <w:color w:val="auto"/>
                <w:sz w:val="24"/>
                <w:szCs w:val="24"/>
                <w:highlight w:val="none"/>
                <w:shd w:val="clear" w:color="auto" w:fill="auto"/>
              </w:rPr>
            </w:pPr>
          </w:p>
        </w:tc>
      </w:tr>
      <w:tr w14:paraId="21B7D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09" w:type="dxa"/>
            <w:shd w:val="clear" w:color="auto" w:fill="auto"/>
            <w:vAlign w:val="center"/>
          </w:tcPr>
          <w:p w14:paraId="52039B48">
            <w:pPr>
              <w:shd w:val="clear"/>
              <w:snapToGrid w:val="0"/>
              <w:jc w:val="center"/>
              <w:rPr>
                <w:rFonts w:ascii="宋体" w:hAnsi="宋体" w:eastAsia="宋体"/>
                <w:color w:val="auto"/>
                <w:sz w:val="24"/>
                <w:szCs w:val="24"/>
                <w:highlight w:val="none"/>
                <w:shd w:val="clear" w:color="auto" w:fill="auto"/>
              </w:rPr>
            </w:pPr>
            <w:r>
              <w:rPr>
                <w:rFonts w:hint="eastAsia" w:ascii="宋体" w:hAnsi="宋体" w:eastAsia="宋体"/>
                <w:color w:val="auto"/>
                <w:sz w:val="24"/>
                <w:szCs w:val="24"/>
                <w:highlight w:val="none"/>
                <w:shd w:val="clear" w:color="auto" w:fill="auto"/>
              </w:rPr>
              <w:t>4</w:t>
            </w:r>
          </w:p>
        </w:tc>
        <w:tc>
          <w:tcPr>
            <w:tcW w:w="3252" w:type="dxa"/>
            <w:shd w:val="clear" w:color="auto" w:fill="auto"/>
            <w:vAlign w:val="center"/>
          </w:tcPr>
          <w:p w14:paraId="42F24925">
            <w:pPr>
              <w:shd w:val="clear"/>
              <w:snapToGrid w:val="0"/>
              <w:jc w:val="left"/>
              <w:rPr>
                <w:rFonts w:ascii="宋体" w:hAnsi="宋体" w:eastAsia="宋体"/>
                <w:color w:val="auto"/>
                <w:sz w:val="24"/>
                <w:szCs w:val="24"/>
                <w:highlight w:val="none"/>
                <w:shd w:val="clear" w:color="auto" w:fill="auto"/>
              </w:rPr>
            </w:pPr>
            <w:r>
              <w:rPr>
                <w:rFonts w:hint="eastAsia" w:ascii="宋体" w:hAnsi="宋体" w:eastAsia="宋体"/>
                <w:color w:val="auto"/>
                <w:sz w:val="24"/>
                <w:szCs w:val="24"/>
                <w:highlight w:val="none"/>
                <w:shd w:val="clear" w:color="auto" w:fill="auto"/>
              </w:rPr>
              <w:t>具有履行合同所必需的设备和专业技术能力</w:t>
            </w:r>
          </w:p>
        </w:tc>
        <w:tc>
          <w:tcPr>
            <w:tcW w:w="4371" w:type="dxa"/>
            <w:shd w:val="clear" w:color="auto" w:fill="auto"/>
            <w:vAlign w:val="top"/>
          </w:tcPr>
          <w:p w14:paraId="0EDD63CC">
            <w:pPr>
              <w:shd w:val="clear"/>
              <w:snapToGrid w:val="0"/>
              <w:jc w:val="left"/>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提供了可充分满足履行合同所需设备和专业技术能力的证明材料</w:t>
            </w:r>
            <w:r>
              <w:rPr>
                <w:rFonts w:hint="eastAsia" w:ascii="宋体" w:hAnsi="宋体" w:eastAsia="宋体"/>
                <w:color w:val="auto"/>
                <w:sz w:val="24"/>
                <w:szCs w:val="24"/>
                <w:highlight w:val="none"/>
                <w:shd w:val="clear" w:color="auto" w:fill="auto"/>
              </w:rPr>
              <w:t>或承诺</w:t>
            </w:r>
          </w:p>
        </w:tc>
        <w:tc>
          <w:tcPr>
            <w:tcW w:w="1630" w:type="dxa"/>
            <w:shd w:val="clear" w:color="auto" w:fill="auto"/>
            <w:vAlign w:val="center"/>
          </w:tcPr>
          <w:p w14:paraId="097D85A8">
            <w:pPr>
              <w:shd w:val="clear"/>
              <w:snapToGrid w:val="0"/>
              <w:jc w:val="center"/>
              <w:rPr>
                <w:rFonts w:ascii="宋体" w:hAnsi="宋体" w:eastAsia="宋体"/>
                <w:color w:val="auto"/>
                <w:sz w:val="24"/>
                <w:szCs w:val="24"/>
                <w:highlight w:val="none"/>
                <w:shd w:val="clear" w:color="auto" w:fill="auto"/>
              </w:rPr>
            </w:pPr>
          </w:p>
        </w:tc>
      </w:tr>
      <w:tr w14:paraId="09E39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09" w:type="dxa"/>
            <w:shd w:val="clear" w:color="auto" w:fill="auto"/>
            <w:vAlign w:val="center"/>
          </w:tcPr>
          <w:p w14:paraId="079F07AD">
            <w:pPr>
              <w:shd w:val="clear"/>
              <w:snapToGrid w:val="0"/>
              <w:jc w:val="center"/>
              <w:rPr>
                <w:rFonts w:ascii="宋体" w:hAnsi="宋体" w:eastAsia="宋体"/>
                <w:color w:val="auto"/>
                <w:sz w:val="24"/>
                <w:szCs w:val="24"/>
                <w:highlight w:val="none"/>
                <w:shd w:val="clear" w:color="auto" w:fill="auto"/>
              </w:rPr>
            </w:pPr>
            <w:r>
              <w:rPr>
                <w:rFonts w:hint="eastAsia" w:ascii="宋体" w:hAnsi="宋体" w:eastAsia="宋体"/>
                <w:color w:val="auto"/>
                <w:sz w:val="24"/>
                <w:szCs w:val="24"/>
                <w:highlight w:val="none"/>
                <w:shd w:val="clear" w:color="auto" w:fill="auto"/>
              </w:rPr>
              <w:t>5</w:t>
            </w:r>
          </w:p>
        </w:tc>
        <w:tc>
          <w:tcPr>
            <w:tcW w:w="3252" w:type="dxa"/>
            <w:shd w:val="clear" w:color="auto" w:fill="auto"/>
            <w:vAlign w:val="center"/>
          </w:tcPr>
          <w:p w14:paraId="68092123">
            <w:pPr>
              <w:shd w:val="clear"/>
              <w:snapToGrid w:val="0"/>
              <w:jc w:val="left"/>
              <w:rPr>
                <w:rFonts w:ascii="宋体" w:hAnsi="宋体" w:eastAsia="宋体"/>
                <w:color w:val="auto"/>
                <w:sz w:val="24"/>
                <w:szCs w:val="24"/>
                <w:highlight w:val="none"/>
                <w:shd w:val="clear" w:color="auto" w:fill="auto"/>
              </w:rPr>
            </w:pPr>
            <w:r>
              <w:rPr>
                <w:rFonts w:hint="eastAsia" w:ascii="宋体" w:hAnsi="宋体" w:eastAsia="宋体"/>
                <w:color w:val="auto"/>
                <w:sz w:val="24"/>
                <w:szCs w:val="24"/>
                <w:highlight w:val="none"/>
                <w:shd w:val="clear" w:color="auto" w:fill="auto"/>
              </w:rPr>
              <w:t>有依法缴纳税收和社会保障资金的良好记录</w:t>
            </w:r>
          </w:p>
        </w:tc>
        <w:tc>
          <w:tcPr>
            <w:tcW w:w="4371" w:type="dxa"/>
            <w:shd w:val="clear" w:color="auto" w:fill="auto"/>
            <w:vAlign w:val="top"/>
          </w:tcPr>
          <w:p w14:paraId="0E92F7DE">
            <w:pPr>
              <w:shd w:val="clear"/>
              <w:snapToGrid w:val="0"/>
              <w:jc w:val="left"/>
              <w:rPr>
                <w:rFonts w:ascii="宋体" w:hAnsi="宋体" w:eastAsia="宋体"/>
                <w:color w:val="auto"/>
                <w:sz w:val="24"/>
                <w:szCs w:val="24"/>
                <w:highlight w:val="none"/>
                <w:shd w:val="clear" w:color="auto" w:fill="auto"/>
              </w:rPr>
            </w:pPr>
            <w:r>
              <w:rPr>
                <w:rFonts w:hint="eastAsia" w:ascii="宋体" w:hAnsi="宋体" w:eastAsia="宋体"/>
                <w:color w:val="auto"/>
                <w:sz w:val="24"/>
                <w:szCs w:val="24"/>
                <w:highlight w:val="none"/>
                <w:shd w:val="clear" w:color="auto" w:fill="auto"/>
              </w:rPr>
              <w:t>1.提供了</w:t>
            </w:r>
            <w:r>
              <w:rPr>
                <w:rFonts w:hint="eastAsia" w:ascii="宋体" w:hAnsi="宋体"/>
                <w:color w:val="auto"/>
                <w:sz w:val="24"/>
                <w:szCs w:val="24"/>
                <w:highlight w:val="none"/>
                <w:shd w:val="clear" w:color="auto" w:fill="auto"/>
                <w:lang w:val="en-US" w:eastAsia="zh-CN"/>
              </w:rPr>
              <w:t>近半年内任意一个月</w:t>
            </w:r>
            <w:r>
              <w:rPr>
                <w:rFonts w:hint="eastAsia" w:ascii="宋体" w:hAnsi="宋体" w:eastAsia="宋体"/>
                <w:color w:val="auto"/>
                <w:sz w:val="24"/>
                <w:szCs w:val="24"/>
                <w:highlight w:val="none"/>
                <w:shd w:val="clear" w:color="auto" w:fill="auto"/>
              </w:rPr>
              <w:t>的缴纳</w:t>
            </w:r>
            <w:r>
              <w:rPr>
                <w:rFonts w:hint="eastAsia" w:ascii="宋体" w:hAnsi="宋体"/>
                <w:color w:val="auto"/>
                <w:sz w:val="24"/>
                <w:szCs w:val="24"/>
                <w:highlight w:val="none"/>
                <w:shd w:val="clear" w:color="auto" w:fill="auto"/>
                <w:lang w:val="en-US" w:eastAsia="zh-CN"/>
              </w:rPr>
              <w:t>税收</w:t>
            </w:r>
            <w:r>
              <w:rPr>
                <w:rFonts w:hint="eastAsia" w:ascii="宋体" w:hAnsi="宋体" w:eastAsia="宋体"/>
                <w:color w:val="auto"/>
                <w:sz w:val="24"/>
                <w:szCs w:val="24"/>
                <w:highlight w:val="none"/>
                <w:shd w:val="clear" w:color="auto" w:fill="auto"/>
              </w:rPr>
              <w:t>的凭证（银行出具的缴税凭证或税务机关出具的证明）或免税证明</w:t>
            </w:r>
            <w:r>
              <w:rPr>
                <w:rFonts w:hint="eastAsia" w:ascii="宋体" w:hAnsi="宋体"/>
                <w:color w:val="auto"/>
                <w:sz w:val="24"/>
                <w:szCs w:val="24"/>
                <w:highlight w:val="none"/>
                <w:shd w:val="clear" w:color="auto" w:fill="auto"/>
                <w:lang w:val="en-US" w:eastAsia="zh-CN"/>
              </w:rPr>
              <w:t>或其他</w:t>
            </w:r>
            <w:r>
              <w:rPr>
                <w:rFonts w:hint="eastAsia" w:ascii="宋体" w:hAnsi="宋体" w:eastAsia="宋体"/>
                <w:color w:val="auto"/>
                <w:sz w:val="24"/>
                <w:szCs w:val="24"/>
                <w:highlight w:val="none"/>
                <w:shd w:val="clear" w:color="auto" w:fill="auto"/>
              </w:rPr>
              <w:t>依法缴纳税收记录</w:t>
            </w:r>
            <w:r>
              <w:rPr>
                <w:rFonts w:hint="eastAsia" w:ascii="宋体" w:hAnsi="宋体" w:eastAsia="宋体"/>
                <w:color w:val="auto"/>
                <w:sz w:val="24"/>
                <w:szCs w:val="24"/>
                <w:highlight w:val="none"/>
                <w:shd w:val="clear" w:color="auto" w:fill="auto"/>
                <w:lang w:val="en-US" w:eastAsia="zh-CN"/>
              </w:rPr>
              <w:t>证明</w:t>
            </w:r>
            <w:r>
              <w:rPr>
                <w:rFonts w:hint="eastAsia" w:ascii="宋体" w:hAnsi="宋体" w:eastAsia="宋体"/>
                <w:color w:val="auto"/>
                <w:sz w:val="24"/>
                <w:szCs w:val="24"/>
                <w:highlight w:val="none"/>
                <w:shd w:val="clear" w:color="auto" w:fill="auto"/>
              </w:rPr>
              <w:t>。</w:t>
            </w:r>
          </w:p>
          <w:p w14:paraId="13434115">
            <w:pPr>
              <w:shd w:val="clear"/>
              <w:snapToGrid w:val="0"/>
              <w:jc w:val="left"/>
              <w:rPr>
                <w:rFonts w:ascii="宋体" w:hAnsi="宋体" w:eastAsia="宋体"/>
                <w:color w:val="auto"/>
                <w:sz w:val="24"/>
                <w:szCs w:val="24"/>
                <w:highlight w:val="none"/>
                <w:shd w:val="clear" w:color="auto" w:fill="auto"/>
              </w:rPr>
            </w:pPr>
            <w:r>
              <w:rPr>
                <w:rFonts w:hint="eastAsia" w:ascii="宋体" w:hAnsi="宋体" w:eastAsia="宋体"/>
                <w:color w:val="auto"/>
                <w:sz w:val="24"/>
                <w:szCs w:val="24"/>
                <w:highlight w:val="none"/>
                <w:shd w:val="clear" w:color="auto" w:fill="auto"/>
              </w:rPr>
              <w:t>2. 提供了</w:t>
            </w:r>
            <w:r>
              <w:rPr>
                <w:rFonts w:hint="eastAsia" w:ascii="宋体" w:hAnsi="宋体"/>
                <w:color w:val="auto"/>
                <w:sz w:val="24"/>
                <w:szCs w:val="24"/>
                <w:highlight w:val="none"/>
                <w:shd w:val="clear" w:color="auto" w:fill="auto"/>
                <w:lang w:val="en-US" w:eastAsia="zh-CN"/>
              </w:rPr>
              <w:t>近半年内任意一个月</w:t>
            </w:r>
            <w:r>
              <w:rPr>
                <w:rFonts w:hint="eastAsia" w:ascii="宋体" w:hAnsi="宋体" w:eastAsia="宋体"/>
                <w:color w:val="auto"/>
                <w:sz w:val="24"/>
                <w:szCs w:val="24"/>
                <w:highlight w:val="none"/>
                <w:shd w:val="clear" w:color="auto" w:fill="auto"/>
              </w:rPr>
              <w:t>的社会保障资金缴纳记录（专用收据或社会保险缴纳清单）或免缴纳证明</w:t>
            </w:r>
            <w:r>
              <w:rPr>
                <w:rFonts w:hint="eastAsia" w:ascii="宋体" w:hAnsi="宋体"/>
                <w:color w:val="auto"/>
                <w:sz w:val="24"/>
                <w:szCs w:val="24"/>
                <w:highlight w:val="none"/>
                <w:shd w:val="clear" w:color="auto" w:fill="auto"/>
                <w:lang w:val="en-US" w:eastAsia="zh-CN"/>
              </w:rPr>
              <w:t>或无欠税证明或其他</w:t>
            </w:r>
            <w:r>
              <w:rPr>
                <w:rFonts w:hint="eastAsia" w:ascii="宋体" w:hAnsi="宋体" w:eastAsia="宋体"/>
                <w:color w:val="auto"/>
                <w:sz w:val="24"/>
                <w:szCs w:val="24"/>
                <w:highlight w:val="none"/>
                <w:shd w:val="clear" w:color="auto" w:fill="auto"/>
              </w:rPr>
              <w:t>依法缴纳社会保障资金记录</w:t>
            </w:r>
            <w:r>
              <w:rPr>
                <w:rFonts w:hint="eastAsia" w:ascii="宋体" w:hAnsi="宋体" w:eastAsia="宋体"/>
                <w:color w:val="auto"/>
                <w:sz w:val="24"/>
                <w:szCs w:val="24"/>
                <w:highlight w:val="none"/>
                <w:shd w:val="clear" w:color="auto" w:fill="auto"/>
                <w:lang w:val="en-US" w:eastAsia="zh-CN"/>
              </w:rPr>
              <w:t>证明</w:t>
            </w:r>
            <w:r>
              <w:rPr>
                <w:rFonts w:hint="eastAsia" w:ascii="宋体" w:hAnsi="宋体"/>
                <w:color w:val="auto"/>
                <w:sz w:val="24"/>
                <w:szCs w:val="24"/>
                <w:highlight w:val="none"/>
                <w:shd w:val="clear" w:color="auto" w:fill="auto"/>
                <w:lang w:eastAsia="zh-CN"/>
              </w:rPr>
              <w:t>。</w:t>
            </w:r>
          </w:p>
        </w:tc>
        <w:tc>
          <w:tcPr>
            <w:tcW w:w="1630" w:type="dxa"/>
            <w:shd w:val="clear" w:color="auto" w:fill="auto"/>
            <w:vAlign w:val="center"/>
          </w:tcPr>
          <w:p w14:paraId="2ACAD919">
            <w:pPr>
              <w:shd w:val="clear"/>
              <w:snapToGrid w:val="0"/>
              <w:jc w:val="center"/>
              <w:rPr>
                <w:rFonts w:ascii="宋体" w:hAnsi="宋体" w:eastAsia="宋体"/>
                <w:color w:val="auto"/>
                <w:sz w:val="24"/>
                <w:szCs w:val="24"/>
                <w:highlight w:val="none"/>
                <w:shd w:val="clear" w:color="auto" w:fill="auto"/>
              </w:rPr>
            </w:pPr>
          </w:p>
        </w:tc>
      </w:tr>
      <w:tr w14:paraId="4599B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09" w:type="dxa"/>
            <w:shd w:val="clear" w:color="auto" w:fill="auto"/>
            <w:vAlign w:val="center"/>
          </w:tcPr>
          <w:p w14:paraId="2D853FEA">
            <w:pPr>
              <w:shd w:val="clear"/>
              <w:snapToGrid w:val="0"/>
              <w:jc w:val="center"/>
              <w:rPr>
                <w:rFonts w:ascii="宋体" w:hAnsi="宋体" w:eastAsia="宋体"/>
                <w:color w:val="auto"/>
                <w:sz w:val="24"/>
                <w:szCs w:val="24"/>
                <w:highlight w:val="none"/>
                <w:shd w:val="clear" w:color="auto" w:fill="auto"/>
              </w:rPr>
            </w:pPr>
            <w:r>
              <w:rPr>
                <w:rFonts w:hint="eastAsia" w:ascii="宋体" w:hAnsi="宋体" w:eastAsia="宋体"/>
                <w:color w:val="auto"/>
                <w:sz w:val="24"/>
                <w:szCs w:val="24"/>
                <w:highlight w:val="none"/>
                <w:shd w:val="clear" w:color="auto" w:fill="auto"/>
              </w:rPr>
              <w:t>6</w:t>
            </w:r>
          </w:p>
        </w:tc>
        <w:tc>
          <w:tcPr>
            <w:tcW w:w="3252" w:type="dxa"/>
            <w:shd w:val="clear" w:color="auto" w:fill="auto"/>
            <w:vAlign w:val="center"/>
          </w:tcPr>
          <w:p w14:paraId="168C84AA">
            <w:pPr>
              <w:shd w:val="clear"/>
              <w:snapToGrid w:val="0"/>
              <w:jc w:val="left"/>
              <w:rPr>
                <w:rFonts w:ascii="宋体" w:hAnsi="宋体" w:eastAsia="宋体"/>
                <w:color w:val="auto"/>
                <w:sz w:val="24"/>
                <w:szCs w:val="24"/>
                <w:highlight w:val="none"/>
                <w:shd w:val="clear" w:color="auto" w:fill="auto"/>
              </w:rPr>
            </w:pPr>
            <w:r>
              <w:rPr>
                <w:rFonts w:hint="eastAsia" w:ascii="宋体" w:hAnsi="宋体" w:eastAsia="宋体"/>
                <w:color w:val="auto"/>
                <w:sz w:val="24"/>
                <w:szCs w:val="24"/>
                <w:highlight w:val="none"/>
                <w:shd w:val="clear" w:color="auto" w:fill="auto"/>
              </w:rPr>
              <w:t>参加政府采购活动前三年内，在经营活动中没有重大违法记录</w:t>
            </w:r>
          </w:p>
        </w:tc>
        <w:tc>
          <w:tcPr>
            <w:tcW w:w="4371" w:type="dxa"/>
            <w:shd w:val="clear" w:color="auto" w:fill="auto"/>
            <w:vAlign w:val="top"/>
          </w:tcPr>
          <w:p w14:paraId="7F14ACD2">
            <w:pPr>
              <w:shd w:val="clear"/>
              <w:snapToGrid w:val="0"/>
              <w:jc w:val="left"/>
              <w:rPr>
                <w:rFonts w:hint="eastAsia" w:ascii="宋体" w:hAnsi="宋体" w:eastAsia="宋体"/>
                <w:color w:val="auto"/>
                <w:sz w:val="24"/>
                <w:szCs w:val="24"/>
                <w:highlight w:val="none"/>
                <w:shd w:val="clear" w:color="auto" w:fill="auto"/>
                <w:lang w:eastAsia="zh-CN"/>
              </w:rPr>
            </w:pPr>
            <w:r>
              <w:rPr>
                <w:rFonts w:hint="eastAsia" w:ascii="宋体" w:hAnsi="宋体" w:eastAsia="宋体"/>
                <w:color w:val="auto"/>
                <w:sz w:val="24"/>
                <w:szCs w:val="24"/>
                <w:highlight w:val="none"/>
                <w:shd w:val="clear" w:color="auto" w:fill="auto"/>
              </w:rPr>
              <w:t>提供了有效的参加政府采购活动前3年内在经营活动中没有重大违法记录的书面声明</w:t>
            </w:r>
            <w:r>
              <w:rPr>
                <w:rFonts w:hint="eastAsia" w:ascii="宋体" w:hAnsi="宋体"/>
                <w:color w:val="auto"/>
                <w:sz w:val="24"/>
                <w:szCs w:val="24"/>
                <w:highlight w:val="none"/>
                <w:shd w:val="clear" w:color="auto" w:fill="auto"/>
                <w:lang w:eastAsia="zh-CN"/>
              </w:rPr>
              <w:t>。</w:t>
            </w:r>
          </w:p>
        </w:tc>
        <w:tc>
          <w:tcPr>
            <w:tcW w:w="1630" w:type="dxa"/>
            <w:shd w:val="clear" w:color="auto" w:fill="auto"/>
            <w:vAlign w:val="center"/>
          </w:tcPr>
          <w:p w14:paraId="5F0243E5">
            <w:pPr>
              <w:shd w:val="clear"/>
              <w:snapToGrid w:val="0"/>
              <w:jc w:val="center"/>
              <w:rPr>
                <w:rFonts w:ascii="宋体" w:hAnsi="宋体" w:eastAsia="宋体"/>
                <w:color w:val="auto"/>
                <w:sz w:val="24"/>
                <w:szCs w:val="24"/>
                <w:highlight w:val="none"/>
                <w:shd w:val="clear" w:color="auto" w:fill="auto"/>
              </w:rPr>
            </w:pPr>
          </w:p>
        </w:tc>
      </w:tr>
      <w:tr w14:paraId="0AA2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09" w:type="dxa"/>
            <w:shd w:val="clear" w:color="auto" w:fill="auto"/>
            <w:vAlign w:val="center"/>
          </w:tcPr>
          <w:p w14:paraId="7576C913">
            <w:pPr>
              <w:shd w:val="clear"/>
              <w:snapToGrid w:val="0"/>
              <w:jc w:val="center"/>
              <w:rPr>
                <w:rFonts w:ascii="宋体" w:hAnsi="宋体" w:eastAsia="宋体"/>
                <w:color w:val="auto"/>
                <w:sz w:val="24"/>
                <w:szCs w:val="24"/>
                <w:highlight w:val="none"/>
                <w:shd w:val="clear" w:color="auto" w:fill="auto"/>
              </w:rPr>
            </w:pPr>
            <w:r>
              <w:rPr>
                <w:rFonts w:hint="eastAsia" w:ascii="宋体" w:hAnsi="宋体" w:eastAsia="宋体"/>
                <w:color w:val="auto"/>
                <w:sz w:val="24"/>
                <w:szCs w:val="24"/>
                <w:highlight w:val="none"/>
                <w:shd w:val="clear" w:color="auto" w:fill="auto"/>
              </w:rPr>
              <w:t>7</w:t>
            </w:r>
          </w:p>
        </w:tc>
        <w:tc>
          <w:tcPr>
            <w:tcW w:w="3252" w:type="dxa"/>
            <w:shd w:val="clear" w:color="auto" w:fill="auto"/>
            <w:vAlign w:val="center"/>
          </w:tcPr>
          <w:p w14:paraId="5E76EDA8">
            <w:pPr>
              <w:shd w:val="clear"/>
              <w:snapToGrid w:val="0"/>
              <w:jc w:val="left"/>
              <w:rPr>
                <w:rFonts w:ascii="宋体" w:hAnsi="宋体" w:eastAsia="宋体"/>
                <w:color w:val="auto"/>
                <w:sz w:val="24"/>
                <w:szCs w:val="24"/>
                <w:highlight w:val="none"/>
                <w:shd w:val="clear" w:color="auto" w:fill="auto"/>
              </w:rPr>
            </w:pPr>
            <w:r>
              <w:rPr>
                <w:rFonts w:hint="eastAsia" w:ascii="宋体" w:hAnsi="宋体" w:eastAsia="宋体"/>
                <w:color w:val="auto"/>
                <w:sz w:val="24"/>
                <w:szCs w:val="24"/>
                <w:highlight w:val="none"/>
                <w:shd w:val="clear" w:color="auto" w:fill="auto"/>
              </w:rPr>
              <w:t>法律、行政法规规定的其他条件</w:t>
            </w:r>
          </w:p>
        </w:tc>
        <w:tc>
          <w:tcPr>
            <w:tcW w:w="4371" w:type="dxa"/>
            <w:shd w:val="clear" w:color="auto" w:fill="auto"/>
            <w:vAlign w:val="top"/>
          </w:tcPr>
          <w:p w14:paraId="2D6E295E">
            <w:pPr>
              <w:shd w:val="clear"/>
              <w:snapToGrid w:val="0"/>
              <w:jc w:val="left"/>
              <w:rPr>
                <w:rFonts w:ascii="宋体" w:hAnsi="宋体" w:eastAsia="宋体"/>
                <w:color w:val="auto"/>
                <w:sz w:val="24"/>
                <w:szCs w:val="24"/>
                <w:highlight w:val="none"/>
                <w:shd w:val="clear" w:color="auto" w:fill="auto"/>
              </w:rPr>
            </w:pPr>
            <w:r>
              <w:rPr>
                <w:rFonts w:hint="eastAsia" w:ascii="宋体" w:hAnsi="宋体"/>
                <w:color w:val="auto"/>
                <w:sz w:val="24"/>
                <w:szCs w:val="24"/>
                <w:highlight w:val="none"/>
                <w:shd w:val="clear" w:color="auto" w:fill="auto"/>
                <w:lang w:val="en-US" w:eastAsia="zh-CN"/>
              </w:rPr>
              <w:t>符合</w:t>
            </w:r>
            <w:r>
              <w:rPr>
                <w:rFonts w:hint="eastAsia" w:ascii="宋体" w:hAnsi="宋体" w:eastAsia="宋体"/>
                <w:color w:val="auto"/>
                <w:sz w:val="24"/>
                <w:szCs w:val="24"/>
                <w:highlight w:val="none"/>
                <w:shd w:val="clear" w:color="auto" w:fill="auto"/>
              </w:rPr>
              <w:t>法律、行政法规规定的其他条件</w:t>
            </w:r>
          </w:p>
        </w:tc>
        <w:tc>
          <w:tcPr>
            <w:tcW w:w="1630" w:type="dxa"/>
            <w:shd w:val="clear" w:color="auto" w:fill="auto"/>
            <w:vAlign w:val="center"/>
          </w:tcPr>
          <w:p w14:paraId="3E2D32A4">
            <w:pPr>
              <w:shd w:val="clear"/>
              <w:snapToGrid w:val="0"/>
              <w:ind w:left="425"/>
              <w:jc w:val="center"/>
              <w:rPr>
                <w:rFonts w:ascii="宋体" w:hAnsi="宋体" w:eastAsia="宋体"/>
                <w:color w:val="auto"/>
                <w:sz w:val="24"/>
                <w:szCs w:val="24"/>
                <w:highlight w:val="none"/>
                <w:shd w:val="clear" w:color="auto" w:fill="auto"/>
              </w:rPr>
            </w:pPr>
          </w:p>
        </w:tc>
      </w:tr>
      <w:tr w14:paraId="01DF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09" w:type="dxa"/>
            <w:shd w:val="clear" w:color="auto" w:fill="auto"/>
            <w:vAlign w:val="center"/>
          </w:tcPr>
          <w:p w14:paraId="0D9A793D">
            <w:pPr>
              <w:shd w:val="clear"/>
              <w:snapToGrid w:val="0"/>
              <w:jc w:val="center"/>
              <w:rPr>
                <w:rFonts w:hint="eastAsia" w:ascii="宋体" w:hAnsi="宋体" w:eastAsia="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val="en-US" w:eastAsia="zh-CN"/>
              </w:rPr>
              <w:t>8</w:t>
            </w:r>
          </w:p>
        </w:tc>
        <w:tc>
          <w:tcPr>
            <w:tcW w:w="3252" w:type="dxa"/>
            <w:shd w:val="clear" w:color="auto" w:fill="auto"/>
            <w:vAlign w:val="center"/>
          </w:tcPr>
          <w:p w14:paraId="1DCF57BF">
            <w:pPr>
              <w:shd w:val="clear"/>
              <w:snapToGrid w:val="0"/>
              <w:jc w:val="left"/>
              <w:rPr>
                <w:rFonts w:ascii="宋体" w:hAnsi="宋体" w:eastAsia="宋体"/>
                <w:color w:val="auto"/>
                <w:sz w:val="24"/>
                <w:szCs w:val="24"/>
                <w:highlight w:val="none"/>
                <w:shd w:val="clear" w:color="auto" w:fill="auto"/>
              </w:rPr>
            </w:pPr>
            <w:r>
              <w:rPr>
                <w:rFonts w:hint="eastAsia" w:ascii="宋体" w:hAnsi="宋体" w:eastAsia="宋体"/>
                <w:color w:val="auto"/>
                <w:sz w:val="24"/>
                <w:szCs w:val="24"/>
                <w:highlight w:val="none"/>
                <w:shd w:val="clear" w:color="auto" w:fill="auto"/>
              </w:rPr>
              <w:t>联合体投标</w:t>
            </w:r>
          </w:p>
        </w:tc>
        <w:tc>
          <w:tcPr>
            <w:tcW w:w="4371" w:type="dxa"/>
            <w:shd w:val="clear" w:color="auto" w:fill="auto"/>
            <w:vAlign w:val="top"/>
          </w:tcPr>
          <w:p w14:paraId="69254237">
            <w:pPr>
              <w:shd w:val="clear"/>
              <w:snapToGrid w:val="0"/>
              <w:jc w:val="left"/>
              <w:rPr>
                <w:rFonts w:hint="default" w:ascii="宋体" w:hAnsi="宋体" w:eastAsia="宋体"/>
                <w:color w:val="auto"/>
                <w:sz w:val="24"/>
                <w:szCs w:val="24"/>
                <w:highlight w:val="none"/>
                <w:shd w:val="clear" w:color="auto" w:fill="auto"/>
                <w:lang w:val="en-US" w:eastAsia="zh-CN"/>
              </w:rPr>
            </w:pPr>
            <w:r>
              <w:rPr>
                <w:rFonts w:ascii="宋体" w:hAnsi="宋体" w:eastAsia="宋体"/>
                <w:color w:val="auto"/>
                <w:sz w:val="24"/>
                <w:szCs w:val="24"/>
                <w:highlight w:val="none"/>
                <w:shd w:val="clear" w:color="auto" w:fill="auto"/>
              </w:rPr>
              <w:t>招标文件允许联合体投标时，提供了满足招标文件要求的联合体协议书。</w:t>
            </w:r>
            <w:r>
              <w:rPr>
                <w:rFonts w:hint="eastAsia" w:ascii="宋体" w:hAnsi="宋体"/>
                <w:b/>
                <w:bCs/>
                <w:color w:val="auto"/>
                <w:sz w:val="24"/>
                <w:szCs w:val="24"/>
                <w:highlight w:val="none"/>
                <w:shd w:val="clear" w:color="auto" w:fill="auto"/>
                <w:lang w:val="en-US" w:eastAsia="zh-CN"/>
              </w:rPr>
              <w:t>本项目不接受联合体投标。</w:t>
            </w:r>
          </w:p>
        </w:tc>
        <w:tc>
          <w:tcPr>
            <w:tcW w:w="1630" w:type="dxa"/>
            <w:shd w:val="clear" w:color="auto" w:fill="auto"/>
            <w:vAlign w:val="center"/>
          </w:tcPr>
          <w:p w14:paraId="695C4908">
            <w:pPr>
              <w:shd w:val="clear"/>
              <w:snapToGrid w:val="0"/>
              <w:ind w:left="425"/>
              <w:jc w:val="center"/>
              <w:rPr>
                <w:rFonts w:ascii="宋体" w:hAnsi="宋体" w:eastAsia="宋体"/>
                <w:color w:val="auto"/>
                <w:sz w:val="24"/>
                <w:szCs w:val="24"/>
                <w:highlight w:val="none"/>
                <w:shd w:val="clear" w:color="auto" w:fill="auto"/>
              </w:rPr>
            </w:pPr>
          </w:p>
        </w:tc>
      </w:tr>
      <w:tr w14:paraId="5438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09" w:type="dxa"/>
            <w:shd w:val="clear" w:color="auto" w:fill="auto"/>
            <w:vAlign w:val="center"/>
          </w:tcPr>
          <w:p w14:paraId="750329BE">
            <w:pPr>
              <w:shd w:val="clear"/>
              <w:snapToGrid w:val="0"/>
              <w:jc w:val="center"/>
              <w:rPr>
                <w:rFonts w:hint="default" w:ascii="宋体" w:hAnsi="宋体" w:eastAsia="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9</w:t>
            </w:r>
          </w:p>
        </w:tc>
        <w:tc>
          <w:tcPr>
            <w:tcW w:w="3252" w:type="dxa"/>
            <w:shd w:val="clear" w:color="auto" w:fill="auto"/>
            <w:vAlign w:val="center"/>
          </w:tcPr>
          <w:p w14:paraId="534D1344">
            <w:pPr>
              <w:shd w:val="clear"/>
              <w:snapToGrid w:val="0"/>
              <w:jc w:val="left"/>
              <w:rPr>
                <w:rFonts w:hint="default" w:ascii="宋体" w:hAnsi="宋体" w:eastAsia="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rPr>
              <w:t>落实政府采购政策需满足的资格要求</w:t>
            </w:r>
          </w:p>
        </w:tc>
        <w:tc>
          <w:tcPr>
            <w:tcW w:w="4371" w:type="dxa"/>
            <w:shd w:val="clear" w:color="auto" w:fill="auto"/>
            <w:vAlign w:val="top"/>
          </w:tcPr>
          <w:p w14:paraId="64D10C7C">
            <w:pPr>
              <w:shd w:val="clear"/>
              <w:snapToGrid w:val="0"/>
              <w:jc w:val="left"/>
              <w:rPr>
                <w:rFonts w:hint="default" w:ascii="宋体" w:hAnsi="宋体" w:eastAsia="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本项目为专门面向中小企业采购的项目,供应商应为中小微企业或其他享受中小微企业政策的供应商；投标人提供了</w:t>
            </w:r>
            <w:r>
              <w:rPr>
                <w:rFonts w:hint="eastAsia" w:ascii="宋体" w:hAnsi="宋体"/>
                <w:color w:val="auto"/>
                <w:sz w:val="24"/>
                <w:szCs w:val="24"/>
                <w:highlight w:val="none"/>
                <w:shd w:val="clear" w:color="auto" w:fill="auto"/>
              </w:rPr>
              <w:t>满足落实政府采购政策资格要求</w:t>
            </w:r>
            <w:r>
              <w:rPr>
                <w:rFonts w:hint="eastAsia" w:ascii="宋体" w:hAnsi="宋体"/>
                <w:color w:val="auto"/>
                <w:sz w:val="24"/>
                <w:szCs w:val="24"/>
                <w:highlight w:val="none"/>
                <w:shd w:val="clear" w:color="auto" w:fill="auto"/>
                <w:lang w:val="en-US" w:eastAsia="zh-CN"/>
              </w:rPr>
              <w:t>的证明材料。</w:t>
            </w:r>
          </w:p>
        </w:tc>
        <w:tc>
          <w:tcPr>
            <w:tcW w:w="1630" w:type="dxa"/>
            <w:shd w:val="clear" w:color="auto" w:fill="auto"/>
            <w:vAlign w:val="center"/>
          </w:tcPr>
          <w:p w14:paraId="4184B755">
            <w:pPr>
              <w:shd w:val="clear"/>
              <w:snapToGrid w:val="0"/>
              <w:ind w:left="425"/>
              <w:jc w:val="center"/>
              <w:rPr>
                <w:rFonts w:ascii="宋体" w:hAnsi="宋体" w:eastAsia="宋体"/>
                <w:color w:val="auto"/>
                <w:sz w:val="24"/>
                <w:szCs w:val="24"/>
                <w:highlight w:val="none"/>
                <w:shd w:val="clear" w:color="auto" w:fill="auto"/>
              </w:rPr>
            </w:pPr>
          </w:p>
        </w:tc>
      </w:tr>
      <w:tr w14:paraId="04C0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09" w:type="dxa"/>
            <w:shd w:val="clear" w:color="auto" w:fill="auto"/>
            <w:vAlign w:val="center"/>
          </w:tcPr>
          <w:p w14:paraId="2C128A9F">
            <w:pPr>
              <w:shd w:val="clear"/>
              <w:snapToGrid w:val="0"/>
              <w:jc w:val="center"/>
              <w:rPr>
                <w:rFonts w:hint="eastAsia" w:ascii="宋体" w:hAnsi="宋体" w:eastAsia="宋体"/>
                <w:color w:val="auto"/>
                <w:sz w:val="24"/>
                <w:szCs w:val="24"/>
                <w:highlight w:val="none"/>
                <w:shd w:val="clear" w:color="auto" w:fill="auto"/>
                <w:lang w:eastAsia="zh-CN"/>
              </w:rPr>
            </w:pPr>
            <w:r>
              <w:rPr>
                <w:rFonts w:hint="eastAsia" w:ascii="宋体" w:hAnsi="宋体" w:eastAsia="宋体"/>
                <w:color w:val="auto"/>
                <w:sz w:val="24"/>
                <w:szCs w:val="24"/>
                <w:highlight w:val="none"/>
                <w:shd w:val="clear" w:color="auto" w:fill="auto"/>
              </w:rPr>
              <w:t>1</w:t>
            </w:r>
            <w:r>
              <w:rPr>
                <w:rFonts w:hint="eastAsia" w:ascii="宋体" w:hAnsi="宋体"/>
                <w:color w:val="auto"/>
                <w:sz w:val="24"/>
                <w:szCs w:val="24"/>
                <w:highlight w:val="none"/>
                <w:shd w:val="clear" w:color="auto" w:fill="auto"/>
                <w:lang w:val="en-US" w:eastAsia="zh-CN"/>
              </w:rPr>
              <w:t>0</w:t>
            </w:r>
          </w:p>
        </w:tc>
        <w:tc>
          <w:tcPr>
            <w:tcW w:w="3252" w:type="dxa"/>
            <w:shd w:val="clear" w:color="auto" w:fill="auto"/>
            <w:vAlign w:val="center"/>
          </w:tcPr>
          <w:p w14:paraId="159D9EC1">
            <w:pPr>
              <w:shd w:val="clear"/>
              <w:snapToGrid w:val="0"/>
              <w:jc w:val="left"/>
              <w:rPr>
                <w:rFonts w:hint="default" w:ascii="宋体" w:hAnsi="宋体" w:eastAsia="宋体"/>
                <w:color w:val="auto"/>
                <w:sz w:val="24"/>
                <w:szCs w:val="24"/>
                <w:highlight w:val="none"/>
                <w:shd w:val="clear" w:color="auto" w:fill="auto"/>
                <w:lang w:val="en-US" w:eastAsia="zh-CN"/>
              </w:rPr>
            </w:pPr>
            <w:r>
              <w:rPr>
                <w:rFonts w:hint="eastAsia" w:ascii="宋体" w:hAnsi="宋体" w:eastAsia="宋体"/>
                <w:color w:val="auto"/>
                <w:sz w:val="24"/>
                <w:szCs w:val="24"/>
                <w:highlight w:val="none"/>
                <w:shd w:val="clear" w:color="auto" w:fill="auto"/>
              </w:rPr>
              <w:t>投标人特定资格条件</w:t>
            </w:r>
          </w:p>
        </w:tc>
        <w:tc>
          <w:tcPr>
            <w:tcW w:w="4371" w:type="dxa"/>
            <w:shd w:val="clear" w:color="auto" w:fill="auto"/>
            <w:vAlign w:val="top"/>
          </w:tcPr>
          <w:p w14:paraId="26997134">
            <w:pPr>
              <w:keepNext w:val="0"/>
              <w:keepLines w:val="0"/>
              <w:pageBreakBefore w:val="0"/>
              <w:widowControl w:val="0"/>
              <w:shd w:val="clear"/>
              <w:kinsoku/>
              <w:wordWrap w:val="0"/>
              <w:overflowPunct/>
              <w:topLinePunct w:val="0"/>
              <w:autoSpaceDE/>
              <w:autoSpaceDN/>
              <w:bidi w:val="0"/>
              <w:adjustRightInd/>
              <w:snapToGrid/>
              <w:jc w:val="left"/>
              <w:textAlignment w:val="auto"/>
              <w:rPr>
                <w:rFonts w:hint="eastAsia" w:ascii="宋体" w:hAnsi="宋体" w:eastAsia="宋体"/>
                <w:color w:val="auto"/>
                <w:sz w:val="24"/>
                <w:szCs w:val="24"/>
                <w:highlight w:val="none"/>
                <w:shd w:val="clear" w:color="auto" w:fill="auto"/>
              </w:rPr>
            </w:pPr>
            <w:r>
              <w:rPr>
                <w:rFonts w:hint="eastAsia" w:ascii="宋体" w:hAnsi="宋体" w:eastAsia="宋体"/>
                <w:color w:val="auto"/>
                <w:sz w:val="24"/>
                <w:szCs w:val="24"/>
                <w:highlight w:val="none"/>
                <w:shd w:val="clear" w:color="auto" w:fill="auto"/>
              </w:rPr>
              <w:t>（</w:t>
            </w:r>
            <w:r>
              <w:rPr>
                <w:rFonts w:hint="eastAsia" w:ascii="宋体" w:hAnsi="宋体"/>
                <w:color w:val="auto"/>
                <w:sz w:val="24"/>
                <w:szCs w:val="24"/>
                <w:highlight w:val="none"/>
                <w:shd w:val="clear" w:color="auto" w:fill="auto"/>
                <w:lang w:val="en-US" w:eastAsia="zh-CN"/>
              </w:rPr>
              <w:t>1</w:t>
            </w:r>
            <w:r>
              <w:rPr>
                <w:rFonts w:hint="eastAsia" w:ascii="宋体" w:hAnsi="宋体" w:eastAsia="宋体"/>
                <w:color w:val="auto"/>
                <w:sz w:val="24"/>
                <w:szCs w:val="24"/>
                <w:highlight w:val="none"/>
                <w:shd w:val="clear" w:color="auto" w:fill="auto"/>
              </w:rPr>
              <w:t>）未被“信用中国”网站(www.creditchina.gov.cn)中列入失信被执行人、重大税收违法失信主体、经营（活动）异常名录的投标人，未被中国政府采购网(www.ccgp.gov.cn)列入政府采购严重违法失信行为记录名单、未被财政部门禁止参加政府采购活动的投标人(处罚决定规定的时间和地域范围内)；</w:t>
            </w:r>
          </w:p>
          <w:p w14:paraId="741EDA2D">
            <w:pPr>
              <w:keepNext w:val="0"/>
              <w:keepLines w:val="0"/>
              <w:pageBreakBefore w:val="0"/>
              <w:widowControl w:val="0"/>
              <w:shd w:val="clear"/>
              <w:kinsoku/>
              <w:wordWrap w:val="0"/>
              <w:overflowPunct/>
              <w:topLinePunct w:val="0"/>
              <w:autoSpaceDE/>
              <w:autoSpaceDN/>
              <w:bidi w:val="0"/>
              <w:adjustRightInd/>
              <w:snapToGrid/>
              <w:jc w:val="left"/>
              <w:textAlignment w:val="auto"/>
              <w:rPr>
                <w:rFonts w:hint="eastAsia" w:ascii="宋体" w:hAnsi="宋体" w:eastAsia="宋体"/>
                <w:color w:val="auto"/>
                <w:sz w:val="24"/>
                <w:szCs w:val="24"/>
                <w:highlight w:val="none"/>
                <w:shd w:val="clear" w:color="auto" w:fill="auto"/>
              </w:rPr>
            </w:pPr>
            <w:r>
              <w:rPr>
                <w:rFonts w:hint="eastAsia" w:ascii="宋体" w:hAnsi="宋体" w:eastAsia="宋体"/>
                <w:color w:val="auto"/>
                <w:sz w:val="24"/>
                <w:szCs w:val="24"/>
                <w:highlight w:val="none"/>
                <w:shd w:val="clear" w:color="auto" w:fill="auto"/>
              </w:rPr>
              <w:t>（</w:t>
            </w:r>
            <w:r>
              <w:rPr>
                <w:rFonts w:hint="eastAsia" w:ascii="宋体" w:hAnsi="宋体"/>
                <w:color w:val="auto"/>
                <w:sz w:val="24"/>
                <w:szCs w:val="24"/>
                <w:highlight w:val="none"/>
                <w:shd w:val="clear" w:color="auto" w:fill="auto"/>
                <w:lang w:val="en-US" w:eastAsia="zh-CN"/>
              </w:rPr>
              <w:t>2</w:t>
            </w:r>
            <w:r>
              <w:rPr>
                <w:rFonts w:hint="eastAsia" w:ascii="宋体" w:hAnsi="宋体" w:eastAsia="宋体"/>
                <w:color w:val="auto"/>
                <w:sz w:val="24"/>
                <w:szCs w:val="24"/>
                <w:highlight w:val="none"/>
                <w:shd w:val="clear" w:color="auto" w:fill="auto"/>
              </w:rPr>
              <w:t>）单位负责人为同一人或者存在直接控股、管理关系的不同供应商，不得参加同一合同项下的政府采购活动；</w:t>
            </w:r>
          </w:p>
          <w:p w14:paraId="0570A3CD">
            <w:pPr>
              <w:keepNext w:val="0"/>
              <w:keepLines w:val="0"/>
              <w:pageBreakBefore w:val="0"/>
              <w:widowControl w:val="0"/>
              <w:shd w:val="clear"/>
              <w:kinsoku/>
              <w:wordWrap w:val="0"/>
              <w:overflowPunct/>
              <w:topLinePunct w:val="0"/>
              <w:autoSpaceDE/>
              <w:autoSpaceDN/>
              <w:bidi w:val="0"/>
              <w:adjustRightInd/>
              <w:snapToGrid/>
              <w:jc w:val="left"/>
              <w:textAlignment w:val="auto"/>
              <w:rPr>
                <w:rFonts w:ascii="宋体" w:hAnsi="宋体" w:eastAsia="宋体"/>
                <w:color w:val="auto"/>
                <w:sz w:val="24"/>
                <w:szCs w:val="24"/>
                <w:highlight w:val="none"/>
                <w:shd w:val="clear" w:color="auto" w:fill="auto"/>
              </w:rPr>
            </w:pPr>
            <w:r>
              <w:rPr>
                <w:rFonts w:hint="eastAsia" w:ascii="宋体" w:hAnsi="宋体" w:eastAsia="宋体"/>
                <w:color w:val="auto"/>
                <w:sz w:val="24"/>
                <w:szCs w:val="24"/>
                <w:highlight w:val="none"/>
                <w:shd w:val="clear" w:color="auto" w:fill="auto"/>
              </w:rPr>
              <w:t>（</w:t>
            </w:r>
            <w:r>
              <w:rPr>
                <w:rFonts w:hint="eastAsia" w:ascii="宋体" w:hAnsi="宋体"/>
                <w:color w:val="auto"/>
                <w:sz w:val="24"/>
                <w:szCs w:val="24"/>
                <w:highlight w:val="none"/>
                <w:shd w:val="clear" w:color="auto" w:fill="auto"/>
                <w:lang w:val="en-US" w:eastAsia="zh-CN"/>
              </w:rPr>
              <w:t>3</w:t>
            </w:r>
            <w:r>
              <w:rPr>
                <w:rFonts w:hint="eastAsia" w:ascii="宋体" w:hAnsi="宋体" w:eastAsia="宋体"/>
                <w:color w:val="auto"/>
                <w:sz w:val="24"/>
                <w:szCs w:val="24"/>
                <w:highlight w:val="none"/>
                <w:shd w:val="clear" w:color="auto" w:fill="auto"/>
              </w:rPr>
              <w:t>）为本项目提供整体设计、规范编制或者项目管理、监理、检测等服务的供应商，不得再参加本项目的采购活动。</w:t>
            </w:r>
          </w:p>
        </w:tc>
        <w:tc>
          <w:tcPr>
            <w:tcW w:w="1630" w:type="dxa"/>
            <w:shd w:val="clear" w:color="auto" w:fill="auto"/>
            <w:vAlign w:val="center"/>
          </w:tcPr>
          <w:p w14:paraId="0CE7734F">
            <w:pPr>
              <w:shd w:val="clear"/>
              <w:snapToGrid w:val="0"/>
              <w:ind w:left="425"/>
              <w:jc w:val="center"/>
              <w:rPr>
                <w:rFonts w:ascii="宋体" w:hAnsi="宋体" w:eastAsia="宋体"/>
                <w:color w:val="auto"/>
                <w:sz w:val="24"/>
                <w:szCs w:val="24"/>
                <w:highlight w:val="none"/>
                <w:shd w:val="clear" w:color="auto" w:fill="auto"/>
              </w:rPr>
            </w:pPr>
          </w:p>
        </w:tc>
      </w:tr>
      <w:tr w14:paraId="0B0C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09" w:type="dxa"/>
            <w:shd w:val="clear" w:color="auto" w:fill="auto"/>
            <w:vAlign w:val="center"/>
          </w:tcPr>
          <w:p w14:paraId="511EE3B5">
            <w:pPr>
              <w:shd w:val="clear"/>
              <w:snapToGrid w:val="0"/>
              <w:jc w:val="center"/>
              <w:rPr>
                <w:rFonts w:ascii="宋体" w:hAnsi="宋体" w:eastAsia="宋体"/>
                <w:color w:val="auto"/>
                <w:sz w:val="24"/>
                <w:szCs w:val="24"/>
                <w:highlight w:val="none"/>
                <w:shd w:val="clear" w:color="auto" w:fill="auto"/>
              </w:rPr>
            </w:pPr>
          </w:p>
        </w:tc>
        <w:tc>
          <w:tcPr>
            <w:tcW w:w="3252" w:type="dxa"/>
            <w:shd w:val="clear" w:color="auto" w:fill="auto"/>
            <w:vAlign w:val="center"/>
          </w:tcPr>
          <w:p w14:paraId="3B8FE8F9">
            <w:pPr>
              <w:shd w:val="clear"/>
              <w:snapToGrid w:val="0"/>
              <w:ind w:left="425"/>
              <w:jc w:val="center"/>
              <w:rPr>
                <w:rFonts w:ascii="宋体" w:hAnsi="宋体" w:eastAsia="宋体"/>
                <w:color w:val="auto"/>
                <w:sz w:val="24"/>
                <w:szCs w:val="24"/>
                <w:highlight w:val="none"/>
                <w:shd w:val="clear" w:color="auto" w:fill="auto"/>
              </w:rPr>
            </w:pPr>
            <w:r>
              <w:rPr>
                <w:rFonts w:hint="eastAsia" w:ascii="宋体" w:hAnsi="宋体" w:eastAsia="宋体"/>
                <w:color w:val="auto"/>
                <w:sz w:val="24"/>
                <w:szCs w:val="24"/>
                <w:highlight w:val="none"/>
                <w:shd w:val="clear" w:color="auto" w:fill="auto"/>
              </w:rPr>
              <w:t>结论</w:t>
            </w:r>
          </w:p>
        </w:tc>
        <w:tc>
          <w:tcPr>
            <w:tcW w:w="4371" w:type="dxa"/>
            <w:shd w:val="clear" w:color="auto" w:fill="auto"/>
            <w:vAlign w:val="top"/>
          </w:tcPr>
          <w:p w14:paraId="6B8F3A5F">
            <w:pPr>
              <w:shd w:val="clear"/>
              <w:snapToGrid w:val="0"/>
              <w:jc w:val="center"/>
              <w:rPr>
                <w:rFonts w:ascii="宋体" w:hAnsi="宋体" w:eastAsia="宋体"/>
                <w:color w:val="auto"/>
                <w:sz w:val="24"/>
                <w:szCs w:val="24"/>
                <w:highlight w:val="none"/>
                <w:shd w:val="clear" w:color="auto" w:fill="auto"/>
              </w:rPr>
            </w:pPr>
          </w:p>
        </w:tc>
        <w:tc>
          <w:tcPr>
            <w:tcW w:w="1630" w:type="dxa"/>
            <w:shd w:val="clear" w:color="auto" w:fill="auto"/>
            <w:vAlign w:val="center"/>
          </w:tcPr>
          <w:p w14:paraId="7A65F450">
            <w:pPr>
              <w:shd w:val="clear"/>
              <w:snapToGrid w:val="0"/>
              <w:ind w:left="425"/>
              <w:jc w:val="center"/>
              <w:rPr>
                <w:rFonts w:ascii="宋体" w:hAnsi="宋体" w:eastAsia="宋体"/>
                <w:color w:val="auto"/>
                <w:sz w:val="24"/>
                <w:szCs w:val="24"/>
                <w:highlight w:val="none"/>
                <w:shd w:val="clear" w:color="auto" w:fill="auto"/>
              </w:rPr>
            </w:pPr>
          </w:p>
        </w:tc>
      </w:tr>
    </w:tbl>
    <w:p w14:paraId="55545109">
      <w:pPr>
        <w:shd w:val="clear"/>
        <w:spacing w:line="0" w:lineRule="atLeast"/>
        <w:ind w:left="425"/>
        <w:rPr>
          <w:color w:val="auto"/>
          <w:szCs w:val="21"/>
          <w:highlight w:val="none"/>
          <w:shd w:val="clear" w:color="auto" w:fill="auto"/>
        </w:rPr>
      </w:pPr>
      <w:r>
        <w:rPr>
          <w:rFonts w:hint="eastAsia" w:ascii="宋体" w:hAnsi="宋体"/>
          <w:color w:val="auto"/>
          <w:szCs w:val="21"/>
          <w:highlight w:val="none"/>
          <w:shd w:val="clear" w:color="auto" w:fill="auto"/>
        </w:rPr>
        <w:t>注</w:t>
      </w:r>
      <w:r>
        <w:rPr>
          <w:rFonts w:hint="eastAsia"/>
          <w:color w:val="auto"/>
          <w:szCs w:val="21"/>
          <w:highlight w:val="none"/>
          <w:shd w:val="clear" w:color="auto" w:fill="auto"/>
        </w:rPr>
        <w:t>：符合要求用“</w:t>
      </w:r>
      <w:r>
        <w:rPr>
          <w:rFonts w:hint="default" w:ascii="Arial" w:hAnsi="Arial" w:cs="Arial"/>
          <w:b/>
          <w:color w:val="auto"/>
          <w:szCs w:val="21"/>
          <w:highlight w:val="none"/>
          <w:shd w:val="clear" w:color="auto" w:fill="auto"/>
        </w:rPr>
        <w:t>√</w:t>
      </w:r>
      <w:r>
        <w:rPr>
          <w:rFonts w:hint="eastAsia"/>
          <w:color w:val="auto"/>
          <w:szCs w:val="21"/>
          <w:highlight w:val="none"/>
          <w:shd w:val="clear" w:color="auto" w:fill="auto"/>
        </w:rPr>
        <w:t>”表示，不符合用“×”表示。有一项不符合要求，结论为不合格。</w:t>
      </w:r>
    </w:p>
    <w:p w14:paraId="41C0BDAE">
      <w:pPr>
        <w:shd w:val="clear"/>
        <w:tabs>
          <w:tab w:val="left" w:pos="-94"/>
          <w:tab w:val="left" w:pos="428"/>
        </w:tabs>
        <w:adjustRightInd w:val="0"/>
        <w:spacing w:line="360" w:lineRule="auto"/>
        <w:ind w:left="23" w:leftChars="11"/>
        <w:jc w:val="center"/>
        <w:textAlignment w:val="baseline"/>
        <w:outlineLvl w:val="1"/>
        <w:rPr>
          <w:b/>
          <w:color w:val="auto"/>
          <w:sz w:val="28"/>
          <w:szCs w:val="28"/>
          <w:highlight w:val="none"/>
          <w:shd w:val="clear" w:color="auto" w:fill="auto"/>
        </w:rPr>
      </w:pPr>
      <w:r>
        <w:rPr>
          <w:color w:val="auto"/>
          <w:szCs w:val="21"/>
          <w:highlight w:val="none"/>
          <w:shd w:val="clear" w:color="auto" w:fill="auto"/>
        </w:rPr>
        <w:br w:type="page"/>
      </w:r>
      <w:bookmarkStart w:id="155" w:name="_Toc18597"/>
      <w:bookmarkStart w:id="156" w:name="_Toc29013"/>
      <w:bookmarkStart w:id="157" w:name="_Toc4881"/>
      <w:bookmarkStart w:id="158" w:name="_Toc25153"/>
      <w:r>
        <w:rPr>
          <w:rFonts w:hint="eastAsia"/>
          <w:b/>
          <w:color w:val="auto"/>
          <w:sz w:val="28"/>
          <w:szCs w:val="28"/>
          <w:highlight w:val="none"/>
          <w:shd w:val="clear" w:color="auto" w:fill="auto"/>
        </w:rPr>
        <w:t xml:space="preserve">附表二 </w:t>
      </w:r>
      <w:r>
        <w:rPr>
          <w:b/>
          <w:color w:val="auto"/>
          <w:sz w:val="28"/>
          <w:szCs w:val="28"/>
          <w:highlight w:val="none"/>
          <w:shd w:val="clear" w:color="auto" w:fill="auto"/>
        </w:rPr>
        <w:t>符合性审查表</w:t>
      </w:r>
      <w:bookmarkEnd w:id="155"/>
      <w:bookmarkEnd w:id="156"/>
      <w:bookmarkEnd w:id="157"/>
      <w:bookmarkEnd w:id="158"/>
    </w:p>
    <w:tbl>
      <w:tblPr>
        <w:tblStyle w:val="40"/>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2"/>
        <w:gridCol w:w="1583"/>
        <w:gridCol w:w="4958"/>
        <w:gridCol w:w="1205"/>
      </w:tblGrid>
      <w:tr w14:paraId="2EF06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3" w:type="dxa"/>
            <w:vAlign w:val="center"/>
          </w:tcPr>
          <w:p w14:paraId="27BF8749">
            <w:pPr>
              <w:shd w:val="clear"/>
              <w:tabs>
                <w:tab w:val="left" w:pos="1260"/>
                <w:tab w:val="left" w:pos="1620"/>
              </w:tabs>
              <w:adjustRightInd w:val="0"/>
              <w:snapToGrid w:val="0"/>
              <w:jc w:val="center"/>
              <w:textAlignment w:val="baseline"/>
              <w:rPr>
                <w:rFonts w:ascii="宋体" w:hAnsi="宋体"/>
                <w:b/>
                <w:caps/>
                <w:color w:val="auto"/>
                <w:sz w:val="24"/>
                <w:szCs w:val="24"/>
                <w:highlight w:val="none"/>
                <w:shd w:val="clear" w:color="auto" w:fill="auto"/>
              </w:rPr>
            </w:pPr>
            <w:r>
              <w:rPr>
                <w:rFonts w:ascii="宋体" w:hAnsi="宋体"/>
                <w:b/>
                <w:caps/>
                <w:color w:val="auto"/>
                <w:sz w:val="24"/>
                <w:szCs w:val="24"/>
                <w:highlight w:val="none"/>
                <w:shd w:val="clear" w:color="auto" w:fill="auto"/>
              </w:rPr>
              <w:t>序号</w:t>
            </w:r>
          </w:p>
        </w:tc>
        <w:tc>
          <w:tcPr>
            <w:tcW w:w="1850" w:type="dxa"/>
            <w:vAlign w:val="center"/>
          </w:tcPr>
          <w:p w14:paraId="20AEF86C">
            <w:pPr>
              <w:shd w:val="clear"/>
              <w:tabs>
                <w:tab w:val="left" w:pos="1260"/>
                <w:tab w:val="left" w:pos="1620"/>
              </w:tabs>
              <w:adjustRightInd w:val="0"/>
              <w:snapToGrid w:val="0"/>
              <w:jc w:val="center"/>
              <w:textAlignment w:val="baseline"/>
              <w:rPr>
                <w:rFonts w:ascii="宋体" w:hAnsi="宋体"/>
                <w:b/>
                <w:caps/>
                <w:color w:val="auto"/>
                <w:sz w:val="24"/>
                <w:szCs w:val="24"/>
                <w:highlight w:val="none"/>
                <w:shd w:val="clear" w:color="auto" w:fill="auto"/>
              </w:rPr>
            </w:pPr>
            <w:r>
              <w:rPr>
                <w:rFonts w:hint="eastAsia" w:ascii="宋体" w:hAnsi="宋体"/>
                <w:b/>
                <w:caps/>
                <w:color w:val="auto"/>
                <w:sz w:val="24"/>
                <w:szCs w:val="24"/>
                <w:highlight w:val="none"/>
                <w:shd w:val="clear" w:color="auto" w:fill="auto"/>
              </w:rPr>
              <w:t>评审项目</w:t>
            </w:r>
          </w:p>
        </w:tc>
        <w:tc>
          <w:tcPr>
            <w:tcW w:w="5798" w:type="dxa"/>
            <w:vAlign w:val="center"/>
          </w:tcPr>
          <w:p w14:paraId="4108D4AA">
            <w:pPr>
              <w:shd w:val="clear"/>
              <w:tabs>
                <w:tab w:val="left" w:pos="1260"/>
                <w:tab w:val="left" w:pos="1620"/>
              </w:tabs>
              <w:adjustRightInd w:val="0"/>
              <w:snapToGrid w:val="0"/>
              <w:jc w:val="center"/>
              <w:textAlignment w:val="baseline"/>
              <w:rPr>
                <w:rFonts w:ascii="宋体" w:hAnsi="宋体"/>
                <w:b/>
                <w:caps/>
                <w:color w:val="auto"/>
                <w:sz w:val="24"/>
                <w:szCs w:val="24"/>
                <w:highlight w:val="none"/>
                <w:shd w:val="clear" w:color="auto" w:fill="auto"/>
              </w:rPr>
            </w:pPr>
            <w:r>
              <w:rPr>
                <w:rFonts w:hint="eastAsia" w:ascii="宋体" w:hAnsi="宋体"/>
                <w:b/>
                <w:caps/>
                <w:color w:val="auto"/>
                <w:sz w:val="24"/>
                <w:szCs w:val="24"/>
                <w:highlight w:val="none"/>
                <w:shd w:val="clear" w:color="auto" w:fill="auto"/>
              </w:rPr>
              <w:t>评审标准</w:t>
            </w:r>
          </w:p>
        </w:tc>
        <w:tc>
          <w:tcPr>
            <w:tcW w:w="1409" w:type="dxa"/>
            <w:vAlign w:val="center"/>
          </w:tcPr>
          <w:p w14:paraId="4A50751E">
            <w:pPr>
              <w:shd w:val="clear"/>
              <w:tabs>
                <w:tab w:val="left" w:pos="1260"/>
                <w:tab w:val="left" w:pos="1620"/>
              </w:tabs>
              <w:adjustRightInd w:val="0"/>
              <w:snapToGrid w:val="0"/>
              <w:jc w:val="center"/>
              <w:textAlignment w:val="baseline"/>
              <w:rPr>
                <w:rFonts w:ascii="宋体" w:hAnsi="宋体"/>
                <w:b/>
                <w:caps/>
                <w:color w:val="auto"/>
                <w:sz w:val="24"/>
                <w:szCs w:val="24"/>
                <w:highlight w:val="none"/>
                <w:shd w:val="clear" w:color="auto" w:fill="auto"/>
              </w:rPr>
            </w:pPr>
            <w:r>
              <w:rPr>
                <w:rFonts w:ascii="宋体" w:hAnsi="宋体"/>
                <w:b/>
                <w:caps/>
                <w:color w:val="auto"/>
                <w:sz w:val="24"/>
                <w:szCs w:val="24"/>
                <w:highlight w:val="none"/>
                <w:shd w:val="clear" w:color="auto" w:fill="auto"/>
              </w:rPr>
              <w:t>评审结论</w:t>
            </w:r>
          </w:p>
          <w:p w14:paraId="37EEA315">
            <w:pPr>
              <w:shd w:val="clear"/>
              <w:tabs>
                <w:tab w:val="left" w:pos="1260"/>
                <w:tab w:val="left" w:pos="1620"/>
              </w:tabs>
              <w:adjustRightInd w:val="0"/>
              <w:snapToGrid w:val="0"/>
              <w:jc w:val="center"/>
              <w:textAlignment w:val="baseline"/>
              <w:rPr>
                <w:rFonts w:ascii="宋体" w:hAnsi="宋体"/>
                <w:b/>
                <w:caps/>
                <w:color w:val="auto"/>
                <w:sz w:val="24"/>
                <w:szCs w:val="24"/>
                <w:highlight w:val="none"/>
                <w:shd w:val="clear" w:color="auto" w:fill="auto"/>
              </w:rPr>
            </w:pPr>
            <w:r>
              <w:rPr>
                <w:rFonts w:ascii="宋体" w:hAnsi="宋体"/>
                <w:b/>
                <w:caps/>
                <w:color w:val="auto"/>
                <w:sz w:val="24"/>
                <w:szCs w:val="24"/>
                <w:highlight w:val="none"/>
                <w:shd w:val="clear" w:color="auto" w:fill="auto"/>
              </w:rPr>
              <w:t>（</w:t>
            </w:r>
            <w:r>
              <w:rPr>
                <w:rFonts w:hint="default" w:ascii="Arial" w:hAnsi="Arial" w:cs="Arial"/>
                <w:b/>
                <w:color w:val="auto"/>
                <w:sz w:val="24"/>
                <w:szCs w:val="24"/>
                <w:highlight w:val="none"/>
                <w:shd w:val="clear" w:color="auto" w:fill="auto"/>
              </w:rPr>
              <w:t>√</w:t>
            </w:r>
            <w:r>
              <w:rPr>
                <w:rFonts w:ascii="宋体" w:hAnsi="宋体"/>
                <w:b/>
                <w:caps/>
                <w:color w:val="auto"/>
                <w:sz w:val="24"/>
                <w:szCs w:val="24"/>
                <w:highlight w:val="none"/>
                <w:shd w:val="clear" w:color="auto" w:fill="auto"/>
              </w:rPr>
              <w:t>/</w:t>
            </w:r>
            <w:r>
              <w:rPr>
                <w:rFonts w:hint="eastAsia" w:ascii="宋体" w:hAnsi="宋体"/>
                <w:color w:val="auto"/>
                <w:sz w:val="24"/>
                <w:szCs w:val="24"/>
                <w:highlight w:val="none"/>
                <w:shd w:val="clear" w:color="auto" w:fill="auto"/>
              </w:rPr>
              <w:t>×</w:t>
            </w:r>
            <w:r>
              <w:rPr>
                <w:rFonts w:ascii="宋体" w:hAnsi="宋体"/>
                <w:b/>
                <w:caps/>
                <w:color w:val="auto"/>
                <w:sz w:val="24"/>
                <w:szCs w:val="24"/>
                <w:highlight w:val="none"/>
                <w:shd w:val="clear" w:color="auto" w:fill="auto"/>
              </w:rPr>
              <w:t>）</w:t>
            </w:r>
          </w:p>
        </w:tc>
      </w:tr>
      <w:tr w14:paraId="20610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3" w:type="dxa"/>
            <w:vAlign w:val="center"/>
          </w:tcPr>
          <w:p w14:paraId="53523F7C">
            <w:pPr>
              <w:shd w:val="clear"/>
              <w:snapToGrid w:val="0"/>
              <w:jc w:val="center"/>
              <w:rPr>
                <w:rFonts w:ascii="宋体" w:hAnsi="宋体"/>
                <w:color w:val="auto"/>
                <w:sz w:val="24"/>
                <w:szCs w:val="24"/>
                <w:highlight w:val="none"/>
                <w:shd w:val="clear" w:color="auto" w:fill="auto"/>
              </w:rPr>
            </w:pPr>
            <w:r>
              <w:rPr>
                <w:rFonts w:hint="eastAsia" w:ascii="宋体" w:hAnsi="宋体" w:eastAsia="宋体"/>
                <w:color w:val="auto"/>
                <w:sz w:val="24"/>
                <w:szCs w:val="24"/>
                <w:highlight w:val="none"/>
                <w:shd w:val="clear" w:color="auto" w:fill="auto"/>
              </w:rPr>
              <w:t>1</w:t>
            </w:r>
          </w:p>
        </w:tc>
        <w:tc>
          <w:tcPr>
            <w:tcW w:w="1850" w:type="dxa"/>
            <w:vAlign w:val="center"/>
          </w:tcPr>
          <w:p w14:paraId="2A86A6A3">
            <w:pPr>
              <w:shd w:val="clear"/>
              <w:tabs>
                <w:tab w:val="left" w:pos="1260"/>
                <w:tab w:val="left" w:pos="1620"/>
              </w:tabs>
              <w:adjustRightInd w:val="0"/>
              <w:snapToGrid w:val="0"/>
              <w:textAlignment w:val="baseline"/>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投标保证金</w:t>
            </w:r>
          </w:p>
        </w:tc>
        <w:tc>
          <w:tcPr>
            <w:tcW w:w="5798" w:type="dxa"/>
            <w:vAlign w:val="center"/>
          </w:tcPr>
          <w:p w14:paraId="13918442">
            <w:pPr>
              <w:shd w:val="clear"/>
              <w:tabs>
                <w:tab w:val="left" w:pos="1260"/>
                <w:tab w:val="left" w:pos="1620"/>
              </w:tabs>
              <w:adjustRightInd w:val="0"/>
              <w:snapToGrid w:val="0"/>
              <w:textAlignment w:val="baseline"/>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按照招标文件的规定提交投标保证金</w:t>
            </w:r>
          </w:p>
        </w:tc>
        <w:tc>
          <w:tcPr>
            <w:tcW w:w="1409" w:type="dxa"/>
            <w:vAlign w:val="center"/>
          </w:tcPr>
          <w:p w14:paraId="2B5756ED">
            <w:pPr>
              <w:shd w:val="clear"/>
              <w:tabs>
                <w:tab w:val="left" w:pos="1260"/>
                <w:tab w:val="left" w:pos="1620"/>
              </w:tabs>
              <w:adjustRightInd w:val="0"/>
              <w:snapToGrid w:val="0"/>
              <w:textAlignment w:val="baseline"/>
              <w:rPr>
                <w:rFonts w:ascii="宋体" w:hAnsi="宋体"/>
                <w:color w:val="auto"/>
                <w:sz w:val="24"/>
                <w:szCs w:val="24"/>
                <w:highlight w:val="none"/>
                <w:shd w:val="clear" w:color="auto" w:fill="auto"/>
              </w:rPr>
            </w:pPr>
          </w:p>
        </w:tc>
      </w:tr>
      <w:tr w14:paraId="521DB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3" w:type="dxa"/>
            <w:vAlign w:val="center"/>
          </w:tcPr>
          <w:p w14:paraId="19DA6891">
            <w:pPr>
              <w:shd w:val="clear"/>
              <w:snapToGrid w:val="0"/>
              <w:jc w:val="center"/>
              <w:rPr>
                <w:rFonts w:ascii="宋体" w:hAnsi="宋体"/>
                <w:color w:val="auto"/>
                <w:sz w:val="24"/>
                <w:szCs w:val="24"/>
                <w:highlight w:val="none"/>
                <w:shd w:val="clear" w:color="auto" w:fill="auto"/>
              </w:rPr>
            </w:pPr>
            <w:r>
              <w:rPr>
                <w:rFonts w:hint="eastAsia" w:ascii="宋体" w:hAnsi="宋体" w:eastAsia="宋体"/>
                <w:color w:val="auto"/>
                <w:sz w:val="24"/>
                <w:szCs w:val="24"/>
                <w:highlight w:val="none"/>
                <w:shd w:val="clear" w:color="auto" w:fill="auto"/>
              </w:rPr>
              <w:t>2</w:t>
            </w:r>
          </w:p>
        </w:tc>
        <w:tc>
          <w:tcPr>
            <w:tcW w:w="1850" w:type="dxa"/>
            <w:vAlign w:val="center"/>
          </w:tcPr>
          <w:p w14:paraId="36884D73">
            <w:pPr>
              <w:shd w:val="clear"/>
              <w:tabs>
                <w:tab w:val="left" w:pos="1260"/>
                <w:tab w:val="left" w:pos="1620"/>
              </w:tabs>
              <w:adjustRightInd w:val="0"/>
              <w:snapToGrid w:val="0"/>
              <w:textAlignment w:val="baseline"/>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投标文件签署盖章</w:t>
            </w:r>
          </w:p>
        </w:tc>
        <w:tc>
          <w:tcPr>
            <w:tcW w:w="5798" w:type="dxa"/>
            <w:vAlign w:val="center"/>
          </w:tcPr>
          <w:p w14:paraId="04436A22">
            <w:pPr>
              <w:shd w:val="clear"/>
              <w:tabs>
                <w:tab w:val="left" w:pos="1260"/>
                <w:tab w:val="left" w:pos="1620"/>
              </w:tabs>
              <w:adjustRightInd w:val="0"/>
              <w:snapToGrid w:val="0"/>
              <w:textAlignment w:val="baseline"/>
              <w:rPr>
                <w:rFonts w:hint="eastAsia" w:ascii="宋体" w:hAnsi="宋体" w:eastAsia="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rPr>
              <w:t>按招标文件要求在规定位置</w:t>
            </w:r>
            <w:r>
              <w:rPr>
                <w:rFonts w:hint="eastAsia" w:ascii="宋体" w:hAnsi="宋体"/>
                <w:color w:val="auto"/>
                <w:sz w:val="24"/>
                <w:szCs w:val="24"/>
                <w:highlight w:val="none"/>
                <w:shd w:val="clear" w:color="auto" w:fill="auto"/>
                <w:lang w:val="en-US" w:eastAsia="zh-CN"/>
              </w:rPr>
              <w:t>加盖</w:t>
            </w:r>
            <w:r>
              <w:rPr>
                <w:rFonts w:hint="eastAsia" w:ascii="宋体" w:hAnsi="宋体"/>
                <w:color w:val="auto"/>
                <w:sz w:val="24"/>
                <w:szCs w:val="24"/>
                <w:highlight w:val="none"/>
                <w:shd w:val="clear" w:color="auto" w:fill="auto"/>
              </w:rPr>
              <w:t>公</w:t>
            </w:r>
            <w:r>
              <w:rPr>
                <w:rFonts w:ascii="宋体" w:hAnsi="宋体"/>
                <w:color w:val="auto"/>
                <w:sz w:val="24"/>
                <w:szCs w:val="24"/>
                <w:highlight w:val="none"/>
                <w:shd w:val="clear" w:color="auto" w:fill="auto"/>
              </w:rPr>
              <w:t>章</w:t>
            </w:r>
            <w:r>
              <w:rPr>
                <w:rFonts w:hint="eastAsia" w:ascii="宋体" w:hAnsi="宋体"/>
                <w:color w:val="auto"/>
                <w:sz w:val="24"/>
                <w:szCs w:val="24"/>
                <w:highlight w:val="none"/>
                <w:shd w:val="clear" w:color="auto" w:fill="auto"/>
                <w:lang w:val="en-US" w:eastAsia="zh-CN"/>
              </w:rPr>
              <w:t>，</w:t>
            </w:r>
            <w:r>
              <w:rPr>
                <w:rFonts w:hint="eastAsia" w:ascii="宋体" w:hAnsi="宋体"/>
                <w:color w:val="auto"/>
                <w:sz w:val="24"/>
                <w:szCs w:val="24"/>
                <w:highlight w:val="none"/>
                <w:shd w:val="clear" w:color="auto" w:fill="auto"/>
              </w:rPr>
              <w:t>在规定位置有</w:t>
            </w:r>
            <w:r>
              <w:rPr>
                <w:rFonts w:ascii="宋体" w:hAnsi="宋体"/>
                <w:color w:val="auto"/>
                <w:sz w:val="24"/>
                <w:szCs w:val="24"/>
                <w:highlight w:val="none"/>
                <w:shd w:val="clear" w:color="auto" w:fill="auto"/>
              </w:rPr>
              <w:t>法定代表人或</w:t>
            </w:r>
            <w:r>
              <w:rPr>
                <w:rFonts w:hint="eastAsia" w:ascii="宋体" w:hAnsi="宋体"/>
                <w:color w:val="auto"/>
                <w:sz w:val="24"/>
                <w:szCs w:val="24"/>
                <w:highlight w:val="none"/>
                <w:shd w:val="clear" w:color="auto" w:fill="auto"/>
              </w:rPr>
              <w:t>其授权代表</w:t>
            </w:r>
            <w:r>
              <w:rPr>
                <w:rFonts w:ascii="宋体" w:hAnsi="宋体"/>
                <w:color w:val="auto"/>
                <w:sz w:val="24"/>
                <w:szCs w:val="24"/>
                <w:highlight w:val="none"/>
                <w:shd w:val="clear" w:color="auto" w:fill="auto"/>
              </w:rPr>
              <w:t>签字</w:t>
            </w:r>
            <w:r>
              <w:rPr>
                <w:rFonts w:hint="eastAsia" w:ascii="宋体" w:hAnsi="宋体"/>
                <w:color w:val="auto"/>
                <w:sz w:val="24"/>
                <w:szCs w:val="24"/>
                <w:highlight w:val="none"/>
                <w:shd w:val="clear" w:color="auto" w:fill="auto"/>
                <w:lang w:val="en-US" w:eastAsia="zh-CN"/>
              </w:rPr>
              <w:t>或</w:t>
            </w:r>
            <w:r>
              <w:rPr>
                <w:rFonts w:hint="eastAsia" w:ascii="宋体" w:hAnsi="宋体"/>
                <w:color w:val="auto"/>
                <w:sz w:val="24"/>
                <w:szCs w:val="24"/>
                <w:highlight w:val="none"/>
                <w:shd w:val="clear" w:color="auto" w:fill="auto"/>
              </w:rPr>
              <w:t>加盖人名章</w:t>
            </w:r>
            <w:r>
              <w:rPr>
                <w:rFonts w:ascii="宋体" w:hAnsi="宋体"/>
                <w:color w:val="auto"/>
                <w:sz w:val="24"/>
                <w:szCs w:val="24"/>
                <w:highlight w:val="none"/>
                <w:shd w:val="clear" w:color="auto" w:fill="auto"/>
              </w:rPr>
              <w:t>的</w:t>
            </w:r>
            <w:r>
              <w:rPr>
                <w:rFonts w:hint="eastAsia" w:ascii="宋体" w:hAnsi="宋体"/>
                <w:color w:val="auto"/>
                <w:sz w:val="24"/>
                <w:szCs w:val="24"/>
                <w:highlight w:val="none"/>
                <w:shd w:val="clear" w:color="auto" w:fill="auto"/>
                <w:lang w:eastAsia="zh-CN"/>
              </w:rPr>
              <w:t>；由法定代表人签字</w:t>
            </w:r>
            <w:r>
              <w:rPr>
                <w:rFonts w:hint="eastAsia" w:ascii="宋体" w:hAnsi="宋体"/>
                <w:color w:val="auto"/>
                <w:sz w:val="24"/>
                <w:szCs w:val="24"/>
                <w:highlight w:val="none"/>
                <w:shd w:val="clear" w:color="auto" w:fill="auto"/>
                <w:lang w:val="en-US" w:eastAsia="zh-CN"/>
              </w:rPr>
              <w:t>或</w:t>
            </w:r>
            <w:r>
              <w:rPr>
                <w:rFonts w:hint="eastAsia" w:ascii="宋体" w:hAnsi="宋体"/>
                <w:color w:val="auto"/>
                <w:sz w:val="24"/>
                <w:szCs w:val="24"/>
                <w:highlight w:val="none"/>
                <w:shd w:val="clear" w:color="auto" w:fill="auto"/>
              </w:rPr>
              <w:t>加盖人名章</w:t>
            </w:r>
            <w:r>
              <w:rPr>
                <w:rFonts w:hint="eastAsia" w:ascii="宋体" w:hAnsi="宋体"/>
                <w:color w:val="auto"/>
                <w:sz w:val="24"/>
                <w:szCs w:val="24"/>
                <w:highlight w:val="none"/>
                <w:shd w:val="clear" w:color="auto" w:fill="auto"/>
                <w:lang w:eastAsia="zh-CN"/>
              </w:rPr>
              <w:t>的，应附法定代表人身份证明，由代理人签字的，应附授权委托书，身份证明或授权委托书应符合第六章“投标文件格式”的规定</w:t>
            </w:r>
          </w:p>
        </w:tc>
        <w:tc>
          <w:tcPr>
            <w:tcW w:w="1409" w:type="dxa"/>
            <w:vAlign w:val="center"/>
          </w:tcPr>
          <w:p w14:paraId="08782C60">
            <w:pPr>
              <w:shd w:val="clear"/>
              <w:tabs>
                <w:tab w:val="left" w:pos="1260"/>
                <w:tab w:val="left" w:pos="1620"/>
              </w:tabs>
              <w:adjustRightInd w:val="0"/>
              <w:snapToGrid w:val="0"/>
              <w:textAlignment w:val="baseline"/>
              <w:rPr>
                <w:rFonts w:ascii="宋体" w:hAnsi="宋体"/>
                <w:color w:val="auto"/>
                <w:sz w:val="24"/>
                <w:szCs w:val="24"/>
                <w:highlight w:val="none"/>
                <w:shd w:val="clear" w:color="auto" w:fill="auto"/>
              </w:rPr>
            </w:pPr>
          </w:p>
        </w:tc>
      </w:tr>
      <w:tr w14:paraId="0CE76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3" w:type="dxa"/>
            <w:vAlign w:val="center"/>
          </w:tcPr>
          <w:p w14:paraId="7DA40419">
            <w:pPr>
              <w:shd w:val="clear"/>
              <w:snapToGrid w:val="0"/>
              <w:jc w:val="center"/>
              <w:rPr>
                <w:rFonts w:ascii="宋体" w:hAnsi="宋体"/>
                <w:color w:val="auto"/>
                <w:sz w:val="24"/>
                <w:szCs w:val="24"/>
                <w:highlight w:val="none"/>
                <w:shd w:val="clear" w:color="auto" w:fill="auto"/>
              </w:rPr>
            </w:pPr>
            <w:r>
              <w:rPr>
                <w:rFonts w:hint="eastAsia" w:ascii="宋体" w:hAnsi="宋体" w:eastAsia="宋体"/>
                <w:color w:val="auto"/>
                <w:sz w:val="24"/>
                <w:szCs w:val="24"/>
                <w:highlight w:val="none"/>
                <w:shd w:val="clear" w:color="auto" w:fill="auto"/>
              </w:rPr>
              <w:t>3</w:t>
            </w:r>
          </w:p>
        </w:tc>
        <w:tc>
          <w:tcPr>
            <w:tcW w:w="1850" w:type="dxa"/>
            <w:vAlign w:val="center"/>
          </w:tcPr>
          <w:p w14:paraId="631805D4">
            <w:pPr>
              <w:shd w:val="clear"/>
              <w:tabs>
                <w:tab w:val="left" w:pos="1260"/>
                <w:tab w:val="left" w:pos="1620"/>
              </w:tabs>
              <w:adjustRightInd w:val="0"/>
              <w:snapToGrid w:val="0"/>
              <w:textAlignment w:val="baseline"/>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投标报价</w:t>
            </w:r>
          </w:p>
        </w:tc>
        <w:tc>
          <w:tcPr>
            <w:tcW w:w="5798" w:type="dxa"/>
            <w:vAlign w:val="center"/>
          </w:tcPr>
          <w:p w14:paraId="43DEFF6A">
            <w:pPr>
              <w:shd w:val="clear"/>
              <w:tabs>
                <w:tab w:val="left" w:pos="1260"/>
                <w:tab w:val="left" w:pos="1620"/>
              </w:tabs>
              <w:adjustRightInd w:val="0"/>
              <w:snapToGrid w:val="0"/>
              <w:textAlignment w:val="baseline"/>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投标报价是固定价且未超过预算金额（招标文件有最高限价的，报价未超过最高限价</w:t>
            </w:r>
            <w:r>
              <w:rPr>
                <w:rFonts w:hint="eastAsia" w:ascii="宋体" w:hAnsi="宋体"/>
                <w:color w:val="auto"/>
                <w:sz w:val="24"/>
                <w:szCs w:val="24"/>
                <w:highlight w:val="none"/>
                <w:shd w:val="clear" w:color="auto" w:fill="auto"/>
                <w:lang w:eastAsia="zh-CN"/>
              </w:rPr>
              <w:t>）。</w:t>
            </w:r>
          </w:p>
        </w:tc>
        <w:tc>
          <w:tcPr>
            <w:tcW w:w="1409" w:type="dxa"/>
            <w:vAlign w:val="center"/>
          </w:tcPr>
          <w:p w14:paraId="726E3F12">
            <w:pPr>
              <w:shd w:val="clear"/>
              <w:tabs>
                <w:tab w:val="left" w:pos="1260"/>
                <w:tab w:val="left" w:pos="1620"/>
              </w:tabs>
              <w:adjustRightInd w:val="0"/>
              <w:snapToGrid w:val="0"/>
              <w:textAlignment w:val="baseline"/>
              <w:rPr>
                <w:rFonts w:ascii="宋体" w:hAnsi="宋体"/>
                <w:color w:val="auto"/>
                <w:sz w:val="24"/>
                <w:szCs w:val="24"/>
                <w:highlight w:val="none"/>
                <w:shd w:val="clear" w:color="auto" w:fill="auto"/>
              </w:rPr>
            </w:pPr>
          </w:p>
        </w:tc>
      </w:tr>
      <w:tr w14:paraId="37521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3" w:type="dxa"/>
            <w:vAlign w:val="center"/>
          </w:tcPr>
          <w:p w14:paraId="5B563EFB">
            <w:pPr>
              <w:shd w:val="clear"/>
              <w:snapToGrid w:val="0"/>
              <w:jc w:val="center"/>
              <w:rPr>
                <w:rFonts w:hint="eastAsia" w:ascii="宋体" w:hAnsi="宋体" w:eastAsia="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4</w:t>
            </w:r>
          </w:p>
        </w:tc>
        <w:tc>
          <w:tcPr>
            <w:tcW w:w="1850" w:type="dxa"/>
            <w:vAlign w:val="center"/>
          </w:tcPr>
          <w:p w14:paraId="6A8E38DC">
            <w:pPr>
              <w:shd w:val="clear"/>
              <w:tabs>
                <w:tab w:val="left" w:pos="1260"/>
                <w:tab w:val="left" w:pos="1620"/>
              </w:tabs>
              <w:adjustRightInd w:val="0"/>
              <w:snapToGrid w:val="0"/>
              <w:textAlignment w:val="baseline"/>
              <w:rPr>
                <w:rFonts w:hint="default" w:ascii="宋体" w:hAnsi="宋体" w:eastAsia="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工程量清单</w:t>
            </w:r>
          </w:p>
        </w:tc>
        <w:tc>
          <w:tcPr>
            <w:tcW w:w="5798" w:type="dxa"/>
            <w:vAlign w:val="center"/>
          </w:tcPr>
          <w:p w14:paraId="74B752FE">
            <w:pPr>
              <w:shd w:val="clear"/>
              <w:tabs>
                <w:tab w:val="left" w:pos="1260"/>
                <w:tab w:val="left" w:pos="1620"/>
              </w:tabs>
              <w:adjustRightInd w:val="0"/>
              <w:snapToGrid w:val="0"/>
              <w:textAlignment w:val="baseline"/>
              <w:rPr>
                <w:rFonts w:hint="default" w:ascii="宋体" w:hAnsi="宋体" w:eastAsia="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工程量清单项目编码、项目名称、项目特征、计量单位等内容无修改，无缺项、漏项。</w:t>
            </w:r>
          </w:p>
        </w:tc>
        <w:tc>
          <w:tcPr>
            <w:tcW w:w="1409" w:type="dxa"/>
            <w:vAlign w:val="center"/>
          </w:tcPr>
          <w:p w14:paraId="00E0C8B7">
            <w:pPr>
              <w:shd w:val="clear"/>
              <w:tabs>
                <w:tab w:val="left" w:pos="1260"/>
                <w:tab w:val="left" w:pos="1620"/>
              </w:tabs>
              <w:adjustRightInd w:val="0"/>
              <w:snapToGrid w:val="0"/>
              <w:textAlignment w:val="baseline"/>
              <w:rPr>
                <w:rFonts w:ascii="宋体" w:hAnsi="宋体"/>
                <w:color w:val="auto"/>
                <w:sz w:val="24"/>
                <w:szCs w:val="24"/>
                <w:highlight w:val="none"/>
                <w:shd w:val="clear" w:color="auto" w:fill="auto"/>
              </w:rPr>
            </w:pPr>
          </w:p>
        </w:tc>
      </w:tr>
      <w:tr w14:paraId="3F47F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3" w:type="dxa"/>
            <w:vAlign w:val="center"/>
          </w:tcPr>
          <w:p w14:paraId="7728413D">
            <w:pPr>
              <w:shd w:val="clear"/>
              <w:snapToGrid w:val="0"/>
              <w:jc w:val="center"/>
              <w:rPr>
                <w:rFonts w:hint="eastAsia" w:ascii="宋体" w:hAnsi="宋体" w:eastAsia="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val="en-US" w:eastAsia="zh-CN"/>
              </w:rPr>
              <w:t>5</w:t>
            </w:r>
          </w:p>
        </w:tc>
        <w:tc>
          <w:tcPr>
            <w:tcW w:w="1850" w:type="dxa"/>
            <w:vAlign w:val="center"/>
          </w:tcPr>
          <w:p w14:paraId="2196E8B4">
            <w:pPr>
              <w:shd w:val="clear"/>
              <w:tabs>
                <w:tab w:val="left" w:pos="1260"/>
                <w:tab w:val="left" w:pos="1620"/>
              </w:tabs>
              <w:adjustRightInd w:val="0"/>
              <w:snapToGrid w:val="0"/>
              <w:textAlignment w:val="baseline"/>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附加条件</w:t>
            </w:r>
          </w:p>
        </w:tc>
        <w:tc>
          <w:tcPr>
            <w:tcW w:w="5798" w:type="dxa"/>
            <w:vAlign w:val="center"/>
          </w:tcPr>
          <w:p w14:paraId="3FA6A3E5">
            <w:pPr>
              <w:shd w:val="clear"/>
              <w:tabs>
                <w:tab w:val="left" w:pos="1260"/>
                <w:tab w:val="left" w:pos="1620"/>
              </w:tabs>
              <w:adjustRightInd w:val="0"/>
              <w:snapToGrid w:val="0"/>
              <w:textAlignment w:val="baseline"/>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投标文件不含有采购人不能接受的附加条件</w:t>
            </w:r>
          </w:p>
        </w:tc>
        <w:tc>
          <w:tcPr>
            <w:tcW w:w="1409" w:type="dxa"/>
            <w:vAlign w:val="center"/>
          </w:tcPr>
          <w:p w14:paraId="3CEE29CD">
            <w:pPr>
              <w:shd w:val="clear"/>
              <w:tabs>
                <w:tab w:val="left" w:pos="1260"/>
                <w:tab w:val="left" w:pos="1620"/>
              </w:tabs>
              <w:adjustRightInd w:val="0"/>
              <w:snapToGrid w:val="0"/>
              <w:textAlignment w:val="baseline"/>
              <w:rPr>
                <w:rFonts w:ascii="宋体" w:hAnsi="宋体"/>
                <w:color w:val="auto"/>
                <w:sz w:val="24"/>
                <w:szCs w:val="24"/>
                <w:highlight w:val="none"/>
                <w:shd w:val="clear" w:color="auto" w:fill="auto"/>
              </w:rPr>
            </w:pPr>
          </w:p>
        </w:tc>
      </w:tr>
      <w:tr w14:paraId="17338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3" w:type="dxa"/>
            <w:vAlign w:val="center"/>
          </w:tcPr>
          <w:p w14:paraId="7D62B12C">
            <w:pPr>
              <w:shd w:val="clear"/>
              <w:snapToGrid w:val="0"/>
              <w:jc w:val="center"/>
              <w:rPr>
                <w:rFonts w:hint="eastAsia" w:ascii="宋体" w:hAnsi="宋体" w:eastAsia="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val="en-US" w:eastAsia="zh-CN"/>
              </w:rPr>
              <w:t>6</w:t>
            </w:r>
          </w:p>
        </w:tc>
        <w:tc>
          <w:tcPr>
            <w:tcW w:w="1850" w:type="dxa"/>
            <w:vAlign w:val="center"/>
          </w:tcPr>
          <w:p w14:paraId="278FAC37">
            <w:pPr>
              <w:shd w:val="clear"/>
              <w:tabs>
                <w:tab w:val="left" w:pos="1260"/>
                <w:tab w:val="left" w:pos="1620"/>
              </w:tabs>
              <w:adjustRightInd w:val="0"/>
              <w:snapToGrid w:val="0"/>
              <w:textAlignment w:val="baseline"/>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公平竞争</w:t>
            </w:r>
          </w:p>
        </w:tc>
        <w:tc>
          <w:tcPr>
            <w:tcW w:w="5798" w:type="dxa"/>
            <w:vAlign w:val="center"/>
          </w:tcPr>
          <w:p w14:paraId="2C3C2033">
            <w:pPr>
              <w:shd w:val="clear"/>
              <w:tabs>
                <w:tab w:val="left" w:pos="1260"/>
                <w:tab w:val="left" w:pos="1620"/>
              </w:tabs>
              <w:adjustRightInd w:val="0"/>
              <w:snapToGrid w:val="0"/>
              <w:textAlignment w:val="baseline"/>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遵循公平竞争的原则，没有弄虚作假、恶意串通或妨碍其他投标人的竞争行为，损害采购人或者其他投标人的合法权益</w:t>
            </w:r>
            <w:r>
              <w:rPr>
                <w:rFonts w:hint="eastAsia" w:ascii="宋体" w:hAnsi="宋体"/>
                <w:color w:val="auto"/>
                <w:sz w:val="24"/>
                <w:szCs w:val="24"/>
                <w:highlight w:val="none"/>
                <w:shd w:val="clear" w:color="auto" w:fill="auto"/>
                <w:lang w:eastAsia="zh-CN"/>
              </w:rPr>
              <w:t>。</w:t>
            </w:r>
          </w:p>
          <w:p w14:paraId="4D0704CE">
            <w:pPr>
              <w:shd w:val="clear"/>
              <w:tabs>
                <w:tab w:val="left" w:pos="1260"/>
                <w:tab w:val="left" w:pos="1620"/>
              </w:tabs>
              <w:adjustRightInd w:val="0"/>
              <w:snapToGrid w:val="0"/>
              <w:textAlignment w:val="baseline"/>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弄虚作假、串通投标的情形见附注</w:t>
            </w:r>
          </w:p>
        </w:tc>
        <w:tc>
          <w:tcPr>
            <w:tcW w:w="1409" w:type="dxa"/>
            <w:vAlign w:val="center"/>
          </w:tcPr>
          <w:p w14:paraId="6FCCEB18">
            <w:pPr>
              <w:shd w:val="clear"/>
              <w:tabs>
                <w:tab w:val="left" w:pos="1260"/>
                <w:tab w:val="left" w:pos="1620"/>
              </w:tabs>
              <w:adjustRightInd w:val="0"/>
              <w:snapToGrid w:val="0"/>
              <w:textAlignment w:val="baseline"/>
              <w:rPr>
                <w:rFonts w:ascii="宋体" w:hAnsi="宋体"/>
                <w:color w:val="auto"/>
                <w:sz w:val="24"/>
                <w:szCs w:val="24"/>
                <w:highlight w:val="none"/>
                <w:shd w:val="clear" w:color="auto" w:fill="auto"/>
              </w:rPr>
            </w:pPr>
          </w:p>
        </w:tc>
      </w:tr>
      <w:tr w14:paraId="0A70D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3" w:type="dxa"/>
            <w:vAlign w:val="center"/>
          </w:tcPr>
          <w:p w14:paraId="1930E988">
            <w:pPr>
              <w:shd w:val="clear"/>
              <w:snapToGrid w:val="0"/>
              <w:jc w:val="center"/>
              <w:rPr>
                <w:rFonts w:hint="eastAsia" w:ascii="宋体" w:hAnsi="宋体" w:eastAsia="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val="en-US" w:eastAsia="zh-CN"/>
              </w:rPr>
              <w:t>7</w:t>
            </w:r>
          </w:p>
        </w:tc>
        <w:tc>
          <w:tcPr>
            <w:tcW w:w="1850" w:type="dxa"/>
            <w:vAlign w:val="center"/>
          </w:tcPr>
          <w:p w14:paraId="1B6904CD">
            <w:pPr>
              <w:shd w:val="clear"/>
              <w:tabs>
                <w:tab w:val="left" w:pos="1260"/>
                <w:tab w:val="left" w:pos="1620"/>
              </w:tabs>
              <w:adjustRightInd w:val="0"/>
              <w:snapToGrid w:val="0"/>
              <w:textAlignment w:val="baseline"/>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报价修正</w:t>
            </w:r>
          </w:p>
        </w:tc>
        <w:tc>
          <w:tcPr>
            <w:tcW w:w="5798" w:type="dxa"/>
            <w:vAlign w:val="center"/>
          </w:tcPr>
          <w:p w14:paraId="764C54DE">
            <w:pPr>
              <w:shd w:val="clear"/>
              <w:tabs>
                <w:tab w:val="left" w:pos="1260"/>
                <w:tab w:val="left" w:pos="1620"/>
              </w:tabs>
              <w:adjustRightInd w:val="0"/>
              <w:snapToGrid w:val="0"/>
              <w:textAlignment w:val="baseline"/>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报价出现前后不一致时，投标人按照招标文件评标办法要求确认修正后的报价</w:t>
            </w:r>
            <w:r>
              <w:rPr>
                <w:rFonts w:hint="eastAsia" w:ascii="宋体" w:hAnsi="宋体"/>
                <w:color w:val="auto"/>
                <w:sz w:val="24"/>
                <w:szCs w:val="24"/>
                <w:highlight w:val="none"/>
                <w:shd w:val="clear" w:color="auto" w:fill="auto"/>
                <w:lang w:eastAsia="zh-CN"/>
              </w:rPr>
              <w:t>。</w:t>
            </w:r>
          </w:p>
        </w:tc>
        <w:tc>
          <w:tcPr>
            <w:tcW w:w="1409" w:type="dxa"/>
            <w:vAlign w:val="center"/>
          </w:tcPr>
          <w:p w14:paraId="4F271EBC">
            <w:pPr>
              <w:shd w:val="clear"/>
              <w:tabs>
                <w:tab w:val="left" w:pos="1260"/>
                <w:tab w:val="left" w:pos="1620"/>
              </w:tabs>
              <w:adjustRightInd w:val="0"/>
              <w:snapToGrid w:val="0"/>
              <w:textAlignment w:val="baseline"/>
              <w:rPr>
                <w:rFonts w:ascii="宋体" w:hAnsi="宋体"/>
                <w:color w:val="auto"/>
                <w:sz w:val="24"/>
                <w:szCs w:val="24"/>
                <w:highlight w:val="none"/>
                <w:shd w:val="clear" w:color="auto" w:fill="auto"/>
              </w:rPr>
            </w:pPr>
          </w:p>
        </w:tc>
      </w:tr>
      <w:tr w14:paraId="6C69A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3" w:type="dxa"/>
            <w:vAlign w:val="center"/>
          </w:tcPr>
          <w:p w14:paraId="2C8AA16A">
            <w:pPr>
              <w:shd w:val="clear"/>
              <w:snapToGrid w:val="0"/>
              <w:jc w:val="center"/>
              <w:rPr>
                <w:rFonts w:hint="eastAsia" w:ascii="宋体" w:hAnsi="宋体" w:eastAsia="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val="en-US" w:eastAsia="zh-CN"/>
              </w:rPr>
              <w:t>8</w:t>
            </w:r>
          </w:p>
        </w:tc>
        <w:tc>
          <w:tcPr>
            <w:tcW w:w="1850" w:type="dxa"/>
            <w:vAlign w:val="center"/>
          </w:tcPr>
          <w:p w14:paraId="25BA1189">
            <w:pPr>
              <w:shd w:val="clear"/>
              <w:tabs>
                <w:tab w:val="left" w:pos="1260"/>
                <w:tab w:val="left" w:pos="1620"/>
              </w:tabs>
              <w:adjustRightInd w:val="0"/>
              <w:snapToGrid w:val="0"/>
              <w:textAlignment w:val="baseline"/>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其他无效情形</w:t>
            </w:r>
          </w:p>
        </w:tc>
        <w:tc>
          <w:tcPr>
            <w:tcW w:w="5798" w:type="dxa"/>
            <w:vAlign w:val="center"/>
          </w:tcPr>
          <w:p w14:paraId="6E2B964E">
            <w:pPr>
              <w:shd w:val="clear"/>
              <w:tabs>
                <w:tab w:val="left" w:pos="1260"/>
                <w:tab w:val="left" w:pos="1620"/>
              </w:tabs>
              <w:adjustRightInd w:val="0"/>
              <w:snapToGrid w:val="0"/>
              <w:textAlignment w:val="baseline"/>
              <w:rPr>
                <w:rFonts w:hint="eastAsia" w:ascii="宋体" w:hAnsi="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eastAsia="zh-CN"/>
              </w:rPr>
              <w:t>法律法规</w:t>
            </w:r>
            <w:r>
              <w:rPr>
                <w:rFonts w:hint="eastAsia" w:ascii="宋体" w:hAnsi="宋体"/>
                <w:color w:val="auto"/>
                <w:sz w:val="24"/>
                <w:szCs w:val="24"/>
                <w:highlight w:val="none"/>
                <w:shd w:val="clear" w:color="auto" w:fill="auto"/>
              </w:rPr>
              <w:t>和招标文件规定的其他无效情形</w:t>
            </w:r>
            <w:r>
              <w:rPr>
                <w:rFonts w:hint="eastAsia" w:ascii="宋体" w:hAnsi="宋体"/>
                <w:color w:val="auto"/>
                <w:sz w:val="24"/>
                <w:szCs w:val="24"/>
                <w:highlight w:val="none"/>
                <w:shd w:val="clear" w:color="auto" w:fill="auto"/>
                <w:lang w:eastAsia="zh-CN"/>
              </w:rPr>
              <w:t>，</w:t>
            </w:r>
            <w:r>
              <w:rPr>
                <w:rFonts w:hint="eastAsia" w:ascii="宋体" w:hAnsi="宋体"/>
                <w:color w:val="auto"/>
                <w:sz w:val="24"/>
                <w:szCs w:val="24"/>
                <w:highlight w:val="none"/>
                <w:shd w:val="clear" w:color="auto" w:fill="auto"/>
                <w:lang w:val="en-US" w:eastAsia="zh-CN"/>
              </w:rPr>
              <w:t>包括但不限于：</w:t>
            </w:r>
          </w:p>
          <w:p w14:paraId="1722D87C">
            <w:pPr>
              <w:shd w:val="clear"/>
              <w:tabs>
                <w:tab w:val="left" w:pos="1260"/>
                <w:tab w:val="left" w:pos="1620"/>
              </w:tabs>
              <w:adjustRightInd w:val="0"/>
              <w:snapToGrid w:val="0"/>
              <w:textAlignment w:val="baseline"/>
              <w:rPr>
                <w:rFonts w:hint="default" w:ascii="宋体" w:hAnsi="宋体"/>
                <w:color w:val="auto"/>
                <w:sz w:val="24"/>
                <w:szCs w:val="24"/>
                <w:highlight w:val="none"/>
                <w:shd w:val="clear" w:color="auto" w:fill="auto"/>
                <w:lang w:val="en-US" w:eastAsia="zh-CN"/>
              </w:rPr>
            </w:pPr>
            <w:r>
              <w:rPr>
                <w:rFonts w:hint="default" w:ascii="宋体" w:hAnsi="宋体"/>
                <w:color w:val="auto"/>
                <w:sz w:val="24"/>
                <w:szCs w:val="24"/>
                <w:highlight w:val="none"/>
                <w:shd w:val="clear" w:color="auto" w:fill="auto"/>
                <w:lang w:val="en-US" w:eastAsia="zh-CN"/>
              </w:rPr>
              <w:t>(1)不同投标人的投标文件由同一单位或者个人编制；</w:t>
            </w:r>
          </w:p>
          <w:p w14:paraId="70E28BE8">
            <w:pPr>
              <w:shd w:val="clear"/>
              <w:tabs>
                <w:tab w:val="left" w:pos="1260"/>
                <w:tab w:val="left" w:pos="1620"/>
              </w:tabs>
              <w:adjustRightInd w:val="0"/>
              <w:snapToGrid w:val="0"/>
              <w:textAlignment w:val="baseline"/>
              <w:rPr>
                <w:rFonts w:hint="default" w:ascii="宋体" w:hAnsi="宋体"/>
                <w:color w:val="auto"/>
                <w:sz w:val="24"/>
                <w:szCs w:val="24"/>
                <w:highlight w:val="none"/>
                <w:shd w:val="clear" w:color="auto" w:fill="auto"/>
                <w:lang w:val="en-US" w:eastAsia="zh-CN"/>
              </w:rPr>
            </w:pPr>
            <w:r>
              <w:rPr>
                <w:rFonts w:hint="default" w:ascii="宋体" w:hAnsi="宋体"/>
                <w:color w:val="auto"/>
                <w:sz w:val="24"/>
                <w:szCs w:val="24"/>
                <w:highlight w:val="none"/>
                <w:shd w:val="clear" w:color="auto" w:fill="auto"/>
                <w:lang w:val="en-US" w:eastAsia="zh-CN"/>
              </w:rPr>
              <w:t>(2)不同投标人委托同一单位或者个人办理投标事宜；</w:t>
            </w:r>
          </w:p>
          <w:p w14:paraId="3C837F4E">
            <w:pPr>
              <w:shd w:val="clear"/>
              <w:tabs>
                <w:tab w:val="left" w:pos="1260"/>
                <w:tab w:val="left" w:pos="1620"/>
              </w:tabs>
              <w:adjustRightInd w:val="0"/>
              <w:snapToGrid w:val="0"/>
              <w:textAlignment w:val="baseline"/>
              <w:rPr>
                <w:rFonts w:hint="default" w:ascii="宋体" w:hAnsi="宋体"/>
                <w:color w:val="auto"/>
                <w:sz w:val="24"/>
                <w:szCs w:val="24"/>
                <w:highlight w:val="none"/>
                <w:shd w:val="clear" w:color="auto" w:fill="auto"/>
                <w:lang w:val="en-US" w:eastAsia="zh-CN"/>
              </w:rPr>
            </w:pPr>
            <w:r>
              <w:rPr>
                <w:rFonts w:hint="default" w:ascii="宋体" w:hAnsi="宋体"/>
                <w:color w:val="auto"/>
                <w:sz w:val="24"/>
                <w:szCs w:val="24"/>
                <w:highlight w:val="none"/>
                <w:shd w:val="clear" w:color="auto" w:fill="auto"/>
                <w:lang w:val="en-US" w:eastAsia="zh-CN"/>
              </w:rPr>
              <w:t>(3)不同投标人的投标文件载明的项目管理成员或者联系人员为同一人；</w:t>
            </w:r>
          </w:p>
          <w:p w14:paraId="1110EA60">
            <w:pPr>
              <w:shd w:val="clear"/>
              <w:tabs>
                <w:tab w:val="left" w:pos="1260"/>
                <w:tab w:val="left" w:pos="1620"/>
              </w:tabs>
              <w:adjustRightInd w:val="0"/>
              <w:snapToGrid w:val="0"/>
              <w:textAlignment w:val="baseline"/>
              <w:rPr>
                <w:rFonts w:hint="default" w:ascii="宋体" w:hAnsi="宋体"/>
                <w:color w:val="auto"/>
                <w:sz w:val="24"/>
                <w:szCs w:val="24"/>
                <w:highlight w:val="none"/>
                <w:shd w:val="clear" w:color="auto" w:fill="auto"/>
                <w:lang w:val="en-US" w:eastAsia="zh-CN"/>
              </w:rPr>
            </w:pPr>
            <w:r>
              <w:rPr>
                <w:rFonts w:hint="default" w:ascii="宋体" w:hAnsi="宋体"/>
                <w:color w:val="auto"/>
                <w:sz w:val="24"/>
                <w:szCs w:val="24"/>
                <w:highlight w:val="none"/>
                <w:shd w:val="clear" w:color="auto" w:fill="auto"/>
                <w:lang w:val="en-US" w:eastAsia="zh-CN"/>
              </w:rPr>
              <w:t>(4)不同投标人的投标文件异常一致或者投标报价呈规律性差异；</w:t>
            </w:r>
          </w:p>
          <w:p w14:paraId="59DF2835">
            <w:pPr>
              <w:shd w:val="clear"/>
              <w:tabs>
                <w:tab w:val="left" w:pos="1260"/>
                <w:tab w:val="left" w:pos="1620"/>
              </w:tabs>
              <w:adjustRightInd w:val="0"/>
              <w:snapToGrid w:val="0"/>
              <w:textAlignment w:val="baseline"/>
              <w:rPr>
                <w:rFonts w:hint="default" w:ascii="宋体" w:hAnsi="宋体"/>
                <w:color w:val="auto"/>
                <w:sz w:val="24"/>
                <w:szCs w:val="24"/>
                <w:highlight w:val="none"/>
                <w:shd w:val="clear" w:color="auto" w:fill="auto"/>
                <w:lang w:val="en-US" w:eastAsia="zh-CN"/>
              </w:rPr>
            </w:pPr>
            <w:r>
              <w:rPr>
                <w:rFonts w:hint="default" w:ascii="宋体" w:hAnsi="宋体"/>
                <w:color w:val="auto"/>
                <w:sz w:val="24"/>
                <w:szCs w:val="24"/>
                <w:highlight w:val="none"/>
                <w:shd w:val="clear" w:color="auto" w:fill="auto"/>
                <w:lang w:val="en-US" w:eastAsia="zh-CN"/>
              </w:rPr>
              <w:t>(5)不同投标人的投标文件相互混装；</w:t>
            </w:r>
          </w:p>
          <w:p w14:paraId="73062485">
            <w:pPr>
              <w:shd w:val="clear"/>
              <w:tabs>
                <w:tab w:val="left" w:pos="1260"/>
                <w:tab w:val="left" w:pos="1620"/>
              </w:tabs>
              <w:adjustRightInd w:val="0"/>
              <w:snapToGrid w:val="0"/>
              <w:textAlignment w:val="baseline"/>
              <w:rPr>
                <w:rFonts w:hint="default" w:ascii="宋体" w:hAnsi="宋体"/>
                <w:color w:val="auto"/>
                <w:sz w:val="24"/>
                <w:szCs w:val="24"/>
                <w:highlight w:val="none"/>
                <w:shd w:val="clear" w:color="auto" w:fill="auto"/>
                <w:lang w:val="en-US" w:eastAsia="zh-CN"/>
              </w:rPr>
            </w:pPr>
            <w:r>
              <w:rPr>
                <w:rFonts w:hint="default" w:ascii="宋体" w:hAnsi="宋体"/>
                <w:color w:val="auto"/>
                <w:sz w:val="24"/>
                <w:szCs w:val="24"/>
                <w:highlight w:val="none"/>
                <w:shd w:val="clear" w:color="auto" w:fill="auto"/>
                <w:lang w:val="en-US" w:eastAsia="zh-CN"/>
              </w:rPr>
              <w:t>(6)不同投标人的投标保证金从同一单位或者个人的账户转出。</w:t>
            </w:r>
          </w:p>
          <w:p w14:paraId="15962525">
            <w:pPr>
              <w:shd w:val="clear"/>
              <w:tabs>
                <w:tab w:val="left" w:pos="1260"/>
                <w:tab w:val="left" w:pos="1620"/>
              </w:tabs>
              <w:adjustRightInd w:val="0"/>
              <w:snapToGrid w:val="0"/>
              <w:textAlignment w:val="baseline"/>
              <w:rPr>
                <w:rFonts w:hint="default" w:ascii="宋体" w:hAnsi="宋体"/>
                <w:color w:val="auto"/>
                <w:sz w:val="24"/>
                <w:szCs w:val="24"/>
                <w:highlight w:val="none"/>
                <w:shd w:val="clear" w:color="auto" w:fill="auto"/>
                <w:lang w:val="en-US" w:eastAsia="zh-CN"/>
              </w:rPr>
            </w:pPr>
            <w:r>
              <w:rPr>
                <w:rFonts w:hint="default" w:ascii="宋体" w:hAnsi="宋体"/>
                <w:color w:val="auto"/>
                <w:sz w:val="24"/>
                <w:szCs w:val="24"/>
                <w:highlight w:val="none"/>
                <w:shd w:val="clear" w:color="auto" w:fill="auto"/>
                <w:lang w:val="en-US" w:eastAsia="zh-CN"/>
              </w:rPr>
              <w:t>(7)使用伪造、变造的许可证件；</w:t>
            </w:r>
          </w:p>
          <w:p w14:paraId="7DF0046D">
            <w:pPr>
              <w:shd w:val="clear"/>
              <w:tabs>
                <w:tab w:val="left" w:pos="1260"/>
                <w:tab w:val="left" w:pos="1620"/>
              </w:tabs>
              <w:adjustRightInd w:val="0"/>
              <w:snapToGrid w:val="0"/>
              <w:textAlignment w:val="baseline"/>
              <w:rPr>
                <w:rFonts w:hint="default" w:ascii="宋体" w:hAnsi="宋体"/>
                <w:color w:val="auto"/>
                <w:sz w:val="24"/>
                <w:szCs w:val="24"/>
                <w:highlight w:val="none"/>
                <w:shd w:val="clear" w:color="auto" w:fill="auto"/>
                <w:lang w:val="en-US" w:eastAsia="zh-CN"/>
              </w:rPr>
            </w:pPr>
            <w:r>
              <w:rPr>
                <w:rFonts w:hint="default" w:ascii="宋体" w:hAnsi="宋体"/>
                <w:color w:val="auto"/>
                <w:sz w:val="24"/>
                <w:szCs w:val="24"/>
                <w:highlight w:val="none"/>
                <w:shd w:val="clear" w:color="auto" w:fill="auto"/>
                <w:lang w:val="en-US" w:eastAsia="zh-CN"/>
              </w:rPr>
              <w:t>(8)提供虚假的财务状况或者业绩；</w:t>
            </w:r>
          </w:p>
          <w:p w14:paraId="2DCCCC12">
            <w:pPr>
              <w:shd w:val="clear"/>
              <w:tabs>
                <w:tab w:val="left" w:pos="1260"/>
                <w:tab w:val="left" w:pos="1620"/>
              </w:tabs>
              <w:adjustRightInd w:val="0"/>
              <w:snapToGrid w:val="0"/>
              <w:textAlignment w:val="baseline"/>
              <w:rPr>
                <w:rFonts w:hint="default" w:ascii="宋体" w:hAnsi="宋体"/>
                <w:color w:val="auto"/>
                <w:sz w:val="24"/>
                <w:szCs w:val="24"/>
                <w:highlight w:val="none"/>
                <w:shd w:val="clear" w:color="auto" w:fill="auto"/>
                <w:lang w:val="en-US" w:eastAsia="zh-CN"/>
              </w:rPr>
            </w:pPr>
            <w:r>
              <w:rPr>
                <w:rFonts w:hint="default" w:ascii="宋体" w:hAnsi="宋体"/>
                <w:color w:val="auto"/>
                <w:sz w:val="24"/>
                <w:szCs w:val="24"/>
                <w:highlight w:val="none"/>
                <w:shd w:val="clear" w:color="auto" w:fill="auto"/>
                <w:lang w:val="en-US" w:eastAsia="zh-CN"/>
              </w:rPr>
              <w:t>(9)提供虚假的项目负责人或者主要技术人员简历、劳动关系证明；</w:t>
            </w:r>
          </w:p>
          <w:p w14:paraId="2DA64734">
            <w:pPr>
              <w:shd w:val="clear"/>
              <w:tabs>
                <w:tab w:val="left" w:pos="1260"/>
                <w:tab w:val="left" w:pos="1620"/>
              </w:tabs>
              <w:adjustRightInd w:val="0"/>
              <w:snapToGrid w:val="0"/>
              <w:textAlignment w:val="baseline"/>
              <w:rPr>
                <w:rFonts w:hint="default" w:ascii="宋体" w:hAnsi="宋体"/>
                <w:color w:val="auto"/>
                <w:sz w:val="24"/>
                <w:szCs w:val="24"/>
                <w:highlight w:val="none"/>
                <w:shd w:val="clear" w:color="auto" w:fill="auto"/>
                <w:lang w:val="en-US" w:eastAsia="zh-CN"/>
              </w:rPr>
            </w:pPr>
            <w:r>
              <w:rPr>
                <w:rFonts w:hint="default" w:ascii="宋体" w:hAnsi="宋体"/>
                <w:color w:val="auto"/>
                <w:sz w:val="24"/>
                <w:szCs w:val="24"/>
                <w:highlight w:val="none"/>
                <w:shd w:val="clear" w:color="auto" w:fill="auto"/>
                <w:lang w:val="en-US" w:eastAsia="zh-CN"/>
              </w:rPr>
              <w:t>(10)提供虚假的信用状况；</w:t>
            </w:r>
          </w:p>
          <w:p w14:paraId="3DA52088">
            <w:pPr>
              <w:shd w:val="clear"/>
              <w:tabs>
                <w:tab w:val="left" w:pos="1260"/>
                <w:tab w:val="left" w:pos="1620"/>
              </w:tabs>
              <w:adjustRightInd w:val="0"/>
              <w:snapToGrid w:val="0"/>
              <w:textAlignment w:val="baseline"/>
              <w:rPr>
                <w:rFonts w:hint="default" w:ascii="宋体" w:hAnsi="宋体"/>
                <w:color w:val="auto"/>
                <w:sz w:val="24"/>
                <w:szCs w:val="24"/>
                <w:highlight w:val="none"/>
                <w:shd w:val="clear" w:color="auto" w:fill="auto"/>
                <w:lang w:val="en-US" w:eastAsia="zh-CN"/>
              </w:rPr>
            </w:pPr>
            <w:r>
              <w:rPr>
                <w:rFonts w:hint="default" w:ascii="宋体" w:hAnsi="宋体"/>
                <w:color w:val="auto"/>
                <w:sz w:val="24"/>
                <w:szCs w:val="24"/>
                <w:highlight w:val="none"/>
                <w:shd w:val="clear" w:color="auto" w:fill="auto"/>
                <w:lang w:val="en-US" w:eastAsia="zh-CN"/>
              </w:rPr>
              <w:t>(1</w:t>
            </w:r>
            <w:r>
              <w:rPr>
                <w:rFonts w:hint="eastAsia" w:ascii="宋体" w:hAnsi="宋体"/>
                <w:color w:val="auto"/>
                <w:sz w:val="24"/>
                <w:szCs w:val="24"/>
                <w:highlight w:val="none"/>
                <w:shd w:val="clear" w:color="auto" w:fill="auto"/>
                <w:lang w:val="en-US" w:eastAsia="zh-CN"/>
              </w:rPr>
              <w:t>1</w:t>
            </w:r>
            <w:r>
              <w:rPr>
                <w:rFonts w:hint="default" w:ascii="宋体" w:hAnsi="宋体"/>
                <w:color w:val="auto"/>
                <w:sz w:val="24"/>
                <w:szCs w:val="24"/>
                <w:highlight w:val="none"/>
                <w:shd w:val="clear" w:color="auto" w:fill="auto"/>
                <w:lang w:val="en-US" w:eastAsia="zh-CN"/>
              </w:rPr>
              <w:t>)其他弄虚作假的行为。</w:t>
            </w:r>
          </w:p>
        </w:tc>
        <w:tc>
          <w:tcPr>
            <w:tcW w:w="1409" w:type="dxa"/>
            <w:vAlign w:val="center"/>
          </w:tcPr>
          <w:p w14:paraId="04ECBC3E">
            <w:pPr>
              <w:shd w:val="clear"/>
              <w:tabs>
                <w:tab w:val="left" w:pos="1260"/>
                <w:tab w:val="left" w:pos="1620"/>
              </w:tabs>
              <w:adjustRightInd w:val="0"/>
              <w:snapToGrid w:val="0"/>
              <w:textAlignment w:val="baseline"/>
              <w:rPr>
                <w:rFonts w:ascii="宋体" w:hAnsi="宋体"/>
                <w:color w:val="auto"/>
                <w:sz w:val="24"/>
                <w:szCs w:val="24"/>
                <w:highlight w:val="none"/>
                <w:shd w:val="clear" w:color="auto" w:fill="auto"/>
              </w:rPr>
            </w:pPr>
          </w:p>
        </w:tc>
      </w:tr>
      <w:tr w14:paraId="4814B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3" w:type="dxa"/>
            <w:vAlign w:val="center"/>
          </w:tcPr>
          <w:p w14:paraId="733209AD">
            <w:pPr>
              <w:shd w:val="clear"/>
              <w:snapToGrid w:val="0"/>
              <w:jc w:val="center"/>
              <w:rPr>
                <w:rFonts w:hint="eastAsia" w:ascii="宋体" w:hAnsi="宋体" w:eastAsia="宋体"/>
                <w:color w:val="auto"/>
                <w:sz w:val="24"/>
                <w:szCs w:val="24"/>
                <w:highlight w:val="none"/>
                <w:shd w:val="clear" w:color="auto" w:fill="auto"/>
                <w:lang w:eastAsia="zh-CN"/>
              </w:rPr>
            </w:pPr>
            <w:r>
              <w:rPr>
                <w:rFonts w:hint="eastAsia" w:ascii="宋体" w:hAnsi="宋体"/>
                <w:color w:val="auto"/>
                <w:sz w:val="24"/>
                <w:szCs w:val="24"/>
                <w:highlight w:val="none"/>
                <w:shd w:val="clear" w:color="auto" w:fill="auto"/>
                <w:lang w:val="en-US" w:eastAsia="zh-CN"/>
              </w:rPr>
              <w:t>9</w:t>
            </w:r>
          </w:p>
        </w:tc>
        <w:tc>
          <w:tcPr>
            <w:tcW w:w="1850" w:type="dxa"/>
            <w:vAlign w:val="center"/>
          </w:tcPr>
          <w:p w14:paraId="6FB4DD45">
            <w:pPr>
              <w:shd w:val="clear"/>
              <w:tabs>
                <w:tab w:val="left" w:pos="1260"/>
                <w:tab w:val="left" w:pos="1620"/>
              </w:tabs>
              <w:adjustRightInd w:val="0"/>
              <w:snapToGrid w:val="0"/>
              <w:textAlignment w:val="baseline"/>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投标有效期</w:t>
            </w:r>
          </w:p>
        </w:tc>
        <w:tc>
          <w:tcPr>
            <w:tcW w:w="5798" w:type="dxa"/>
            <w:vAlign w:val="center"/>
          </w:tcPr>
          <w:p w14:paraId="1DB6BEF7">
            <w:pPr>
              <w:shd w:val="clear"/>
              <w:tabs>
                <w:tab w:val="left" w:pos="1260"/>
                <w:tab w:val="left" w:pos="1620"/>
              </w:tabs>
              <w:adjustRightInd w:val="0"/>
              <w:snapToGrid w:val="0"/>
              <w:textAlignment w:val="baseline"/>
              <w:rPr>
                <w:rFonts w:ascii="宋体" w:hAnsi="宋体"/>
                <w:color w:val="auto"/>
                <w:sz w:val="24"/>
                <w:szCs w:val="24"/>
                <w:highlight w:val="none"/>
                <w:shd w:val="clear" w:color="auto" w:fill="auto"/>
              </w:rPr>
            </w:pPr>
            <w:r>
              <w:rPr>
                <w:rFonts w:ascii="宋体" w:hAnsi="宋体"/>
                <w:color w:val="auto"/>
                <w:sz w:val="24"/>
                <w:szCs w:val="24"/>
                <w:highlight w:val="none"/>
                <w:shd w:val="clear" w:color="auto" w:fill="auto"/>
              </w:rPr>
              <w:t>投标有效期满足招标文件要求的</w:t>
            </w:r>
          </w:p>
        </w:tc>
        <w:tc>
          <w:tcPr>
            <w:tcW w:w="1409" w:type="dxa"/>
            <w:vAlign w:val="center"/>
          </w:tcPr>
          <w:p w14:paraId="7FBA7224">
            <w:pPr>
              <w:shd w:val="clear"/>
              <w:tabs>
                <w:tab w:val="left" w:pos="1260"/>
                <w:tab w:val="left" w:pos="1620"/>
              </w:tabs>
              <w:adjustRightInd w:val="0"/>
              <w:snapToGrid w:val="0"/>
              <w:textAlignment w:val="baseline"/>
              <w:rPr>
                <w:rFonts w:ascii="宋体" w:hAnsi="宋体"/>
                <w:color w:val="auto"/>
                <w:sz w:val="24"/>
                <w:szCs w:val="24"/>
                <w:highlight w:val="none"/>
                <w:shd w:val="clear" w:color="auto" w:fill="auto"/>
              </w:rPr>
            </w:pPr>
          </w:p>
        </w:tc>
      </w:tr>
      <w:tr w14:paraId="68CB8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3" w:type="dxa"/>
            <w:vAlign w:val="center"/>
          </w:tcPr>
          <w:p w14:paraId="568EFF48">
            <w:pPr>
              <w:shd w:val="clear"/>
              <w:snapToGrid w:val="0"/>
              <w:jc w:val="center"/>
              <w:rPr>
                <w:rFonts w:hint="default" w:ascii="宋体" w:hAnsi="宋体" w:eastAsia="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10</w:t>
            </w:r>
          </w:p>
        </w:tc>
        <w:tc>
          <w:tcPr>
            <w:tcW w:w="1850" w:type="dxa"/>
            <w:vAlign w:val="center"/>
          </w:tcPr>
          <w:p w14:paraId="742711AB">
            <w:pPr>
              <w:shd w:val="clear"/>
              <w:tabs>
                <w:tab w:val="left" w:pos="1260"/>
                <w:tab w:val="left" w:pos="1620"/>
              </w:tabs>
              <w:adjustRightInd w:val="0"/>
              <w:snapToGrid w:val="0"/>
              <w:textAlignment w:val="baseline"/>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备选方案</w:t>
            </w:r>
          </w:p>
        </w:tc>
        <w:tc>
          <w:tcPr>
            <w:tcW w:w="5798" w:type="dxa"/>
            <w:vAlign w:val="center"/>
          </w:tcPr>
          <w:p w14:paraId="0DFAE50E">
            <w:pPr>
              <w:shd w:val="clear"/>
              <w:tabs>
                <w:tab w:val="left" w:pos="1260"/>
                <w:tab w:val="left" w:pos="1620"/>
              </w:tabs>
              <w:adjustRightInd w:val="0"/>
              <w:snapToGrid w:val="0"/>
              <w:textAlignment w:val="baseline"/>
              <w:rPr>
                <w:rFonts w:ascii="宋体" w:hAnsi="宋体"/>
                <w:strike/>
                <w:color w:val="auto"/>
                <w:sz w:val="24"/>
                <w:szCs w:val="24"/>
                <w:highlight w:val="none"/>
                <w:shd w:val="clear" w:color="auto" w:fill="auto"/>
              </w:rPr>
            </w:pPr>
            <w:r>
              <w:rPr>
                <w:rFonts w:hint="eastAsia" w:ascii="宋体" w:hAnsi="宋体"/>
                <w:color w:val="auto"/>
                <w:sz w:val="24"/>
                <w:szCs w:val="24"/>
                <w:highlight w:val="none"/>
                <w:shd w:val="clear" w:color="auto" w:fill="auto"/>
              </w:rPr>
              <w:t>投标人不得提交两份或者多份内容不同的投标文件，或者在同一份投标文件中对同一招标项目有两个或者多个报价</w:t>
            </w:r>
            <w:r>
              <w:rPr>
                <w:rFonts w:hint="eastAsia" w:ascii="宋体" w:hAnsi="宋体"/>
                <w:color w:val="auto"/>
                <w:sz w:val="24"/>
                <w:szCs w:val="24"/>
                <w:highlight w:val="none"/>
                <w:shd w:val="clear" w:color="auto" w:fill="auto"/>
                <w:lang w:eastAsia="zh-CN"/>
              </w:rPr>
              <w:t>。</w:t>
            </w:r>
          </w:p>
        </w:tc>
        <w:tc>
          <w:tcPr>
            <w:tcW w:w="1409" w:type="dxa"/>
            <w:vAlign w:val="center"/>
          </w:tcPr>
          <w:p w14:paraId="6ACDB0C3">
            <w:pPr>
              <w:shd w:val="clear"/>
              <w:tabs>
                <w:tab w:val="left" w:pos="1260"/>
                <w:tab w:val="left" w:pos="1620"/>
              </w:tabs>
              <w:adjustRightInd w:val="0"/>
              <w:snapToGrid w:val="0"/>
              <w:textAlignment w:val="baseline"/>
              <w:rPr>
                <w:rFonts w:ascii="宋体" w:hAnsi="宋体"/>
                <w:color w:val="auto"/>
                <w:sz w:val="24"/>
                <w:szCs w:val="24"/>
                <w:highlight w:val="none"/>
                <w:shd w:val="clear" w:color="auto" w:fill="auto"/>
              </w:rPr>
            </w:pPr>
          </w:p>
        </w:tc>
      </w:tr>
      <w:tr w14:paraId="36850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3" w:type="dxa"/>
            <w:vAlign w:val="center"/>
          </w:tcPr>
          <w:p w14:paraId="08FD88BE">
            <w:pPr>
              <w:shd w:val="clear"/>
              <w:snapToGrid w:val="0"/>
              <w:jc w:val="center"/>
              <w:rPr>
                <w:rFonts w:hint="eastAsia" w:ascii="宋体" w:hAnsi="宋体" w:eastAsia="宋体"/>
                <w:color w:val="auto"/>
                <w:sz w:val="24"/>
                <w:szCs w:val="24"/>
                <w:highlight w:val="none"/>
                <w:shd w:val="clear" w:color="auto" w:fill="auto"/>
                <w:lang w:eastAsia="zh-CN"/>
              </w:rPr>
            </w:pPr>
            <w:r>
              <w:rPr>
                <w:rFonts w:hint="eastAsia" w:ascii="宋体" w:hAnsi="宋体" w:eastAsia="宋体"/>
                <w:color w:val="auto"/>
                <w:sz w:val="24"/>
                <w:szCs w:val="24"/>
                <w:highlight w:val="none"/>
                <w:shd w:val="clear" w:color="auto" w:fill="auto"/>
              </w:rPr>
              <w:t>1</w:t>
            </w:r>
            <w:r>
              <w:rPr>
                <w:rFonts w:hint="eastAsia" w:ascii="宋体" w:hAnsi="宋体"/>
                <w:color w:val="auto"/>
                <w:sz w:val="24"/>
                <w:szCs w:val="24"/>
                <w:highlight w:val="none"/>
                <w:shd w:val="clear" w:color="auto" w:fill="auto"/>
                <w:lang w:val="en-US" w:eastAsia="zh-CN"/>
              </w:rPr>
              <w:t>1</w:t>
            </w:r>
          </w:p>
        </w:tc>
        <w:tc>
          <w:tcPr>
            <w:tcW w:w="1850" w:type="dxa"/>
            <w:shd w:val="clear" w:color="auto" w:fill="auto"/>
            <w:vAlign w:val="center"/>
          </w:tcPr>
          <w:p w14:paraId="04DFC2AD">
            <w:pPr>
              <w:shd w:val="clear"/>
              <w:tabs>
                <w:tab w:val="left" w:pos="1260"/>
                <w:tab w:val="left" w:pos="1620"/>
              </w:tabs>
              <w:adjustRightInd w:val="0"/>
              <w:snapToGrid w:val="0"/>
              <w:textAlignment w:val="baseline"/>
              <w:rPr>
                <w:rFonts w:hint="eastAsia" w:ascii="宋体" w:hAnsi="宋体" w:eastAsia="宋体" w:cs="Times New Roman"/>
                <w:color w:val="auto"/>
                <w:kern w:val="2"/>
                <w:sz w:val="24"/>
                <w:szCs w:val="24"/>
                <w:highlight w:val="none"/>
                <w:shd w:val="clear" w:color="auto" w:fill="auto"/>
                <w:lang w:val="en-US" w:eastAsia="zh-CN" w:bidi="ar-SA"/>
              </w:rPr>
            </w:pPr>
            <w:r>
              <w:rPr>
                <w:rFonts w:hint="eastAsia" w:ascii="宋体" w:hAnsi="宋体"/>
                <w:color w:val="auto"/>
                <w:sz w:val="24"/>
                <w:szCs w:val="24"/>
                <w:highlight w:val="none"/>
                <w:shd w:val="clear" w:color="auto" w:fill="auto"/>
              </w:rPr>
              <w:t>投标</w:t>
            </w:r>
            <w:r>
              <w:rPr>
                <w:rFonts w:hint="eastAsia" w:ascii="宋体" w:hAnsi="宋体"/>
                <w:color w:val="auto"/>
                <w:sz w:val="24"/>
                <w:szCs w:val="24"/>
                <w:highlight w:val="none"/>
                <w:shd w:val="clear" w:color="auto" w:fill="auto"/>
                <w:lang w:val="en-US" w:eastAsia="zh-CN"/>
              </w:rPr>
              <w:t>范围</w:t>
            </w:r>
          </w:p>
        </w:tc>
        <w:tc>
          <w:tcPr>
            <w:tcW w:w="5798" w:type="dxa"/>
            <w:shd w:val="clear" w:color="auto" w:fill="auto"/>
            <w:vAlign w:val="center"/>
          </w:tcPr>
          <w:p w14:paraId="63B6A3BC">
            <w:pPr>
              <w:shd w:val="clear"/>
              <w:tabs>
                <w:tab w:val="left" w:pos="1260"/>
                <w:tab w:val="left" w:pos="1620"/>
              </w:tabs>
              <w:adjustRightInd w:val="0"/>
              <w:snapToGrid w:val="0"/>
              <w:textAlignment w:val="baseline"/>
              <w:rPr>
                <w:rFonts w:hint="default" w:ascii="宋体" w:hAnsi="宋体" w:eastAsia="宋体" w:cs="Times New Roman"/>
                <w:color w:val="auto"/>
                <w:kern w:val="2"/>
                <w:sz w:val="24"/>
                <w:szCs w:val="24"/>
                <w:highlight w:val="none"/>
                <w:shd w:val="clear" w:color="auto" w:fill="auto"/>
                <w:lang w:val="en-US" w:eastAsia="zh-CN" w:bidi="ar-SA"/>
              </w:rPr>
            </w:pPr>
            <w:r>
              <w:rPr>
                <w:rFonts w:hint="eastAsia" w:ascii="宋体" w:hAnsi="宋体"/>
                <w:color w:val="auto"/>
                <w:sz w:val="24"/>
                <w:szCs w:val="24"/>
                <w:highlight w:val="none"/>
                <w:shd w:val="clear" w:color="auto" w:fill="auto"/>
              </w:rPr>
              <w:t>投标人提供的</w:t>
            </w:r>
            <w:r>
              <w:rPr>
                <w:rFonts w:hint="eastAsia" w:ascii="宋体" w:hAnsi="宋体"/>
                <w:color w:val="auto"/>
                <w:sz w:val="24"/>
                <w:szCs w:val="24"/>
                <w:highlight w:val="none"/>
                <w:shd w:val="clear" w:color="auto" w:fill="auto"/>
                <w:lang w:val="en-US" w:eastAsia="zh-CN"/>
              </w:rPr>
              <w:t>投标内容</w:t>
            </w:r>
            <w:r>
              <w:rPr>
                <w:rFonts w:hint="eastAsia" w:ascii="宋体" w:hAnsi="宋体"/>
                <w:color w:val="auto"/>
                <w:sz w:val="24"/>
                <w:szCs w:val="24"/>
                <w:highlight w:val="none"/>
                <w:shd w:val="clear" w:color="auto" w:fill="auto"/>
              </w:rPr>
              <w:t>无实质性遗漏</w:t>
            </w:r>
          </w:p>
        </w:tc>
        <w:tc>
          <w:tcPr>
            <w:tcW w:w="1409" w:type="dxa"/>
            <w:vAlign w:val="center"/>
          </w:tcPr>
          <w:p w14:paraId="23536299">
            <w:pPr>
              <w:shd w:val="clear"/>
              <w:tabs>
                <w:tab w:val="left" w:pos="1260"/>
                <w:tab w:val="left" w:pos="1620"/>
              </w:tabs>
              <w:adjustRightInd w:val="0"/>
              <w:snapToGrid w:val="0"/>
              <w:textAlignment w:val="baseline"/>
              <w:rPr>
                <w:rFonts w:ascii="宋体" w:hAnsi="宋体"/>
                <w:color w:val="auto"/>
                <w:sz w:val="24"/>
                <w:szCs w:val="24"/>
                <w:highlight w:val="none"/>
                <w:shd w:val="clear" w:color="auto" w:fill="auto"/>
              </w:rPr>
            </w:pPr>
          </w:p>
        </w:tc>
      </w:tr>
      <w:tr w14:paraId="5FBCD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3" w:type="dxa"/>
            <w:vAlign w:val="center"/>
          </w:tcPr>
          <w:p w14:paraId="3186B0E7">
            <w:pPr>
              <w:shd w:val="clear"/>
              <w:snapToGrid w:val="0"/>
              <w:jc w:val="center"/>
              <w:rPr>
                <w:rFonts w:hint="eastAsia" w:ascii="宋体" w:hAnsi="宋体" w:eastAsia="宋体"/>
                <w:color w:val="auto"/>
                <w:sz w:val="24"/>
                <w:szCs w:val="24"/>
                <w:highlight w:val="none"/>
                <w:shd w:val="clear" w:color="auto" w:fill="auto"/>
                <w:lang w:eastAsia="zh-CN"/>
              </w:rPr>
            </w:pPr>
            <w:r>
              <w:rPr>
                <w:rFonts w:hint="eastAsia" w:ascii="宋体" w:hAnsi="宋体" w:eastAsia="宋体"/>
                <w:color w:val="auto"/>
                <w:sz w:val="24"/>
                <w:szCs w:val="24"/>
                <w:highlight w:val="none"/>
                <w:shd w:val="clear" w:color="auto" w:fill="auto"/>
              </w:rPr>
              <w:t>1</w:t>
            </w:r>
            <w:r>
              <w:rPr>
                <w:rFonts w:hint="eastAsia" w:ascii="宋体" w:hAnsi="宋体"/>
                <w:color w:val="auto"/>
                <w:sz w:val="24"/>
                <w:szCs w:val="24"/>
                <w:highlight w:val="none"/>
                <w:shd w:val="clear" w:color="auto" w:fill="auto"/>
                <w:lang w:val="en-US" w:eastAsia="zh-CN"/>
              </w:rPr>
              <w:t>2</w:t>
            </w:r>
          </w:p>
        </w:tc>
        <w:tc>
          <w:tcPr>
            <w:tcW w:w="1850" w:type="dxa"/>
            <w:shd w:val="clear" w:color="auto" w:fill="auto"/>
            <w:vAlign w:val="center"/>
          </w:tcPr>
          <w:p w14:paraId="0AD9C1CF">
            <w:pPr>
              <w:shd w:val="clear"/>
              <w:tabs>
                <w:tab w:val="left" w:pos="1260"/>
                <w:tab w:val="left" w:pos="1620"/>
              </w:tabs>
              <w:adjustRightInd w:val="0"/>
              <w:snapToGrid w:val="0"/>
              <w:textAlignment w:val="baseline"/>
              <w:rPr>
                <w:rFonts w:hint="eastAsia" w:ascii="宋体" w:hAnsi="宋体" w:eastAsia="宋体" w:cs="Times New Roman"/>
                <w:color w:val="auto"/>
                <w:kern w:val="2"/>
                <w:sz w:val="24"/>
                <w:szCs w:val="24"/>
                <w:highlight w:val="none"/>
                <w:shd w:val="clear" w:color="auto" w:fill="auto"/>
                <w:lang w:val="en-US" w:eastAsia="zh-CN" w:bidi="ar-SA"/>
              </w:rPr>
            </w:pPr>
            <w:r>
              <w:rPr>
                <w:rFonts w:hint="eastAsia" w:ascii="宋体" w:hAnsi="宋体"/>
                <w:color w:val="auto"/>
                <w:sz w:val="24"/>
                <w:szCs w:val="24"/>
                <w:highlight w:val="none"/>
                <w:shd w:val="clear" w:color="auto" w:fill="auto"/>
              </w:rPr>
              <w:t>是否允许采用分包方式履行合同</w:t>
            </w:r>
          </w:p>
        </w:tc>
        <w:tc>
          <w:tcPr>
            <w:tcW w:w="5798" w:type="dxa"/>
            <w:shd w:val="clear" w:color="auto" w:fill="auto"/>
            <w:vAlign w:val="center"/>
          </w:tcPr>
          <w:p w14:paraId="4C85C1D9">
            <w:pPr>
              <w:shd w:val="clear"/>
              <w:tabs>
                <w:tab w:val="left" w:pos="1260"/>
                <w:tab w:val="left" w:pos="1620"/>
              </w:tabs>
              <w:adjustRightInd w:val="0"/>
              <w:snapToGrid w:val="0"/>
              <w:textAlignment w:val="baseline"/>
              <w:rPr>
                <w:rFonts w:hint="eastAsia" w:ascii="宋体" w:hAnsi="宋体" w:eastAsia="宋体" w:cs="Times New Roman"/>
                <w:color w:val="auto"/>
                <w:kern w:val="2"/>
                <w:sz w:val="24"/>
                <w:szCs w:val="24"/>
                <w:highlight w:val="none"/>
                <w:shd w:val="clear" w:color="auto" w:fill="auto"/>
                <w:lang w:val="en-US" w:eastAsia="zh-CN" w:bidi="ar-SA"/>
              </w:rPr>
            </w:pPr>
            <w:r>
              <w:rPr>
                <w:rFonts w:hint="eastAsia" w:ascii="宋体" w:hAnsi="宋体"/>
                <w:color w:val="auto"/>
                <w:sz w:val="24"/>
                <w:szCs w:val="24"/>
                <w:highlight w:val="none"/>
                <w:shd w:val="clear" w:color="auto" w:fill="auto"/>
                <w:lang w:val="en-US" w:eastAsia="zh-CN"/>
              </w:rPr>
              <w:t>招标文件不允许分包时，投标人未分包</w:t>
            </w:r>
          </w:p>
        </w:tc>
        <w:tc>
          <w:tcPr>
            <w:tcW w:w="1409" w:type="dxa"/>
            <w:vAlign w:val="center"/>
          </w:tcPr>
          <w:p w14:paraId="13F1BD37">
            <w:pPr>
              <w:shd w:val="clear"/>
              <w:tabs>
                <w:tab w:val="left" w:pos="1260"/>
                <w:tab w:val="left" w:pos="1620"/>
              </w:tabs>
              <w:adjustRightInd w:val="0"/>
              <w:snapToGrid w:val="0"/>
              <w:textAlignment w:val="baseline"/>
              <w:rPr>
                <w:rFonts w:ascii="宋体" w:hAnsi="宋体"/>
                <w:color w:val="auto"/>
                <w:sz w:val="24"/>
                <w:szCs w:val="24"/>
                <w:highlight w:val="none"/>
                <w:shd w:val="clear" w:color="auto" w:fill="auto"/>
              </w:rPr>
            </w:pPr>
          </w:p>
        </w:tc>
      </w:tr>
      <w:tr w14:paraId="3F78B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3" w:type="dxa"/>
            <w:vAlign w:val="center"/>
          </w:tcPr>
          <w:p w14:paraId="38D24C46">
            <w:pPr>
              <w:shd w:val="clear"/>
              <w:snapToGrid w:val="0"/>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lang w:val="en-US" w:eastAsia="zh-CN"/>
              </w:rPr>
              <w:t>13</w:t>
            </w:r>
          </w:p>
        </w:tc>
        <w:tc>
          <w:tcPr>
            <w:tcW w:w="1850" w:type="dxa"/>
            <w:shd w:val="clear" w:color="auto" w:fill="auto"/>
            <w:vAlign w:val="center"/>
          </w:tcPr>
          <w:p w14:paraId="5F4941B9">
            <w:pPr>
              <w:shd w:val="clear"/>
              <w:tabs>
                <w:tab w:val="left" w:pos="1260"/>
                <w:tab w:val="left" w:pos="1620"/>
              </w:tabs>
              <w:adjustRightInd w:val="0"/>
              <w:snapToGrid w:val="0"/>
              <w:textAlignment w:val="baseline"/>
              <w:rPr>
                <w:rFonts w:ascii="宋体" w:hAnsi="宋体" w:eastAsia="宋体" w:cs="Times New Roman"/>
                <w:color w:val="auto"/>
                <w:kern w:val="2"/>
                <w:sz w:val="24"/>
                <w:szCs w:val="24"/>
                <w:highlight w:val="none"/>
                <w:shd w:val="clear" w:color="auto" w:fill="auto"/>
                <w:lang w:val="en-US" w:eastAsia="zh-CN" w:bidi="ar-SA"/>
              </w:rPr>
            </w:pPr>
            <w:r>
              <w:rPr>
                <w:rFonts w:hint="eastAsia" w:ascii="宋体" w:hAnsi="宋体"/>
                <w:color w:val="auto"/>
                <w:sz w:val="24"/>
                <w:szCs w:val="24"/>
                <w:highlight w:val="none"/>
                <w:shd w:val="clear" w:color="auto" w:fill="auto"/>
              </w:rPr>
              <w:t>技术</w:t>
            </w:r>
            <w:r>
              <w:rPr>
                <w:rFonts w:hint="eastAsia" w:ascii="宋体" w:hAnsi="宋体"/>
                <w:i w:val="0"/>
                <w:iCs w:val="0"/>
                <w:color w:val="auto"/>
                <w:sz w:val="24"/>
                <w:szCs w:val="24"/>
                <w:highlight w:val="none"/>
                <w:shd w:val="clear" w:color="auto" w:fill="auto"/>
              </w:rPr>
              <w:t>响应</w:t>
            </w:r>
          </w:p>
        </w:tc>
        <w:tc>
          <w:tcPr>
            <w:tcW w:w="5798" w:type="dxa"/>
            <w:shd w:val="clear" w:color="auto" w:fill="auto"/>
            <w:vAlign w:val="center"/>
          </w:tcPr>
          <w:p w14:paraId="3C24C85F">
            <w:pPr>
              <w:shd w:val="clear"/>
              <w:tabs>
                <w:tab w:val="left" w:pos="1260"/>
                <w:tab w:val="left" w:pos="1620"/>
              </w:tabs>
              <w:adjustRightInd w:val="0"/>
              <w:snapToGrid w:val="0"/>
              <w:textAlignment w:val="baseline"/>
              <w:rPr>
                <w:rFonts w:ascii="宋体" w:hAnsi="宋体" w:eastAsia="宋体" w:cs="Times New Roman"/>
                <w:color w:val="auto"/>
                <w:kern w:val="2"/>
                <w:sz w:val="24"/>
                <w:szCs w:val="24"/>
                <w:highlight w:val="none"/>
                <w:shd w:val="clear" w:color="auto" w:fill="auto"/>
                <w:lang w:val="en-US" w:eastAsia="zh-CN" w:bidi="ar-SA"/>
              </w:rPr>
            </w:pPr>
            <w:r>
              <w:rPr>
                <w:rFonts w:hint="eastAsia" w:ascii="宋体" w:hAnsi="宋体"/>
                <w:color w:val="auto"/>
                <w:sz w:val="24"/>
                <w:szCs w:val="24"/>
                <w:highlight w:val="none"/>
                <w:shd w:val="clear" w:color="auto" w:fill="auto"/>
              </w:rPr>
              <w:t>符合“采购需求”要求，无重大偏差</w:t>
            </w:r>
            <w:r>
              <w:rPr>
                <w:rFonts w:hint="eastAsia" w:ascii="宋体" w:hAnsi="宋体"/>
                <w:color w:val="auto"/>
                <w:sz w:val="24"/>
                <w:szCs w:val="24"/>
                <w:highlight w:val="none"/>
                <w:shd w:val="clear" w:color="auto" w:fill="auto"/>
                <w:lang w:eastAsia="zh-CN"/>
              </w:rPr>
              <w:t>。</w:t>
            </w:r>
          </w:p>
        </w:tc>
        <w:tc>
          <w:tcPr>
            <w:tcW w:w="1409" w:type="dxa"/>
            <w:vAlign w:val="center"/>
          </w:tcPr>
          <w:p w14:paraId="50DBD754">
            <w:pPr>
              <w:shd w:val="clear"/>
              <w:tabs>
                <w:tab w:val="left" w:pos="1260"/>
                <w:tab w:val="left" w:pos="1620"/>
              </w:tabs>
              <w:adjustRightInd w:val="0"/>
              <w:snapToGrid w:val="0"/>
              <w:textAlignment w:val="baseline"/>
              <w:rPr>
                <w:rFonts w:ascii="宋体" w:hAnsi="宋体"/>
                <w:color w:val="auto"/>
                <w:sz w:val="24"/>
                <w:szCs w:val="24"/>
                <w:highlight w:val="none"/>
                <w:shd w:val="clear" w:color="auto" w:fill="auto"/>
              </w:rPr>
            </w:pPr>
          </w:p>
        </w:tc>
      </w:tr>
      <w:tr w14:paraId="5D81E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753" w:type="dxa"/>
            <w:gridSpan w:val="2"/>
            <w:vAlign w:val="center"/>
          </w:tcPr>
          <w:p w14:paraId="26DA9A3E">
            <w:pPr>
              <w:shd w:val="clear"/>
              <w:tabs>
                <w:tab w:val="left" w:pos="1260"/>
                <w:tab w:val="left" w:pos="1620"/>
              </w:tabs>
              <w:adjustRightInd w:val="0"/>
              <w:snapToGrid w:val="0"/>
              <w:textAlignment w:val="baseline"/>
              <w:rPr>
                <w:rFonts w:ascii="宋体" w:hAnsi="宋体"/>
                <w:color w:val="auto"/>
                <w:sz w:val="24"/>
                <w:szCs w:val="24"/>
                <w:highlight w:val="none"/>
                <w:shd w:val="clear" w:color="auto" w:fill="auto"/>
              </w:rPr>
            </w:pPr>
            <w:r>
              <w:rPr>
                <w:rFonts w:ascii="宋体" w:hAnsi="宋体"/>
                <w:b/>
                <w:color w:val="auto"/>
                <w:sz w:val="24"/>
                <w:szCs w:val="24"/>
                <w:highlight w:val="none"/>
                <w:shd w:val="clear" w:color="auto" w:fill="auto"/>
              </w:rPr>
              <w:t>结论（通过或未通过）</w:t>
            </w:r>
          </w:p>
        </w:tc>
        <w:tc>
          <w:tcPr>
            <w:tcW w:w="5798" w:type="dxa"/>
            <w:vAlign w:val="center"/>
          </w:tcPr>
          <w:p w14:paraId="29EF6F09">
            <w:pPr>
              <w:shd w:val="clear"/>
              <w:tabs>
                <w:tab w:val="left" w:pos="1260"/>
                <w:tab w:val="left" w:pos="1620"/>
              </w:tabs>
              <w:adjustRightInd w:val="0"/>
              <w:snapToGrid w:val="0"/>
              <w:textAlignment w:val="baseline"/>
              <w:rPr>
                <w:rFonts w:ascii="宋体" w:hAnsi="宋体"/>
                <w:color w:val="auto"/>
                <w:sz w:val="24"/>
                <w:szCs w:val="24"/>
                <w:highlight w:val="none"/>
                <w:shd w:val="clear" w:color="auto" w:fill="auto"/>
              </w:rPr>
            </w:pPr>
          </w:p>
        </w:tc>
        <w:tc>
          <w:tcPr>
            <w:tcW w:w="1409" w:type="dxa"/>
            <w:vAlign w:val="center"/>
          </w:tcPr>
          <w:p w14:paraId="6F4752B3">
            <w:pPr>
              <w:shd w:val="clear"/>
              <w:tabs>
                <w:tab w:val="left" w:pos="1260"/>
                <w:tab w:val="left" w:pos="1620"/>
              </w:tabs>
              <w:adjustRightInd w:val="0"/>
              <w:snapToGrid w:val="0"/>
              <w:textAlignment w:val="baseline"/>
              <w:rPr>
                <w:rFonts w:ascii="宋体" w:hAnsi="宋体"/>
                <w:color w:val="auto"/>
                <w:sz w:val="24"/>
                <w:szCs w:val="24"/>
                <w:highlight w:val="none"/>
                <w:shd w:val="clear" w:color="auto" w:fill="auto"/>
              </w:rPr>
            </w:pPr>
          </w:p>
        </w:tc>
      </w:tr>
    </w:tbl>
    <w:p w14:paraId="1821B48C">
      <w:pPr>
        <w:shd w:val="clear"/>
        <w:tabs>
          <w:tab w:val="left" w:pos="1260"/>
          <w:tab w:val="left" w:pos="1620"/>
        </w:tabs>
        <w:adjustRightInd w:val="0"/>
        <w:spacing w:line="360" w:lineRule="auto"/>
        <w:jc w:val="left"/>
        <w:textAlignment w:val="baseline"/>
        <w:rPr>
          <w:b/>
          <w:color w:val="auto"/>
          <w:sz w:val="24"/>
          <w:szCs w:val="24"/>
          <w:highlight w:val="none"/>
          <w:shd w:val="clear" w:color="auto" w:fill="auto"/>
        </w:rPr>
      </w:pPr>
      <w:r>
        <w:rPr>
          <w:rFonts w:hint="eastAsia"/>
          <w:b/>
          <w:color w:val="auto"/>
          <w:sz w:val="24"/>
          <w:szCs w:val="24"/>
          <w:highlight w:val="none"/>
          <w:shd w:val="clear" w:color="auto" w:fill="auto"/>
        </w:rPr>
        <w:t>注：1、符合招标文件要求用“</w:t>
      </w:r>
      <w:r>
        <w:rPr>
          <w:rFonts w:hint="default" w:ascii="Arial" w:hAnsi="Arial" w:cs="Arial"/>
          <w:b/>
          <w:color w:val="auto"/>
          <w:sz w:val="24"/>
          <w:szCs w:val="24"/>
          <w:highlight w:val="none"/>
          <w:shd w:val="clear" w:color="auto" w:fill="auto"/>
        </w:rPr>
        <w:t>√</w:t>
      </w:r>
      <w:r>
        <w:rPr>
          <w:rFonts w:hint="eastAsia"/>
          <w:b/>
          <w:color w:val="auto"/>
          <w:sz w:val="24"/>
          <w:szCs w:val="24"/>
          <w:highlight w:val="none"/>
          <w:shd w:val="clear" w:color="auto" w:fill="auto"/>
        </w:rPr>
        <w:t>”表示，不符合用“×”表示。有一项不符合要求，结论为不合格。</w:t>
      </w:r>
    </w:p>
    <w:p w14:paraId="3F545D95">
      <w:pPr>
        <w:shd w:val="clear"/>
        <w:tabs>
          <w:tab w:val="left" w:pos="1260"/>
          <w:tab w:val="left" w:pos="1620"/>
        </w:tabs>
        <w:adjustRightInd w:val="0"/>
        <w:spacing w:line="360" w:lineRule="auto"/>
        <w:jc w:val="left"/>
        <w:textAlignment w:val="baseline"/>
        <w:outlineLvl w:val="9"/>
        <w:rPr>
          <w:b/>
          <w:color w:val="auto"/>
          <w:sz w:val="24"/>
          <w:szCs w:val="24"/>
          <w:highlight w:val="none"/>
          <w:shd w:val="clear" w:color="auto" w:fill="auto"/>
        </w:rPr>
      </w:pPr>
      <w:bookmarkStart w:id="159" w:name="_Toc3437"/>
      <w:r>
        <w:rPr>
          <w:rFonts w:hint="eastAsia"/>
          <w:b/>
          <w:color w:val="auto"/>
          <w:sz w:val="24"/>
          <w:szCs w:val="24"/>
          <w:highlight w:val="none"/>
          <w:shd w:val="clear" w:color="auto" w:fill="auto"/>
        </w:rPr>
        <w:t>2、有下列情形之一的，视为投标人相互串通投标：</w:t>
      </w:r>
      <w:bookmarkEnd w:id="159"/>
    </w:p>
    <w:p w14:paraId="3597F0C5">
      <w:pPr>
        <w:keepNext w:val="0"/>
        <w:keepLines w:val="0"/>
        <w:pageBreakBefore w:val="0"/>
        <w:widowControl w:val="0"/>
        <w:shd w:val="clear"/>
        <w:tabs>
          <w:tab w:val="left" w:pos="1260"/>
          <w:tab w:val="left" w:pos="1620"/>
        </w:tabs>
        <w:kinsoku/>
        <w:wordWrap/>
        <w:overflowPunct/>
        <w:topLinePunct w:val="0"/>
        <w:autoSpaceDE/>
        <w:autoSpaceDN/>
        <w:bidi w:val="0"/>
        <w:adjustRightInd w:val="0"/>
        <w:snapToGrid/>
        <w:spacing w:line="360" w:lineRule="auto"/>
        <w:ind w:firstLine="482" w:firstLineChars="200"/>
        <w:jc w:val="left"/>
        <w:textAlignment w:val="baseline"/>
        <w:rPr>
          <w:b/>
          <w:color w:val="auto"/>
          <w:sz w:val="24"/>
          <w:szCs w:val="24"/>
          <w:highlight w:val="none"/>
          <w:shd w:val="clear" w:color="auto" w:fill="auto"/>
        </w:rPr>
      </w:pPr>
      <w:r>
        <w:rPr>
          <w:rFonts w:hint="eastAsia"/>
          <w:b/>
          <w:color w:val="auto"/>
          <w:sz w:val="24"/>
          <w:szCs w:val="24"/>
          <w:highlight w:val="none"/>
          <w:shd w:val="clear" w:color="auto" w:fill="auto"/>
        </w:rPr>
        <w:t>（1）不同投标人的投标文件由同一单位或者个人编制；</w:t>
      </w:r>
    </w:p>
    <w:p w14:paraId="10D03717">
      <w:pPr>
        <w:keepNext w:val="0"/>
        <w:keepLines w:val="0"/>
        <w:pageBreakBefore w:val="0"/>
        <w:widowControl w:val="0"/>
        <w:shd w:val="clear"/>
        <w:tabs>
          <w:tab w:val="left" w:pos="1260"/>
          <w:tab w:val="left" w:pos="1620"/>
        </w:tabs>
        <w:kinsoku/>
        <w:wordWrap/>
        <w:overflowPunct/>
        <w:topLinePunct w:val="0"/>
        <w:autoSpaceDE/>
        <w:autoSpaceDN/>
        <w:bidi w:val="0"/>
        <w:adjustRightInd w:val="0"/>
        <w:snapToGrid/>
        <w:spacing w:line="360" w:lineRule="auto"/>
        <w:ind w:firstLine="482" w:firstLineChars="200"/>
        <w:jc w:val="left"/>
        <w:textAlignment w:val="baseline"/>
        <w:rPr>
          <w:b/>
          <w:color w:val="auto"/>
          <w:sz w:val="24"/>
          <w:szCs w:val="24"/>
          <w:highlight w:val="none"/>
          <w:shd w:val="clear" w:color="auto" w:fill="auto"/>
        </w:rPr>
      </w:pPr>
      <w:r>
        <w:rPr>
          <w:rFonts w:hint="eastAsia"/>
          <w:b/>
          <w:color w:val="auto"/>
          <w:sz w:val="24"/>
          <w:szCs w:val="24"/>
          <w:highlight w:val="none"/>
          <w:shd w:val="clear" w:color="auto" w:fill="auto"/>
        </w:rPr>
        <w:t>（2）不同投标人委托同一单位或者个人办理投标事宜；</w:t>
      </w:r>
    </w:p>
    <w:p w14:paraId="3A6EE3C4">
      <w:pPr>
        <w:keepNext w:val="0"/>
        <w:keepLines w:val="0"/>
        <w:pageBreakBefore w:val="0"/>
        <w:widowControl w:val="0"/>
        <w:shd w:val="clear"/>
        <w:tabs>
          <w:tab w:val="left" w:pos="1260"/>
          <w:tab w:val="left" w:pos="1620"/>
        </w:tabs>
        <w:kinsoku/>
        <w:wordWrap/>
        <w:overflowPunct/>
        <w:topLinePunct w:val="0"/>
        <w:autoSpaceDE/>
        <w:autoSpaceDN/>
        <w:bidi w:val="0"/>
        <w:adjustRightInd w:val="0"/>
        <w:snapToGrid/>
        <w:spacing w:line="360" w:lineRule="auto"/>
        <w:ind w:firstLine="482" w:firstLineChars="200"/>
        <w:jc w:val="left"/>
        <w:textAlignment w:val="baseline"/>
        <w:rPr>
          <w:b/>
          <w:color w:val="auto"/>
          <w:sz w:val="24"/>
          <w:szCs w:val="24"/>
          <w:highlight w:val="none"/>
          <w:shd w:val="clear" w:color="auto" w:fill="auto"/>
        </w:rPr>
      </w:pPr>
      <w:r>
        <w:rPr>
          <w:rFonts w:hint="eastAsia"/>
          <w:b/>
          <w:color w:val="auto"/>
          <w:sz w:val="24"/>
          <w:szCs w:val="24"/>
          <w:highlight w:val="none"/>
          <w:shd w:val="clear" w:color="auto" w:fill="auto"/>
        </w:rPr>
        <w:t>（3）不同投标人的投标文件载明的项目管理成员或者联系人员为同一人；</w:t>
      </w:r>
    </w:p>
    <w:p w14:paraId="11EDD66C">
      <w:pPr>
        <w:keepNext w:val="0"/>
        <w:keepLines w:val="0"/>
        <w:pageBreakBefore w:val="0"/>
        <w:widowControl w:val="0"/>
        <w:shd w:val="clear"/>
        <w:tabs>
          <w:tab w:val="left" w:pos="1260"/>
          <w:tab w:val="left" w:pos="1620"/>
        </w:tabs>
        <w:kinsoku/>
        <w:wordWrap/>
        <w:overflowPunct/>
        <w:topLinePunct w:val="0"/>
        <w:autoSpaceDE/>
        <w:autoSpaceDN/>
        <w:bidi w:val="0"/>
        <w:adjustRightInd w:val="0"/>
        <w:snapToGrid/>
        <w:spacing w:line="360" w:lineRule="auto"/>
        <w:ind w:firstLine="482" w:firstLineChars="200"/>
        <w:jc w:val="left"/>
        <w:textAlignment w:val="baseline"/>
        <w:rPr>
          <w:b/>
          <w:color w:val="auto"/>
          <w:sz w:val="24"/>
          <w:szCs w:val="24"/>
          <w:highlight w:val="none"/>
          <w:shd w:val="clear" w:color="auto" w:fill="auto"/>
        </w:rPr>
      </w:pPr>
      <w:r>
        <w:rPr>
          <w:rFonts w:hint="eastAsia"/>
          <w:b/>
          <w:color w:val="auto"/>
          <w:sz w:val="24"/>
          <w:szCs w:val="24"/>
          <w:highlight w:val="none"/>
          <w:shd w:val="clear" w:color="auto" w:fill="auto"/>
        </w:rPr>
        <w:t>（4）不同投标人的投标文件异常一致或者投标报价呈规律性差异；</w:t>
      </w:r>
    </w:p>
    <w:p w14:paraId="4555E716">
      <w:pPr>
        <w:keepNext w:val="0"/>
        <w:keepLines w:val="0"/>
        <w:pageBreakBefore w:val="0"/>
        <w:widowControl w:val="0"/>
        <w:shd w:val="clear"/>
        <w:tabs>
          <w:tab w:val="left" w:pos="1260"/>
          <w:tab w:val="left" w:pos="1620"/>
        </w:tabs>
        <w:kinsoku/>
        <w:wordWrap/>
        <w:overflowPunct/>
        <w:topLinePunct w:val="0"/>
        <w:autoSpaceDE/>
        <w:autoSpaceDN/>
        <w:bidi w:val="0"/>
        <w:adjustRightInd w:val="0"/>
        <w:snapToGrid/>
        <w:spacing w:line="360" w:lineRule="auto"/>
        <w:ind w:firstLine="482" w:firstLineChars="200"/>
        <w:jc w:val="left"/>
        <w:textAlignment w:val="baseline"/>
        <w:rPr>
          <w:b/>
          <w:color w:val="auto"/>
          <w:sz w:val="24"/>
          <w:szCs w:val="24"/>
          <w:highlight w:val="none"/>
          <w:shd w:val="clear" w:color="auto" w:fill="auto"/>
        </w:rPr>
      </w:pPr>
      <w:r>
        <w:rPr>
          <w:rFonts w:hint="eastAsia"/>
          <w:b/>
          <w:color w:val="auto"/>
          <w:sz w:val="24"/>
          <w:szCs w:val="24"/>
          <w:highlight w:val="none"/>
          <w:shd w:val="clear" w:color="auto" w:fill="auto"/>
        </w:rPr>
        <w:t>（5）不同投标人的投标文件相互混装；</w:t>
      </w:r>
    </w:p>
    <w:p w14:paraId="26134709">
      <w:pPr>
        <w:keepNext w:val="0"/>
        <w:keepLines w:val="0"/>
        <w:pageBreakBefore w:val="0"/>
        <w:widowControl w:val="0"/>
        <w:shd w:val="clear"/>
        <w:tabs>
          <w:tab w:val="left" w:pos="1260"/>
          <w:tab w:val="left" w:pos="1620"/>
        </w:tabs>
        <w:kinsoku/>
        <w:wordWrap/>
        <w:overflowPunct/>
        <w:topLinePunct w:val="0"/>
        <w:autoSpaceDE/>
        <w:autoSpaceDN/>
        <w:bidi w:val="0"/>
        <w:adjustRightInd w:val="0"/>
        <w:snapToGrid/>
        <w:spacing w:line="360" w:lineRule="auto"/>
        <w:ind w:firstLine="482" w:firstLineChars="200"/>
        <w:jc w:val="left"/>
        <w:textAlignment w:val="baseline"/>
        <w:rPr>
          <w:b/>
          <w:color w:val="auto"/>
          <w:sz w:val="24"/>
          <w:szCs w:val="24"/>
          <w:highlight w:val="none"/>
          <w:shd w:val="clear" w:color="auto" w:fill="auto"/>
        </w:rPr>
      </w:pPr>
      <w:r>
        <w:rPr>
          <w:rFonts w:hint="eastAsia"/>
          <w:b/>
          <w:color w:val="auto"/>
          <w:sz w:val="24"/>
          <w:szCs w:val="24"/>
          <w:highlight w:val="none"/>
          <w:shd w:val="clear" w:color="auto" w:fill="auto"/>
        </w:rPr>
        <w:t>（6）不同投标人的投标保证金从同一单位或者个人的账户转出。</w:t>
      </w:r>
    </w:p>
    <w:p w14:paraId="47DE8647">
      <w:pPr>
        <w:keepNext w:val="0"/>
        <w:keepLines w:val="0"/>
        <w:pageBreakBefore w:val="0"/>
        <w:widowControl w:val="0"/>
        <w:shd w:val="clear"/>
        <w:tabs>
          <w:tab w:val="left" w:pos="1260"/>
          <w:tab w:val="left" w:pos="1620"/>
        </w:tabs>
        <w:kinsoku/>
        <w:wordWrap/>
        <w:overflowPunct/>
        <w:topLinePunct w:val="0"/>
        <w:autoSpaceDE/>
        <w:autoSpaceDN/>
        <w:bidi w:val="0"/>
        <w:adjustRightInd w:val="0"/>
        <w:snapToGrid/>
        <w:spacing w:line="360" w:lineRule="auto"/>
        <w:ind w:firstLine="482" w:firstLineChars="200"/>
        <w:jc w:val="left"/>
        <w:textAlignment w:val="baseline"/>
        <w:outlineLvl w:val="9"/>
        <w:rPr>
          <w:b/>
          <w:color w:val="auto"/>
          <w:sz w:val="24"/>
          <w:szCs w:val="24"/>
          <w:highlight w:val="none"/>
          <w:shd w:val="clear" w:color="auto" w:fill="auto"/>
        </w:rPr>
      </w:pPr>
      <w:bookmarkStart w:id="160" w:name="_Toc19053"/>
      <w:r>
        <w:rPr>
          <w:rFonts w:hint="eastAsia"/>
          <w:b/>
          <w:color w:val="auto"/>
          <w:sz w:val="24"/>
          <w:szCs w:val="24"/>
          <w:highlight w:val="none"/>
          <w:shd w:val="clear" w:color="auto" w:fill="auto"/>
        </w:rPr>
        <w:t>3、有下列情形之一的，属于提供虚假材料谋取中标的行为：</w:t>
      </w:r>
      <w:bookmarkEnd w:id="160"/>
    </w:p>
    <w:p w14:paraId="18996BB0">
      <w:pPr>
        <w:keepNext w:val="0"/>
        <w:keepLines w:val="0"/>
        <w:pageBreakBefore w:val="0"/>
        <w:widowControl w:val="0"/>
        <w:shd w:val="clear"/>
        <w:tabs>
          <w:tab w:val="left" w:pos="1260"/>
          <w:tab w:val="left" w:pos="1620"/>
        </w:tabs>
        <w:kinsoku/>
        <w:wordWrap/>
        <w:overflowPunct/>
        <w:topLinePunct w:val="0"/>
        <w:autoSpaceDE/>
        <w:autoSpaceDN/>
        <w:bidi w:val="0"/>
        <w:adjustRightInd w:val="0"/>
        <w:snapToGrid/>
        <w:spacing w:line="360" w:lineRule="auto"/>
        <w:ind w:firstLine="482" w:firstLineChars="200"/>
        <w:jc w:val="left"/>
        <w:textAlignment w:val="baseline"/>
        <w:rPr>
          <w:b/>
          <w:color w:val="auto"/>
          <w:sz w:val="24"/>
          <w:szCs w:val="24"/>
          <w:highlight w:val="none"/>
          <w:shd w:val="clear" w:color="auto" w:fill="auto"/>
        </w:rPr>
      </w:pPr>
      <w:r>
        <w:rPr>
          <w:rFonts w:hint="eastAsia"/>
          <w:b/>
          <w:color w:val="auto"/>
          <w:sz w:val="24"/>
          <w:szCs w:val="24"/>
          <w:highlight w:val="none"/>
          <w:shd w:val="clear" w:color="auto" w:fill="auto"/>
        </w:rPr>
        <w:t>（1）使用伪造、变造的许可证件；</w:t>
      </w:r>
    </w:p>
    <w:p w14:paraId="2F653FC3">
      <w:pPr>
        <w:keepNext w:val="0"/>
        <w:keepLines w:val="0"/>
        <w:pageBreakBefore w:val="0"/>
        <w:widowControl w:val="0"/>
        <w:shd w:val="clear"/>
        <w:tabs>
          <w:tab w:val="left" w:pos="1260"/>
          <w:tab w:val="left" w:pos="1620"/>
        </w:tabs>
        <w:kinsoku/>
        <w:wordWrap/>
        <w:overflowPunct/>
        <w:topLinePunct w:val="0"/>
        <w:autoSpaceDE/>
        <w:autoSpaceDN/>
        <w:bidi w:val="0"/>
        <w:adjustRightInd w:val="0"/>
        <w:snapToGrid/>
        <w:spacing w:line="360" w:lineRule="auto"/>
        <w:ind w:firstLine="482" w:firstLineChars="200"/>
        <w:jc w:val="left"/>
        <w:textAlignment w:val="baseline"/>
        <w:rPr>
          <w:b/>
          <w:color w:val="auto"/>
          <w:sz w:val="24"/>
          <w:szCs w:val="24"/>
          <w:highlight w:val="none"/>
          <w:shd w:val="clear" w:color="auto" w:fill="auto"/>
        </w:rPr>
      </w:pPr>
      <w:r>
        <w:rPr>
          <w:rFonts w:hint="eastAsia"/>
          <w:b/>
          <w:color w:val="auto"/>
          <w:sz w:val="24"/>
          <w:szCs w:val="24"/>
          <w:highlight w:val="none"/>
          <w:shd w:val="clear" w:color="auto" w:fill="auto"/>
        </w:rPr>
        <w:t>（2）提供虚假的财务状况或者业绩；</w:t>
      </w:r>
    </w:p>
    <w:p w14:paraId="1C65612A">
      <w:pPr>
        <w:keepNext w:val="0"/>
        <w:keepLines w:val="0"/>
        <w:pageBreakBefore w:val="0"/>
        <w:widowControl w:val="0"/>
        <w:shd w:val="clear"/>
        <w:tabs>
          <w:tab w:val="left" w:pos="1260"/>
          <w:tab w:val="left" w:pos="1620"/>
        </w:tabs>
        <w:kinsoku/>
        <w:wordWrap/>
        <w:overflowPunct/>
        <w:topLinePunct w:val="0"/>
        <w:autoSpaceDE/>
        <w:autoSpaceDN/>
        <w:bidi w:val="0"/>
        <w:adjustRightInd w:val="0"/>
        <w:snapToGrid/>
        <w:spacing w:line="360" w:lineRule="auto"/>
        <w:ind w:firstLine="482" w:firstLineChars="200"/>
        <w:jc w:val="left"/>
        <w:textAlignment w:val="baseline"/>
        <w:rPr>
          <w:b/>
          <w:color w:val="auto"/>
          <w:sz w:val="24"/>
          <w:szCs w:val="24"/>
          <w:highlight w:val="none"/>
          <w:shd w:val="clear" w:color="auto" w:fill="auto"/>
        </w:rPr>
      </w:pPr>
      <w:r>
        <w:rPr>
          <w:rFonts w:hint="eastAsia"/>
          <w:b/>
          <w:color w:val="auto"/>
          <w:sz w:val="24"/>
          <w:szCs w:val="24"/>
          <w:highlight w:val="none"/>
          <w:shd w:val="clear" w:color="auto" w:fill="auto"/>
        </w:rPr>
        <w:t>（3）提供虚假的项目负责人或者主要技术人员简历、劳动关系证明；</w:t>
      </w:r>
    </w:p>
    <w:p w14:paraId="13B4D811">
      <w:pPr>
        <w:keepNext w:val="0"/>
        <w:keepLines w:val="0"/>
        <w:pageBreakBefore w:val="0"/>
        <w:widowControl w:val="0"/>
        <w:shd w:val="clear"/>
        <w:tabs>
          <w:tab w:val="left" w:pos="1260"/>
          <w:tab w:val="left" w:pos="1620"/>
        </w:tabs>
        <w:kinsoku/>
        <w:wordWrap/>
        <w:overflowPunct/>
        <w:topLinePunct w:val="0"/>
        <w:autoSpaceDE/>
        <w:autoSpaceDN/>
        <w:bidi w:val="0"/>
        <w:adjustRightInd w:val="0"/>
        <w:snapToGrid/>
        <w:spacing w:line="360" w:lineRule="auto"/>
        <w:ind w:firstLine="482" w:firstLineChars="200"/>
        <w:jc w:val="left"/>
        <w:textAlignment w:val="baseline"/>
        <w:rPr>
          <w:rFonts w:hint="eastAsia"/>
          <w:b/>
          <w:color w:val="auto"/>
          <w:sz w:val="24"/>
          <w:szCs w:val="24"/>
          <w:highlight w:val="none"/>
          <w:shd w:val="clear" w:color="auto" w:fill="auto"/>
        </w:rPr>
      </w:pPr>
      <w:r>
        <w:rPr>
          <w:rFonts w:hint="eastAsia"/>
          <w:b/>
          <w:color w:val="auto"/>
          <w:sz w:val="24"/>
          <w:szCs w:val="24"/>
          <w:highlight w:val="none"/>
          <w:shd w:val="clear" w:color="auto" w:fill="auto"/>
        </w:rPr>
        <w:t>（4）提供虚假的信用状况；</w:t>
      </w:r>
    </w:p>
    <w:p w14:paraId="29F92DDE">
      <w:pPr>
        <w:keepNext w:val="0"/>
        <w:keepLines w:val="0"/>
        <w:pageBreakBefore w:val="0"/>
        <w:widowControl w:val="0"/>
        <w:shd w:val="clear"/>
        <w:tabs>
          <w:tab w:val="left" w:pos="1260"/>
          <w:tab w:val="left" w:pos="1620"/>
        </w:tabs>
        <w:kinsoku/>
        <w:wordWrap/>
        <w:overflowPunct/>
        <w:topLinePunct w:val="0"/>
        <w:autoSpaceDE/>
        <w:autoSpaceDN/>
        <w:bidi w:val="0"/>
        <w:adjustRightInd w:val="0"/>
        <w:snapToGrid/>
        <w:spacing w:line="360" w:lineRule="auto"/>
        <w:ind w:firstLine="482" w:firstLineChars="200"/>
        <w:jc w:val="left"/>
        <w:textAlignment w:val="baseline"/>
        <w:rPr>
          <w:color w:val="auto"/>
          <w:sz w:val="24"/>
          <w:szCs w:val="24"/>
          <w:highlight w:val="none"/>
          <w:shd w:val="clear" w:color="auto" w:fill="auto"/>
        </w:rPr>
      </w:pPr>
      <w:r>
        <w:rPr>
          <w:rFonts w:hint="eastAsia"/>
          <w:b/>
          <w:color w:val="auto"/>
          <w:sz w:val="24"/>
          <w:szCs w:val="24"/>
          <w:highlight w:val="none"/>
          <w:shd w:val="clear" w:color="auto" w:fill="auto"/>
        </w:rPr>
        <w:t>（5）其他弄虚作假的行为。</w:t>
      </w:r>
    </w:p>
    <w:p w14:paraId="24AF64DF">
      <w:pPr>
        <w:shd w:val="clear"/>
        <w:tabs>
          <w:tab w:val="left" w:pos="1260"/>
          <w:tab w:val="left" w:pos="1620"/>
        </w:tabs>
        <w:adjustRightInd w:val="0"/>
        <w:spacing w:line="360" w:lineRule="auto"/>
        <w:jc w:val="center"/>
        <w:textAlignment w:val="baseline"/>
        <w:outlineLvl w:val="1"/>
        <w:rPr>
          <w:rFonts w:ascii="Times New Roman" w:hAnsi="Times New Roman" w:eastAsia="宋体" w:cs="Times New Roman"/>
          <w:b/>
          <w:color w:val="auto"/>
          <w:sz w:val="28"/>
          <w:szCs w:val="28"/>
          <w:highlight w:val="none"/>
          <w:shd w:val="clear" w:color="auto" w:fill="auto"/>
        </w:rPr>
      </w:pPr>
      <w:r>
        <w:rPr>
          <w:color w:val="auto"/>
          <w:szCs w:val="21"/>
          <w:highlight w:val="none"/>
          <w:shd w:val="clear" w:color="auto" w:fill="auto"/>
        </w:rPr>
        <w:br w:type="page"/>
      </w:r>
      <w:bookmarkStart w:id="161" w:name="_Toc23977"/>
      <w:bookmarkStart w:id="162" w:name="_Toc10580"/>
      <w:bookmarkStart w:id="163" w:name="_Toc4473"/>
      <w:bookmarkStart w:id="164" w:name="_Toc23151"/>
      <w:r>
        <w:rPr>
          <w:rFonts w:ascii="Times New Roman" w:hAnsi="Times New Roman" w:eastAsia="宋体" w:cs="Times New Roman"/>
          <w:b/>
          <w:color w:val="auto"/>
          <w:sz w:val="28"/>
          <w:szCs w:val="28"/>
          <w:highlight w:val="none"/>
          <w:shd w:val="clear" w:color="auto" w:fill="auto"/>
        </w:rPr>
        <w:t>附表</w:t>
      </w:r>
      <w:r>
        <w:rPr>
          <w:rFonts w:hint="eastAsia" w:ascii="Times New Roman" w:hAnsi="Times New Roman" w:eastAsia="宋体" w:cs="Times New Roman"/>
          <w:b/>
          <w:color w:val="auto"/>
          <w:sz w:val="28"/>
          <w:szCs w:val="28"/>
          <w:highlight w:val="none"/>
          <w:shd w:val="clear" w:color="auto" w:fill="auto"/>
        </w:rPr>
        <w:t xml:space="preserve">三 </w:t>
      </w:r>
      <w:bookmarkEnd w:id="161"/>
      <w:r>
        <w:rPr>
          <w:rFonts w:hint="eastAsia" w:ascii="Times New Roman" w:hAnsi="Times New Roman" w:eastAsia="宋体" w:cs="Times New Roman"/>
          <w:b/>
          <w:color w:val="auto"/>
          <w:sz w:val="28"/>
          <w:szCs w:val="28"/>
          <w:highlight w:val="none"/>
          <w:shd w:val="clear" w:color="auto" w:fill="auto"/>
        </w:rPr>
        <w:t>商务评审因素及分值分配表</w:t>
      </w:r>
      <w:bookmarkEnd w:id="162"/>
      <w:bookmarkEnd w:id="163"/>
      <w:bookmarkEnd w:id="164"/>
    </w:p>
    <w:p w14:paraId="2082FEF1">
      <w:pPr>
        <w:shd w:val="clear"/>
        <w:tabs>
          <w:tab w:val="left" w:pos="-94"/>
          <w:tab w:val="left" w:pos="1620"/>
        </w:tabs>
        <w:adjustRightInd w:val="0"/>
        <w:spacing w:line="360" w:lineRule="auto"/>
        <w:ind w:left="23" w:leftChars="11"/>
        <w:jc w:val="center"/>
        <w:textAlignment w:val="baseline"/>
        <w:rPr>
          <w:rFonts w:hint="eastAsia" w:ascii="宋体" w:hAnsi="宋体" w:eastAsia="宋体" w:cs="Times New Roman"/>
          <w:color w:val="auto"/>
          <w:sz w:val="24"/>
          <w:szCs w:val="24"/>
          <w:highlight w:val="none"/>
          <w:shd w:val="clear" w:color="auto" w:fill="auto"/>
        </w:rPr>
      </w:pPr>
      <w:r>
        <w:rPr>
          <w:rFonts w:hint="eastAsia" w:ascii="宋体" w:hAnsi="宋体" w:eastAsia="宋体" w:cs="Times New Roman"/>
          <w:color w:val="auto"/>
          <w:sz w:val="24"/>
          <w:szCs w:val="24"/>
          <w:highlight w:val="none"/>
          <w:shd w:val="clear" w:color="auto" w:fill="auto"/>
        </w:rPr>
        <w:t>（满分</w:t>
      </w:r>
      <w:r>
        <w:rPr>
          <w:rFonts w:hint="eastAsia" w:ascii="宋体" w:hAnsi="宋体" w:cs="Times New Roman"/>
          <w:color w:val="auto"/>
          <w:sz w:val="24"/>
          <w:szCs w:val="24"/>
          <w:highlight w:val="none"/>
          <w:shd w:val="clear" w:color="auto" w:fill="auto"/>
          <w:lang w:val="en-US" w:eastAsia="zh-CN"/>
        </w:rPr>
        <w:t>20</w:t>
      </w:r>
      <w:r>
        <w:rPr>
          <w:rFonts w:hint="eastAsia" w:ascii="宋体" w:hAnsi="宋体" w:eastAsia="宋体" w:cs="Times New Roman"/>
          <w:color w:val="auto"/>
          <w:sz w:val="24"/>
          <w:szCs w:val="24"/>
          <w:highlight w:val="none"/>
          <w:shd w:val="clear" w:color="auto" w:fill="auto"/>
        </w:rPr>
        <w:t>分）</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418"/>
        <w:gridCol w:w="946"/>
        <w:gridCol w:w="4726"/>
        <w:gridCol w:w="945"/>
      </w:tblGrid>
      <w:tr w14:paraId="4BEE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9" w:type="dxa"/>
            <w:vAlign w:val="center"/>
          </w:tcPr>
          <w:p w14:paraId="437AF611">
            <w:pPr>
              <w:shd w:val="clear"/>
              <w:snapToGrid w:val="0"/>
              <w:jc w:val="center"/>
              <w:rPr>
                <w:rFonts w:ascii="宋体" w:hAnsi="宋体" w:eastAsia="宋体" w:cs="Times New Roman"/>
                <w:b/>
                <w:bCs/>
                <w:caps/>
                <w:color w:val="auto"/>
                <w:sz w:val="24"/>
                <w:szCs w:val="24"/>
                <w:highlight w:val="none"/>
                <w:shd w:val="clear" w:color="auto" w:fill="auto"/>
              </w:rPr>
            </w:pPr>
            <w:r>
              <w:rPr>
                <w:rFonts w:ascii="宋体" w:hAnsi="宋体" w:eastAsia="宋体" w:cs="Times New Roman"/>
                <w:b/>
                <w:bCs/>
                <w:caps/>
                <w:color w:val="auto"/>
                <w:sz w:val="24"/>
                <w:szCs w:val="24"/>
                <w:highlight w:val="none"/>
                <w:shd w:val="clear" w:color="auto" w:fill="auto"/>
              </w:rPr>
              <w:t>序号</w:t>
            </w:r>
          </w:p>
        </w:tc>
        <w:tc>
          <w:tcPr>
            <w:tcW w:w="1657" w:type="dxa"/>
            <w:vAlign w:val="center"/>
          </w:tcPr>
          <w:p w14:paraId="74F22B6C">
            <w:pPr>
              <w:shd w:val="clear"/>
              <w:snapToGrid w:val="0"/>
              <w:jc w:val="center"/>
              <w:rPr>
                <w:rFonts w:ascii="宋体" w:hAnsi="宋体" w:eastAsia="宋体" w:cs="Times New Roman"/>
                <w:b/>
                <w:bCs/>
                <w:caps/>
                <w:color w:val="auto"/>
                <w:sz w:val="24"/>
                <w:szCs w:val="24"/>
                <w:highlight w:val="none"/>
                <w:shd w:val="clear" w:color="auto" w:fill="auto"/>
              </w:rPr>
            </w:pPr>
            <w:r>
              <w:rPr>
                <w:rFonts w:ascii="宋体" w:hAnsi="宋体" w:eastAsia="宋体" w:cs="Times New Roman"/>
                <w:b/>
                <w:bCs/>
                <w:caps/>
                <w:color w:val="auto"/>
                <w:sz w:val="24"/>
                <w:szCs w:val="24"/>
                <w:highlight w:val="none"/>
                <w:shd w:val="clear" w:color="auto" w:fill="auto"/>
              </w:rPr>
              <w:t>评审内容</w:t>
            </w:r>
          </w:p>
        </w:tc>
        <w:tc>
          <w:tcPr>
            <w:tcW w:w="1106" w:type="dxa"/>
            <w:vAlign w:val="center"/>
          </w:tcPr>
          <w:p w14:paraId="717489B7">
            <w:pPr>
              <w:shd w:val="clear"/>
              <w:snapToGrid w:val="0"/>
              <w:jc w:val="center"/>
              <w:rPr>
                <w:rFonts w:ascii="宋体" w:hAnsi="宋体" w:eastAsia="宋体" w:cs="Times New Roman"/>
                <w:b/>
                <w:bCs/>
                <w:caps/>
                <w:color w:val="auto"/>
                <w:sz w:val="24"/>
                <w:szCs w:val="24"/>
                <w:highlight w:val="none"/>
                <w:shd w:val="clear" w:color="auto" w:fill="auto"/>
              </w:rPr>
            </w:pPr>
            <w:r>
              <w:rPr>
                <w:rFonts w:hint="eastAsia" w:ascii="宋体" w:hAnsi="宋体" w:eastAsia="宋体" w:cs="Times New Roman"/>
                <w:b/>
                <w:bCs/>
                <w:caps/>
                <w:color w:val="auto"/>
                <w:sz w:val="24"/>
                <w:szCs w:val="24"/>
                <w:highlight w:val="none"/>
                <w:shd w:val="clear" w:color="auto" w:fill="auto"/>
              </w:rPr>
              <w:t>标准分</w:t>
            </w:r>
          </w:p>
        </w:tc>
        <w:tc>
          <w:tcPr>
            <w:tcW w:w="5525" w:type="dxa"/>
            <w:vAlign w:val="center"/>
          </w:tcPr>
          <w:p w14:paraId="36A38059">
            <w:pPr>
              <w:shd w:val="clear"/>
              <w:snapToGrid w:val="0"/>
              <w:jc w:val="center"/>
              <w:rPr>
                <w:rFonts w:ascii="宋体" w:hAnsi="宋体" w:eastAsia="宋体" w:cs="Times New Roman"/>
                <w:b/>
                <w:bCs/>
                <w:caps/>
                <w:color w:val="auto"/>
                <w:sz w:val="24"/>
                <w:szCs w:val="24"/>
                <w:highlight w:val="none"/>
                <w:shd w:val="clear" w:color="auto" w:fill="auto"/>
              </w:rPr>
            </w:pPr>
            <w:r>
              <w:rPr>
                <w:rFonts w:ascii="宋体" w:hAnsi="宋体" w:eastAsia="宋体" w:cs="Times New Roman"/>
                <w:b/>
                <w:bCs/>
                <w:caps/>
                <w:color w:val="auto"/>
                <w:sz w:val="24"/>
                <w:szCs w:val="24"/>
                <w:highlight w:val="none"/>
                <w:shd w:val="clear" w:color="auto" w:fill="auto"/>
              </w:rPr>
              <w:t>评  审  标  准</w:t>
            </w:r>
          </w:p>
        </w:tc>
        <w:tc>
          <w:tcPr>
            <w:tcW w:w="1105" w:type="dxa"/>
            <w:vAlign w:val="center"/>
          </w:tcPr>
          <w:p w14:paraId="5BC253E7">
            <w:pPr>
              <w:shd w:val="clear"/>
              <w:snapToGrid w:val="0"/>
              <w:jc w:val="center"/>
              <w:rPr>
                <w:rFonts w:ascii="宋体" w:hAnsi="宋体" w:eastAsia="宋体" w:cs="Times New Roman"/>
                <w:b/>
                <w:bCs/>
                <w:caps/>
                <w:color w:val="auto"/>
                <w:sz w:val="24"/>
                <w:szCs w:val="24"/>
                <w:highlight w:val="none"/>
                <w:shd w:val="clear" w:color="auto" w:fill="auto"/>
              </w:rPr>
            </w:pPr>
            <w:r>
              <w:rPr>
                <w:rFonts w:ascii="宋体" w:hAnsi="宋体" w:eastAsia="宋体" w:cs="Times New Roman"/>
                <w:b/>
                <w:bCs/>
                <w:caps/>
                <w:color w:val="auto"/>
                <w:sz w:val="24"/>
                <w:szCs w:val="24"/>
                <w:highlight w:val="none"/>
                <w:shd w:val="clear" w:color="auto" w:fill="auto"/>
              </w:rPr>
              <w:t>得分</w:t>
            </w:r>
          </w:p>
        </w:tc>
      </w:tr>
      <w:tr w14:paraId="27E48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9" w:type="dxa"/>
            <w:vAlign w:val="center"/>
          </w:tcPr>
          <w:p w14:paraId="55B2733C">
            <w:pPr>
              <w:shd w:val="clear"/>
              <w:tabs>
                <w:tab w:val="left" w:pos="-94"/>
                <w:tab w:val="left" w:pos="1620"/>
              </w:tabs>
              <w:adjustRightInd w:val="0"/>
              <w:snapToGrid w:val="0"/>
              <w:jc w:val="center"/>
              <w:textAlignment w:val="baseline"/>
              <w:outlineLvl w:val="9"/>
              <w:rPr>
                <w:rFonts w:hint="eastAsia" w:ascii="宋体" w:hAnsi="宋体" w:eastAsia="宋体" w:cs="Times New Roman"/>
                <w:color w:val="auto"/>
                <w:sz w:val="24"/>
                <w:szCs w:val="24"/>
                <w:highlight w:val="none"/>
                <w:shd w:val="clear" w:color="auto" w:fill="auto"/>
                <w:lang w:val="en-US" w:eastAsia="zh-CN"/>
              </w:rPr>
            </w:pPr>
            <w:r>
              <w:rPr>
                <w:rFonts w:hint="eastAsia" w:ascii="宋体" w:hAnsi="宋体" w:cs="Times New Roman"/>
                <w:color w:val="auto"/>
                <w:sz w:val="24"/>
                <w:szCs w:val="24"/>
                <w:highlight w:val="none"/>
                <w:shd w:val="clear" w:color="auto" w:fill="auto"/>
                <w:lang w:val="en-US" w:eastAsia="zh-CN"/>
              </w:rPr>
              <w:t>1</w:t>
            </w:r>
          </w:p>
        </w:tc>
        <w:tc>
          <w:tcPr>
            <w:tcW w:w="1657" w:type="dxa"/>
            <w:vAlign w:val="center"/>
          </w:tcPr>
          <w:p w14:paraId="5331079B">
            <w:pPr>
              <w:shd w:val="clear"/>
              <w:snapToGrid w:val="0"/>
              <w:jc w:val="center"/>
              <w:rPr>
                <w:rFonts w:ascii="宋体" w:hAnsi="宋体" w:eastAsia="宋体" w:cs="Times New Roman"/>
                <w:bCs/>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eastAsia="zh-CN"/>
              </w:rPr>
              <w:t>供应商</w:t>
            </w:r>
            <w:r>
              <w:rPr>
                <w:rFonts w:hint="eastAsia" w:ascii="宋体" w:hAnsi="宋体" w:cs="宋体"/>
                <w:color w:val="auto"/>
                <w:sz w:val="24"/>
                <w:szCs w:val="24"/>
                <w:highlight w:val="none"/>
                <w:shd w:val="clear" w:color="auto" w:fill="auto"/>
                <w:lang w:val="en-US" w:eastAsia="zh-CN"/>
              </w:rPr>
              <w:t>近年类似</w:t>
            </w:r>
            <w:r>
              <w:rPr>
                <w:rFonts w:hint="eastAsia" w:ascii="宋体" w:hAnsi="宋体" w:eastAsia="宋体" w:cs="宋体"/>
                <w:color w:val="auto"/>
                <w:sz w:val="24"/>
                <w:szCs w:val="24"/>
                <w:highlight w:val="none"/>
                <w:shd w:val="clear" w:color="auto" w:fill="auto"/>
                <w:lang w:eastAsia="zh-CN"/>
              </w:rPr>
              <w:t>业绩</w:t>
            </w:r>
          </w:p>
        </w:tc>
        <w:tc>
          <w:tcPr>
            <w:tcW w:w="1106" w:type="dxa"/>
            <w:vAlign w:val="center"/>
          </w:tcPr>
          <w:p w14:paraId="1B9D1020">
            <w:pPr>
              <w:shd w:val="clear"/>
              <w:tabs>
                <w:tab w:val="left" w:pos="-94"/>
                <w:tab w:val="left" w:pos="1620"/>
              </w:tabs>
              <w:adjustRightInd w:val="0"/>
              <w:snapToGrid w:val="0"/>
              <w:jc w:val="center"/>
              <w:textAlignment w:val="baseline"/>
              <w:outlineLvl w:val="9"/>
              <w:rPr>
                <w:rFonts w:hint="default" w:ascii="宋体" w:hAnsi="宋体" w:eastAsia="宋体" w:cs="Times New Roman"/>
                <w:color w:val="auto"/>
                <w:sz w:val="24"/>
                <w:szCs w:val="24"/>
                <w:highlight w:val="none"/>
                <w:shd w:val="clear" w:color="auto" w:fill="auto"/>
                <w:lang w:val="en-US" w:eastAsia="zh-CN"/>
              </w:rPr>
            </w:pPr>
            <w:r>
              <w:rPr>
                <w:rFonts w:hint="eastAsia" w:ascii="宋体" w:hAnsi="宋体" w:cs="Times New Roman"/>
                <w:color w:val="auto"/>
                <w:sz w:val="24"/>
                <w:szCs w:val="24"/>
                <w:highlight w:val="none"/>
                <w:shd w:val="clear" w:color="auto" w:fill="auto"/>
                <w:lang w:val="en-US" w:eastAsia="zh-CN"/>
              </w:rPr>
              <w:t>12</w:t>
            </w:r>
          </w:p>
        </w:tc>
        <w:tc>
          <w:tcPr>
            <w:tcW w:w="5525" w:type="dxa"/>
            <w:vAlign w:val="center"/>
          </w:tcPr>
          <w:p w14:paraId="09DACA2B">
            <w:pPr>
              <w:shd w:val="clear"/>
              <w:spacing w:line="360" w:lineRule="exact"/>
              <w:jc w:val="both"/>
              <w:rPr>
                <w:rFonts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供应商近三年（自202</w:t>
            </w:r>
            <w:r>
              <w:rPr>
                <w:rFonts w:hint="eastAsia" w:ascii="宋体" w:hAnsi="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eastAsia="zh-CN"/>
              </w:rPr>
              <w:t>年</w:t>
            </w:r>
            <w:r>
              <w:rPr>
                <w:rFonts w:hint="eastAsia" w:ascii="宋体" w:hAnsi="宋体" w:cs="宋体"/>
                <w:color w:val="auto"/>
                <w:sz w:val="24"/>
                <w:szCs w:val="24"/>
                <w:highlight w:val="none"/>
                <w:shd w:val="clear" w:color="auto" w:fill="auto"/>
                <w:lang w:val="en-US" w:eastAsia="zh-CN"/>
              </w:rPr>
              <w:t>07</w:t>
            </w:r>
            <w:r>
              <w:rPr>
                <w:rFonts w:hint="eastAsia" w:ascii="宋体" w:hAnsi="宋体" w:eastAsia="宋体" w:cs="宋体"/>
                <w:color w:val="auto"/>
                <w:sz w:val="24"/>
                <w:szCs w:val="24"/>
                <w:highlight w:val="none"/>
                <w:shd w:val="clear" w:color="auto" w:fill="auto"/>
                <w:lang w:eastAsia="zh-CN"/>
              </w:rPr>
              <w:t>月</w:t>
            </w:r>
            <w:r>
              <w:rPr>
                <w:rFonts w:hint="eastAsia" w:ascii="宋体" w:hAnsi="宋体" w:cs="宋体"/>
                <w:color w:val="auto"/>
                <w:sz w:val="24"/>
                <w:szCs w:val="24"/>
                <w:highlight w:val="none"/>
                <w:shd w:val="clear" w:color="auto" w:fill="auto"/>
                <w:lang w:val="en-US" w:eastAsia="zh-CN"/>
              </w:rPr>
              <w:t>01</w:t>
            </w:r>
            <w:r>
              <w:rPr>
                <w:rFonts w:hint="eastAsia" w:ascii="宋体" w:hAnsi="宋体" w:eastAsia="宋体" w:cs="宋体"/>
                <w:color w:val="auto"/>
                <w:sz w:val="24"/>
                <w:szCs w:val="24"/>
                <w:highlight w:val="none"/>
                <w:shd w:val="clear" w:color="auto" w:fill="auto"/>
                <w:lang w:eastAsia="zh-CN"/>
              </w:rPr>
              <w:t>日至投标截止时间，以合同签订时间为准）每具有1项类似项目业绩得3分，本项最高得</w:t>
            </w:r>
            <w:r>
              <w:rPr>
                <w:rFonts w:hint="eastAsia" w:ascii="宋体" w:hAnsi="宋体" w:eastAsia="宋体" w:cs="宋体"/>
                <w:color w:val="auto"/>
                <w:sz w:val="24"/>
                <w:szCs w:val="24"/>
                <w:highlight w:val="none"/>
                <w:shd w:val="clear" w:color="auto" w:fill="auto"/>
                <w:lang w:val="en-US" w:eastAsia="zh-CN"/>
              </w:rPr>
              <w:t>12</w:t>
            </w:r>
            <w:r>
              <w:rPr>
                <w:rFonts w:hint="eastAsia" w:ascii="宋体" w:hAnsi="宋体" w:eastAsia="宋体" w:cs="宋体"/>
                <w:color w:val="auto"/>
                <w:sz w:val="24"/>
                <w:szCs w:val="24"/>
                <w:highlight w:val="none"/>
                <w:shd w:val="clear" w:color="auto" w:fill="auto"/>
                <w:lang w:eastAsia="zh-CN"/>
              </w:rPr>
              <w:t>分，未提供证明材料不得分。</w:t>
            </w:r>
          </w:p>
          <w:p w14:paraId="11124FE2">
            <w:pPr>
              <w:shd w:val="clear"/>
              <w:tabs>
                <w:tab w:val="left" w:pos="-94"/>
                <w:tab w:val="left" w:pos="1620"/>
              </w:tabs>
              <w:adjustRightInd w:val="0"/>
              <w:snapToGrid w:val="0"/>
              <w:textAlignment w:val="baseline"/>
              <w:outlineLvl w:val="9"/>
              <w:rPr>
                <w:rFonts w:ascii="宋体" w:hAnsi="宋体" w:eastAsia="宋体" w:cs="Times New Roman"/>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lang w:eastAsia="zh-CN"/>
              </w:rPr>
              <w:t>注：业绩证明材料须提供中标通知书（如有）和合同关键页（包括甲乙双方名称、项目名称、项目建设（规模）内容、合同金额、合同签订时间）复印件或扫描件。</w:t>
            </w:r>
          </w:p>
        </w:tc>
        <w:tc>
          <w:tcPr>
            <w:tcW w:w="1105" w:type="dxa"/>
            <w:vAlign w:val="center"/>
          </w:tcPr>
          <w:p w14:paraId="0654C515">
            <w:pPr>
              <w:shd w:val="clear"/>
              <w:tabs>
                <w:tab w:val="left" w:pos="-94"/>
                <w:tab w:val="left" w:pos="1620"/>
              </w:tabs>
              <w:adjustRightInd w:val="0"/>
              <w:snapToGrid w:val="0"/>
              <w:jc w:val="center"/>
              <w:textAlignment w:val="baseline"/>
              <w:outlineLvl w:val="9"/>
              <w:rPr>
                <w:rFonts w:ascii="宋体" w:hAnsi="宋体" w:eastAsia="宋体" w:cs="Times New Roman"/>
                <w:color w:val="auto"/>
                <w:sz w:val="24"/>
                <w:szCs w:val="24"/>
                <w:highlight w:val="none"/>
                <w:shd w:val="clear" w:color="auto" w:fill="auto"/>
              </w:rPr>
            </w:pPr>
          </w:p>
        </w:tc>
      </w:tr>
      <w:tr w14:paraId="308A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9" w:type="dxa"/>
            <w:vAlign w:val="center"/>
          </w:tcPr>
          <w:p w14:paraId="78B6B4BE">
            <w:pPr>
              <w:shd w:val="clear"/>
              <w:tabs>
                <w:tab w:val="left" w:pos="-94"/>
                <w:tab w:val="left" w:pos="1620"/>
              </w:tabs>
              <w:adjustRightInd w:val="0"/>
              <w:snapToGrid w:val="0"/>
              <w:jc w:val="center"/>
              <w:textAlignment w:val="baseline"/>
              <w:outlineLvl w:val="9"/>
              <w:rPr>
                <w:rFonts w:hint="eastAsia" w:ascii="宋体" w:hAnsi="宋体" w:eastAsia="宋体" w:cs="Times New Roman"/>
                <w:color w:val="auto"/>
                <w:sz w:val="24"/>
                <w:szCs w:val="24"/>
                <w:highlight w:val="none"/>
                <w:shd w:val="clear" w:color="auto" w:fill="auto"/>
                <w:lang w:val="en-US" w:eastAsia="zh-CN"/>
              </w:rPr>
            </w:pPr>
            <w:r>
              <w:rPr>
                <w:rFonts w:hint="eastAsia" w:ascii="宋体" w:hAnsi="宋体" w:cs="Times New Roman"/>
                <w:color w:val="auto"/>
                <w:sz w:val="24"/>
                <w:szCs w:val="24"/>
                <w:highlight w:val="none"/>
                <w:shd w:val="clear" w:color="auto" w:fill="auto"/>
                <w:lang w:val="en-US" w:eastAsia="zh-CN"/>
              </w:rPr>
              <w:t>2</w:t>
            </w:r>
          </w:p>
        </w:tc>
        <w:tc>
          <w:tcPr>
            <w:tcW w:w="1657" w:type="dxa"/>
            <w:vAlign w:val="center"/>
          </w:tcPr>
          <w:p w14:paraId="33FFFA1F">
            <w:pPr>
              <w:shd w:val="clear"/>
              <w:snapToGrid w:val="0"/>
              <w:jc w:val="center"/>
              <w:rPr>
                <w:rFonts w:hint="default" w:ascii="宋体" w:hAnsi="宋体" w:eastAsia="宋体" w:cs="Times New Roman"/>
                <w:bCs/>
                <w:color w:val="auto"/>
                <w:sz w:val="24"/>
                <w:szCs w:val="24"/>
                <w:highlight w:val="none"/>
                <w:shd w:val="clear" w:color="auto" w:fill="auto"/>
                <w:lang w:val="en-US"/>
              </w:rPr>
            </w:pPr>
            <w:r>
              <w:rPr>
                <w:rFonts w:hint="eastAsia" w:ascii="宋体" w:hAnsi="宋体" w:cs="宋体"/>
                <w:color w:val="auto"/>
                <w:sz w:val="24"/>
                <w:szCs w:val="24"/>
                <w:highlight w:val="none"/>
                <w:shd w:val="clear" w:color="auto" w:fill="auto"/>
                <w:lang w:val="en-US" w:eastAsia="zh-CN"/>
              </w:rPr>
              <w:t>拟任</w:t>
            </w:r>
            <w:r>
              <w:rPr>
                <w:rFonts w:hint="eastAsia" w:ascii="宋体" w:hAnsi="宋体" w:eastAsia="宋体" w:cs="宋体"/>
                <w:color w:val="auto"/>
                <w:sz w:val="24"/>
                <w:szCs w:val="24"/>
                <w:highlight w:val="none"/>
                <w:shd w:val="clear" w:color="auto" w:fill="auto"/>
                <w:lang w:eastAsia="zh-CN"/>
              </w:rPr>
              <w:t>项目负责人</w:t>
            </w:r>
            <w:r>
              <w:rPr>
                <w:rFonts w:hint="eastAsia" w:ascii="宋体" w:hAnsi="宋体" w:cs="宋体"/>
                <w:color w:val="auto"/>
                <w:sz w:val="24"/>
                <w:szCs w:val="24"/>
                <w:highlight w:val="none"/>
                <w:shd w:val="clear" w:color="auto" w:fill="auto"/>
                <w:lang w:val="en-US" w:eastAsia="zh-CN"/>
              </w:rPr>
              <w:t>资历</w:t>
            </w:r>
          </w:p>
        </w:tc>
        <w:tc>
          <w:tcPr>
            <w:tcW w:w="1106" w:type="dxa"/>
            <w:vAlign w:val="center"/>
          </w:tcPr>
          <w:p w14:paraId="71C681DD">
            <w:pPr>
              <w:shd w:val="clear"/>
              <w:tabs>
                <w:tab w:val="left" w:pos="-94"/>
                <w:tab w:val="left" w:pos="1620"/>
              </w:tabs>
              <w:adjustRightInd w:val="0"/>
              <w:snapToGrid w:val="0"/>
              <w:jc w:val="center"/>
              <w:textAlignment w:val="baseline"/>
              <w:outlineLvl w:val="9"/>
              <w:rPr>
                <w:rFonts w:hint="eastAsia" w:ascii="宋体" w:hAnsi="宋体" w:eastAsia="宋体" w:cs="Times New Roman"/>
                <w:color w:val="auto"/>
                <w:sz w:val="24"/>
                <w:szCs w:val="24"/>
                <w:highlight w:val="none"/>
                <w:shd w:val="clear" w:color="auto" w:fill="auto"/>
                <w:lang w:val="en-US" w:eastAsia="zh-CN"/>
              </w:rPr>
            </w:pPr>
            <w:r>
              <w:rPr>
                <w:rFonts w:hint="eastAsia" w:ascii="宋体" w:hAnsi="宋体" w:cs="Times New Roman"/>
                <w:color w:val="auto"/>
                <w:sz w:val="24"/>
                <w:szCs w:val="24"/>
                <w:highlight w:val="none"/>
                <w:shd w:val="clear" w:color="auto" w:fill="auto"/>
                <w:lang w:val="en-US" w:eastAsia="zh-CN"/>
              </w:rPr>
              <w:t>8</w:t>
            </w:r>
          </w:p>
        </w:tc>
        <w:tc>
          <w:tcPr>
            <w:tcW w:w="5525" w:type="dxa"/>
            <w:vAlign w:val="center"/>
          </w:tcPr>
          <w:p w14:paraId="2BBD3C8E">
            <w:pPr>
              <w:pStyle w:val="34"/>
              <w:shd w:val="clear"/>
              <w:snapToGrid/>
              <w:spacing w:line="360" w:lineRule="exact"/>
              <w:rPr>
                <w:rFonts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项目负责人具有工程师（中级）职称证书得3分，具有高级工程师职称证书得5分；</w:t>
            </w:r>
          </w:p>
          <w:p w14:paraId="4C531F5A">
            <w:pPr>
              <w:pStyle w:val="34"/>
              <w:shd w:val="clear"/>
              <w:snapToGrid/>
              <w:spacing w:line="360" w:lineRule="exact"/>
              <w:rPr>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项目负责人近三年（自2022年0</w:t>
            </w:r>
            <w:r>
              <w:rPr>
                <w:rFonts w:hint="eastAsia" w:ascii="宋体" w:hAnsi="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lang w:eastAsia="zh-CN"/>
              </w:rPr>
              <w:t>月01日至投标截止时间，以合同签订时间为准）每具有1项类似项目负责人业绩加3分。未提供证明材料不得分。</w:t>
            </w:r>
          </w:p>
          <w:p w14:paraId="4C60A489">
            <w:pPr>
              <w:shd w:val="clear"/>
              <w:tabs>
                <w:tab w:val="left" w:pos="-94"/>
                <w:tab w:val="left" w:pos="1620"/>
              </w:tabs>
              <w:adjustRightInd w:val="0"/>
              <w:snapToGrid w:val="0"/>
              <w:textAlignment w:val="baseline"/>
              <w:outlineLvl w:val="9"/>
              <w:rPr>
                <w:rFonts w:ascii="宋体" w:hAnsi="宋体" w:eastAsia="宋体" w:cs="Times New Roman"/>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lang w:eastAsia="zh-CN"/>
              </w:rPr>
              <w:t>注：业绩证明材料须提供中标通知书（如有）和合同关键页（包括甲乙双方名称、项目名称、项目建设（规模）内容、合同金额、合同签订时间）、项目负责人信息复印件或扫描件，如合同中无法体现项目负责人信息可补充提交竣工验收备案资料中含有项目负责人签字信息资料佐证。</w:t>
            </w:r>
          </w:p>
        </w:tc>
        <w:tc>
          <w:tcPr>
            <w:tcW w:w="1105" w:type="dxa"/>
            <w:vAlign w:val="center"/>
          </w:tcPr>
          <w:p w14:paraId="2C67352B">
            <w:pPr>
              <w:shd w:val="clear"/>
              <w:tabs>
                <w:tab w:val="left" w:pos="-94"/>
                <w:tab w:val="left" w:pos="1620"/>
              </w:tabs>
              <w:adjustRightInd w:val="0"/>
              <w:snapToGrid w:val="0"/>
              <w:jc w:val="center"/>
              <w:textAlignment w:val="baseline"/>
              <w:outlineLvl w:val="9"/>
              <w:rPr>
                <w:rFonts w:ascii="宋体" w:hAnsi="宋体" w:eastAsia="宋体" w:cs="Times New Roman"/>
                <w:color w:val="auto"/>
                <w:sz w:val="24"/>
                <w:szCs w:val="24"/>
                <w:highlight w:val="none"/>
                <w:shd w:val="clear" w:color="auto" w:fill="auto"/>
              </w:rPr>
            </w:pPr>
          </w:p>
        </w:tc>
      </w:tr>
    </w:tbl>
    <w:p w14:paraId="47839FA7">
      <w:pPr>
        <w:shd w:val="clear"/>
        <w:tabs>
          <w:tab w:val="left" w:pos="1260"/>
          <w:tab w:val="left" w:pos="1620"/>
        </w:tabs>
        <w:adjustRightInd w:val="0"/>
        <w:spacing w:line="360" w:lineRule="auto"/>
        <w:jc w:val="left"/>
        <w:textAlignment w:val="baseline"/>
        <w:rPr>
          <w:b/>
          <w:color w:val="auto"/>
          <w:szCs w:val="21"/>
          <w:highlight w:val="none"/>
          <w:shd w:val="clear" w:color="auto" w:fill="auto"/>
        </w:rPr>
      </w:pPr>
    </w:p>
    <w:p w14:paraId="21A72F55">
      <w:pPr>
        <w:shd w:val="clear"/>
        <w:rPr>
          <w:rFonts w:ascii="Times New Roman" w:hAnsi="Times New Roman" w:eastAsia="宋体" w:cs="Times New Roman"/>
          <w:b/>
          <w:color w:val="auto"/>
          <w:sz w:val="28"/>
          <w:szCs w:val="28"/>
          <w:highlight w:val="none"/>
          <w:shd w:val="clear" w:color="auto" w:fill="auto"/>
        </w:rPr>
      </w:pPr>
      <w:bookmarkStart w:id="165" w:name="_Toc4711"/>
      <w:r>
        <w:rPr>
          <w:rFonts w:ascii="Times New Roman" w:hAnsi="Times New Roman" w:eastAsia="宋体" w:cs="Times New Roman"/>
          <w:b/>
          <w:color w:val="auto"/>
          <w:sz w:val="28"/>
          <w:szCs w:val="28"/>
          <w:highlight w:val="none"/>
          <w:shd w:val="clear" w:color="auto" w:fill="auto"/>
        </w:rPr>
        <w:br w:type="page"/>
      </w:r>
    </w:p>
    <w:p w14:paraId="43CA2071">
      <w:pPr>
        <w:shd w:val="clear"/>
        <w:tabs>
          <w:tab w:val="left" w:pos="1260"/>
          <w:tab w:val="left" w:pos="1620"/>
        </w:tabs>
        <w:adjustRightInd w:val="0"/>
        <w:spacing w:line="360" w:lineRule="auto"/>
        <w:jc w:val="center"/>
        <w:textAlignment w:val="baseline"/>
        <w:outlineLvl w:val="1"/>
        <w:rPr>
          <w:rFonts w:ascii="Times New Roman" w:hAnsi="Times New Roman" w:eastAsia="宋体" w:cs="Times New Roman"/>
          <w:b/>
          <w:color w:val="auto"/>
          <w:sz w:val="28"/>
          <w:szCs w:val="28"/>
          <w:highlight w:val="none"/>
          <w:shd w:val="clear" w:color="auto" w:fill="auto"/>
        </w:rPr>
      </w:pPr>
      <w:r>
        <w:rPr>
          <w:rFonts w:ascii="Times New Roman" w:hAnsi="Times New Roman" w:eastAsia="宋体" w:cs="Times New Roman"/>
          <w:b/>
          <w:color w:val="auto"/>
          <w:sz w:val="28"/>
          <w:szCs w:val="28"/>
          <w:highlight w:val="none"/>
          <w:shd w:val="clear" w:color="auto" w:fill="auto"/>
        </w:rPr>
        <w:t>附表</w:t>
      </w:r>
      <w:r>
        <w:rPr>
          <w:rFonts w:hint="eastAsia" w:ascii="Times New Roman" w:hAnsi="Times New Roman" w:eastAsia="宋体" w:cs="Times New Roman"/>
          <w:b/>
          <w:color w:val="auto"/>
          <w:sz w:val="28"/>
          <w:szCs w:val="28"/>
          <w:highlight w:val="none"/>
          <w:shd w:val="clear" w:color="auto" w:fill="auto"/>
          <w:lang w:val="en-US" w:eastAsia="zh-CN"/>
        </w:rPr>
        <w:t>四</w:t>
      </w:r>
      <w:r>
        <w:rPr>
          <w:rFonts w:hint="eastAsia" w:ascii="Times New Roman" w:hAnsi="Times New Roman" w:eastAsia="宋体" w:cs="Times New Roman"/>
          <w:b/>
          <w:color w:val="auto"/>
          <w:sz w:val="28"/>
          <w:szCs w:val="28"/>
          <w:highlight w:val="none"/>
          <w:shd w:val="clear" w:color="auto" w:fill="auto"/>
        </w:rPr>
        <w:t xml:space="preserve"> 技术评审因素及分值分配表</w:t>
      </w:r>
      <w:bookmarkEnd w:id="165"/>
    </w:p>
    <w:p w14:paraId="31769203">
      <w:pPr>
        <w:shd w:val="clear"/>
        <w:tabs>
          <w:tab w:val="left" w:pos="-94"/>
          <w:tab w:val="left" w:pos="1620"/>
        </w:tabs>
        <w:adjustRightInd w:val="0"/>
        <w:spacing w:line="360" w:lineRule="auto"/>
        <w:ind w:left="23" w:leftChars="11"/>
        <w:jc w:val="center"/>
        <w:textAlignment w:val="baseline"/>
        <w:rPr>
          <w:rFonts w:hint="eastAsia" w:ascii="宋体" w:hAnsi="宋体" w:eastAsia="宋体" w:cs="Times New Roman"/>
          <w:color w:val="auto"/>
          <w:sz w:val="24"/>
          <w:szCs w:val="24"/>
          <w:highlight w:val="none"/>
          <w:shd w:val="clear" w:color="auto" w:fill="auto"/>
        </w:rPr>
      </w:pPr>
      <w:r>
        <w:rPr>
          <w:rFonts w:hint="eastAsia" w:ascii="宋体" w:hAnsi="宋体" w:eastAsia="宋体" w:cs="Times New Roman"/>
          <w:color w:val="auto"/>
          <w:sz w:val="24"/>
          <w:szCs w:val="24"/>
          <w:highlight w:val="none"/>
          <w:shd w:val="clear" w:color="auto" w:fill="auto"/>
        </w:rPr>
        <w:t>（满分</w:t>
      </w:r>
      <w:r>
        <w:rPr>
          <w:rFonts w:hint="eastAsia" w:ascii="宋体" w:hAnsi="宋体" w:cs="Times New Roman"/>
          <w:color w:val="auto"/>
          <w:sz w:val="24"/>
          <w:szCs w:val="24"/>
          <w:highlight w:val="none"/>
          <w:shd w:val="clear" w:color="auto" w:fill="auto"/>
          <w:lang w:val="en-US" w:eastAsia="zh-CN"/>
        </w:rPr>
        <w:t>50</w:t>
      </w:r>
      <w:r>
        <w:rPr>
          <w:rFonts w:hint="eastAsia" w:ascii="宋体" w:hAnsi="宋体" w:eastAsia="宋体" w:cs="Times New Roman"/>
          <w:color w:val="auto"/>
          <w:sz w:val="24"/>
          <w:szCs w:val="24"/>
          <w:highlight w:val="none"/>
          <w:shd w:val="clear" w:color="auto" w:fill="auto"/>
        </w:rPr>
        <w:t>分）</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418"/>
        <w:gridCol w:w="946"/>
        <w:gridCol w:w="4727"/>
        <w:gridCol w:w="945"/>
      </w:tblGrid>
      <w:tr w14:paraId="2B6CA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9" w:type="dxa"/>
            <w:vAlign w:val="center"/>
          </w:tcPr>
          <w:p w14:paraId="3F9701A6">
            <w:pPr>
              <w:shd w:val="clear"/>
              <w:snapToGrid w:val="0"/>
              <w:jc w:val="center"/>
              <w:rPr>
                <w:rFonts w:ascii="宋体" w:hAnsi="宋体" w:eastAsia="宋体" w:cs="Times New Roman"/>
                <w:b/>
                <w:bCs/>
                <w:caps/>
                <w:color w:val="auto"/>
                <w:sz w:val="24"/>
                <w:szCs w:val="24"/>
                <w:highlight w:val="none"/>
                <w:shd w:val="clear" w:color="auto" w:fill="auto"/>
              </w:rPr>
            </w:pPr>
            <w:r>
              <w:rPr>
                <w:rFonts w:ascii="宋体" w:hAnsi="宋体" w:eastAsia="宋体" w:cs="Times New Roman"/>
                <w:b/>
                <w:bCs/>
                <w:caps/>
                <w:color w:val="auto"/>
                <w:sz w:val="24"/>
                <w:szCs w:val="24"/>
                <w:highlight w:val="none"/>
                <w:shd w:val="clear" w:color="auto" w:fill="auto"/>
              </w:rPr>
              <w:t>序号</w:t>
            </w:r>
          </w:p>
        </w:tc>
        <w:tc>
          <w:tcPr>
            <w:tcW w:w="1657" w:type="dxa"/>
            <w:vAlign w:val="center"/>
          </w:tcPr>
          <w:p w14:paraId="4CAE70BB">
            <w:pPr>
              <w:shd w:val="clear"/>
              <w:snapToGrid w:val="0"/>
              <w:jc w:val="center"/>
              <w:rPr>
                <w:rFonts w:ascii="宋体" w:hAnsi="宋体" w:eastAsia="宋体" w:cs="Times New Roman"/>
                <w:b/>
                <w:bCs/>
                <w:caps/>
                <w:color w:val="auto"/>
                <w:sz w:val="24"/>
                <w:szCs w:val="24"/>
                <w:highlight w:val="none"/>
                <w:shd w:val="clear" w:color="auto" w:fill="auto"/>
              </w:rPr>
            </w:pPr>
            <w:r>
              <w:rPr>
                <w:rFonts w:ascii="宋体" w:hAnsi="宋体" w:eastAsia="宋体" w:cs="Times New Roman"/>
                <w:b/>
                <w:bCs/>
                <w:caps/>
                <w:color w:val="auto"/>
                <w:sz w:val="24"/>
                <w:szCs w:val="24"/>
                <w:highlight w:val="none"/>
                <w:shd w:val="clear" w:color="auto" w:fill="auto"/>
              </w:rPr>
              <w:t>评审内容</w:t>
            </w:r>
          </w:p>
        </w:tc>
        <w:tc>
          <w:tcPr>
            <w:tcW w:w="1106" w:type="dxa"/>
            <w:vAlign w:val="center"/>
          </w:tcPr>
          <w:p w14:paraId="43E2B518">
            <w:pPr>
              <w:shd w:val="clear"/>
              <w:snapToGrid w:val="0"/>
              <w:jc w:val="center"/>
              <w:rPr>
                <w:rFonts w:ascii="宋体" w:hAnsi="宋体" w:eastAsia="宋体" w:cs="Times New Roman"/>
                <w:b/>
                <w:bCs/>
                <w:caps/>
                <w:color w:val="auto"/>
                <w:sz w:val="24"/>
                <w:szCs w:val="24"/>
                <w:highlight w:val="none"/>
                <w:shd w:val="clear" w:color="auto" w:fill="auto"/>
              </w:rPr>
            </w:pPr>
            <w:r>
              <w:rPr>
                <w:rFonts w:hint="eastAsia" w:ascii="宋体" w:hAnsi="宋体" w:eastAsia="宋体" w:cs="Times New Roman"/>
                <w:b/>
                <w:bCs/>
                <w:caps/>
                <w:color w:val="auto"/>
                <w:sz w:val="24"/>
                <w:szCs w:val="24"/>
                <w:highlight w:val="none"/>
                <w:shd w:val="clear" w:color="auto" w:fill="auto"/>
              </w:rPr>
              <w:t>标准分</w:t>
            </w:r>
          </w:p>
        </w:tc>
        <w:tc>
          <w:tcPr>
            <w:tcW w:w="5525" w:type="dxa"/>
            <w:vAlign w:val="center"/>
          </w:tcPr>
          <w:p w14:paraId="6E69C00B">
            <w:pPr>
              <w:shd w:val="clear"/>
              <w:snapToGrid w:val="0"/>
              <w:jc w:val="center"/>
              <w:rPr>
                <w:rFonts w:ascii="宋体" w:hAnsi="宋体" w:eastAsia="宋体" w:cs="Times New Roman"/>
                <w:b/>
                <w:bCs/>
                <w:caps/>
                <w:color w:val="auto"/>
                <w:sz w:val="24"/>
                <w:szCs w:val="24"/>
                <w:highlight w:val="none"/>
                <w:shd w:val="clear" w:color="auto" w:fill="auto"/>
              </w:rPr>
            </w:pPr>
            <w:r>
              <w:rPr>
                <w:rFonts w:ascii="宋体" w:hAnsi="宋体" w:eastAsia="宋体" w:cs="Times New Roman"/>
                <w:b/>
                <w:bCs/>
                <w:caps/>
                <w:color w:val="auto"/>
                <w:sz w:val="24"/>
                <w:szCs w:val="24"/>
                <w:highlight w:val="none"/>
                <w:shd w:val="clear" w:color="auto" w:fill="auto"/>
              </w:rPr>
              <w:t>评  审  标  准</w:t>
            </w:r>
          </w:p>
        </w:tc>
        <w:tc>
          <w:tcPr>
            <w:tcW w:w="1105" w:type="dxa"/>
            <w:vAlign w:val="center"/>
          </w:tcPr>
          <w:p w14:paraId="2EED096F">
            <w:pPr>
              <w:shd w:val="clear"/>
              <w:snapToGrid w:val="0"/>
              <w:jc w:val="center"/>
              <w:rPr>
                <w:rFonts w:ascii="宋体" w:hAnsi="宋体" w:eastAsia="宋体" w:cs="Times New Roman"/>
                <w:b/>
                <w:bCs/>
                <w:caps/>
                <w:color w:val="auto"/>
                <w:sz w:val="24"/>
                <w:szCs w:val="24"/>
                <w:highlight w:val="none"/>
                <w:shd w:val="clear" w:color="auto" w:fill="auto"/>
              </w:rPr>
            </w:pPr>
            <w:r>
              <w:rPr>
                <w:rFonts w:ascii="宋体" w:hAnsi="宋体" w:eastAsia="宋体" w:cs="Times New Roman"/>
                <w:b/>
                <w:bCs/>
                <w:caps/>
                <w:color w:val="auto"/>
                <w:sz w:val="24"/>
                <w:szCs w:val="24"/>
                <w:highlight w:val="none"/>
                <w:shd w:val="clear" w:color="auto" w:fill="auto"/>
              </w:rPr>
              <w:t>得分</w:t>
            </w:r>
          </w:p>
        </w:tc>
      </w:tr>
      <w:tr w14:paraId="2E879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9" w:type="dxa"/>
            <w:vAlign w:val="center"/>
          </w:tcPr>
          <w:p w14:paraId="6C093623">
            <w:pPr>
              <w:shd w:val="clear"/>
              <w:tabs>
                <w:tab w:val="left" w:pos="-94"/>
                <w:tab w:val="left" w:pos="1620"/>
              </w:tabs>
              <w:adjustRightInd w:val="0"/>
              <w:snapToGrid w:val="0"/>
              <w:jc w:val="center"/>
              <w:textAlignment w:val="baseline"/>
              <w:outlineLvl w:val="9"/>
              <w:rPr>
                <w:rFonts w:hint="eastAsia" w:ascii="宋体" w:hAnsi="宋体" w:eastAsia="宋体" w:cs="Times New Roman"/>
                <w:color w:val="auto"/>
                <w:sz w:val="24"/>
                <w:szCs w:val="24"/>
                <w:highlight w:val="none"/>
                <w:shd w:val="clear" w:color="auto" w:fill="auto"/>
                <w:lang w:val="en-US" w:eastAsia="zh-CN"/>
              </w:rPr>
            </w:pPr>
            <w:r>
              <w:rPr>
                <w:rFonts w:hint="eastAsia" w:ascii="宋体" w:hAnsi="宋体" w:cs="Times New Roman"/>
                <w:color w:val="auto"/>
                <w:sz w:val="24"/>
                <w:szCs w:val="24"/>
                <w:highlight w:val="none"/>
                <w:shd w:val="clear" w:color="auto" w:fill="auto"/>
                <w:lang w:val="en-US" w:eastAsia="zh-CN"/>
              </w:rPr>
              <w:t>1</w:t>
            </w:r>
          </w:p>
        </w:tc>
        <w:tc>
          <w:tcPr>
            <w:tcW w:w="1657" w:type="dxa"/>
            <w:shd w:val="clear" w:color="auto" w:fill="auto"/>
            <w:vAlign w:val="center"/>
          </w:tcPr>
          <w:p w14:paraId="5D7C86FF">
            <w:pPr>
              <w:shd w:val="clear"/>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rPr>
              <w:t>施工方案与技术措施</w:t>
            </w:r>
          </w:p>
        </w:tc>
        <w:tc>
          <w:tcPr>
            <w:tcW w:w="1106" w:type="dxa"/>
            <w:shd w:val="clear" w:color="auto" w:fill="auto"/>
            <w:vAlign w:val="center"/>
          </w:tcPr>
          <w:p w14:paraId="6DCF1C09">
            <w:pPr>
              <w:shd w:val="clear"/>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eastAsia="zh-CN"/>
              </w:rPr>
              <w:t>10</w:t>
            </w:r>
          </w:p>
        </w:tc>
        <w:tc>
          <w:tcPr>
            <w:tcW w:w="5525" w:type="dxa"/>
            <w:shd w:val="clear" w:color="auto" w:fill="auto"/>
            <w:vAlign w:val="center"/>
          </w:tcPr>
          <w:p w14:paraId="028635B5">
            <w:pPr>
              <w:shd w:val="clear"/>
              <w:jc w:val="both"/>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1</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eastAsia="zh-CN"/>
              </w:rPr>
              <w:t>施工组织设计应当包括：</w:t>
            </w:r>
          </w:p>
          <w:p w14:paraId="45190DD8">
            <w:pPr>
              <w:keepNext w:val="0"/>
              <w:keepLines w:val="0"/>
              <w:pageBreakBefore w:val="0"/>
              <w:widowControl w:val="0"/>
              <w:numPr>
                <w:ilvl w:val="0"/>
                <w:numId w:val="4"/>
              </w:numPr>
              <w:shd w:val="clear"/>
              <w:tabs>
                <w:tab w:val="left" w:pos="0"/>
              </w:tabs>
              <w:kinsoku/>
              <w:wordWrap w:val="0"/>
              <w:overflowPunct/>
              <w:topLinePunct w:val="0"/>
              <w:autoSpaceDE/>
              <w:autoSpaceDN/>
              <w:bidi w:val="0"/>
              <w:adjustRightInd/>
              <w:snapToGrid/>
              <w:ind w:left="7" w:leftChars="0" w:firstLine="0" w:firstLineChars="0"/>
              <w:jc w:val="both"/>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编制说明</w:t>
            </w:r>
          </w:p>
          <w:p w14:paraId="15748994">
            <w:pPr>
              <w:keepNext w:val="0"/>
              <w:keepLines w:val="0"/>
              <w:pageBreakBefore w:val="0"/>
              <w:widowControl w:val="0"/>
              <w:numPr>
                <w:ilvl w:val="0"/>
                <w:numId w:val="4"/>
              </w:numPr>
              <w:shd w:val="clear"/>
              <w:tabs>
                <w:tab w:val="left" w:pos="0"/>
              </w:tabs>
              <w:kinsoku/>
              <w:wordWrap w:val="0"/>
              <w:overflowPunct/>
              <w:topLinePunct w:val="0"/>
              <w:autoSpaceDE/>
              <w:autoSpaceDN/>
              <w:bidi w:val="0"/>
              <w:adjustRightInd/>
              <w:snapToGrid/>
              <w:ind w:left="7" w:leftChars="0" w:firstLine="0" w:firstLineChars="0"/>
              <w:jc w:val="both"/>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编制依据</w:t>
            </w:r>
          </w:p>
          <w:p w14:paraId="4CC7399C">
            <w:pPr>
              <w:keepNext w:val="0"/>
              <w:keepLines w:val="0"/>
              <w:pageBreakBefore w:val="0"/>
              <w:widowControl w:val="0"/>
              <w:numPr>
                <w:ilvl w:val="0"/>
                <w:numId w:val="4"/>
              </w:numPr>
              <w:shd w:val="clear"/>
              <w:tabs>
                <w:tab w:val="left" w:pos="0"/>
              </w:tabs>
              <w:kinsoku/>
              <w:wordWrap w:val="0"/>
              <w:overflowPunct/>
              <w:topLinePunct w:val="0"/>
              <w:autoSpaceDE/>
              <w:autoSpaceDN/>
              <w:bidi w:val="0"/>
              <w:adjustRightInd/>
              <w:snapToGrid/>
              <w:ind w:left="7" w:leftChars="0" w:firstLine="0" w:firstLineChars="0"/>
              <w:jc w:val="both"/>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工程概况（含工程特点分析）</w:t>
            </w:r>
          </w:p>
          <w:p w14:paraId="5F2B9801">
            <w:pPr>
              <w:keepNext w:val="0"/>
              <w:keepLines w:val="0"/>
              <w:pageBreakBefore w:val="0"/>
              <w:widowControl w:val="0"/>
              <w:numPr>
                <w:ilvl w:val="0"/>
                <w:numId w:val="4"/>
              </w:numPr>
              <w:shd w:val="clear"/>
              <w:tabs>
                <w:tab w:val="left" w:pos="0"/>
              </w:tabs>
              <w:kinsoku/>
              <w:wordWrap w:val="0"/>
              <w:overflowPunct/>
              <w:topLinePunct w:val="0"/>
              <w:autoSpaceDE/>
              <w:autoSpaceDN/>
              <w:bidi w:val="0"/>
              <w:adjustRightInd/>
              <w:snapToGrid/>
              <w:ind w:left="7" w:leftChars="0" w:firstLine="0" w:firstLineChars="0"/>
              <w:jc w:val="both"/>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施工准备</w:t>
            </w:r>
          </w:p>
          <w:p w14:paraId="6975FCAD">
            <w:pPr>
              <w:keepNext w:val="0"/>
              <w:keepLines w:val="0"/>
              <w:pageBreakBefore w:val="0"/>
              <w:widowControl w:val="0"/>
              <w:numPr>
                <w:ilvl w:val="0"/>
                <w:numId w:val="4"/>
              </w:numPr>
              <w:shd w:val="clear"/>
              <w:tabs>
                <w:tab w:val="left" w:pos="0"/>
              </w:tabs>
              <w:kinsoku/>
              <w:wordWrap w:val="0"/>
              <w:overflowPunct/>
              <w:topLinePunct w:val="0"/>
              <w:autoSpaceDE/>
              <w:autoSpaceDN/>
              <w:bidi w:val="0"/>
              <w:adjustRightInd/>
              <w:snapToGrid/>
              <w:ind w:left="7" w:leftChars="0" w:firstLine="0" w:firstLineChars="0"/>
              <w:jc w:val="both"/>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施工方案的选择</w:t>
            </w:r>
          </w:p>
          <w:p w14:paraId="6F0A9D7E">
            <w:pPr>
              <w:keepNext w:val="0"/>
              <w:keepLines w:val="0"/>
              <w:pageBreakBefore w:val="0"/>
              <w:widowControl w:val="0"/>
              <w:numPr>
                <w:ilvl w:val="0"/>
                <w:numId w:val="4"/>
              </w:numPr>
              <w:shd w:val="clear"/>
              <w:tabs>
                <w:tab w:val="left" w:pos="0"/>
              </w:tabs>
              <w:kinsoku/>
              <w:wordWrap w:val="0"/>
              <w:overflowPunct/>
              <w:topLinePunct w:val="0"/>
              <w:autoSpaceDE/>
              <w:autoSpaceDN/>
              <w:bidi w:val="0"/>
              <w:adjustRightInd/>
              <w:snapToGrid/>
              <w:ind w:left="7" w:leftChars="0" w:firstLine="0" w:firstLineChars="0"/>
              <w:jc w:val="both"/>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施工进度计划</w:t>
            </w:r>
          </w:p>
          <w:p w14:paraId="2EE9127E">
            <w:pPr>
              <w:keepNext w:val="0"/>
              <w:keepLines w:val="0"/>
              <w:pageBreakBefore w:val="0"/>
              <w:widowControl w:val="0"/>
              <w:numPr>
                <w:ilvl w:val="0"/>
                <w:numId w:val="4"/>
              </w:numPr>
              <w:shd w:val="clear"/>
              <w:tabs>
                <w:tab w:val="left" w:pos="0"/>
              </w:tabs>
              <w:kinsoku/>
              <w:wordWrap w:val="0"/>
              <w:overflowPunct/>
              <w:topLinePunct w:val="0"/>
              <w:autoSpaceDE/>
              <w:autoSpaceDN/>
              <w:bidi w:val="0"/>
              <w:adjustRightInd/>
              <w:snapToGrid/>
              <w:ind w:left="7" w:leftChars="0" w:firstLine="0" w:firstLineChars="0"/>
              <w:jc w:val="both"/>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资源配置计划（人、材、机）</w:t>
            </w:r>
          </w:p>
          <w:p w14:paraId="5AA684C2">
            <w:pPr>
              <w:keepNext w:val="0"/>
              <w:keepLines w:val="0"/>
              <w:pageBreakBefore w:val="0"/>
              <w:widowControl w:val="0"/>
              <w:numPr>
                <w:ilvl w:val="0"/>
                <w:numId w:val="4"/>
              </w:numPr>
              <w:shd w:val="clear"/>
              <w:tabs>
                <w:tab w:val="left" w:pos="0"/>
              </w:tabs>
              <w:kinsoku/>
              <w:wordWrap w:val="0"/>
              <w:overflowPunct/>
              <w:topLinePunct w:val="0"/>
              <w:autoSpaceDE/>
              <w:autoSpaceDN/>
              <w:bidi w:val="0"/>
              <w:adjustRightInd/>
              <w:snapToGrid/>
              <w:ind w:left="7" w:leftChars="0" w:firstLine="0" w:firstLineChars="0"/>
              <w:jc w:val="both"/>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施工管理机构及劳动力组织</w:t>
            </w:r>
          </w:p>
          <w:p w14:paraId="54326402">
            <w:pPr>
              <w:keepNext w:val="0"/>
              <w:keepLines w:val="0"/>
              <w:pageBreakBefore w:val="0"/>
              <w:widowControl w:val="0"/>
              <w:numPr>
                <w:ilvl w:val="0"/>
                <w:numId w:val="4"/>
              </w:numPr>
              <w:shd w:val="clear"/>
              <w:tabs>
                <w:tab w:val="left" w:pos="0"/>
              </w:tabs>
              <w:kinsoku/>
              <w:wordWrap w:val="0"/>
              <w:overflowPunct/>
              <w:topLinePunct w:val="0"/>
              <w:autoSpaceDE/>
              <w:autoSpaceDN/>
              <w:bidi w:val="0"/>
              <w:adjustRightInd/>
              <w:snapToGrid/>
              <w:ind w:left="7" w:leftChars="0" w:firstLine="0" w:firstLineChars="0"/>
              <w:jc w:val="both"/>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季节性施工组织措施（包括缺水风沙、高原、严寒等特殊地区施工）</w:t>
            </w:r>
          </w:p>
          <w:p w14:paraId="5BB3457E">
            <w:pPr>
              <w:keepNext w:val="0"/>
              <w:keepLines w:val="0"/>
              <w:pageBreakBefore w:val="0"/>
              <w:widowControl w:val="0"/>
              <w:numPr>
                <w:ilvl w:val="0"/>
                <w:numId w:val="4"/>
              </w:numPr>
              <w:shd w:val="clear"/>
              <w:tabs>
                <w:tab w:val="left" w:pos="0"/>
              </w:tabs>
              <w:kinsoku/>
              <w:wordWrap w:val="0"/>
              <w:overflowPunct/>
              <w:topLinePunct w:val="0"/>
              <w:autoSpaceDE/>
              <w:autoSpaceDN/>
              <w:bidi w:val="0"/>
              <w:adjustRightInd/>
              <w:snapToGrid/>
              <w:ind w:left="7" w:leftChars="0" w:firstLine="0" w:firstLineChars="0"/>
              <w:jc w:val="both"/>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质量管理与质量控制措施保证措施</w:t>
            </w:r>
          </w:p>
          <w:p w14:paraId="4D9C84FF">
            <w:pPr>
              <w:keepNext w:val="0"/>
              <w:keepLines w:val="0"/>
              <w:pageBreakBefore w:val="0"/>
              <w:widowControl w:val="0"/>
              <w:numPr>
                <w:ilvl w:val="0"/>
                <w:numId w:val="4"/>
              </w:numPr>
              <w:shd w:val="clear"/>
              <w:tabs>
                <w:tab w:val="left" w:pos="0"/>
              </w:tabs>
              <w:kinsoku/>
              <w:wordWrap w:val="0"/>
              <w:overflowPunct/>
              <w:topLinePunct w:val="0"/>
              <w:autoSpaceDE/>
              <w:autoSpaceDN/>
              <w:bidi w:val="0"/>
              <w:adjustRightInd/>
              <w:snapToGrid/>
              <w:ind w:left="7" w:leftChars="0" w:firstLine="0" w:firstLineChars="0"/>
              <w:jc w:val="both"/>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安全事故的组织保证措施（包括技术安全和生产安全）</w:t>
            </w:r>
          </w:p>
          <w:p w14:paraId="51AB591F">
            <w:pPr>
              <w:keepNext w:val="0"/>
              <w:keepLines w:val="0"/>
              <w:pageBreakBefore w:val="0"/>
              <w:widowControl w:val="0"/>
              <w:numPr>
                <w:ilvl w:val="0"/>
                <w:numId w:val="4"/>
              </w:numPr>
              <w:shd w:val="clear"/>
              <w:tabs>
                <w:tab w:val="left" w:pos="0"/>
              </w:tabs>
              <w:kinsoku/>
              <w:wordWrap w:val="0"/>
              <w:overflowPunct/>
              <w:topLinePunct w:val="0"/>
              <w:autoSpaceDE/>
              <w:autoSpaceDN/>
              <w:bidi w:val="0"/>
              <w:adjustRightInd/>
              <w:snapToGrid/>
              <w:ind w:left="7" w:leftChars="0" w:firstLine="0" w:firstLineChars="0"/>
              <w:jc w:val="both"/>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文明施工和环境保护的措施</w:t>
            </w:r>
          </w:p>
          <w:p w14:paraId="7CD20FA9">
            <w:pPr>
              <w:shd w:val="clear"/>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以上</w:t>
            </w:r>
            <w:r>
              <w:rPr>
                <w:rFonts w:hint="eastAsia" w:ascii="宋体" w:hAnsi="宋体" w:cs="宋体"/>
                <w:b/>
                <w:bCs/>
                <w:color w:val="auto"/>
                <w:sz w:val="24"/>
                <w:szCs w:val="24"/>
                <w:highlight w:val="none"/>
                <w:shd w:val="clear" w:color="auto" w:fill="auto"/>
                <w:lang w:val="en-US" w:eastAsia="zh-CN"/>
              </w:rPr>
              <w:t>a.</w:t>
            </w:r>
            <w:r>
              <w:rPr>
                <w:rFonts w:hint="eastAsia" w:ascii="宋体" w:hAnsi="宋体" w:cs="宋体"/>
                <w:color w:val="auto"/>
                <w:sz w:val="24"/>
                <w:szCs w:val="24"/>
                <w:highlight w:val="none"/>
                <w:shd w:val="clear" w:color="auto" w:fill="auto"/>
                <w:lang w:val="en-US" w:eastAsia="zh-CN"/>
              </w:rPr>
              <w:t>至</w:t>
            </w:r>
            <w:r>
              <w:rPr>
                <w:rFonts w:hint="eastAsia" w:ascii="宋体" w:hAnsi="宋体" w:cs="宋体"/>
                <w:b/>
                <w:bCs/>
                <w:color w:val="auto"/>
                <w:sz w:val="24"/>
                <w:szCs w:val="24"/>
                <w:highlight w:val="none"/>
                <w:shd w:val="clear" w:color="auto" w:fill="auto"/>
                <w:lang w:val="en-US" w:eastAsia="zh-CN"/>
              </w:rPr>
              <w:t>l.</w:t>
            </w:r>
            <w:r>
              <w:rPr>
                <w:rFonts w:hint="eastAsia" w:ascii="宋体" w:hAnsi="宋体" w:eastAsia="宋体" w:cs="宋体"/>
                <w:color w:val="auto"/>
                <w:sz w:val="24"/>
                <w:szCs w:val="24"/>
                <w:highlight w:val="none"/>
                <w:shd w:val="clear" w:color="auto" w:fill="auto"/>
                <w:lang w:eastAsia="zh-CN"/>
              </w:rPr>
              <w:t>项内容完整、无缺项漏项得</w:t>
            </w: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lang w:eastAsia="zh-CN"/>
              </w:rPr>
              <w:t>分；</w:t>
            </w:r>
          </w:p>
          <w:p w14:paraId="64C03E37">
            <w:pPr>
              <w:shd w:val="clear"/>
              <w:jc w:val="both"/>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val="en-US" w:eastAsia="zh-CN"/>
              </w:rPr>
              <w:t>供应商提供施工方案内容完整、无遗漏、考虑内容具有针对性，技术措施科学、合理、先进，得4分；</w:t>
            </w:r>
          </w:p>
          <w:p w14:paraId="50647009">
            <w:pPr>
              <w:shd w:val="clear"/>
              <w:jc w:val="both"/>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供应商提供施工方案内容基本完整、针对实施内容具有一定针对性，技术措施基本科学、基本合理，得3分；供应商提供施工方案内容欠缺、缺乏项目针对性，技术措施较为落后但具备基本可操作性，得2分；</w:t>
            </w:r>
            <w:r>
              <w:rPr>
                <w:rFonts w:hint="eastAsia" w:ascii="宋体" w:hAnsi="宋体" w:eastAsia="宋体" w:cs="宋体"/>
                <w:color w:val="auto"/>
                <w:sz w:val="24"/>
                <w:szCs w:val="24"/>
                <w:highlight w:val="none"/>
                <w:shd w:val="clear" w:color="auto" w:fill="auto"/>
                <w:lang w:eastAsia="zh-CN"/>
              </w:rPr>
              <w:t>未提供对应内容不得分。</w:t>
            </w:r>
          </w:p>
        </w:tc>
        <w:tc>
          <w:tcPr>
            <w:tcW w:w="1105" w:type="dxa"/>
            <w:vAlign w:val="center"/>
          </w:tcPr>
          <w:p w14:paraId="40C0DE27">
            <w:pPr>
              <w:shd w:val="clear"/>
              <w:tabs>
                <w:tab w:val="left" w:pos="-94"/>
                <w:tab w:val="left" w:pos="1620"/>
              </w:tabs>
              <w:adjustRightInd w:val="0"/>
              <w:snapToGrid w:val="0"/>
              <w:jc w:val="center"/>
              <w:textAlignment w:val="baseline"/>
              <w:outlineLvl w:val="9"/>
              <w:rPr>
                <w:rFonts w:ascii="宋体" w:hAnsi="宋体" w:eastAsia="宋体" w:cs="Times New Roman"/>
                <w:color w:val="auto"/>
                <w:sz w:val="24"/>
                <w:szCs w:val="24"/>
                <w:highlight w:val="none"/>
                <w:shd w:val="clear" w:color="auto" w:fill="auto"/>
              </w:rPr>
            </w:pPr>
          </w:p>
        </w:tc>
      </w:tr>
      <w:tr w14:paraId="4FC1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9" w:type="dxa"/>
            <w:vAlign w:val="center"/>
          </w:tcPr>
          <w:p w14:paraId="24C5128A">
            <w:pPr>
              <w:shd w:val="clear"/>
              <w:tabs>
                <w:tab w:val="left" w:pos="-94"/>
                <w:tab w:val="left" w:pos="1620"/>
              </w:tabs>
              <w:adjustRightInd w:val="0"/>
              <w:snapToGrid w:val="0"/>
              <w:jc w:val="center"/>
              <w:textAlignment w:val="baseline"/>
              <w:outlineLvl w:val="9"/>
              <w:rPr>
                <w:rFonts w:hint="eastAsia" w:ascii="宋体" w:hAnsi="宋体" w:eastAsia="宋体" w:cs="Times New Roman"/>
                <w:color w:val="auto"/>
                <w:sz w:val="24"/>
                <w:szCs w:val="24"/>
                <w:highlight w:val="none"/>
                <w:shd w:val="clear" w:color="auto" w:fill="auto"/>
                <w:lang w:val="en-US" w:eastAsia="zh-CN"/>
              </w:rPr>
            </w:pPr>
            <w:r>
              <w:rPr>
                <w:rFonts w:hint="eastAsia" w:ascii="宋体" w:hAnsi="宋体" w:cs="Times New Roman"/>
                <w:color w:val="auto"/>
                <w:sz w:val="24"/>
                <w:szCs w:val="24"/>
                <w:highlight w:val="none"/>
                <w:shd w:val="clear" w:color="auto" w:fill="auto"/>
                <w:lang w:val="en-US" w:eastAsia="zh-CN"/>
              </w:rPr>
              <w:t>2</w:t>
            </w:r>
          </w:p>
        </w:tc>
        <w:tc>
          <w:tcPr>
            <w:tcW w:w="1657" w:type="dxa"/>
            <w:shd w:val="clear" w:color="auto" w:fill="auto"/>
            <w:vAlign w:val="center"/>
          </w:tcPr>
          <w:p w14:paraId="4E8593D1">
            <w:pPr>
              <w:shd w:val="clear"/>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eastAsia="zh-CN"/>
              </w:rPr>
              <w:t>项目组织架构与岗位职责</w:t>
            </w:r>
          </w:p>
        </w:tc>
        <w:tc>
          <w:tcPr>
            <w:tcW w:w="1106" w:type="dxa"/>
            <w:shd w:val="clear" w:color="auto" w:fill="auto"/>
            <w:vAlign w:val="center"/>
          </w:tcPr>
          <w:p w14:paraId="4A789C32">
            <w:pPr>
              <w:shd w:val="clear"/>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eastAsia="zh-CN"/>
              </w:rPr>
              <w:t>10</w:t>
            </w:r>
          </w:p>
        </w:tc>
        <w:tc>
          <w:tcPr>
            <w:tcW w:w="5525" w:type="dxa"/>
            <w:shd w:val="clear" w:color="auto" w:fill="auto"/>
            <w:vAlign w:val="center"/>
          </w:tcPr>
          <w:p w14:paraId="1E07586C">
            <w:pPr>
              <w:shd w:val="clear"/>
              <w:jc w:val="both"/>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（1）供应商提供</w:t>
            </w:r>
            <w:r>
              <w:rPr>
                <w:rFonts w:hint="eastAsia" w:ascii="宋体" w:hAnsi="宋体" w:eastAsia="宋体" w:cs="宋体"/>
                <w:color w:val="auto"/>
                <w:sz w:val="24"/>
                <w:szCs w:val="24"/>
                <w:highlight w:val="none"/>
                <w:shd w:val="clear" w:color="auto" w:fill="auto"/>
                <w:lang w:eastAsia="zh-CN"/>
              </w:rPr>
              <w:t>项目组织架构与岗位职责</w:t>
            </w:r>
            <w:r>
              <w:rPr>
                <w:rFonts w:hint="eastAsia" w:ascii="宋体" w:hAnsi="宋体" w:eastAsia="宋体" w:cs="宋体"/>
                <w:color w:val="auto"/>
                <w:sz w:val="24"/>
                <w:szCs w:val="24"/>
                <w:highlight w:val="none"/>
                <w:shd w:val="clear" w:color="auto" w:fill="auto"/>
                <w:lang w:val="en-US" w:eastAsia="zh-CN"/>
              </w:rPr>
              <w:t>对应内容示例图或其他说明内容，得5分；</w:t>
            </w:r>
          </w:p>
          <w:p w14:paraId="15711940">
            <w:pPr>
              <w:shd w:val="clear"/>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eastAsia="zh-CN"/>
              </w:rPr>
              <w:t>）项目组织架构设置合理，岗位职责明确，实施要点分析全面准确，施工组织规划符合工程实际和有关施工规程规范，施工技术文件组成完整，技术要点总结合理清晰，得</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lang w:eastAsia="zh-CN"/>
              </w:rPr>
              <w:t>分；</w:t>
            </w:r>
          </w:p>
          <w:p w14:paraId="6F0A009D">
            <w:pPr>
              <w:shd w:val="clear"/>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项目组织架构设置基本合理，岗位职责基本明确，实施要点分析基本准确，施工组织规划基本可行，施工技术文件组成较完整，技术要点总结较合理，得</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lang w:eastAsia="zh-CN"/>
              </w:rPr>
              <w:t>分；</w:t>
            </w:r>
          </w:p>
          <w:p w14:paraId="12C183BA">
            <w:pPr>
              <w:shd w:val="clear"/>
              <w:jc w:val="both"/>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eastAsia="zh-CN"/>
              </w:rPr>
              <w:t>项目组织架构设置不合理，岗位职责不明确，实施要点分析不准确，施工组织规划不可行，施工技术文件组成内容不完整或没有明确的技术要点总结，得</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eastAsia="zh-CN"/>
              </w:rPr>
              <w:t>分；未提供对应内容不得分。</w:t>
            </w:r>
          </w:p>
        </w:tc>
        <w:tc>
          <w:tcPr>
            <w:tcW w:w="1105" w:type="dxa"/>
            <w:vAlign w:val="center"/>
          </w:tcPr>
          <w:p w14:paraId="5C1D4DD7">
            <w:pPr>
              <w:shd w:val="clear"/>
              <w:tabs>
                <w:tab w:val="left" w:pos="-94"/>
                <w:tab w:val="left" w:pos="1620"/>
              </w:tabs>
              <w:adjustRightInd w:val="0"/>
              <w:snapToGrid w:val="0"/>
              <w:jc w:val="center"/>
              <w:textAlignment w:val="baseline"/>
              <w:outlineLvl w:val="9"/>
              <w:rPr>
                <w:rFonts w:ascii="宋体" w:hAnsi="宋体" w:eastAsia="宋体" w:cs="Times New Roman"/>
                <w:color w:val="auto"/>
                <w:sz w:val="24"/>
                <w:szCs w:val="24"/>
                <w:highlight w:val="none"/>
                <w:shd w:val="clear" w:color="auto" w:fill="auto"/>
              </w:rPr>
            </w:pPr>
          </w:p>
        </w:tc>
      </w:tr>
      <w:tr w14:paraId="0CE6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9" w:type="dxa"/>
            <w:vAlign w:val="center"/>
          </w:tcPr>
          <w:p w14:paraId="66861331">
            <w:pPr>
              <w:shd w:val="clear"/>
              <w:tabs>
                <w:tab w:val="left" w:pos="-94"/>
                <w:tab w:val="left" w:pos="1620"/>
              </w:tabs>
              <w:adjustRightInd w:val="0"/>
              <w:snapToGrid w:val="0"/>
              <w:jc w:val="center"/>
              <w:textAlignment w:val="baseline"/>
              <w:outlineLvl w:val="9"/>
              <w:rPr>
                <w:rFonts w:hint="default" w:ascii="宋体" w:hAnsi="宋体" w:cs="Times New Roman"/>
                <w:color w:val="auto"/>
                <w:sz w:val="24"/>
                <w:szCs w:val="24"/>
                <w:highlight w:val="none"/>
                <w:shd w:val="clear" w:color="auto" w:fill="auto"/>
                <w:lang w:val="en-US" w:eastAsia="zh-CN"/>
              </w:rPr>
            </w:pPr>
            <w:r>
              <w:rPr>
                <w:rFonts w:hint="eastAsia" w:ascii="宋体" w:hAnsi="宋体" w:cs="Times New Roman"/>
                <w:color w:val="auto"/>
                <w:sz w:val="24"/>
                <w:szCs w:val="24"/>
                <w:highlight w:val="none"/>
                <w:shd w:val="clear" w:color="auto" w:fill="auto"/>
                <w:lang w:val="en-US" w:eastAsia="zh-CN"/>
              </w:rPr>
              <w:t>3</w:t>
            </w:r>
          </w:p>
        </w:tc>
        <w:tc>
          <w:tcPr>
            <w:tcW w:w="1657" w:type="dxa"/>
            <w:shd w:val="clear" w:color="auto" w:fill="auto"/>
            <w:vAlign w:val="center"/>
          </w:tcPr>
          <w:p w14:paraId="29FE676E">
            <w:pPr>
              <w:shd w:val="clear"/>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rPr>
              <w:t>质量管理体系与措施</w:t>
            </w:r>
          </w:p>
        </w:tc>
        <w:tc>
          <w:tcPr>
            <w:tcW w:w="1106" w:type="dxa"/>
            <w:shd w:val="clear" w:color="auto" w:fill="auto"/>
            <w:vAlign w:val="center"/>
          </w:tcPr>
          <w:p w14:paraId="44BDD8C3">
            <w:pPr>
              <w:shd w:val="clear"/>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5</w:t>
            </w:r>
          </w:p>
        </w:tc>
        <w:tc>
          <w:tcPr>
            <w:tcW w:w="5525" w:type="dxa"/>
            <w:shd w:val="clear" w:color="auto" w:fill="auto"/>
            <w:vAlign w:val="center"/>
          </w:tcPr>
          <w:p w14:paraId="26677447">
            <w:pPr>
              <w:shd w:val="clear"/>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（1）供应商提供</w:t>
            </w:r>
            <w:r>
              <w:rPr>
                <w:rFonts w:hint="eastAsia" w:ascii="宋体" w:hAnsi="宋体" w:eastAsia="宋体" w:cs="宋体"/>
                <w:color w:val="auto"/>
                <w:sz w:val="24"/>
                <w:szCs w:val="24"/>
                <w:highlight w:val="none"/>
                <w:shd w:val="clear" w:color="auto" w:fill="auto"/>
              </w:rPr>
              <w:t>质量管理体系与措施</w:t>
            </w:r>
            <w:r>
              <w:rPr>
                <w:rFonts w:hint="eastAsia" w:ascii="宋体" w:hAnsi="宋体" w:eastAsia="宋体" w:cs="宋体"/>
                <w:color w:val="auto"/>
                <w:sz w:val="24"/>
                <w:szCs w:val="24"/>
                <w:highlight w:val="none"/>
                <w:shd w:val="clear" w:color="auto" w:fill="auto"/>
                <w:lang w:val="en-US" w:eastAsia="zh-CN"/>
              </w:rPr>
              <w:t>内容，得2分；</w:t>
            </w:r>
          </w:p>
          <w:p w14:paraId="17BDFE42">
            <w:pPr>
              <w:shd w:val="clear"/>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eastAsia="zh-CN"/>
              </w:rPr>
              <w:t>质量保证体系健全、职责明确，质量控制要点分析全面、措施合理，得</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lang w:eastAsia="zh-CN"/>
              </w:rPr>
              <w:t>分；</w:t>
            </w:r>
          </w:p>
          <w:p w14:paraId="69005C92">
            <w:pPr>
              <w:shd w:val="clear"/>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质量保证体系较健全、职责较明确，质量控制要点分析、措施基本合理，得</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eastAsia="zh-CN"/>
              </w:rPr>
              <w:t>分；</w:t>
            </w:r>
          </w:p>
          <w:p w14:paraId="37458707">
            <w:pPr>
              <w:shd w:val="clear"/>
              <w:jc w:val="both"/>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eastAsia="zh-CN"/>
              </w:rPr>
              <w:t>质量保证体系不健全、职责不明确，质量控制要点分析、措施不合理，得</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eastAsia="zh-CN"/>
              </w:rPr>
              <w:t>分；未提供对应内容不得分。</w:t>
            </w:r>
          </w:p>
        </w:tc>
        <w:tc>
          <w:tcPr>
            <w:tcW w:w="1105" w:type="dxa"/>
            <w:vAlign w:val="center"/>
          </w:tcPr>
          <w:p w14:paraId="0C1607C9">
            <w:pPr>
              <w:shd w:val="clear"/>
              <w:tabs>
                <w:tab w:val="left" w:pos="-94"/>
                <w:tab w:val="left" w:pos="1620"/>
              </w:tabs>
              <w:adjustRightInd w:val="0"/>
              <w:snapToGrid w:val="0"/>
              <w:jc w:val="center"/>
              <w:textAlignment w:val="baseline"/>
              <w:outlineLvl w:val="9"/>
              <w:rPr>
                <w:rFonts w:ascii="宋体" w:hAnsi="宋体" w:eastAsia="宋体" w:cs="Times New Roman"/>
                <w:color w:val="auto"/>
                <w:sz w:val="24"/>
                <w:szCs w:val="24"/>
                <w:highlight w:val="none"/>
                <w:shd w:val="clear" w:color="auto" w:fill="auto"/>
              </w:rPr>
            </w:pPr>
          </w:p>
        </w:tc>
      </w:tr>
      <w:tr w14:paraId="1291F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9" w:type="dxa"/>
            <w:vAlign w:val="center"/>
          </w:tcPr>
          <w:p w14:paraId="6E86FBDD">
            <w:pPr>
              <w:shd w:val="clear"/>
              <w:tabs>
                <w:tab w:val="left" w:pos="-94"/>
                <w:tab w:val="left" w:pos="1620"/>
              </w:tabs>
              <w:adjustRightInd w:val="0"/>
              <w:snapToGrid w:val="0"/>
              <w:jc w:val="center"/>
              <w:textAlignment w:val="baseline"/>
              <w:outlineLvl w:val="9"/>
              <w:rPr>
                <w:rFonts w:hint="default" w:ascii="宋体" w:hAnsi="宋体" w:cs="Times New Roman"/>
                <w:color w:val="auto"/>
                <w:sz w:val="24"/>
                <w:szCs w:val="24"/>
                <w:highlight w:val="none"/>
                <w:shd w:val="clear" w:color="auto" w:fill="auto"/>
                <w:lang w:val="en-US" w:eastAsia="zh-CN"/>
              </w:rPr>
            </w:pPr>
            <w:r>
              <w:rPr>
                <w:rFonts w:hint="eastAsia" w:ascii="宋体" w:hAnsi="宋体" w:cs="Times New Roman"/>
                <w:color w:val="auto"/>
                <w:sz w:val="24"/>
                <w:szCs w:val="24"/>
                <w:highlight w:val="none"/>
                <w:shd w:val="clear" w:color="auto" w:fill="auto"/>
                <w:lang w:val="en-US" w:eastAsia="zh-CN"/>
              </w:rPr>
              <w:t>4</w:t>
            </w:r>
          </w:p>
        </w:tc>
        <w:tc>
          <w:tcPr>
            <w:tcW w:w="1657" w:type="dxa"/>
            <w:shd w:val="clear" w:color="auto" w:fill="auto"/>
            <w:vAlign w:val="center"/>
          </w:tcPr>
          <w:p w14:paraId="232CAF61">
            <w:pPr>
              <w:shd w:val="clear"/>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rPr>
              <w:t>安全管理体系与措施</w:t>
            </w:r>
          </w:p>
        </w:tc>
        <w:tc>
          <w:tcPr>
            <w:tcW w:w="1106" w:type="dxa"/>
            <w:shd w:val="clear" w:color="auto" w:fill="auto"/>
            <w:vAlign w:val="center"/>
          </w:tcPr>
          <w:p w14:paraId="7944D96A">
            <w:pPr>
              <w:shd w:val="clear"/>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5</w:t>
            </w:r>
          </w:p>
        </w:tc>
        <w:tc>
          <w:tcPr>
            <w:tcW w:w="5525" w:type="dxa"/>
            <w:shd w:val="clear" w:color="auto" w:fill="auto"/>
            <w:vAlign w:val="center"/>
          </w:tcPr>
          <w:p w14:paraId="6F9D7B68">
            <w:pPr>
              <w:shd w:val="clear"/>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（1）供应商提供</w:t>
            </w:r>
            <w:r>
              <w:rPr>
                <w:rFonts w:hint="eastAsia" w:ascii="宋体" w:hAnsi="宋体" w:eastAsia="宋体" w:cs="宋体"/>
                <w:color w:val="auto"/>
                <w:sz w:val="24"/>
                <w:szCs w:val="24"/>
                <w:highlight w:val="none"/>
                <w:shd w:val="clear" w:color="auto" w:fill="auto"/>
              </w:rPr>
              <w:t>安全管理体系与措施</w:t>
            </w:r>
            <w:r>
              <w:rPr>
                <w:rFonts w:hint="eastAsia" w:ascii="宋体" w:hAnsi="宋体" w:eastAsia="宋体" w:cs="宋体"/>
                <w:color w:val="auto"/>
                <w:sz w:val="24"/>
                <w:szCs w:val="24"/>
                <w:highlight w:val="none"/>
                <w:shd w:val="clear" w:color="auto" w:fill="auto"/>
                <w:lang w:val="en-US" w:eastAsia="zh-CN"/>
              </w:rPr>
              <w:t>内容，得2分；</w:t>
            </w:r>
          </w:p>
          <w:p w14:paraId="65AC3C08">
            <w:pPr>
              <w:shd w:val="clear"/>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eastAsia="zh-CN"/>
              </w:rPr>
              <w:t>安全管理体系健全、职责明确，安全管理要点分析全面、措施合理，得</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lang w:eastAsia="zh-CN"/>
              </w:rPr>
              <w:t>分；</w:t>
            </w:r>
          </w:p>
          <w:p w14:paraId="56AEC06A">
            <w:pPr>
              <w:shd w:val="clear"/>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安全管理体系较健全、职责较明确，安全管理要点分析、措施基本合理，得</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eastAsia="zh-CN"/>
              </w:rPr>
              <w:t>分；</w:t>
            </w:r>
          </w:p>
          <w:p w14:paraId="49D35AB9">
            <w:pPr>
              <w:shd w:val="clear"/>
              <w:jc w:val="both"/>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eastAsia="zh-CN"/>
              </w:rPr>
              <w:t>安全管理体系不健全、职责不明确，安全管理要点分析、措施不合理，得</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eastAsia="zh-CN"/>
              </w:rPr>
              <w:t>分；未提供对应内容不得分。</w:t>
            </w:r>
          </w:p>
        </w:tc>
        <w:tc>
          <w:tcPr>
            <w:tcW w:w="1105" w:type="dxa"/>
            <w:vAlign w:val="center"/>
          </w:tcPr>
          <w:p w14:paraId="1E0ABC89">
            <w:pPr>
              <w:shd w:val="clear"/>
              <w:tabs>
                <w:tab w:val="left" w:pos="-94"/>
                <w:tab w:val="left" w:pos="1620"/>
              </w:tabs>
              <w:adjustRightInd w:val="0"/>
              <w:snapToGrid w:val="0"/>
              <w:jc w:val="center"/>
              <w:textAlignment w:val="baseline"/>
              <w:outlineLvl w:val="9"/>
              <w:rPr>
                <w:rFonts w:ascii="宋体" w:hAnsi="宋体" w:eastAsia="宋体" w:cs="Times New Roman"/>
                <w:color w:val="auto"/>
                <w:sz w:val="24"/>
                <w:szCs w:val="24"/>
                <w:highlight w:val="none"/>
                <w:shd w:val="clear" w:color="auto" w:fill="auto"/>
              </w:rPr>
            </w:pPr>
          </w:p>
        </w:tc>
      </w:tr>
      <w:tr w14:paraId="691E7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9" w:type="dxa"/>
            <w:vAlign w:val="center"/>
          </w:tcPr>
          <w:p w14:paraId="473407DF">
            <w:pPr>
              <w:shd w:val="clear"/>
              <w:tabs>
                <w:tab w:val="left" w:pos="-94"/>
                <w:tab w:val="left" w:pos="1620"/>
              </w:tabs>
              <w:adjustRightInd w:val="0"/>
              <w:snapToGrid w:val="0"/>
              <w:jc w:val="center"/>
              <w:textAlignment w:val="baseline"/>
              <w:outlineLvl w:val="9"/>
              <w:rPr>
                <w:rFonts w:hint="default" w:ascii="宋体" w:hAnsi="宋体" w:cs="Times New Roman"/>
                <w:color w:val="auto"/>
                <w:sz w:val="24"/>
                <w:szCs w:val="24"/>
                <w:highlight w:val="none"/>
                <w:shd w:val="clear" w:color="auto" w:fill="auto"/>
                <w:lang w:val="en-US" w:eastAsia="zh-CN"/>
              </w:rPr>
            </w:pPr>
            <w:r>
              <w:rPr>
                <w:rFonts w:hint="eastAsia" w:ascii="宋体" w:hAnsi="宋体" w:cs="Times New Roman"/>
                <w:color w:val="auto"/>
                <w:sz w:val="24"/>
                <w:szCs w:val="24"/>
                <w:highlight w:val="none"/>
                <w:shd w:val="clear" w:color="auto" w:fill="auto"/>
                <w:lang w:val="en-US" w:eastAsia="zh-CN"/>
              </w:rPr>
              <w:t>5</w:t>
            </w:r>
          </w:p>
        </w:tc>
        <w:tc>
          <w:tcPr>
            <w:tcW w:w="1657" w:type="dxa"/>
            <w:shd w:val="clear" w:color="auto" w:fill="auto"/>
            <w:vAlign w:val="center"/>
          </w:tcPr>
          <w:p w14:paraId="67CF6AD7">
            <w:pPr>
              <w:shd w:val="clear"/>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eastAsia="zh-CN"/>
              </w:rPr>
              <w:t>环境保护管理体系与措施</w:t>
            </w:r>
          </w:p>
        </w:tc>
        <w:tc>
          <w:tcPr>
            <w:tcW w:w="1106" w:type="dxa"/>
            <w:shd w:val="clear" w:color="auto" w:fill="auto"/>
            <w:vAlign w:val="center"/>
          </w:tcPr>
          <w:p w14:paraId="4ADA6B23">
            <w:pPr>
              <w:shd w:val="clear"/>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5</w:t>
            </w:r>
          </w:p>
        </w:tc>
        <w:tc>
          <w:tcPr>
            <w:tcW w:w="5525" w:type="dxa"/>
            <w:shd w:val="clear" w:color="auto" w:fill="auto"/>
            <w:vAlign w:val="center"/>
          </w:tcPr>
          <w:p w14:paraId="04A50905">
            <w:pPr>
              <w:shd w:val="clear"/>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（1）供应商提供</w:t>
            </w:r>
            <w:r>
              <w:rPr>
                <w:rFonts w:hint="eastAsia" w:ascii="宋体" w:hAnsi="宋体" w:eastAsia="宋体" w:cs="宋体"/>
                <w:color w:val="auto"/>
                <w:sz w:val="24"/>
                <w:szCs w:val="24"/>
                <w:highlight w:val="none"/>
                <w:shd w:val="clear" w:color="auto" w:fill="auto"/>
                <w:lang w:eastAsia="zh-CN"/>
              </w:rPr>
              <w:t>环境保护管理体系与措施</w:t>
            </w:r>
            <w:r>
              <w:rPr>
                <w:rFonts w:hint="eastAsia" w:ascii="宋体" w:hAnsi="宋体" w:eastAsia="宋体" w:cs="宋体"/>
                <w:color w:val="auto"/>
                <w:sz w:val="24"/>
                <w:szCs w:val="24"/>
                <w:highlight w:val="none"/>
                <w:shd w:val="clear" w:color="auto" w:fill="auto"/>
                <w:lang w:val="en-US" w:eastAsia="zh-CN"/>
              </w:rPr>
              <w:t>内容，得2分；</w:t>
            </w:r>
          </w:p>
          <w:p w14:paraId="23DFFDB8">
            <w:pPr>
              <w:shd w:val="clear"/>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eastAsia="zh-CN"/>
              </w:rPr>
              <w:t>环境保护管理体系健全、职责明确，环境保护管理要点分析全面、措施合理，得</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lang w:eastAsia="zh-CN"/>
              </w:rPr>
              <w:t>分；</w:t>
            </w:r>
          </w:p>
          <w:p w14:paraId="4AF5C573">
            <w:pPr>
              <w:shd w:val="clear"/>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环境保护管理体系较健全、职责较明确，环境保护管理要点分析、措施基本合理，得</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eastAsia="zh-CN"/>
              </w:rPr>
              <w:t>分；</w:t>
            </w:r>
          </w:p>
          <w:p w14:paraId="2C960D30">
            <w:pPr>
              <w:shd w:val="clear"/>
              <w:jc w:val="both"/>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eastAsia="zh-CN"/>
              </w:rPr>
              <w:t>环境保护管理体系不健全、职责不明确，环境保护管理要点分析、措施不合理，得</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eastAsia="zh-CN"/>
              </w:rPr>
              <w:t>分；未提供对应内容不得分。</w:t>
            </w:r>
          </w:p>
        </w:tc>
        <w:tc>
          <w:tcPr>
            <w:tcW w:w="1105" w:type="dxa"/>
            <w:vAlign w:val="center"/>
          </w:tcPr>
          <w:p w14:paraId="7CD9E5D3">
            <w:pPr>
              <w:shd w:val="clear"/>
              <w:tabs>
                <w:tab w:val="left" w:pos="-94"/>
                <w:tab w:val="left" w:pos="1620"/>
              </w:tabs>
              <w:adjustRightInd w:val="0"/>
              <w:snapToGrid w:val="0"/>
              <w:jc w:val="center"/>
              <w:textAlignment w:val="baseline"/>
              <w:outlineLvl w:val="9"/>
              <w:rPr>
                <w:rFonts w:ascii="宋体" w:hAnsi="宋体" w:eastAsia="宋体" w:cs="Times New Roman"/>
                <w:color w:val="auto"/>
                <w:sz w:val="24"/>
                <w:szCs w:val="24"/>
                <w:highlight w:val="none"/>
                <w:shd w:val="clear" w:color="auto" w:fill="auto"/>
              </w:rPr>
            </w:pPr>
          </w:p>
        </w:tc>
      </w:tr>
      <w:tr w14:paraId="77280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9" w:type="dxa"/>
            <w:vAlign w:val="center"/>
          </w:tcPr>
          <w:p w14:paraId="24D8EC2F">
            <w:pPr>
              <w:shd w:val="clear"/>
              <w:tabs>
                <w:tab w:val="left" w:pos="-94"/>
                <w:tab w:val="left" w:pos="1620"/>
              </w:tabs>
              <w:adjustRightInd w:val="0"/>
              <w:snapToGrid w:val="0"/>
              <w:jc w:val="center"/>
              <w:textAlignment w:val="baseline"/>
              <w:outlineLvl w:val="9"/>
              <w:rPr>
                <w:rFonts w:hint="default" w:ascii="宋体" w:hAnsi="宋体" w:cs="Times New Roman"/>
                <w:color w:val="auto"/>
                <w:sz w:val="24"/>
                <w:szCs w:val="24"/>
                <w:highlight w:val="none"/>
                <w:shd w:val="clear" w:color="auto" w:fill="auto"/>
                <w:lang w:val="en-US" w:eastAsia="zh-CN"/>
              </w:rPr>
            </w:pPr>
            <w:r>
              <w:rPr>
                <w:rFonts w:hint="eastAsia" w:ascii="宋体" w:hAnsi="宋体" w:cs="Times New Roman"/>
                <w:color w:val="auto"/>
                <w:sz w:val="24"/>
                <w:szCs w:val="24"/>
                <w:highlight w:val="none"/>
                <w:shd w:val="clear" w:color="auto" w:fill="auto"/>
                <w:lang w:val="en-US" w:eastAsia="zh-CN"/>
              </w:rPr>
              <w:t>6</w:t>
            </w:r>
          </w:p>
        </w:tc>
        <w:tc>
          <w:tcPr>
            <w:tcW w:w="1657" w:type="dxa"/>
            <w:shd w:val="clear" w:color="auto" w:fill="auto"/>
            <w:vAlign w:val="center"/>
          </w:tcPr>
          <w:p w14:paraId="5484E367">
            <w:pPr>
              <w:shd w:val="clear"/>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rPr>
              <w:t>工程进度计划与措施</w:t>
            </w:r>
          </w:p>
        </w:tc>
        <w:tc>
          <w:tcPr>
            <w:tcW w:w="1106" w:type="dxa"/>
            <w:shd w:val="clear" w:color="auto" w:fill="auto"/>
            <w:vAlign w:val="center"/>
          </w:tcPr>
          <w:p w14:paraId="4D7F7331">
            <w:pPr>
              <w:shd w:val="clear"/>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5</w:t>
            </w:r>
          </w:p>
        </w:tc>
        <w:tc>
          <w:tcPr>
            <w:tcW w:w="5525" w:type="dxa"/>
            <w:shd w:val="clear" w:color="auto" w:fill="auto"/>
            <w:vAlign w:val="center"/>
          </w:tcPr>
          <w:p w14:paraId="26BB30FB">
            <w:pPr>
              <w:shd w:val="clear"/>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（1）供应商提供</w:t>
            </w:r>
            <w:r>
              <w:rPr>
                <w:rFonts w:hint="eastAsia" w:ascii="宋体" w:hAnsi="宋体" w:eastAsia="宋体" w:cs="宋体"/>
                <w:color w:val="auto"/>
                <w:sz w:val="24"/>
                <w:szCs w:val="24"/>
                <w:highlight w:val="none"/>
                <w:shd w:val="clear" w:color="auto" w:fill="auto"/>
              </w:rPr>
              <w:t>工程进度计划与措施</w:t>
            </w:r>
            <w:r>
              <w:rPr>
                <w:rFonts w:hint="eastAsia" w:ascii="宋体" w:hAnsi="宋体" w:eastAsia="宋体" w:cs="宋体"/>
                <w:color w:val="auto"/>
                <w:sz w:val="24"/>
                <w:szCs w:val="24"/>
                <w:highlight w:val="none"/>
                <w:shd w:val="clear" w:color="auto" w:fill="auto"/>
                <w:lang w:val="en-US" w:eastAsia="zh-CN"/>
              </w:rPr>
              <w:t>内容，得2分；</w:t>
            </w:r>
          </w:p>
          <w:p w14:paraId="0801B59F">
            <w:pPr>
              <w:shd w:val="clear"/>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eastAsia="zh-CN"/>
              </w:rPr>
              <w:t>根据施工设计内容、施工工序及供料衔接合理安排施工进度保证措施等内容结合项目特点，编制的项目进度计划科学、合理，并提供进度控制方案切实可行，得</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lang w:eastAsia="zh-CN"/>
              </w:rPr>
              <w:t>分；</w:t>
            </w:r>
          </w:p>
          <w:p w14:paraId="19A310E5">
            <w:pPr>
              <w:shd w:val="clear"/>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根据施工设计内容、施工工序及供料衔接合理安排施工进度保证措施等内容结合项目特点，编制的项目进度计划基本科学、基本合理，并提供进度控制方案基本切实可行，得</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eastAsia="zh-CN"/>
              </w:rPr>
              <w:t>分；</w:t>
            </w:r>
          </w:p>
          <w:p w14:paraId="3BCA1121">
            <w:pPr>
              <w:shd w:val="clear"/>
              <w:jc w:val="both"/>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eastAsia="zh-CN"/>
              </w:rPr>
              <w:t>根据施工设计内容、施工工序及供料衔接合理安排施工进度保证措施等内容结合项目特点，编制的项目进度计划不科学、不合理，并提供进度控制方案不具备可行性，得</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eastAsia="zh-CN"/>
              </w:rPr>
              <w:t>分；未提供对应内容不得分。</w:t>
            </w:r>
          </w:p>
        </w:tc>
        <w:tc>
          <w:tcPr>
            <w:tcW w:w="1105" w:type="dxa"/>
            <w:vAlign w:val="center"/>
          </w:tcPr>
          <w:p w14:paraId="3B3C4F52">
            <w:pPr>
              <w:shd w:val="clear"/>
              <w:tabs>
                <w:tab w:val="left" w:pos="-94"/>
                <w:tab w:val="left" w:pos="1620"/>
              </w:tabs>
              <w:adjustRightInd w:val="0"/>
              <w:snapToGrid w:val="0"/>
              <w:jc w:val="center"/>
              <w:textAlignment w:val="baseline"/>
              <w:outlineLvl w:val="9"/>
              <w:rPr>
                <w:rFonts w:ascii="宋体" w:hAnsi="宋体" w:eastAsia="宋体" w:cs="Times New Roman"/>
                <w:color w:val="auto"/>
                <w:sz w:val="24"/>
                <w:szCs w:val="24"/>
                <w:highlight w:val="none"/>
                <w:shd w:val="clear" w:color="auto" w:fill="auto"/>
              </w:rPr>
            </w:pPr>
          </w:p>
        </w:tc>
      </w:tr>
      <w:tr w14:paraId="22366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9" w:type="dxa"/>
            <w:vAlign w:val="center"/>
          </w:tcPr>
          <w:p w14:paraId="0F1CEA49">
            <w:pPr>
              <w:shd w:val="clear"/>
              <w:tabs>
                <w:tab w:val="left" w:pos="-94"/>
                <w:tab w:val="left" w:pos="1620"/>
              </w:tabs>
              <w:adjustRightInd w:val="0"/>
              <w:snapToGrid w:val="0"/>
              <w:jc w:val="center"/>
              <w:textAlignment w:val="baseline"/>
              <w:outlineLvl w:val="9"/>
              <w:rPr>
                <w:rFonts w:hint="default" w:ascii="宋体" w:hAnsi="宋体" w:cs="Times New Roman"/>
                <w:color w:val="auto"/>
                <w:sz w:val="24"/>
                <w:szCs w:val="24"/>
                <w:highlight w:val="none"/>
                <w:shd w:val="clear" w:color="auto" w:fill="auto"/>
                <w:lang w:val="en-US" w:eastAsia="zh-CN"/>
              </w:rPr>
            </w:pPr>
            <w:r>
              <w:rPr>
                <w:rFonts w:hint="eastAsia" w:ascii="宋体" w:hAnsi="宋体" w:cs="Times New Roman"/>
                <w:color w:val="auto"/>
                <w:sz w:val="24"/>
                <w:szCs w:val="24"/>
                <w:highlight w:val="none"/>
                <w:shd w:val="clear" w:color="auto" w:fill="auto"/>
                <w:lang w:val="en-US" w:eastAsia="zh-CN"/>
              </w:rPr>
              <w:t>7</w:t>
            </w:r>
          </w:p>
        </w:tc>
        <w:tc>
          <w:tcPr>
            <w:tcW w:w="1657" w:type="dxa"/>
            <w:shd w:val="clear" w:color="auto" w:fill="auto"/>
            <w:vAlign w:val="center"/>
          </w:tcPr>
          <w:p w14:paraId="41E190EF">
            <w:pPr>
              <w:shd w:val="clear"/>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rPr>
              <w:t>资源配备计划</w:t>
            </w:r>
          </w:p>
        </w:tc>
        <w:tc>
          <w:tcPr>
            <w:tcW w:w="1106" w:type="dxa"/>
            <w:shd w:val="clear" w:color="auto" w:fill="auto"/>
            <w:vAlign w:val="center"/>
          </w:tcPr>
          <w:p w14:paraId="42FBB09B">
            <w:pPr>
              <w:shd w:val="clear"/>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eastAsia="zh-CN"/>
              </w:rPr>
              <w:t>5</w:t>
            </w:r>
          </w:p>
        </w:tc>
        <w:tc>
          <w:tcPr>
            <w:tcW w:w="5525" w:type="dxa"/>
            <w:shd w:val="clear" w:color="auto" w:fill="auto"/>
            <w:vAlign w:val="center"/>
          </w:tcPr>
          <w:p w14:paraId="107ABCC7">
            <w:pPr>
              <w:shd w:val="clear"/>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（1）供应商提供</w:t>
            </w:r>
            <w:r>
              <w:rPr>
                <w:rFonts w:hint="eastAsia" w:ascii="宋体" w:hAnsi="宋体" w:eastAsia="宋体" w:cs="宋体"/>
                <w:color w:val="auto"/>
                <w:sz w:val="24"/>
                <w:szCs w:val="24"/>
                <w:highlight w:val="none"/>
                <w:shd w:val="clear" w:color="auto" w:fill="auto"/>
              </w:rPr>
              <w:t>资源配备计划</w:t>
            </w:r>
            <w:r>
              <w:rPr>
                <w:rFonts w:hint="eastAsia" w:ascii="宋体" w:hAnsi="宋体" w:eastAsia="宋体" w:cs="宋体"/>
                <w:color w:val="auto"/>
                <w:sz w:val="24"/>
                <w:szCs w:val="24"/>
                <w:highlight w:val="none"/>
                <w:shd w:val="clear" w:color="auto" w:fill="auto"/>
                <w:lang w:val="en-US" w:eastAsia="zh-CN"/>
              </w:rPr>
              <w:t>内容，得2分；</w:t>
            </w:r>
          </w:p>
          <w:p w14:paraId="7C052A81">
            <w:pPr>
              <w:shd w:val="clear"/>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eastAsia="zh-CN"/>
              </w:rPr>
              <w:t>施工人员安排计划科学、经济、合理的，得</w:t>
            </w:r>
            <w:r>
              <w:rPr>
                <w:rFonts w:hint="eastAsia" w:ascii="宋体" w:hAnsi="宋体" w:eastAsia="宋体" w:cs="宋体"/>
                <w:color w:val="auto"/>
                <w:sz w:val="24"/>
                <w:szCs w:val="24"/>
                <w:highlight w:val="none"/>
                <w:shd w:val="clear" w:color="auto" w:fill="auto"/>
                <w:lang w:val="en-US" w:eastAsia="zh-CN"/>
              </w:rPr>
              <w:t>1.5</w:t>
            </w:r>
            <w:r>
              <w:rPr>
                <w:rFonts w:hint="eastAsia" w:ascii="宋体" w:hAnsi="宋体" w:eastAsia="宋体" w:cs="宋体"/>
                <w:color w:val="auto"/>
                <w:sz w:val="24"/>
                <w:szCs w:val="24"/>
                <w:highlight w:val="none"/>
                <w:shd w:val="clear" w:color="auto" w:fill="auto"/>
                <w:lang w:eastAsia="zh-CN"/>
              </w:rPr>
              <w:t>分；对施工人员配置进行了计划安排的，得</w:t>
            </w:r>
            <w:r>
              <w:rPr>
                <w:rFonts w:hint="eastAsia" w:ascii="宋体" w:hAnsi="宋体" w:eastAsia="宋体" w:cs="宋体"/>
                <w:color w:val="auto"/>
                <w:sz w:val="24"/>
                <w:szCs w:val="24"/>
                <w:highlight w:val="none"/>
                <w:shd w:val="clear" w:color="auto" w:fill="auto"/>
                <w:lang w:val="en-US" w:eastAsia="zh-CN"/>
              </w:rPr>
              <w:t>0.5</w:t>
            </w:r>
            <w:r>
              <w:rPr>
                <w:rFonts w:hint="eastAsia" w:ascii="宋体" w:hAnsi="宋体" w:eastAsia="宋体" w:cs="宋体"/>
                <w:color w:val="auto"/>
                <w:sz w:val="24"/>
                <w:szCs w:val="24"/>
                <w:highlight w:val="none"/>
                <w:shd w:val="clear" w:color="auto" w:fill="auto"/>
                <w:lang w:eastAsia="zh-CN"/>
              </w:rPr>
              <w:t>分；未提供对应内容不得分；</w:t>
            </w:r>
          </w:p>
          <w:p w14:paraId="366C22E5">
            <w:pPr>
              <w:shd w:val="clear"/>
              <w:jc w:val="both"/>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lang w:eastAsia="zh-CN"/>
              </w:rPr>
              <w:t>主要施工机械设备使用计划科学、经济、合理的，得</w:t>
            </w:r>
            <w:r>
              <w:rPr>
                <w:rFonts w:hint="eastAsia" w:ascii="宋体" w:hAnsi="宋体" w:eastAsia="宋体" w:cs="宋体"/>
                <w:color w:val="auto"/>
                <w:sz w:val="24"/>
                <w:szCs w:val="24"/>
                <w:highlight w:val="none"/>
                <w:shd w:val="clear" w:color="auto" w:fill="auto"/>
                <w:lang w:val="en-US" w:eastAsia="zh-CN"/>
              </w:rPr>
              <w:t>1.5</w:t>
            </w:r>
            <w:r>
              <w:rPr>
                <w:rFonts w:hint="eastAsia" w:ascii="宋体" w:hAnsi="宋体" w:eastAsia="宋体" w:cs="宋体"/>
                <w:color w:val="auto"/>
                <w:sz w:val="24"/>
                <w:szCs w:val="24"/>
                <w:highlight w:val="none"/>
                <w:shd w:val="clear" w:color="auto" w:fill="auto"/>
                <w:lang w:eastAsia="zh-CN"/>
              </w:rPr>
              <w:t>分；对施工机械设备使用进行了适当计划安排的，得</w:t>
            </w:r>
            <w:r>
              <w:rPr>
                <w:rFonts w:hint="eastAsia" w:ascii="宋体" w:hAnsi="宋体" w:eastAsia="宋体" w:cs="宋体"/>
                <w:color w:val="auto"/>
                <w:sz w:val="24"/>
                <w:szCs w:val="24"/>
                <w:highlight w:val="none"/>
                <w:shd w:val="clear" w:color="auto" w:fill="auto"/>
                <w:lang w:val="en-US" w:eastAsia="zh-CN"/>
              </w:rPr>
              <w:t>0.5</w:t>
            </w:r>
            <w:r>
              <w:rPr>
                <w:rFonts w:hint="eastAsia" w:ascii="宋体" w:hAnsi="宋体" w:eastAsia="宋体" w:cs="宋体"/>
                <w:color w:val="auto"/>
                <w:sz w:val="24"/>
                <w:szCs w:val="24"/>
                <w:highlight w:val="none"/>
                <w:shd w:val="clear" w:color="auto" w:fill="auto"/>
                <w:lang w:eastAsia="zh-CN"/>
              </w:rPr>
              <w:t>分；未提供对应内容不得分。</w:t>
            </w:r>
          </w:p>
        </w:tc>
        <w:tc>
          <w:tcPr>
            <w:tcW w:w="1105" w:type="dxa"/>
            <w:vAlign w:val="center"/>
          </w:tcPr>
          <w:p w14:paraId="482CAA5D">
            <w:pPr>
              <w:shd w:val="clear"/>
              <w:tabs>
                <w:tab w:val="left" w:pos="-94"/>
                <w:tab w:val="left" w:pos="1620"/>
              </w:tabs>
              <w:adjustRightInd w:val="0"/>
              <w:snapToGrid w:val="0"/>
              <w:jc w:val="center"/>
              <w:textAlignment w:val="baseline"/>
              <w:outlineLvl w:val="9"/>
              <w:rPr>
                <w:rFonts w:ascii="宋体" w:hAnsi="宋体" w:eastAsia="宋体" w:cs="Times New Roman"/>
                <w:color w:val="auto"/>
                <w:sz w:val="24"/>
                <w:szCs w:val="24"/>
                <w:highlight w:val="none"/>
                <w:shd w:val="clear" w:color="auto" w:fill="auto"/>
              </w:rPr>
            </w:pPr>
          </w:p>
        </w:tc>
      </w:tr>
      <w:tr w14:paraId="17A34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9" w:type="dxa"/>
            <w:vAlign w:val="center"/>
          </w:tcPr>
          <w:p w14:paraId="5087474E">
            <w:pPr>
              <w:shd w:val="clear"/>
              <w:tabs>
                <w:tab w:val="left" w:pos="-94"/>
                <w:tab w:val="left" w:pos="1620"/>
              </w:tabs>
              <w:adjustRightInd w:val="0"/>
              <w:snapToGrid w:val="0"/>
              <w:jc w:val="center"/>
              <w:textAlignment w:val="baseline"/>
              <w:outlineLvl w:val="9"/>
              <w:rPr>
                <w:rFonts w:hint="default" w:ascii="宋体" w:hAnsi="宋体" w:cs="Times New Roman"/>
                <w:color w:val="auto"/>
                <w:sz w:val="24"/>
                <w:szCs w:val="24"/>
                <w:highlight w:val="none"/>
                <w:shd w:val="clear" w:color="auto" w:fill="auto"/>
                <w:lang w:val="en-US" w:eastAsia="zh-CN"/>
              </w:rPr>
            </w:pPr>
            <w:r>
              <w:rPr>
                <w:rFonts w:hint="eastAsia" w:ascii="宋体" w:hAnsi="宋体" w:cs="Times New Roman"/>
                <w:color w:val="auto"/>
                <w:sz w:val="24"/>
                <w:szCs w:val="24"/>
                <w:highlight w:val="none"/>
                <w:shd w:val="clear" w:color="auto" w:fill="auto"/>
                <w:lang w:val="en-US" w:eastAsia="zh-CN"/>
              </w:rPr>
              <w:t>8</w:t>
            </w:r>
          </w:p>
        </w:tc>
        <w:tc>
          <w:tcPr>
            <w:tcW w:w="1657" w:type="dxa"/>
            <w:shd w:val="clear" w:color="auto" w:fill="auto"/>
            <w:vAlign w:val="center"/>
          </w:tcPr>
          <w:p w14:paraId="086B3D42">
            <w:pPr>
              <w:shd w:val="clear"/>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eastAsia="zh-CN"/>
              </w:rPr>
              <w:t>工作重点、难点分析及合理化建议</w:t>
            </w:r>
          </w:p>
        </w:tc>
        <w:tc>
          <w:tcPr>
            <w:tcW w:w="1106" w:type="dxa"/>
            <w:shd w:val="clear" w:color="auto" w:fill="auto"/>
            <w:vAlign w:val="center"/>
          </w:tcPr>
          <w:p w14:paraId="172F80FA">
            <w:pPr>
              <w:shd w:val="clear"/>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eastAsia="zh-CN"/>
              </w:rPr>
              <w:t>5</w:t>
            </w:r>
          </w:p>
        </w:tc>
        <w:tc>
          <w:tcPr>
            <w:tcW w:w="5525" w:type="dxa"/>
            <w:shd w:val="clear" w:color="auto" w:fill="auto"/>
            <w:vAlign w:val="center"/>
          </w:tcPr>
          <w:p w14:paraId="3F7622E0">
            <w:pPr>
              <w:shd w:val="clear"/>
              <w:jc w:val="both"/>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（1）供应商提供</w:t>
            </w:r>
            <w:r>
              <w:rPr>
                <w:rFonts w:hint="eastAsia" w:ascii="宋体" w:hAnsi="宋体" w:eastAsia="宋体" w:cs="宋体"/>
                <w:color w:val="auto"/>
                <w:sz w:val="24"/>
                <w:szCs w:val="24"/>
                <w:highlight w:val="none"/>
                <w:shd w:val="clear" w:color="auto" w:fill="auto"/>
                <w:lang w:eastAsia="zh-CN"/>
              </w:rPr>
              <w:t>工作重点、难点分析及合理化建议</w:t>
            </w:r>
            <w:r>
              <w:rPr>
                <w:rFonts w:hint="eastAsia" w:ascii="宋体" w:hAnsi="宋体" w:eastAsia="宋体" w:cs="宋体"/>
                <w:color w:val="auto"/>
                <w:sz w:val="24"/>
                <w:szCs w:val="24"/>
                <w:highlight w:val="none"/>
                <w:shd w:val="clear" w:color="auto" w:fill="auto"/>
                <w:lang w:val="en-US" w:eastAsia="zh-CN"/>
              </w:rPr>
              <w:t>内容，得2分；</w:t>
            </w:r>
          </w:p>
          <w:p w14:paraId="6DFF68C4">
            <w:pPr>
              <w:shd w:val="clear"/>
              <w:jc w:val="both"/>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eastAsia="zh-CN"/>
              </w:rPr>
              <w:t>针对项目实施过程中的时间进度、质量要求、资金安排、风险把控等方面进行工作重点、难点进行分析，并提出切实可行的合理化建议，整体分析合理、可操作性强的，得</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lang w:eastAsia="zh-CN"/>
              </w:rPr>
              <w:t>分；对项目实施过程中的工作重点、难点分析进行简要分析，具有适当合理化建议，整体分析基本全面合理、基本具备一定操作性的，得</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eastAsia="zh-CN"/>
              </w:rPr>
              <w:t>分；未提供对应内容不得分。</w:t>
            </w:r>
          </w:p>
        </w:tc>
        <w:tc>
          <w:tcPr>
            <w:tcW w:w="1105" w:type="dxa"/>
            <w:vAlign w:val="center"/>
          </w:tcPr>
          <w:p w14:paraId="5610D380">
            <w:pPr>
              <w:shd w:val="clear"/>
              <w:tabs>
                <w:tab w:val="left" w:pos="-94"/>
                <w:tab w:val="left" w:pos="1620"/>
              </w:tabs>
              <w:adjustRightInd w:val="0"/>
              <w:snapToGrid w:val="0"/>
              <w:jc w:val="center"/>
              <w:textAlignment w:val="baseline"/>
              <w:outlineLvl w:val="9"/>
              <w:rPr>
                <w:rFonts w:ascii="宋体" w:hAnsi="宋体" w:eastAsia="宋体" w:cs="Times New Roman"/>
                <w:color w:val="auto"/>
                <w:sz w:val="24"/>
                <w:szCs w:val="24"/>
                <w:highlight w:val="none"/>
                <w:shd w:val="clear" w:color="auto" w:fill="auto"/>
              </w:rPr>
            </w:pPr>
          </w:p>
        </w:tc>
      </w:tr>
    </w:tbl>
    <w:p w14:paraId="693D6AF5">
      <w:pPr>
        <w:pStyle w:val="2"/>
        <w:shd w:val="clear"/>
        <w:ind w:left="0" w:leftChars="0" w:firstLine="0" w:firstLineChars="0"/>
        <w:rPr>
          <w:color w:val="auto"/>
          <w:highlight w:val="none"/>
          <w:shd w:val="clear" w:color="auto" w:fill="auto"/>
        </w:rPr>
      </w:pPr>
    </w:p>
    <w:p w14:paraId="2D659DCE">
      <w:pPr>
        <w:shd w:val="clear"/>
        <w:tabs>
          <w:tab w:val="left" w:pos="1260"/>
          <w:tab w:val="left" w:pos="1620"/>
        </w:tabs>
        <w:adjustRightInd w:val="0"/>
        <w:spacing w:line="360" w:lineRule="auto"/>
        <w:jc w:val="left"/>
        <w:textAlignment w:val="baseline"/>
        <w:rPr>
          <w:b/>
          <w:color w:val="auto"/>
          <w:szCs w:val="21"/>
          <w:highlight w:val="none"/>
          <w:shd w:val="clear" w:color="auto" w:fill="auto"/>
        </w:rPr>
      </w:pPr>
    </w:p>
    <w:p w14:paraId="37EB943B">
      <w:pPr>
        <w:shd w:val="clear"/>
        <w:tabs>
          <w:tab w:val="left" w:pos="-94"/>
          <w:tab w:val="left" w:pos="1620"/>
        </w:tabs>
        <w:adjustRightInd w:val="0"/>
        <w:spacing w:line="360" w:lineRule="auto"/>
        <w:ind w:left="0" w:leftChars="0"/>
        <w:jc w:val="left"/>
        <w:textAlignment w:val="baseline"/>
        <w:outlineLvl w:val="9"/>
        <w:rPr>
          <w:color w:val="auto"/>
          <w:highlight w:val="none"/>
          <w:shd w:val="clear" w:color="auto" w:fill="auto"/>
        </w:rPr>
      </w:pPr>
      <w:r>
        <w:rPr>
          <w:b/>
          <w:color w:val="auto"/>
          <w:szCs w:val="21"/>
          <w:highlight w:val="none"/>
          <w:shd w:val="clear" w:color="auto" w:fill="auto"/>
        </w:rPr>
        <w:br w:type="page"/>
      </w:r>
    </w:p>
    <w:p w14:paraId="04478C35">
      <w:pPr>
        <w:shd w:val="clear"/>
        <w:snapToGrid w:val="0"/>
        <w:spacing w:afterLines="50"/>
        <w:rPr>
          <w:color w:val="auto"/>
          <w:highlight w:val="none"/>
          <w:shd w:val="clear" w:color="auto" w:fill="auto"/>
        </w:rPr>
      </w:pPr>
    </w:p>
    <w:p w14:paraId="5721AC2C">
      <w:pPr>
        <w:shd w:val="clear"/>
        <w:snapToGrid w:val="0"/>
        <w:spacing w:afterLines="50"/>
        <w:rPr>
          <w:color w:val="auto"/>
          <w:highlight w:val="none"/>
          <w:shd w:val="clear" w:color="auto" w:fill="auto"/>
        </w:rPr>
      </w:pPr>
    </w:p>
    <w:p w14:paraId="633DA01A">
      <w:pPr>
        <w:shd w:val="clear"/>
        <w:snapToGrid w:val="0"/>
        <w:spacing w:afterLines="50"/>
        <w:rPr>
          <w:color w:val="auto"/>
          <w:highlight w:val="none"/>
          <w:shd w:val="clear" w:color="auto" w:fill="auto"/>
        </w:rPr>
      </w:pPr>
    </w:p>
    <w:p w14:paraId="6E13C76E">
      <w:pPr>
        <w:shd w:val="clear"/>
        <w:snapToGrid w:val="0"/>
        <w:spacing w:afterLines="50"/>
        <w:rPr>
          <w:color w:val="auto"/>
          <w:highlight w:val="none"/>
          <w:shd w:val="clear" w:color="auto" w:fill="auto"/>
        </w:rPr>
      </w:pPr>
    </w:p>
    <w:p w14:paraId="02DA223D">
      <w:pPr>
        <w:shd w:val="clear"/>
        <w:snapToGrid w:val="0"/>
        <w:spacing w:afterLines="50"/>
        <w:rPr>
          <w:color w:val="auto"/>
          <w:highlight w:val="none"/>
          <w:shd w:val="clear" w:color="auto" w:fill="auto"/>
        </w:rPr>
      </w:pPr>
    </w:p>
    <w:p w14:paraId="247EB0A4">
      <w:pPr>
        <w:shd w:val="clear"/>
        <w:snapToGrid w:val="0"/>
        <w:spacing w:afterLines="50"/>
        <w:rPr>
          <w:color w:val="auto"/>
          <w:highlight w:val="none"/>
          <w:shd w:val="clear" w:color="auto" w:fill="auto"/>
        </w:rPr>
      </w:pPr>
    </w:p>
    <w:p w14:paraId="72ABF163">
      <w:pPr>
        <w:shd w:val="clear"/>
        <w:snapToGrid w:val="0"/>
        <w:spacing w:afterLines="50"/>
        <w:rPr>
          <w:color w:val="auto"/>
          <w:highlight w:val="none"/>
          <w:shd w:val="clear" w:color="auto" w:fill="auto"/>
        </w:rPr>
      </w:pPr>
    </w:p>
    <w:p w14:paraId="22C2CD15">
      <w:pPr>
        <w:shd w:val="clear"/>
        <w:snapToGrid w:val="0"/>
        <w:spacing w:afterLines="50"/>
        <w:rPr>
          <w:color w:val="auto"/>
          <w:highlight w:val="none"/>
          <w:shd w:val="clear" w:color="auto" w:fill="auto"/>
        </w:rPr>
      </w:pPr>
    </w:p>
    <w:p w14:paraId="22D21631">
      <w:pPr>
        <w:shd w:val="clear"/>
        <w:snapToGrid w:val="0"/>
        <w:spacing w:afterLines="50"/>
        <w:rPr>
          <w:color w:val="auto"/>
          <w:highlight w:val="none"/>
          <w:shd w:val="clear" w:color="auto" w:fill="auto"/>
        </w:rPr>
      </w:pPr>
    </w:p>
    <w:p w14:paraId="32666F35">
      <w:pPr>
        <w:shd w:val="clear"/>
        <w:snapToGrid w:val="0"/>
        <w:spacing w:afterLines="50"/>
        <w:rPr>
          <w:color w:val="auto"/>
          <w:highlight w:val="none"/>
          <w:shd w:val="clear" w:color="auto" w:fill="auto"/>
        </w:rPr>
      </w:pPr>
    </w:p>
    <w:p w14:paraId="35EF3A78">
      <w:pPr>
        <w:shd w:val="clear"/>
        <w:snapToGrid w:val="0"/>
        <w:spacing w:afterLines="50"/>
        <w:rPr>
          <w:color w:val="auto"/>
          <w:highlight w:val="none"/>
          <w:shd w:val="clear" w:color="auto" w:fill="auto"/>
        </w:rPr>
      </w:pPr>
    </w:p>
    <w:p w14:paraId="576B3841">
      <w:pPr>
        <w:shd w:val="clear"/>
        <w:snapToGrid w:val="0"/>
        <w:spacing w:afterLines="50"/>
        <w:rPr>
          <w:color w:val="auto"/>
          <w:highlight w:val="none"/>
          <w:shd w:val="clear" w:color="auto" w:fill="auto"/>
        </w:rPr>
      </w:pPr>
    </w:p>
    <w:p w14:paraId="6EA319AE">
      <w:pPr>
        <w:pStyle w:val="78"/>
        <w:shd w:val="clear"/>
        <w:snapToGrid w:val="0"/>
        <w:spacing w:afterLines="50"/>
        <w:jc w:val="center"/>
        <w:outlineLvl w:val="0"/>
        <w:rPr>
          <w:rFonts w:hAnsi="宋体" w:cs="宋体"/>
          <w:color w:val="auto"/>
          <w:sz w:val="32"/>
          <w:szCs w:val="32"/>
          <w:highlight w:val="none"/>
          <w:shd w:val="clear" w:color="auto" w:fill="auto"/>
        </w:rPr>
      </w:pPr>
      <w:bookmarkStart w:id="166" w:name="_Toc23080"/>
      <w:bookmarkStart w:id="167" w:name="_Toc9913"/>
      <w:r>
        <w:rPr>
          <w:rFonts w:hint="eastAsia" w:hAnsi="宋体" w:cs="宋体"/>
          <w:color w:val="auto"/>
          <w:sz w:val="32"/>
          <w:szCs w:val="32"/>
          <w:highlight w:val="none"/>
          <w:shd w:val="clear" w:color="auto" w:fill="auto"/>
        </w:rPr>
        <w:t>第四章</w:t>
      </w:r>
      <w:r>
        <w:rPr>
          <w:rFonts w:hint="eastAsia" w:hAnsi="宋体" w:cs="宋体"/>
          <w:color w:val="auto"/>
          <w:sz w:val="32"/>
          <w:szCs w:val="32"/>
          <w:highlight w:val="none"/>
          <w:shd w:val="clear" w:color="auto" w:fill="auto"/>
          <w:lang w:val="en-US" w:eastAsia="zh-CN"/>
        </w:rPr>
        <w:t xml:space="preserve"> </w:t>
      </w:r>
      <w:r>
        <w:rPr>
          <w:rFonts w:hint="eastAsia" w:hAnsi="宋体" w:cs="宋体"/>
          <w:color w:val="auto"/>
          <w:sz w:val="32"/>
          <w:szCs w:val="32"/>
          <w:highlight w:val="none"/>
          <w:shd w:val="clear" w:color="auto" w:fill="auto"/>
        </w:rPr>
        <w:t>合同条款</w:t>
      </w:r>
      <w:bookmarkEnd w:id="166"/>
      <w:bookmarkEnd w:id="167"/>
    </w:p>
    <w:p w14:paraId="51ACE54F">
      <w:pPr>
        <w:pStyle w:val="20"/>
        <w:shd w:val="clear"/>
        <w:spacing w:after="0"/>
        <w:jc w:val="center"/>
        <w:rPr>
          <w:rFonts w:ascii="宋体" w:hAnsi="宋体" w:cs="宋体"/>
          <w:b/>
          <w:bCs/>
          <w:color w:val="auto"/>
          <w:spacing w:val="-20"/>
          <w:kern w:val="44"/>
          <w:sz w:val="48"/>
          <w:szCs w:val="48"/>
          <w:highlight w:val="none"/>
          <w:shd w:val="clear" w:color="auto" w:fill="auto"/>
        </w:rPr>
      </w:pPr>
      <w:r>
        <w:rPr>
          <w:rFonts w:hAnsi="宋体" w:cs="宋体"/>
          <w:color w:val="auto"/>
          <w:sz w:val="24"/>
          <w:szCs w:val="24"/>
          <w:highlight w:val="none"/>
          <w:shd w:val="clear" w:color="auto" w:fill="auto"/>
        </w:rPr>
        <w:br w:type="page"/>
      </w:r>
      <w:bookmarkStart w:id="168" w:name="_Toc3995"/>
    </w:p>
    <w:bookmarkEnd w:id="168"/>
    <w:p w14:paraId="003F4B6D">
      <w:pPr>
        <w:widowControl w:val="0"/>
        <w:spacing w:after="0"/>
        <w:jc w:val="center"/>
        <w:rPr>
          <w:rFonts w:ascii="宋体" w:hAnsi="宋体" w:eastAsia="宋体" w:cs="宋体"/>
          <w:b/>
          <w:bCs/>
          <w:spacing w:val="-20"/>
          <w:kern w:val="44"/>
          <w:sz w:val="48"/>
          <w:szCs w:val="48"/>
          <w:lang w:val="en-US" w:eastAsia="zh-CN" w:bidi="ar-SA"/>
        </w:rPr>
      </w:pPr>
    </w:p>
    <w:p w14:paraId="6B7D6EE4">
      <w:pPr>
        <w:widowControl w:val="0"/>
        <w:spacing w:after="0"/>
        <w:jc w:val="center"/>
        <w:rPr>
          <w:rFonts w:ascii="宋体" w:hAnsi="宋体" w:eastAsia="宋体" w:cs="宋体"/>
          <w:b/>
          <w:bCs/>
          <w:spacing w:val="-20"/>
          <w:kern w:val="44"/>
          <w:sz w:val="48"/>
          <w:szCs w:val="48"/>
          <w:lang w:val="en-US" w:eastAsia="zh-CN" w:bidi="ar-SA"/>
        </w:rPr>
      </w:pPr>
    </w:p>
    <w:p w14:paraId="42AA3B42">
      <w:pPr>
        <w:widowControl w:val="0"/>
        <w:spacing w:after="0"/>
        <w:jc w:val="center"/>
        <w:rPr>
          <w:rFonts w:ascii="宋体" w:hAnsi="宋体" w:eastAsia="宋体" w:cs="宋体"/>
          <w:b/>
          <w:bCs/>
          <w:spacing w:val="-20"/>
          <w:kern w:val="44"/>
          <w:sz w:val="48"/>
          <w:szCs w:val="48"/>
          <w:lang w:val="en-US" w:eastAsia="zh-CN" w:bidi="ar-SA"/>
        </w:rPr>
      </w:pPr>
    </w:p>
    <w:p w14:paraId="6A621EDF">
      <w:pPr>
        <w:widowControl w:val="0"/>
        <w:spacing w:after="0"/>
        <w:jc w:val="center"/>
        <w:rPr>
          <w:rFonts w:ascii="宋体" w:hAnsi="宋体" w:eastAsia="宋体" w:cs="宋体"/>
          <w:b/>
          <w:bCs/>
          <w:spacing w:val="-20"/>
          <w:kern w:val="44"/>
          <w:sz w:val="48"/>
          <w:szCs w:val="48"/>
          <w:lang w:val="en-US" w:eastAsia="zh-CN" w:bidi="ar-SA"/>
        </w:rPr>
      </w:pPr>
    </w:p>
    <w:p w14:paraId="2C4BBE85">
      <w:pPr>
        <w:widowControl w:val="0"/>
        <w:spacing w:after="0"/>
        <w:jc w:val="center"/>
        <w:rPr>
          <w:rFonts w:ascii="宋体" w:hAnsi="宋体" w:eastAsia="宋体" w:cs="宋体"/>
          <w:b/>
          <w:bCs/>
          <w:spacing w:val="-20"/>
          <w:kern w:val="44"/>
          <w:sz w:val="48"/>
          <w:szCs w:val="48"/>
          <w:lang w:val="en-US" w:eastAsia="zh-CN" w:bidi="ar-SA"/>
        </w:rPr>
      </w:pPr>
    </w:p>
    <w:p w14:paraId="218D34EA">
      <w:pPr>
        <w:widowControl w:val="0"/>
        <w:spacing w:after="0"/>
        <w:jc w:val="center"/>
        <w:rPr>
          <w:rFonts w:hint="eastAsia" w:ascii="宋体" w:hAnsi="宋体" w:eastAsia="宋体" w:cs="宋体"/>
          <w:b/>
          <w:bCs/>
          <w:spacing w:val="-20"/>
          <w:kern w:val="44"/>
          <w:sz w:val="48"/>
          <w:szCs w:val="48"/>
          <w:lang w:val="en-US" w:eastAsia="zh-CN" w:bidi="ar-SA"/>
        </w:rPr>
      </w:pPr>
      <w:r>
        <w:rPr>
          <w:rFonts w:hint="eastAsia" w:ascii="宋体" w:hAnsi="宋体" w:eastAsia="宋体" w:cs="宋体"/>
          <w:b/>
          <w:bCs/>
          <w:spacing w:val="-20"/>
          <w:kern w:val="44"/>
          <w:sz w:val="48"/>
          <w:szCs w:val="48"/>
          <w:lang w:val="en-US" w:eastAsia="zh-CN" w:bidi="ar-SA"/>
        </w:rPr>
        <w:t>政府采购货物买卖合同</w:t>
      </w:r>
    </w:p>
    <w:p w14:paraId="09118607">
      <w:pPr>
        <w:widowControl w:val="0"/>
        <w:spacing w:after="0"/>
        <w:jc w:val="center"/>
        <w:rPr>
          <w:rFonts w:hint="eastAsia" w:ascii="宋体" w:hAnsi="宋体" w:eastAsia="宋体" w:cs="宋体"/>
          <w:b/>
          <w:bCs/>
          <w:spacing w:val="-20"/>
          <w:kern w:val="44"/>
          <w:sz w:val="48"/>
          <w:szCs w:val="48"/>
          <w:lang w:val="en-US" w:eastAsia="zh-CN" w:bidi="ar-SA"/>
        </w:rPr>
      </w:pPr>
      <w:r>
        <w:rPr>
          <w:rFonts w:hint="eastAsia" w:ascii="宋体" w:hAnsi="宋体" w:eastAsia="宋体" w:cs="宋体"/>
          <w:b/>
          <w:bCs/>
          <w:spacing w:val="-20"/>
          <w:kern w:val="44"/>
          <w:sz w:val="48"/>
          <w:szCs w:val="48"/>
          <w:lang w:val="en-US" w:eastAsia="zh-CN" w:bidi="ar-SA"/>
        </w:rPr>
        <w:t>（试行）</w:t>
      </w:r>
    </w:p>
    <w:p w14:paraId="04F00DE1">
      <w:pPr>
        <w:rPr>
          <w:rFonts w:ascii="宋体" w:hAnsi="宋体" w:eastAsia="宋体" w:cs="宋体"/>
          <w:b/>
          <w:bCs/>
          <w:spacing w:val="-20"/>
          <w:kern w:val="44"/>
          <w:sz w:val="40"/>
          <w:szCs w:val="40"/>
        </w:rPr>
      </w:pPr>
    </w:p>
    <w:p w14:paraId="599F4DF8">
      <w:pPr>
        <w:rPr>
          <w:rFonts w:ascii="宋体" w:hAnsi="宋体" w:eastAsia="宋体" w:cs="宋体"/>
          <w:b/>
          <w:bCs/>
          <w:spacing w:val="-20"/>
          <w:kern w:val="44"/>
          <w:sz w:val="40"/>
          <w:szCs w:val="40"/>
        </w:rPr>
      </w:pPr>
    </w:p>
    <w:p w14:paraId="45D69FE8">
      <w:pPr>
        <w:rPr>
          <w:rFonts w:ascii="宋体" w:hAnsi="宋体" w:eastAsia="宋体" w:cs="宋体"/>
          <w:b/>
          <w:bCs/>
          <w:spacing w:val="-20"/>
          <w:kern w:val="44"/>
          <w:sz w:val="40"/>
          <w:szCs w:val="40"/>
        </w:rPr>
      </w:pPr>
    </w:p>
    <w:p w14:paraId="1941F72F">
      <w:pPr>
        <w:spacing w:line="360" w:lineRule="auto"/>
        <w:ind w:left="420" w:leftChars="200"/>
        <w:rPr>
          <w:rFonts w:eastAsia="宋体"/>
          <w:sz w:val="32"/>
          <w:szCs w:val="32"/>
        </w:rPr>
      </w:pPr>
      <w:r>
        <w:rPr>
          <w:rFonts w:hint="eastAsia" w:ascii="宋体" w:hAnsi="宋体" w:eastAsia="宋体" w:cs="宋体"/>
          <w:kern w:val="0"/>
          <w:sz w:val="32"/>
          <w:szCs w:val="32"/>
        </w:rPr>
        <w:t>项目名称：</w:t>
      </w:r>
      <w:r>
        <w:rPr>
          <w:rFonts w:hint="eastAsia" w:eastAsia="宋体"/>
          <w:sz w:val="32"/>
          <w:szCs w:val="32"/>
          <w:u w:val="single"/>
        </w:rPr>
        <w:t xml:space="preserve">                             </w:t>
      </w:r>
    </w:p>
    <w:p w14:paraId="6CB0602D">
      <w:pPr>
        <w:spacing w:line="360" w:lineRule="auto"/>
        <w:ind w:left="420" w:leftChars="200"/>
        <w:rPr>
          <w:rFonts w:eastAsia="宋体"/>
          <w:sz w:val="32"/>
          <w:szCs w:val="32"/>
          <w:u w:val="single"/>
        </w:rPr>
      </w:pPr>
      <w:r>
        <w:rPr>
          <w:rFonts w:hint="eastAsia" w:eastAsia="宋体"/>
          <w:sz w:val="32"/>
          <w:szCs w:val="32"/>
        </w:rPr>
        <w:t>合同编号：</w:t>
      </w:r>
      <w:r>
        <w:rPr>
          <w:rFonts w:hint="eastAsia" w:eastAsia="宋体"/>
          <w:sz w:val="32"/>
          <w:szCs w:val="32"/>
          <w:u w:val="single"/>
        </w:rPr>
        <w:t xml:space="preserve">                             </w:t>
      </w:r>
    </w:p>
    <w:p w14:paraId="36D4A491">
      <w:pPr>
        <w:spacing w:line="360" w:lineRule="auto"/>
        <w:ind w:left="420" w:leftChars="200"/>
        <w:rPr>
          <w:rFonts w:eastAsia="宋体"/>
          <w:sz w:val="32"/>
          <w:szCs w:val="32"/>
        </w:rPr>
      </w:pPr>
      <w:r>
        <w:rPr>
          <w:rFonts w:hint="eastAsia" w:eastAsia="宋体"/>
          <w:sz w:val="32"/>
          <w:szCs w:val="32"/>
        </w:rPr>
        <w:t>甲    方：</w:t>
      </w:r>
      <w:r>
        <w:rPr>
          <w:rFonts w:hint="eastAsia" w:eastAsia="宋体"/>
          <w:sz w:val="32"/>
          <w:szCs w:val="32"/>
          <w:u w:val="single"/>
        </w:rPr>
        <w:t xml:space="preserve">                             </w:t>
      </w:r>
    </w:p>
    <w:p w14:paraId="4B96E9AC">
      <w:pPr>
        <w:spacing w:line="360" w:lineRule="auto"/>
        <w:ind w:left="420" w:leftChars="200"/>
        <w:rPr>
          <w:rFonts w:eastAsia="宋体"/>
          <w:sz w:val="32"/>
          <w:szCs w:val="32"/>
          <w:u w:val="single"/>
        </w:rPr>
      </w:pPr>
      <w:r>
        <w:rPr>
          <w:rFonts w:hint="eastAsia" w:eastAsia="宋体"/>
          <w:sz w:val="32"/>
          <w:szCs w:val="32"/>
        </w:rPr>
        <w:t>乙    方：</w:t>
      </w:r>
      <w:r>
        <w:rPr>
          <w:rFonts w:hint="eastAsia" w:eastAsia="宋体"/>
          <w:sz w:val="32"/>
          <w:szCs w:val="32"/>
          <w:u w:val="single"/>
        </w:rPr>
        <w:t xml:space="preserve">                             </w:t>
      </w:r>
    </w:p>
    <w:p w14:paraId="08C60F91">
      <w:pPr>
        <w:spacing w:line="360" w:lineRule="auto"/>
        <w:ind w:left="420" w:leftChars="200"/>
        <w:rPr>
          <w:rFonts w:eastAsia="宋体"/>
          <w:sz w:val="32"/>
          <w:szCs w:val="32"/>
        </w:rPr>
      </w:pPr>
      <w:r>
        <w:rPr>
          <w:rFonts w:hint="eastAsia" w:eastAsia="宋体"/>
          <w:sz w:val="32"/>
          <w:szCs w:val="32"/>
        </w:rPr>
        <w:t>签订时间：</w:t>
      </w:r>
      <w:r>
        <w:rPr>
          <w:rFonts w:hint="eastAsia" w:eastAsia="宋体"/>
          <w:sz w:val="32"/>
          <w:szCs w:val="32"/>
          <w:u w:val="single"/>
        </w:rPr>
        <w:t xml:space="preserve">      </w:t>
      </w:r>
      <w:r>
        <w:rPr>
          <w:rFonts w:eastAsia="宋体"/>
          <w:sz w:val="32"/>
          <w:szCs w:val="32"/>
          <w:u w:val="single"/>
        </w:rPr>
        <w:t xml:space="preserve">           </w:t>
      </w:r>
      <w:r>
        <w:rPr>
          <w:rFonts w:hint="eastAsia" w:eastAsia="宋体"/>
          <w:sz w:val="32"/>
          <w:szCs w:val="32"/>
          <w:u w:val="single"/>
        </w:rPr>
        <w:t xml:space="preserve">            </w:t>
      </w:r>
    </w:p>
    <w:p w14:paraId="6E61DF0A">
      <w:pPr>
        <w:rPr>
          <w:rFonts w:eastAsia="宋体"/>
        </w:rPr>
      </w:pPr>
    </w:p>
    <w:p w14:paraId="4F13CB66">
      <w:pPr>
        <w:rPr>
          <w:rFonts w:eastAsia="黑体"/>
          <w:sz w:val="44"/>
          <w:szCs w:val="44"/>
        </w:rPr>
      </w:pPr>
      <w:r>
        <w:rPr>
          <w:rFonts w:eastAsia="黑体"/>
          <w:sz w:val="44"/>
          <w:szCs w:val="44"/>
        </w:rPr>
        <w:br w:type="page"/>
      </w:r>
    </w:p>
    <w:p w14:paraId="000B2AB2">
      <w:pPr>
        <w:rPr>
          <w:rFonts w:eastAsia="黑体"/>
          <w:sz w:val="44"/>
          <w:szCs w:val="44"/>
        </w:rPr>
      </w:pPr>
    </w:p>
    <w:p w14:paraId="532470A9">
      <w:pPr>
        <w:rPr>
          <w:rFonts w:eastAsia="黑体"/>
          <w:sz w:val="44"/>
          <w:szCs w:val="44"/>
        </w:rPr>
      </w:pPr>
    </w:p>
    <w:p w14:paraId="19D69BDB">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5A7B2332">
      <w:pPr>
        <w:ind w:firstLine="640" w:firstLineChars="200"/>
        <w:rPr>
          <w:rFonts w:hint="eastAsia" w:ascii="仿宋_GB2312" w:hAnsi="仿宋_GB2312" w:eastAsia="仿宋_GB2312" w:cs="仿宋_GB2312"/>
          <w:sz w:val="32"/>
          <w:szCs w:val="32"/>
          <w:lang w:val="en-US" w:eastAsia="zh-CN"/>
        </w:rPr>
      </w:pPr>
    </w:p>
    <w:p w14:paraId="01F4D40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6F8C4297">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05DEC903">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39DC22C8">
      <w:pPr>
        <w:ind w:firstLine="880" w:firstLineChars="200"/>
        <w:jc w:val="both"/>
        <w:rPr>
          <w:rFonts w:eastAsia="黑体"/>
          <w:sz w:val="44"/>
          <w:szCs w:val="44"/>
        </w:rPr>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9770101">
      <w:pPr>
        <w:keepNext/>
        <w:keepLines/>
        <w:widowControl w:val="0"/>
        <w:adjustRightInd w:val="0"/>
        <w:snapToGrid w:val="0"/>
        <w:spacing w:beforeLines="0" w:line="400" w:lineRule="exact"/>
        <w:jc w:val="center"/>
        <w:outlineLvl w:val="1"/>
        <w:rPr>
          <w:rFonts w:hint="eastAsia" w:ascii="黑体" w:hAnsi="华文中宋" w:eastAsia="黑体" w:cs="Times New Roman"/>
          <w:b w:val="0"/>
          <w:bCs w:val="0"/>
          <w:kern w:val="2"/>
          <w:sz w:val="28"/>
          <w:szCs w:val="28"/>
          <w:lang w:val="en-US" w:eastAsia="zh-CN" w:bidi="ar-SA"/>
        </w:rPr>
      </w:pPr>
      <w:bookmarkStart w:id="169" w:name="_Toc22209"/>
      <w:r>
        <w:rPr>
          <w:rFonts w:hint="eastAsia" w:ascii="黑体" w:hAnsi="黑体" w:eastAsia="黑体" w:cs="Times New Roman"/>
          <w:b w:val="0"/>
          <w:bCs w:val="0"/>
          <w:kern w:val="2"/>
          <w:sz w:val="28"/>
          <w:szCs w:val="28"/>
          <w:lang w:val="en-US" w:eastAsia="zh-CN" w:bidi="ar-SA"/>
        </w:rPr>
        <w:t xml:space="preserve">第一节 </w:t>
      </w:r>
      <w:r>
        <w:rPr>
          <w:rFonts w:hint="eastAsia" w:ascii="黑体" w:hAnsi="华文中宋" w:eastAsia="黑体" w:cs="Times New Roman"/>
          <w:b w:val="0"/>
          <w:bCs w:val="0"/>
          <w:kern w:val="2"/>
          <w:sz w:val="28"/>
          <w:szCs w:val="28"/>
          <w:lang w:val="en-US" w:eastAsia="zh-CN" w:bidi="ar-SA"/>
        </w:rPr>
        <w:t>政府采购合同协议书</w:t>
      </w:r>
      <w:bookmarkEnd w:id="169"/>
    </w:p>
    <w:p w14:paraId="6CF920B5">
      <w:pPr>
        <w:keepNext/>
        <w:keepLines/>
        <w:widowControl w:val="0"/>
        <w:adjustRightInd w:val="0"/>
        <w:snapToGrid w:val="0"/>
        <w:spacing w:beforeLines="0" w:line="400" w:lineRule="exact"/>
        <w:jc w:val="center"/>
        <w:outlineLvl w:val="9"/>
        <w:rPr>
          <w:rFonts w:hint="eastAsia" w:ascii="黑体" w:hAnsi="华文中宋" w:eastAsia="黑体" w:cs="Times New Roman"/>
          <w:b w:val="0"/>
          <w:bCs w:val="0"/>
          <w:kern w:val="2"/>
          <w:sz w:val="28"/>
          <w:szCs w:val="28"/>
          <w:lang w:val="en-US" w:eastAsia="zh-CN" w:bidi="ar-SA"/>
        </w:rPr>
      </w:pPr>
    </w:p>
    <w:p w14:paraId="52A85500">
      <w:pPr>
        <w:adjustRightInd w:val="0"/>
        <w:snapToGrid w:val="0"/>
        <w:spacing w:before="0" w:beforeLines="0" w:line="400" w:lineRule="exact"/>
        <w:rPr>
          <w:rFonts w:ascii="宋体" w:hAnsi="宋体" w:eastAsia="宋体"/>
          <w:szCs w:val="21"/>
        </w:rPr>
      </w:pPr>
      <w:r>
        <w:rPr>
          <w:rFonts w:hint="eastAsia" w:ascii="宋体" w:hAnsi="宋体" w:eastAsia="宋体"/>
          <w:szCs w:val="21"/>
        </w:rPr>
        <w:t>甲方（全称）：</w:t>
      </w:r>
      <w:r>
        <w:rPr>
          <w:rFonts w:hint="eastAsia" w:ascii="宋体" w:hAnsi="宋体" w:eastAsia="宋体"/>
          <w:szCs w:val="21"/>
          <w:u w:val="single"/>
        </w:rPr>
        <w:t xml:space="preserve">                        </w:t>
      </w:r>
      <w:r>
        <w:rPr>
          <w:rFonts w:hint="eastAsia" w:ascii="宋体" w:hAnsi="宋体" w:eastAsia="宋体"/>
          <w:szCs w:val="21"/>
        </w:rPr>
        <w:t>（采购人</w:t>
      </w:r>
      <w:r>
        <w:rPr>
          <w:rFonts w:hint="eastAsia" w:ascii="宋体" w:hAnsi="宋体" w:eastAsia="宋体"/>
          <w:szCs w:val="21"/>
          <w:lang w:eastAsia="zh-CN"/>
        </w:rPr>
        <w:t>、受采购人委托签订合同的单位</w:t>
      </w:r>
      <w:r>
        <w:rPr>
          <w:rFonts w:hint="eastAsia" w:ascii="宋体" w:hAnsi="宋体" w:eastAsia="宋体"/>
          <w:szCs w:val="21"/>
        </w:rPr>
        <w:t>或采购</w:t>
      </w:r>
      <w:r>
        <w:rPr>
          <w:rFonts w:hint="eastAsia" w:ascii="宋体" w:hAnsi="宋体" w:eastAsia="宋体"/>
          <w:szCs w:val="21"/>
          <w:lang w:val="en-US" w:eastAsia="zh-CN"/>
        </w:rPr>
        <w:tab/>
      </w:r>
      <w:r>
        <w:rPr>
          <w:rFonts w:hint="eastAsia" w:ascii="宋体" w:hAnsi="宋体" w:eastAsia="宋体"/>
          <w:szCs w:val="21"/>
          <w:lang w:val="en-US" w:eastAsia="zh-CN"/>
        </w:rPr>
        <w:t xml:space="preserve">                                   </w:t>
      </w:r>
      <w:r>
        <w:rPr>
          <w:rFonts w:hint="eastAsia" w:ascii="宋体" w:hAnsi="宋体" w:eastAsia="宋体"/>
          <w:szCs w:val="21"/>
        </w:rPr>
        <w:t>文件约定的合同甲方）</w:t>
      </w:r>
    </w:p>
    <w:p w14:paraId="6EB5DCBD">
      <w:pPr>
        <w:adjustRightInd w:val="0"/>
        <w:snapToGrid w:val="0"/>
        <w:spacing w:before="0" w:beforeLines="0" w:line="400" w:lineRule="exact"/>
        <w:rPr>
          <w:rFonts w:ascii="宋体" w:hAnsi="宋体" w:eastAsia="宋体"/>
          <w:szCs w:val="21"/>
        </w:rPr>
      </w:pPr>
      <w:r>
        <w:rPr>
          <w:rFonts w:hint="eastAsia" w:ascii="宋体" w:hAnsi="宋体" w:eastAsia="宋体"/>
          <w:szCs w:val="21"/>
        </w:rPr>
        <w:t>乙方</w:t>
      </w:r>
      <w:r>
        <w:rPr>
          <w:rFonts w:hint="eastAsia" w:ascii="宋体" w:hAnsi="宋体" w:eastAsia="宋体"/>
          <w:szCs w:val="21"/>
          <w:lang w:val="en-US" w:eastAsia="zh-CN"/>
        </w:rPr>
        <w:t>1</w:t>
      </w:r>
      <w:r>
        <w:rPr>
          <w:rFonts w:hint="eastAsia" w:ascii="宋体" w:hAnsi="宋体" w:eastAsia="宋体"/>
          <w:szCs w:val="21"/>
        </w:rPr>
        <w:t>（全称）：</w:t>
      </w:r>
      <w:r>
        <w:rPr>
          <w:rFonts w:hint="eastAsia" w:ascii="宋体" w:hAnsi="宋体" w:eastAsia="宋体"/>
          <w:szCs w:val="21"/>
          <w:u w:val="single"/>
        </w:rPr>
        <w:t xml:space="preserve">                       </w:t>
      </w:r>
      <w:r>
        <w:rPr>
          <w:rFonts w:hint="eastAsia" w:ascii="宋体" w:hAnsi="宋体" w:eastAsia="宋体"/>
          <w:szCs w:val="21"/>
        </w:rPr>
        <w:t>（供应商）</w:t>
      </w:r>
    </w:p>
    <w:p w14:paraId="1F72AA88">
      <w:pPr>
        <w:adjustRightInd w:val="0"/>
        <w:snapToGrid w:val="0"/>
        <w:spacing w:before="0" w:beforeLines="0" w:line="400" w:lineRule="exact"/>
        <w:rPr>
          <w:rFonts w:hint="eastAsia" w:ascii="宋体" w:hAnsi="宋体" w:eastAsia="宋体"/>
          <w:szCs w:val="21"/>
        </w:rPr>
      </w:pPr>
      <w:r>
        <w:rPr>
          <w:rFonts w:hint="eastAsia" w:ascii="宋体" w:hAnsi="宋体" w:eastAsia="宋体"/>
          <w:szCs w:val="21"/>
        </w:rPr>
        <w:t>乙方2（全称）：</w:t>
      </w:r>
      <w:r>
        <w:rPr>
          <w:rFonts w:hint="eastAsia" w:ascii="宋体" w:hAnsi="宋体" w:eastAsia="宋体"/>
          <w:szCs w:val="21"/>
          <w:u w:val="single"/>
        </w:rPr>
        <w:t xml:space="preserve">                        </w:t>
      </w:r>
      <w:r>
        <w:rPr>
          <w:rFonts w:hint="eastAsia" w:ascii="宋体" w:hAnsi="宋体" w:eastAsia="宋体"/>
          <w:szCs w:val="21"/>
        </w:rPr>
        <w:t>（联合体成员供应商或其他合同主体）（如有）</w:t>
      </w:r>
    </w:p>
    <w:p w14:paraId="3BB0AB07">
      <w:pPr>
        <w:adjustRightInd w:val="0"/>
        <w:snapToGrid w:val="0"/>
        <w:spacing w:before="0" w:beforeLines="0" w:line="400" w:lineRule="exact"/>
        <w:rPr>
          <w:rFonts w:hint="eastAsia" w:ascii="宋体" w:hAnsi="宋体" w:eastAsia="宋体"/>
          <w:szCs w:val="21"/>
        </w:rPr>
      </w:pPr>
      <w:r>
        <w:rPr>
          <w:rFonts w:hint="eastAsia" w:eastAsia="宋体"/>
          <w:lang w:eastAsia="zh-CN"/>
        </w:rPr>
        <w:t>乙方</w:t>
      </w:r>
      <w:r>
        <w:rPr>
          <w:rFonts w:hint="eastAsia" w:ascii="宋体" w:hAnsi="宋体" w:eastAsia="宋体"/>
          <w:szCs w:val="21"/>
          <w:lang w:val="en-US" w:eastAsia="zh-CN"/>
        </w:rPr>
        <w:t>3</w:t>
      </w:r>
      <w:r>
        <w:rPr>
          <w:rFonts w:hint="eastAsia" w:eastAsia="宋体"/>
          <w:lang w:val="en-US" w:eastAsia="zh-CN"/>
        </w:rPr>
        <w:t>（全称）</w:t>
      </w:r>
      <w:r>
        <w:rPr>
          <w:rFonts w:hint="eastAsia" w:ascii="宋体" w:hAnsi="宋体" w:eastAsia="宋体"/>
          <w:szCs w:val="21"/>
          <w:u w:val="single"/>
        </w:rPr>
        <w:t xml:space="preserve">                          </w:t>
      </w:r>
      <w:r>
        <w:rPr>
          <w:rFonts w:hint="eastAsia" w:ascii="宋体" w:hAnsi="宋体" w:eastAsia="宋体"/>
          <w:szCs w:val="21"/>
        </w:rPr>
        <w:t>（联合体成员供应商或其他合同主体）（如有）</w:t>
      </w:r>
    </w:p>
    <w:p w14:paraId="67FBC3BC">
      <w:pPr>
        <w:spacing w:beforeLines="0" w:line="400" w:lineRule="exact"/>
        <w:rPr>
          <w:rFonts w:hint="default" w:eastAsia="宋体"/>
          <w:lang w:val="en-US" w:eastAsia="zh-CN"/>
        </w:rPr>
      </w:pPr>
    </w:p>
    <w:p w14:paraId="5E6E5C40">
      <w:pPr>
        <w:widowControl w:val="0"/>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依据《中华人民共和国民法典》、《中华人民共和国政府采购法》等有关的法律法规，以及</w:t>
      </w:r>
      <w:r>
        <w:rPr>
          <w:rFonts w:hint="eastAsia" w:ascii="宋体" w:hAnsi="宋体" w:eastAsia="宋体" w:cs="Times New Roman"/>
          <w:i w:val="0"/>
          <w:iCs w:val="0"/>
          <w:kern w:val="2"/>
          <w:sz w:val="21"/>
          <w:szCs w:val="21"/>
          <w:u w:val="none"/>
          <w:lang w:val="en-US" w:eastAsia="zh-CN" w:bidi="ar-SA"/>
        </w:rPr>
        <w:t>本采购项目</w:t>
      </w:r>
      <w:r>
        <w:rPr>
          <w:rFonts w:hint="eastAsia" w:ascii="宋体" w:hAnsi="宋体" w:eastAsia="宋体" w:cs="Times New Roman"/>
          <w:kern w:val="2"/>
          <w:sz w:val="21"/>
          <w:szCs w:val="21"/>
          <w:lang w:val="en-US" w:eastAsia="zh-CN" w:bidi="ar-SA"/>
        </w:rPr>
        <w:t xml:space="preserve">的招标/谈判文件等采购文件、乙方的《投标（响应）文件》及《中标（成交）通知书》，甲乙双方同意签订本合同。具体情况及要求如下：     </w:t>
      </w:r>
    </w:p>
    <w:p w14:paraId="3C44C2DE">
      <w:pPr>
        <w:numPr>
          <w:ilvl w:val="0"/>
          <w:numId w:val="5"/>
        </w:numPr>
        <w:adjustRightInd w:val="0"/>
        <w:snapToGrid w:val="0"/>
        <w:spacing w:before="0" w:beforeLines="0" w:line="400" w:lineRule="exact"/>
        <w:ind w:firstLine="422" w:firstLineChars="200"/>
        <w:rPr>
          <w:rFonts w:ascii="宋体" w:hAnsi="宋体" w:eastAsia="宋体"/>
          <w:b/>
          <w:szCs w:val="21"/>
        </w:rPr>
      </w:pPr>
      <w:r>
        <w:rPr>
          <w:rFonts w:hint="eastAsia" w:ascii="宋体" w:hAnsi="宋体" w:eastAsia="宋体"/>
          <w:b/>
          <w:szCs w:val="21"/>
        </w:rPr>
        <w:t>项目信息</w:t>
      </w:r>
    </w:p>
    <w:p w14:paraId="1288E589">
      <w:pPr>
        <w:widowControl w:val="0"/>
        <w:numPr>
          <w:ilvl w:val="0"/>
          <w:numId w:val="6"/>
        </w:numPr>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u w:val="single"/>
          <w:lang w:val="en-US" w:eastAsia="zh-CN" w:bidi="ar-SA"/>
        </w:rPr>
      </w:pPr>
      <w:r>
        <w:rPr>
          <w:rFonts w:hint="eastAsia" w:ascii="宋体" w:hAnsi="宋体" w:eastAsia="宋体" w:cs="Times New Roman"/>
          <w:kern w:val="2"/>
          <w:sz w:val="21"/>
          <w:szCs w:val="21"/>
          <w:lang w:val="en-US" w:eastAsia="zh-CN" w:bidi="ar-SA"/>
        </w:rPr>
        <w:t>采购项目名称：</w:t>
      </w:r>
      <w:r>
        <w:rPr>
          <w:rFonts w:ascii="宋体" w:hAnsi="宋体" w:eastAsia="宋体" w:cs="Times New Roman"/>
          <w:kern w:val="2"/>
          <w:sz w:val="21"/>
          <w:szCs w:val="21"/>
          <w:u w:val="single"/>
          <w:lang w:val="en-US" w:eastAsia="zh-CN" w:bidi="ar-SA"/>
        </w:rPr>
        <w:t xml:space="preserve">                                          </w:t>
      </w:r>
    </w:p>
    <w:p w14:paraId="730075C7">
      <w:pPr>
        <w:widowControl w:val="0"/>
        <w:numPr>
          <w:ilvl w:val="-1"/>
          <w:numId w:val="0"/>
        </w:numPr>
        <w:tabs>
          <w:tab w:val="left" w:pos="999"/>
        </w:tabs>
        <w:adjustRightInd w:val="0"/>
        <w:snapToGrid w:val="0"/>
        <w:spacing w:before="0" w:beforeLines="0" w:after="0" w:line="400" w:lineRule="exact"/>
        <w:ind w:left="0" w:leftChars="0" w:firstLine="0" w:firstLineChars="0"/>
        <w:jc w:val="both"/>
        <w:rPr>
          <w:rFonts w:hint="default" w:ascii="宋体" w:hAnsi="宋体" w:eastAsia="宋体" w:cs="Times New Roman"/>
          <w:kern w:val="2"/>
          <w:sz w:val="21"/>
          <w:szCs w:val="21"/>
          <w:u w:val="none"/>
          <w:lang w:val="en-US" w:eastAsia="zh-CN" w:bidi="ar-SA"/>
        </w:rPr>
      </w:pPr>
      <w:r>
        <w:rPr>
          <w:rFonts w:hint="eastAsia" w:ascii="宋体" w:hAnsi="宋体" w:eastAsia="宋体" w:cs="Times New Roman"/>
          <w:kern w:val="2"/>
          <w:sz w:val="21"/>
          <w:szCs w:val="21"/>
          <w:u w:val="none"/>
          <w:lang w:val="en-US" w:eastAsia="zh-CN" w:bidi="ar-SA"/>
        </w:rPr>
        <w:t xml:space="preserve">         采购项目编号：</w:t>
      </w:r>
      <w:r>
        <w:rPr>
          <w:rFonts w:ascii="宋体" w:hAnsi="宋体" w:eastAsia="宋体" w:cs="Times New Roman"/>
          <w:kern w:val="2"/>
          <w:sz w:val="21"/>
          <w:szCs w:val="21"/>
          <w:u w:val="single"/>
          <w:lang w:val="en-US" w:eastAsia="zh-CN" w:bidi="ar-SA"/>
        </w:rPr>
        <w:t xml:space="preserve">                                          </w:t>
      </w:r>
    </w:p>
    <w:p w14:paraId="35E1C586">
      <w:pPr>
        <w:widowControl w:val="0"/>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（2）采购计划编号：</w:t>
      </w:r>
      <w:r>
        <w:rPr>
          <w:rFonts w:ascii="宋体" w:hAnsi="宋体" w:eastAsia="宋体" w:cs="Times New Roman"/>
          <w:kern w:val="2"/>
          <w:sz w:val="21"/>
          <w:szCs w:val="21"/>
          <w:u w:val="single"/>
          <w:lang w:val="en-US" w:eastAsia="zh-CN" w:bidi="ar-SA"/>
        </w:rPr>
        <w:t xml:space="preserve">                     </w:t>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 xml:space="preserve"> </w:t>
      </w:r>
    </w:p>
    <w:p w14:paraId="0F095CC6">
      <w:pPr>
        <w:adjustRightInd w:val="0"/>
        <w:snapToGrid w:val="0"/>
        <w:spacing w:before="0" w:beforeLines="0" w:line="400" w:lineRule="exact"/>
        <w:ind w:firstLine="420" w:firstLineChars="200"/>
        <w:rPr>
          <w:rFonts w:hint="eastAsia" w:ascii="宋体" w:hAnsi="宋体" w:eastAsia="宋体"/>
          <w:szCs w:val="21"/>
        </w:rPr>
      </w:pPr>
      <w:r>
        <w:rPr>
          <w:rFonts w:hint="eastAsia" w:ascii="宋体" w:hAnsi="宋体" w:eastAsia="宋体"/>
          <w:szCs w:val="21"/>
        </w:rPr>
        <w:t>（3）项目内容：</w:t>
      </w:r>
    </w:p>
    <w:p w14:paraId="099CF4F1">
      <w:pPr>
        <w:adjustRightInd w:val="0"/>
        <w:snapToGrid w:val="0"/>
        <w:spacing w:before="0" w:beforeLines="0" w:line="400" w:lineRule="exact"/>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 xml:space="preserve">     </w:t>
      </w:r>
      <w:r>
        <w:rPr>
          <w:rFonts w:hint="eastAsia" w:ascii="宋体" w:hAnsi="宋体" w:eastAsia="宋体"/>
          <w:szCs w:val="21"/>
          <w:lang w:eastAsia="zh-CN"/>
        </w:rPr>
        <w:t>采购标的及数量</w:t>
      </w:r>
      <w:r>
        <w:rPr>
          <w:rFonts w:hint="eastAsia" w:ascii="宋体" w:hAnsi="宋体" w:eastAsia="宋体"/>
          <w:szCs w:val="21"/>
          <w:lang w:val="en-US" w:eastAsia="zh-CN"/>
        </w:rPr>
        <w:t>（台/套</w:t>
      </w:r>
      <w:r>
        <w:rPr>
          <w:rFonts w:hint="default" w:ascii="宋体" w:hAnsi="宋体" w:eastAsia="宋体"/>
          <w:szCs w:val="21"/>
          <w:lang w:val="en" w:eastAsia="zh-CN"/>
        </w:rPr>
        <w:t>/</w:t>
      </w:r>
      <w:r>
        <w:rPr>
          <w:rFonts w:hint="eastAsia" w:ascii="宋体" w:hAnsi="宋体" w:eastAsia="宋体"/>
          <w:szCs w:val="21"/>
          <w:lang w:val="en" w:eastAsia="zh-CN"/>
        </w:rPr>
        <w:t>个</w:t>
      </w:r>
      <w:r>
        <w:rPr>
          <w:rFonts w:hint="default" w:ascii="宋体" w:hAnsi="宋体" w:eastAsia="宋体"/>
          <w:szCs w:val="21"/>
          <w:lang w:val="en" w:eastAsia="zh-CN"/>
        </w:rPr>
        <w:t>/</w:t>
      </w:r>
      <w:r>
        <w:rPr>
          <w:rFonts w:hint="eastAsia" w:ascii="宋体" w:hAnsi="宋体" w:eastAsia="宋体"/>
          <w:szCs w:val="21"/>
          <w:lang w:val="en" w:eastAsia="zh-CN"/>
        </w:rPr>
        <w:t>架</w:t>
      </w:r>
      <w:r>
        <w:rPr>
          <w:rFonts w:hint="default" w:ascii="宋体" w:hAnsi="宋体" w:eastAsia="宋体"/>
          <w:szCs w:val="21"/>
          <w:lang w:val="en" w:eastAsia="zh-CN"/>
        </w:rPr>
        <w:t>/</w:t>
      </w:r>
      <w:r>
        <w:rPr>
          <w:rFonts w:hint="eastAsia" w:ascii="宋体" w:hAnsi="宋体" w:eastAsia="宋体"/>
          <w:szCs w:val="21"/>
          <w:lang w:val="en" w:eastAsia="zh-CN"/>
        </w:rPr>
        <w:t>组等</w:t>
      </w:r>
      <w:r>
        <w:rPr>
          <w:rFonts w:hint="eastAsia" w:ascii="宋体" w:hAnsi="宋体" w:eastAsia="宋体"/>
          <w:szCs w:val="21"/>
          <w:lang w:val="en-US" w:eastAsia="zh-CN"/>
        </w:rPr>
        <w:t>）</w:t>
      </w:r>
      <w:r>
        <w:rPr>
          <w:rFonts w:hint="eastAsia" w:ascii="宋体" w:hAnsi="宋体" w:eastAsia="宋体"/>
          <w:szCs w:val="21"/>
          <w:lang w:eastAsia="zh-CN"/>
        </w:rPr>
        <w:t>：</w:t>
      </w:r>
      <w:r>
        <w:rPr>
          <w:rFonts w:hint="eastAsia" w:ascii="宋体" w:hAnsi="宋体" w:eastAsia="宋体"/>
          <w:szCs w:val="21"/>
          <w:u w:val="single"/>
          <w:lang w:val="en-US" w:eastAsia="zh-CN"/>
        </w:rPr>
        <w:t xml:space="preserve">                       </w:t>
      </w:r>
      <w:r>
        <w:rPr>
          <w:rFonts w:hint="eastAsia" w:ascii="宋体" w:hAnsi="宋体" w:eastAsia="宋体"/>
          <w:szCs w:val="21"/>
          <w:u w:val="none"/>
          <w:lang w:val="en-US" w:eastAsia="zh-CN"/>
        </w:rPr>
        <w:t xml:space="preserve">            </w:t>
      </w:r>
      <w:r>
        <w:rPr>
          <w:rFonts w:hint="eastAsia" w:ascii="宋体" w:hAnsi="宋体" w:eastAsia="宋体"/>
          <w:szCs w:val="21"/>
          <w:u w:val="single"/>
          <w:lang w:val="en-US" w:eastAsia="zh-CN"/>
        </w:rPr>
        <w:t xml:space="preserve">                  </w:t>
      </w:r>
      <w:r>
        <w:rPr>
          <w:rFonts w:hint="eastAsia" w:ascii="宋体" w:hAnsi="宋体" w:eastAsia="宋体"/>
          <w:szCs w:val="21"/>
          <w:lang w:val="en-US" w:eastAsia="zh-CN"/>
        </w:rPr>
        <w:t xml:space="preserve"> </w:t>
      </w:r>
    </w:p>
    <w:p w14:paraId="15813E4F">
      <w:pPr>
        <w:numPr>
          <w:ilvl w:val="-1"/>
          <w:numId w:val="0"/>
        </w:numPr>
        <w:adjustRightInd w:val="0"/>
        <w:snapToGrid w:val="0"/>
        <w:spacing w:before="0" w:beforeLines="0" w:line="400" w:lineRule="exact"/>
        <w:ind w:firstLine="420" w:firstLineChars="200"/>
        <w:rPr>
          <w:rFonts w:hint="default" w:ascii="宋体" w:hAnsi="宋体" w:eastAsia="宋体" w:cs="宋体"/>
          <w:szCs w:val="21"/>
          <w:lang w:val="en" w:eastAsia="zh-CN"/>
        </w:rPr>
      </w:pPr>
      <w:r>
        <w:rPr>
          <w:rFonts w:hint="eastAsia" w:ascii="宋体" w:hAnsi="宋体" w:eastAsia="宋体"/>
          <w:szCs w:val="21"/>
          <w:highlight w:val="none"/>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none"/>
          <w:lang w:val="en" w:eastAsia="zh-CN"/>
        </w:rPr>
        <w:t xml:space="preserve">     </w:t>
      </w:r>
      <w:r>
        <w:rPr>
          <w:rFonts w:hint="eastAsia" w:ascii="宋体" w:hAnsi="宋体" w:eastAsia="宋体" w:cs="宋体"/>
          <w:szCs w:val="21"/>
          <w:lang w:val="en-US" w:eastAsia="zh-CN"/>
        </w:rPr>
        <w:t>规格型号：</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p>
    <w:p w14:paraId="28016C3F">
      <w:pPr>
        <w:adjustRightInd w:val="0"/>
        <w:snapToGrid w:val="0"/>
        <w:spacing w:before="0" w:beforeLines="0" w:line="400" w:lineRule="exact"/>
        <w:ind w:firstLine="945" w:firstLineChars="450"/>
        <w:rPr>
          <w:rFonts w:ascii="宋体" w:hAnsi="宋体" w:eastAsia="宋体"/>
          <w:szCs w:val="21"/>
          <w:highlight w:val="none"/>
          <w:u w:val="single"/>
        </w:rPr>
      </w:pPr>
      <w:r>
        <w:rPr>
          <w:rFonts w:hint="eastAsia" w:ascii="宋体" w:hAnsi="宋体" w:eastAsia="宋体"/>
          <w:szCs w:val="21"/>
          <w:highlight w:val="none"/>
          <w:u w:val="none"/>
          <w:lang w:val="en-US" w:eastAsia="zh-CN"/>
        </w:rPr>
        <w:t>采购标的的技术要求、商务要求具体见附件。</w:t>
      </w:r>
    </w:p>
    <w:p w14:paraId="4334DDFD">
      <w:pPr>
        <w:numPr>
          <w:ilvl w:val="-1"/>
          <w:numId w:val="0"/>
        </w:numPr>
        <w:adjustRightInd w:val="0"/>
        <w:snapToGrid w:val="0"/>
        <w:spacing w:before="0" w:beforeLines="0" w:line="400" w:lineRule="exact"/>
        <w:ind w:firstLine="945" w:firstLineChars="450"/>
        <w:rPr>
          <w:rFonts w:hint="eastAsia" w:ascii="宋体" w:hAnsi="宋体" w:eastAsia="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eastAsia="宋体" w:cs="宋体"/>
          <w:szCs w:val="21"/>
          <w:lang w:val="en-US" w:eastAsia="zh-CN"/>
        </w:rPr>
        <w:t>涉及信息类产品，请填写该产品关键部件的品牌、型号：</w:t>
      </w:r>
    </w:p>
    <w:p w14:paraId="5F14363B">
      <w:pPr>
        <w:numPr>
          <w:ilvl w:val="-1"/>
          <w:numId w:val="0"/>
        </w:numPr>
        <w:adjustRightInd w:val="0"/>
        <w:snapToGrid w:val="0"/>
        <w:spacing w:before="0" w:beforeLines="0" w:line="400" w:lineRule="exact"/>
        <w:ind w:firstLine="420" w:firstLineChars="200"/>
        <w:rPr>
          <w:rFonts w:hint="eastAsia" w:ascii="宋体" w:hAnsi="宋体" w:eastAsia="宋体" w:cs="宋体"/>
          <w:kern w:val="0"/>
          <w:szCs w:val="21"/>
          <w:u w:val="single"/>
          <w:lang w:val="en-US" w:eastAsia="zh-CN"/>
        </w:rPr>
      </w:pPr>
      <w:r>
        <w:rPr>
          <w:rFonts w:hint="eastAsia" w:ascii="宋体" w:hAnsi="宋体" w:eastAsia="宋体" w:cs="宋体"/>
          <w:szCs w:val="21"/>
          <w:lang w:val="en-US" w:eastAsia="zh-CN"/>
        </w:rPr>
        <w:t xml:space="preserve">     标的名称：</w:t>
      </w:r>
      <w:r>
        <w:rPr>
          <w:rFonts w:hint="eastAsia" w:ascii="宋体" w:hAnsi="宋体" w:eastAsia="宋体" w:cs="宋体"/>
          <w:kern w:val="0"/>
          <w:szCs w:val="21"/>
          <w:u w:val="single"/>
          <w:lang w:val="en-US" w:eastAsia="zh-CN"/>
        </w:rPr>
        <w:t xml:space="preserve">      </w:t>
      </w:r>
      <w:r>
        <w:rPr>
          <w:rFonts w:hint="default" w:ascii="宋体" w:hAnsi="宋体" w:eastAsia="宋体" w:cs="宋体"/>
          <w:kern w:val="0"/>
          <w:szCs w:val="21"/>
          <w:u w:val="single"/>
          <w:lang w:val="en" w:eastAsia="zh-CN"/>
        </w:rPr>
        <w:t xml:space="preserve">               </w:t>
      </w:r>
      <w:r>
        <w:rPr>
          <w:rFonts w:hint="eastAsia" w:ascii="宋体" w:hAnsi="宋体" w:eastAsia="宋体" w:cs="宋体"/>
          <w:kern w:val="0"/>
          <w:szCs w:val="21"/>
          <w:u w:val="single"/>
          <w:lang w:val="en-US" w:eastAsia="zh-CN"/>
        </w:rPr>
        <w:t xml:space="preserve">    </w:t>
      </w:r>
    </w:p>
    <w:p w14:paraId="21BB4866">
      <w:pPr>
        <w:numPr>
          <w:ilvl w:val="-1"/>
          <w:numId w:val="0"/>
        </w:numPr>
        <w:adjustRightInd w:val="0"/>
        <w:snapToGrid w:val="0"/>
        <w:spacing w:before="0" w:beforeLines="0"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关键部件：</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w:t>
      </w:r>
      <w:r>
        <w:rPr>
          <w:rFonts w:hint="eastAsia" w:ascii="宋体" w:hAnsi="宋体" w:eastAsia="宋体" w:cs="宋体"/>
          <w:szCs w:val="21"/>
          <w:lang w:val="en-US" w:eastAsia="zh-CN"/>
        </w:rPr>
        <w:t>型号：</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p>
    <w:p w14:paraId="04EE2CD1">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宋体" w:hAnsi="宋体" w:eastAsia="宋体" w:cs="宋体"/>
          <w:kern w:val="2"/>
          <w:sz w:val="21"/>
          <w:szCs w:val="21"/>
          <w:lang w:val="en-US" w:eastAsia="zh-CN" w:bidi="ar-SA"/>
        </w:rPr>
        <w:t>关键部件</w:t>
      </w:r>
      <w:r>
        <w:rPr>
          <w:rFonts w:hint="eastAsia" w:ascii="宋体" w:hAnsi="宋体" w:eastAsia="宋体" w:cs="宋体"/>
          <w:sz w:val="21"/>
          <w:szCs w:val="21"/>
          <w:lang w:val="en-US" w:eastAsia="zh-CN" w:bidi="ar-SA"/>
        </w:rPr>
        <w:t>：</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品牌：</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型号：</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w:t>
      </w:r>
    </w:p>
    <w:p w14:paraId="4588DFDD">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关键部件：</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品牌：</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型号：</w:t>
      </w:r>
      <w:r>
        <w:rPr>
          <w:rFonts w:hint="eastAsia" w:ascii="宋体" w:hAnsi="宋体" w:eastAsia="宋体" w:cs="宋体"/>
          <w:sz w:val="21"/>
          <w:szCs w:val="21"/>
          <w:u w:val="single"/>
          <w:lang w:val="en-US" w:eastAsia="zh-CN" w:bidi="ar-SA"/>
        </w:rPr>
        <w:t xml:space="preserve">       </w:t>
      </w:r>
    </w:p>
    <w:p w14:paraId="0CD5075F">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（注：关键部件是指财政部会同有关部门发布的政府采购需求标准规定的需要通过国家有关部门指定的测评机构开展的安全可靠测评的软硬件，如CPU芯片、操作系统、数据库等。）</w:t>
      </w:r>
    </w:p>
    <w:p w14:paraId="793410ED">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汉仪书宋二S" w:hAnsi="汉仪书宋二S" w:eastAsia="汉仪书宋二S" w:cs="汉仪书宋二S"/>
          <w:sz w:val="21"/>
          <w:szCs w:val="21"/>
          <w:lang w:val="en-US" w:eastAsia="zh-CN" w:bidi="ar-SA"/>
        </w:rPr>
        <w:t>②</w:t>
      </w:r>
      <w:r>
        <w:rPr>
          <w:rFonts w:hint="eastAsia" w:ascii="宋体" w:hAnsi="宋体" w:eastAsia="宋体" w:cs="宋体"/>
          <w:sz w:val="21"/>
          <w:szCs w:val="21"/>
          <w:lang w:val="en-US" w:eastAsia="zh-CN" w:bidi="ar-SA"/>
        </w:rPr>
        <w:t>涉及车辆采购，请填写是否属于新能源汽车：</w:t>
      </w:r>
    </w:p>
    <w:p w14:paraId="7610C7AC">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是，《政府采购品目分类目录》底级品目名称</w:t>
      </w:r>
      <w:r>
        <w:rPr>
          <w:rFonts w:hint="eastAsia" w:ascii="宋体" w:hAnsi="宋体" w:eastAsia="宋体" w:cs="宋体"/>
          <w:sz w:val="21"/>
          <w:szCs w:val="21"/>
          <w:lang w:val="en-US" w:eastAsia="zh-CN" w:bidi="ar-SA"/>
        </w:rPr>
        <w:t>：</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数量：</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金额：</w:t>
      </w:r>
      <w:r>
        <w:rPr>
          <w:rFonts w:hint="eastAsia" w:ascii="宋体" w:hAnsi="宋体" w:eastAsia="宋体" w:cs="宋体"/>
          <w:sz w:val="21"/>
          <w:szCs w:val="21"/>
          <w:u w:val="single"/>
          <w:lang w:val="en-US" w:eastAsia="zh-CN" w:bidi="ar-SA"/>
        </w:rPr>
        <w:t xml:space="preserve">     </w:t>
      </w:r>
      <w:r>
        <w:rPr>
          <w:rFonts w:hint="eastAsia" w:ascii="宋体" w:hAnsi="宋体" w:eastAsia="宋体" w:cs="宋体"/>
          <w:iCs w:val="0"/>
          <w:sz w:val="21"/>
          <w:szCs w:val="21"/>
          <w:lang w:val="en-US" w:eastAsia="zh-CN" w:bidi="ar-SA"/>
        </w:rPr>
        <w:t xml:space="preserve"> </w:t>
      </w:r>
    </w:p>
    <w:p w14:paraId="15C96CD8">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否</w:t>
      </w:r>
    </w:p>
    <w:p w14:paraId="715AF367">
      <w:pPr>
        <w:numPr>
          <w:ilvl w:val="-1"/>
          <w:numId w:val="0"/>
        </w:numPr>
        <w:autoSpaceDE w:val="0"/>
        <w:autoSpaceDN w:val="0"/>
        <w:adjustRightInd w:val="0"/>
        <w:snapToGrid w:val="0"/>
        <w:spacing w:before="0" w:beforeLines="0" w:line="400" w:lineRule="exact"/>
        <w:ind w:left="0" w:firstLine="0" w:firstLineChars="0"/>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 xml:space="preserve">    （</w:t>
      </w:r>
      <w:r>
        <w:rPr>
          <w:rFonts w:hint="default" w:ascii="宋体" w:hAnsi="宋体" w:eastAsia="宋体" w:cs="宋体"/>
          <w:iCs w:val="0"/>
          <w:sz w:val="21"/>
          <w:szCs w:val="21"/>
          <w:lang w:val="en" w:eastAsia="zh-CN" w:bidi="ar-SA"/>
        </w:rPr>
        <w:t>4</w:t>
      </w:r>
      <w:r>
        <w:rPr>
          <w:rFonts w:hint="eastAsia" w:ascii="宋体" w:hAnsi="宋体" w:eastAsia="宋体" w:cs="宋体"/>
          <w:iCs w:val="0"/>
          <w:sz w:val="21"/>
          <w:szCs w:val="21"/>
          <w:lang w:val="en-US" w:eastAsia="zh-CN" w:bidi="ar-SA"/>
        </w:rPr>
        <w:t>）政府采购组织形式：</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政府集中采购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部门集中采购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分散采购</w:t>
      </w:r>
    </w:p>
    <w:p w14:paraId="7A272672">
      <w:pPr>
        <w:numPr>
          <w:ilvl w:val="-1"/>
          <w:numId w:val="0"/>
        </w:numPr>
        <w:autoSpaceDE w:val="0"/>
        <w:autoSpaceDN w:val="0"/>
        <w:adjustRightInd w:val="0"/>
        <w:snapToGrid w:val="0"/>
        <w:spacing w:before="0" w:beforeLines="0" w:line="400" w:lineRule="exact"/>
        <w:ind w:left="0" w:firstLine="420" w:firstLineChars="0"/>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w:t>
      </w:r>
      <w:r>
        <w:rPr>
          <w:rFonts w:hint="default" w:ascii="宋体" w:hAnsi="宋体" w:eastAsia="宋体" w:cs="宋体"/>
          <w:iCs w:val="0"/>
          <w:sz w:val="21"/>
          <w:szCs w:val="21"/>
          <w:lang w:val="en" w:eastAsia="zh-CN" w:bidi="ar-SA"/>
        </w:rPr>
        <w:t>5</w:t>
      </w:r>
      <w:r>
        <w:rPr>
          <w:rFonts w:hint="eastAsia" w:ascii="宋体" w:hAnsi="宋体" w:eastAsia="宋体" w:cs="宋体"/>
          <w:iCs w:val="0"/>
          <w:sz w:val="21"/>
          <w:szCs w:val="21"/>
          <w:lang w:val="en-US" w:eastAsia="zh-CN" w:bidi="ar-SA"/>
        </w:rPr>
        <w:t>）政府采购方式：</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公开招标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邀请招标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竞争性谈判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竞争性磋商</w:t>
      </w:r>
    </w:p>
    <w:p w14:paraId="4E6164B7">
      <w:pPr>
        <w:numPr>
          <w:ilvl w:val="-1"/>
          <w:numId w:val="0"/>
        </w:numPr>
        <w:autoSpaceDE w:val="0"/>
        <w:autoSpaceDN w:val="0"/>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bidi="ar-SA"/>
        </w:rPr>
      </w:pPr>
      <w:r>
        <w:rPr>
          <w:rFonts w:hint="eastAsia" w:ascii="宋体" w:hAnsi="宋体" w:eastAsia="华文楷体" w:cs="宋体"/>
          <w:sz w:val="22"/>
          <w:szCs w:val="21"/>
          <w:u w:val="none"/>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询价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单一来源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框架协议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其他：</w:t>
      </w:r>
      <w:r>
        <w:rPr>
          <w:rFonts w:hint="eastAsia" w:ascii="宋体" w:hAnsi="宋体" w:eastAsia="宋体" w:cs="宋体"/>
          <w:iCs w:val="0"/>
          <w:sz w:val="21"/>
          <w:szCs w:val="21"/>
          <w:u w:val="single"/>
          <w:lang w:val="en-US" w:eastAsia="zh-CN" w:bidi="ar-SA"/>
        </w:rPr>
        <w:t xml:space="preserve">          </w:t>
      </w:r>
    </w:p>
    <w:p w14:paraId="0D3F7920">
      <w:pPr>
        <w:numPr>
          <w:ilvl w:val="-1"/>
          <w:numId w:val="0"/>
        </w:numPr>
        <w:autoSpaceDE w:val="0"/>
        <w:autoSpaceDN w:val="0"/>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bidi="ar-SA"/>
        </w:rPr>
      </w:pPr>
      <w:r>
        <w:rPr>
          <w:rFonts w:hint="eastAsia" w:ascii="宋体" w:hAnsi="宋体" w:eastAsia="宋体" w:cs="宋体"/>
          <w:iCs w:val="0"/>
          <w:sz w:val="21"/>
          <w:szCs w:val="21"/>
          <w:u w:val="none"/>
          <w:lang w:val="en-US" w:eastAsia="zh-CN" w:bidi="ar-SA"/>
        </w:rPr>
        <w:t>（注：在框架协议采购的第二阶段，可选择使用该合同文本）</w:t>
      </w:r>
    </w:p>
    <w:p w14:paraId="2D2919F5">
      <w:pPr>
        <w:numPr>
          <w:ilvl w:val="-1"/>
          <w:numId w:val="0"/>
        </w:numPr>
        <w:autoSpaceDE w:val="0"/>
        <w:autoSpaceDN w:val="0"/>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eastAsia="华文楷体" w:cs="华文楷体"/>
          <w:sz w:val="22"/>
          <w:szCs w:val="21"/>
          <w:lang w:val="en-US" w:eastAsia="zh-CN" w:bidi="ar-SA"/>
        </w:rPr>
        <w:t xml:space="preserve"> （</w:t>
      </w:r>
      <w:r>
        <w:rPr>
          <w:rFonts w:hint="default" w:ascii="宋体" w:hAnsi="宋体" w:eastAsia="华文楷体" w:cs="华文楷体"/>
          <w:sz w:val="22"/>
          <w:szCs w:val="21"/>
          <w:lang w:val="en" w:eastAsia="zh-CN" w:bidi="ar-SA"/>
        </w:rPr>
        <w:t>6</w:t>
      </w:r>
      <w:r>
        <w:rPr>
          <w:rFonts w:hint="eastAsia" w:ascii="宋体" w:hAnsi="宋体" w:eastAsia="华文楷体" w:cs="华文楷体"/>
          <w:sz w:val="22"/>
          <w:szCs w:val="21"/>
          <w:lang w:val="en-US" w:eastAsia="zh-CN" w:bidi="ar-SA"/>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7351B3CC">
      <w:pPr>
        <w:numPr>
          <w:ilvl w:val="-1"/>
          <w:numId w:val="0"/>
        </w:numPr>
        <w:adjustRightInd w:val="0"/>
        <w:snapToGrid w:val="0"/>
        <w:spacing w:before="0" w:beforeLines="0" w:line="400" w:lineRule="exact"/>
        <w:ind w:left="0" w:leftChars="0" w:firstLine="0" w:firstLineChars="0"/>
        <w:rPr>
          <w:rFonts w:hint="eastAsia" w:ascii="宋体" w:hAnsi="宋体" w:eastAsia="宋体"/>
          <w:iCs/>
          <w:szCs w:val="21"/>
        </w:rPr>
      </w:pPr>
      <w:r>
        <w:rPr>
          <w:rFonts w:hint="eastAsia" w:ascii="宋体" w:hAnsi="宋体" w:eastAsia="宋体"/>
          <w:w w:val="100"/>
          <w:szCs w:val="21"/>
          <w:lang w:val="en-US" w:eastAsia="zh-CN"/>
        </w:rPr>
        <w:t xml:space="preserve">         本合同</w:t>
      </w:r>
      <w:r>
        <w:rPr>
          <w:rFonts w:hint="eastAsia" w:ascii="宋体" w:hAnsi="宋体" w:eastAsia="宋体"/>
          <w:w w:val="100"/>
          <w:szCs w:val="21"/>
        </w:rPr>
        <w:t>是否</w:t>
      </w:r>
      <w:r>
        <w:rPr>
          <w:rFonts w:hint="eastAsia" w:ascii="宋体" w:hAnsi="宋体" w:eastAsia="宋体"/>
          <w:w w:val="100"/>
          <w:szCs w:val="21"/>
          <w:lang w:eastAsia="zh-CN"/>
        </w:rPr>
        <w:t>为专门面向</w:t>
      </w:r>
      <w:r>
        <w:rPr>
          <w:rFonts w:hint="eastAsia" w:ascii="宋体" w:hAnsi="宋体" w:eastAsia="宋体"/>
          <w:w w:val="100"/>
          <w:szCs w:val="21"/>
        </w:rPr>
        <w:t>中小企业</w:t>
      </w:r>
      <w:r>
        <w:rPr>
          <w:rFonts w:hint="eastAsia" w:ascii="宋体" w:hAnsi="宋体" w:eastAsia="宋体"/>
          <w:w w:val="100"/>
          <w:szCs w:val="21"/>
          <w:lang w:eastAsia="zh-CN"/>
        </w:rPr>
        <w:t>的采</w:t>
      </w:r>
      <w:r>
        <w:rPr>
          <w:rFonts w:hint="eastAsia" w:ascii="宋体" w:hAnsi="宋体" w:eastAsia="宋体"/>
          <w:w w:val="100"/>
          <w:szCs w:val="21"/>
          <w:shd w:val="clear"/>
          <w:lang w:eastAsia="zh-CN"/>
        </w:rPr>
        <w:t>购</w:t>
      </w:r>
      <w:r>
        <w:rPr>
          <w:rFonts w:hint="eastAsia" w:ascii="宋体" w:hAnsi="宋体" w:eastAsia="宋体"/>
          <w:w w:val="100"/>
          <w:szCs w:val="21"/>
          <w:shd w:val="clear"/>
        </w:rPr>
        <w:t>合同</w:t>
      </w:r>
      <w:r>
        <w:rPr>
          <w:rFonts w:hint="eastAsia" w:ascii="宋体" w:hAnsi="宋体" w:eastAsia="宋体"/>
          <w:w w:val="100"/>
          <w:szCs w:val="21"/>
          <w:shd w:val="clear"/>
          <w:lang w:eastAsia="zh-CN"/>
        </w:rPr>
        <w:t>（中小企业预留合同）</w:t>
      </w:r>
      <w:r>
        <w:rPr>
          <w:rFonts w:hint="eastAsia" w:ascii="宋体" w:hAnsi="宋体" w:eastAsia="宋体"/>
          <w:szCs w:val="21"/>
          <w:shd w:val="clear"/>
        </w:rPr>
        <w:t>：</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lang w:val="en-US" w:eastAsia="zh-CN"/>
        </w:rPr>
        <w:t xml:space="preserve">  </w:t>
      </w: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否</w:t>
      </w:r>
    </w:p>
    <w:p w14:paraId="1F6FAC5A">
      <w:pPr>
        <w:numPr>
          <w:ilvl w:val="-1"/>
          <w:numId w:val="0"/>
        </w:numPr>
        <w:adjustRightInd w:val="0"/>
        <w:snapToGrid w:val="0"/>
        <w:spacing w:before="0" w:beforeLines="0" w:line="400" w:lineRule="exact"/>
        <w:ind w:firstLine="0" w:firstLineChars="0"/>
        <w:rPr>
          <w:rFonts w:hint="eastAsia" w:ascii="宋体" w:hAnsi="宋体" w:eastAsia="宋体"/>
          <w:iCs/>
          <w:szCs w:val="21"/>
        </w:rPr>
      </w:pPr>
      <w:r>
        <w:rPr>
          <w:rFonts w:hint="eastAsia" w:eastAsia="宋体"/>
          <w:lang w:val="en-US" w:eastAsia="zh-CN"/>
        </w:rPr>
        <w:t xml:space="preserve">         若本项目不专门面向中小企业采购，是否给予小微企业评审优惠：</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69F1FBE0">
      <w:pPr>
        <w:numPr>
          <w:ilvl w:val="-1"/>
          <w:numId w:val="0"/>
        </w:numPr>
        <w:adjustRightInd w:val="0"/>
        <w:snapToGrid w:val="0"/>
        <w:spacing w:before="0" w:beforeLines="0" w:line="400" w:lineRule="exact"/>
        <w:ind w:firstLine="0" w:firstLineChars="0"/>
        <w:rPr>
          <w:rFonts w:hint="eastAsia" w:ascii="宋体" w:hAnsi="宋体" w:eastAsia="宋体"/>
          <w:iCs/>
          <w:szCs w:val="21"/>
        </w:rPr>
      </w:pPr>
      <w:r>
        <w:rPr>
          <w:rFonts w:hint="eastAsia" w:eastAsia="宋体"/>
          <w:lang w:val="en-US" w:eastAsia="zh-CN"/>
        </w:rPr>
        <w:t xml:space="preserve">         中标（成交）采购标的制造商是否为残疾人福利性单位：</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450084E6">
      <w:pPr>
        <w:numPr>
          <w:ilvl w:val="0"/>
          <w:numId w:val="0"/>
        </w:numPr>
        <w:snapToGrid w:val="0"/>
        <w:spacing w:beforeLines="0" w:line="400" w:lineRule="exact"/>
        <w:ind w:firstLine="0" w:firstLineChars="0"/>
        <w:rPr>
          <w:rFonts w:hint="default" w:eastAsia="宋体"/>
          <w:lang w:val="en-US" w:eastAsia="zh-CN"/>
        </w:rPr>
      </w:pPr>
      <w:r>
        <w:rPr>
          <w:rFonts w:hint="eastAsia" w:eastAsia="宋体"/>
          <w:lang w:val="en-US" w:eastAsia="zh-CN"/>
        </w:rPr>
        <w:t xml:space="preserve">         中标（成交）采购标的制造商是否为监狱企业：</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22EB6FF1">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w:t>
      </w:r>
      <w:r>
        <w:rPr>
          <w:rFonts w:hint="default" w:ascii="宋体" w:hAnsi="宋体" w:eastAsia="宋体"/>
          <w:szCs w:val="21"/>
          <w:lang w:val="en" w:eastAsia="zh-CN"/>
        </w:rPr>
        <w:t>7</w:t>
      </w:r>
      <w:r>
        <w:rPr>
          <w:rFonts w:hint="eastAsia" w:ascii="宋体" w:hAnsi="宋体" w:eastAsia="宋体"/>
          <w:szCs w:val="21"/>
        </w:rPr>
        <w:t>）合同是否分包：</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31191D57">
      <w:pPr>
        <w:adjustRightInd w:val="0"/>
        <w:snapToGrid w:val="0"/>
        <w:spacing w:before="0" w:beforeLines="0" w:line="400" w:lineRule="exact"/>
        <w:ind w:firstLine="840" w:firstLineChars="400"/>
        <w:rPr>
          <w:rFonts w:hint="eastAsia" w:ascii="宋体" w:hAnsi="宋体" w:eastAsia="宋体"/>
          <w:szCs w:val="21"/>
          <w:u w:val="single"/>
        </w:rPr>
      </w:pPr>
      <w:r>
        <w:rPr>
          <w:rFonts w:hint="eastAsia" w:ascii="宋体" w:hAnsi="宋体" w:eastAsia="宋体"/>
          <w:szCs w:val="21"/>
          <w:lang w:val="en-US" w:eastAsia="zh-CN"/>
        </w:rPr>
        <w:t xml:space="preserve"> </w:t>
      </w:r>
      <w:r>
        <w:rPr>
          <w:rFonts w:hint="eastAsia" w:ascii="宋体" w:hAnsi="宋体" w:eastAsia="宋体"/>
          <w:szCs w:val="21"/>
        </w:rPr>
        <w:t>分包主要内容：</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14:paraId="48278E7E">
      <w:pPr>
        <w:adjustRightInd w:val="0"/>
        <w:snapToGrid w:val="0"/>
        <w:spacing w:before="0" w:beforeLines="0" w:line="400" w:lineRule="exact"/>
        <w:ind w:firstLine="840" w:firstLineChars="400"/>
        <w:rPr>
          <w:rFonts w:hint="eastAsia" w:ascii="宋体" w:hAnsi="宋体" w:eastAsia="宋体"/>
          <w:szCs w:val="21"/>
          <w:highlight w:val="none"/>
        </w:rPr>
      </w:pPr>
      <w:r>
        <w:rPr>
          <w:rFonts w:hint="eastAsia" w:ascii="宋体" w:hAnsi="宋体" w:eastAsia="宋体"/>
          <w:szCs w:val="21"/>
          <w:u w:val="none"/>
          <w:lang w:val="en-US" w:eastAsia="zh-CN"/>
        </w:rPr>
        <w:t xml:space="preserve"> </w:t>
      </w:r>
      <w:r>
        <w:rPr>
          <w:rFonts w:hint="eastAsia" w:ascii="宋体" w:hAnsi="宋体" w:eastAsia="宋体"/>
          <w:szCs w:val="21"/>
        </w:rPr>
        <w:t>分包</w:t>
      </w:r>
      <w:r>
        <w:rPr>
          <w:rFonts w:hint="eastAsia" w:ascii="宋体" w:hAnsi="宋体" w:eastAsia="宋体"/>
          <w:szCs w:val="21"/>
          <w:highlight w:val="none"/>
        </w:rPr>
        <w:t>供应商</w:t>
      </w:r>
      <w:r>
        <w:rPr>
          <w:rFonts w:hint="eastAsia" w:ascii="宋体" w:hAnsi="宋体" w:eastAsia="宋体"/>
          <w:szCs w:val="21"/>
          <w:highlight w:val="none"/>
          <w:lang w:eastAsia="zh-CN"/>
        </w:rPr>
        <w:t>/制造商</w:t>
      </w:r>
      <w:r>
        <w:rPr>
          <w:rFonts w:hint="eastAsia" w:ascii="宋体" w:hAnsi="宋体" w:eastAsia="宋体"/>
          <w:szCs w:val="21"/>
          <w:highlight w:val="none"/>
        </w:rPr>
        <w:t>名称</w:t>
      </w:r>
      <w:r>
        <w:rPr>
          <w:rFonts w:hint="eastAsia" w:ascii="宋体" w:hAnsi="宋体" w:eastAsia="宋体"/>
          <w:szCs w:val="21"/>
          <w:highlight w:val="none"/>
          <w:lang w:eastAsia="zh-CN"/>
        </w:rPr>
        <w:t>（如供应商和制造商不同，请分别填写）</w:t>
      </w:r>
      <w:r>
        <w:rPr>
          <w:rFonts w:hint="eastAsia" w:ascii="宋体" w:hAnsi="宋体" w:eastAsia="宋体"/>
          <w:szCs w:val="21"/>
          <w:highlight w:val="none"/>
        </w:rPr>
        <w:t>：</w:t>
      </w:r>
    </w:p>
    <w:p w14:paraId="0BFBE53A">
      <w:pPr>
        <w:adjustRightInd w:val="0"/>
        <w:snapToGrid w:val="0"/>
        <w:spacing w:before="0" w:beforeLines="0" w:line="400" w:lineRule="exact"/>
        <w:ind w:firstLine="840" w:firstLineChars="400"/>
        <w:rPr>
          <w:rFonts w:ascii="宋体" w:hAnsi="宋体" w:eastAsia="宋体"/>
          <w:szCs w:val="21"/>
          <w:highlight w:val="none"/>
          <w:u w:val="single"/>
        </w:rPr>
      </w:pPr>
      <w:r>
        <w:rPr>
          <w:rFonts w:hint="eastAsia" w:ascii="宋体" w:hAnsi="宋体" w:eastAsia="宋体"/>
          <w:szCs w:val="21"/>
          <w:highlight w:val="none"/>
          <w:u w:val="none"/>
        </w:rPr>
        <w:t xml:space="preserve"> </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val="en-US" w:eastAsia="zh-CN"/>
        </w:rPr>
        <w:t xml:space="preserve">                       </w:t>
      </w:r>
    </w:p>
    <w:p w14:paraId="166F8FB3">
      <w:pPr>
        <w:adjustRightInd w:val="0"/>
        <w:snapToGrid w:val="0"/>
        <w:spacing w:before="0" w:beforeLines="0" w:line="400" w:lineRule="exact"/>
        <w:ind w:firstLine="840" w:firstLineChars="400"/>
        <w:rPr>
          <w:rFonts w:hint="eastAsia" w:ascii="宋体" w:hAnsi="宋体" w:eastAsia="宋体"/>
          <w:szCs w:val="21"/>
        </w:rPr>
      </w:pPr>
      <w:r>
        <w:rPr>
          <w:rFonts w:hint="eastAsia" w:ascii="宋体" w:hAnsi="宋体" w:eastAsia="宋体"/>
          <w:szCs w:val="21"/>
          <w:highlight w:val="none"/>
          <w:lang w:val="en-US" w:eastAsia="zh-CN"/>
        </w:rPr>
        <w:t xml:space="preserve"> </w:t>
      </w:r>
      <w:r>
        <w:rPr>
          <w:rFonts w:hint="eastAsia" w:ascii="宋体" w:hAnsi="宋体" w:eastAsia="宋体"/>
          <w:szCs w:val="21"/>
          <w:highlight w:val="none"/>
        </w:rPr>
        <w:t>分包供应商</w:t>
      </w:r>
      <w:r>
        <w:rPr>
          <w:rFonts w:hint="eastAsia" w:ascii="宋体" w:hAnsi="宋体" w:eastAsia="宋体"/>
          <w:szCs w:val="21"/>
          <w:highlight w:val="none"/>
          <w:lang w:val="en-US" w:eastAsia="zh-CN"/>
        </w:rPr>
        <w:t>/</w:t>
      </w:r>
      <w:r>
        <w:rPr>
          <w:rFonts w:hint="eastAsia" w:ascii="宋体" w:hAnsi="宋体" w:eastAsia="宋体"/>
          <w:szCs w:val="21"/>
          <w:highlight w:val="none"/>
          <w:lang w:eastAsia="zh-CN"/>
        </w:rPr>
        <w:t>制造商</w:t>
      </w:r>
      <w:r>
        <w:rPr>
          <w:rFonts w:hint="eastAsia" w:ascii="宋体" w:hAnsi="宋体" w:eastAsia="宋体"/>
          <w:szCs w:val="21"/>
        </w:rPr>
        <w:t>类型</w:t>
      </w:r>
      <w:r>
        <w:rPr>
          <w:rFonts w:hint="eastAsia" w:ascii="宋体" w:hAnsi="宋体" w:eastAsia="宋体"/>
          <w:szCs w:val="21"/>
          <w:highlight w:val="none"/>
          <w:lang w:eastAsia="zh-CN"/>
        </w:rPr>
        <w:t>（如果供应商和制造商不同，只填写制造商类型）</w:t>
      </w:r>
      <w:r>
        <w:rPr>
          <w:rFonts w:hint="eastAsia" w:ascii="宋体" w:hAnsi="宋体" w:eastAsia="宋体"/>
          <w:szCs w:val="21"/>
        </w:rPr>
        <w:t>：</w:t>
      </w:r>
    </w:p>
    <w:p w14:paraId="3DF596E6">
      <w:pPr>
        <w:adjustRightInd w:val="0"/>
        <w:snapToGrid w:val="0"/>
        <w:spacing w:beforeLines="0" w:line="400" w:lineRule="exact"/>
        <w:ind w:firstLine="840" w:firstLineChars="40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rPr>
        <w:t xml:space="preserve">大型企业  </w:t>
      </w:r>
      <w:r>
        <w:rPr>
          <w:rFonts w:hint="eastAsia" w:ascii="宋体" w:hAnsi="宋体" w:eastAsia="宋体"/>
          <w:iCs/>
          <w:szCs w:val="21"/>
        </w:rPr>
        <w:sym w:font="Wingdings" w:char="00A8"/>
      </w:r>
      <w:r>
        <w:rPr>
          <w:rFonts w:hint="eastAsia" w:ascii="宋体" w:hAnsi="宋体" w:eastAsia="宋体"/>
          <w:iCs/>
          <w:szCs w:val="21"/>
        </w:rPr>
        <w:t xml:space="preserve">中型企业  </w:t>
      </w:r>
      <w:r>
        <w:rPr>
          <w:rFonts w:hint="eastAsia" w:ascii="宋体" w:hAnsi="宋体" w:eastAsia="宋体"/>
          <w:iCs/>
          <w:szCs w:val="21"/>
        </w:rPr>
        <w:sym w:font="Wingdings" w:char="00A8"/>
      </w:r>
      <w:r>
        <w:rPr>
          <w:rFonts w:hint="eastAsia" w:ascii="宋体" w:hAnsi="宋体" w:eastAsia="宋体"/>
          <w:iCs/>
          <w:szCs w:val="21"/>
        </w:rPr>
        <w:t>小微型企业</w:t>
      </w:r>
      <w:r>
        <w:rPr>
          <w:rFonts w:hint="eastAsia" w:ascii="宋体" w:hAnsi="宋体" w:eastAsia="宋体"/>
          <w:iCs/>
          <w:szCs w:val="21"/>
          <w:lang w:val="en-US" w:eastAsia="zh-CN"/>
        </w:rPr>
        <w:t xml:space="preserve">  </w:t>
      </w:r>
    </w:p>
    <w:p w14:paraId="2816314C">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残疾人福利性单位</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监狱</w:t>
      </w:r>
      <w:r>
        <w:rPr>
          <w:rFonts w:hint="eastAsia" w:ascii="宋体" w:hAnsi="宋体" w:eastAsia="宋体"/>
          <w:iCs/>
          <w:szCs w:val="21"/>
        </w:rPr>
        <w:t>企业</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其他</w:t>
      </w:r>
    </w:p>
    <w:p w14:paraId="49E1AB6E">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Cs w:val="21"/>
          <w:highlight w:val="none"/>
        </w:rPr>
      </w:pPr>
      <w:r>
        <w:rPr>
          <w:rFonts w:hint="eastAsia" w:ascii="宋体" w:hAnsi="宋体" w:eastAsia="宋体"/>
          <w:szCs w:val="21"/>
          <w:highlight w:val="none"/>
          <w:u w:val="none"/>
          <w:lang w:val="en-US" w:eastAsia="zh-CN"/>
        </w:rPr>
        <w:t xml:space="preserve">    </w:t>
      </w:r>
      <w:r>
        <w:rPr>
          <w:rFonts w:hint="eastAsia" w:ascii="宋体" w:hAnsi="宋体" w:eastAsia="宋体" w:cs="宋体"/>
          <w:szCs w:val="21"/>
          <w:highlight w:val="none"/>
          <w:u w:val="none"/>
          <w:lang w:val="en-US" w:eastAsia="zh-CN"/>
        </w:rPr>
        <w:t>（</w:t>
      </w:r>
      <w:r>
        <w:rPr>
          <w:rFonts w:hint="default" w:ascii="宋体" w:hAnsi="宋体" w:eastAsia="宋体" w:cs="宋体"/>
          <w:szCs w:val="21"/>
          <w:highlight w:val="none"/>
          <w:u w:val="none"/>
          <w:lang w:val="en" w:eastAsia="zh-CN"/>
        </w:rPr>
        <w:t>8</w:t>
      </w:r>
      <w:r>
        <w:rPr>
          <w:rFonts w:hint="eastAsia" w:ascii="宋体" w:hAnsi="宋体" w:eastAsia="宋体" w:cs="宋体"/>
          <w:szCs w:val="21"/>
          <w:highlight w:val="none"/>
          <w:u w:val="none"/>
          <w:lang w:val="en-US" w:eastAsia="zh-CN"/>
        </w:rPr>
        <w:t>）中标（成交）供应商是否为外商投资企业：</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14:paraId="287B8E3E">
      <w:pPr>
        <w:tabs>
          <w:tab w:val="left" w:pos="1340"/>
        </w:tabs>
        <w:autoSpaceDE w:val="0"/>
        <w:autoSpaceDN w:val="0"/>
        <w:adjustRightInd w:val="0"/>
        <w:spacing w:beforeLines="0" w:line="400" w:lineRule="exact"/>
        <w:ind w:firstLine="420" w:firstLineChars="200"/>
        <w:rPr>
          <w:rFonts w:hint="eastAsia" w:ascii="宋体" w:hAnsi="宋体" w:eastAsia="宋体" w:cs="宋体"/>
          <w:sz w:val="21"/>
          <w:szCs w:val="21"/>
          <w:highlight w:val="none"/>
          <w:u w:val="single"/>
          <w:lang w:val="en-US" w:eastAsia="zh-CN" w:bidi="ar-SA"/>
        </w:rPr>
      </w:pPr>
      <w:r>
        <w:rPr>
          <w:rFonts w:hint="eastAsia" w:ascii="宋体" w:hAnsi="宋体" w:eastAsia="宋体" w:cs="宋体"/>
          <w:sz w:val="21"/>
          <w:szCs w:val="21"/>
          <w:highlight w:val="none"/>
          <w:u w:val="none"/>
          <w:lang w:val="en-US" w:eastAsia="zh-CN" w:bidi="ar-SA"/>
        </w:rPr>
        <w:t xml:space="preserve">     外商投资企业类型：</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sz w:val="21"/>
          <w:szCs w:val="21"/>
          <w:highlight w:val="none"/>
          <w:u w:val="none"/>
          <w:lang w:val="en-US" w:eastAsia="zh-CN" w:bidi="ar-SA"/>
        </w:rPr>
        <w:t xml:space="preserve">全部由外国投资者投资  </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iCs/>
          <w:sz w:val="21"/>
          <w:szCs w:val="21"/>
          <w:highlight w:val="none"/>
          <w:lang w:val="en-US" w:eastAsia="zh-CN" w:bidi="ar-SA"/>
        </w:rPr>
        <w:t>部分由外国投资者投资</w:t>
      </w:r>
    </w:p>
    <w:p w14:paraId="771B548B">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eastAsia="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39B70E3C">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eastAsia="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金额：</w:t>
      </w:r>
      <w:r>
        <w:rPr>
          <w:rFonts w:hint="eastAsia" w:ascii="宋体" w:hAnsi="宋体" w:eastAsia="宋体" w:cs="宋体"/>
          <w:szCs w:val="21"/>
          <w:u w:val="single"/>
          <w:lang w:val="en-US" w:eastAsia="zh-CN"/>
        </w:rPr>
        <w:t xml:space="preserve">        </w:t>
      </w:r>
    </w:p>
    <w:p w14:paraId="0358DB80">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eastAsia="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0166FBF7">
      <w:pPr>
        <w:adjustRightInd w:val="0"/>
        <w:snapToGrid w:val="0"/>
        <w:spacing w:before="0" w:beforeLines="0" w:line="400" w:lineRule="exact"/>
        <w:ind w:firstLine="840" w:firstLineChars="400"/>
        <w:rPr>
          <w:rFonts w:hint="eastAsia" w:ascii="宋体" w:hAnsi="宋体" w:eastAsia="宋体"/>
          <w:szCs w:val="21"/>
          <w:u w:val="none"/>
          <w:lang w:val="en-US" w:eastAsia="zh-CN"/>
        </w:rPr>
      </w:pP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否</w:t>
      </w:r>
    </w:p>
    <w:p w14:paraId="5A30E6B6">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eastAsia="宋体"/>
          <w:b w:val="0"/>
          <w:bCs w:val="0"/>
          <w:sz w:val="21"/>
          <w:szCs w:val="21"/>
          <w:u w:val="none"/>
          <w:lang w:val="en-US" w:eastAsia="zh-CN"/>
        </w:rPr>
        <w:t xml:space="preserve">    （1</w:t>
      </w:r>
      <w:r>
        <w:rPr>
          <w:rFonts w:hint="default" w:ascii="宋体" w:hAnsi="宋体" w:eastAsia="宋体"/>
          <w:b w:val="0"/>
          <w:bCs w:val="0"/>
          <w:sz w:val="21"/>
          <w:szCs w:val="21"/>
          <w:u w:val="none"/>
          <w:lang w:val="en" w:eastAsia="zh-CN"/>
        </w:rPr>
        <w:t>0</w:t>
      </w:r>
      <w:r>
        <w:rPr>
          <w:rFonts w:hint="eastAsia" w:ascii="宋体" w:hAnsi="宋体" w:eastAsia="宋体"/>
          <w:b w:val="0"/>
          <w:bCs w:val="0"/>
          <w:sz w:val="21"/>
          <w:szCs w:val="21"/>
          <w:u w:val="none"/>
          <w:lang w:val="en-US" w:eastAsia="zh-CN"/>
        </w:rPr>
        <w:t>）是否涉及节能产品：</w:t>
      </w:r>
    </w:p>
    <w:p w14:paraId="3CFA673F">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eastAsia="宋体"/>
          <w:iCs/>
          <w:szCs w:val="21"/>
          <w:lang w:val="en-US" w:eastAsia="zh-CN"/>
        </w:rPr>
        <w:t xml:space="preserve">     </w:t>
      </w:r>
    </w:p>
    <w:p w14:paraId="08D6CD8A">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强制采购</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优先采购</w:t>
      </w:r>
      <w:r>
        <w:rPr>
          <w:rFonts w:hint="eastAsia" w:ascii="宋体" w:hAnsi="宋体" w:eastAsia="宋体"/>
          <w:iCs/>
          <w:szCs w:val="21"/>
          <w:lang w:val="en-US" w:eastAsia="zh-CN"/>
        </w:rPr>
        <w:t xml:space="preserve">    </w:t>
      </w:r>
    </w:p>
    <w:p w14:paraId="19465EE4">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eastAsia="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2A84F56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eastAsia="宋体"/>
          <w:b w:val="0"/>
          <w:bCs w:val="0"/>
          <w:sz w:val="21"/>
          <w:szCs w:val="21"/>
          <w:u w:val="none"/>
          <w:lang w:val="en-US" w:eastAsia="zh-CN"/>
        </w:rPr>
        <w:t xml:space="preserve">          是否涉及环境标志产品：</w:t>
      </w:r>
    </w:p>
    <w:p w14:paraId="07CAC14B">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lang w:eastAsia="zh-CN"/>
        </w:rPr>
      </w:pPr>
      <w:r>
        <w:rPr>
          <w:rFonts w:hint="eastAsia" w:ascii="宋体" w:hAnsi="宋体" w:eastAsia="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eastAsia="宋体"/>
          <w:iCs/>
          <w:szCs w:val="21"/>
          <w:lang w:val="en-US" w:eastAsia="zh-CN"/>
        </w:rPr>
        <w:t xml:space="preserve"> </w:t>
      </w:r>
    </w:p>
    <w:p w14:paraId="7876809D">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强制采购</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优先采购</w:t>
      </w:r>
      <w:r>
        <w:rPr>
          <w:rFonts w:hint="eastAsia" w:ascii="宋体" w:hAnsi="宋体" w:eastAsia="宋体"/>
          <w:iCs/>
          <w:szCs w:val="21"/>
          <w:lang w:val="en-US" w:eastAsia="zh-CN"/>
        </w:rPr>
        <w:t xml:space="preserve">    </w:t>
      </w:r>
    </w:p>
    <w:p w14:paraId="7C397FA1">
      <w:pPr>
        <w:numPr>
          <w:ilvl w:val="-1"/>
          <w:numId w:val="0"/>
        </w:numPr>
        <w:tabs>
          <w:tab w:val="left" w:pos="740"/>
        </w:tabs>
        <w:adjustRightInd w:val="0"/>
        <w:snapToGrid w:val="0"/>
        <w:spacing w:before="0" w:beforeLines="0" w:line="400" w:lineRule="exact"/>
        <w:ind w:firstLine="0" w:firstLineChars="0"/>
        <w:rPr>
          <w:rFonts w:hint="eastAsia" w:ascii="宋体" w:hAnsi="宋体" w:eastAsia="宋体"/>
          <w:b w:val="0"/>
          <w:bCs w:val="0"/>
          <w:sz w:val="21"/>
          <w:szCs w:val="21"/>
          <w:u w:val="none"/>
          <w:lang w:val="en-US" w:eastAsia="zh-CN"/>
        </w:rPr>
      </w:pPr>
      <w:r>
        <w:rPr>
          <w:rFonts w:hint="eastAsia" w:ascii="宋体" w:hAnsi="宋体" w:eastAsia="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1E285EB5">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bidi="ar-SA"/>
        </w:rPr>
      </w:pPr>
      <w:r>
        <w:rPr>
          <w:rFonts w:hint="eastAsia" w:ascii="宋体" w:hAnsi="宋体" w:eastAsia="华文楷体" w:cs="华文楷体"/>
          <w:b w:val="0"/>
          <w:bCs w:val="0"/>
          <w:sz w:val="21"/>
          <w:szCs w:val="21"/>
          <w:u w:val="none"/>
          <w:lang w:val="en-US" w:eastAsia="zh-CN" w:bidi="ar-SA"/>
        </w:rPr>
        <w:t xml:space="preserve">          </w:t>
      </w:r>
      <w:r>
        <w:rPr>
          <w:rFonts w:hint="eastAsia" w:ascii="宋体" w:hAnsi="宋体" w:eastAsia="宋体" w:cs="Times New Roman"/>
          <w:b w:val="0"/>
          <w:bCs w:val="0"/>
          <w:kern w:val="2"/>
          <w:sz w:val="21"/>
          <w:szCs w:val="21"/>
          <w:u w:val="none"/>
          <w:lang w:val="en-US" w:eastAsia="zh-CN" w:bidi="ar-SA"/>
        </w:rPr>
        <w:t>是否涉及绿色产品：</w:t>
      </w:r>
      <w:r>
        <w:rPr>
          <w:rFonts w:hint="eastAsia" w:ascii="宋体" w:hAnsi="宋体" w:eastAsia="宋体" w:cs="Times New Roman"/>
          <w:iCs w:val="0"/>
          <w:kern w:val="2"/>
          <w:sz w:val="21"/>
          <w:szCs w:val="21"/>
          <w:u w:val="none"/>
          <w:lang w:val="en-US" w:eastAsia="zh-CN" w:bidi="ar-SA"/>
        </w:rPr>
        <w:t xml:space="preserve"> </w:t>
      </w:r>
    </w:p>
    <w:p w14:paraId="3522BB46">
      <w:pPr>
        <w:autoSpaceDE w:val="0"/>
        <w:autoSpaceDN w:val="0"/>
        <w:adjustRightInd w:val="0"/>
        <w:spacing w:beforeLines="0" w:line="400" w:lineRule="exact"/>
        <w:ind w:firstLine="420" w:firstLineChars="0"/>
        <w:rPr>
          <w:rFonts w:hint="eastAsia" w:ascii="宋体" w:hAnsi="宋体" w:eastAsia="宋体" w:cs="华文楷体"/>
          <w:sz w:val="22"/>
          <w:szCs w:val="21"/>
          <w:u w:val="single"/>
          <w:lang w:val="en-US" w:eastAsia="zh-CN" w:bidi="ar-SA"/>
        </w:rPr>
      </w:pPr>
      <w:r>
        <w:rPr>
          <w:rFonts w:hint="eastAsia" w:ascii="宋体" w:hAnsi="宋体" w:eastAsia="宋体" w:cs="Times New Roman"/>
          <w:iCs w:val="0"/>
          <w:kern w:val="2"/>
          <w:sz w:val="21"/>
          <w:szCs w:val="21"/>
          <w:u w:val="none"/>
          <w:lang w:val="en-US" w:eastAsia="zh-CN" w:bidi="ar-SA"/>
        </w:rPr>
        <w:t xml:space="preserve">     </w:t>
      </w:r>
      <w:r>
        <w:rPr>
          <w:rFonts w:hint="eastAsia" w:ascii="宋体" w:hAnsi="宋体" w:eastAsia="宋体" w:cs="Times New Roman"/>
          <w:iCs w:val="0"/>
          <w:kern w:val="2"/>
          <w:sz w:val="21"/>
          <w:szCs w:val="21"/>
          <w:u w:val="none"/>
          <w:lang w:val="en-US" w:eastAsia="zh-CN" w:bidi="ar-SA"/>
        </w:rPr>
        <w:sym w:font="Wingdings" w:char="00A8"/>
      </w:r>
      <w:r>
        <w:rPr>
          <w:rFonts w:hint="eastAsia" w:ascii="宋体" w:hAnsi="宋体" w:eastAsia="宋体" w:cs="Times New Roman"/>
          <w:iCs w:val="0"/>
          <w:kern w:val="2"/>
          <w:sz w:val="21"/>
          <w:szCs w:val="21"/>
          <w:u w:val="none"/>
          <w:lang w:val="en-US" w:eastAsia="zh-CN" w:bidi="ar-SA"/>
        </w:rPr>
        <w:t>是，绿色产品政府采购相关政策确定的底级品目名称：</w:t>
      </w:r>
      <w:r>
        <w:rPr>
          <w:rFonts w:hint="eastAsia" w:ascii="宋体" w:hAnsi="宋体" w:eastAsia="宋体" w:cs="华文楷体"/>
          <w:sz w:val="22"/>
          <w:szCs w:val="21"/>
          <w:u w:val="single"/>
          <w:lang w:val="en-US" w:eastAsia="zh-CN" w:bidi="ar-SA"/>
        </w:rPr>
        <w:t xml:space="preserve">         </w:t>
      </w:r>
    </w:p>
    <w:p w14:paraId="5B673116">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强制采购</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优先采购</w:t>
      </w:r>
      <w:r>
        <w:rPr>
          <w:rFonts w:hint="eastAsia" w:ascii="宋体" w:hAnsi="宋体" w:eastAsia="宋体"/>
          <w:iCs/>
          <w:szCs w:val="21"/>
          <w:lang w:val="en-US" w:eastAsia="zh-CN"/>
        </w:rPr>
        <w:t xml:space="preserve">    </w:t>
      </w:r>
    </w:p>
    <w:p w14:paraId="67892B6D">
      <w:pPr>
        <w:autoSpaceDE w:val="0"/>
        <w:autoSpaceDN w:val="0"/>
        <w:adjustRightInd w:val="0"/>
        <w:spacing w:beforeLines="0" w:line="400" w:lineRule="exact"/>
        <w:ind w:firstLine="420" w:firstLineChars="0"/>
        <w:rPr>
          <w:rFonts w:hint="eastAsia" w:ascii="宋体" w:hAnsi="宋体" w:eastAsia="华文楷体" w:cs="华文楷体"/>
          <w:b w:val="0"/>
          <w:bCs w:val="0"/>
          <w:sz w:val="21"/>
          <w:szCs w:val="21"/>
          <w:u w:val="none"/>
          <w:lang w:val="en-US" w:eastAsia="zh-CN" w:bidi="ar-SA"/>
        </w:rPr>
      </w:pPr>
      <w:r>
        <w:rPr>
          <w:rFonts w:hint="eastAsia" w:ascii="宋体" w:hAnsi="宋体" w:eastAsia="宋体" w:cs="Times New Roman"/>
          <w:iCs w:val="0"/>
          <w:kern w:val="2"/>
          <w:sz w:val="21"/>
          <w:szCs w:val="21"/>
          <w:u w:val="none"/>
          <w:lang w:val="en-US" w:eastAsia="zh-CN" w:bidi="ar-SA"/>
        </w:rPr>
        <w:t xml:space="preserve">     </w:t>
      </w:r>
      <w:r>
        <w:rPr>
          <w:rFonts w:hint="eastAsia" w:ascii="宋体" w:hAnsi="宋体" w:eastAsia="宋体" w:cs="Times New Roman"/>
          <w:iCs w:val="0"/>
          <w:kern w:val="2"/>
          <w:sz w:val="21"/>
          <w:szCs w:val="21"/>
          <w:u w:val="none"/>
          <w:lang w:val="en-US" w:eastAsia="zh-CN" w:bidi="ar-SA"/>
        </w:rPr>
        <w:sym w:font="Wingdings" w:char="00A8"/>
      </w:r>
      <w:r>
        <w:rPr>
          <w:rFonts w:hint="eastAsia" w:ascii="宋体" w:hAnsi="宋体" w:eastAsia="宋体" w:cs="Times New Roman"/>
          <w:iCs w:val="0"/>
          <w:kern w:val="2"/>
          <w:sz w:val="21"/>
          <w:szCs w:val="21"/>
          <w:u w:val="none"/>
          <w:lang w:val="en-US" w:eastAsia="zh-CN" w:bidi="ar-SA"/>
        </w:rPr>
        <w:t>否</w:t>
      </w:r>
    </w:p>
    <w:p w14:paraId="133F0505">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eastAsia="宋体"/>
          <w:szCs w:val="21"/>
          <w:lang w:val="en-US" w:eastAsia="zh-CN"/>
        </w:rPr>
        <w:t xml:space="preserve">    （1</w:t>
      </w:r>
      <w:r>
        <w:rPr>
          <w:rFonts w:hint="default" w:ascii="宋体" w:hAnsi="宋体" w:eastAsia="宋体"/>
          <w:szCs w:val="21"/>
          <w:lang w:val="en" w:eastAsia="zh-CN"/>
        </w:rPr>
        <w:t>1</w:t>
      </w:r>
      <w:r>
        <w:rPr>
          <w:rFonts w:hint="eastAsia" w:ascii="宋体" w:hAnsi="宋体" w:eastAsia="宋体"/>
          <w:szCs w:val="21"/>
          <w:lang w:val="en-US" w:eastAsia="zh-CN"/>
        </w:rPr>
        <w:t>）涉及商品包装和快递包装的，是否参考</w:t>
      </w:r>
      <w:r>
        <w:rPr>
          <w:rFonts w:hint="eastAsia" w:ascii="宋体" w:hAnsi="宋体" w:eastAsia="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0426CA0A">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4D4EA617">
      <w:pPr>
        <w:numPr>
          <w:ilvl w:val="0"/>
          <w:numId w:val="5"/>
        </w:numPr>
        <w:adjustRightInd w:val="0"/>
        <w:snapToGrid w:val="0"/>
        <w:spacing w:before="0" w:beforeLines="0" w:line="400" w:lineRule="exact"/>
        <w:ind w:firstLine="422" w:firstLineChars="200"/>
        <w:rPr>
          <w:rFonts w:ascii="宋体" w:hAnsi="宋体" w:eastAsia="宋体"/>
          <w:b/>
          <w:szCs w:val="21"/>
          <w:highlight w:val="none"/>
        </w:rPr>
      </w:pPr>
      <w:r>
        <w:rPr>
          <w:rFonts w:hint="eastAsia" w:ascii="宋体" w:hAnsi="宋体" w:eastAsia="宋体"/>
          <w:b/>
          <w:szCs w:val="21"/>
          <w:highlight w:val="none"/>
        </w:rPr>
        <w:t>合同金额</w:t>
      </w:r>
    </w:p>
    <w:p w14:paraId="49D7646E">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（1）合同金额小写：</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14:paraId="19D16594">
      <w:pPr>
        <w:adjustRightInd w:val="0"/>
        <w:snapToGrid w:val="0"/>
        <w:spacing w:before="0" w:beforeLines="0" w:line="400" w:lineRule="exact"/>
        <w:ind w:left="0" w:firstLine="0" w:firstLineChars="0"/>
        <w:rPr>
          <w:rFonts w:ascii="宋体" w:hAnsi="宋体" w:eastAsia="宋体"/>
          <w:szCs w:val="21"/>
          <w:u w:val="single"/>
        </w:rPr>
      </w:pPr>
      <w:r>
        <w:rPr>
          <w:rFonts w:hint="eastAsia" w:ascii="宋体" w:hAnsi="宋体" w:eastAsia="宋体"/>
          <w:szCs w:val="21"/>
          <w:lang w:val="en-US" w:eastAsia="zh-CN"/>
        </w:rPr>
        <w:t xml:space="preserve">                 </w:t>
      </w:r>
      <w:r>
        <w:rPr>
          <w:rFonts w:hint="eastAsia" w:ascii="宋体" w:hAnsi="宋体" w:eastAsia="宋体"/>
          <w:szCs w:val="21"/>
        </w:rPr>
        <w:t>大写：</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14:paraId="47B79F7B">
      <w:pPr>
        <w:adjustRightInd w:val="0"/>
        <w:snapToGrid w:val="0"/>
        <w:spacing w:before="0" w:beforeLines="0" w:line="400" w:lineRule="exact"/>
        <w:ind w:firstLine="0" w:firstLineChars="0"/>
        <w:rPr>
          <w:rFonts w:ascii="宋体" w:hAnsi="宋体" w:eastAsia="宋体"/>
          <w:szCs w:val="21"/>
        </w:rPr>
      </w:pPr>
      <w:r>
        <w:rPr>
          <w:rFonts w:hint="eastAsia" w:ascii="宋体" w:hAnsi="宋体" w:eastAsia="宋体"/>
          <w:szCs w:val="21"/>
          <w:lang w:val="en-US" w:eastAsia="zh-CN"/>
        </w:rPr>
        <w:t xml:space="preserve">         </w:t>
      </w:r>
      <w:r>
        <w:rPr>
          <w:rFonts w:hint="eastAsia" w:ascii="宋体" w:hAnsi="宋体" w:eastAsia="宋体"/>
          <w:szCs w:val="21"/>
        </w:rPr>
        <w:t>分包金额</w:t>
      </w:r>
      <w:r>
        <w:rPr>
          <w:rFonts w:hint="eastAsia" w:ascii="宋体" w:hAnsi="宋体" w:eastAsia="宋体"/>
          <w:szCs w:val="21"/>
          <w:lang w:eastAsia="zh-CN"/>
        </w:rPr>
        <w:t>（如有）</w:t>
      </w:r>
      <w:r>
        <w:rPr>
          <w:rFonts w:hint="eastAsia" w:ascii="宋体" w:hAnsi="宋体" w:eastAsia="宋体"/>
          <w:szCs w:val="21"/>
        </w:rPr>
        <w:t>小写：</w:t>
      </w:r>
      <w:r>
        <w:rPr>
          <w:rFonts w:hint="eastAsia" w:ascii="宋体" w:hAnsi="宋体" w:eastAsia="宋体"/>
          <w:szCs w:val="21"/>
          <w:u w:val="single"/>
        </w:rPr>
        <w:t xml:space="preserve">                   </w:t>
      </w:r>
    </w:p>
    <w:p w14:paraId="69A28915">
      <w:pPr>
        <w:adjustRightInd w:val="0"/>
        <w:snapToGrid w:val="0"/>
        <w:spacing w:before="0" w:beforeLines="0" w:line="400" w:lineRule="exact"/>
        <w:ind w:firstLine="0" w:firstLineChars="0"/>
        <w:rPr>
          <w:rFonts w:hint="eastAsia" w:ascii="宋体" w:hAnsi="宋体" w:eastAsia="宋体"/>
          <w:szCs w:val="21"/>
          <w:u w:val="single"/>
        </w:rPr>
      </w:pPr>
      <w:r>
        <w:rPr>
          <w:rFonts w:hint="eastAsia" w:ascii="宋体" w:hAnsi="宋体" w:eastAsia="宋体"/>
          <w:szCs w:val="21"/>
          <w:lang w:val="en-US" w:eastAsia="zh-CN"/>
        </w:rPr>
        <w:t xml:space="preserve">                     </w:t>
      </w:r>
      <w:r>
        <w:rPr>
          <w:rFonts w:hint="eastAsia" w:ascii="宋体" w:hAnsi="宋体" w:eastAsia="宋体"/>
          <w:szCs w:val="21"/>
        </w:rPr>
        <w:t>大写：</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14:paraId="79BECAAD">
      <w:p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eastAsia="宋体"/>
          <w:szCs w:val="21"/>
          <w:lang w:val="en-US" w:eastAsia="zh-CN"/>
        </w:rPr>
        <w:t xml:space="preserve">    （注：固定单价合同应填写单价和最高限价）</w:t>
      </w:r>
    </w:p>
    <w:p w14:paraId="34D1479D">
      <w:pPr>
        <w:numPr>
          <w:ilvl w:val="-1"/>
          <w:numId w:val="0"/>
        </w:numPr>
        <w:adjustRightInd w:val="0"/>
        <w:snapToGrid w:val="0"/>
        <w:spacing w:before="0" w:beforeLines="0" w:line="400" w:lineRule="exact"/>
        <w:ind w:firstLine="0" w:firstLineChars="0"/>
        <w:rPr>
          <w:rFonts w:hint="eastAsia" w:ascii="宋体" w:hAnsi="宋体" w:eastAsia="宋体"/>
          <w:szCs w:val="21"/>
        </w:rPr>
      </w:pPr>
      <w:r>
        <w:rPr>
          <w:rFonts w:hint="eastAsia" w:ascii="宋体" w:hAnsi="宋体" w:eastAsia="宋体"/>
          <w:szCs w:val="21"/>
          <w:lang w:val="en-US" w:eastAsia="zh-CN"/>
        </w:rPr>
        <w:t xml:space="preserve">    </w:t>
      </w:r>
      <w:r>
        <w:rPr>
          <w:rFonts w:hint="eastAsia" w:ascii="宋体" w:hAnsi="宋体" w:eastAsia="宋体"/>
          <w:szCs w:val="21"/>
          <w:lang w:eastAsia="zh-CN"/>
        </w:rPr>
        <w:t>（</w:t>
      </w:r>
      <w:r>
        <w:rPr>
          <w:rFonts w:hint="eastAsia" w:ascii="宋体" w:hAnsi="宋体" w:eastAsia="宋体"/>
          <w:szCs w:val="21"/>
          <w:lang w:val="en-US" w:eastAsia="zh-CN"/>
        </w:rPr>
        <w:t>2</w:t>
      </w:r>
      <w:r>
        <w:rPr>
          <w:rFonts w:hint="eastAsia" w:ascii="宋体" w:hAnsi="宋体" w:eastAsia="宋体"/>
          <w:szCs w:val="21"/>
          <w:lang w:eastAsia="zh-CN"/>
        </w:rPr>
        <w:t>）</w:t>
      </w:r>
      <w:r>
        <w:rPr>
          <w:rFonts w:hint="eastAsia" w:ascii="宋体" w:hAnsi="宋体" w:eastAsia="宋体"/>
          <w:szCs w:val="21"/>
        </w:rPr>
        <w:t>合同定价方式</w:t>
      </w:r>
      <w:r>
        <w:rPr>
          <w:rFonts w:hint="eastAsia" w:ascii="宋体" w:hAnsi="宋体" w:eastAsia="宋体"/>
          <w:szCs w:val="21"/>
          <w:lang w:eastAsia="zh-CN"/>
        </w:rPr>
        <w:t>（采用组合定价方式的，可以勾选多项）</w:t>
      </w:r>
      <w:r>
        <w:rPr>
          <w:rFonts w:hint="eastAsia" w:ascii="宋体" w:hAnsi="宋体" w:eastAsia="宋体"/>
          <w:szCs w:val="21"/>
        </w:rPr>
        <w:t>：</w:t>
      </w:r>
    </w:p>
    <w:p w14:paraId="4E905E64">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rPr>
        <w:t xml:space="preserve">固定总价 </w:t>
      </w:r>
      <w:r>
        <w:rPr>
          <w:rFonts w:hint="eastAsia" w:ascii="宋体" w:hAnsi="宋体" w:eastAsia="宋体"/>
          <w:iCs/>
          <w:szCs w:val="21"/>
        </w:rPr>
        <w:sym w:font="Wingdings" w:char="00A8"/>
      </w:r>
      <w:r>
        <w:rPr>
          <w:rFonts w:hint="eastAsia" w:ascii="宋体" w:hAnsi="宋体" w:eastAsia="宋体"/>
          <w:iCs/>
          <w:szCs w:val="21"/>
        </w:rPr>
        <w:t>固定单价</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固定费率</w:t>
      </w: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成本补偿 </w:t>
      </w:r>
      <w:r>
        <w:rPr>
          <w:rFonts w:hint="eastAsia" w:ascii="宋体" w:hAnsi="宋体" w:eastAsia="宋体"/>
          <w:iCs/>
          <w:szCs w:val="21"/>
        </w:rPr>
        <w:sym w:font="Wingdings" w:char="00A8"/>
      </w:r>
      <w:r>
        <w:rPr>
          <w:rFonts w:hint="eastAsia" w:ascii="宋体" w:hAnsi="宋体" w:eastAsia="宋体"/>
          <w:iCs/>
          <w:szCs w:val="21"/>
        </w:rPr>
        <w:t>绩效激励</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其他</w:t>
      </w:r>
      <w:r>
        <w:rPr>
          <w:rFonts w:hint="eastAsia" w:ascii="宋体" w:hAnsi="宋体" w:eastAsia="宋体"/>
          <w:szCs w:val="21"/>
          <w:u w:val="single"/>
        </w:rPr>
        <w:t xml:space="preserve">       </w:t>
      </w:r>
    </w:p>
    <w:p w14:paraId="39B7AAC5">
      <w:pPr>
        <w:widowControl w:val="0"/>
        <w:spacing w:beforeLines="0" w:line="400" w:lineRule="exact"/>
        <w:ind w:firstLine="420" w:firstLineChars="200"/>
        <w:jc w:val="both"/>
        <w:rPr>
          <w:rFonts w:ascii="Times New Roman"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（3）付款方式（按项目实际勾选填写）：</w:t>
      </w:r>
    </w:p>
    <w:p w14:paraId="6E108C84">
      <w:pPr>
        <w:adjustRightInd w:val="0"/>
        <w:snapToGrid w:val="0"/>
        <w:spacing w:before="0" w:beforeLines="0" w:line="400" w:lineRule="exact"/>
        <w:ind w:firstLine="630" w:firstLineChars="300"/>
        <w:rPr>
          <w:rFonts w:ascii="宋体" w:hAnsi="宋体" w:eastAsia="宋体"/>
          <w:szCs w:val="21"/>
          <w:u w:val="single"/>
        </w:rPr>
      </w:pPr>
      <w:r>
        <w:rPr>
          <w:rFonts w:hint="eastAsia" w:ascii="宋体" w:hAnsi="宋体" w:eastAsia="宋体"/>
          <w:szCs w:val="21"/>
        </w:rPr>
        <w:sym w:font="Wingdings" w:char="00A8"/>
      </w:r>
      <w:r>
        <w:rPr>
          <w:rFonts w:hint="eastAsia" w:ascii="宋体" w:hAnsi="宋体" w:eastAsia="宋体"/>
          <w:szCs w:val="21"/>
        </w:rPr>
        <w:t>全额付款：</w:t>
      </w:r>
      <w:r>
        <w:rPr>
          <w:rFonts w:hint="eastAsia" w:ascii="宋体" w:hAnsi="宋体" w:eastAsia="宋体"/>
          <w:szCs w:val="21"/>
          <w:u w:val="single"/>
        </w:rPr>
        <w:t xml:space="preserve">     （应</w:t>
      </w:r>
      <w:r>
        <w:rPr>
          <w:rFonts w:hint="eastAsia" w:ascii="宋体" w:hAnsi="宋体" w:eastAsia="宋体"/>
          <w:szCs w:val="21"/>
          <w:u w:val="single"/>
          <w:lang w:eastAsia="zh-CN"/>
        </w:rPr>
        <w:t>明确</w:t>
      </w:r>
      <w:r>
        <w:rPr>
          <w:rFonts w:hint="eastAsia" w:ascii="宋体" w:hAnsi="宋体" w:eastAsia="宋体"/>
          <w:szCs w:val="21"/>
          <w:u w:val="single"/>
        </w:rPr>
        <w:t>一次性支付合同款项</w:t>
      </w:r>
      <w:r>
        <w:rPr>
          <w:rFonts w:hint="eastAsia" w:ascii="宋体" w:hAnsi="宋体" w:eastAsia="宋体"/>
          <w:szCs w:val="21"/>
          <w:u w:val="single"/>
          <w:lang w:eastAsia="zh-CN"/>
        </w:rPr>
        <w:t>的条件</w:t>
      </w:r>
      <w:r>
        <w:rPr>
          <w:rFonts w:hint="eastAsia" w:ascii="宋体" w:hAnsi="宋体" w:eastAsia="宋体"/>
          <w:szCs w:val="21"/>
          <w:u w:val="single"/>
        </w:rPr>
        <w:t xml:space="preserve">）                    </w:t>
      </w:r>
    </w:p>
    <w:p w14:paraId="0DA4DB29">
      <w:pPr>
        <w:snapToGrid w:val="0"/>
        <w:spacing w:beforeLines="0" w:line="400" w:lineRule="exact"/>
        <w:ind w:firstLine="630" w:firstLineChars="300"/>
        <w:rPr>
          <w:rFonts w:eastAsia="宋体"/>
        </w:rPr>
      </w:pPr>
      <w:r>
        <w:rPr>
          <w:rFonts w:hint="eastAsia" w:ascii="宋体" w:hAnsi="宋体" w:eastAsia="宋体"/>
          <w:szCs w:val="21"/>
        </w:rPr>
        <w:sym w:font="Wingdings" w:char="00A8"/>
      </w:r>
      <w:r>
        <w:rPr>
          <w:rFonts w:hint="eastAsia" w:ascii="宋体" w:hAnsi="宋体" w:eastAsia="宋体"/>
          <w:szCs w:val="21"/>
        </w:rPr>
        <w:t>分期付款：</w:t>
      </w:r>
      <w:r>
        <w:rPr>
          <w:rFonts w:hint="eastAsia" w:ascii="宋体" w:hAnsi="宋体" w:eastAsia="宋体"/>
          <w:szCs w:val="21"/>
          <w:u w:val="single"/>
        </w:rPr>
        <w:t xml:space="preserve">  （应明确分期支付合同款项的各期比例和支付条件</w:t>
      </w:r>
      <w:r>
        <w:rPr>
          <w:rFonts w:hint="eastAsia" w:ascii="宋体" w:hAnsi="宋体" w:eastAsia="宋体"/>
          <w:szCs w:val="21"/>
          <w:u w:val="single"/>
          <w:lang w:eastAsia="zh-CN"/>
        </w:rPr>
        <w:t>，各期支付条件应与分期履约验收情况挂钩</w:t>
      </w:r>
      <w:r>
        <w:rPr>
          <w:rFonts w:hint="eastAsia" w:ascii="宋体" w:hAnsi="宋体" w:eastAsia="宋体"/>
          <w:szCs w:val="21"/>
          <w:u w:val="single"/>
        </w:rPr>
        <w:t xml:space="preserve">） </w:t>
      </w:r>
      <w:r>
        <w:rPr>
          <w:rFonts w:hint="eastAsia" w:ascii="宋体" w:hAnsi="宋体" w:eastAsia="宋体"/>
          <w:szCs w:val="21"/>
          <w:u w:val="none"/>
          <w:lang w:eastAsia="zh-CN"/>
        </w:rPr>
        <w:t>，</w:t>
      </w:r>
      <w:r>
        <w:rPr>
          <w:rFonts w:hint="eastAsia" w:ascii="宋体" w:hAnsi="宋体" w:eastAsia="宋体"/>
          <w:szCs w:val="21"/>
          <w:lang w:eastAsia="zh-CN"/>
        </w:rPr>
        <w:t>其中涉及预付款的</w:t>
      </w:r>
      <w:r>
        <w:rPr>
          <w:rFonts w:hint="eastAsia" w:ascii="宋体" w:hAnsi="宋体" w:eastAsia="宋体"/>
          <w:szCs w:val="21"/>
        </w:rPr>
        <w:t>：</w:t>
      </w:r>
      <w:r>
        <w:rPr>
          <w:rFonts w:hint="eastAsia" w:ascii="宋体" w:hAnsi="宋体" w:eastAsia="宋体"/>
          <w:szCs w:val="21"/>
          <w:u w:val="single"/>
        </w:rPr>
        <w:t xml:space="preserve"> （应明确预付款的支付比例和支付条件） </w:t>
      </w:r>
    </w:p>
    <w:p w14:paraId="4621411C">
      <w:pPr>
        <w:adjustRightInd w:val="0"/>
        <w:snapToGrid w:val="0"/>
        <w:spacing w:before="0" w:beforeLines="0" w:line="400" w:lineRule="exact"/>
        <w:ind w:firstLine="630" w:firstLineChars="300"/>
        <w:rPr>
          <w:rFonts w:ascii="宋体" w:hAnsi="宋体" w:eastAsia="宋体"/>
          <w:szCs w:val="21"/>
          <w:u w:val="single"/>
        </w:rPr>
      </w:pPr>
      <w:r>
        <w:rPr>
          <w:rFonts w:hint="eastAsia" w:ascii="宋体" w:hAnsi="宋体" w:eastAsia="宋体"/>
          <w:szCs w:val="21"/>
        </w:rPr>
        <w:sym w:font="Wingdings" w:char="00A8"/>
      </w:r>
      <w:r>
        <w:rPr>
          <w:rFonts w:hint="eastAsia" w:ascii="宋体" w:hAnsi="宋体" w:eastAsia="宋体"/>
          <w:szCs w:val="21"/>
        </w:rPr>
        <w:t>成本补偿：</w:t>
      </w:r>
      <w:r>
        <w:rPr>
          <w:rFonts w:hint="eastAsia" w:ascii="宋体" w:hAnsi="宋体" w:eastAsia="宋体"/>
          <w:szCs w:val="21"/>
          <w:u w:val="single"/>
        </w:rPr>
        <w:t xml:space="preserve">      （应明确按照成本补偿方式的支付方式和支付条件）   </w:t>
      </w:r>
    </w:p>
    <w:p w14:paraId="3C9412A4">
      <w:pPr>
        <w:adjustRightInd w:val="0"/>
        <w:snapToGrid w:val="0"/>
        <w:spacing w:before="0" w:beforeLines="0" w:line="400" w:lineRule="exact"/>
        <w:ind w:firstLine="630" w:firstLineChars="300"/>
        <w:rPr>
          <w:rFonts w:ascii="宋体" w:hAnsi="宋体" w:eastAsia="宋体"/>
          <w:szCs w:val="21"/>
        </w:rPr>
      </w:pPr>
      <w:r>
        <w:rPr>
          <w:rFonts w:hint="eastAsia" w:ascii="宋体" w:hAnsi="宋体" w:eastAsia="宋体"/>
          <w:szCs w:val="21"/>
        </w:rPr>
        <w:sym w:font="Wingdings" w:char="00A8"/>
      </w:r>
      <w:r>
        <w:rPr>
          <w:rFonts w:hint="eastAsia" w:ascii="宋体" w:hAnsi="宋体" w:eastAsia="宋体"/>
          <w:szCs w:val="21"/>
        </w:rPr>
        <w:t>绩效激励：</w:t>
      </w:r>
      <w:r>
        <w:rPr>
          <w:rFonts w:hint="eastAsia" w:ascii="宋体" w:hAnsi="宋体" w:eastAsia="宋体"/>
          <w:szCs w:val="21"/>
          <w:u w:val="single"/>
        </w:rPr>
        <w:t xml:space="preserve">      （应明确按照绩效激励方式的支付方式和支付条件）   </w:t>
      </w:r>
    </w:p>
    <w:p w14:paraId="4E95D8C7">
      <w:pPr>
        <w:numPr>
          <w:ilvl w:val="0"/>
          <w:numId w:val="5"/>
        </w:numPr>
        <w:adjustRightInd w:val="0"/>
        <w:snapToGrid w:val="0"/>
        <w:spacing w:before="0" w:beforeLines="0" w:line="400" w:lineRule="exact"/>
        <w:ind w:firstLine="422" w:firstLineChars="200"/>
        <w:rPr>
          <w:rFonts w:ascii="宋体" w:hAnsi="宋体" w:eastAsia="宋体"/>
          <w:b/>
          <w:bCs w:val="0"/>
          <w:szCs w:val="21"/>
          <w:u w:val="single"/>
        </w:rPr>
      </w:pPr>
      <w:r>
        <w:rPr>
          <w:rFonts w:hint="eastAsia" w:ascii="宋体" w:hAnsi="宋体" w:eastAsia="宋体"/>
          <w:b/>
          <w:bCs w:val="0"/>
          <w:szCs w:val="21"/>
        </w:rPr>
        <w:t>合同履行</w:t>
      </w:r>
    </w:p>
    <w:p w14:paraId="7632AF97">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（1）起始日期：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日，完成日期：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4DBC91FC">
      <w:pPr>
        <w:adjustRightInd w:val="0"/>
        <w:snapToGrid w:val="0"/>
        <w:spacing w:before="0" w:beforeLines="0"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（2）</w:t>
      </w:r>
      <w:r>
        <w:rPr>
          <w:rFonts w:hint="eastAsia" w:ascii="宋体" w:hAnsi="宋体" w:eastAsia="宋体" w:cs="宋体"/>
          <w:szCs w:val="21"/>
          <w:lang w:eastAsia="zh-CN"/>
        </w:rPr>
        <w:t>履约</w:t>
      </w:r>
      <w:r>
        <w:rPr>
          <w:rFonts w:hint="eastAsia" w:ascii="宋体" w:hAnsi="宋体" w:eastAsia="宋体" w:cs="宋体"/>
          <w:szCs w:val="21"/>
        </w:rPr>
        <w:t>地点</w:t>
      </w:r>
      <w:r>
        <w:rPr>
          <w:rFonts w:hint="eastAsia" w:ascii="宋体" w:hAnsi="宋体" w:eastAsia="宋体" w:cs="宋体"/>
          <w:b w:val="0"/>
          <w:bCs/>
          <w:szCs w:val="21"/>
        </w:rPr>
        <w:t>：</w:t>
      </w:r>
      <w:r>
        <w:rPr>
          <w:rFonts w:hint="eastAsia" w:ascii="宋体" w:hAnsi="宋体" w:eastAsia="宋体" w:cs="宋体"/>
          <w:szCs w:val="21"/>
          <w:u w:val="single"/>
        </w:rPr>
        <w:t xml:space="preserve">                             </w:t>
      </w:r>
    </w:p>
    <w:p w14:paraId="43F41A20">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eastAsia="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6AC0141C">
      <w:pPr>
        <w:autoSpaceDE w:val="0"/>
        <w:autoSpaceDN w:val="0"/>
        <w:adjustRightInd w:val="0"/>
        <w:spacing w:beforeLines="0" w:line="400" w:lineRule="exact"/>
        <w:ind w:firstLine="440" w:firstLineChars="200"/>
        <w:rPr>
          <w:rFonts w:hint="eastAsia" w:ascii="宋体" w:hAnsi="宋体" w:eastAsia="宋体" w:cs="宋体"/>
          <w:sz w:val="21"/>
          <w:szCs w:val="21"/>
          <w:lang w:val="en-US" w:eastAsia="zh-CN" w:bidi="ar-SA"/>
        </w:rPr>
      </w:pPr>
      <w:r>
        <w:rPr>
          <w:rFonts w:hint="eastAsia" w:ascii="宋体" w:hAnsi="宋体" w:eastAsia="华文楷体" w:cs="宋体"/>
          <w:bCs/>
          <w:sz w:val="22"/>
          <w:szCs w:val="21"/>
          <w:u w:val="none"/>
          <w:lang w:val="en-US" w:eastAsia="zh-CN" w:bidi="ar-SA"/>
        </w:rPr>
        <w:t xml:space="preserve">  </w:t>
      </w:r>
      <w:r>
        <w:rPr>
          <w:rFonts w:hint="eastAsia" w:ascii="宋体" w:hAnsi="宋体" w:eastAsia="宋体" w:cs="宋体"/>
          <w:sz w:val="21"/>
          <w:szCs w:val="21"/>
          <w:lang w:val="en-US" w:eastAsia="zh-CN" w:bidi="ar-SA"/>
        </w:rPr>
        <w:t xml:space="preserve">  收取履约保证金形式：</w:t>
      </w:r>
      <w:r>
        <w:rPr>
          <w:rFonts w:hint="eastAsia" w:ascii="宋体" w:hAnsi="宋体" w:eastAsia="宋体" w:cs="宋体"/>
          <w:bCs/>
          <w:sz w:val="21"/>
          <w:szCs w:val="21"/>
          <w:u w:val="single"/>
          <w:lang w:val="en-US" w:eastAsia="zh-CN" w:bidi="ar-SA"/>
        </w:rPr>
        <w:t xml:space="preserve">                            </w:t>
      </w:r>
    </w:p>
    <w:p w14:paraId="0F94E342">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收取履约保证金金额：</w:t>
      </w:r>
      <w:r>
        <w:rPr>
          <w:rFonts w:hint="eastAsia" w:ascii="宋体" w:hAnsi="宋体" w:eastAsia="宋体" w:cs="宋体"/>
          <w:bCs/>
          <w:sz w:val="21"/>
          <w:szCs w:val="21"/>
          <w:u w:val="single"/>
          <w:lang w:val="en-US" w:eastAsia="zh-CN" w:bidi="ar-SA"/>
        </w:rPr>
        <w:t xml:space="preserve">                            </w:t>
      </w:r>
    </w:p>
    <w:p w14:paraId="1F9F1147">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eastAsia="宋体" w:cs="宋体"/>
          <w:bCs/>
          <w:szCs w:val="21"/>
          <w:u w:val="none"/>
          <w:lang w:val="en-US" w:eastAsia="zh-CN"/>
        </w:rPr>
        <w:t xml:space="preserve">    履约担保期限</w:t>
      </w:r>
      <w:r>
        <w:rPr>
          <w:rFonts w:hint="eastAsia" w:ascii="宋体" w:hAnsi="宋体" w:eastAsia="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777670E4">
      <w:pPr>
        <w:adjustRightInd w:val="0"/>
        <w:snapToGrid w:val="0"/>
        <w:spacing w:before="0" w:beforeLines="0" w:line="400" w:lineRule="exact"/>
        <w:ind w:firstLine="420" w:firstLineChars="200"/>
        <w:rPr>
          <w:rFonts w:hint="eastAsia" w:ascii="宋体" w:hAnsi="宋体" w:eastAsia="宋体" w:cs="宋体"/>
          <w:bCs/>
          <w:szCs w:val="21"/>
        </w:rPr>
      </w:pPr>
      <w:r>
        <w:rPr>
          <w:rFonts w:hint="eastAsia" w:ascii="宋体" w:hAnsi="宋体" w:eastAsia="宋体" w:cs="宋体"/>
          <w:bCs/>
          <w:szCs w:val="21"/>
        </w:rPr>
        <w:t>（4）分期履行要求：</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36BA1882">
      <w:pPr>
        <w:adjustRightInd w:val="0"/>
        <w:snapToGrid w:val="0"/>
        <w:spacing w:before="0" w:beforeLines="0" w:line="400" w:lineRule="exact"/>
        <w:ind w:firstLine="420" w:firstLineChars="200"/>
        <w:rPr>
          <w:rFonts w:hint="eastAsia" w:ascii="宋体" w:hAnsi="宋体" w:eastAsia="宋体" w:cs="宋体"/>
          <w:szCs w:val="21"/>
          <w:u w:val="single"/>
        </w:rPr>
      </w:pPr>
      <w:r>
        <w:rPr>
          <w:rFonts w:hint="eastAsia" w:ascii="宋体" w:hAnsi="宋体" w:eastAsia="宋体" w:cs="宋体"/>
          <w:bCs/>
          <w:szCs w:val="21"/>
        </w:rPr>
        <w:t>（5）</w:t>
      </w:r>
      <w:r>
        <w:rPr>
          <w:rFonts w:hint="eastAsia" w:ascii="宋体" w:hAnsi="宋体" w:eastAsia="宋体" w:cs="宋体"/>
          <w:bCs/>
          <w:szCs w:val="21"/>
          <w:lang w:eastAsia="zh-CN"/>
        </w:rPr>
        <w:t>风险处置措施和替代方案</w:t>
      </w:r>
      <w:r>
        <w:rPr>
          <w:rFonts w:hint="eastAsia" w:ascii="宋体" w:hAnsi="宋体" w:eastAsia="宋体" w:cs="宋体"/>
          <w:bCs/>
          <w:szCs w:val="21"/>
        </w:rPr>
        <w:t>：</w:t>
      </w:r>
      <w:r>
        <w:rPr>
          <w:rFonts w:hint="eastAsia" w:ascii="宋体" w:hAnsi="宋体" w:eastAsia="宋体" w:cs="宋体"/>
          <w:color w:val="0000FF"/>
          <w:szCs w:val="21"/>
          <w:u w:val="single"/>
        </w:rPr>
        <w:t xml:space="preserve"> </w:t>
      </w:r>
      <w:r>
        <w:rPr>
          <w:rFonts w:hint="eastAsia" w:ascii="宋体" w:hAnsi="宋体" w:eastAsia="宋体" w:cs="宋体"/>
          <w:color w:val="000000"/>
          <w:szCs w:val="21"/>
          <w:u w:val="single"/>
        </w:rPr>
        <w:t xml:space="preserve">              </w:t>
      </w:r>
      <w:r>
        <w:rPr>
          <w:rFonts w:hint="eastAsia" w:ascii="宋体" w:hAnsi="宋体" w:eastAsia="宋体" w:cs="宋体"/>
          <w:szCs w:val="21"/>
          <w:u w:val="single"/>
        </w:rPr>
        <w:t xml:space="preserve">                                                </w:t>
      </w:r>
    </w:p>
    <w:p w14:paraId="0BB31173">
      <w:pPr>
        <w:numPr>
          <w:ilvl w:val="0"/>
          <w:numId w:val="5"/>
        </w:numPr>
        <w:adjustRightInd w:val="0"/>
        <w:snapToGrid w:val="0"/>
        <w:spacing w:before="0" w:beforeLines="0" w:line="400" w:lineRule="exact"/>
        <w:ind w:firstLine="422" w:firstLineChars="200"/>
        <w:rPr>
          <w:rFonts w:ascii="宋体" w:hAnsi="宋体" w:eastAsia="宋体"/>
          <w:b/>
          <w:szCs w:val="21"/>
        </w:rPr>
      </w:pPr>
      <w:r>
        <w:rPr>
          <w:rFonts w:hint="eastAsia" w:ascii="宋体" w:hAnsi="宋体" w:eastAsia="宋体"/>
          <w:b/>
          <w:szCs w:val="21"/>
        </w:rPr>
        <w:t>合同验收</w:t>
      </w:r>
    </w:p>
    <w:p w14:paraId="227876D7">
      <w:pPr>
        <w:numPr>
          <w:ilvl w:val="0"/>
          <w:numId w:val="7"/>
        </w:numPr>
        <w:adjustRightInd w:val="0"/>
        <w:snapToGrid w:val="0"/>
        <w:spacing w:before="0" w:beforeLines="0" w:line="400" w:lineRule="exact"/>
        <w:ind w:firstLine="420" w:firstLineChars="200"/>
        <w:rPr>
          <w:rFonts w:hint="eastAsia" w:ascii="宋体" w:hAnsi="宋体" w:eastAsia="宋体"/>
          <w:bCs/>
          <w:szCs w:val="21"/>
        </w:rPr>
      </w:pPr>
      <w:r>
        <w:rPr>
          <w:rFonts w:hint="eastAsia" w:ascii="宋体" w:hAnsi="宋体" w:eastAsia="宋体"/>
          <w:bCs/>
          <w:szCs w:val="21"/>
        </w:rPr>
        <w:t>验收组织方式：</w:t>
      </w:r>
      <w:r>
        <w:rPr>
          <w:rFonts w:hint="eastAsia" w:ascii="宋体" w:hAnsi="宋体" w:eastAsia="宋体" w:cs="宋体"/>
          <w:sz w:val="21"/>
          <w:szCs w:val="21"/>
        </w:rPr>
        <w:sym w:font="Wingdings" w:char="00A8"/>
      </w:r>
      <w:r>
        <w:rPr>
          <w:rFonts w:hint="eastAsia" w:ascii="宋体" w:hAnsi="宋体" w:eastAsia="宋体"/>
          <w:bCs/>
          <w:szCs w:val="21"/>
        </w:rPr>
        <w:t xml:space="preserve">自行组织 </w:t>
      </w:r>
      <w:r>
        <w:rPr>
          <w:rFonts w:hint="eastAsia" w:ascii="宋体" w:hAnsi="宋体" w:eastAsia="宋体" w:cs="宋体"/>
          <w:sz w:val="21"/>
          <w:szCs w:val="21"/>
        </w:rPr>
        <w:sym w:font="Wingdings" w:char="00A8"/>
      </w:r>
      <w:r>
        <w:rPr>
          <w:rFonts w:hint="eastAsia" w:ascii="宋体" w:hAnsi="宋体" w:eastAsia="宋体"/>
          <w:bCs/>
          <w:szCs w:val="21"/>
        </w:rPr>
        <w:t>委托第三方组织</w:t>
      </w:r>
    </w:p>
    <w:p w14:paraId="77E7BA64">
      <w:pPr>
        <w:numPr>
          <w:ilvl w:val="0"/>
          <w:numId w:val="0"/>
        </w:numPr>
        <w:adjustRightInd w:val="0"/>
        <w:snapToGrid w:val="0"/>
        <w:spacing w:before="0" w:beforeLines="0" w:line="400" w:lineRule="exact"/>
        <w:rPr>
          <w:rFonts w:ascii="宋体" w:hAnsi="宋体" w:eastAsia="宋体"/>
          <w:bCs/>
          <w:szCs w:val="21"/>
        </w:rPr>
      </w:pPr>
      <w:r>
        <w:rPr>
          <w:rFonts w:hint="eastAsia" w:ascii="宋体" w:hAnsi="宋体" w:eastAsia="宋体"/>
          <w:bCs/>
          <w:szCs w:val="21"/>
          <w:lang w:val="en-US" w:eastAsia="zh-CN"/>
        </w:rPr>
        <w:t xml:space="preserve">         </w:t>
      </w:r>
      <w:r>
        <w:rPr>
          <w:rFonts w:hint="eastAsia" w:ascii="宋体" w:hAnsi="宋体" w:eastAsia="宋体"/>
          <w:bCs/>
          <w:szCs w:val="21"/>
        </w:rPr>
        <w:t>验收主体：</w:t>
      </w:r>
      <w:r>
        <w:rPr>
          <w:rFonts w:hint="eastAsia" w:ascii="宋体" w:hAnsi="宋体" w:eastAsia="宋体"/>
          <w:bCs/>
          <w:szCs w:val="21"/>
          <w:u w:val="single"/>
        </w:rPr>
        <w:t xml:space="preserve">                  </w:t>
      </w:r>
    </w:p>
    <w:p w14:paraId="52D82501">
      <w:pPr>
        <w:adjustRightInd w:val="0"/>
        <w:snapToGrid w:val="0"/>
        <w:spacing w:before="0" w:beforeLines="0" w:line="400" w:lineRule="exact"/>
        <w:ind w:firstLine="0" w:firstLineChars="0"/>
        <w:rPr>
          <w:rFonts w:ascii="宋体" w:hAnsi="宋体" w:eastAsia="宋体"/>
          <w:bCs/>
          <w:szCs w:val="21"/>
        </w:rPr>
      </w:pPr>
      <w:r>
        <w:rPr>
          <w:rFonts w:hint="eastAsia" w:ascii="宋体" w:hAnsi="宋体" w:eastAsia="宋体"/>
          <w:bCs/>
          <w:szCs w:val="21"/>
          <w:lang w:val="en-US" w:eastAsia="zh-CN"/>
        </w:rPr>
        <w:t xml:space="preserve">        </w:t>
      </w:r>
      <w:r>
        <w:rPr>
          <w:rFonts w:hint="eastAsia" w:ascii="宋体" w:hAnsi="宋体" w:eastAsia="宋体"/>
          <w:bCs/>
          <w:szCs w:val="21"/>
        </w:rPr>
        <w:t>是否邀请本项目的其他供应商</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14:paraId="3F46DA25">
      <w:pPr>
        <w:adjustRightInd w:val="0"/>
        <w:snapToGrid w:val="0"/>
        <w:spacing w:before="0" w:beforeLines="0" w:line="400" w:lineRule="exact"/>
        <w:ind w:firstLine="840" w:firstLineChars="400"/>
        <w:rPr>
          <w:rFonts w:ascii="宋体" w:hAnsi="宋体" w:eastAsia="宋体"/>
          <w:bCs/>
          <w:szCs w:val="21"/>
        </w:rPr>
      </w:pPr>
      <w:r>
        <w:rPr>
          <w:rFonts w:hint="eastAsia" w:ascii="宋体" w:hAnsi="宋体" w:eastAsia="宋体"/>
          <w:bCs/>
          <w:szCs w:val="21"/>
        </w:rPr>
        <w:t>是否邀请专家</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14:paraId="324A7961">
      <w:pPr>
        <w:adjustRightInd w:val="0"/>
        <w:snapToGrid w:val="0"/>
        <w:spacing w:before="0" w:beforeLines="0" w:line="400" w:lineRule="exact"/>
        <w:ind w:firstLine="840" w:firstLineChars="400"/>
        <w:rPr>
          <w:rFonts w:ascii="宋体" w:hAnsi="宋体" w:eastAsia="宋体"/>
          <w:bCs/>
          <w:szCs w:val="21"/>
        </w:rPr>
      </w:pPr>
      <w:r>
        <w:rPr>
          <w:rFonts w:hint="eastAsia" w:ascii="宋体" w:hAnsi="宋体" w:eastAsia="宋体"/>
          <w:bCs/>
          <w:szCs w:val="21"/>
        </w:rPr>
        <w:t>是否邀请服务对象</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14:paraId="39F6F9D1">
      <w:pPr>
        <w:adjustRightInd w:val="0"/>
        <w:snapToGrid w:val="0"/>
        <w:spacing w:before="0" w:beforeLines="0" w:line="400" w:lineRule="exact"/>
        <w:ind w:firstLine="840" w:firstLineChars="400"/>
        <w:rPr>
          <w:rFonts w:ascii="宋体" w:hAnsi="宋体" w:eastAsia="宋体"/>
          <w:bCs/>
          <w:szCs w:val="21"/>
        </w:rPr>
      </w:pPr>
      <w:r>
        <w:rPr>
          <w:rFonts w:hint="eastAsia" w:ascii="宋体" w:hAnsi="宋体" w:eastAsia="宋体"/>
          <w:bCs/>
          <w:szCs w:val="21"/>
        </w:rPr>
        <w:t>是否邀请第三方检测机构</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14:paraId="54F1E2C0">
      <w:pPr>
        <w:adjustRightInd w:val="0"/>
        <w:snapToGrid w:val="0"/>
        <w:spacing w:before="0" w:beforeLines="0" w:line="400" w:lineRule="exact"/>
        <w:ind w:firstLine="840" w:firstLineChars="400"/>
        <w:rPr>
          <w:rFonts w:hint="eastAsia" w:ascii="宋体" w:hAnsi="宋体" w:eastAsia="宋体"/>
          <w:bCs/>
          <w:szCs w:val="21"/>
        </w:rPr>
      </w:pPr>
      <w:r>
        <w:rPr>
          <w:rFonts w:hint="eastAsia" w:ascii="宋体" w:hAnsi="宋体" w:eastAsia="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，抽查比例：</w:t>
      </w:r>
      <w:r>
        <w:rPr>
          <w:rFonts w:hint="eastAsia" w:ascii="宋体" w:hAnsi="宋体" w:eastAsia="宋体"/>
          <w:bCs/>
          <w:szCs w:val="21"/>
          <w:u w:val="single"/>
        </w:rPr>
        <w:t xml:space="preserve">   </w:t>
      </w:r>
      <w:r>
        <w:rPr>
          <w:rFonts w:hint="eastAsia" w:ascii="宋体" w:hAnsi="宋体" w:eastAsia="宋体"/>
          <w:bCs/>
          <w:szCs w:val="21"/>
          <w:u w:val="single"/>
          <w:lang w:val="en-US" w:eastAsia="zh-CN"/>
        </w:rPr>
        <w:t xml:space="preserve">     </w:t>
      </w:r>
      <w:r>
        <w:rPr>
          <w:rFonts w:hint="eastAsia" w:ascii="宋体" w:hAnsi="宋体" w:eastAsia="宋体"/>
          <w:bCs/>
          <w:szCs w:val="21"/>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2BA6C244">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45FE9AC3">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5DC73B4A">
      <w:pPr>
        <w:adjustRightInd w:val="0"/>
        <w:snapToGrid w:val="0"/>
        <w:spacing w:before="0" w:beforeLines="0" w:line="400" w:lineRule="exact"/>
        <w:ind w:firstLine="840" w:firstLineChars="400"/>
        <w:rPr>
          <w:rFonts w:hint="eastAsia" w:ascii="宋体" w:hAnsi="宋体" w:eastAsia="宋体"/>
          <w:bCs/>
          <w:szCs w:val="21"/>
          <w:u w:val="single"/>
        </w:rPr>
      </w:pPr>
      <w:r>
        <w:rPr>
          <w:rFonts w:hint="eastAsia" w:ascii="宋体" w:hAnsi="宋体" w:eastAsia="宋体"/>
          <w:bCs/>
          <w:szCs w:val="21"/>
        </w:rPr>
        <w:t>验收组织的其他事项：</w:t>
      </w:r>
      <w:r>
        <w:rPr>
          <w:rFonts w:hint="eastAsia" w:ascii="宋体" w:hAnsi="宋体" w:eastAsia="宋体"/>
          <w:bCs/>
          <w:szCs w:val="21"/>
          <w:u w:val="single"/>
        </w:rPr>
        <w:t xml:space="preserve">                </w:t>
      </w:r>
    </w:p>
    <w:p w14:paraId="54D4308A">
      <w:pPr>
        <w:adjustRightInd w:val="0"/>
        <w:snapToGrid w:val="0"/>
        <w:spacing w:before="0" w:beforeLines="0" w:line="400" w:lineRule="exact"/>
        <w:ind w:firstLine="420" w:firstLineChars="200"/>
        <w:rPr>
          <w:rFonts w:hint="eastAsia" w:ascii="宋体" w:hAnsi="宋体" w:eastAsia="宋体"/>
          <w:bCs/>
          <w:szCs w:val="21"/>
          <w:u w:val="single"/>
        </w:rPr>
      </w:pPr>
      <w:r>
        <w:rPr>
          <w:rFonts w:hint="eastAsia" w:ascii="宋体" w:hAnsi="宋体" w:eastAsia="宋体"/>
          <w:bCs/>
          <w:szCs w:val="21"/>
        </w:rPr>
        <w:t>（2）履约验收时间：</w:t>
      </w:r>
      <w:r>
        <w:rPr>
          <w:rFonts w:hint="eastAsia" w:ascii="宋体" w:hAnsi="宋体" w:eastAsia="宋体"/>
          <w:bCs/>
          <w:szCs w:val="21"/>
          <w:u w:val="single"/>
        </w:rPr>
        <w:t>（计划于何时验收/供应商提出验收申请之日起   日内组织验收）</w:t>
      </w:r>
      <w:r>
        <w:rPr>
          <w:rFonts w:hint="eastAsia" w:ascii="宋体" w:hAnsi="宋体" w:eastAsia="宋体"/>
          <w:bCs/>
          <w:szCs w:val="21"/>
          <w:u w:val="single"/>
          <w:lang w:val="en-US" w:eastAsia="zh-CN"/>
        </w:rPr>
        <w:t xml:space="preserve"> </w:t>
      </w:r>
    </w:p>
    <w:p w14:paraId="7545928B">
      <w:pPr>
        <w:adjustRightInd w:val="0"/>
        <w:snapToGrid w:val="0"/>
        <w:spacing w:before="0" w:beforeLines="0" w:line="400" w:lineRule="exact"/>
        <w:ind w:firstLine="420" w:firstLineChars="200"/>
        <w:rPr>
          <w:rFonts w:hint="eastAsia" w:ascii="宋体" w:hAnsi="宋体" w:eastAsia="宋体"/>
          <w:bCs/>
          <w:szCs w:val="21"/>
        </w:rPr>
      </w:pPr>
      <w:r>
        <w:rPr>
          <w:rFonts w:hint="eastAsia" w:ascii="宋体" w:hAnsi="宋体" w:eastAsia="宋体"/>
          <w:bCs/>
          <w:szCs w:val="21"/>
        </w:rPr>
        <w:t>（3）履约验收方式：</w:t>
      </w:r>
      <w:r>
        <w:rPr>
          <w:rFonts w:hint="eastAsia" w:ascii="宋体" w:hAnsi="宋体" w:eastAsia="宋体" w:cs="宋体"/>
          <w:sz w:val="21"/>
          <w:szCs w:val="21"/>
        </w:rPr>
        <w:sym w:font="Wingdings" w:char="00A8"/>
      </w:r>
      <w:r>
        <w:rPr>
          <w:rFonts w:hint="eastAsia" w:ascii="宋体" w:hAnsi="宋体" w:eastAsia="宋体"/>
          <w:bCs/>
          <w:szCs w:val="21"/>
        </w:rPr>
        <w:t xml:space="preserve">一次性验收         </w:t>
      </w:r>
    </w:p>
    <w:p w14:paraId="36FA8AEA">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分期/分项验收</w:t>
      </w:r>
      <w:r>
        <w:rPr>
          <w:rFonts w:hint="eastAsia" w:ascii="宋体" w:hAnsi="宋体" w:eastAsia="宋体"/>
          <w:bCs/>
          <w:szCs w:val="21"/>
          <w:lang w:eastAsia="zh-CN"/>
        </w:rPr>
        <w:t>：</w:t>
      </w:r>
      <w:r>
        <w:rPr>
          <w:rFonts w:hint="eastAsia" w:ascii="宋体" w:hAnsi="宋体" w:eastAsia="宋体"/>
          <w:bCs/>
          <w:szCs w:val="21"/>
          <w:u w:val="single"/>
        </w:rPr>
        <w:t xml:space="preserve"> </w:t>
      </w:r>
      <w:r>
        <w:rPr>
          <w:rFonts w:hint="eastAsia" w:ascii="宋体" w:hAnsi="宋体" w:eastAsia="宋体"/>
          <w:bCs/>
          <w:szCs w:val="21"/>
          <w:u w:val="single"/>
          <w:lang w:eastAsia="zh-CN"/>
        </w:rPr>
        <w:t>（应明确分期</w:t>
      </w:r>
      <w:r>
        <w:rPr>
          <w:rFonts w:hint="default" w:ascii="宋体" w:hAnsi="宋体" w:eastAsia="宋体"/>
          <w:bCs/>
          <w:szCs w:val="21"/>
          <w:u w:val="single"/>
          <w:lang w:val="en" w:eastAsia="zh-CN"/>
        </w:rPr>
        <w:t>/</w:t>
      </w:r>
      <w:r>
        <w:rPr>
          <w:rFonts w:hint="eastAsia" w:ascii="宋体" w:hAnsi="宋体" w:eastAsia="宋体"/>
          <w:bCs/>
          <w:szCs w:val="21"/>
          <w:u w:val="single"/>
          <w:lang w:val="en" w:eastAsia="zh-CN"/>
        </w:rPr>
        <w:t>分项验收的工作安排</w:t>
      </w:r>
      <w:r>
        <w:rPr>
          <w:rFonts w:hint="eastAsia" w:ascii="宋体" w:hAnsi="宋体" w:eastAsia="宋体"/>
          <w:bCs/>
          <w:szCs w:val="21"/>
          <w:u w:val="single"/>
          <w:lang w:eastAsia="zh-CN"/>
        </w:rPr>
        <w:t>）</w:t>
      </w:r>
      <w:r>
        <w:rPr>
          <w:rFonts w:hint="eastAsia" w:ascii="宋体" w:hAnsi="宋体" w:eastAsia="宋体"/>
          <w:bCs/>
          <w:szCs w:val="21"/>
          <w:u w:val="single"/>
        </w:rPr>
        <w:t xml:space="preserve"> </w:t>
      </w:r>
      <w:r>
        <w:rPr>
          <w:rFonts w:hint="eastAsia" w:ascii="宋体" w:hAnsi="宋体" w:eastAsia="宋体"/>
          <w:bCs/>
          <w:szCs w:val="21"/>
          <w:u w:val="single"/>
          <w:lang w:val="en-US" w:eastAsia="zh-CN"/>
        </w:rPr>
        <w:t xml:space="preserve"> </w:t>
      </w:r>
    </w:p>
    <w:p w14:paraId="3AEC28F5">
      <w:pPr>
        <w:adjustRightInd w:val="0"/>
        <w:snapToGrid w:val="0"/>
        <w:spacing w:before="0" w:beforeLines="0" w:line="400" w:lineRule="exact"/>
        <w:ind w:firstLine="420" w:firstLineChars="200"/>
        <w:rPr>
          <w:rFonts w:ascii="宋体" w:hAnsi="宋体" w:eastAsia="宋体"/>
          <w:bCs/>
          <w:szCs w:val="21"/>
        </w:rPr>
      </w:pPr>
      <w:r>
        <w:rPr>
          <w:rFonts w:hint="eastAsia" w:ascii="宋体" w:hAnsi="宋体" w:eastAsia="宋体"/>
          <w:bCs/>
          <w:szCs w:val="21"/>
        </w:rPr>
        <w:t>（4）履约验收程序：</w:t>
      </w:r>
      <w:r>
        <w:rPr>
          <w:rFonts w:hint="eastAsia" w:ascii="宋体" w:hAnsi="宋体" w:eastAsia="宋体"/>
          <w:bCs/>
          <w:szCs w:val="21"/>
          <w:u w:val="single"/>
        </w:rPr>
        <w:t xml:space="preserve">                                         </w:t>
      </w:r>
    </w:p>
    <w:p w14:paraId="5CE89BCE">
      <w:pPr>
        <w:adjustRightInd w:val="0"/>
        <w:snapToGrid w:val="0"/>
        <w:spacing w:before="0" w:beforeLines="0" w:line="400" w:lineRule="exact"/>
        <w:ind w:firstLine="420" w:firstLineChars="200"/>
        <w:rPr>
          <w:rFonts w:ascii="宋体" w:hAnsi="宋体" w:eastAsia="宋体"/>
          <w:bCs/>
          <w:szCs w:val="21"/>
          <w:u w:val="single"/>
        </w:rPr>
      </w:pPr>
      <w:r>
        <w:rPr>
          <w:rFonts w:hint="eastAsia" w:ascii="宋体" w:hAnsi="宋体" w:eastAsia="宋体"/>
          <w:bCs/>
          <w:szCs w:val="21"/>
        </w:rPr>
        <w:t>（5）履约验收的内容：</w:t>
      </w:r>
      <w:r>
        <w:rPr>
          <w:rFonts w:hint="eastAsia" w:ascii="宋体" w:hAnsi="宋体" w:eastAsia="宋体"/>
          <w:bCs/>
          <w:szCs w:val="21"/>
          <w:u w:val="single"/>
        </w:rPr>
        <w:t xml:space="preserve"> </w:t>
      </w:r>
      <w:r>
        <w:rPr>
          <w:rFonts w:hint="eastAsia" w:ascii="宋体" w:hAnsi="宋体" w:eastAsia="宋体"/>
          <w:bCs/>
          <w:szCs w:val="21"/>
          <w:u w:val="single"/>
          <w:lang w:eastAsia="zh-CN"/>
        </w:rPr>
        <w:t>（应当包括每一项技术和商务要求的履约情况，特别是落实政府采购扶持中小企业，支持绿色发展和乡村振兴等政策情况）</w:t>
      </w:r>
      <w:r>
        <w:rPr>
          <w:rFonts w:hint="eastAsia" w:ascii="宋体" w:hAnsi="宋体" w:eastAsia="宋体"/>
          <w:bCs/>
          <w:szCs w:val="21"/>
          <w:u w:val="single"/>
        </w:rPr>
        <w:t xml:space="preserve">                                      </w:t>
      </w:r>
    </w:p>
    <w:p w14:paraId="4745BA14">
      <w:pPr>
        <w:adjustRightInd w:val="0"/>
        <w:snapToGrid w:val="0"/>
        <w:spacing w:before="0" w:beforeLines="0" w:line="400" w:lineRule="exact"/>
        <w:ind w:firstLine="420" w:firstLineChars="200"/>
        <w:rPr>
          <w:rFonts w:hint="eastAsia" w:ascii="宋体" w:hAnsi="宋体" w:eastAsia="宋体"/>
          <w:bCs/>
          <w:szCs w:val="21"/>
          <w:u w:val="single"/>
        </w:rPr>
      </w:pPr>
      <w:r>
        <w:rPr>
          <w:rFonts w:hint="eastAsia" w:ascii="宋体" w:hAnsi="宋体" w:eastAsia="宋体"/>
          <w:bCs/>
          <w:szCs w:val="21"/>
        </w:rPr>
        <w:t>（6）履约验收标准：</w:t>
      </w:r>
      <w:r>
        <w:rPr>
          <w:rFonts w:hint="eastAsia" w:ascii="宋体" w:hAnsi="宋体" w:eastAsia="宋体"/>
          <w:bCs/>
          <w:szCs w:val="21"/>
          <w:u w:val="single"/>
        </w:rPr>
        <w:t xml:space="preserve">                                         </w:t>
      </w:r>
    </w:p>
    <w:p w14:paraId="6D67CF81">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bCs/>
          <w:sz w:val="21"/>
          <w:szCs w:val="21"/>
          <w:u w:val="none"/>
          <w:lang w:val="en-US" w:eastAsia="zh-CN" w:bidi="ar-SA"/>
        </w:rPr>
        <w:t>（7）是否以采购活动中供应商提供的样品作为参考：</w:t>
      </w:r>
      <w:r>
        <w:rPr>
          <w:rFonts w:hint="eastAsia" w:ascii="宋体" w:hAnsi="宋体" w:eastAsia="宋体" w:cs="宋体"/>
          <w:sz w:val="21"/>
          <w:szCs w:val="21"/>
          <w:lang w:val="en-US" w:eastAsia="zh-CN" w:bidi="ar-SA"/>
        </w:rPr>
        <w:sym w:font="Wingdings" w:char="00A8"/>
      </w:r>
      <w:r>
        <w:rPr>
          <w:rFonts w:hint="eastAsia" w:ascii="宋体" w:hAnsi="宋体" w:eastAsia="宋体" w:cs="宋体"/>
          <w:bCs/>
          <w:sz w:val="21"/>
          <w:szCs w:val="21"/>
          <w:lang w:val="en-US" w:eastAsia="zh-CN" w:bidi="ar-SA"/>
        </w:rPr>
        <w:t xml:space="preserve">是  </w:t>
      </w:r>
      <w:r>
        <w:rPr>
          <w:rFonts w:hint="eastAsia" w:ascii="宋体" w:hAnsi="宋体" w:eastAsia="宋体" w:cs="宋体"/>
          <w:sz w:val="21"/>
          <w:szCs w:val="21"/>
          <w:lang w:val="en-US" w:eastAsia="zh-CN" w:bidi="ar-SA"/>
        </w:rPr>
        <w:sym w:font="Wingdings" w:char="00A8"/>
      </w:r>
      <w:r>
        <w:rPr>
          <w:rFonts w:hint="eastAsia" w:ascii="宋体" w:hAnsi="宋体" w:eastAsia="宋体" w:cs="宋体"/>
          <w:bCs/>
          <w:sz w:val="21"/>
          <w:szCs w:val="21"/>
          <w:lang w:val="en-US" w:eastAsia="zh-CN" w:bidi="ar-SA"/>
        </w:rPr>
        <w:t>否</w:t>
      </w:r>
    </w:p>
    <w:p w14:paraId="5931ACED">
      <w:pPr>
        <w:adjustRightInd w:val="0"/>
        <w:snapToGrid w:val="0"/>
        <w:spacing w:before="0" w:beforeLines="0"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（8）履约验收其他事项：</w:t>
      </w:r>
      <w:r>
        <w:rPr>
          <w:rFonts w:hint="eastAsia" w:ascii="宋体" w:hAnsi="宋体" w:eastAsia="宋体" w:cs="宋体"/>
          <w:bCs/>
          <w:szCs w:val="21"/>
          <w:u w:val="single"/>
        </w:rPr>
        <w:t xml:space="preserve">      </w:t>
      </w:r>
      <w:r>
        <w:rPr>
          <w:rFonts w:hint="eastAsia" w:ascii="宋体" w:hAnsi="宋体" w:eastAsia="宋体" w:cs="宋体"/>
          <w:bCs/>
          <w:i w:val="0"/>
          <w:iCs w:val="0"/>
          <w:szCs w:val="21"/>
          <w:u w:val="single"/>
        </w:rPr>
        <w:t>（产权过户登记等）</w:t>
      </w:r>
      <w:r>
        <w:rPr>
          <w:rFonts w:hint="eastAsia" w:ascii="宋体" w:hAnsi="宋体" w:eastAsia="宋体" w:cs="宋体"/>
          <w:bCs/>
          <w:szCs w:val="21"/>
          <w:u w:val="single"/>
        </w:rPr>
        <w:t xml:space="preserve">          </w:t>
      </w:r>
    </w:p>
    <w:p w14:paraId="17ABC165">
      <w:pPr>
        <w:numPr>
          <w:ilvl w:val="0"/>
          <w:numId w:val="5"/>
        </w:numPr>
        <w:adjustRightInd w:val="0"/>
        <w:snapToGrid w:val="0"/>
        <w:spacing w:before="0" w:beforeLines="0" w:line="400" w:lineRule="exact"/>
        <w:ind w:firstLine="422" w:firstLineChars="200"/>
        <w:rPr>
          <w:rFonts w:hint="eastAsia" w:ascii="宋体" w:hAnsi="宋体" w:eastAsia="宋体"/>
          <w:b/>
          <w:szCs w:val="21"/>
        </w:rPr>
      </w:pPr>
      <w:r>
        <w:rPr>
          <w:rFonts w:hint="eastAsia" w:ascii="宋体" w:hAnsi="宋体" w:eastAsia="宋体"/>
          <w:b/>
          <w:szCs w:val="21"/>
        </w:rPr>
        <w:t>组成合同的文件</w:t>
      </w:r>
    </w:p>
    <w:p w14:paraId="21CEFD95">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本协议书与下列文件一起构成合同文件，如下述文件之间有任何抵触、矛盾或歧义，应按以下顺序解释：</w:t>
      </w:r>
    </w:p>
    <w:p w14:paraId="2E47855C">
      <w:pPr>
        <w:adjustRightInd w:val="0"/>
        <w:snapToGrid w:val="0"/>
        <w:spacing w:before="0" w:beforeLines="0" w:line="400" w:lineRule="exact"/>
        <w:ind w:firstLine="420" w:firstLineChars="200"/>
        <w:rPr>
          <w:rFonts w:hint="eastAsia" w:ascii="宋体" w:hAnsi="宋体" w:eastAsia="宋体"/>
          <w:color w:val="auto"/>
          <w:szCs w:val="21"/>
          <w:lang w:eastAsia="zh-CN"/>
        </w:rPr>
      </w:pPr>
      <w:r>
        <w:rPr>
          <w:rFonts w:hint="eastAsia" w:ascii="宋体" w:hAnsi="宋体" w:eastAsia="宋体"/>
          <w:color w:val="auto"/>
          <w:szCs w:val="21"/>
        </w:rPr>
        <w:t>（1）</w:t>
      </w:r>
      <w:r>
        <w:rPr>
          <w:rFonts w:hint="eastAsia" w:ascii="宋体" w:hAnsi="宋体" w:eastAsia="宋体"/>
          <w:color w:val="auto"/>
          <w:szCs w:val="21"/>
          <w:lang w:eastAsia="zh-CN"/>
        </w:rPr>
        <w:t>政府采购</w:t>
      </w:r>
      <w:r>
        <w:rPr>
          <w:rFonts w:hint="eastAsia" w:ascii="宋体" w:hAnsi="宋体" w:eastAsia="宋体"/>
          <w:color w:val="auto"/>
          <w:szCs w:val="21"/>
        </w:rPr>
        <w:t>合同协议书及其变更、补充</w:t>
      </w:r>
      <w:r>
        <w:rPr>
          <w:rFonts w:hint="eastAsia" w:ascii="宋体" w:hAnsi="宋体" w:eastAsia="宋体"/>
          <w:color w:val="auto"/>
          <w:szCs w:val="21"/>
          <w:lang w:eastAsia="zh-CN"/>
        </w:rPr>
        <w:t>协议</w:t>
      </w:r>
    </w:p>
    <w:p w14:paraId="33887FA1">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2</w:t>
      </w:r>
      <w:r>
        <w:rPr>
          <w:rFonts w:hint="eastAsia" w:ascii="宋体" w:hAnsi="宋体" w:eastAsia="宋体"/>
          <w:szCs w:val="21"/>
        </w:rPr>
        <w:t>）政府采购合同专用条款</w:t>
      </w:r>
    </w:p>
    <w:p w14:paraId="691DE3E2">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3</w:t>
      </w:r>
      <w:r>
        <w:rPr>
          <w:rFonts w:hint="eastAsia" w:ascii="宋体" w:hAnsi="宋体" w:eastAsia="宋体"/>
          <w:szCs w:val="21"/>
        </w:rPr>
        <w:t>）政府采购合同通用条款</w:t>
      </w:r>
    </w:p>
    <w:p w14:paraId="4F9A328D">
      <w:pPr>
        <w:adjustRightInd w:val="0"/>
        <w:snapToGrid w:val="0"/>
        <w:spacing w:before="0" w:beforeLines="0" w:line="400" w:lineRule="exact"/>
        <w:ind w:firstLine="420" w:firstLineChars="200"/>
        <w:rPr>
          <w:rFonts w:ascii="宋体" w:hAnsi="宋体" w:eastAsia="宋体"/>
          <w:color w:val="auto"/>
          <w:szCs w:val="21"/>
        </w:rPr>
      </w:pPr>
      <w:r>
        <w:rPr>
          <w:rFonts w:hint="eastAsia" w:ascii="宋体" w:hAnsi="宋体" w:eastAsia="宋体"/>
          <w:color w:val="auto"/>
          <w:szCs w:val="21"/>
        </w:rPr>
        <w:t>（</w:t>
      </w:r>
      <w:r>
        <w:rPr>
          <w:rFonts w:hint="eastAsia" w:ascii="宋体" w:hAnsi="宋体" w:eastAsia="宋体"/>
          <w:color w:val="auto"/>
          <w:szCs w:val="21"/>
          <w:lang w:val="en-US" w:eastAsia="zh-CN"/>
        </w:rPr>
        <w:t>4</w:t>
      </w:r>
      <w:r>
        <w:rPr>
          <w:rFonts w:hint="eastAsia" w:ascii="宋体" w:hAnsi="宋体" w:eastAsia="宋体"/>
          <w:color w:val="auto"/>
          <w:szCs w:val="21"/>
        </w:rPr>
        <w:t>）中标</w:t>
      </w:r>
      <w:r>
        <w:rPr>
          <w:rFonts w:hint="eastAsia" w:ascii="宋体" w:hAnsi="宋体" w:eastAsia="宋体"/>
          <w:color w:val="auto"/>
          <w:szCs w:val="21"/>
          <w:lang w:eastAsia="zh-CN"/>
        </w:rPr>
        <w:t>（成交）</w:t>
      </w:r>
      <w:r>
        <w:rPr>
          <w:rFonts w:hint="eastAsia" w:ascii="宋体" w:hAnsi="宋体" w:eastAsia="宋体"/>
          <w:color w:val="auto"/>
          <w:szCs w:val="21"/>
        </w:rPr>
        <w:t>通知书</w:t>
      </w:r>
    </w:p>
    <w:p w14:paraId="09FA1DB1">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5</w:t>
      </w:r>
      <w:r>
        <w:rPr>
          <w:rFonts w:hint="eastAsia" w:ascii="宋体" w:hAnsi="宋体" w:eastAsia="宋体"/>
          <w:szCs w:val="21"/>
        </w:rPr>
        <w:t>）投标（响应）文件</w:t>
      </w:r>
    </w:p>
    <w:p w14:paraId="7E4E0C21">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（6）采购文件</w:t>
      </w:r>
    </w:p>
    <w:p w14:paraId="4B9F9B18">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（7）有关技术文件，图纸</w:t>
      </w:r>
    </w:p>
    <w:p w14:paraId="461BE00D">
      <w:pPr>
        <w:autoSpaceDE w:val="0"/>
        <w:autoSpaceDN w:val="0"/>
        <w:adjustRightInd w:val="0"/>
        <w:spacing w:beforeLines="0" w:line="400" w:lineRule="exact"/>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bidi="ar-SA"/>
        </w:rPr>
        <w:t>（8）</w:t>
      </w:r>
      <w:r>
        <w:rPr>
          <w:rFonts w:hint="eastAsia" w:ascii="宋体" w:hAnsi="宋体" w:eastAsia="宋体" w:cs="宋体"/>
          <w:bCs w:val="0"/>
          <w:color w:val="000000"/>
          <w:kern w:val="2"/>
          <w:sz w:val="21"/>
          <w:szCs w:val="21"/>
          <w:highlight w:val="none"/>
          <w:lang w:val="en-US" w:eastAsia="zh-CN" w:bidi="ar-SA"/>
        </w:rPr>
        <w:t>国家法律、行政法规和规章制度规定或合同约定的作为合同组成部分的其他文件</w:t>
      </w:r>
    </w:p>
    <w:p w14:paraId="3A6883FF">
      <w:pPr>
        <w:numPr>
          <w:ilvl w:val="0"/>
          <w:numId w:val="5"/>
        </w:numPr>
        <w:adjustRightInd w:val="0"/>
        <w:snapToGrid w:val="0"/>
        <w:spacing w:before="0" w:beforeLines="0" w:line="400" w:lineRule="exact"/>
        <w:ind w:firstLine="422" w:firstLineChars="200"/>
        <w:rPr>
          <w:rFonts w:hint="eastAsia" w:ascii="宋体" w:hAnsi="宋体" w:eastAsia="宋体"/>
          <w:b/>
          <w:szCs w:val="21"/>
        </w:rPr>
      </w:pPr>
      <w:r>
        <w:rPr>
          <w:rFonts w:hint="eastAsia" w:ascii="宋体" w:hAnsi="宋体" w:eastAsia="宋体"/>
          <w:b/>
          <w:szCs w:val="21"/>
        </w:rPr>
        <w:t>合同生效</w:t>
      </w:r>
    </w:p>
    <w:p w14:paraId="3E52E094">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本合同自</w:t>
      </w:r>
      <w:r>
        <w:rPr>
          <w:rFonts w:hint="eastAsia" w:ascii="宋体" w:hAnsi="宋体" w:eastAsia="宋体"/>
          <w:szCs w:val="21"/>
          <w:u w:val="single"/>
        </w:rPr>
        <w:t xml:space="preserve">                             </w:t>
      </w:r>
      <w:r>
        <w:rPr>
          <w:rFonts w:hint="eastAsia" w:ascii="宋体" w:hAnsi="宋体" w:eastAsia="宋体"/>
          <w:szCs w:val="21"/>
        </w:rPr>
        <w:t>生效。</w:t>
      </w:r>
    </w:p>
    <w:p w14:paraId="324C689F">
      <w:pPr>
        <w:numPr>
          <w:ilvl w:val="0"/>
          <w:numId w:val="5"/>
        </w:numPr>
        <w:adjustRightInd w:val="0"/>
        <w:snapToGrid w:val="0"/>
        <w:spacing w:before="0" w:beforeLines="0" w:line="400" w:lineRule="exact"/>
        <w:ind w:firstLine="422" w:firstLineChars="200"/>
        <w:rPr>
          <w:rFonts w:hint="eastAsia" w:ascii="宋体" w:hAnsi="宋体" w:eastAsia="宋体"/>
          <w:b/>
          <w:szCs w:val="21"/>
        </w:rPr>
      </w:pPr>
      <w:r>
        <w:rPr>
          <w:rFonts w:hint="eastAsia" w:ascii="宋体" w:hAnsi="宋体" w:eastAsia="宋体"/>
          <w:b/>
          <w:szCs w:val="21"/>
        </w:rPr>
        <w:t>合同份数</w:t>
      </w:r>
    </w:p>
    <w:p w14:paraId="1D9C55CD">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本合同一式</w:t>
      </w:r>
      <w:r>
        <w:rPr>
          <w:rFonts w:hint="eastAsia" w:ascii="宋体" w:hAnsi="宋体" w:eastAsia="宋体"/>
          <w:szCs w:val="21"/>
          <w:u w:val="single"/>
        </w:rPr>
        <w:t xml:space="preserve">    </w:t>
      </w:r>
      <w:r>
        <w:rPr>
          <w:rFonts w:hint="eastAsia" w:ascii="宋体" w:hAnsi="宋体" w:eastAsia="宋体"/>
          <w:szCs w:val="21"/>
        </w:rPr>
        <w:t>份，</w:t>
      </w:r>
      <w:r>
        <w:rPr>
          <w:rFonts w:hint="eastAsia" w:ascii="宋体" w:hAnsi="宋体" w:eastAsia="宋体"/>
          <w:szCs w:val="21"/>
          <w:lang w:eastAsia="zh-CN"/>
        </w:rPr>
        <w:t>甲方</w:t>
      </w:r>
      <w:r>
        <w:rPr>
          <w:rFonts w:hint="eastAsia" w:ascii="宋体" w:hAnsi="宋体" w:eastAsia="宋体"/>
          <w:szCs w:val="21"/>
        </w:rPr>
        <w:t>执</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rPr>
        <w:t>份，</w:t>
      </w:r>
      <w:r>
        <w:rPr>
          <w:rFonts w:hint="eastAsia" w:ascii="宋体" w:hAnsi="宋体" w:eastAsia="宋体"/>
          <w:szCs w:val="21"/>
          <w:lang w:eastAsia="zh-CN"/>
        </w:rPr>
        <w:t>乙方</w:t>
      </w:r>
      <w:r>
        <w:rPr>
          <w:rFonts w:hint="eastAsia" w:ascii="宋体" w:hAnsi="宋体" w:eastAsia="宋体"/>
          <w:szCs w:val="21"/>
        </w:rPr>
        <w:t>执</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rPr>
        <w:t>份，均具有同等法律效力。</w:t>
      </w:r>
    </w:p>
    <w:p w14:paraId="7C850E04">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合同订立时间：</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w:t>
      </w:r>
    </w:p>
    <w:p w14:paraId="0EFEA8FB">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合同订立地点：</w:t>
      </w:r>
      <w:r>
        <w:rPr>
          <w:rFonts w:hint="eastAsia" w:ascii="宋体" w:hAnsi="宋体" w:eastAsia="宋体"/>
          <w:szCs w:val="21"/>
          <w:u w:val="single"/>
        </w:rPr>
        <w:t xml:space="preserve">                           </w:t>
      </w:r>
    </w:p>
    <w:p w14:paraId="32D54952">
      <w:pPr>
        <w:adjustRightInd w:val="0"/>
        <w:snapToGrid w:val="0"/>
        <w:spacing w:before="0" w:beforeLines="0" w:line="400" w:lineRule="exact"/>
        <w:ind w:firstLine="420" w:firstLineChars="200"/>
        <w:rPr>
          <w:rFonts w:eastAsia="宋体"/>
        </w:rPr>
      </w:pPr>
      <w:r>
        <w:rPr>
          <w:rFonts w:hint="eastAsia" w:ascii="宋体" w:hAnsi="宋体" w:eastAsia="宋体"/>
          <w:szCs w:val="21"/>
        </w:rPr>
        <w:t>附件：具体标</w:t>
      </w:r>
      <w:r>
        <w:rPr>
          <w:rFonts w:hint="eastAsia" w:ascii="宋体" w:hAnsi="宋体" w:eastAsia="宋体"/>
          <w:szCs w:val="21"/>
          <w:lang w:eastAsia="zh-CN"/>
        </w:rPr>
        <w:t>的及其</w:t>
      </w:r>
      <w:r>
        <w:rPr>
          <w:rFonts w:hint="eastAsia" w:ascii="宋体" w:hAnsi="宋体" w:eastAsia="宋体"/>
          <w:szCs w:val="21"/>
          <w:highlight w:val="none"/>
          <w:u w:val="none"/>
          <w:lang w:val="en-US" w:eastAsia="zh-CN"/>
        </w:rPr>
        <w:t>技术要求和商务要求</w:t>
      </w:r>
      <w:r>
        <w:rPr>
          <w:rFonts w:hint="eastAsia" w:ascii="宋体" w:hAnsi="宋体" w:eastAsia="宋体"/>
          <w:szCs w:val="21"/>
        </w:rPr>
        <w:t>、联合协议、分包</w:t>
      </w:r>
      <w:r>
        <w:rPr>
          <w:rFonts w:hint="eastAsia" w:ascii="宋体" w:hAnsi="宋体" w:eastAsia="宋体"/>
          <w:szCs w:val="21"/>
          <w:lang w:eastAsia="zh-CN"/>
        </w:rPr>
        <w:t>意向</w:t>
      </w:r>
      <w:r>
        <w:rPr>
          <w:rFonts w:hint="eastAsia" w:ascii="宋体" w:hAnsi="宋体" w:eastAsia="宋体"/>
          <w:szCs w:val="21"/>
        </w:rPr>
        <w:t>协议等。</w:t>
      </w:r>
    </w:p>
    <w:p w14:paraId="675FBF19">
      <w:pPr>
        <w:widowControl w:val="0"/>
        <w:spacing w:beforeLines="0" w:line="400" w:lineRule="exact"/>
        <w:ind w:firstLine="420" w:firstLineChars="200"/>
        <w:jc w:val="both"/>
        <w:rPr>
          <w:rFonts w:ascii="Times New Roman" w:hAnsi="Times New Roman" w:eastAsia="宋体" w:cs="Times New Roman"/>
          <w:kern w:val="2"/>
          <w:sz w:val="21"/>
          <w:szCs w:val="21"/>
          <w:lang w:val="en-US" w:eastAsia="zh-CN" w:bidi="ar-SA"/>
        </w:rPr>
      </w:pPr>
    </w:p>
    <w:p w14:paraId="2B199228">
      <w:pPr>
        <w:keepNext/>
        <w:keepLines/>
        <w:widowControl w:val="0"/>
        <w:spacing w:beforeLines="0" w:line="400" w:lineRule="exact"/>
        <w:jc w:val="both"/>
        <w:outlineLvl w:val="9"/>
        <w:rPr>
          <w:rFonts w:hint="eastAsia" w:ascii="宋体" w:hAnsi="宋体" w:eastAsia="宋体" w:cs="Times New Roman"/>
          <w:b w:val="0"/>
          <w:bCs w:val="0"/>
          <w:kern w:val="2"/>
          <w:sz w:val="21"/>
          <w:szCs w:val="21"/>
          <w:highlight w:val="none"/>
          <w:lang w:val="en-US" w:eastAsia="zh-CN" w:bidi="ar-SA"/>
        </w:rPr>
      </w:pPr>
      <w:r>
        <w:rPr>
          <w:rFonts w:hint="default" w:ascii="Arial" w:hAnsi="Arial" w:eastAsia="宋体" w:cs="Times New Roman"/>
          <w:b/>
          <w:bCs/>
          <w:kern w:val="2"/>
          <w:sz w:val="24"/>
          <w:szCs w:val="32"/>
          <w:lang w:val="en" w:eastAsia="zh-CN" w:bidi="ar-SA"/>
        </w:rPr>
        <w:t xml:space="preserve">   </w:t>
      </w:r>
    </w:p>
    <w:p w14:paraId="3D30B350">
      <w:pPr>
        <w:rPr>
          <w:rFonts w:hint="eastAsia" w:eastAsia="宋体"/>
        </w:rPr>
      </w:pPr>
      <w:r>
        <w:rPr>
          <w:rFonts w:hint="eastAsia" w:eastAsia="宋体"/>
        </w:rPr>
        <w:br w:type="page"/>
      </w:r>
    </w:p>
    <w:p w14:paraId="147C03FC">
      <w:pPr>
        <w:widowControl w:val="0"/>
        <w:ind w:firstLine="420" w:firstLineChars="200"/>
        <w:jc w:val="both"/>
        <w:rPr>
          <w:rFonts w:hint="eastAsia" w:ascii="Times New Roman" w:hAnsi="Times New Roman" w:eastAsia="宋体" w:cs="Times New Roman"/>
          <w:kern w:val="2"/>
          <w:sz w:val="21"/>
          <w:szCs w:val="21"/>
          <w:lang w:val="en-US" w:eastAsia="zh-CN" w:bidi="ar-SA"/>
        </w:rPr>
      </w:pPr>
    </w:p>
    <w:tbl>
      <w:tblPr>
        <w:tblStyle w:val="40"/>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11"/>
        <w:gridCol w:w="2819"/>
        <w:gridCol w:w="2313"/>
        <w:gridCol w:w="2474"/>
      </w:tblGrid>
      <w:tr w14:paraId="231205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5573FC27">
            <w:pPr>
              <w:adjustRightInd w:val="0"/>
              <w:snapToGrid w:val="0"/>
              <w:spacing w:line="300" w:lineRule="exact"/>
              <w:jc w:val="center"/>
              <w:rPr>
                <w:rFonts w:eastAsia="宋体"/>
              </w:rPr>
            </w:pPr>
            <w:r>
              <w:rPr>
                <w:rFonts w:eastAsia="宋体"/>
                <w:szCs w:val="21"/>
              </w:rPr>
              <w:t>甲方</w:t>
            </w:r>
            <w:r>
              <w:rPr>
                <w:rFonts w:hint="eastAsia" w:eastAsia="宋体"/>
                <w:szCs w:val="21"/>
              </w:rPr>
              <w:t>（采购人</w:t>
            </w:r>
            <w:r>
              <w:rPr>
                <w:rFonts w:hint="eastAsia" w:ascii="宋体" w:hAnsi="宋体" w:eastAsia="宋体"/>
                <w:szCs w:val="21"/>
                <w:lang w:eastAsia="zh-CN"/>
              </w:rPr>
              <w:t>、受采购人委托签订合同的单位</w:t>
            </w:r>
            <w:r>
              <w:rPr>
                <w:rFonts w:hint="eastAsia" w:ascii="宋体" w:hAnsi="宋体" w:eastAsia="宋体"/>
                <w:szCs w:val="21"/>
              </w:rPr>
              <w:t>或</w:t>
            </w:r>
            <w:r>
              <w:rPr>
                <w:rFonts w:hint="eastAsia" w:eastAsia="宋体"/>
                <w:szCs w:val="21"/>
              </w:rPr>
              <w:t>采购文件约定的合同甲方）</w:t>
            </w:r>
          </w:p>
        </w:tc>
        <w:tc>
          <w:tcPr>
            <w:tcW w:w="2437" w:type="pct"/>
            <w:gridSpan w:val="2"/>
            <w:tcBorders>
              <w:left w:val="single" w:color="auto" w:sz="2" w:space="0"/>
              <w:bottom w:val="single" w:color="auto" w:sz="2" w:space="0"/>
            </w:tcBorders>
            <w:vAlign w:val="center"/>
          </w:tcPr>
          <w:p w14:paraId="4606245F">
            <w:pPr>
              <w:adjustRightInd w:val="0"/>
              <w:snapToGrid w:val="0"/>
              <w:spacing w:line="300" w:lineRule="exact"/>
              <w:jc w:val="center"/>
              <w:rPr>
                <w:rFonts w:eastAsia="宋体"/>
              </w:rPr>
            </w:pPr>
            <w:r>
              <w:rPr>
                <w:rFonts w:eastAsia="宋体"/>
                <w:szCs w:val="21"/>
              </w:rPr>
              <w:t>乙方</w:t>
            </w:r>
            <w:r>
              <w:rPr>
                <w:rFonts w:hint="eastAsia" w:eastAsia="宋体"/>
                <w:szCs w:val="21"/>
              </w:rPr>
              <w:t>（供应商）</w:t>
            </w:r>
          </w:p>
        </w:tc>
      </w:tr>
      <w:tr w14:paraId="322C65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097EB43F">
            <w:pPr>
              <w:adjustRightInd w:val="0"/>
              <w:snapToGrid w:val="0"/>
              <w:spacing w:line="300" w:lineRule="exact"/>
              <w:jc w:val="center"/>
              <w:rPr>
                <w:rFonts w:eastAsia="宋体"/>
                <w:szCs w:val="21"/>
              </w:rPr>
            </w:pPr>
            <w:r>
              <w:rPr>
                <w:rFonts w:eastAsia="宋体"/>
                <w:szCs w:val="21"/>
              </w:rPr>
              <w:t>单位名称</w:t>
            </w:r>
            <w:r>
              <w:rPr>
                <w:rFonts w:hint="eastAsia" w:eastAsia="宋体"/>
                <w:szCs w:val="21"/>
              </w:rPr>
              <w:t>（公章</w:t>
            </w:r>
            <w:r>
              <w:rPr>
                <w:rFonts w:hint="eastAsia" w:eastAsia="宋体"/>
                <w:szCs w:val="21"/>
                <w:lang w:eastAsia="zh-CN"/>
              </w:rPr>
              <w:t>或合同章</w:t>
            </w:r>
            <w:r>
              <w:rPr>
                <w:rFonts w:hint="eastAsia" w:eastAsia="宋体"/>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571E2AB4">
            <w:pPr>
              <w:adjustRightInd w:val="0"/>
              <w:snapToGrid w:val="0"/>
              <w:spacing w:line="300" w:lineRule="exact"/>
              <w:jc w:val="center"/>
              <w:rPr>
                <w:rFonts w:eastAsia="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33B231F">
            <w:pPr>
              <w:adjustRightInd w:val="0"/>
              <w:snapToGrid w:val="0"/>
              <w:spacing w:line="300" w:lineRule="exact"/>
              <w:jc w:val="center"/>
              <w:rPr>
                <w:rFonts w:eastAsia="宋体"/>
                <w:szCs w:val="21"/>
              </w:rPr>
            </w:pPr>
            <w:r>
              <w:rPr>
                <w:rFonts w:eastAsia="宋体"/>
                <w:szCs w:val="21"/>
              </w:rPr>
              <w:t>单位名称</w:t>
            </w:r>
            <w:r>
              <w:rPr>
                <w:rFonts w:hint="eastAsia" w:eastAsia="宋体"/>
                <w:szCs w:val="21"/>
              </w:rPr>
              <w:t>（公章</w:t>
            </w:r>
            <w:r>
              <w:rPr>
                <w:rFonts w:hint="eastAsia" w:eastAsia="宋体"/>
                <w:szCs w:val="21"/>
                <w:lang w:eastAsia="zh-CN"/>
              </w:rPr>
              <w:t>或合同章</w:t>
            </w:r>
            <w:r>
              <w:rPr>
                <w:rFonts w:hint="eastAsia" w:eastAsia="宋体"/>
                <w:szCs w:val="21"/>
              </w:rPr>
              <w:t>）</w:t>
            </w:r>
          </w:p>
        </w:tc>
        <w:tc>
          <w:tcPr>
            <w:tcW w:w="1259" w:type="pct"/>
            <w:tcBorders>
              <w:top w:val="single" w:color="auto" w:sz="2" w:space="0"/>
              <w:left w:val="single" w:color="auto" w:sz="2" w:space="0"/>
              <w:bottom w:val="single" w:color="auto" w:sz="2" w:space="0"/>
            </w:tcBorders>
            <w:vAlign w:val="center"/>
          </w:tcPr>
          <w:p w14:paraId="4C9E1FC4">
            <w:pPr>
              <w:adjustRightInd w:val="0"/>
              <w:snapToGrid w:val="0"/>
              <w:spacing w:line="300" w:lineRule="exact"/>
              <w:jc w:val="center"/>
              <w:rPr>
                <w:rFonts w:eastAsia="宋体"/>
                <w:spacing w:val="20"/>
                <w:szCs w:val="21"/>
              </w:rPr>
            </w:pPr>
          </w:p>
        </w:tc>
      </w:tr>
      <w:tr w14:paraId="4631E4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73DB746D">
            <w:pPr>
              <w:adjustRightInd w:val="0"/>
              <w:snapToGrid w:val="0"/>
              <w:spacing w:line="300" w:lineRule="exact"/>
              <w:jc w:val="center"/>
              <w:rPr>
                <w:rFonts w:eastAsia="宋体"/>
                <w:szCs w:val="21"/>
              </w:rPr>
            </w:pPr>
            <w:r>
              <w:rPr>
                <w:rFonts w:eastAsia="宋体"/>
                <w:szCs w:val="21"/>
              </w:rPr>
              <w:t>法定代表人</w:t>
            </w:r>
          </w:p>
          <w:p w14:paraId="15D84FB6">
            <w:pPr>
              <w:adjustRightInd w:val="0"/>
              <w:snapToGrid w:val="0"/>
              <w:spacing w:line="300" w:lineRule="exact"/>
              <w:ind w:firstLine="100" w:firstLineChars="48"/>
              <w:jc w:val="center"/>
              <w:rPr>
                <w:rFonts w:eastAsia="宋体"/>
                <w:szCs w:val="21"/>
              </w:rPr>
            </w:pPr>
            <w:r>
              <w:rPr>
                <w:rFonts w:hint="eastAsia" w:eastAsia="宋体"/>
                <w:szCs w:val="21"/>
              </w:rPr>
              <w:t>或其</w:t>
            </w:r>
            <w:r>
              <w:rPr>
                <w:rFonts w:eastAsia="宋体"/>
                <w:szCs w:val="21"/>
              </w:rPr>
              <w:t>委托代理人</w:t>
            </w:r>
            <w:r>
              <w:rPr>
                <w:rFonts w:hint="eastAsia" w:eastAsia="宋体"/>
                <w:szCs w:val="21"/>
              </w:rPr>
              <w:t>（签章）</w:t>
            </w:r>
          </w:p>
        </w:tc>
        <w:tc>
          <w:tcPr>
            <w:tcW w:w="1436" w:type="pct"/>
            <w:vMerge w:val="restart"/>
            <w:tcBorders>
              <w:top w:val="single" w:color="auto" w:sz="2" w:space="0"/>
              <w:left w:val="single" w:color="auto" w:sz="2" w:space="0"/>
              <w:right w:val="single" w:color="auto" w:sz="2" w:space="0"/>
            </w:tcBorders>
            <w:vAlign w:val="center"/>
          </w:tcPr>
          <w:p w14:paraId="680228A3">
            <w:pPr>
              <w:adjustRightInd w:val="0"/>
              <w:snapToGrid w:val="0"/>
              <w:spacing w:line="300" w:lineRule="exact"/>
              <w:jc w:val="center"/>
              <w:rPr>
                <w:rFonts w:eastAsia="宋体"/>
                <w:szCs w:val="21"/>
              </w:rPr>
            </w:pPr>
          </w:p>
        </w:tc>
        <w:tc>
          <w:tcPr>
            <w:tcW w:w="1178" w:type="pct"/>
            <w:tcBorders>
              <w:top w:val="single" w:color="auto" w:sz="2" w:space="0"/>
              <w:left w:val="single" w:color="auto" w:sz="2" w:space="0"/>
              <w:right w:val="single" w:color="auto" w:sz="2" w:space="0"/>
            </w:tcBorders>
            <w:vAlign w:val="center"/>
          </w:tcPr>
          <w:p w14:paraId="6DBA4679">
            <w:pPr>
              <w:adjustRightInd w:val="0"/>
              <w:snapToGrid w:val="0"/>
              <w:spacing w:line="300" w:lineRule="exact"/>
              <w:jc w:val="center"/>
              <w:rPr>
                <w:rFonts w:eastAsia="宋体"/>
                <w:szCs w:val="21"/>
              </w:rPr>
            </w:pPr>
            <w:r>
              <w:rPr>
                <w:rFonts w:eastAsia="宋体"/>
                <w:szCs w:val="21"/>
              </w:rPr>
              <w:t>法定代表人</w:t>
            </w:r>
          </w:p>
          <w:p w14:paraId="2A83ACAD">
            <w:pPr>
              <w:adjustRightInd w:val="0"/>
              <w:snapToGrid w:val="0"/>
              <w:spacing w:line="300" w:lineRule="exact"/>
              <w:jc w:val="center"/>
              <w:rPr>
                <w:rFonts w:eastAsia="宋体"/>
                <w:szCs w:val="21"/>
              </w:rPr>
            </w:pPr>
            <w:r>
              <w:rPr>
                <w:rFonts w:hint="eastAsia" w:eastAsia="宋体"/>
                <w:szCs w:val="21"/>
              </w:rPr>
              <w:t>或其</w:t>
            </w:r>
            <w:r>
              <w:rPr>
                <w:rFonts w:eastAsia="宋体"/>
                <w:szCs w:val="21"/>
              </w:rPr>
              <w:t>委托代理人</w:t>
            </w:r>
            <w:r>
              <w:rPr>
                <w:rFonts w:hint="eastAsia" w:eastAsia="宋体"/>
                <w:szCs w:val="21"/>
              </w:rPr>
              <w:t>（签章）</w:t>
            </w:r>
          </w:p>
        </w:tc>
        <w:tc>
          <w:tcPr>
            <w:tcW w:w="1259" w:type="pct"/>
            <w:tcBorders>
              <w:top w:val="single" w:color="auto" w:sz="2" w:space="0"/>
              <w:left w:val="single" w:color="auto" w:sz="2" w:space="0"/>
              <w:bottom w:val="single" w:color="auto" w:sz="2" w:space="0"/>
            </w:tcBorders>
            <w:vAlign w:val="center"/>
          </w:tcPr>
          <w:p w14:paraId="4724B260">
            <w:pPr>
              <w:adjustRightInd w:val="0"/>
              <w:snapToGrid w:val="0"/>
              <w:spacing w:line="300" w:lineRule="exact"/>
              <w:jc w:val="center"/>
              <w:rPr>
                <w:rFonts w:eastAsia="宋体"/>
                <w:szCs w:val="21"/>
              </w:rPr>
            </w:pPr>
          </w:p>
        </w:tc>
      </w:tr>
      <w:tr w14:paraId="34D1A14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671D8774">
            <w:pPr>
              <w:adjustRightInd w:val="0"/>
              <w:snapToGrid w:val="0"/>
              <w:spacing w:line="300" w:lineRule="exact"/>
              <w:jc w:val="center"/>
              <w:rPr>
                <w:rFonts w:eastAsia="宋体"/>
                <w:szCs w:val="21"/>
              </w:rPr>
            </w:pPr>
          </w:p>
        </w:tc>
        <w:tc>
          <w:tcPr>
            <w:tcW w:w="1436" w:type="pct"/>
            <w:vMerge w:val="continue"/>
            <w:tcBorders>
              <w:left w:val="single" w:color="auto" w:sz="2" w:space="0"/>
              <w:bottom w:val="single" w:color="auto" w:sz="2" w:space="0"/>
              <w:right w:val="single" w:color="auto" w:sz="2" w:space="0"/>
            </w:tcBorders>
            <w:vAlign w:val="center"/>
          </w:tcPr>
          <w:p w14:paraId="2AA70490">
            <w:pPr>
              <w:adjustRightInd w:val="0"/>
              <w:snapToGrid w:val="0"/>
              <w:spacing w:line="300" w:lineRule="exact"/>
              <w:jc w:val="center"/>
              <w:rPr>
                <w:rFonts w:eastAsia="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B4D698B">
            <w:pPr>
              <w:adjustRightInd w:val="0"/>
              <w:snapToGrid w:val="0"/>
              <w:spacing w:line="300" w:lineRule="exact"/>
              <w:jc w:val="center"/>
              <w:rPr>
                <w:rFonts w:hint="eastAsia" w:eastAsia="宋体"/>
                <w:szCs w:val="21"/>
                <w:lang w:eastAsia="zh-CN"/>
              </w:rPr>
            </w:pPr>
            <w:r>
              <w:rPr>
                <w:rFonts w:hint="eastAsia" w:eastAsia="宋体"/>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1C0D6C8C">
            <w:pPr>
              <w:adjustRightInd w:val="0"/>
              <w:snapToGrid w:val="0"/>
              <w:spacing w:line="300" w:lineRule="exact"/>
              <w:jc w:val="center"/>
              <w:rPr>
                <w:rFonts w:eastAsia="宋体"/>
                <w:spacing w:val="20"/>
                <w:szCs w:val="21"/>
              </w:rPr>
            </w:pPr>
          </w:p>
        </w:tc>
      </w:tr>
      <w:tr w14:paraId="1502BC8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C3D553D">
            <w:pPr>
              <w:adjustRightInd w:val="0"/>
              <w:snapToGrid w:val="0"/>
              <w:spacing w:line="300" w:lineRule="exact"/>
              <w:jc w:val="center"/>
              <w:rPr>
                <w:rFonts w:hint="eastAsia" w:eastAsia="宋体"/>
                <w:szCs w:val="21"/>
                <w:lang w:eastAsia="zh-CN"/>
              </w:rPr>
            </w:pPr>
            <w:r>
              <w:rPr>
                <w:rFonts w:hint="eastAsia" w:eastAsia="宋体"/>
                <w:szCs w:val="21"/>
                <w:lang w:eastAsia="zh-CN"/>
              </w:rPr>
              <w:t>住</w:t>
            </w:r>
            <w:r>
              <w:rPr>
                <w:rFonts w:hint="eastAsia" w:eastAsia="宋体"/>
                <w:szCs w:val="21"/>
                <w:lang w:val="en-US" w:eastAsia="zh-CN"/>
              </w:rPr>
              <w:t xml:space="preserve">  </w:t>
            </w:r>
            <w:r>
              <w:rPr>
                <w:rFonts w:hint="eastAsia" w:eastAsia="宋体"/>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093C9595">
            <w:pPr>
              <w:adjustRightInd w:val="0"/>
              <w:snapToGrid w:val="0"/>
              <w:spacing w:line="300" w:lineRule="exact"/>
              <w:jc w:val="center"/>
              <w:rPr>
                <w:rFonts w:eastAsia="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4CD4A4F">
            <w:pPr>
              <w:adjustRightInd w:val="0"/>
              <w:snapToGrid w:val="0"/>
              <w:spacing w:line="300" w:lineRule="exact"/>
              <w:jc w:val="center"/>
              <w:rPr>
                <w:rFonts w:hint="eastAsia" w:eastAsia="宋体"/>
                <w:szCs w:val="21"/>
                <w:lang w:eastAsia="zh-CN"/>
              </w:rPr>
            </w:pPr>
            <w:r>
              <w:rPr>
                <w:rFonts w:hint="eastAsia" w:eastAsia="宋体"/>
                <w:szCs w:val="21"/>
                <w:lang w:eastAsia="zh-CN"/>
              </w:rPr>
              <w:t>住</w:t>
            </w:r>
            <w:r>
              <w:rPr>
                <w:rFonts w:hint="eastAsia" w:eastAsia="宋体"/>
                <w:szCs w:val="21"/>
                <w:lang w:val="en-US" w:eastAsia="zh-CN"/>
              </w:rPr>
              <w:t xml:space="preserve">  </w:t>
            </w:r>
            <w:r>
              <w:rPr>
                <w:rFonts w:hint="eastAsia" w:eastAsia="宋体"/>
                <w:szCs w:val="21"/>
                <w:lang w:eastAsia="zh-CN"/>
              </w:rPr>
              <w:t>所</w:t>
            </w:r>
          </w:p>
        </w:tc>
        <w:tc>
          <w:tcPr>
            <w:tcW w:w="1259" w:type="pct"/>
            <w:tcBorders>
              <w:top w:val="single" w:color="auto" w:sz="2" w:space="0"/>
              <w:left w:val="single" w:color="auto" w:sz="2" w:space="0"/>
              <w:bottom w:val="single" w:color="auto" w:sz="2" w:space="0"/>
            </w:tcBorders>
            <w:vAlign w:val="center"/>
          </w:tcPr>
          <w:p w14:paraId="4636EE07">
            <w:pPr>
              <w:adjustRightInd w:val="0"/>
              <w:snapToGrid w:val="0"/>
              <w:spacing w:line="300" w:lineRule="exact"/>
              <w:jc w:val="center"/>
              <w:rPr>
                <w:rFonts w:eastAsia="宋体"/>
                <w:spacing w:val="20"/>
                <w:szCs w:val="21"/>
              </w:rPr>
            </w:pPr>
          </w:p>
        </w:tc>
      </w:tr>
      <w:tr w14:paraId="5DD0044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DCFD6FF">
            <w:pPr>
              <w:adjustRightInd w:val="0"/>
              <w:snapToGrid w:val="0"/>
              <w:spacing w:line="300" w:lineRule="exact"/>
              <w:jc w:val="center"/>
              <w:rPr>
                <w:rFonts w:eastAsia="宋体"/>
                <w:szCs w:val="21"/>
              </w:rPr>
            </w:pPr>
            <w:r>
              <w:rPr>
                <w:rFonts w:eastAsia="宋体"/>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6D6D298B">
            <w:pPr>
              <w:adjustRightInd w:val="0"/>
              <w:snapToGrid w:val="0"/>
              <w:spacing w:line="300" w:lineRule="exact"/>
              <w:jc w:val="center"/>
              <w:rPr>
                <w:rFonts w:eastAsia="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B2BDFC4">
            <w:pPr>
              <w:adjustRightInd w:val="0"/>
              <w:snapToGrid w:val="0"/>
              <w:spacing w:line="300" w:lineRule="exact"/>
              <w:jc w:val="center"/>
              <w:rPr>
                <w:rFonts w:eastAsia="宋体"/>
                <w:szCs w:val="21"/>
              </w:rPr>
            </w:pPr>
            <w:r>
              <w:rPr>
                <w:rFonts w:eastAsia="宋体"/>
                <w:szCs w:val="21"/>
              </w:rPr>
              <w:t>联 系 人</w:t>
            </w:r>
          </w:p>
        </w:tc>
        <w:tc>
          <w:tcPr>
            <w:tcW w:w="1259" w:type="pct"/>
            <w:tcBorders>
              <w:top w:val="single" w:color="auto" w:sz="2" w:space="0"/>
              <w:left w:val="single" w:color="auto" w:sz="2" w:space="0"/>
              <w:bottom w:val="single" w:color="auto" w:sz="2" w:space="0"/>
            </w:tcBorders>
            <w:vAlign w:val="center"/>
          </w:tcPr>
          <w:p w14:paraId="7F2F5712">
            <w:pPr>
              <w:adjustRightInd w:val="0"/>
              <w:snapToGrid w:val="0"/>
              <w:spacing w:line="300" w:lineRule="exact"/>
              <w:jc w:val="center"/>
              <w:rPr>
                <w:rFonts w:eastAsia="宋体"/>
                <w:spacing w:val="20"/>
                <w:szCs w:val="21"/>
              </w:rPr>
            </w:pPr>
          </w:p>
        </w:tc>
      </w:tr>
      <w:tr w14:paraId="0DBAAA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1C4CAC8">
            <w:pPr>
              <w:adjustRightInd w:val="0"/>
              <w:snapToGrid w:val="0"/>
              <w:spacing w:line="300" w:lineRule="exact"/>
              <w:jc w:val="center"/>
              <w:rPr>
                <w:rFonts w:eastAsia="宋体"/>
                <w:szCs w:val="21"/>
              </w:rPr>
            </w:pPr>
            <w:r>
              <w:rPr>
                <w:rFonts w:eastAsia="宋体"/>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19B3B117">
            <w:pPr>
              <w:adjustRightInd w:val="0"/>
              <w:snapToGrid w:val="0"/>
              <w:spacing w:line="300" w:lineRule="exact"/>
              <w:jc w:val="center"/>
              <w:rPr>
                <w:rFonts w:eastAsia="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2717599">
            <w:pPr>
              <w:adjustRightInd w:val="0"/>
              <w:snapToGrid w:val="0"/>
              <w:spacing w:line="300" w:lineRule="exact"/>
              <w:jc w:val="center"/>
              <w:rPr>
                <w:rFonts w:eastAsia="宋体"/>
                <w:szCs w:val="21"/>
              </w:rPr>
            </w:pPr>
            <w:r>
              <w:rPr>
                <w:rFonts w:eastAsia="宋体"/>
                <w:szCs w:val="21"/>
              </w:rPr>
              <w:t>联系电话</w:t>
            </w:r>
          </w:p>
        </w:tc>
        <w:tc>
          <w:tcPr>
            <w:tcW w:w="1259" w:type="pct"/>
            <w:tcBorders>
              <w:top w:val="single" w:color="auto" w:sz="2" w:space="0"/>
              <w:left w:val="single" w:color="auto" w:sz="2" w:space="0"/>
              <w:bottom w:val="single" w:color="auto" w:sz="2" w:space="0"/>
            </w:tcBorders>
            <w:vAlign w:val="center"/>
          </w:tcPr>
          <w:p w14:paraId="0832C2AF">
            <w:pPr>
              <w:adjustRightInd w:val="0"/>
              <w:snapToGrid w:val="0"/>
              <w:spacing w:line="300" w:lineRule="exact"/>
              <w:jc w:val="center"/>
              <w:rPr>
                <w:rFonts w:eastAsia="宋体"/>
                <w:spacing w:val="20"/>
                <w:szCs w:val="21"/>
              </w:rPr>
            </w:pPr>
          </w:p>
        </w:tc>
      </w:tr>
      <w:tr w14:paraId="2E8CEE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05329E0">
            <w:pPr>
              <w:adjustRightInd w:val="0"/>
              <w:snapToGrid w:val="0"/>
              <w:spacing w:line="300" w:lineRule="exact"/>
              <w:jc w:val="center"/>
              <w:rPr>
                <w:rFonts w:hint="eastAsia" w:eastAsia="宋体"/>
                <w:szCs w:val="21"/>
                <w:lang w:eastAsia="zh-CN"/>
              </w:rPr>
            </w:pPr>
            <w:r>
              <w:rPr>
                <w:rFonts w:hint="eastAsia" w:eastAsia="宋体"/>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71AD8D0A">
            <w:pPr>
              <w:adjustRightInd w:val="0"/>
              <w:snapToGrid w:val="0"/>
              <w:spacing w:line="300" w:lineRule="exact"/>
              <w:jc w:val="center"/>
              <w:rPr>
                <w:rFonts w:eastAsia="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D1CC446">
            <w:pPr>
              <w:adjustRightInd w:val="0"/>
              <w:snapToGrid w:val="0"/>
              <w:spacing w:line="300" w:lineRule="exact"/>
              <w:jc w:val="center"/>
              <w:rPr>
                <w:rFonts w:eastAsia="宋体"/>
                <w:szCs w:val="21"/>
              </w:rPr>
            </w:pPr>
            <w:r>
              <w:rPr>
                <w:rFonts w:hint="eastAsia" w:eastAsia="宋体"/>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66D7ADF0">
            <w:pPr>
              <w:adjustRightInd w:val="0"/>
              <w:snapToGrid w:val="0"/>
              <w:spacing w:line="300" w:lineRule="exact"/>
              <w:jc w:val="center"/>
              <w:rPr>
                <w:rFonts w:eastAsia="宋体"/>
                <w:spacing w:val="20"/>
                <w:szCs w:val="21"/>
              </w:rPr>
            </w:pPr>
          </w:p>
        </w:tc>
      </w:tr>
      <w:tr w14:paraId="731371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10B32DE">
            <w:pPr>
              <w:adjustRightInd w:val="0"/>
              <w:snapToGrid w:val="0"/>
              <w:spacing w:line="300" w:lineRule="exact"/>
              <w:jc w:val="center"/>
              <w:rPr>
                <w:rFonts w:eastAsia="宋体"/>
                <w:szCs w:val="21"/>
              </w:rPr>
            </w:pPr>
            <w:r>
              <w:rPr>
                <w:rFonts w:eastAsia="宋体"/>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0A6140C">
            <w:pPr>
              <w:adjustRightInd w:val="0"/>
              <w:snapToGrid w:val="0"/>
              <w:spacing w:line="300" w:lineRule="exact"/>
              <w:jc w:val="center"/>
              <w:rPr>
                <w:rFonts w:eastAsia="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9356232">
            <w:pPr>
              <w:adjustRightInd w:val="0"/>
              <w:snapToGrid w:val="0"/>
              <w:spacing w:line="300" w:lineRule="exact"/>
              <w:jc w:val="center"/>
              <w:rPr>
                <w:rFonts w:eastAsia="宋体"/>
                <w:szCs w:val="21"/>
              </w:rPr>
            </w:pPr>
            <w:r>
              <w:rPr>
                <w:rFonts w:eastAsia="宋体"/>
                <w:szCs w:val="21"/>
              </w:rPr>
              <w:t>邮政编码</w:t>
            </w:r>
          </w:p>
        </w:tc>
        <w:tc>
          <w:tcPr>
            <w:tcW w:w="1259" w:type="pct"/>
            <w:tcBorders>
              <w:top w:val="single" w:color="auto" w:sz="2" w:space="0"/>
              <w:left w:val="single" w:color="auto" w:sz="2" w:space="0"/>
              <w:bottom w:val="single" w:color="auto" w:sz="2" w:space="0"/>
            </w:tcBorders>
            <w:vAlign w:val="center"/>
          </w:tcPr>
          <w:p w14:paraId="267BF634">
            <w:pPr>
              <w:adjustRightInd w:val="0"/>
              <w:snapToGrid w:val="0"/>
              <w:spacing w:line="300" w:lineRule="exact"/>
              <w:jc w:val="center"/>
              <w:rPr>
                <w:rFonts w:eastAsia="宋体"/>
                <w:spacing w:val="20"/>
                <w:szCs w:val="21"/>
              </w:rPr>
            </w:pPr>
          </w:p>
        </w:tc>
      </w:tr>
      <w:tr w14:paraId="2A39E4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EDCD5B4">
            <w:pPr>
              <w:adjustRightInd w:val="0"/>
              <w:snapToGrid w:val="0"/>
              <w:spacing w:line="300" w:lineRule="exact"/>
              <w:jc w:val="center"/>
              <w:rPr>
                <w:rFonts w:eastAsia="宋体"/>
                <w:szCs w:val="21"/>
              </w:rPr>
            </w:pPr>
            <w:r>
              <w:rPr>
                <w:rFonts w:hint="eastAsia" w:eastAsia="宋体"/>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5CDB4FDD">
            <w:pPr>
              <w:adjustRightInd w:val="0"/>
              <w:snapToGrid w:val="0"/>
              <w:spacing w:line="300" w:lineRule="exact"/>
              <w:jc w:val="center"/>
              <w:rPr>
                <w:rFonts w:eastAsia="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549206A">
            <w:pPr>
              <w:adjustRightInd w:val="0"/>
              <w:snapToGrid w:val="0"/>
              <w:spacing w:line="300" w:lineRule="exact"/>
              <w:jc w:val="center"/>
              <w:rPr>
                <w:rFonts w:eastAsia="宋体"/>
                <w:szCs w:val="21"/>
              </w:rPr>
            </w:pPr>
            <w:r>
              <w:rPr>
                <w:rFonts w:hint="eastAsia" w:eastAsia="宋体"/>
                <w:szCs w:val="21"/>
              </w:rPr>
              <w:t>电子邮箱</w:t>
            </w:r>
          </w:p>
        </w:tc>
        <w:tc>
          <w:tcPr>
            <w:tcW w:w="1259" w:type="pct"/>
            <w:tcBorders>
              <w:top w:val="single" w:color="auto" w:sz="2" w:space="0"/>
              <w:left w:val="single" w:color="auto" w:sz="2" w:space="0"/>
              <w:bottom w:val="single" w:color="auto" w:sz="2" w:space="0"/>
            </w:tcBorders>
            <w:vAlign w:val="center"/>
          </w:tcPr>
          <w:p w14:paraId="7A74E8A6">
            <w:pPr>
              <w:adjustRightInd w:val="0"/>
              <w:snapToGrid w:val="0"/>
              <w:spacing w:line="300" w:lineRule="exact"/>
              <w:jc w:val="center"/>
              <w:rPr>
                <w:rFonts w:eastAsia="宋体"/>
                <w:spacing w:val="20"/>
                <w:szCs w:val="21"/>
              </w:rPr>
            </w:pPr>
          </w:p>
        </w:tc>
      </w:tr>
      <w:tr w14:paraId="63F7FE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AD0E9DD">
            <w:pPr>
              <w:adjustRightInd w:val="0"/>
              <w:snapToGrid w:val="0"/>
              <w:spacing w:line="300" w:lineRule="exact"/>
              <w:jc w:val="center"/>
              <w:rPr>
                <w:rFonts w:eastAsia="宋体"/>
                <w:szCs w:val="21"/>
              </w:rPr>
            </w:pPr>
            <w:r>
              <w:rPr>
                <w:rFonts w:hint="eastAsia" w:eastAsia="宋体"/>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6D88ACB3">
            <w:pPr>
              <w:adjustRightInd w:val="0"/>
              <w:snapToGrid w:val="0"/>
              <w:spacing w:line="300" w:lineRule="exact"/>
              <w:jc w:val="center"/>
              <w:rPr>
                <w:rFonts w:eastAsia="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30E4E86">
            <w:pPr>
              <w:adjustRightInd w:val="0"/>
              <w:snapToGrid w:val="0"/>
              <w:spacing w:line="300" w:lineRule="exact"/>
              <w:jc w:val="center"/>
              <w:rPr>
                <w:rFonts w:eastAsia="宋体"/>
                <w:szCs w:val="21"/>
              </w:rPr>
            </w:pPr>
            <w:r>
              <w:rPr>
                <w:rFonts w:hint="eastAsia" w:eastAsia="宋体"/>
                <w:szCs w:val="21"/>
              </w:rPr>
              <w:t>统一社会信用代码</w:t>
            </w:r>
          </w:p>
        </w:tc>
        <w:tc>
          <w:tcPr>
            <w:tcW w:w="1259" w:type="pct"/>
            <w:tcBorders>
              <w:top w:val="single" w:color="auto" w:sz="2" w:space="0"/>
              <w:left w:val="single" w:color="auto" w:sz="2" w:space="0"/>
              <w:bottom w:val="single" w:color="auto" w:sz="2" w:space="0"/>
            </w:tcBorders>
            <w:vAlign w:val="center"/>
          </w:tcPr>
          <w:p w14:paraId="7EEF1FBC">
            <w:pPr>
              <w:adjustRightInd w:val="0"/>
              <w:snapToGrid w:val="0"/>
              <w:spacing w:line="300" w:lineRule="exact"/>
              <w:jc w:val="center"/>
              <w:rPr>
                <w:rFonts w:eastAsia="宋体"/>
                <w:spacing w:val="20"/>
                <w:szCs w:val="21"/>
              </w:rPr>
            </w:pPr>
          </w:p>
        </w:tc>
      </w:tr>
      <w:tr w14:paraId="4099A2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44971A8">
            <w:pPr>
              <w:adjustRightInd w:val="0"/>
              <w:snapToGrid w:val="0"/>
              <w:spacing w:line="300" w:lineRule="exact"/>
              <w:jc w:val="center"/>
              <w:rPr>
                <w:rFonts w:eastAsia="宋体"/>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A3AD0C0">
            <w:pPr>
              <w:adjustRightInd w:val="0"/>
              <w:snapToGrid w:val="0"/>
              <w:spacing w:line="300" w:lineRule="exact"/>
              <w:jc w:val="center"/>
              <w:rPr>
                <w:rFonts w:eastAsia="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1A5A0F5">
            <w:pPr>
              <w:adjustRightInd w:val="0"/>
              <w:snapToGrid w:val="0"/>
              <w:spacing w:line="300" w:lineRule="exact"/>
              <w:jc w:val="center"/>
              <w:rPr>
                <w:rFonts w:eastAsia="宋体"/>
                <w:szCs w:val="21"/>
              </w:rPr>
            </w:pPr>
            <w:r>
              <w:rPr>
                <w:rFonts w:eastAsia="宋体"/>
                <w:szCs w:val="21"/>
              </w:rPr>
              <w:t>开户名称</w:t>
            </w:r>
          </w:p>
        </w:tc>
        <w:tc>
          <w:tcPr>
            <w:tcW w:w="1259" w:type="pct"/>
            <w:tcBorders>
              <w:top w:val="single" w:color="auto" w:sz="2" w:space="0"/>
              <w:left w:val="single" w:color="auto" w:sz="2" w:space="0"/>
              <w:bottom w:val="single" w:color="auto" w:sz="2" w:space="0"/>
            </w:tcBorders>
            <w:vAlign w:val="center"/>
          </w:tcPr>
          <w:p w14:paraId="76A14FD6">
            <w:pPr>
              <w:adjustRightInd w:val="0"/>
              <w:snapToGrid w:val="0"/>
              <w:spacing w:line="300" w:lineRule="exact"/>
              <w:jc w:val="center"/>
              <w:rPr>
                <w:rFonts w:eastAsia="宋体"/>
                <w:spacing w:val="20"/>
                <w:szCs w:val="21"/>
              </w:rPr>
            </w:pPr>
          </w:p>
        </w:tc>
      </w:tr>
      <w:tr w14:paraId="28B77A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C1124E5">
            <w:pPr>
              <w:adjustRightInd w:val="0"/>
              <w:snapToGrid w:val="0"/>
              <w:spacing w:line="300" w:lineRule="exact"/>
              <w:jc w:val="center"/>
              <w:rPr>
                <w:rFonts w:eastAsia="宋体"/>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BFD149D">
            <w:pPr>
              <w:adjustRightInd w:val="0"/>
              <w:snapToGrid w:val="0"/>
              <w:spacing w:line="300" w:lineRule="exact"/>
              <w:jc w:val="center"/>
              <w:rPr>
                <w:rFonts w:eastAsia="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A69DCEB">
            <w:pPr>
              <w:adjustRightInd w:val="0"/>
              <w:snapToGrid w:val="0"/>
              <w:spacing w:line="300" w:lineRule="exact"/>
              <w:jc w:val="center"/>
              <w:rPr>
                <w:rFonts w:eastAsia="宋体"/>
                <w:szCs w:val="21"/>
              </w:rPr>
            </w:pPr>
            <w:r>
              <w:rPr>
                <w:rFonts w:eastAsia="宋体"/>
                <w:szCs w:val="21"/>
              </w:rPr>
              <w:t>开户银行</w:t>
            </w:r>
          </w:p>
        </w:tc>
        <w:tc>
          <w:tcPr>
            <w:tcW w:w="1259" w:type="pct"/>
            <w:tcBorders>
              <w:top w:val="single" w:color="auto" w:sz="2" w:space="0"/>
              <w:left w:val="single" w:color="auto" w:sz="2" w:space="0"/>
              <w:bottom w:val="single" w:color="auto" w:sz="2" w:space="0"/>
            </w:tcBorders>
            <w:vAlign w:val="center"/>
          </w:tcPr>
          <w:p w14:paraId="4C74D04A">
            <w:pPr>
              <w:adjustRightInd w:val="0"/>
              <w:snapToGrid w:val="0"/>
              <w:spacing w:line="300" w:lineRule="exact"/>
              <w:jc w:val="center"/>
              <w:rPr>
                <w:rFonts w:eastAsia="宋体"/>
                <w:spacing w:val="20"/>
                <w:szCs w:val="21"/>
              </w:rPr>
            </w:pPr>
          </w:p>
        </w:tc>
      </w:tr>
      <w:tr w14:paraId="6C44BE1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10521C1">
            <w:pPr>
              <w:adjustRightInd w:val="0"/>
              <w:snapToGrid w:val="0"/>
              <w:spacing w:line="300" w:lineRule="exact"/>
              <w:jc w:val="center"/>
              <w:rPr>
                <w:rFonts w:eastAsia="宋体"/>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153B95D">
            <w:pPr>
              <w:adjustRightInd w:val="0"/>
              <w:snapToGrid w:val="0"/>
              <w:spacing w:line="300" w:lineRule="exact"/>
              <w:jc w:val="center"/>
              <w:rPr>
                <w:rFonts w:eastAsia="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269CA9F">
            <w:pPr>
              <w:adjustRightInd w:val="0"/>
              <w:snapToGrid w:val="0"/>
              <w:spacing w:line="300" w:lineRule="exact"/>
              <w:jc w:val="center"/>
              <w:rPr>
                <w:rFonts w:eastAsia="宋体"/>
                <w:szCs w:val="21"/>
              </w:rPr>
            </w:pPr>
            <w:r>
              <w:rPr>
                <w:rFonts w:eastAsia="宋体"/>
                <w:szCs w:val="21"/>
              </w:rPr>
              <w:t>银行账号</w:t>
            </w:r>
          </w:p>
        </w:tc>
        <w:tc>
          <w:tcPr>
            <w:tcW w:w="1259" w:type="pct"/>
            <w:tcBorders>
              <w:top w:val="single" w:color="auto" w:sz="2" w:space="0"/>
              <w:left w:val="single" w:color="auto" w:sz="2" w:space="0"/>
              <w:bottom w:val="single" w:color="auto" w:sz="2" w:space="0"/>
            </w:tcBorders>
            <w:vAlign w:val="center"/>
          </w:tcPr>
          <w:p w14:paraId="47C71E20">
            <w:pPr>
              <w:adjustRightInd w:val="0"/>
              <w:snapToGrid w:val="0"/>
              <w:spacing w:line="300" w:lineRule="exact"/>
              <w:jc w:val="center"/>
              <w:rPr>
                <w:rFonts w:eastAsia="宋体"/>
                <w:spacing w:val="20"/>
                <w:szCs w:val="21"/>
              </w:rPr>
            </w:pPr>
          </w:p>
        </w:tc>
      </w:tr>
      <w:tr w14:paraId="6C4A85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57B1EF9E">
            <w:pPr>
              <w:widowControl w:val="0"/>
              <w:adjustRightInd w:val="0"/>
              <w:snapToGrid w:val="0"/>
              <w:spacing w:before="156" w:beforeLines="50" w:after="0" w:line="360" w:lineRule="auto"/>
              <w:ind w:left="0" w:leftChars="0"/>
              <w:jc w:val="left"/>
              <w:rPr>
                <w:rFonts w:ascii="Times New Roman" w:hAnsi="Times New Roman" w:eastAsia="宋体" w:cs="Times New Roman"/>
                <w:spacing w:val="20"/>
                <w:kern w:val="2"/>
                <w:sz w:val="21"/>
                <w:szCs w:val="21"/>
                <w:lang w:val="en-US" w:eastAsia="zh-CN" w:bidi="ar-SA"/>
              </w:rPr>
            </w:pPr>
            <w:r>
              <w:rPr>
                <w:rFonts w:hint="eastAsia" w:ascii="宋体" w:hAnsi="宋体" w:eastAsia="宋体" w:cs="Times New Roman"/>
                <w:kern w:val="2"/>
                <w:sz w:val="21"/>
                <w:szCs w:val="21"/>
                <w:lang w:val="en-US" w:eastAsia="zh-CN" w:bidi="ar-SA"/>
              </w:rPr>
              <w:t>注：涉及联合体或其他合同主体的信息应按上表格式加列。</w:t>
            </w:r>
          </w:p>
        </w:tc>
      </w:tr>
    </w:tbl>
    <w:p w14:paraId="4D967DEC">
      <w:pPr>
        <w:keepNext/>
        <w:keepLines/>
        <w:widowControl w:val="0"/>
        <w:adjustRightInd w:val="0"/>
        <w:snapToGrid w:val="0"/>
        <w:spacing w:before="156" w:beforeLines="50" w:line="360" w:lineRule="auto"/>
        <w:jc w:val="center"/>
        <w:outlineLvl w:val="1"/>
        <w:rPr>
          <w:rFonts w:ascii="黑体" w:hAnsi="黑体" w:eastAsia="黑体" w:cs="Times New Roman"/>
          <w:b/>
          <w:bCs/>
          <w:kern w:val="2"/>
          <w:sz w:val="28"/>
          <w:szCs w:val="28"/>
          <w:lang w:val="en-US" w:eastAsia="zh-CN" w:bidi="ar-SA"/>
        </w:rPr>
      </w:pPr>
      <w:r>
        <w:rPr>
          <w:rFonts w:ascii="宋体" w:hAnsi="宋体" w:eastAsia="宋体" w:cs="Times New Roman"/>
          <w:b/>
          <w:bCs/>
          <w:kern w:val="2"/>
          <w:sz w:val="21"/>
          <w:szCs w:val="21"/>
          <w:u w:val="single"/>
          <w:lang w:val="en-US" w:eastAsia="zh-CN" w:bidi="ar-SA"/>
        </w:rPr>
        <w:br w:type="page"/>
      </w:r>
      <w:bookmarkStart w:id="170" w:name="_Toc27624"/>
      <w:r>
        <w:rPr>
          <w:rFonts w:hint="eastAsia" w:ascii="黑体" w:hAnsi="黑体" w:eastAsia="黑体" w:cs="Times New Roman"/>
          <w:b w:val="0"/>
          <w:bCs w:val="0"/>
          <w:kern w:val="2"/>
          <w:sz w:val="28"/>
          <w:szCs w:val="28"/>
          <w:lang w:val="en-US" w:eastAsia="zh-CN" w:bidi="ar-SA"/>
        </w:rPr>
        <w:t>第二节 政府采购合同通用条款</w:t>
      </w:r>
      <w:bookmarkEnd w:id="170"/>
    </w:p>
    <w:p w14:paraId="21F09EA9">
      <w:pPr>
        <w:tabs>
          <w:tab w:val="left" w:pos="8820"/>
          <w:tab w:val="left" w:pos="9345"/>
          <w:tab w:val="left" w:pos="9765"/>
        </w:tabs>
        <w:adjustRightInd w:val="0"/>
        <w:snapToGrid w:val="0"/>
        <w:spacing w:before="0" w:line="400" w:lineRule="exact"/>
        <w:jc w:val="left"/>
        <w:rPr>
          <w:rFonts w:ascii="宋体" w:hAnsi="宋体" w:eastAsia="宋体"/>
          <w:b/>
          <w:bCs/>
          <w:sz w:val="24"/>
        </w:rPr>
      </w:pPr>
      <w:r>
        <w:rPr>
          <w:rFonts w:hint="eastAsia" w:ascii="宋体" w:hAnsi="宋体" w:eastAsia="宋体"/>
          <w:b/>
          <w:sz w:val="24"/>
        </w:rPr>
        <w:t>1.</w:t>
      </w:r>
      <w:r>
        <w:rPr>
          <w:rFonts w:hint="eastAsia" w:ascii="宋体" w:hAnsi="宋体" w:eastAsia="宋体"/>
          <w:b/>
          <w:sz w:val="24"/>
          <w:lang w:val="en-US" w:eastAsia="zh-CN"/>
        </w:rPr>
        <w:t xml:space="preserve"> </w:t>
      </w:r>
      <w:r>
        <w:rPr>
          <w:rFonts w:hint="eastAsia" w:ascii="宋体" w:hAnsi="宋体" w:eastAsia="宋体"/>
          <w:b/>
          <w:bCs/>
          <w:sz w:val="24"/>
        </w:rPr>
        <w:t>定义</w:t>
      </w:r>
    </w:p>
    <w:p w14:paraId="0F845E2C">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1.1合同当事人</w:t>
      </w:r>
    </w:p>
    <w:p w14:paraId="1B98B600">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（1）采购人（以下称甲方）是指使用财政性资金，通过政府采购方式向供应商购买货物</w:t>
      </w:r>
      <w:r>
        <w:rPr>
          <w:rFonts w:hint="eastAsia" w:ascii="宋体" w:hAnsi="宋体" w:eastAsia="宋体"/>
          <w:color w:val="auto"/>
          <w:szCs w:val="21"/>
          <w:highlight w:val="none"/>
          <w:lang w:val="en-US" w:eastAsia="zh-CN"/>
        </w:rPr>
        <w:t>及其相关服务的</w:t>
      </w:r>
      <w:r>
        <w:rPr>
          <w:rFonts w:hint="eastAsia" w:ascii="宋体" w:hAnsi="宋体" w:eastAsia="宋体"/>
          <w:color w:val="auto"/>
          <w:szCs w:val="21"/>
          <w:highlight w:val="none"/>
        </w:rPr>
        <w:t>国家机关、事业单位、团体组织。</w:t>
      </w:r>
    </w:p>
    <w:p w14:paraId="0FA135EB">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（2）供应商（以下称</w:t>
      </w:r>
      <w:r>
        <w:rPr>
          <w:rFonts w:hint="eastAsia" w:ascii="宋体" w:hAnsi="宋体" w:eastAsia="宋体"/>
          <w:color w:val="auto"/>
          <w:szCs w:val="21"/>
          <w:highlight w:val="none"/>
          <w:lang w:eastAsia="zh-CN"/>
        </w:rPr>
        <w:t>乙</w:t>
      </w:r>
      <w:r>
        <w:rPr>
          <w:rFonts w:hint="eastAsia" w:ascii="宋体" w:hAnsi="宋体" w:eastAsia="宋体"/>
          <w:color w:val="auto"/>
          <w:szCs w:val="21"/>
          <w:highlight w:val="none"/>
        </w:rPr>
        <w:t>方）是指参加政府采购活动并且中标（成交），向采购人提供</w:t>
      </w:r>
      <w:r>
        <w:rPr>
          <w:rFonts w:hint="eastAsia" w:ascii="宋体" w:hAnsi="宋体" w:eastAsia="宋体"/>
          <w:color w:val="auto"/>
          <w:szCs w:val="21"/>
          <w:highlight w:val="none"/>
          <w:lang w:val="en-US" w:eastAsia="zh-CN"/>
        </w:rPr>
        <w:t>合同约定的货物及其相关服务的法人、非法人组织或者自然人</w:t>
      </w:r>
      <w:r>
        <w:rPr>
          <w:rFonts w:hint="eastAsia" w:ascii="宋体" w:hAnsi="宋体" w:eastAsia="宋体"/>
          <w:color w:val="auto"/>
          <w:szCs w:val="21"/>
          <w:highlight w:val="none"/>
        </w:rPr>
        <w:t>。</w:t>
      </w:r>
    </w:p>
    <w:p w14:paraId="1A716FEA">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eastAsia="宋体"/>
          <w:color w:val="auto"/>
          <w:szCs w:val="21"/>
          <w:highlight w:val="none"/>
        </w:rPr>
        <w:t>。</w:t>
      </w:r>
    </w:p>
    <w:p w14:paraId="49840DA9">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1.2本合同下列术语应解释为：</w:t>
      </w:r>
    </w:p>
    <w:p w14:paraId="7E17A4AE">
      <w:pPr>
        <w:adjustRightInd w:val="0"/>
        <w:snapToGrid w:val="0"/>
        <w:spacing w:before="0" w:beforeLines="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eastAsia="宋体"/>
          <w:color w:val="auto"/>
          <w:szCs w:val="21"/>
          <w:lang w:eastAsia="zh-CN"/>
        </w:rPr>
        <w:t>政府采购</w:t>
      </w:r>
      <w:r>
        <w:rPr>
          <w:rFonts w:hint="eastAsia" w:ascii="宋体" w:hAnsi="宋体" w:eastAsia="宋体"/>
          <w:color w:val="auto"/>
          <w:szCs w:val="21"/>
        </w:rPr>
        <w:t>合同协议书及其变更、补充</w:t>
      </w:r>
      <w:r>
        <w:rPr>
          <w:rFonts w:hint="eastAsia" w:ascii="宋体" w:hAnsi="宋体" w:eastAsia="宋体"/>
          <w:color w:val="auto"/>
          <w:szCs w:val="21"/>
          <w:lang w:eastAsia="zh-CN"/>
        </w:rPr>
        <w:t>协议，</w:t>
      </w:r>
      <w:r>
        <w:rPr>
          <w:rFonts w:hint="eastAsia" w:ascii="宋体" w:hAnsi="宋体" w:eastAsia="宋体"/>
          <w:szCs w:val="21"/>
        </w:rPr>
        <w:t>政府采购合同专用条款</w:t>
      </w:r>
      <w:r>
        <w:rPr>
          <w:rFonts w:hint="eastAsia" w:ascii="宋体" w:hAnsi="宋体" w:eastAsia="宋体"/>
          <w:szCs w:val="21"/>
          <w:lang w:eastAsia="zh-CN"/>
        </w:rPr>
        <w:t>，</w:t>
      </w:r>
      <w:r>
        <w:rPr>
          <w:rFonts w:hint="eastAsia" w:ascii="宋体" w:hAnsi="宋体" w:eastAsia="宋体"/>
          <w:szCs w:val="21"/>
        </w:rPr>
        <w:t>政府采购合同通用条款</w:t>
      </w:r>
      <w:r>
        <w:rPr>
          <w:rFonts w:hint="eastAsia" w:ascii="宋体" w:hAnsi="宋体" w:eastAsia="宋体"/>
          <w:szCs w:val="21"/>
          <w:lang w:eastAsia="zh-CN"/>
        </w:rPr>
        <w:t>，</w:t>
      </w:r>
      <w:r>
        <w:rPr>
          <w:rFonts w:hint="eastAsia" w:ascii="宋体" w:hAnsi="宋体" w:eastAsia="宋体"/>
          <w:color w:val="auto"/>
          <w:szCs w:val="21"/>
        </w:rPr>
        <w:t>中标</w:t>
      </w:r>
      <w:r>
        <w:rPr>
          <w:rFonts w:hint="eastAsia" w:ascii="宋体" w:hAnsi="宋体" w:eastAsia="宋体"/>
          <w:color w:val="auto"/>
          <w:szCs w:val="21"/>
          <w:lang w:eastAsia="zh-CN"/>
        </w:rPr>
        <w:t>（成交）</w:t>
      </w:r>
      <w:r>
        <w:rPr>
          <w:rFonts w:hint="eastAsia" w:ascii="宋体" w:hAnsi="宋体" w:eastAsia="宋体"/>
          <w:color w:val="auto"/>
          <w:szCs w:val="21"/>
        </w:rPr>
        <w:t>通知书</w:t>
      </w:r>
      <w:r>
        <w:rPr>
          <w:rFonts w:hint="eastAsia" w:ascii="宋体" w:hAnsi="宋体" w:eastAsia="宋体"/>
          <w:color w:val="auto"/>
          <w:szCs w:val="21"/>
          <w:lang w:eastAsia="zh-CN"/>
        </w:rPr>
        <w:t>，</w:t>
      </w:r>
      <w:r>
        <w:rPr>
          <w:rFonts w:hint="eastAsia" w:ascii="宋体" w:hAnsi="宋体" w:eastAsia="宋体"/>
          <w:szCs w:val="21"/>
        </w:rPr>
        <w:t>投标（响应）文件</w:t>
      </w:r>
      <w:r>
        <w:rPr>
          <w:rFonts w:hint="eastAsia" w:ascii="宋体" w:hAnsi="宋体" w:eastAsia="宋体"/>
          <w:szCs w:val="21"/>
          <w:lang w:eastAsia="zh-CN"/>
        </w:rPr>
        <w:t>，</w:t>
      </w:r>
      <w:r>
        <w:rPr>
          <w:rFonts w:hint="eastAsia" w:ascii="宋体" w:hAnsi="宋体" w:eastAsia="宋体"/>
          <w:szCs w:val="21"/>
        </w:rPr>
        <w:t>采购文件</w:t>
      </w:r>
      <w:r>
        <w:rPr>
          <w:rFonts w:hint="eastAsia" w:ascii="宋体" w:hAnsi="宋体" w:eastAsia="宋体"/>
          <w:szCs w:val="21"/>
          <w:lang w:eastAsia="zh-CN"/>
        </w:rPr>
        <w:t>，</w:t>
      </w:r>
      <w:r>
        <w:rPr>
          <w:rFonts w:hint="eastAsia" w:ascii="宋体" w:hAnsi="宋体" w:eastAsia="宋体"/>
          <w:szCs w:val="21"/>
        </w:rPr>
        <w:t>有关技术文件</w:t>
      </w:r>
      <w:r>
        <w:rPr>
          <w:rFonts w:hint="eastAsia" w:ascii="宋体" w:hAnsi="宋体" w:eastAsia="宋体"/>
          <w:szCs w:val="21"/>
          <w:lang w:eastAsia="zh-CN"/>
        </w:rPr>
        <w:t>和</w:t>
      </w:r>
      <w:r>
        <w:rPr>
          <w:rFonts w:hint="eastAsia" w:ascii="宋体" w:hAnsi="宋体" w:eastAsia="宋体"/>
          <w:szCs w:val="21"/>
        </w:rPr>
        <w:t>图纸</w:t>
      </w:r>
      <w:r>
        <w:rPr>
          <w:rFonts w:hint="eastAsia" w:ascii="宋体" w:hAnsi="宋体" w:eastAsia="宋体"/>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eastAsia="宋体"/>
          <w:color w:val="auto"/>
          <w:szCs w:val="21"/>
          <w:highlight w:val="none"/>
        </w:rPr>
        <w:t>。</w:t>
      </w:r>
    </w:p>
    <w:p w14:paraId="23A2E195">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）“合同价</w:t>
      </w:r>
      <w:r>
        <w:rPr>
          <w:rFonts w:hint="eastAsia" w:ascii="宋体" w:hAnsi="宋体" w:eastAsia="宋体"/>
          <w:color w:val="auto"/>
          <w:szCs w:val="21"/>
          <w:highlight w:val="none"/>
          <w:lang w:val="en-US" w:eastAsia="zh-CN"/>
        </w:rPr>
        <w:t>款</w:t>
      </w:r>
      <w:r>
        <w:rPr>
          <w:rFonts w:hint="eastAsia" w:ascii="宋体" w:hAnsi="宋体" w:eastAsia="宋体"/>
          <w:color w:val="auto"/>
          <w:szCs w:val="21"/>
          <w:highlight w:val="none"/>
        </w:rPr>
        <w:t>”系指根据本合同规定乙方在全面履行合同义务后甲方应支付给乙方的价款。</w:t>
      </w:r>
    </w:p>
    <w:p w14:paraId="64D669EE">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szCs w:val="21"/>
          <w:highlight w:val="none"/>
          <w:lang w:eastAsia="zh-CN"/>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）“货物”系指乙方根据本合同规定须向甲方提供的各种形态和种类的物品，包括原材料、设备、产品（</w:t>
      </w:r>
      <w:r>
        <w:rPr>
          <w:rFonts w:hint="eastAsia" w:ascii="宋体" w:hAnsi="宋体" w:eastAsia="宋体"/>
          <w:color w:val="000000"/>
          <w:szCs w:val="21"/>
          <w:highlight w:val="none"/>
        </w:rPr>
        <w:t>包括软件）及相关的其备品备件、工具、手册及</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技术资料和材料</w:t>
      </w:r>
      <w:r>
        <w:rPr>
          <w:rFonts w:hint="eastAsia" w:ascii="宋体" w:hAnsi="宋体" w:eastAsia="宋体"/>
          <w:color w:val="000000"/>
          <w:szCs w:val="21"/>
          <w:highlight w:val="none"/>
          <w:lang w:eastAsia="zh-CN"/>
        </w:rPr>
        <w:t>等</w:t>
      </w:r>
      <w:r>
        <w:rPr>
          <w:rFonts w:hint="eastAsia" w:ascii="宋体" w:hAnsi="宋体" w:eastAsia="宋体"/>
          <w:color w:val="000000"/>
          <w:szCs w:val="21"/>
          <w:highlight w:val="none"/>
        </w:rPr>
        <w:t>。</w:t>
      </w:r>
    </w:p>
    <w:p w14:paraId="64068218">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4</w:t>
      </w:r>
      <w:r>
        <w:rPr>
          <w:rFonts w:hint="eastAsia" w:ascii="宋体" w:hAnsi="宋体" w:eastAsia="宋体"/>
          <w:color w:val="000000"/>
          <w:szCs w:val="21"/>
          <w:highlight w:val="none"/>
        </w:rPr>
        <w:t>）“</w:t>
      </w:r>
      <w:r>
        <w:rPr>
          <w:rFonts w:hint="eastAsia" w:ascii="宋体" w:hAnsi="宋体" w:eastAsia="宋体"/>
          <w:color w:val="auto"/>
          <w:szCs w:val="21"/>
          <w:highlight w:val="none"/>
          <w:lang w:val="en-US" w:eastAsia="zh-CN"/>
        </w:rPr>
        <w:t>相关</w:t>
      </w:r>
      <w:r>
        <w:rPr>
          <w:rFonts w:hint="eastAsia" w:ascii="宋体" w:hAnsi="宋体" w:eastAsia="宋体"/>
          <w:color w:val="000000"/>
          <w:szCs w:val="21"/>
          <w:highlight w:val="none"/>
        </w:rPr>
        <w:t>服务”系指根据合同规定，乙方应提供的</w:t>
      </w:r>
      <w:r>
        <w:rPr>
          <w:rFonts w:hint="eastAsia" w:ascii="宋体" w:hAnsi="宋体" w:eastAsia="宋体"/>
          <w:color w:val="000000"/>
          <w:szCs w:val="21"/>
          <w:highlight w:val="none"/>
          <w:lang w:val="en-US" w:eastAsia="zh-CN"/>
        </w:rPr>
        <w:t>与货物有关的</w:t>
      </w:r>
      <w:r>
        <w:rPr>
          <w:rFonts w:hint="eastAsia" w:ascii="宋体" w:hAnsi="宋体" w:eastAsia="宋体"/>
          <w:color w:val="000000"/>
          <w:szCs w:val="21"/>
          <w:highlight w:val="none"/>
        </w:rPr>
        <w:t>技术、管理和</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服务，包括但不限于：管理和质量保证、运输、保险、检验、现场准备、安装、集成、调试、培训、维修、</w:t>
      </w:r>
      <w:r>
        <w:rPr>
          <w:rFonts w:hint="eastAsia" w:ascii="宋体" w:hAnsi="宋体" w:eastAsia="宋体"/>
          <w:color w:val="000000"/>
          <w:szCs w:val="21"/>
          <w:highlight w:val="none"/>
          <w:lang w:eastAsia="zh-CN"/>
        </w:rPr>
        <w:t>废弃处置、</w:t>
      </w:r>
      <w:r>
        <w:rPr>
          <w:rFonts w:hint="eastAsia" w:ascii="宋体" w:hAnsi="宋体" w:eastAsia="宋体"/>
          <w:color w:val="000000"/>
          <w:szCs w:val="21"/>
          <w:highlight w:val="none"/>
        </w:rPr>
        <w:t>技术支持等以及合同中规定乙方应承担的</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义务。</w:t>
      </w:r>
    </w:p>
    <w:p w14:paraId="723C9702">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5</w:t>
      </w:r>
      <w:r>
        <w:rPr>
          <w:rFonts w:hint="eastAsia" w:ascii="宋体" w:hAnsi="宋体" w:eastAsia="宋体"/>
          <w:color w:val="000000"/>
          <w:szCs w:val="21"/>
          <w:highlight w:val="none"/>
        </w:rPr>
        <w:t>）“分包”系指中标</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成交</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供应商按采购文件、投标（响应）文件的规定，根据分包意向协议，将中标</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成交</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项目中的部分履约内容，分给具有相应资质条件的供应商履行合同的行为。</w:t>
      </w:r>
    </w:p>
    <w:p w14:paraId="38BE9418">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6</w:t>
      </w:r>
      <w:r>
        <w:rPr>
          <w:rFonts w:hint="eastAsia" w:ascii="宋体" w:hAnsi="宋体" w:eastAsia="宋体"/>
          <w:color w:val="000000"/>
          <w:szCs w:val="21"/>
          <w:highlight w:val="none"/>
        </w:rPr>
        <w:t>）</w:t>
      </w:r>
      <w:r>
        <w:rPr>
          <w:rFonts w:hint="eastAsia" w:ascii="宋体" w:hAnsi="宋体" w:eastAsia="宋体"/>
          <w:szCs w:val="21"/>
        </w:rPr>
        <w:t>“联合体”系指</w:t>
      </w:r>
      <w:r>
        <w:rPr>
          <w:rFonts w:hint="eastAsia" w:ascii="宋体" w:hAnsi="宋体" w:eastAsia="宋体"/>
          <w:szCs w:val="21"/>
          <w:lang w:eastAsia="zh-CN"/>
        </w:rPr>
        <w:t>由</w:t>
      </w:r>
      <w:r>
        <w:rPr>
          <w:rFonts w:hint="eastAsia" w:ascii="宋体" w:hAnsi="宋体" w:eastAsia="宋体"/>
          <w:szCs w:val="21"/>
        </w:rPr>
        <w:t>两个以上的自然人、法人或者</w:t>
      </w:r>
      <w:r>
        <w:rPr>
          <w:rFonts w:hint="eastAsia" w:ascii="宋体" w:hAnsi="宋体" w:eastAsia="宋体"/>
          <w:szCs w:val="21"/>
          <w:lang w:val="en-US" w:eastAsia="zh-CN"/>
        </w:rPr>
        <w:t>非法人</w:t>
      </w:r>
      <w:r>
        <w:rPr>
          <w:rFonts w:hint="eastAsia" w:ascii="宋体" w:hAnsi="宋体" w:eastAsia="宋体"/>
          <w:szCs w:val="21"/>
        </w:rPr>
        <w:t>组织组成，</w:t>
      </w:r>
      <w:r>
        <w:rPr>
          <w:rFonts w:hint="eastAsia" w:ascii="宋体" w:hAnsi="宋体" w:eastAsia="宋体"/>
          <w:szCs w:val="21"/>
          <w:lang w:eastAsia="zh-CN"/>
        </w:rPr>
        <w:t>以一个供应商的身份共同参加政府采购的主体</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olor w:val="000000"/>
          <w:szCs w:val="21"/>
          <w:highlight w:val="none"/>
          <w:lang w:eastAsia="zh-CN"/>
        </w:rPr>
        <w:t>甲方</w:t>
      </w:r>
      <w:r>
        <w:rPr>
          <w:rFonts w:hint="eastAsia" w:ascii="宋体" w:hAnsi="宋体" w:eastAsia="宋体"/>
          <w:color w:val="000000"/>
          <w:szCs w:val="21"/>
          <w:highlight w:val="none"/>
        </w:rPr>
        <w:t>承担连带责任。联合体具体要求见【</w:t>
      </w:r>
      <w:r>
        <w:rPr>
          <w:rFonts w:hint="eastAsia" w:ascii="宋体" w:hAnsi="宋体" w:eastAsia="宋体"/>
          <w:b/>
          <w:bCs/>
          <w:color w:val="000000"/>
          <w:szCs w:val="21"/>
          <w:highlight w:val="none"/>
        </w:rPr>
        <w:t>政府采购合同专用条款</w:t>
      </w:r>
      <w:r>
        <w:rPr>
          <w:rFonts w:hint="eastAsia" w:ascii="宋体" w:hAnsi="宋体" w:eastAsia="宋体"/>
          <w:color w:val="000000"/>
          <w:szCs w:val="21"/>
          <w:highlight w:val="none"/>
        </w:rPr>
        <w:t>】。</w:t>
      </w:r>
    </w:p>
    <w:p w14:paraId="1DDBAECE">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7</w:t>
      </w:r>
      <w:r>
        <w:rPr>
          <w:rFonts w:hint="eastAsia" w:ascii="宋体" w:hAnsi="宋体" w:eastAsia="宋体"/>
          <w:color w:val="000000"/>
          <w:szCs w:val="21"/>
          <w:highlight w:val="none"/>
        </w:rPr>
        <w:t>）其他术语解释，见【</w:t>
      </w:r>
      <w:r>
        <w:rPr>
          <w:rFonts w:hint="eastAsia" w:ascii="宋体" w:hAnsi="宋体" w:eastAsia="宋体"/>
          <w:b/>
          <w:bCs/>
          <w:color w:val="000000"/>
          <w:szCs w:val="21"/>
          <w:highlight w:val="none"/>
        </w:rPr>
        <w:t>政府采购合同专用条款</w:t>
      </w:r>
      <w:r>
        <w:rPr>
          <w:rFonts w:hint="eastAsia" w:ascii="宋体" w:hAnsi="宋体" w:eastAsia="宋体"/>
          <w:color w:val="000000"/>
          <w:szCs w:val="21"/>
          <w:highlight w:val="none"/>
        </w:rPr>
        <w:t>】。</w:t>
      </w:r>
    </w:p>
    <w:p w14:paraId="35304B04">
      <w:pPr>
        <w:numPr>
          <w:ilvl w:val="0"/>
          <w:numId w:val="8"/>
        </w:num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color w:val="000000"/>
          <w:sz w:val="24"/>
          <w:highlight w:val="none"/>
        </w:rPr>
        <w:t>合同标的及金额</w:t>
      </w:r>
    </w:p>
    <w:p w14:paraId="153276B3">
      <w:pPr>
        <w:autoSpaceDE w:val="0"/>
        <w:autoSpaceDN w:val="0"/>
        <w:adjustRightInd w:val="0"/>
        <w:snapToGrid w:val="0"/>
        <w:spacing w:before="0" w:line="400" w:lineRule="exact"/>
        <w:ind w:firstLine="420" w:firstLineChars="200"/>
        <w:jc w:val="left"/>
        <w:rPr>
          <w:rFonts w:ascii="宋体" w:hAnsi="宋体" w:eastAsia="宋体"/>
          <w:b/>
          <w:bCs/>
          <w:i/>
          <w:iCs/>
          <w:color w:val="000000"/>
          <w:szCs w:val="21"/>
          <w:highlight w:val="none"/>
        </w:rPr>
      </w:pPr>
      <w:r>
        <w:rPr>
          <w:rFonts w:hint="eastAsia" w:ascii="宋体" w:hAnsi="宋体" w:eastAsia="宋体"/>
          <w:color w:val="000000"/>
          <w:szCs w:val="21"/>
          <w:highlight w:val="none"/>
          <w:lang w:eastAsia="zh-CN"/>
        </w:rPr>
        <w:t>2</w:t>
      </w:r>
      <w:r>
        <w:rPr>
          <w:rFonts w:hint="eastAsia" w:ascii="宋体" w:hAnsi="宋体" w:eastAsia="宋体"/>
          <w:color w:val="000000"/>
          <w:szCs w:val="21"/>
          <w:highlight w:val="none"/>
        </w:rPr>
        <w:t>.1 合同标的及金额应与中标（成交）结果一致。乙方为履行本合同而发生的所有费用均应包含在合同</w:t>
      </w:r>
      <w:r>
        <w:rPr>
          <w:rFonts w:hint="eastAsia" w:ascii="宋体" w:hAnsi="宋体" w:eastAsia="宋体"/>
          <w:color w:val="000000"/>
          <w:szCs w:val="21"/>
          <w:highlight w:val="none"/>
          <w:lang w:eastAsia="zh-CN"/>
        </w:rPr>
        <w:t>价款</w:t>
      </w:r>
      <w:r>
        <w:rPr>
          <w:rFonts w:hint="eastAsia" w:ascii="宋体" w:hAnsi="宋体" w:eastAsia="宋体"/>
          <w:color w:val="000000"/>
          <w:szCs w:val="21"/>
          <w:highlight w:val="none"/>
        </w:rPr>
        <w:t>中，甲方不再另行支付</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任何费用。</w:t>
      </w:r>
    </w:p>
    <w:p w14:paraId="1AD361B4">
      <w:pPr>
        <w:adjustRightInd w:val="0"/>
        <w:snapToGrid w:val="0"/>
        <w:spacing w:before="0" w:line="400" w:lineRule="exact"/>
        <w:jc w:val="left"/>
        <w:rPr>
          <w:rFonts w:ascii="宋体" w:hAnsi="宋体" w:eastAsia="宋体"/>
          <w:b/>
          <w:color w:val="000000"/>
          <w:sz w:val="24"/>
          <w:highlight w:val="none"/>
        </w:rPr>
      </w:pPr>
      <w:r>
        <w:rPr>
          <w:rFonts w:hint="eastAsia" w:ascii="宋体" w:hAnsi="宋体" w:eastAsia="宋体"/>
          <w:b/>
          <w:color w:val="000000"/>
          <w:sz w:val="24"/>
          <w:highlight w:val="none"/>
          <w:lang w:eastAsia="zh-CN"/>
        </w:rPr>
        <w:t>3</w:t>
      </w:r>
      <w:r>
        <w:rPr>
          <w:rFonts w:hint="eastAsia" w:ascii="宋体" w:hAnsi="宋体" w:eastAsia="宋体"/>
          <w:b/>
          <w:color w:val="000000"/>
          <w:sz w:val="24"/>
          <w:highlight w:val="none"/>
          <w:lang w:val="en-US" w:eastAsia="zh-CN"/>
        </w:rPr>
        <w:t xml:space="preserve">. </w:t>
      </w:r>
      <w:r>
        <w:rPr>
          <w:rFonts w:hint="eastAsia" w:ascii="宋体" w:hAnsi="宋体" w:eastAsia="宋体"/>
          <w:b/>
          <w:color w:val="000000"/>
          <w:sz w:val="24"/>
          <w:highlight w:val="none"/>
        </w:rPr>
        <w:t>履行合同的时间、地点和方式</w:t>
      </w:r>
    </w:p>
    <w:p w14:paraId="62373B0D">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3</w:t>
      </w:r>
      <w:r>
        <w:rPr>
          <w:rFonts w:hint="eastAsia" w:ascii="宋体" w:hAnsi="宋体" w:eastAsia="宋体"/>
          <w:color w:val="000000"/>
          <w:szCs w:val="21"/>
          <w:highlight w:val="none"/>
        </w:rPr>
        <w:t xml:space="preserve">.1 </w:t>
      </w:r>
      <w:r>
        <w:rPr>
          <w:rFonts w:hint="eastAsia" w:ascii="宋体" w:hAnsi="宋体" w:eastAsia="宋体" w:cs="宋体"/>
          <w:szCs w:val="21"/>
        </w:rPr>
        <w:t>乙方应当在约定的时间、地点</w:t>
      </w:r>
      <w:r>
        <w:rPr>
          <w:rFonts w:hint="eastAsia" w:ascii="宋体" w:hAnsi="宋体" w:eastAsia="宋体" w:cs="宋体"/>
          <w:szCs w:val="21"/>
          <w:lang w:eastAsia="zh-CN"/>
        </w:rPr>
        <w:t>，按照约定</w:t>
      </w:r>
      <w:r>
        <w:rPr>
          <w:rFonts w:hint="eastAsia" w:ascii="宋体" w:hAnsi="宋体" w:eastAsia="宋体" w:cs="宋体"/>
          <w:szCs w:val="21"/>
        </w:rPr>
        <w:t>方式履行合同。</w:t>
      </w:r>
    </w:p>
    <w:p w14:paraId="46A8750B">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4</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甲方的权利和义务</w:t>
      </w:r>
    </w:p>
    <w:p w14:paraId="61E41610">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.1</w:t>
      </w:r>
      <w:r>
        <w:rPr>
          <w:rFonts w:ascii="宋体" w:hAnsi="宋体" w:eastAsia="宋体"/>
          <w:color w:val="000000"/>
          <w:szCs w:val="21"/>
          <w:highlight w:val="none"/>
        </w:rPr>
        <w:t xml:space="preserve"> 签署合同后，甲方</w:t>
      </w:r>
      <w:r>
        <w:rPr>
          <w:rFonts w:hint="eastAsia" w:ascii="宋体" w:hAnsi="宋体" w:eastAsia="宋体"/>
          <w:color w:val="000000"/>
          <w:szCs w:val="21"/>
          <w:highlight w:val="none"/>
          <w:lang w:eastAsia="zh-CN"/>
        </w:rPr>
        <w:t>应</w:t>
      </w:r>
      <w:r>
        <w:rPr>
          <w:rFonts w:ascii="宋体" w:hAnsi="宋体" w:eastAsia="宋体"/>
          <w:color w:val="000000"/>
          <w:szCs w:val="21"/>
          <w:highlight w:val="none"/>
        </w:rPr>
        <w:t>确定</w:t>
      </w:r>
      <w:r>
        <w:rPr>
          <w:rFonts w:hint="eastAsia" w:ascii="宋体" w:hAnsi="宋体" w:eastAsia="宋体"/>
          <w:color w:val="000000"/>
          <w:szCs w:val="21"/>
          <w:highlight w:val="none"/>
          <w:lang w:val="en-US" w:eastAsia="zh-CN"/>
        </w:rPr>
        <w:t>项目负责人（或项目联系人）</w:t>
      </w:r>
      <w:r>
        <w:rPr>
          <w:rFonts w:ascii="宋体" w:hAnsi="宋体" w:eastAsia="宋体"/>
          <w:color w:val="000000"/>
          <w:szCs w:val="21"/>
          <w:highlight w:val="none"/>
        </w:rPr>
        <w:t>，负责与本合同有关的事务。</w:t>
      </w:r>
      <w:r>
        <w:rPr>
          <w:rFonts w:hint="eastAsia" w:ascii="宋体" w:hAnsi="宋体" w:eastAsia="宋体"/>
          <w:color w:val="000000"/>
          <w:szCs w:val="21"/>
          <w:highlight w:val="none"/>
        </w:rPr>
        <w:t>甲方有权对乙方的履约行为进行检查，并</w:t>
      </w:r>
      <w:r>
        <w:rPr>
          <w:rFonts w:ascii="宋体" w:hAnsi="宋体" w:eastAsia="宋体"/>
          <w:color w:val="000000"/>
          <w:szCs w:val="21"/>
          <w:highlight w:val="none"/>
        </w:rPr>
        <w:t>及时确认乙方提交的事项</w:t>
      </w:r>
      <w:r>
        <w:rPr>
          <w:rFonts w:hint="eastAsia" w:ascii="宋体" w:hAnsi="宋体" w:eastAsia="宋体"/>
          <w:color w:val="000000"/>
          <w:szCs w:val="21"/>
          <w:highlight w:val="none"/>
        </w:rPr>
        <w:t>。甲方应当</w:t>
      </w:r>
      <w:r>
        <w:rPr>
          <w:rFonts w:ascii="宋体" w:hAnsi="宋体" w:eastAsia="宋体"/>
          <w:color w:val="000000"/>
          <w:szCs w:val="21"/>
          <w:highlight w:val="none"/>
        </w:rPr>
        <w:t>配合乙方完成</w:t>
      </w:r>
      <w:r>
        <w:rPr>
          <w:rFonts w:hint="eastAsia" w:ascii="宋体" w:hAnsi="宋体" w:eastAsia="宋体"/>
          <w:color w:val="000000"/>
          <w:szCs w:val="21"/>
          <w:highlight w:val="none"/>
        </w:rPr>
        <w:t>相关项目</w:t>
      </w:r>
      <w:r>
        <w:rPr>
          <w:rFonts w:ascii="宋体" w:hAnsi="宋体" w:eastAsia="宋体"/>
          <w:color w:val="000000"/>
          <w:szCs w:val="21"/>
          <w:highlight w:val="none"/>
        </w:rPr>
        <w:t>实施工作。</w:t>
      </w:r>
    </w:p>
    <w:p w14:paraId="4FC473A3">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 xml:space="preserve">.2 </w:t>
      </w:r>
      <w:r>
        <w:rPr>
          <w:rFonts w:ascii="宋体" w:hAnsi="宋体" w:eastAsia="宋体"/>
          <w:color w:val="000000"/>
          <w:szCs w:val="21"/>
          <w:highlight w:val="none"/>
        </w:rPr>
        <w:t>甲方有权要求乙方按时提交各阶段有关</w:t>
      </w:r>
      <w:r>
        <w:rPr>
          <w:rFonts w:hint="eastAsia" w:ascii="宋体" w:hAnsi="宋体" w:eastAsia="宋体"/>
          <w:color w:val="000000"/>
          <w:szCs w:val="21"/>
          <w:highlight w:val="none"/>
        </w:rPr>
        <w:t>安排计划</w:t>
      </w:r>
      <w:r>
        <w:rPr>
          <w:rFonts w:ascii="宋体" w:hAnsi="宋体" w:eastAsia="宋体"/>
          <w:color w:val="000000"/>
          <w:szCs w:val="21"/>
          <w:highlight w:val="none"/>
        </w:rPr>
        <w:t>，并有权</w:t>
      </w:r>
      <w:r>
        <w:rPr>
          <w:rFonts w:hint="eastAsia" w:ascii="宋体" w:hAnsi="宋体" w:eastAsia="宋体"/>
          <w:color w:val="000000"/>
          <w:szCs w:val="21"/>
          <w:highlight w:val="none"/>
        </w:rPr>
        <w:t>定期核对乙方提供货物数量、规格、质量等内容。甲方</w:t>
      </w:r>
      <w:r>
        <w:rPr>
          <w:rFonts w:ascii="宋体" w:hAnsi="宋体" w:eastAsia="宋体"/>
          <w:color w:val="000000"/>
          <w:szCs w:val="21"/>
          <w:highlight w:val="none"/>
        </w:rPr>
        <w:t>有权督促乙方工作并要求乙方</w:t>
      </w:r>
      <w:r>
        <w:rPr>
          <w:rFonts w:hint="eastAsia" w:ascii="宋体" w:hAnsi="宋体" w:eastAsia="宋体"/>
          <w:color w:val="000000"/>
          <w:szCs w:val="21"/>
          <w:highlight w:val="none"/>
        </w:rPr>
        <w:t>更</w:t>
      </w:r>
      <w:r>
        <w:rPr>
          <w:rFonts w:ascii="宋体" w:hAnsi="宋体" w:eastAsia="宋体"/>
          <w:color w:val="000000"/>
          <w:szCs w:val="21"/>
          <w:highlight w:val="none"/>
        </w:rPr>
        <w:t>换不符合要求的</w:t>
      </w:r>
      <w:r>
        <w:rPr>
          <w:rFonts w:hint="eastAsia" w:ascii="宋体" w:hAnsi="宋体" w:eastAsia="宋体"/>
          <w:color w:val="000000"/>
          <w:szCs w:val="21"/>
          <w:highlight w:val="none"/>
        </w:rPr>
        <w:t>货物</w:t>
      </w:r>
      <w:r>
        <w:rPr>
          <w:rFonts w:ascii="宋体" w:hAnsi="宋体" w:eastAsia="宋体"/>
          <w:color w:val="000000"/>
          <w:szCs w:val="21"/>
          <w:highlight w:val="none"/>
        </w:rPr>
        <w:t>。</w:t>
      </w:r>
    </w:p>
    <w:p w14:paraId="603C5EBA">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ascii="宋体" w:hAnsi="宋体" w:eastAsia="宋体"/>
          <w:color w:val="000000"/>
          <w:szCs w:val="21"/>
          <w:highlight w:val="none"/>
        </w:rPr>
        <w:t>3</w:t>
      </w:r>
      <w:r>
        <w:rPr>
          <w:rFonts w:hint="eastAsia" w:ascii="宋体" w:hAnsi="宋体" w:eastAsia="宋体"/>
          <w:color w:val="000000"/>
          <w:szCs w:val="21"/>
          <w:highlight w:val="none"/>
        </w:rPr>
        <w:t xml:space="preserve"> </w:t>
      </w:r>
      <w:r>
        <w:rPr>
          <w:rFonts w:ascii="宋体" w:hAnsi="宋体" w:eastAsia="宋体"/>
          <w:color w:val="000000"/>
          <w:szCs w:val="21"/>
          <w:highlight w:val="none"/>
        </w:rPr>
        <w:t>甲方</w:t>
      </w:r>
      <w:r>
        <w:rPr>
          <w:rFonts w:hint="eastAsia" w:ascii="宋体" w:hAnsi="宋体" w:eastAsia="宋体"/>
          <w:color w:val="000000"/>
          <w:szCs w:val="21"/>
          <w:highlight w:val="none"/>
        </w:rPr>
        <w:t>有权要求乙方对缺陷部分予以修复，并按合同约定享有货物保修及其他合同约定的权利。</w:t>
      </w:r>
    </w:p>
    <w:p w14:paraId="675E9152">
      <w:pPr>
        <w:snapToGrid w:val="0"/>
        <w:spacing w:line="400" w:lineRule="exact"/>
        <w:ind w:firstLine="420" w:firstLineChars="200"/>
        <w:rPr>
          <w:rFonts w:hint="eastAsia" w:eastAsia="华文楷体"/>
          <w:lang w:val="en-US" w:eastAsia="zh-CN"/>
        </w:rPr>
      </w:pPr>
      <w:r>
        <w:rPr>
          <w:rFonts w:hint="default" w:ascii="宋体" w:hAnsi="宋体" w:eastAsia="宋体"/>
          <w:color w:val="000000"/>
          <w:szCs w:val="21"/>
          <w:highlight w:val="none"/>
          <w:lang w:val="en-US" w:eastAsia="zh-CN"/>
        </w:rPr>
        <w:t>4.4 甲方应当按照合同约定及时对交付的货物进行验收</w:t>
      </w:r>
      <w:r>
        <w:rPr>
          <w:rFonts w:hint="eastAsia" w:ascii="宋体" w:hAnsi="宋体" w:eastAsia="宋体"/>
          <w:color w:val="000000"/>
          <w:szCs w:val="21"/>
          <w:highlight w:val="none"/>
          <w:lang w:val="en-US" w:eastAsia="zh-CN"/>
        </w:rPr>
        <w:t>，</w:t>
      </w:r>
      <w:r>
        <w:rPr>
          <w:rFonts w:hint="eastAsia" w:ascii="宋体" w:hAnsi="宋体" w:eastAsia="宋体" w:cs="宋体"/>
          <w:b w:val="0"/>
          <w:bCs w:val="0"/>
          <w:szCs w:val="21"/>
          <w:highlight w:val="none"/>
          <w:lang w:eastAsia="zh-CN"/>
        </w:rPr>
        <w:t>未</w:t>
      </w:r>
      <w:r>
        <w:rPr>
          <w:rFonts w:hint="eastAsia" w:ascii="宋体" w:hAnsi="宋体" w:eastAsia="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约定的期限内对乙方履约提出任何异议或者向乙方作出任何说明的，</w:t>
      </w:r>
      <w:r>
        <w:rPr>
          <w:rFonts w:hint="eastAsia" w:ascii="宋体" w:hAnsi="宋体" w:eastAsia="宋体"/>
          <w:color w:val="000000"/>
          <w:szCs w:val="21"/>
          <w:highlight w:val="none"/>
          <w:lang w:val="en-US" w:eastAsia="zh-CN"/>
        </w:rPr>
        <w:t>视为验收通过。</w:t>
      </w:r>
    </w:p>
    <w:p w14:paraId="5A6ABC2E">
      <w:pPr>
        <w:autoSpaceDE w:val="0"/>
        <w:autoSpaceDN w:val="0"/>
        <w:adjustRightInd w:val="0"/>
        <w:snapToGrid w:val="0"/>
        <w:spacing w:line="400" w:lineRule="exact"/>
        <w:ind w:firstLine="420" w:firstLineChars="200"/>
        <w:jc w:val="left"/>
        <w:rPr>
          <w:rFonts w:hint="eastAsia" w:ascii="宋体" w:hAnsi="宋体" w:eastAsia="宋体"/>
          <w:color w:val="000000"/>
          <w:szCs w:val="21"/>
          <w:highlight w:val="none"/>
        </w:rPr>
      </w:pPr>
      <w:r>
        <w:rPr>
          <w:rFonts w:hint="default"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hint="default" w:ascii="宋体" w:hAnsi="宋体" w:eastAsia="宋体"/>
          <w:color w:val="000000"/>
          <w:szCs w:val="21"/>
          <w:highlight w:val="none"/>
          <w:lang w:val="en-US" w:eastAsia="zh-CN"/>
        </w:rPr>
        <w:t>5</w:t>
      </w:r>
      <w:r>
        <w:rPr>
          <w:rFonts w:ascii="宋体" w:hAnsi="宋体" w:eastAsia="宋体"/>
          <w:color w:val="000000"/>
          <w:szCs w:val="21"/>
          <w:highlight w:val="none"/>
        </w:rPr>
        <w:t xml:space="preserve"> </w:t>
      </w:r>
      <w:r>
        <w:rPr>
          <w:rFonts w:hint="eastAsia" w:ascii="宋体" w:hAnsi="宋体" w:eastAsia="宋体"/>
          <w:color w:val="000000"/>
          <w:szCs w:val="21"/>
          <w:highlight w:val="none"/>
        </w:rPr>
        <w:t>甲方应当根据合同约定</w:t>
      </w:r>
      <w:r>
        <w:rPr>
          <w:rFonts w:hint="eastAsia" w:ascii="宋体" w:hAnsi="宋体" w:eastAsia="宋体"/>
          <w:color w:val="000000"/>
          <w:szCs w:val="21"/>
          <w:highlight w:val="none"/>
          <w:lang w:eastAsia="zh-CN"/>
        </w:rPr>
        <w:t>及</w:t>
      </w:r>
      <w:r>
        <w:rPr>
          <w:rFonts w:hint="eastAsia" w:ascii="宋体" w:hAnsi="宋体" w:eastAsia="宋体"/>
          <w:color w:val="000000"/>
          <w:szCs w:val="21"/>
          <w:highlight w:val="none"/>
        </w:rPr>
        <w:t>时向乙方支付</w:t>
      </w:r>
      <w:r>
        <w:rPr>
          <w:rFonts w:hint="eastAsia" w:ascii="宋体" w:hAnsi="宋体" w:eastAsia="宋体"/>
          <w:color w:val="000000"/>
          <w:szCs w:val="21"/>
          <w:highlight w:val="none"/>
          <w:lang w:eastAsia="zh-CN"/>
        </w:rPr>
        <w:t>合同价款</w:t>
      </w:r>
      <w:r>
        <w:rPr>
          <w:rFonts w:hint="default" w:ascii="宋体" w:hAnsi="宋体" w:eastAsia="宋体"/>
          <w:color w:val="000000"/>
          <w:szCs w:val="21"/>
          <w:highlight w:val="none"/>
          <w:lang w:eastAsia="zh-CN"/>
        </w:rPr>
        <w:t>，不得以内部人员变更、履行内部付款流程等为由，拒绝或迟延支付。</w:t>
      </w:r>
    </w:p>
    <w:p w14:paraId="26259BB2">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6</w:t>
      </w:r>
      <w:r>
        <w:rPr>
          <w:rFonts w:ascii="宋体" w:hAnsi="宋体" w:eastAsia="宋体"/>
          <w:color w:val="000000"/>
          <w:szCs w:val="21"/>
          <w:highlight w:val="none"/>
        </w:rPr>
        <w:t xml:space="preserve"> </w:t>
      </w:r>
      <w:r>
        <w:rPr>
          <w:rFonts w:hint="eastAsia" w:ascii="宋体" w:hAnsi="宋体" w:eastAsia="宋体"/>
          <w:color w:val="000000"/>
          <w:szCs w:val="21"/>
          <w:highlight w:val="none"/>
        </w:rPr>
        <w:t>国家法律法规规定</w:t>
      </w:r>
      <w:r>
        <w:rPr>
          <w:rFonts w:hint="eastAsia" w:ascii="宋体" w:hAnsi="宋体" w:eastAsia="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eastAsia="宋体"/>
          <w:color w:val="000000"/>
          <w:szCs w:val="21"/>
          <w:highlight w:val="none"/>
          <w:lang w:eastAsia="zh-CN"/>
        </w:rPr>
        <w:t>约定应</w:t>
      </w:r>
      <w:r>
        <w:rPr>
          <w:rFonts w:hint="eastAsia" w:ascii="宋体" w:hAnsi="宋体" w:eastAsia="宋体"/>
          <w:color w:val="000000"/>
          <w:szCs w:val="21"/>
          <w:highlight w:val="none"/>
        </w:rPr>
        <w:t>由甲方承担的其他义务和责任。</w:t>
      </w:r>
    </w:p>
    <w:p w14:paraId="41797927">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5</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乙方的权利和义务</w:t>
      </w:r>
    </w:p>
    <w:p w14:paraId="2BD60E41">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5</w:t>
      </w:r>
      <w:r>
        <w:rPr>
          <w:rFonts w:hint="eastAsia" w:ascii="宋体" w:hAnsi="宋体" w:eastAsia="宋体"/>
          <w:color w:val="000000"/>
          <w:szCs w:val="21"/>
          <w:highlight w:val="none"/>
        </w:rPr>
        <w:t xml:space="preserve">.1 </w:t>
      </w:r>
      <w:r>
        <w:rPr>
          <w:rFonts w:ascii="宋体" w:hAnsi="宋体" w:eastAsia="宋体"/>
          <w:color w:val="000000"/>
          <w:szCs w:val="21"/>
          <w:highlight w:val="none"/>
        </w:rPr>
        <w:t>签署合同后，乙方</w:t>
      </w:r>
      <w:r>
        <w:rPr>
          <w:rFonts w:hint="eastAsia" w:ascii="宋体" w:hAnsi="宋体" w:eastAsia="宋体"/>
          <w:color w:val="000000"/>
          <w:szCs w:val="21"/>
          <w:highlight w:val="none"/>
          <w:lang w:eastAsia="zh-CN"/>
        </w:rPr>
        <w:t>应</w:t>
      </w:r>
      <w:r>
        <w:rPr>
          <w:rFonts w:ascii="宋体" w:hAnsi="宋体" w:eastAsia="宋体"/>
          <w:color w:val="000000"/>
          <w:szCs w:val="21"/>
          <w:highlight w:val="none"/>
        </w:rPr>
        <w:t>确定</w:t>
      </w:r>
      <w:r>
        <w:rPr>
          <w:rFonts w:hint="eastAsia" w:ascii="宋体" w:hAnsi="宋体" w:eastAsia="宋体"/>
          <w:color w:val="000000"/>
          <w:szCs w:val="21"/>
          <w:highlight w:val="none"/>
          <w:lang w:val="en-US" w:eastAsia="zh-CN"/>
        </w:rPr>
        <w:t>项目负责人（或项目联系人）</w:t>
      </w:r>
      <w:r>
        <w:rPr>
          <w:rFonts w:ascii="宋体" w:hAnsi="宋体" w:eastAsia="宋体"/>
          <w:color w:val="000000"/>
          <w:szCs w:val="21"/>
          <w:highlight w:val="none"/>
        </w:rPr>
        <w:t>，负责与本合同有关的事务。</w:t>
      </w:r>
    </w:p>
    <w:p w14:paraId="266F4EB5">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5</w:t>
      </w:r>
      <w:r>
        <w:rPr>
          <w:rFonts w:hint="eastAsia" w:ascii="宋体" w:hAnsi="宋体" w:eastAsia="宋体"/>
          <w:color w:val="000000"/>
          <w:szCs w:val="21"/>
          <w:highlight w:val="none"/>
        </w:rPr>
        <w:t>.</w:t>
      </w:r>
      <w:r>
        <w:rPr>
          <w:rFonts w:ascii="宋体" w:hAnsi="宋体" w:eastAsia="宋体"/>
          <w:color w:val="000000"/>
          <w:szCs w:val="21"/>
          <w:highlight w:val="none"/>
        </w:rPr>
        <w:t>2 乙方应按照合同要求</w:t>
      </w:r>
      <w:r>
        <w:rPr>
          <w:rFonts w:hint="eastAsia" w:ascii="宋体" w:hAnsi="宋体" w:eastAsia="宋体"/>
          <w:color w:val="000000"/>
          <w:szCs w:val="21"/>
          <w:highlight w:val="none"/>
        </w:rPr>
        <w:t>履约</w:t>
      </w:r>
      <w:r>
        <w:rPr>
          <w:rFonts w:ascii="宋体" w:hAnsi="宋体" w:eastAsia="宋体"/>
          <w:color w:val="000000"/>
          <w:szCs w:val="21"/>
          <w:highlight w:val="none"/>
        </w:rPr>
        <w:t>，充分合理安排，确保</w:t>
      </w:r>
      <w:r>
        <w:rPr>
          <w:rFonts w:hint="eastAsia" w:ascii="宋体" w:hAnsi="宋体" w:eastAsia="宋体"/>
          <w:color w:val="000000"/>
          <w:szCs w:val="21"/>
          <w:highlight w:val="none"/>
        </w:rPr>
        <w:t>提供的货物</w:t>
      </w:r>
      <w:r>
        <w:rPr>
          <w:rFonts w:hint="eastAsia" w:ascii="宋体" w:hAnsi="宋体" w:eastAsia="宋体"/>
          <w:color w:val="000000"/>
          <w:szCs w:val="21"/>
          <w:highlight w:val="none"/>
          <w:lang w:eastAsia="zh-CN"/>
        </w:rPr>
        <w:t>及相关</w:t>
      </w:r>
      <w:r>
        <w:rPr>
          <w:rFonts w:hint="eastAsia" w:ascii="宋体" w:hAnsi="宋体" w:eastAsia="宋体"/>
          <w:color w:val="000000"/>
          <w:szCs w:val="21"/>
          <w:highlight w:val="none"/>
        </w:rPr>
        <w:t>服务符合合同</w:t>
      </w:r>
      <w:r>
        <w:rPr>
          <w:rFonts w:hint="eastAsia" w:ascii="宋体" w:hAnsi="宋体" w:eastAsia="宋体"/>
          <w:color w:val="000000"/>
          <w:szCs w:val="21"/>
          <w:highlight w:val="none"/>
          <w:lang w:eastAsia="zh-CN"/>
        </w:rPr>
        <w:t>有关</w:t>
      </w:r>
      <w:r>
        <w:rPr>
          <w:rFonts w:ascii="宋体" w:hAnsi="宋体" w:eastAsia="宋体"/>
          <w:color w:val="000000"/>
          <w:szCs w:val="21"/>
          <w:highlight w:val="none"/>
        </w:rPr>
        <w:t>要求</w:t>
      </w:r>
      <w:r>
        <w:rPr>
          <w:rFonts w:hint="eastAsia" w:ascii="宋体" w:hAnsi="宋体" w:eastAsia="宋体"/>
          <w:color w:val="000000"/>
          <w:szCs w:val="21"/>
          <w:highlight w:val="none"/>
        </w:rPr>
        <w:t>。接受项目行业管理部门及政府有关部门的指导，配合甲方的履约检查</w:t>
      </w:r>
      <w:r>
        <w:rPr>
          <w:rFonts w:hint="eastAsia" w:ascii="宋体" w:hAnsi="宋体" w:eastAsia="宋体"/>
          <w:color w:val="000000"/>
          <w:szCs w:val="21"/>
          <w:highlight w:val="none"/>
          <w:lang w:eastAsia="zh-CN"/>
        </w:rPr>
        <w:t>及验收</w:t>
      </w:r>
      <w:r>
        <w:rPr>
          <w:rFonts w:hint="eastAsia" w:ascii="宋体" w:hAnsi="宋体" w:eastAsia="宋体"/>
          <w:color w:val="000000"/>
          <w:szCs w:val="21"/>
          <w:highlight w:val="none"/>
        </w:rPr>
        <w:t>，并</w:t>
      </w:r>
      <w:r>
        <w:rPr>
          <w:rFonts w:ascii="宋体" w:hAnsi="宋体" w:eastAsia="宋体"/>
          <w:color w:val="000000"/>
          <w:szCs w:val="21"/>
          <w:highlight w:val="none"/>
        </w:rPr>
        <w:t>负责项目实施过程中的所有协调工作。</w:t>
      </w:r>
    </w:p>
    <w:p w14:paraId="42A46AAB">
      <w:pPr>
        <w:widowControl w:val="0"/>
        <w:spacing w:after="0" w:line="400" w:lineRule="exact"/>
        <w:ind w:firstLine="369" w:firstLineChars="176"/>
        <w:jc w:val="both"/>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3</w:t>
      </w:r>
      <w:r>
        <w:rPr>
          <w:rFonts w:hint="eastAsia" w:ascii="宋体" w:hAnsi="宋体" w:eastAsia="宋体" w:cs="Times New Roman"/>
          <w:color w:val="000000"/>
          <w:kern w:val="2"/>
          <w:sz w:val="21"/>
          <w:szCs w:val="21"/>
          <w:highlight w:val="none"/>
          <w:lang w:val="en-US" w:eastAsia="zh-CN" w:bidi="ar-SA"/>
        </w:rPr>
        <w:t>乙方有权</w:t>
      </w:r>
      <w:r>
        <w:rPr>
          <w:rFonts w:hint="eastAsia" w:ascii="宋体" w:hAnsi="宋体" w:eastAsia="宋体" w:cs="宋体"/>
          <w:color w:val="000000"/>
          <w:kern w:val="2"/>
          <w:sz w:val="21"/>
          <w:szCs w:val="21"/>
          <w:highlight w:val="none"/>
          <w:lang w:val="en-US" w:eastAsia="zh-CN" w:bidi="ar-SA"/>
        </w:rPr>
        <w:t>根据合同约定向甲方收取合同价款。</w:t>
      </w:r>
    </w:p>
    <w:p w14:paraId="783054B2">
      <w:pPr>
        <w:widowControl w:val="0"/>
        <w:spacing w:after="0" w:line="400" w:lineRule="exact"/>
        <w:ind w:firstLine="369" w:firstLineChars="176"/>
        <w:jc w:val="both"/>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4</w:t>
      </w:r>
      <w:r>
        <w:rPr>
          <w:rFonts w:hint="eastAsia" w:ascii="宋体" w:hAnsi="宋体" w:eastAsia="宋体" w:cs="宋体"/>
          <w:color w:val="000000"/>
          <w:kern w:val="2"/>
          <w:sz w:val="21"/>
          <w:szCs w:val="21"/>
          <w:highlight w:val="none"/>
          <w:lang w:val="en-US" w:eastAsia="zh-CN" w:bidi="ar-SA"/>
        </w:rPr>
        <w:t>国家法律法规规定</w:t>
      </w:r>
      <w:r>
        <w:rPr>
          <w:rFonts w:hint="eastAsia" w:ascii="宋体" w:hAnsi="宋体" w:eastAsia="宋体" w:cs="Times New Roman"/>
          <w:color w:val="000000"/>
          <w:kern w:val="2"/>
          <w:sz w:val="21"/>
          <w:szCs w:val="21"/>
          <w:highlight w:val="none"/>
          <w:lang w:val="en-US" w:eastAsia="zh-CN" w:bidi="ar-SA"/>
        </w:rPr>
        <w:t>及</w:t>
      </w:r>
      <w:r>
        <w:rPr>
          <w:rFonts w:hint="eastAsia" w:ascii="宋体" w:hAnsi="宋体" w:eastAsia="宋体" w:cs="宋体"/>
          <w:b/>
          <w:bCs/>
          <w:kern w:val="2"/>
          <w:sz w:val="21"/>
          <w:szCs w:val="21"/>
          <w:highlight w:val="none"/>
          <w:lang w:val="en-US" w:eastAsia="zh-CN" w:bidi="ar-SA"/>
        </w:rPr>
        <w:t>【政府采购合同专用条款】</w:t>
      </w:r>
      <w:r>
        <w:rPr>
          <w:rFonts w:hint="eastAsia" w:ascii="宋体" w:hAnsi="宋体" w:eastAsia="宋体" w:cs="宋体"/>
          <w:b w:val="0"/>
          <w:bCs w:val="0"/>
          <w:kern w:val="2"/>
          <w:sz w:val="21"/>
          <w:szCs w:val="21"/>
          <w:highlight w:val="none"/>
          <w:lang w:val="en-US" w:eastAsia="zh-CN" w:bidi="ar-SA"/>
        </w:rPr>
        <w:t>约定应</w:t>
      </w:r>
      <w:r>
        <w:rPr>
          <w:rFonts w:hint="eastAsia" w:ascii="宋体" w:hAnsi="宋体" w:eastAsia="宋体" w:cs="宋体"/>
          <w:color w:val="000000"/>
          <w:kern w:val="2"/>
          <w:sz w:val="21"/>
          <w:szCs w:val="21"/>
          <w:highlight w:val="none"/>
          <w:lang w:val="en-US" w:eastAsia="zh-CN" w:bidi="ar-SA"/>
        </w:rPr>
        <w:t>由乙方承担的其他义务和责任。</w:t>
      </w:r>
    </w:p>
    <w:p w14:paraId="3B317720">
      <w:pPr>
        <w:numPr>
          <w:ilvl w:val="0"/>
          <w:numId w:val="9"/>
        </w:numPr>
        <w:autoSpaceDE w:val="0"/>
        <w:autoSpaceDN w:val="0"/>
        <w:adjustRightInd w:val="0"/>
        <w:snapToGrid w:val="0"/>
        <w:spacing w:before="0" w:line="400" w:lineRule="exact"/>
        <w:jc w:val="left"/>
        <w:rPr>
          <w:rFonts w:hint="eastAsia" w:ascii="宋体" w:hAnsi="宋体" w:eastAsia="宋体"/>
          <w:b/>
          <w:bCs/>
          <w:color w:val="000000"/>
          <w:sz w:val="24"/>
          <w:highlight w:val="none"/>
        </w:rPr>
      </w:pPr>
      <w:r>
        <w:rPr>
          <w:rFonts w:hint="eastAsia" w:ascii="宋体" w:hAnsi="宋体" w:eastAsia="宋体"/>
          <w:b/>
          <w:bCs/>
          <w:color w:val="000000"/>
          <w:sz w:val="24"/>
          <w:highlight w:val="none"/>
        </w:rPr>
        <w:t>合同履</w:t>
      </w:r>
      <w:r>
        <w:rPr>
          <w:rFonts w:hint="eastAsia" w:ascii="宋体" w:hAnsi="宋体" w:eastAsia="宋体"/>
          <w:b/>
          <w:bCs/>
          <w:color w:val="000000"/>
          <w:sz w:val="24"/>
          <w:highlight w:val="none"/>
          <w:lang w:val="en-US" w:eastAsia="zh-CN"/>
        </w:rPr>
        <w:t>行</w:t>
      </w:r>
    </w:p>
    <w:p w14:paraId="0814B8A8">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6</w:t>
      </w:r>
      <w:r>
        <w:rPr>
          <w:rFonts w:hint="eastAsia" w:ascii="宋体" w:hAnsi="宋体" w:eastAsia="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eastAsia="宋体"/>
          <w:color w:val="000000"/>
          <w:szCs w:val="21"/>
          <w:highlight w:val="none"/>
        </w:rPr>
        <w:t>约定顺序履行合同义务；如果没有先后顺序的，应当同时履行。</w:t>
      </w:r>
    </w:p>
    <w:p w14:paraId="322C5148">
      <w:pPr>
        <w:autoSpaceDE w:val="0"/>
        <w:autoSpaceDN w:val="0"/>
        <w:adjustRightInd w:val="0"/>
        <w:snapToGrid w:val="0"/>
        <w:spacing w:before="0" w:line="400" w:lineRule="exact"/>
        <w:ind w:firstLine="420" w:firstLineChars="200"/>
        <w:jc w:val="left"/>
        <w:rPr>
          <w:rFonts w:eastAsia="宋体"/>
        </w:rPr>
      </w:pPr>
      <w:r>
        <w:rPr>
          <w:rFonts w:hint="eastAsia" w:ascii="宋体" w:hAnsi="宋体" w:eastAsia="宋体"/>
          <w:color w:val="000000"/>
          <w:szCs w:val="21"/>
          <w:highlight w:val="none"/>
          <w:lang w:eastAsia="zh-CN"/>
        </w:rPr>
        <w:t>6</w:t>
      </w:r>
      <w:r>
        <w:rPr>
          <w:rFonts w:hint="eastAsia" w:ascii="宋体" w:hAnsi="宋体" w:eastAsia="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78B9A5C9">
      <w:pPr>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7</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货物包装、运输</w:t>
      </w:r>
      <w:r>
        <w:rPr>
          <w:rFonts w:hint="eastAsia" w:ascii="宋体" w:hAnsi="宋体" w:eastAsia="宋体"/>
          <w:b/>
          <w:bCs/>
          <w:color w:val="000000"/>
          <w:sz w:val="24"/>
          <w:highlight w:val="none"/>
          <w:lang w:eastAsia="zh-CN"/>
        </w:rPr>
        <w:t>、</w:t>
      </w:r>
      <w:r>
        <w:rPr>
          <w:rFonts w:hint="eastAsia" w:ascii="宋体" w:hAnsi="宋体" w:eastAsia="宋体"/>
          <w:b/>
          <w:bCs/>
          <w:color w:val="000000"/>
          <w:sz w:val="24"/>
          <w:highlight w:val="none"/>
        </w:rPr>
        <w:t>保险</w:t>
      </w:r>
      <w:r>
        <w:rPr>
          <w:rFonts w:hint="eastAsia" w:ascii="宋体" w:hAnsi="宋体" w:eastAsia="宋体"/>
          <w:b/>
          <w:bCs/>
          <w:color w:val="000000"/>
          <w:sz w:val="24"/>
          <w:highlight w:val="none"/>
          <w:lang w:eastAsia="zh-CN"/>
        </w:rPr>
        <w:t>和交付</w:t>
      </w:r>
      <w:r>
        <w:rPr>
          <w:rFonts w:hint="eastAsia" w:ascii="宋体" w:hAnsi="宋体" w:eastAsia="宋体"/>
          <w:b/>
          <w:bCs/>
          <w:color w:val="000000"/>
          <w:sz w:val="24"/>
          <w:highlight w:val="none"/>
        </w:rPr>
        <w:t>要求</w:t>
      </w:r>
    </w:p>
    <w:p w14:paraId="5F8333EB">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.1 本合同</w:t>
      </w:r>
      <w:r>
        <w:rPr>
          <w:rFonts w:hint="eastAsia" w:ascii="宋体" w:hAnsi="宋体" w:eastAsia="宋体"/>
          <w:bCs/>
          <w:color w:val="000000"/>
          <w:szCs w:val="21"/>
          <w:highlight w:val="none"/>
        </w:rPr>
        <w:t>涉及商品包装</w:t>
      </w:r>
      <w:r>
        <w:rPr>
          <w:rFonts w:hint="eastAsia" w:ascii="宋体" w:hAnsi="宋体" w:eastAsia="宋体"/>
          <w:bCs/>
          <w:color w:val="000000"/>
          <w:szCs w:val="21"/>
          <w:highlight w:val="none"/>
          <w:lang w:eastAsia="zh-CN"/>
        </w:rPr>
        <w:t>、</w:t>
      </w:r>
      <w:r>
        <w:rPr>
          <w:rFonts w:hint="eastAsia" w:ascii="宋体" w:hAnsi="宋体" w:eastAsia="宋体"/>
          <w:bCs/>
          <w:color w:val="000000"/>
          <w:szCs w:val="21"/>
          <w:highlight w:val="none"/>
        </w:rPr>
        <w:t>快递包装的，</w:t>
      </w:r>
      <w:r>
        <w:rPr>
          <w:rFonts w:hint="eastAsia" w:ascii="宋体" w:hAnsi="宋体" w:eastAsia="宋体"/>
          <w:color w:val="000000"/>
          <w:szCs w:val="21"/>
          <w:highlight w:val="none"/>
        </w:rPr>
        <w:t>除</w:t>
      </w:r>
      <w:r>
        <w:rPr>
          <w:rFonts w:hint="eastAsia" w:ascii="宋体" w:hAnsi="宋体" w:eastAsia="宋体"/>
          <w:b/>
          <w:color w:val="000000"/>
          <w:szCs w:val="21"/>
          <w:highlight w:val="none"/>
        </w:rPr>
        <w:t>【政府采购合同专用条款】</w:t>
      </w:r>
      <w:r>
        <w:rPr>
          <w:rFonts w:hint="eastAsia" w:ascii="宋体" w:hAnsi="宋体" w:eastAsia="宋体"/>
          <w:bCs/>
          <w:color w:val="000000"/>
          <w:szCs w:val="21"/>
          <w:highlight w:val="none"/>
        </w:rPr>
        <w:t>另有</w:t>
      </w:r>
      <w:r>
        <w:rPr>
          <w:rFonts w:hint="eastAsia" w:ascii="宋体" w:hAnsi="宋体" w:eastAsia="宋体"/>
          <w:bCs/>
          <w:color w:val="000000"/>
          <w:szCs w:val="21"/>
          <w:highlight w:val="none"/>
          <w:lang w:eastAsia="zh-CN"/>
        </w:rPr>
        <w:t>约</w:t>
      </w:r>
      <w:r>
        <w:rPr>
          <w:rFonts w:hint="eastAsia" w:ascii="宋体" w:hAnsi="宋体" w:eastAsia="宋体"/>
          <w:bCs/>
          <w:color w:val="000000"/>
          <w:szCs w:val="21"/>
          <w:highlight w:val="none"/>
        </w:rPr>
        <w:t>定</w:t>
      </w:r>
      <w:r>
        <w:rPr>
          <w:rFonts w:hint="eastAsia" w:ascii="宋体" w:hAnsi="宋体" w:eastAsia="宋体"/>
          <w:bCs/>
          <w:color w:val="000000"/>
          <w:szCs w:val="21"/>
          <w:highlight w:val="none"/>
          <w:lang w:eastAsia="zh-CN"/>
        </w:rPr>
        <w:t>外</w:t>
      </w:r>
      <w:r>
        <w:rPr>
          <w:rFonts w:hint="eastAsia" w:ascii="宋体" w:hAnsi="宋体" w:eastAsia="宋体"/>
          <w:bCs/>
          <w:color w:val="000000"/>
          <w:szCs w:val="21"/>
          <w:highlight w:val="none"/>
        </w:rPr>
        <w:t>，</w:t>
      </w:r>
      <w:r>
        <w:rPr>
          <w:rFonts w:hint="eastAsia" w:ascii="宋体" w:hAnsi="宋体" w:eastAsia="宋体"/>
          <w:color w:val="000000"/>
          <w:szCs w:val="21"/>
          <w:highlight w:val="none"/>
        </w:rPr>
        <w:t>包装应适应远距离运输、防潮、防震、防锈和防野蛮装卸等要求，确保货物安全无损地运抵</w:t>
      </w:r>
      <w:r>
        <w:rPr>
          <w:rFonts w:hint="eastAsia" w:ascii="宋体" w:hAnsi="宋体" w:eastAsia="宋体"/>
          <w:b/>
          <w:color w:val="000000"/>
          <w:szCs w:val="21"/>
          <w:highlight w:val="none"/>
        </w:rPr>
        <w:t>【政府采购合同专用条款】</w:t>
      </w:r>
      <w:r>
        <w:rPr>
          <w:rFonts w:hint="eastAsia" w:ascii="宋体" w:hAnsi="宋体" w:eastAsia="宋体"/>
          <w:b w:val="0"/>
          <w:bCs/>
          <w:color w:val="000000"/>
          <w:szCs w:val="21"/>
          <w:highlight w:val="none"/>
          <w:lang w:eastAsia="zh-CN"/>
        </w:rPr>
        <w:t>约定的</w:t>
      </w:r>
      <w:r>
        <w:rPr>
          <w:rFonts w:hint="eastAsia" w:ascii="宋体" w:hAnsi="宋体" w:eastAsia="宋体"/>
          <w:color w:val="000000"/>
          <w:szCs w:val="21"/>
          <w:highlight w:val="none"/>
        </w:rPr>
        <w:t>指定现场。</w:t>
      </w:r>
    </w:p>
    <w:p w14:paraId="709018E9">
      <w:pPr>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.2 除</w:t>
      </w:r>
      <w:r>
        <w:rPr>
          <w:rFonts w:hint="eastAsia" w:ascii="宋体" w:hAnsi="宋体" w:eastAsia="宋体"/>
          <w:b/>
          <w:color w:val="000000"/>
          <w:szCs w:val="21"/>
          <w:highlight w:val="none"/>
        </w:rPr>
        <w:t>【政府采购合同专用条款】</w:t>
      </w:r>
      <w:r>
        <w:rPr>
          <w:rFonts w:hint="eastAsia" w:ascii="宋体" w:hAnsi="宋体" w:eastAsia="宋体"/>
          <w:bCs/>
          <w:color w:val="000000"/>
          <w:szCs w:val="21"/>
          <w:highlight w:val="none"/>
        </w:rPr>
        <w:t>另有</w:t>
      </w:r>
      <w:r>
        <w:rPr>
          <w:rFonts w:hint="eastAsia" w:ascii="宋体" w:hAnsi="宋体" w:eastAsia="宋体"/>
          <w:bCs/>
          <w:color w:val="000000"/>
          <w:szCs w:val="21"/>
          <w:highlight w:val="none"/>
          <w:lang w:eastAsia="zh-CN"/>
        </w:rPr>
        <w:t>约</w:t>
      </w:r>
      <w:r>
        <w:rPr>
          <w:rFonts w:hint="eastAsia" w:ascii="宋体" w:hAnsi="宋体" w:eastAsia="宋体"/>
          <w:bCs/>
          <w:color w:val="000000"/>
          <w:szCs w:val="21"/>
          <w:highlight w:val="none"/>
        </w:rPr>
        <w:t>定</w:t>
      </w:r>
      <w:r>
        <w:rPr>
          <w:rFonts w:hint="eastAsia" w:ascii="宋体" w:hAnsi="宋体" w:eastAsia="宋体"/>
          <w:bCs/>
          <w:color w:val="000000"/>
          <w:szCs w:val="21"/>
          <w:highlight w:val="none"/>
          <w:lang w:eastAsia="zh-CN"/>
        </w:rPr>
        <w:t>外</w:t>
      </w:r>
      <w:r>
        <w:rPr>
          <w:rFonts w:hint="eastAsia" w:ascii="宋体" w:hAnsi="宋体" w:eastAsia="宋体"/>
          <w:bCs/>
          <w:color w:val="000000"/>
          <w:szCs w:val="21"/>
          <w:highlight w:val="none"/>
        </w:rPr>
        <w:t>，</w:t>
      </w:r>
      <w:r>
        <w:rPr>
          <w:rFonts w:hint="eastAsia" w:ascii="宋体" w:hAnsi="宋体" w:eastAsia="宋体"/>
          <w:color w:val="000000"/>
          <w:szCs w:val="21"/>
          <w:highlight w:val="none"/>
        </w:rPr>
        <w:t>乙方负责办理将货物运抵本合同规定的交货地点</w:t>
      </w:r>
      <w:r>
        <w:rPr>
          <w:rFonts w:hint="eastAsia" w:ascii="宋体" w:hAnsi="宋体" w:eastAsia="宋体"/>
          <w:color w:val="000000"/>
          <w:szCs w:val="21"/>
          <w:highlight w:val="none"/>
          <w:lang w:eastAsia="zh-CN"/>
        </w:rPr>
        <w:t>，并装卸、交付至甲方</w:t>
      </w:r>
      <w:r>
        <w:rPr>
          <w:rFonts w:hint="eastAsia" w:ascii="宋体" w:hAnsi="宋体" w:eastAsia="宋体"/>
          <w:color w:val="000000"/>
          <w:szCs w:val="21"/>
          <w:highlight w:val="none"/>
        </w:rPr>
        <w:t>的一切运输事项，相关费用应</w:t>
      </w:r>
      <w:r>
        <w:rPr>
          <w:rFonts w:hint="eastAsia" w:ascii="宋体" w:hAnsi="宋体" w:eastAsia="宋体"/>
          <w:color w:val="000000"/>
          <w:szCs w:val="21"/>
          <w:highlight w:val="none"/>
          <w:lang w:eastAsia="zh-CN"/>
        </w:rPr>
        <w:t>包含</w:t>
      </w:r>
      <w:r>
        <w:rPr>
          <w:rFonts w:hint="eastAsia" w:ascii="宋体" w:hAnsi="宋体" w:eastAsia="宋体"/>
          <w:color w:val="000000"/>
          <w:szCs w:val="21"/>
          <w:highlight w:val="none"/>
        </w:rPr>
        <w:t>在合同</w:t>
      </w:r>
      <w:r>
        <w:rPr>
          <w:rFonts w:hint="eastAsia" w:ascii="宋体" w:hAnsi="宋体" w:eastAsia="宋体"/>
          <w:color w:val="000000"/>
          <w:szCs w:val="21"/>
          <w:highlight w:val="none"/>
          <w:lang w:eastAsia="zh-CN"/>
        </w:rPr>
        <w:t>价款</w:t>
      </w:r>
      <w:r>
        <w:rPr>
          <w:rFonts w:hint="eastAsia" w:ascii="宋体" w:hAnsi="宋体" w:eastAsia="宋体"/>
          <w:color w:val="000000"/>
          <w:szCs w:val="21"/>
          <w:highlight w:val="none"/>
        </w:rPr>
        <w:t>中。</w:t>
      </w:r>
    </w:p>
    <w:p w14:paraId="726AF90A">
      <w:pPr>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.3 货物保险要求按</w:t>
      </w:r>
      <w:r>
        <w:rPr>
          <w:rFonts w:hint="eastAsia" w:ascii="宋体" w:hAnsi="宋体" w:eastAsia="宋体"/>
          <w:b/>
          <w:color w:val="000000"/>
          <w:szCs w:val="21"/>
          <w:highlight w:val="none"/>
        </w:rPr>
        <w:t>【政府采购合同专用条款】</w:t>
      </w:r>
      <w:r>
        <w:rPr>
          <w:rFonts w:hint="eastAsia" w:ascii="宋体" w:hAnsi="宋体" w:eastAsia="宋体"/>
          <w:bCs/>
          <w:color w:val="000000"/>
          <w:szCs w:val="21"/>
          <w:highlight w:val="none"/>
        </w:rPr>
        <w:t>规定执行</w:t>
      </w:r>
      <w:r>
        <w:rPr>
          <w:rFonts w:hint="eastAsia" w:ascii="宋体" w:hAnsi="宋体" w:eastAsia="宋体"/>
          <w:color w:val="000000"/>
          <w:szCs w:val="21"/>
          <w:highlight w:val="none"/>
        </w:rPr>
        <w:t>。</w:t>
      </w:r>
    </w:p>
    <w:p w14:paraId="5833197D">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 xml:space="preserve">.4 </w:t>
      </w:r>
      <w:r>
        <w:rPr>
          <w:rFonts w:hint="eastAsia" w:ascii="宋体" w:hAnsi="宋体" w:eastAsia="宋体"/>
          <w:color w:val="000000"/>
          <w:szCs w:val="21"/>
          <w:highlight w:val="none"/>
          <w:lang w:val="en-US" w:eastAsia="zh-CN"/>
        </w:rPr>
        <w:t>除采购活动</w:t>
      </w:r>
      <w:r>
        <w:rPr>
          <w:rFonts w:hint="eastAsia" w:ascii="宋体" w:hAnsi="宋体" w:eastAsia="宋体"/>
          <w:color w:val="000000"/>
          <w:szCs w:val="21"/>
          <w:highlight w:val="none"/>
        </w:rPr>
        <w:t>对商品包装</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快递包装</w:t>
      </w:r>
      <w:r>
        <w:rPr>
          <w:rFonts w:hint="eastAsia" w:ascii="宋体" w:hAnsi="宋体" w:eastAsia="宋体"/>
          <w:color w:val="000000"/>
          <w:szCs w:val="21"/>
          <w:highlight w:val="none"/>
          <w:lang w:val="en-US" w:eastAsia="zh-CN"/>
        </w:rPr>
        <w:t>达成具体约定外</w:t>
      </w:r>
      <w:r>
        <w:rPr>
          <w:rFonts w:hint="eastAsia" w:ascii="宋体" w:hAnsi="宋体" w:eastAsia="宋体"/>
          <w:color w:val="000000"/>
          <w:szCs w:val="21"/>
          <w:highlight w:val="none"/>
        </w:rPr>
        <w:t>，乙方提供产品及相关快递服务</w:t>
      </w:r>
      <w:r>
        <w:rPr>
          <w:rFonts w:hint="eastAsia" w:ascii="宋体" w:hAnsi="宋体" w:eastAsia="宋体"/>
          <w:color w:val="000000"/>
          <w:szCs w:val="21"/>
          <w:highlight w:val="none"/>
          <w:lang w:val="en-US" w:eastAsia="zh-CN"/>
        </w:rPr>
        <w:t>涉及到</w:t>
      </w:r>
      <w:r>
        <w:rPr>
          <w:rFonts w:hint="eastAsia" w:ascii="宋体" w:hAnsi="宋体" w:eastAsia="宋体"/>
          <w:color w:val="000000"/>
          <w:szCs w:val="21"/>
          <w:highlight w:val="none"/>
        </w:rPr>
        <w:t>具体包装要求</w:t>
      </w:r>
      <w:r>
        <w:rPr>
          <w:rFonts w:hint="eastAsia" w:ascii="宋体" w:hAnsi="宋体" w:eastAsia="宋体"/>
          <w:color w:val="000000"/>
          <w:szCs w:val="21"/>
          <w:highlight w:val="none"/>
          <w:lang w:val="en-US" w:eastAsia="zh-CN"/>
        </w:rPr>
        <w:t>的，</w:t>
      </w:r>
      <w:r>
        <w:rPr>
          <w:rFonts w:hint="eastAsia" w:ascii="宋体" w:hAnsi="宋体" w:eastAsia="宋体"/>
          <w:color w:val="000000"/>
          <w:szCs w:val="21"/>
          <w:highlight w:val="none"/>
        </w:rPr>
        <w:t>应</w:t>
      </w:r>
      <w:r>
        <w:rPr>
          <w:rFonts w:hint="eastAsia" w:ascii="宋体" w:hAnsi="宋体" w:eastAsia="宋体"/>
          <w:color w:val="000000"/>
          <w:szCs w:val="21"/>
          <w:highlight w:val="none"/>
          <w:lang w:val="en-US" w:eastAsia="zh-CN"/>
        </w:rPr>
        <w:t>不低于</w:t>
      </w:r>
      <w:r>
        <w:rPr>
          <w:rFonts w:hint="eastAsia" w:ascii="宋体" w:hAnsi="宋体" w:eastAsia="宋体"/>
          <w:color w:val="000000"/>
          <w:szCs w:val="21"/>
          <w:highlight w:val="none"/>
        </w:rPr>
        <w:t>《商品包装政府采购需求标准（试行）</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快递包装政府采购需求标准（试行）》</w:t>
      </w:r>
      <w:r>
        <w:rPr>
          <w:rFonts w:hint="eastAsia" w:ascii="宋体" w:hAnsi="宋体" w:eastAsia="宋体"/>
          <w:color w:val="000000"/>
          <w:szCs w:val="21"/>
          <w:highlight w:val="none"/>
          <w:lang w:val="en-US" w:eastAsia="zh-CN"/>
        </w:rPr>
        <w:t>标准</w:t>
      </w:r>
      <w:r>
        <w:rPr>
          <w:rFonts w:hint="eastAsia" w:ascii="宋体" w:hAnsi="宋体" w:eastAsia="宋体"/>
          <w:color w:val="000000"/>
          <w:szCs w:val="21"/>
          <w:highlight w:val="none"/>
        </w:rPr>
        <w:t>，并作为履约验收的内容，必要时甲方可以要求乙方在履约验收环节出具检测报告。</w:t>
      </w:r>
    </w:p>
    <w:p w14:paraId="2375DEBB">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eastAsia="宋体" w:cs="宋体"/>
          <w:color w:val="000000"/>
          <w:szCs w:val="21"/>
          <w:lang w:eastAsia="zh-CN"/>
        </w:rPr>
        <w:t>应</w:t>
      </w:r>
      <w:r>
        <w:rPr>
          <w:rFonts w:hint="eastAsia" w:ascii="宋体" w:hAnsi="宋体" w:eastAsia="宋体" w:cs="宋体"/>
          <w:color w:val="000000"/>
          <w:szCs w:val="21"/>
        </w:rPr>
        <w:t>提前通知</w:t>
      </w:r>
      <w:r>
        <w:rPr>
          <w:rFonts w:hint="eastAsia" w:ascii="宋体" w:hAnsi="宋体" w:eastAsia="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eastAsia="宋体" w:cs="宋体"/>
          <w:color w:val="000000"/>
          <w:szCs w:val="21"/>
          <w:lang w:eastAsia="zh-CN"/>
        </w:rPr>
        <w:t>，甲方配合乙方做好货物的接收工作。</w:t>
      </w:r>
    </w:p>
    <w:p w14:paraId="4B709C02">
      <w:pPr>
        <w:autoSpaceDE w:val="0"/>
        <w:autoSpaceDN w:val="0"/>
        <w:adjustRightInd w:val="0"/>
        <w:spacing w:line="400" w:lineRule="exact"/>
        <w:ind w:firstLine="420" w:firstLineChars="200"/>
        <w:rPr>
          <w:rFonts w:hint="default" w:ascii="华文楷体" w:hAnsi="华文楷体" w:eastAsia="华文楷体" w:cs="华文楷体"/>
          <w:sz w:val="21"/>
          <w:szCs w:val="21"/>
          <w:lang w:val="en-US" w:eastAsia="zh-CN" w:bidi="ar-SA"/>
        </w:rPr>
      </w:pPr>
      <w:r>
        <w:rPr>
          <w:rFonts w:hint="eastAsia" w:ascii="宋体" w:hAnsi="宋体" w:eastAsia="宋体" w:cs="Times New Roman"/>
          <w:color w:val="000000"/>
          <w:kern w:val="2"/>
          <w:sz w:val="21"/>
          <w:szCs w:val="21"/>
          <w:highlight w:val="none"/>
          <w:lang w:val="en-US" w:eastAsia="zh-CN" w:bidi="ar-SA"/>
        </w:rPr>
        <w:t xml:space="preserve">7.6 </w:t>
      </w:r>
      <w:r>
        <w:rPr>
          <w:rFonts w:hint="eastAsia" w:ascii="宋体" w:hAnsi="宋体" w:eastAsia="宋体" w:cs="Times New Roman"/>
          <w:color w:val="000000"/>
          <w:kern w:val="2"/>
          <w:sz w:val="21"/>
          <w:szCs w:val="21"/>
          <w:highlight w:val="none"/>
          <w:lang w:val="en-US" w:eastAsia="zh-CN" w:bidi="ar-SA"/>
        </w:rPr>
        <w:t>如因包装、运输问题导致货物</w:t>
      </w:r>
      <w:r>
        <w:rPr>
          <w:rFonts w:hint="eastAsia" w:ascii="宋体" w:hAnsi="宋体" w:eastAsia="宋体" w:cs="Times New Roman"/>
          <w:color w:val="000000"/>
          <w:kern w:val="2"/>
          <w:sz w:val="21"/>
          <w:szCs w:val="21"/>
          <w:highlight w:val="none"/>
          <w:lang w:val="en-US" w:eastAsia="zh-CN" w:bidi="ar-SA"/>
        </w:rPr>
        <w:t>损毁、丢失</w:t>
      </w:r>
      <w:r>
        <w:rPr>
          <w:rFonts w:hint="eastAsia" w:ascii="宋体" w:hAnsi="宋体" w:eastAsia="宋体" w:cs="Times New Roman"/>
          <w:color w:val="000000"/>
          <w:kern w:val="2"/>
          <w:sz w:val="21"/>
          <w:szCs w:val="21"/>
          <w:highlight w:val="none"/>
          <w:lang w:val="en-US" w:eastAsia="zh-CN" w:bidi="ar-SA"/>
        </w:rPr>
        <w:t>或者品质下降，甲方有权要求降价、换货、拒收部分或整批货物，由此产生的费用和损失，均由乙方承担。</w:t>
      </w:r>
    </w:p>
    <w:p w14:paraId="1FE5C8CA">
      <w:pPr>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000000"/>
          <w:sz w:val="24"/>
          <w:highlight w:val="none"/>
          <w:lang w:eastAsia="zh-CN"/>
        </w:rPr>
        <w:t>8</w:t>
      </w:r>
      <w:r>
        <w:rPr>
          <w:rFonts w:hint="eastAsia" w:ascii="宋体" w:hAnsi="宋体" w:eastAsia="宋体"/>
          <w:b/>
          <w:color w:val="000000"/>
          <w:sz w:val="24"/>
          <w:highlight w:val="none"/>
          <w:lang w:val="en-US" w:eastAsia="zh-CN"/>
        </w:rPr>
        <w:t xml:space="preserve">. </w:t>
      </w:r>
      <w:r>
        <w:rPr>
          <w:rFonts w:hint="eastAsia" w:ascii="宋体" w:hAnsi="宋体" w:eastAsia="宋体"/>
          <w:b/>
          <w:color w:val="auto"/>
          <w:sz w:val="24"/>
          <w:highlight w:val="none"/>
        </w:rPr>
        <w:t>质量标准和保证</w:t>
      </w:r>
    </w:p>
    <w:p w14:paraId="7FC79CF7">
      <w:pPr>
        <w:widowControl w:val="0"/>
        <w:adjustRightInd w:val="0"/>
        <w:snapToGrid w:val="0"/>
        <w:spacing w:before="0" w:line="400" w:lineRule="exact"/>
        <w:ind w:firstLine="420" w:firstLineChars="200"/>
        <w:jc w:val="left"/>
        <w:rPr>
          <w:rFonts w:ascii="宋体" w:hAnsi="宋体" w:eastAsia="宋体" w:cs="Courier New"/>
          <w:b/>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8.1 质量标准</w:t>
      </w:r>
    </w:p>
    <w:p w14:paraId="47D2739E">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（1）本合同下</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的货物应符合</w:t>
      </w:r>
      <w:r>
        <w:rPr>
          <w:rFonts w:hint="eastAsia" w:ascii="宋体" w:hAnsi="宋体" w:eastAsia="宋体"/>
          <w:color w:val="auto"/>
          <w:szCs w:val="21"/>
          <w:highlight w:val="none"/>
          <w:lang w:eastAsia="zh-CN"/>
        </w:rPr>
        <w:t>合同</w:t>
      </w:r>
      <w:r>
        <w:rPr>
          <w:rFonts w:hint="eastAsia" w:ascii="宋体" w:hAnsi="宋体" w:eastAsia="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eastAsia="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olor w:val="auto"/>
          <w:szCs w:val="21"/>
          <w:highlight w:val="none"/>
          <w:lang w:eastAsia="zh-CN"/>
        </w:rPr>
        <w:t>。</w:t>
      </w:r>
    </w:p>
    <w:p w14:paraId="5B083091">
      <w:pPr>
        <w:widowControl w:val="0"/>
        <w:adjustRightInd w:val="0"/>
        <w:snapToGrid w:val="0"/>
        <w:spacing w:before="0" w:line="400" w:lineRule="exact"/>
        <w:ind w:firstLine="420" w:firstLineChars="200"/>
        <w:jc w:val="left"/>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（2）采用中华人民共和国法定计量单位。</w:t>
      </w:r>
    </w:p>
    <w:p w14:paraId="0697B650">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（3）乙方所</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的货物应符合国家有关安全、环保、卫生</w:t>
      </w:r>
      <w:r>
        <w:rPr>
          <w:rFonts w:hint="eastAsia" w:ascii="宋体" w:hAnsi="宋体" w:eastAsia="宋体"/>
          <w:color w:val="auto"/>
          <w:szCs w:val="21"/>
          <w:highlight w:val="none"/>
          <w:lang w:eastAsia="zh-CN"/>
        </w:rPr>
        <w:t>的</w:t>
      </w:r>
      <w:r>
        <w:rPr>
          <w:rFonts w:hint="eastAsia" w:ascii="宋体" w:hAnsi="宋体" w:eastAsia="宋体"/>
          <w:color w:val="auto"/>
          <w:szCs w:val="21"/>
          <w:highlight w:val="none"/>
        </w:rPr>
        <w:t>规定。</w:t>
      </w:r>
    </w:p>
    <w:p w14:paraId="0C6414AF">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（4）乙方应向甲方提交所</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货物的技术文件，包括相应的中文技术文件，如：产品目录、图纸、操作手册、使用说明、维护手册或服务指南</w:t>
      </w:r>
      <w:r>
        <w:rPr>
          <w:rFonts w:hint="eastAsia" w:ascii="宋体" w:hAnsi="宋体" w:eastAsia="宋体"/>
          <w:color w:val="auto"/>
          <w:szCs w:val="21"/>
          <w:highlight w:val="none"/>
          <w:lang w:eastAsia="zh-CN"/>
        </w:rPr>
        <w:t>等</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上述</w:t>
      </w:r>
      <w:r>
        <w:rPr>
          <w:rFonts w:hint="eastAsia" w:ascii="宋体" w:hAnsi="宋体" w:eastAsia="宋体"/>
          <w:color w:val="auto"/>
          <w:szCs w:val="21"/>
          <w:highlight w:val="none"/>
        </w:rPr>
        <w:t>文件应包装好随货物一同发运。</w:t>
      </w:r>
    </w:p>
    <w:p w14:paraId="1AEAD445">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8</w:t>
      </w:r>
      <w:r>
        <w:rPr>
          <w:rFonts w:hint="eastAsia" w:ascii="宋体" w:hAnsi="宋体" w:eastAsia="宋体"/>
          <w:color w:val="auto"/>
          <w:szCs w:val="21"/>
          <w:highlight w:val="none"/>
        </w:rPr>
        <w:t>.2 保证</w:t>
      </w:r>
    </w:p>
    <w:p w14:paraId="612AD561">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（1）乙方应保证</w:t>
      </w:r>
      <w:r>
        <w:rPr>
          <w:rFonts w:hint="eastAsia" w:ascii="宋体" w:hAnsi="宋体" w:eastAsia="宋体"/>
          <w:color w:val="auto"/>
          <w:szCs w:val="21"/>
          <w:highlight w:val="none"/>
          <w:lang w:eastAsia="zh-CN"/>
        </w:rPr>
        <w:t>提供的货物</w:t>
      </w:r>
      <w:r>
        <w:rPr>
          <w:rFonts w:hint="eastAsia" w:ascii="宋体" w:hAnsi="宋体" w:eastAsia="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eastAsia="宋体" w:cs="宋体"/>
          <w:szCs w:val="21"/>
          <w:lang w:eastAsia="zh-CN"/>
        </w:rPr>
        <w:t>备合同约定</w:t>
      </w:r>
      <w:r>
        <w:rPr>
          <w:rFonts w:hint="eastAsia" w:ascii="宋体" w:hAnsi="宋体" w:eastAsia="宋体" w:cs="宋体"/>
          <w:szCs w:val="21"/>
        </w:rPr>
        <w:t>的性能</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存在</w:t>
      </w:r>
      <w:r>
        <w:rPr>
          <w:rFonts w:hint="eastAsia" w:ascii="宋体" w:hAnsi="宋体" w:eastAsia="宋体"/>
          <w:color w:val="auto"/>
          <w:szCs w:val="21"/>
          <w:highlight w:val="none"/>
        </w:rPr>
        <w:t>质量保证期的，货物最终交付验收</w:t>
      </w:r>
      <w:r>
        <w:rPr>
          <w:rFonts w:hint="eastAsia" w:ascii="宋体" w:hAnsi="宋体" w:eastAsia="宋体"/>
          <w:color w:val="auto"/>
          <w:szCs w:val="21"/>
          <w:highlight w:val="none"/>
          <w:lang w:eastAsia="zh-CN"/>
        </w:rPr>
        <w:t>合格</w:t>
      </w:r>
      <w:r>
        <w:rPr>
          <w:rFonts w:hint="eastAsia" w:ascii="宋体" w:hAnsi="宋体" w:eastAsia="宋体"/>
          <w:color w:val="auto"/>
          <w:szCs w:val="21"/>
          <w:highlight w:val="none"/>
        </w:rPr>
        <w:t>后</w:t>
      </w:r>
      <w:r>
        <w:rPr>
          <w:rFonts w:hint="eastAsia" w:ascii="宋体" w:hAnsi="宋体" w:eastAsia="宋体"/>
          <w:color w:val="auto"/>
          <w:szCs w:val="21"/>
          <w:highlight w:val="none"/>
          <w:lang w:eastAsia="zh-CN"/>
        </w:rPr>
        <w:t>在</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规定或乙方</w:t>
      </w:r>
      <w:r>
        <w:rPr>
          <w:rFonts w:hint="eastAsia" w:ascii="宋体" w:hAnsi="宋体" w:eastAsia="宋体"/>
          <w:color w:val="auto"/>
          <w:szCs w:val="21"/>
          <w:highlight w:val="none"/>
          <w:lang w:eastAsia="zh-CN"/>
        </w:rPr>
        <w:t>书面</w:t>
      </w:r>
      <w:r>
        <w:rPr>
          <w:rFonts w:hint="eastAsia" w:ascii="宋体" w:hAnsi="宋体" w:eastAsia="宋体"/>
          <w:color w:val="auto"/>
          <w:szCs w:val="21"/>
          <w:highlight w:val="none"/>
        </w:rPr>
        <w:t>承诺（两者以较长的为准）的质量保证期内，本保证保持有效。</w:t>
      </w:r>
    </w:p>
    <w:p w14:paraId="5FEAED13">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（2）在质量保证期内所发现的缺陷，甲方应尽快以书面形式通知乙方。</w:t>
      </w:r>
    </w:p>
    <w:p w14:paraId="12A1A9DB">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（3）乙方收到通知后</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应在</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规定的响应时间内以合理的速度免费维修或更换有缺陷的货物或部件。</w:t>
      </w:r>
    </w:p>
    <w:p w14:paraId="3E06BADB">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olor w:val="000000"/>
          <w:szCs w:val="21"/>
          <w:highlight w:val="none"/>
          <w:lang w:val="en-US" w:eastAsia="zh-CN"/>
        </w:rPr>
        <w:t>5</w:t>
      </w:r>
      <w:r>
        <w:rPr>
          <w:rFonts w:hint="eastAsia" w:ascii="宋体" w:hAnsi="宋体" w:eastAsia="宋体"/>
          <w:color w:val="auto"/>
          <w:szCs w:val="21"/>
          <w:highlight w:val="none"/>
        </w:rPr>
        <w:t>.1条规定以书面形式</w:t>
      </w:r>
      <w:r>
        <w:rPr>
          <w:rFonts w:hint="eastAsia" w:ascii="宋体" w:hAnsi="宋体" w:eastAsia="宋体"/>
          <w:color w:val="000000"/>
          <w:szCs w:val="21"/>
          <w:highlight w:val="none"/>
          <w:lang w:eastAsia="zh-CN"/>
        </w:rPr>
        <w:t>追究</w:t>
      </w:r>
      <w:r>
        <w:rPr>
          <w:rFonts w:hint="eastAsia" w:ascii="宋体" w:hAnsi="宋体" w:eastAsia="宋体"/>
          <w:color w:val="auto"/>
          <w:szCs w:val="21"/>
          <w:highlight w:val="none"/>
        </w:rPr>
        <w:t>乙方</w:t>
      </w:r>
      <w:r>
        <w:rPr>
          <w:rFonts w:hint="eastAsia" w:ascii="宋体" w:hAnsi="宋体" w:eastAsia="宋体"/>
          <w:color w:val="000000"/>
          <w:szCs w:val="21"/>
          <w:highlight w:val="none"/>
          <w:lang w:eastAsia="zh-CN"/>
        </w:rPr>
        <w:t>的违约责任</w:t>
      </w:r>
      <w:r>
        <w:rPr>
          <w:rFonts w:hint="eastAsia" w:ascii="宋体" w:hAnsi="宋体" w:eastAsia="宋体"/>
          <w:color w:val="auto"/>
          <w:szCs w:val="21"/>
          <w:highlight w:val="none"/>
        </w:rPr>
        <w:t>。</w:t>
      </w:r>
    </w:p>
    <w:p w14:paraId="4864FF75">
      <w:pPr>
        <w:adjustRightInd w:val="0"/>
        <w:snapToGrid w:val="0"/>
        <w:spacing w:before="0" w:line="400" w:lineRule="exact"/>
        <w:ind w:firstLine="420" w:firstLineChars="200"/>
        <w:jc w:val="left"/>
        <w:rPr>
          <w:rFonts w:eastAsia="宋体"/>
          <w:color w:val="auto"/>
          <w:highlight w:val="none"/>
        </w:rPr>
      </w:pPr>
      <w:r>
        <w:rPr>
          <w:rFonts w:hint="eastAsia" w:ascii="宋体" w:hAnsi="宋体" w:eastAsia="宋体"/>
          <w:color w:val="auto"/>
          <w:szCs w:val="21"/>
          <w:highlight w:val="none"/>
        </w:rPr>
        <w:t>（5）乙方在约定的时间内未能弥补缺陷，甲方可采取必要的补救措施，但其风险和费用将由乙方承担，甲方根据合同</w:t>
      </w:r>
      <w:r>
        <w:rPr>
          <w:rFonts w:hint="eastAsia" w:ascii="宋体" w:hAnsi="宋体" w:eastAsia="宋体"/>
          <w:color w:val="auto"/>
          <w:szCs w:val="21"/>
          <w:highlight w:val="none"/>
          <w:lang w:eastAsia="zh-CN"/>
        </w:rPr>
        <w:t>约定</w:t>
      </w:r>
      <w:r>
        <w:rPr>
          <w:rFonts w:hint="eastAsia" w:ascii="宋体" w:hAnsi="宋体" w:eastAsia="宋体"/>
          <w:color w:val="auto"/>
          <w:szCs w:val="21"/>
          <w:highlight w:val="none"/>
        </w:rPr>
        <w:t>对乙方行使的其他权利不受影响。</w:t>
      </w:r>
    </w:p>
    <w:p w14:paraId="41E9CA48">
      <w:p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000000"/>
          <w:sz w:val="24"/>
          <w:highlight w:val="none"/>
          <w:lang w:eastAsia="zh-CN"/>
        </w:rPr>
        <w:t>9</w:t>
      </w:r>
      <w:r>
        <w:rPr>
          <w:rFonts w:hint="eastAsia" w:ascii="宋体" w:hAnsi="宋体" w:eastAsia="宋体"/>
          <w:b/>
          <w:bCs/>
          <w:color w:val="auto"/>
          <w:sz w:val="24"/>
          <w:highlight w:val="none"/>
        </w:rPr>
        <w:t>.</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auto"/>
          <w:sz w:val="24"/>
          <w:highlight w:val="none"/>
        </w:rPr>
        <w:t>权利瑕疵担保</w:t>
      </w:r>
    </w:p>
    <w:p w14:paraId="38119365">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.1 乙方保证对其出售的货物享有合法的权利。</w:t>
      </w:r>
    </w:p>
    <w:p w14:paraId="4AB0C610">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 xml:space="preserve">.2 </w:t>
      </w:r>
      <w:r>
        <w:rPr>
          <w:rFonts w:hint="eastAsia" w:ascii="宋体" w:hAnsi="宋体" w:eastAsia="宋体" w:cs="宋体"/>
          <w:szCs w:val="15"/>
        </w:rPr>
        <w:t>乙方保证在交付的货物上不存在抵押权等担保物权。</w:t>
      </w:r>
    </w:p>
    <w:p w14:paraId="4A751DD6">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.3 如甲方使用</w:t>
      </w:r>
      <w:r>
        <w:rPr>
          <w:rFonts w:hint="eastAsia" w:ascii="宋体" w:hAnsi="宋体" w:eastAsia="宋体"/>
          <w:color w:val="000000"/>
          <w:szCs w:val="21"/>
          <w:highlight w:val="none"/>
          <w:lang w:val="en-US" w:eastAsia="zh-CN"/>
        </w:rPr>
        <w:t>上述</w:t>
      </w:r>
      <w:r>
        <w:rPr>
          <w:rFonts w:hint="eastAsia" w:ascii="宋体" w:hAnsi="宋体" w:eastAsia="宋体"/>
          <w:color w:val="000000"/>
          <w:szCs w:val="21"/>
          <w:highlight w:val="none"/>
        </w:rPr>
        <w:t>货物构成</w:t>
      </w:r>
      <w:r>
        <w:rPr>
          <w:rFonts w:hint="eastAsia" w:ascii="宋体" w:hAnsi="宋体" w:eastAsia="宋体"/>
          <w:color w:val="000000"/>
          <w:szCs w:val="21"/>
          <w:highlight w:val="none"/>
          <w:lang w:val="en-US" w:eastAsia="zh-CN"/>
        </w:rPr>
        <w:t>对第三人</w:t>
      </w:r>
      <w:r>
        <w:rPr>
          <w:rFonts w:hint="eastAsia" w:ascii="宋体" w:hAnsi="宋体" w:eastAsia="宋体"/>
          <w:color w:val="000000"/>
          <w:szCs w:val="21"/>
          <w:highlight w:val="none"/>
        </w:rPr>
        <w:t>侵权的，则由乙方承担全部责任。</w:t>
      </w:r>
    </w:p>
    <w:p w14:paraId="51D73C99">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rPr>
        <w:t>1</w:t>
      </w:r>
      <w:r>
        <w:rPr>
          <w:rFonts w:hint="eastAsia" w:ascii="宋体" w:hAnsi="宋体" w:eastAsia="宋体"/>
          <w:b/>
          <w:bCs/>
          <w:color w:val="000000"/>
          <w:sz w:val="24"/>
          <w:highlight w:val="none"/>
          <w:lang w:eastAsia="zh-CN"/>
        </w:rPr>
        <w:t>0</w:t>
      </w:r>
      <w:r>
        <w:rPr>
          <w:rFonts w:hint="eastAsia" w:ascii="宋体" w:hAnsi="宋体" w:eastAsia="宋体"/>
          <w:b/>
          <w:bCs/>
          <w:color w:val="000000"/>
          <w:sz w:val="24"/>
          <w:highlight w:val="none"/>
        </w:rPr>
        <w:t>.</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知识产权保护</w:t>
      </w:r>
    </w:p>
    <w:p w14:paraId="5B902D17">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000000"/>
          <w:szCs w:val="21"/>
          <w:highlight w:val="none"/>
        </w:rPr>
        <w:t>1</w:t>
      </w:r>
      <w:r>
        <w:rPr>
          <w:rFonts w:hint="eastAsia" w:ascii="宋体" w:hAnsi="宋体" w:eastAsia="宋体"/>
          <w:color w:val="000000"/>
          <w:szCs w:val="21"/>
          <w:highlight w:val="none"/>
          <w:lang w:eastAsia="zh-CN"/>
        </w:rPr>
        <w:t>0</w:t>
      </w:r>
      <w:r>
        <w:rPr>
          <w:rFonts w:hint="eastAsia" w:ascii="宋体" w:hAnsi="宋体" w:eastAsia="宋体"/>
          <w:color w:val="000000"/>
          <w:szCs w:val="21"/>
          <w:highlight w:val="none"/>
        </w:rPr>
        <w:t>.1 乙方对其所销售的货物应当享有知识产权或经权利人合法授权，保证没有侵犯任</w:t>
      </w:r>
      <w:r>
        <w:rPr>
          <w:rFonts w:hint="eastAsia" w:ascii="宋体" w:hAnsi="宋体" w:eastAsia="宋体"/>
          <w:color w:val="auto"/>
          <w:szCs w:val="21"/>
          <w:highlight w:val="none"/>
        </w:rPr>
        <w:t>何第三人的知识产权等权利。</w:t>
      </w:r>
      <w:bookmarkStart w:id="171"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171"/>
      <w:r>
        <w:rPr>
          <w:rFonts w:hint="eastAsia" w:ascii="宋体" w:hAnsi="宋体" w:eastAsia="宋体"/>
          <w:color w:val="auto"/>
          <w:szCs w:val="21"/>
          <w:highlight w:val="none"/>
        </w:rPr>
        <w:t>。</w:t>
      </w:r>
    </w:p>
    <w:p w14:paraId="1BA9CB88">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1</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保密义务</w:t>
      </w:r>
    </w:p>
    <w:p w14:paraId="4F8D3F3E">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eastAsia="宋体" w:cs="宋体"/>
          <w:szCs w:val="15"/>
          <w:lang w:val="en-US" w:eastAsia="zh-CN"/>
        </w:rPr>
        <w:t xml:space="preserve">11.1 </w:t>
      </w:r>
      <w:r>
        <w:rPr>
          <w:rFonts w:hint="eastAsia" w:ascii="宋体" w:hAnsi="宋体" w:eastAsia="宋体" w:cs="宋体"/>
          <w:szCs w:val="15"/>
        </w:rPr>
        <w:t>甲、乙双方</w:t>
      </w:r>
      <w:r>
        <w:rPr>
          <w:rFonts w:hint="eastAsia" w:ascii="宋体" w:hAnsi="宋体" w:eastAsia="宋体" w:cs="宋体"/>
          <w:szCs w:val="15"/>
          <w:lang w:eastAsia="zh-CN"/>
        </w:rPr>
        <w:t>对</w:t>
      </w:r>
      <w:r>
        <w:rPr>
          <w:rFonts w:hint="eastAsia" w:ascii="宋体" w:hAnsi="宋体" w:eastAsia="宋体" w:cs="宋体"/>
          <w:szCs w:val="15"/>
        </w:rPr>
        <w:t>采购和合同履行过程中所获悉的</w:t>
      </w:r>
      <w:r>
        <w:rPr>
          <w:rFonts w:hint="eastAsia" w:ascii="宋体" w:hAnsi="宋体" w:eastAsia="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eastAsia="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eastAsia="宋体" w:cs="宋体"/>
          <w:szCs w:val="15"/>
          <w:lang w:eastAsia="zh-CN"/>
        </w:rPr>
        <w:t>国家秘密、工作秘密、</w:t>
      </w:r>
      <w:r>
        <w:rPr>
          <w:rFonts w:hint="eastAsia" w:ascii="宋体" w:hAnsi="宋体" w:eastAsia="宋体" w:cs="宋体"/>
          <w:szCs w:val="15"/>
        </w:rPr>
        <w:t>商业秘密或者</w:t>
      </w:r>
      <w:r>
        <w:rPr>
          <w:rFonts w:hint="eastAsia" w:ascii="宋体" w:hAnsi="宋体" w:eastAsia="宋体" w:cs="宋体"/>
          <w:szCs w:val="15"/>
          <w:lang w:eastAsia="zh-CN"/>
        </w:rPr>
        <w:t>其他应当保密的</w:t>
      </w:r>
      <w:r>
        <w:rPr>
          <w:rFonts w:hint="eastAsia" w:ascii="宋体" w:hAnsi="宋体" w:eastAsia="宋体" w:cs="宋体"/>
          <w:szCs w:val="15"/>
        </w:rPr>
        <w:t>信息，应当承担</w:t>
      </w:r>
      <w:r>
        <w:rPr>
          <w:rFonts w:hint="eastAsia" w:ascii="宋体" w:hAnsi="宋体" w:eastAsia="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7346C5AD">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2</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合同价款支付</w:t>
      </w:r>
    </w:p>
    <w:p w14:paraId="3AB676C4">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2</w:t>
      </w:r>
      <w:r>
        <w:rPr>
          <w:rFonts w:hint="eastAsia" w:ascii="宋体" w:hAnsi="宋体" w:eastAsia="宋体"/>
          <w:color w:val="auto"/>
          <w:szCs w:val="21"/>
          <w:highlight w:val="none"/>
        </w:rPr>
        <w:t xml:space="preserve">.1 </w:t>
      </w:r>
      <w:r>
        <w:rPr>
          <w:rFonts w:hint="eastAsia" w:ascii="宋体" w:hAnsi="宋体" w:eastAsia="宋体"/>
          <w:color w:val="auto"/>
          <w:szCs w:val="21"/>
          <w:highlight w:val="none"/>
          <w:lang w:eastAsia="zh-CN"/>
        </w:rPr>
        <w:t>合同价款支付</w:t>
      </w:r>
      <w:r>
        <w:rPr>
          <w:rFonts w:hint="eastAsia" w:ascii="宋体" w:hAnsi="宋体" w:eastAsia="宋体"/>
          <w:color w:val="auto"/>
          <w:szCs w:val="21"/>
          <w:highlight w:val="none"/>
        </w:rPr>
        <w:t>按照国库集中支付</w:t>
      </w:r>
      <w:r>
        <w:rPr>
          <w:rFonts w:hint="eastAsia" w:ascii="宋体" w:hAnsi="宋体" w:eastAsia="宋体"/>
          <w:color w:val="auto"/>
          <w:szCs w:val="21"/>
          <w:highlight w:val="none"/>
          <w:lang w:eastAsia="zh-CN"/>
        </w:rPr>
        <w:t>制度及财政管理相关</w:t>
      </w:r>
      <w:r>
        <w:rPr>
          <w:rFonts w:hint="eastAsia" w:ascii="宋体" w:hAnsi="宋体" w:eastAsia="宋体"/>
          <w:color w:val="auto"/>
          <w:szCs w:val="21"/>
          <w:highlight w:val="none"/>
        </w:rPr>
        <w:t>规定执行。</w:t>
      </w:r>
    </w:p>
    <w:p w14:paraId="26A94A54">
      <w:pPr>
        <w:keepNext/>
        <w:keepLines/>
        <w:widowControl w:val="0"/>
        <w:spacing w:line="400" w:lineRule="exact"/>
        <w:ind w:firstLine="420" w:firstLineChars="200"/>
        <w:jc w:val="both"/>
        <w:outlineLvl w:val="9"/>
        <w:rPr>
          <w:rFonts w:hint="eastAsia" w:ascii="Arial" w:hAnsi="Arial" w:eastAsia="宋体" w:cs="Times New Roman"/>
          <w:b/>
          <w:bCs/>
          <w:color w:val="auto"/>
          <w:kern w:val="2"/>
          <w:sz w:val="24"/>
          <w:szCs w:val="32"/>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12.2 对于满足合同约定支付条件的，甲方</w:t>
      </w:r>
      <w:r>
        <w:rPr>
          <w:rFonts w:hint="eastAsia" w:ascii="宋体" w:hAnsi="宋体" w:eastAsia="宋体" w:cs="Times New Roman"/>
          <w:b w:val="0"/>
          <w:bCs w:val="0"/>
          <w:i w:val="0"/>
          <w:iCs w:val="0"/>
          <w:caps w:val="0"/>
          <w:color w:val="auto"/>
          <w:spacing w:val="0"/>
          <w:kern w:val="2"/>
          <w:sz w:val="21"/>
          <w:szCs w:val="21"/>
          <w:highlight w:val="none"/>
          <w:shd w:val="clear"/>
          <w:vertAlign w:val="baseline"/>
          <w:lang w:val="en-US" w:eastAsia="zh-CN" w:bidi="ar-SA"/>
        </w:rPr>
        <w:t>原则上应当自收到发票后10个工作日内</w:t>
      </w:r>
      <w:r>
        <w:rPr>
          <w:rFonts w:hint="eastAsia" w:ascii="宋体" w:hAnsi="宋体" w:eastAsia="宋体" w:cs="Times New Roman"/>
          <w:b w:val="0"/>
          <w:bCs w:val="0"/>
          <w:color w:val="auto"/>
          <w:kern w:val="2"/>
          <w:sz w:val="21"/>
          <w:szCs w:val="21"/>
          <w:highlight w:val="none"/>
          <w:lang w:val="en-US" w:eastAsia="zh-CN" w:bidi="ar-SA"/>
        </w:rPr>
        <w:t>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Times New Roman"/>
          <w:b/>
          <w:bCs/>
          <w:color w:val="auto"/>
          <w:kern w:val="2"/>
          <w:sz w:val="21"/>
          <w:szCs w:val="21"/>
          <w:highlight w:val="none"/>
          <w:lang w:val="en-US" w:eastAsia="zh-CN" w:bidi="ar-SA"/>
        </w:rPr>
        <w:t>政府采购合同专用条款</w:t>
      </w:r>
      <w:r>
        <w:rPr>
          <w:rFonts w:hint="eastAsia" w:ascii="宋体" w:hAnsi="宋体" w:eastAsia="宋体" w:cs="Times New Roman"/>
          <w:b w:val="0"/>
          <w:bCs w:val="0"/>
          <w:color w:val="auto"/>
          <w:kern w:val="2"/>
          <w:sz w:val="21"/>
          <w:szCs w:val="21"/>
          <w:highlight w:val="none"/>
          <w:lang w:val="en-US" w:eastAsia="zh-CN" w:bidi="ar-SA"/>
        </w:rPr>
        <w:t>】中约定。</w:t>
      </w:r>
    </w:p>
    <w:p w14:paraId="4B38681A">
      <w:pPr>
        <w:widowControl w:val="0"/>
        <w:spacing w:after="0" w:line="400" w:lineRule="exact"/>
        <w:jc w:val="both"/>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13. 履约保证金</w:t>
      </w:r>
    </w:p>
    <w:p w14:paraId="4E1C5239">
      <w:pPr>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75F630C9">
      <w:pPr>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.2 如果乙方</w:t>
      </w:r>
      <w:r>
        <w:rPr>
          <w:rFonts w:hint="eastAsia" w:ascii="宋体" w:hAnsi="宋体" w:eastAsia="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eastAsia="宋体" w:cs="宋体"/>
          <w:b w:val="0"/>
          <w:bCs w:val="0"/>
          <w:szCs w:val="15"/>
          <w:highlight w:val="none"/>
          <w:lang w:eastAsia="zh-CN"/>
        </w:rPr>
        <w:t>约定</w:t>
      </w:r>
      <w:r>
        <w:rPr>
          <w:rFonts w:hint="eastAsia" w:ascii="宋体" w:hAnsi="宋体" w:eastAsia="宋体" w:cs="宋体"/>
          <w:b w:val="0"/>
          <w:bCs w:val="0"/>
          <w:szCs w:val="15"/>
          <w:lang w:eastAsia="zh-CN"/>
        </w:rPr>
        <w:t>情形的</w:t>
      </w:r>
      <w:r>
        <w:rPr>
          <w:rFonts w:hint="eastAsia" w:ascii="宋体" w:hAnsi="宋体" w:eastAsia="宋体"/>
          <w:color w:val="auto"/>
          <w:szCs w:val="21"/>
          <w:highlight w:val="none"/>
        </w:rPr>
        <w:t>，履约保证金不予退还；如果乙方未能按合同约定全面履行义务，甲方有权从履约保证金中取得补偿或赔偿，</w:t>
      </w:r>
      <w:r>
        <w:rPr>
          <w:rFonts w:hint="eastAsia" w:ascii="宋体" w:hAnsi="宋体" w:eastAsia="宋体"/>
          <w:color w:val="auto"/>
          <w:szCs w:val="21"/>
          <w:highlight w:val="none"/>
          <w:lang w:eastAsia="zh-CN"/>
        </w:rPr>
        <w:t>且</w:t>
      </w:r>
      <w:r>
        <w:rPr>
          <w:rFonts w:hint="eastAsia" w:ascii="宋体" w:hAnsi="宋体" w:eastAsia="宋体"/>
          <w:color w:val="auto"/>
          <w:szCs w:val="21"/>
          <w:highlight w:val="none"/>
        </w:rPr>
        <w:t>不影响甲方要求乙方承担合同约定的超过履约保证金的违约责任的权利。</w:t>
      </w:r>
    </w:p>
    <w:p w14:paraId="3B29328E">
      <w:pPr>
        <w:spacing w:line="400" w:lineRule="exact"/>
        <w:ind w:firstLine="420"/>
        <w:rPr>
          <w:rFonts w:eastAsia="宋体"/>
          <w:color w:val="auto"/>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.3 甲方在项目通过验收后按照</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规定的时间内将履约保证金退还乙方；逾期退还的，乙方可要求甲方支付违约金，违约金按照</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规定支付。</w:t>
      </w:r>
    </w:p>
    <w:p w14:paraId="09079409">
      <w:p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4</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eastAsia="宋体"/>
          <w:b/>
          <w:color w:val="auto"/>
          <w:sz w:val="24"/>
          <w:highlight w:val="none"/>
        </w:rPr>
        <w:t>售后</w:t>
      </w:r>
      <w:r>
        <w:rPr>
          <w:rFonts w:hint="eastAsia" w:ascii="宋体" w:hAnsi="宋体" w:eastAsia="宋体"/>
          <w:b/>
          <w:color w:val="auto"/>
          <w:sz w:val="24"/>
          <w:highlight w:val="none"/>
        </w:rPr>
        <w:t>服务</w:t>
      </w:r>
    </w:p>
    <w:p w14:paraId="78EA0EB3">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4</w:t>
      </w:r>
      <w:r>
        <w:rPr>
          <w:rFonts w:hint="eastAsia" w:ascii="宋体" w:hAnsi="宋体" w:eastAsia="宋体"/>
          <w:color w:val="auto"/>
          <w:szCs w:val="21"/>
          <w:highlight w:val="none"/>
        </w:rPr>
        <w:t>.1 除项目不涉及或采购活动中明确约定无须承担外，乙方还应提供下列服务：</w:t>
      </w:r>
    </w:p>
    <w:p w14:paraId="6385BFEF">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（1）货物的现场移动、安装、调试、启动监督及技术支持；</w:t>
      </w:r>
    </w:p>
    <w:p w14:paraId="35956DB1">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（2）提供货物组装和维修所需的专用工具和辅助材料；</w:t>
      </w:r>
    </w:p>
    <w:p w14:paraId="12229897">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eastAsia="宋体"/>
          <w:color w:val="auto"/>
          <w:szCs w:val="21"/>
          <w:highlight w:val="none"/>
          <w:lang w:eastAsia="zh-CN"/>
        </w:rPr>
        <w:t>约定</w:t>
      </w:r>
      <w:r>
        <w:rPr>
          <w:rFonts w:hint="eastAsia" w:ascii="宋体" w:hAnsi="宋体" w:eastAsia="宋体"/>
          <w:color w:val="auto"/>
          <w:szCs w:val="21"/>
          <w:highlight w:val="none"/>
        </w:rPr>
        <w:t>的期限内对所有的货物实施运行监督、维修，但前提条件是该服务并不能免除乙方在质量保证期内所承担的义务；</w:t>
      </w:r>
    </w:p>
    <w:p w14:paraId="381EC900">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（4）在制造商</w:t>
      </w:r>
      <w:r>
        <w:rPr>
          <w:rFonts w:hint="eastAsia" w:ascii="宋体" w:hAnsi="宋体" w:eastAsia="宋体"/>
          <w:color w:val="auto"/>
          <w:szCs w:val="21"/>
          <w:highlight w:val="none"/>
          <w:lang w:eastAsia="zh-CN"/>
        </w:rPr>
        <w:t>所在地</w:t>
      </w:r>
      <w:r>
        <w:rPr>
          <w:rFonts w:hint="eastAsia" w:ascii="宋体" w:hAnsi="宋体" w:eastAsia="宋体"/>
          <w:color w:val="auto"/>
          <w:szCs w:val="21"/>
          <w:highlight w:val="none"/>
        </w:rPr>
        <w:t>或</w:t>
      </w:r>
      <w:r>
        <w:rPr>
          <w:rFonts w:hint="eastAsia" w:ascii="宋体" w:hAnsi="宋体" w:eastAsia="宋体"/>
          <w:color w:val="auto"/>
          <w:szCs w:val="21"/>
          <w:highlight w:val="none"/>
          <w:lang w:eastAsia="zh-CN"/>
        </w:rPr>
        <w:t>指定</w:t>
      </w:r>
      <w:r>
        <w:rPr>
          <w:rFonts w:hint="eastAsia" w:ascii="宋体" w:hAnsi="宋体" w:eastAsia="宋体"/>
          <w:color w:val="auto"/>
          <w:szCs w:val="21"/>
          <w:highlight w:val="none"/>
        </w:rPr>
        <w:t>现场就货物的安装、启动、运营、维护</w:t>
      </w:r>
      <w:r>
        <w:rPr>
          <w:rFonts w:hint="eastAsia" w:ascii="宋体" w:hAnsi="宋体" w:eastAsia="宋体"/>
          <w:color w:val="auto"/>
          <w:szCs w:val="21"/>
          <w:highlight w:val="none"/>
          <w:lang w:eastAsia="zh-CN"/>
        </w:rPr>
        <w:t>、废弃处置等</w:t>
      </w:r>
      <w:r>
        <w:rPr>
          <w:rFonts w:hint="eastAsia" w:ascii="宋体" w:hAnsi="宋体" w:eastAsia="宋体"/>
          <w:color w:val="auto"/>
          <w:szCs w:val="21"/>
          <w:highlight w:val="none"/>
        </w:rPr>
        <w:t>对甲方操作人员进行培训</w:t>
      </w:r>
      <w:r>
        <w:rPr>
          <w:rFonts w:hint="eastAsia" w:ascii="宋体" w:hAnsi="宋体" w:eastAsia="宋体" w:cs="宋体"/>
          <w:szCs w:val="15"/>
          <w:lang w:eastAsia="zh-CN"/>
        </w:rPr>
        <w:t>；</w:t>
      </w:r>
    </w:p>
    <w:p w14:paraId="2E79FADB">
      <w:pPr>
        <w:autoSpaceDE w:val="0"/>
        <w:autoSpaceDN w:val="0"/>
        <w:adjustRightInd w:val="0"/>
        <w:spacing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（5）依照法律、行政法规的规定或者按照</w:t>
      </w:r>
      <w:r>
        <w:rPr>
          <w:rFonts w:hint="eastAsia" w:ascii="宋体" w:hAnsi="宋体" w:eastAsia="宋体" w:cs="宋体"/>
          <w:b/>
          <w:bCs/>
          <w:sz w:val="21"/>
          <w:szCs w:val="21"/>
          <w:lang w:val="en-US" w:eastAsia="zh-CN" w:bidi="ar-SA"/>
        </w:rPr>
        <w:t>【政府采购合同专用条款】</w:t>
      </w:r>
      <w:r>
        <w:rPr>
          <w:rFonts w:hint="eastAsia" w:ascii="宋体" w:hAnsi="宋体" w:eastAsia="宋体" w:cs="宋体"/>
          <w:sz w:val="21"/>
          <w:szCs w:val="21"/>
          <w:lang w:val="en-US" w:eastAsia="zh-CN" w:bidi="ar-SA"/>
        </w:rPr>
        <w:t>约定，货物在有效使用年限届满后应予回收的，乙方负有自行或者委托第三人对货物予以回收的义务；</w:t>
      </w:r>
    </w:p>
    <w:p w14:paraId="37BD07D8">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规定由乙方提供的其他服务。</w:t>
      </w:r>
    </w:p>
    <w:p w14:paraId="1AA6A008">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.2 乙方提供的</w:t>
      </w:r>
      <w:r>
        <w:rPr>
          <w:rFonts w:hint="eastAsia" w:ascii="宋体" w:hAnsi="宋体" w:eastAsia="宋体"/>
          <w:color w:val="auto"/>
          <w:szCs w:val="21"/>
          <w:highlight w:val="none"/>
          <w:lang w:eastAsia="zh-CN"/>
        </w:rPr>
        <w:t>售后</w:t>
      </w:r>
      <w:r>
        <w:rPr>
          <w:rFonts w:hint="eastAsia" w:ascii="宋体" w:hAnsi="宋体" w:eastAsia="宋体"/>
          <w:color w:val="auto"/>
          <w:szCs w:val="21"/>
          <w:highlight w:val="none"/>
        </w:rPr>
        <w:t>服务的费用</w:t>
      </w:r>
      <w:r>
        <w:rPr>
          <w:rFonts w:hint="eastAsia" w:ascii="宋体" w:hAnsi="宋体" w:eastAsia="宋体"/>
          <w:color w:val="auto"/>
          <w:szCs w:val="21"/>
          <w:highlight w:val="none"/>
          <w:lang w:val="en-US" w:eastAsia="zh-CN"/>
        </w:rPr>
        <w:t>已</w:t>
      </w:r>
      <w:r>
        <w:rPr>
          <w:rFonts w:hint="eastAsia" w:ascii="宋体" w:hAnsi="宋体" w:eastAsia="宋体"/>
          <w:color w:val="auto"/>
          <w:szCs w:val="21"/>
          <w:highlight w:val="none"/>
        </w:rPr>
        <w:t>包含在合同价款中，甲方不再另行支付。</w:t>
      </w:r>
    </w:p>
    <w:p w14:paraId="2224DBE9">
      <w:p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5</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违约责任</w:t>
      </w:r>
    </w:p>
    <w:p w14:paraId="78A605EA">
      <w:pPr>
        <w:adjustRightInd w:val="0"/>
        <w:snapToGrid w:val="0"/>
        <w:spacing w:before="0" w:line="400" w:lineRule="exact"/>
        <w:ind w:firstLine="420" w:firstLineChars="200"/>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.1质量瑕疵的</w:t>
      </w:r>
      <w:r>
        <w:rPr>
          <w:rFonts w:hint="eastAsia" w:ascii="宋体" w:hAnsi="宋体" w:eastAsia="宋体"/>
          <w:bCs/>
          <w:color w:val="auto"/>
          <w:szCs w:val="21"/>
          <w:highlight w:val="none"/>
          <w:lang w:eastAsia="zh-CN"/>
        </w:rPr>
        <w:t>违约责任</w:t>
      </w:r>
    </w:p>
    <w:p w14:paraId="33195BA0">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乙方</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的产品不符合</w:t>
      </w:r>
      <w:r>
        <w:rPr>
          <w:rFonts w:hint="eastAsia" w:ascii="宋体" w:hAnsi="宋体" w:eastAsia="宋体"/>
          <w:color w:val="auto"/>
          <w:szCs w:val="21"/>
          <w:highlight w:val="none"/>
          <w:lang w:eastAsia="zh-CN"/>
        </w:rPr>
        <w:t>合同约定的</w:t>
      </w:r>
      <w:r>
        <w:rPr>
          <w:rFonts w:hint="eastAsia" w:ascii="宋体" w:hAnsi="宋体" w:eastAsia="宋体"/>
          <w:color w:val="auto"/>
          <w:szCs w:val="21"/>
          <w:highlight w:val="none"/>
        </w:rPr>
        <w:t>质量标准或存在产品质量缺陷，</w:t>
      </w:r>
      <w:r>
        <w:rPr>
          <w:rFonts w:hint="eastAsia" w:ascii="宋体" w:hAnsi="宋体" w:eastAsia="宋体"/>
          <w:color w:val="auto"/>
          <w:szCs w:val="21"/>
          <w:highlight w:val="none"/>
          <w:lang w:eastAsia="zh-CN"/>
        </w:rPr>
        <w:t>甲方有权要求乙方根据</w:t>
      </w:r>
      <w:r>
        <w:rPr>
          <w:rFonts w:hint="eastAsia" w:ascii="宋体" w:hAnsi="宋体" w:eastAsia="宋体"/>
          <w:b/>
          <w:color w:val="auto"/>
          <w:szCs w:val="21"/>
          <w:highlight w:val="none"/>
        </w:rPr>
        <w:t>【政府采购合同专用条款】</w:t>
      </w:r>
      <w:r>
        <w:rPr>
          <w:rFonts w:hint="eastAsia" w:ascii="宋体" w:hAnsi="宋体" w:eastAsia="宋体"/>
          <w:b w:val="0"/>
          <w:bCs/>
          <w:color w:val="auto"/>
          <w:szCs w:val="21"/>
          <w:highlight w:val="none"/>
          <w:lang w:eastAsia="zh-CN"/>
        </w:rPr>
        <w:t>要求</w:t>
      </w:r>
      <w:r>
        <w:rPr>
          <w:rFonts w:hint="eastAsia" w:ascii="宋体" w:hAnsi="宋体" w:eastAsia="宋体"/>
          <w:color w:val="auto"/>
          <w:szCs w:val="21"/>
          <w:highlight w:val="none"/>
          <w:lang w:eastAsia="zh-CN"/>
        </w:rPr>
        <w:t>及时修理、重作、更换，并承担由此给甲</w:t>
      </w:r>
      <w:r>
        <w:rPr>
          <w:rFonts w:hint="eastAsia" w:ascii="宋体" w:hAnsi="宋体" w:eastAsia="宋体"/>
          <w:color w:val="auto"/>
          <w:szCs w:val="21"/>
          <w:highlight w:val="none"/>
        </w:rPr>
        <w:t>方</w:t>
      </w:r>
      <w:r>
        <w:rPr>
          <w:rFonts w:hint="eastAsia" w:ascii="宋体" w:hAnsi="宋体" w:eastAsia="宋体"/>
          <w:color w:val="auto"/>
          <w:szCs w:val="21"/>
          <w:highlight w:val="none"/>
          <w:lang w:eastAsia="zh-CN"/>
        </w:rPr>
        <w:t>造成的损失</w:t>
      </w:r>
      <w:r>
        <w:rPr>
          <w:rFonts w:hint="eastAsia" w:ascii="宋体" w:hAnsi="宋体" w:eastAsia="宋体"/>
          <w:color w:val="auto"/>
          <w:szCs w:val="21"/>
          <w:highlight w:val="none"/>
        </w:rPr>
        <w:t>。</w:t>
      </w:r>
    </w:p>
    <w:p w14:paraId="60886837">
      <w:pPr>
        <w:autoSpaceDE w:val="0"/>
        <w:autoSpaceDN w:val="0"/>
        <w:adjustRightInd w:val="0"/>
        <w:snapToGrid w:val="0"/>
        <w:spacing w:before="0" w:line="400" w:lineRule="exact"/>
        <w:ind w:firstLine="420" w:firstLineChars="200"/>
        <w:jc w:val="left"/>
        <w:rPr>
          <w:rFonts w:ascii="宋体" w:hAnsi="宋体" w:eastAsia="宋体"/>
          <w:bCs/>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.2 迟延交货的违约责任</w:t>
      </w:r>
    </w:p>
    <w:p w14:paraId="4FC28935">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（1）乙方应按照本合同规定的时间、地点交货和提供</w:t>
      </w:r>
      <w:r>
        <w:rPr>
          <w:rFonts w:hint="eastAsia" w:ascii="宋体" w:hAnsi="宋体" w:eastAsia="宋体"/>
          <w:color w:val="auto"/>
          <w:szCs w:val="21"/>
          <w:highlight w:val="none"/>
          <w:lang w:eastAsia="zh-CN"/>
        </w:rPr>
        <w:t>相关</w:t>
      </w:r>
      <w:r>
        <w:rPr>
          <w:rFonts w:hint="eastAsia" w:ascii="宋体" w:hAnsi="宋体" w:eastAsia="宋体"/>
          <w:color w:val="auto"/>
          <w:szCs w:val="21"/>
          <w:highlight w:val="none"/>
        </w:rPr>
        <w:t>服务。在履行合同过程中，如果乙方遇到可能</w:t>
      </w:r>
      <w:r>
        <w:rPr>
          <w:rFonts w:hint="eastAsia" w:ascii="宋体" w:hAnsi="宋体" w:eastAsia="宋体"/>
          <w:color w:val="auto"/>
          <w:szCs w:val="21"/>
          <w:highlight w:val="none"/>
          <w:lang w:eastAsia="zh-CN"/>
        </w:rPr>
        <w:t>影响</w:t>
      </w:r>
      <w:r>
        <w:rPr>
          <w:rFonts w:hint="eastAsia" w:ascii="宋体" w:hAnsi="宋体" w:eastAsia="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olor w:val="auto"/>
          <w:szCs w:val="21"/>
          <w:highlight w:val="none"/>
          <w:lang w:eastAsia="zh-CN"/>
        </w:rPr>
        <w:t>长</w:t>
      </w:r>
      <w:r>
        <w:rPr>
          <w:rFonts w:hint="eastAsia" w:ascii="宋体" w:hAnsi="宋体" w:eastAsia="宋体"/>
          <w:color w:val="auto"/>
          <w:szCs w:val="21"/>
          <w:highlight w:val="none"/>
        </w:rPr>
        <w:t>交货时间或延期提供服务。</w:t>
      </w:r>
    </w:p>
    <w:p w14:paraId="4E1400BF">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rPr>
        <w:t>（2）如果乙方没有按照合同规定的时间交货和提供</w:t>
      </w:r>
      <w:r>
        <w:rPr>
          <w:rFonts w:hint="eastAsia" w:ascii="宋体" w:hAnsi="宋体" w:eastAsia="宋体"/>
          <w:color w:val="auto"/>
          <w:szCs w:val="21"/>
          <w:highlight w:val="none"/>
          <w:lang w:eastAsia="zh-CN"/>
        </w:rPr>
        <w:t>相关</w:t>
      </w:r>
      <w:r>
        <w:rPr>
          <w:rFonts w:hint="eastAsia" w:ascii="宋体" w:hAnsi="宋体" w:eastAsia="宋体"/>
          <w:color w:val="auto"/>
          <w:szCs w:val="21"/>
          <w:highlight w:val="none"/>
        </w:rPr>
        <w:t>服务，甲方有权从货款中扣除误期赔偿费而不影响合同项下的其他补救方法，赔偿费按</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规定执行。如果涉及公共利益，且赔偿金额无法弥补公共利益损失，</w:t>
      </w:r>
      <w:r>
        <w:rPr>
          <w:rFonts w:hint="eastAsia" w:ascii="宋体" w:hAnsi="宋体" w:eastAsia="宋体"/>
          <w:color w:val="auto"/>
          <w:szCs w:val="21"/>
          <w:highlight w:val="none"/>
          <w:lang w:eastAsia="zh-CN"/>
        </w:rPr>
        <w:t>甲方</w:t>
      </w:r>
      <w:r>
        <w:rPr>
          <w:rFonts w:hint="eastAsia" w:ascii="宋体" w:hAnsi="宋体" w:eastAsia="宋体"/>
          <w:color w:val="auto"/>
          <w:szCs w:val="21"/>
          <w:highlight w:val="none"/>
        </w:rPr>
        <w:t>可要求继续履行或者</w:t>
      </w:r>
      <w:r>
        <w:rPr>
          <w:rFonts w:hint="eastAsia" w:ascii="宋体" w:hAnsi="宋体" w:eastAsia="宋体"/>
          <w:color w:val="auto"/>
          <w:szCs w:val="21"/>
          <w:highlight w:val="none"/>
          <w:lang w:eastAsia="zh-CN"/>
        </w:rPr>
        <w:t>采取其他补救措施</w:t>
      </w:r>
      <w:r>
        <w:rPr>
          <w:rFonts w:hint="eastAsia" w:ascii="宋体" w:hAnsi="宋体" w:eastAsia="宋体"/>
          <w:color w:val="auto"/>
          <w:szCs w:val="21"/>
          <w:highlight w:val="none"/>
        </w:rPr>
        <w:t>。</w:t>
      </w:r>
    </w:p>
    <w:p w14:paraId="20F0BD97">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5</w:t>
      </w:r>
      <w:r>
        <w:rPr>
          <w:rFonts w:hint="eastAsia" w:ascii="宋体" w:hAnsi="宋体" w:eastAsia="宋体"/>
          <w:color w:val="auto"/>
          <w:szCs w:val="21"/>
          <w:highlight w:val="none"/>
        </w:rPr>
        <w:t>.3 迟延支付的违约责任</w:t>
      </w:r>
    </w:p>
    <w:p w14:paraId="2BB2C6AE">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甲方存在迟延支付乙方合同款项的，应当承担</w:t>
      </w:r>
      <w:r>
        <w:rPr>
          <w:rFonts w:hint="eastAsia" w:ascii="宋体" w:hAnsi="宋体" w:eastAsia="宋体"/>
          <w:b/>
          <w:bCs/>
          <w:color w:val="auto"/>
          <w:szCs w:val="21"/>
          <w:highlight w:val="none"/>
        </w:rPr>
        <w:t>【政府采购合同专用条款】</w:t>
      </w:r>
      <w:r>
        <w:rPr>
          <w:rFonts w:hint="eastAsia" w:ascii="宋体" w:hAnsi="宋体" w:eastAsia="宋体"/>
          <w:color w:val="auto"/>
          <w:szCs w:val="21"/>
          <w:highlight w:val="none"/>
        </w:rPr>
        <w:t>规定的逾期付款利息。</w:t>
      </w:r>
    </w:p>
    <w:p w14:paraId="6DC07B81">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.4其他违约责任根据项目实际需要按</w:t>
      </w:r>
      <w:r>
        <w:rPr>
          <w:rFonts w:hint="eastAsia" w:ascii="宋体" w:hAnsi="宋体" w:eastAsia="宋体"/>
          <w:b/>
          <w:bCs/>
          <w:color w:val="auto"/>
          <w:szCs w:val="21"/>
          <w:highlight w:val="none"/>
        </w:rPr>
        <w:t>【政府采购合同专用条款】</w:t>
      </w:r>
      <w:r>
        <w:rPr>
          <w:rFonts w:hint="eastAsia" w:ascii="宋体" w:hAnsi="宋体" w:eastAsia="宋体"/>
          <w:color w:val="auto"/>
          <w:szCs w:val="21"/>
          <w:highlight w:val="none"/>
        </w:rPr>
        <w:t>规定执行。</w:t>
      </w:r>
    </w:p>
    <w:p w14:paraId="31689A0F">
      <w:pPr>
        <w:numPr>
          <w:ilvl w:val="0"/>
          <w:numId w:val="10"/>
        </w:num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auto"/>
          <w:sz w:val="24"/>
          <w:highlight w:val="none"/>
        </w:rPr>
        <w:t>合同变更</w:t>
      </w:r>
      <w:r>
        <w:rPr>
          <w:rFonts w:hint="eastAsia" w:ascii="宋体" w:hAnsi="宋体" w:eastAsia="宋体"/>
          <w:b/>
          <w:color w:val="auto"/>
          <w:sz w:val="24"/>
          <w:highlight w:val="none"/>
          <w:lang w:eastAsia="zh-CN"/>
        </w:rPr>
        <w:t>、中止与终止</w:t>
      </w:r>
    </w:p>
    <w:p w14:paraId="2C2E6862">
      <w:pPr>
        <w:autoSpaceDE/>
        <w:autoSpaceDN/>
        <w:adjustRightInd w:val="0"/>
        <w:snapToGrid w:val="0"/>
        <w:spacing w:before="0" w:line="400" w:lineRule="exact"/>
        <w:ind w:firstLine="0" w:firstLineChars="0"/>
        <w:jc w:val="left"/>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 xml:space="preserve">    </w:t>
      </w: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.1合同的</w:t>
      </w:r>
      <w:r>
        <w:rPr>
          <w:rFonts w:hint="eastAsia" w:ascii="宋体" w:hAnsi="宋体" w:eastAsia="宋体"/>
          <w:color w:val="auto"/>
          <w:szCs w:val="21"/>
          <w:highlight w:val="none"/>
          <w:lang w:eastAsia="zh-CN"/>
        </w:rPr>
        <w:t>变更</w:t>
      </w:r>
    </w:p>
    <w:p w14:paraId="54DAD12B">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政府采购合同履行中，</w:t>
      </w:r>
      <w:r>
        <w:rPr>
          <w:rFonts w:hint="eastAsia" w:ascii="宋体" w:hAnsi="宋体" w:eastAsia="宋体"/>
          <w:color w:val="auto"/>
          <w:szCs w:val="21"/>
          <w:highlight w:val="none"/>
        </w:rPr>
        <w:t>在不改变合同其他条款的前提下，甲方可以在合同价款10%的范围内追加与合同标的相同的货物，并就此与乙方协商</w:t>
      </w:r>
      <w:r>
        <w:rPr>
          <w:rFonts w:hint="eastAsia" w:ascii="宋体" w:hAnsi="宋体" w:eastAsia="宋体"/>
          <w:color w:val="auto"/>
          <w:szCs w:val="21"/>
          <w:highlight w:val="none"/>
          <w:lang w:eastAsia="zh-CN"/>
        </w:rPr>
        <w:t>一致后</w:t>
      </w:r>
      <w:r>
        <w:rPr>
          <w:rFonts w:hint="eastAsia" w:ascii="宋体" w:hAnsi="宋体" w:eastAsia="宋体"/>
          <w:color w:val="auto"/>
          <w:szCs w:val="21"/>
          <w:highlight w:val="none"/>
        </w:rPr>
        <w:t>签订补充协议。</w:t>
      </w:r>
    </w:p>
    <w:p w14:paraId="3AB8A1EF">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合同的中止</w:t>
      </w:r>
    </w:p>
    <w:p w14:paraId="4BC653DC">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（1）合同履行过程中因供应商就采购文件、采购过程或结果提起投诉的，甲方认为有必要的，</w:t>
      </w:r>
      <w:r>
        <w:rPr>
          <w:rFonts w:hint="eastAsia" w:ascii="宋体" w:hAnsi="宋体" w:eastAsia="宋体"/>
          <w:color w:val="auto"/>
          <w:szCs w:val="21"/>
          <w:highlight w:val="none"/>
          <w:lang w:eastAsia="zh-CN"/>
        </w:rPr>
        <w:t>可以</w:t>
      </w:r>
      <w:r>
        <w:rPr>
          <w:rFonts w:hint="eastAsia" w:ascii="宋体" w:hAnsi="宋体" w:eastAsia="宋体"/>
          <w:color w:val="auto"/>
          <w:szCs w:val="21"/>
          <w:highlight w:val="none"/>
        </w:rPr>
        <w:t>中止合同的履行。</w:t>
      </w:r>
    </w:p>
    <w:p w14:paraId="78D1E2CE">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合同履行过程中，</w:t>
      </w:r>
      <w:r>
        <w:rPr>
          <w:rFonts w:hint="eastAsia" w:ascii="宋体" w:hAnsi="宋体" w:eastAsia="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olor w:val="auto"/>
          <w:szCs w:val="21"/>
          <w:highlight w:val="none"/>
          <w:lang w:eastAsia="zh-CN"/>
        </w:rPr>
        <w:t>，乙方有义务及时告知甲方</w:t>
      </w:r>
      <w:r>
        <w:rPr>
          <w:rFonts w:hint="eastAsia" w:ascii="宋体" w:hAnsi="宋体" w:eastAsia="宋体"/>
          <w:color w:val="auto"/>
          <w:szCs w:val="21"/>
          <w:highlight w:val="none"/>
        </w:rPr>
        <w:t>。甲方</w:t>
      </w:r>
      <w:r>
        <w:rPr>
          <w:rFonts w:hint="eastAsia" w:ascii="宋体" w:hAnsi="宋体" w:eastAsia="宋体"/>
          <w:color w:val="auto"/>
          <w:szCs w:val="21"/>
          <w:highlight w:val="none"/>
          <w:lang w:eastAsia="zh-CN"/>
        </w:rPr>
        <w:t>有权</w:t>
      </w:r>
      <w:r>
        <w:rPr>
          <w:rFonts w:hint="eastAsia" w:ascii="宋体" w:hAnsi="宋体" w:eastAsia="宋体"/>
          <w:color w:val="auto"/>
          <w:szCs w:val="21"/>
          <w:highlight w:val="none"/>
        </w:rPr>
        <w:t>以书面形式通知乙方中止合同</w:t>
      </w:r>
      <w:r>
        <w:rPr>
          <w:rFonts w:hint="eastAsia" w:ascii="宋体" w:hAnsi="宋体" w:eastAsia="宋体"/>
          <w:color w:val="auto"/>
          <w:szCs w:val="21"/>
          <w:highlight w:val="none"/>
          <w:lang w:eastAsia="zh-CN"/>
        </w:rPr>
        <w:t>并要求乙方在合理期限内消除相关情形或者提供适当担保。</w:t>
      </w:r>
      <w:r>
        <w:rPr>
          <w:rFonts w:hint="eastAsia" w:ascii="宋体" w:hAnsi="宋体" w:eastAsia="宋体"/>
          <w:color w:val="auto"/>
          <w:szCs w:val="21"/>
          <w:highlight w:val="none"/>
        </w:rPr>
        <w:t>乙方提供适当担保的，</w:t>
      </w:r>
      <w:r>
        <w:rPr>
          <w:rFonts w:hint="eastAsia" w:ascii="宋体" w:hAnsi="宋体" w:eastAsia="宋体"/>
          <w:color w:val="auto"/>
          <w:szCs w:val="21"/>
          <w:highlight w:val="none"/>
          <w:lang w:eastAsia="zh-CN"/>
        </w:rPr>
        <w:t>合同继续</w:t>
      </w:r>
      <w:r>
        <w:rPr>
          <w:rFonts w:hint="eastAsia" w:ascii="宋体" w:hAnsi="宋体" w:eastAsia="宋体"/>
          <w:color w:val="auto"/>
          <w:szCs w:val="21"/>
          <w:highlight w:val="none"/>
        </w:rPr>
        <w:t>履行</w:t>
      </w:r>
      <w:r>
        <w:rPr>
          <w:rFonts w:hint="eastAsia" w:ascii="宋体" w:hAnsi="宋体" w:eastAsia="宋体"/>
          <w:color w:val="auto"/>
          <w:szCs w:val="21"/>
          <w:highlight w:val="none"/>
          <w:lang w:eastAsia="zh-CN"/>
        </w:rPr>
        <w:t>；乙</w:t>
      </w:r>
      <w:r>
        <w:rPr>
          <w:rFonts w:hint="eastAsia" w:ascii="宋体" w:hAnsi="宋体" w:eastAsia="宋体"/>
          <w:color w:val="auto"/>
          <w:szCs w:val="21"/>
          <w:highlight w:val="none"/>
        </w:rPr>
        <w:t>方在合理期限内未恢复履约能力且未提供适当担保的，视为拒绝</w:t>
      </w:r>
      <w:r>
        <w:rPr>
          <w:rFonts w:hint="eastAsia" w:ascii="宋体" w:hAnsi="宋体" w:eastAsia="宋体"/>
          <w:color w:val="auto"/>
          <w:szCs w:val="21"/>
          <w:highlight w:val="none"/>
          <w:lang w:eastAsia="zh-CN"/>
        </w:rPr>
        <w:t>继续</w:t>
      </w:r>
      <w:r>
        <w:rPr>
          <w:rFonts w:hint="eastAsia" w:ascii="宋体" w:hAnsi="宋体" w:eastAsia="宋体"/>
          <w:color w:val="auto"/>
          <w:szCs w:val="21"/>
          <w:highlight w:val="none"/>
        </w:rPr>
        <w:t>履约，甲方</w:t>
      </w:r>
      <w:r>
        <w:rPr>
          <w:rFonts w:hint="eastAsia" w:ascii="宋体" w:hAnsi="宋体" w:eastAsia="宋体"/>
          <w:color w:val="auto"/>
          <w:szCs w:val="21"/>
          <w:highlight w:val="none"/>
          <w:lang w:eastAsia="zh-CN"/>
        </w:rPr>
        <w:t>有权</w:t>
      </w:r>
      <w:r>
        <w:rPr>
          <w:rFonts w:hint="eastAsia" w:ascii="宋体" w:hAnsi="宋体" w:eastAsia="宋体"/>
          <w:color w:val="auto"/>
          <w:szCs w:val="21"/>
          <w:highlight w:val="none"/>
        </w:rPr>
        <w:t>解除合同并要求乙方承担</w:t>
      </w:r>
      <w:r>
        <w:rPr>
          <w:rFonts w:hint="eastAsia" w:ascii="宋体" w:hAnsi="宋体" w:eastAsia="宋体"/>
          <w:color w:val="auto"/>
          <w:szCs w:val="21"/>
          <w:highlight w:val="none"/>
          <w:lang w:eastAsia="zh-CN"/>
        </w:rPr>
        <w:t>由此给甲方造成的损失</w:t>
      </w:r>
      <w:r>
        <w:rPr>
          <w:rFonts w:hint="eastAsia" w:ascii="宋体" w:hAnsi="宋体" w:eastAsia="宋体"/>
          <w:color w:val="auto"/>
          <w:szCs w:val="21"/>
          <w:highlight w:val="none"/>
        </w:rPr>
        <w:t>。</w:t>
      </w:r>
    </w:p>
    <w:p w14:paraId="29326BBB">
      <w:pPr>
        <w:autoSpaceDE w:val="0"/>
        <w:autoSpaceDN w:val="0"/>
        <w:adjustRightInd w:val="0"/>
        <w:spacing w:line="400" w:lineRule="exact"/>
        <w:ind w:firstLine="420" w:firstLineChars="20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（3）乙方分立、合并或者变更住所的，应当及时以书面形式告知甲方。乙方没有及时告知甲方，致使合同履行发生困难的，甲方可以中止合同履行并要求乙方承担由此给甲方造成的损失。</w:t>
      </w:r>
    </w:p>
    <w:p w14:paraId="58F75463">
      <w:pPr>
        <w:snapToGrid w:val="0"/>
        <w:spacing w:line="400" w:lineRule="exact"/>
        <w:ind w:firstLine="420" w:firstLineChars="200"/>
        <w:jc w:val="left"/>
        <w:rPr>
          <w:rFonts w:eastAsia="宋体"/>
          <w:sz w:val="21"/>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）甲方不得以行政区划调整、政府换届、机构或者职能调整以及相关责任人更替为由中止合同。</w:t>
      </w:r>
    </w:p>
    <w:p w14:paraId="2A00485A">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合同的终止</w:t>
      </w:r>
    </w:p>
    <w:p w14:paraId="439580F6">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（1）合同因有效期限届满而终止；</w:t>
      </w:r>
    </w:p>
    <w:p w14:paraId="37634E31">
      <w:pPr>
        <w:snapToGrid w:val="0"/>
        <w:spacing w:line="400" w:lineRule="exact"/>
        <w:ind w:firstLine="420" w:firstLineChars="200"/>
        <w:rPr>
          <w:rFonts w:hint="eastAsia" w:ascii="宋体" w:hAnsi="宋体" w:eastAsia="宋体" w:cs="宋体"/>
          <w:szCs w:val="21"/>
          <w:lang w:eastAsia="zh-CN"/>
        </w:rPr>
      </w:pPr>
      <w:r>
        <w:rPr>
          <w:rFonts w:hint="eastAsia" w:ascii="宋体" w:hAnsi="宋体" w:eastAsia="宋体"/>
          <w:color w:val="auto"/>
          <w:szCs w:val="21"/>
          <w:highlight w:val="none"/>
        </w:rPr>
        <w:t>（2）乙方未</w:t>
      </w:r>
      <w:r>
        <w:rPr>
          <w:rFonts w:hint="eastAsia" w:ascii="宋体" w:hAnsi="宋体" w:eastAsia="宋体"/>
          <w:color w:val="auto"/>
          <w:szCs w:val="21"/>
          <w:highlight w:val="none"/>
          <w:lang w:eastAsia="zh-CN"/>
        </w:rPr>
        <w:t>按</w:t>
      </w:r>
      <w:r>
        <w:rPr>
          <w:rFonts w:hint="eastAsia" w:ascii="宋体" w:hAnsi="宋体" w:eastAsia="宋体"/>
          <w:color w:val="auto"/>
          <w:szCs w:val="21"/>
          <w:highlight w:val="none"/>
        </w:rPr>
        <w:t>合同约定履行，构成根本性违约的，甲方有权终止合同</w:t>
      </w:r>
      <w:r>
        <w:rPr>
          <w:rFonts w:hint="eastAsia" w:ascii="宋体" w:hAnsi="宋体" w:eastAsia="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eastAsia="宋体" w:cs="宋体"/>
          <w:szCs w:val="21"/>
          <w:lang w:val="en-US" w:eastAsia="zh-CN"/>
        </w:rPr>
        <w:t>任</w:t>
      </w:r>
      <w:r>
        <w:rPr>
          <w:rFonts w:hint="eastAsia" w:ascii="宋体" w:hAnsi="宋体" w:eastAsia="宋体"/>
          <w:color w:val="auto"/>
          <w:szCs w:val="21"/>
          <w:highlight w:val="none"/>
        </w:rPr>
        <w:t>。</w:t>
      </w:r>
    </w:p>
    <w:p w14:paraId="2A578BE1">
      <w:pPr>
        <w:autoSpaceDE w:val="0"/>
        <w:autoSpaceDN w:val="0"/>
        <w:adjustRightInd w:val="0"/>
        <w:spacing w:line="400" w:lineRule="exact"/>
        <w:ind w:firstLine="440" w:firstLineChars="200"/>
        <w:rPr>
          <w:rFonts w:hint="eastAsia" w:ascii="宋体" w:hAnsi="宋体" w:eastAsia="华文楷体" w:cs="华文楷体"/>
          <w:color w:val="auto"/>
          <w:sz w:val="22"/>
          <w:szCs w:val="21"/>
          <w:highlight w:val="none"/>
          <w:lang w:val="en-US" w:eastAsia="zh-CN" w:bidi="ar-SA"/>
        </w:rPr>
      </w:pPr>
      <w:r>
        <w:rPr>
          <w:rFonts w:hint="eastAsia" w:ascii="宋体" w:hAnsi="宋体" w:eastAsia="华文楷体" w:cs="华文楷体"/>
          <w:color w:val="auto"/>
          <w:sz w:val="22"/>
          <w:szCs w:val="21"/>
          <w:highlight w:val="none"/>
          <w:lang w:val="en-US" w:eastAsia="zh-CN" w:bidi="ar-SA"/>
        </w:rPr>
        <w:t xml:space="preserve">16.4 </w:t>
      </w:r>
      <w:r>
        <w:rPr>
          <w:rFonts w:hint="eastAsia" w:ascii="宋体" w:hAnsi="宋体" w:eastAsia="宋体" w:cs="Times New Roman"/>
          <w:color w:val="auto"/>
          <w:kern w:val="2"/>
          <w:sz w:val="21"/>
          <w:szCs w:val="21"/>
          <w:highlight w:val="none"/>
          <w:lang w:val="en-US" w:eastAsia="zh-CN" w:bidi="ar-SA"/>
        </w:rPr>
        <w:t>涉及国家利益、社会公共利益的情形</w:t>
      </w:r>
    </w:p>
    <w:p w14:paraId="35DBE770">
      <w:pPr>
        <w:autoSpaceDE w:val="0"/>
        <w:autoSpaceDN w:val="0"/>
        <w:adjustRightInd w:val="0"/>
        <w:spacing w:line="400" w:lineRule="exact"/>
        <w:ind w:firstLine="420" w:firstLineChars="20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政府采购合同继续履行将损害国家利益和社会公共利益的，双方当事人</w:t>
      </w:r>
      <w:r>
        <w:rPr>
          <w:rFonts w:hint="eastAsia" w:ascii="宋体" w:hAnsi="宋体" w:eastAsia="宋体" w:cs="宋体"/>
          <w:sz w:val="21"/>
          <w:szCs w:val="21"/>
          <w:highlight w:val="none"/>
          <w:lang w:val="en-US" w:eastAsia="zh-CN" w:bidi="ar-SA"/>
        </w:rPr>
        <w:t>应当变更、</w:t>
      </w:r>
      <w:r>
        <w:rPr>
          <w:rFonts w:hint="eastAsia" w:ascii="宋体" w:hAnsi="宋体" w:eastAsia="宋体" w:cs="宋体"/>
          <w:sz w:val="21"/>
          <w:szCs w:val="21"/>
          <w:lang w:val="en-US" w:eastAsia="zh-CN" w:bidi="ar-SA"/>
        </w:rPr>
        <w:t>中止或者终止合同。有过错的一方应当承担赔偿责任，双方都有过错的，各自承担相应的责任。</w:t>
      </w:r>
    </w:p>
    <w:p w14:paraId="519751F7">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val="en-US" w:eastAsia="zh-CN"/>
        </w:rPr>
        <w:t>7</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合同分包</w:t>
      </w:r>
    </w:p>
    <w:p w14:paraId="0A553A83">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.1 乙方不得</w:t>
      </w:r>
      <w:r>
        <w:rPr>
          <w:rFonts w:hint="eastAsia" w:ascii="宋体" w:hAnsi="宋体" w:eastAsia="宋体"/>
          <w:color w:val="auto"/>
          <w:szCs w:val="21"/>
          <w:highlight w:val="none"/>
          <w:lang w:eastAsia="zh-CN"/>
        </w:rPr>
        <w:t>将合同转包给其他供应商。涉及合同分包的，乙方</w:t>
      </w:r>
      <w:r>
        <w:rPr>
          <w:rFonts w:hint="eastAsia" w:ascii="宋体" w:hAnsi="宋体" w:eastAsia="宋体"/>
          <w:color w:val="auto"/>
          <w:szCs w:val="21"/>
          <w:highlight w:val="none"/>
          <w:lang w:val="en-US" w:eastAsia="zh-CN"/>
        </w:rPr>
        <w:t>应</w:t>
      </w:r>
      <w:r>
        <w:rPr>
          <w:rFonts w:hint="eastAsia" w:ascii="宋体" w:hAnsi="宋体" w:eastAsia="宋体"/>
          <w:color w:val="auto"/>
          <w:szCs w:val="21"/>
          <w:highlight w:val="none"/>
          <w:lang w:eastAsia="zh-CN"/>
        </w:rPr>
        <w:t>根据采购文件和投标（响应）文件规定进行</w:t>
      </w:r>
      <w:r>
        <w:rPr>
          <w:rFonts w:hint="eastAsia" w:ascii="宋体" w:hAnsi="宋体" w:eastAsia="宋体"/>
          <w:color w:val="auto"/>
          <w:szCs w:val="21"/>
          <w:highlight w:val="none"/>
        </w:rPr>
        <w:t>合同分包。</w:t>
      </w:r>
    </w:p>
    <w:p w14:paraId="73A031B2">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.2 乙方执行政府采购政策向中小企业依法分包的</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乙方应当按采购文件</w:t>
      </w:r>
      <w:r>
        <w:rPr>
          <w:rFonts w:hint="eastAsia" w:ascii="宋体" w:hAnsi="宋体" w:eastAsia="宋体"/>
          <w:color w:val="auto"/>
          <w:szCs w:val="21"/>
          <w:highlight w:val="none"/>
          <w:lang w:eastAsia="zh-CN"/>
        </w:rPr>
        <w:t>和</w:t>
      </w:r>
      <w:r>
        <w:rPr>
          <w:rFonts w:hint="eastAsia" w:ascii="宋体" w:hAnsi="宋体" w:eastAsia="宋体"/>
          <w:color w:val="auto"/>
          <w:szCs w:val="21"/>
          <w:highlight w:val="none"/>
        </w:rPr>
        <w:t>投标（响应）文件签订分包</w:t>
      </w:r>
      <w:r>
        <w:rPr>
          <w:rFonts w:hint="eastAsia" w:ascii="宋体" w:hAnsi="宋体" w:eastAsia="宋体"/>
          <w:color w:val="auto"/>
          <w:szCs w:val="21"/>
          <w:highlight w:val="none"/>
          <w:lang w:eastAsia="zh-CN"/>
        </w:rPr>
        <w:t>意向</w:t>
      </w:r>
      <w:r>
        <w:rPr>
          <w:rFonts w:hint="eastAsia" w:ascii="宋体" w:hAnsi="宋体" w:eastAsia="宋体"/>
          <w:color w:val="auto"/>
          <w:szCs w:val="21"/>
          <w:highlight w:val="none"/>
        </w:rPr>
        <w:t>协议，分包</w:t>
      </w:r>
      <w:r>
        <w:rPr>
          <w:rFonts w:hint="eastAsia" w:ascii="宋体" w:hAnsi="宋体" w:eastAsia="宋体"/>
          <w:color w:val="auto"/>
          <w:szCs w:val="21"/>
          <w:highlight w:val="none"/>
          <w:lang w:eastAsia="zh-CN"/>
        </w:rPr>
        <w:t>意向</w:t>
      </w:r>
      <w:r>
        <w:rPr>
          <w:rFonts w:hint="eastAsia" w:ascii="宋体" w:hAnsi="宋体" w:eastAsia="宋体"/>
          <w:color w:val="auto"/>
          <w:szCs w:val="21"/>
          <w:highlight w:val="none"/>
        </w:rPr>
        <w:t>协议属于本合同组成部分。</w:t>
      </w:r>
    </w:p>
    <w:p w14:paraId="312A583D">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lang w:eastAsia="zh-CN"/>
        </w:rPr>
        <w:t>1</w:t>
      </w:r>
      <w:r>
        <w:rPr>
          <w:rFonts w:hint="eastAsia" w:ascii="宋体" w:hAnsi="宋体" w:eastAsia="宋体"/>
          <w:b/>
          <w:bCs/>
          <w:color w:val="auto"/>
          <w:sz w:val="24"/>
          <w:highlight w:val="none"/>
          <w:lang w:val="en-US" w:eastAsia="zh-CN"/>
        </w:rPr>
        <w:t>8</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不可抗力</w:t>
      </w:r>
    </w:p>
    <w:p w14:paraId="3B802F98">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.1 不可抗力是指合同双方不能预见、不能避免且不能克服的客观情况。</w:t>
      </w:r>
    </w:p>
    <w:p w14:paraId="41FAA37E">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.2 任何一方对由于不可抗力造成的部分或全部不能履行合同不承担违约责任。但迟延履行后发生不可抗力的，不能免除责任。</w:t>
      </w:r>
    </w:p>
    <w:p w14:paraId="6FD09C4B">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.3 遇有不可抗力的一方，应及时将事件情况以书面形式</w:t>
      </w:r>
      <w:r>
        <w:rPr>
          <w:rFonts w:hint="eastAsia" w:ascii="宋体" w:hAnsi="宋体" w:eastAsia="宋体"/>
          <w:color w:val="auto"/>
          <w:szCs w:val="21"/>
          <w:highlight w:val="none"/>
          <w:lang w:eastAsia="zh-CN"/>
        </w:rPr>
        <w:t>告</w:t>
      </w:r>
      <w:r>
        <w:rPr>
          <w:rFonts w:hint="eastAsia" w:ascii="宋体" w:hAnsi="宋体" w:eastAsia="宋体"/>
          <w:color w:val="auto"/>
          <w:szCs w:val="21"/>
          <w:highlight w:val="none"/>
        </w:rPr>
        <w:t>知另一方，并在事件发生后及时向另一方提交合同不能履行或部分不能履行或需要延期履行</w:t>
      </w:r>
      <w:r>
        <w:rPr>
          <w:rFonts w:hint="eastAsia" w:ascii="宋体" w:hAnsi="宋体" w:eastAsia="宋体"/>
          <w:color w:val="auto"/>
          <w:szCs w:val="21"/>
          <w:highlight w:val="none"/>
          <w:lang w:eastAsia="zh-CN"/>
        </w:rPr>
        <w:t>的详细</w:t>
      </w:r>
      <w:r>
        <w:rPr>
          <w:rFonts w:hint="eastAsia" w:ascii="宋体" w:hAnsi="宋体" w:eastAsia="宋体"/>
          <w:color w:val="auto"/>
          <w:szCs w:val="21"/>
          <w:highlight w:val="none"/>
        </w:rPr>
        <w:t>报告</w:t>
      </w:r>
      <w:r>
        <w:rPr>
          <w:rFonts w:hint="eastAsia" w:ascii="宋体" w:hAnsi="宋体" w:eastAsia="宋体"/>
          <w:color w:val="auto"/>
          <w:szCs w:val="21"/>
          <w:highlight w:val="none"/>
          <w:lang w:eastAsia="zh-CN"/>
        </w:rPr>
        <w:t>，以</w:t>
      </w:r>
      <w:r>
        <w:rPr>
          <w:rFonts w:hint="eastAsia" w:ascii="宋体" w:hAnsi="宋体" w:eastAsia="宋体"/>
          <w:color w:val="auto"/>
          <w:szCs w:val="21"/>
          <w:highlight w:val="none"/>
          <w:lang w:val="en-US" w:eastAsia="zh-CN"/>
        </w:rPr>
        <w:t>及证明不可抗力发生及其持续时间的证据</w:t>
      </w:r>
      <w:r>
        <w:rPr>
          <w:rFonts w:hint="eastAsia" w:ascii="宋体" w:hAnsi="宋体" w:eastAsia="宋体"/>
          <w:color w:val="auto"/>
          <w:szCs w:val="21"/>
          <w:highlight w:val="none"/>
        </w:rPr>
        <w:t>。</w:t>
      </w:r>
    </w:p>
    <w:p w14:paraId="44EBBEAE">
      <w:pPr>
        <w:autoSpaceDE w:val="0"/>
        <w:autoSpaceDN w:val="0"/>
        <w:adjustRightInd w:val="0"/>
        <w:snapToGrid w:val="0"/>
        <w:spacing w:before="0" w:line="400" w:lineRule="exact"/>
        <w:jc w:val="left"/>
        <w:rPr>
          <w:rFonts w:hint="eastAsia" w:ascii="宋体" w:hAnsi="宋体" w:eastAsia="宋体"/>
          <w:b/>
          <w:bCs/>
          <w:color w:val="auto"/>
          <w:sz w:val="24"/>
          <w:highlight w:val="none"/>
        </w:rPr>
      </w:pPr>
      <w:r>
        <w:rPr>
          <w:rFonts w:hint="eastAsia" w:ascii="宋体" w:hAnsi="宋体" w:eastAsia="宋体"/>
          <w:b/>
          <w:bCs/>
          <w:color w:val="auto"/>
          <w:sz w:val="24"/>
          <w:highlight w:val="none"/>
          <w:lang w:val="en-US" w:eastAsia="zh-CN"/>
        </w:rPr>
        <w:t>19</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解决争议的方法</w:t>
      </w:r>
    </w:p>
    <w:p w14:paraId="41E57499">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19.1 因本合同及合同有关事项发生的争议，由甲乙双方友好协商解决。协商不成时，可以向有关组织申请调解。合同一方或双方不愿调解或调解不成的，可以通过仲裁或诉讼的方式解决争议。</w:t>
      </w:r>
    </w:p>
    <w:p w14:paraId="568130DE">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19.2 选择仲裁的，应在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lang w:val="en-US" w:eastAsia="zh-CN" w:bidi="ar-SA"/>
        </w:rPr>
        <w:t>中明确仲裁机构及仲裁地；通过诉讼方式解决的，可以在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lang w:val="en-US" w:eastAsia="zh-CN" w:bidi="ar-SA"/>
        </w:rPr>
        <w:t>中进一步约定选择与争议有实际联系的地点的人民法院管辖，但管辖法院的约定不得违反级别管辖和专属管辖的规定。</w:t>
      </w:r>
    </w:p>
    <w:p w14:paraId="238279BD">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19.3 如甲乙双方有争议的事项不影响合同其他部分的履行，在争议解决期间，合同其他部分应当继续履行。</w:t>
      </w:r>
    </w:p>
    <w:p w14:paraId="608369F0">
      <w:pPr>
        <w:autoSpaceDE w:val="0"/>
        <w:autoSpaceDN w:val="0"/>
        <w:adjustRightInd w:val="0"/>
        <w:snapToGrid w:val="0"/>
        <w:spacing w:before="0" w:line="400" w:lineRule="exact"/>
        <w:jc w:val="left"/>
        <w:rPr>
          <w:rFonts w:ascii="宋体" w:hAnsi="宋体" w:eastAsia="宋体"/>
          <w:color w:val="auto"/>
          <w:sz w:val="24"/>
          <w:highlight w:val="none"/>
        </w:rPr>
      </w:pPr>
      <w:r>
        <w:rPr>
          <w:rFonts w:hint="eastAsia" w:ascii="宋体" w:hAnsi="宋体" w:eastAsia="宋体"/>
          <w:b/>
          <w:color w:val="auto"/>
          <w:sz w:val="24"/>
          <w:highlight w:val="none"/>
          <w:lang w:val="en-US" w:eastAsia="zh-CN"/>
        </w:rPr>
        <w:t>20</w:t>
      </w:r>
      <w:r>
        <w:rPr>
          <w:rFonts w:hint="eastAsia" w:ascii="宋体" w:hAnsi="宋体" w:eastAsia="宋体"/>
          <w:b/>
          <w:color w:val="auto"/>
          <w:sz w:val="24"/>
          <w:highlight w:val="none"/>
        </w:rPr>
        <w:t>.</w:t>
      </w:r>
      <w:r>
        <w:rPr>
          <w:rFonts w:hint="eastAsia" w:ascii="宋体" w:hAnsi="宋体" w:eastAsia="宋体"/>
          <w:b/>
          <w:color w:val="auto"/>
          <w:sz w:val="24"/>
          <w:highlight w:val="none"/>
          <w:lang w:val="en-US" w:eastAsia="zh-CN"/>
        </w:rPr>
        <w:t xml:space="preserve"> </w:t>
      </w:r>
      <w:r>
        <w:rPr>
          <w:rFonts w:hint="eastAsia" w:ascii="宋体" w:hAnsi="宋体" w:eastAsia="宋体"/>
          <w:b/>
          <w:color w:val="auto"/>
          <w:sz w:val="24"/>
          <w:highlight w:val="none"/>
        </w:rPr>
        <w:t>政府采购政策</w:t>
      </w:r>
    </w:p>
    <w:p w14:paraId="2199F422">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2327D9BC">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lang w:val="en-US" w:eastAsia="zh-CN"/>
        </w:rPr>
        <w:t>0</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eastAsia="宋体"/>
          <w:color w:val="auto"/>
          <w:szCs w:val="21"/>
          <w:highlight w:val="none"/>
        </w:rPr>
        <w:t>，有过错的一方应当承担赔偿责任，双方都有过错的，各自承担相应的责任。</w:t>
      </w:r>
    </w:p>
    <w:p w14:paraId="7FD6A977">
      <w:pPr>
        <w:widowControl w:val="0"/>
        <w:spacing w:after="0" w:line="400" w:lineRule="exact"/>
        <w:ind w:firstLine="420" w:firstLineChars="200"/>
        <w:jc w:val="both"/>
        <w:rPr>
          <w:rFonts w:ascii="Calibri" w:hAnsi="Calibri" w:eastAsia="宋体" w:cs="Times New Roman"/>
          <w:color w:val="auto"/>
          <w:kern w:val="2"/>
          <w:sz w:val="21"/>
          <w:szCs w:val="22"/>
          <w:highlight w:val="none"/>
          <w:lang w:val="en-US" w:eastAsia="zh-CN" w:bidi="ar-SA"/>
        </w:rPr>
      </w:pPr>
      <w:r>
        <w:rPr>
          <w:rFonts w:ascii="宋体" w:hAnsi="宋体" w:eastAsia="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6488AF8">
      <w:pPr>
        <w:autoSpaceDE w:val="0"/>
        <w:autoSpaceDN w:val="0"/>
        <w:adjustRightInd w:val="0"/>
        <w:snapToGrid w:val="0"/>
        <w:spacing w:before="0" w:line="400" w:lineRule="exact"/>
        <w:jc w:val="left"/>
        <w:rPr>
          <w:rFonts w:hint="eastAsia"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1</w:t>
      </w:r>
      <w:r>
        <w:rPr>
          <w:rFonts w:hint="eastAsia" w:ascii="宋体" w:hAnsi="宋体" w:eastAsia="宋体"/>
          <w:b/>
          <w:color w:val="auto"/>
          <w:sz w:val="24"/>
          <w:highlight w:val="none"/>
        </w:rPr>
        <w:t>.</w:t>
      </w:r>
      <w:r>
        <w:rPr>
          <w:rFonts w:hint="eastAsia" w:ascii="宋体" w:hAnsi="宋体" w:eastAsia="宋体"/>
          <w:b/>
          <w:color w:val="auto"/>
          <w:sz w:val="24"/>
          <w:highlight w:val="none"/>
          <w:lang w:val="en-US" w:eastAsia="zh-CN"/>
        </w:rPr>
        <w:t xml:space="preserve"> </w:t>
      </w:r>
      <w:r>
        <w:rPr>
          <w:rFonts w:hint="eastAsia" w:ascii="宋体" w:hAnsi="宋体" w:eastAsia="宋体"/>
          <w:b/>
          <w:color w:val="auto"/>
          <w:sz w:val="24"/>
          <w:highlight w:val="none"/>
        </w:rPr>
        <w:t>法律适用</w:t>
      </w:r>
    </w:p>
    <w:p w14:paraId="38428F30">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21.1 本合同的订立、生效、解释、履行及与本合同有关的争议解决，均适用法律、行政法规。</w:t>
      </w:r>
    </w:p>
    <w:p w14:paraId="16066C27">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21.2 本合同条款与法律、行政法规的强制性规定不一致的，双方当事人应按照法律、行政法规的强制性规定修改本合同的相关条款。</w:t>
      </w:r>
    </w:p>
    <w:p w14:paraId="3FDE6DFE">
      <w:pPr>
        <w:numPr>
          <w:ilvl w:val="-1"/>
          <w:numId w:val="0"/>
        </w:num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auto"/>
          <w:sz w:val="24"/>
          <w:highlight w:val="none"/>
          <w:lang w:val="en-US" w:eastAsia="zh-CN"/>
        </w:rPr>
        <w:t xml:space="preserve">22. </w:t>
      </w:r>
      <w:r>
        <w:rPr>
          <w:rFonts w:hint="eastAsia" w:ascii="宋体" w:hAnsi="宋体" w:eastAsia="宋体"/>
          <w:b/>
          <w:color w:val="auto"/>
          <w:sz w:val="24"/>
          <w:highlight w:val="none"/>
        </w:rPr>
        <w:t>通知</w:t>
      </w:r>
    </w:p>
    <w:p w14:paraId="340A7C81">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22.1 本合同任何一方向对方发出的通知、信件、数据电文等，应当发送至本合同第一部分《政府采购合同协议书》所约定的通讯地址、联系人、联系电话或电子邮箱。</w:t>
      </w:r>
    </w:p>
    <w:p w14:paraId="7F7DE0F6">
      <w:pPr>
        <w:autoSpaceDE w:val="0"/>
        <w:autoSpaceDN w:val="0"/>
        <w:adjustRightInd w:val="0"/>
        <w:spacing w:line="400" w:lineRule="exact"/>
        <w:ind w:firstLine="0" w:firstLineChars="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 xml:space="preserve">    22.2 一方当事人变更名称、住所、联系人、联系电话或电子邮箱等信息的，应当在变更后3日内及时书面通知对方，对方实际收到变更通知前的送达仍为有效送达。</w:t>
      </w:r>
    </w:p>
    <w:p w14:paraId="15146970">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本合同一方给另一方的通知均应采用书面形式，传真或快递送到本合同中规定的对方的地址和办理签收手续。</w:t>
      </w:r>
    </w:p>
    <w:p w14:paraId="61C57923">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通知以送达之日或通知书中规定的生效之日起生效，两者中以较迟之日为准。</w:t>
      </w:r>
    </w:p>
    <w:p w14:paraId="413BBF3D">
      <w:pPr>
        <w:numPr>
          <w:ilvl w:val="0"/>
          <w:numId w:val="11"/>
        </w:num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合同未尽事项</w:t>
      </w:r>
    </w:p>
    <w:p w14:paraId="7107675E">
      <w:pPr>
        <w:adjustRightInd w:val="0"/>
        <w:snapToGrid w:val="0"/>
        <w:spacing w:before="0" w:line="400" w:lineRule="exact"/>
        <w:ind w:firstLine="420" w:firstLineChars="200"/>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2</w:t>
      </w:r>
      <w:r>
        <w:rPr>
          <w:rFonts w:hint="eastAsia" w:ascii="宋体" w:hAnsi="宋体" w:eastAsia="宋体"/>
          <w:bCs/>
          <w:color w:val="auto"/>
          <w:szCs w:val="21"/>
          <w:highlight w:val="none"/>
          <w:lang w:val="en-US" w:eastAsia="zh-CN"/>
        </w:rPr>
        <w:t>3</w:t>
      </w:r>
      <w:r>
        <w:rPr>
          <w:rFonts w:hint="eastAsia" w:ascii="宋体" w:hAnsi="宋体" w:eastAsia="宋体"/>
          <w:bCs/>
          <w:color w:val="auto"/>
          <w:szCs w:val="21"/>
          <w:highlight w:val="none"/>
        </w:rPr>
        <w:t>.1合同未尽事项见</w:t>
      </w:r>
      <w:r>
        <w:rPr>
          <w:rFonts w:hint="eastAsia" w:ascii="宋体" w:hAnsi="宋体" w:eastAsia="宋体"/>
          <w:b/>
          <w:color w:val="auto"/>
          <w:szCs w:val="21"/>
          <w:highlight w:val="none"/>
        </w:rPr>
        <w:t>【政府采购合同专用条款】</w:t>
      </w:r>
      <w:r>
        <w:rPr>
          <w:rFonts w:hint="eastAsia" w:ascii="宋体" w:hAnsi="宋体" w:eastAsia="宋体"/>
          <w:bCs/>
          <w:color w:val="auto"/>
          <w:szCs w:val="21"/>
          <w:highlight w:val="none"/>
        </w:rPr>
        <w:t>。</w:t>
      </w:r>
    </w:p>
    <w:p w14:paraId="7B7CA010">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eastAsia="宋体"/>
          <w:bCs/>
          <w:color w:val="auto"/>
          <w:szCs w:val="21"/>
          <w:highlight w:val="none"/>
          <w:lang w:val="en-US" w:eastAsia="zh-CN"/>
        </w:rPr>
        <w:t xml:space="preserve">    23.2 合同附件与合同正文具有同等的法律效力。</w:t>
      </w:r>
      <w:bookmarkStart w:id="172" w:name="_Toc20313"/>
    </w:p>
    <w:p w14:paraId="0959367D">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1C7EA645">
      <w:pPr>
        <w:keepNext/>
        <w:keepLines/>
        <w:widowControl w:val="0"/>
        <w:adjustRightInd w:val="0"/>
        <w:snapToGrid w:val="0"/>
        <w:spacing w:line="360" w:lineRule="auto"/>
        <w:jc w:val="center"/>
        <w:outlineLvl w:val="1"/>
        <w:rPr>
          <w:rFonts w:ascii="黑体" w:hAnsi="华文中宋" w:eastAsia="黑体" w:cs="Times New Roman"/>
          <w:b w:val="0"/>
          <w:bCs w:val="0"/>
          <w:kern w:val="2"/>
          <w:sz w:val="28"/>
          <w:szCs w:val="28"/>
          <w:lang w:val="en-US" w:eastAsia="zh-CN" w:bidi="ar-SA"/>
        </w:rPr>
      </w:pPr>
      <w:r>
        <w:rPr>
          <w:rFonts w:hint="eastAsia" w:ascii="黑体" w:hAnsi="华文中宋" w:eastAsia="黑体" w:cs="Times New Roman"/>
          <w:b w:val="0"/>
          <w:bCs w:val="0"/>
          <w:kern w:val="2"/>
          <w:sz w:val="28"/>
          <w:szCs w:val="28"/>
          <w:lang w:val="en-US" w:eastAsia="zh-CN" w:bidi="ar-SA"/>
        </w:rPr>
        <w:t>第三节 政府采购合同专用条款</w:t>
      </w:r>
      <w:bookmarkEnd w:id="172"/>
    </w:p>
    <w:tbl>
      <w:tblPr>
        <w:tblStyle w:val="40"/>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8C83E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6B54BCA">
            <w:pPr>
              <w:adjustRightInd w:val="0"/>
              <w:snapToGrid w:val="0"/>
              <w:jc w:val="center"/>
              <w:rPr>
                <w:rFonts w:ascii="宋体" w:hAnsi="宋体" w:eastAsia="宋体"/>
                <w:szCs w:val="21"/>
              </w:rPr>
            </w:pPr>
            <w:r>
              <w:rPr>
                <w:rFonts w:hint="eastAsia" w:ascii="宋体" w:hAnsi="宋体" w:eastAsia="宋体"/>
                <w:szCs w:val="21"/>
              </w:rPr>
              <w:t>第二节</w:t>
            </w:r>
          </w:p>
          <w:p w14:paraId="598747B9">
            <w:pPr>
              <w:adjustRightInd w:val="0"/>
              <w:snapToGrid w:val="0"/>
              <w:jc w:val="center"/>
              <w:rPr>
                <w:rFonts w:ascii="宋体" w:hAnsi="宋体" w:eastAsia="宋体"/>
                <w:szCs w:val="21"/>
              </w:rPr>
            </w:pPr>
            <w:r>
              <w:rPr>
                <w:rFonts w:hint="eastAsia" w:ascii="宋体" w:hAnsi="宋体" w:eastAsia="宋体"/>
                <w:szCs w:val="21"/>
              </w:rPr>
              <w:t>第1.2（</w:t>
            </w:r>
            <w:r>
              <w:rPr>
                <w:rFonts w:hint="eastAsia" w:ascii="宋体" w:hAnsi="宋体" w:eastAsia="宋体"/>
                <w:szCs w:val="21"/>
                <w:lang w:val="en-US" w:eastAsia="zh-CN"/>
              </w:rPr>
              <w:t>6</w:t>
            </w:r>
            <w:r>
              <w:rPr>
                <w:rFonts w:hint="eastAsia" w:ascii="宋体" w:hAnsi="宋体" w:eastAsia="宋体"/>
                <w:szCs w:val="21"/>
              </w:rPr>
              <w:t>）项</w:t>
            </w:r>
          </w:p>
        </w:tc>
        <w:tc>
          <w:tcPr>
            <w:tcW w:w="1742" w:type="dxa"/>
            <w:vAlign w:val="center"/>
          </w:tcPr>
          <w:p w14:paraId="74A27C48">
            <w:pPr>
              <w:adjustRightInd w:val="0"/>
              <w:snapToGrid w:val="0"/>
              <w:jc w:val="left"/>
              <w:rPr>
                <w:rFonts w:ascii="宋体" w:hAnsi="宋体" w:eastAsia="宋体"/>
                <w:szCs w:val="21"/>
              </w:rPr>
            </w:pPr>
            <w:r>
              <w:rPr>
                <w:rFonts w:hint="eastAsia" w:ascii="宋体" w:hAnsi="宋体" w:eastAsia="宋体"/>
                <w:szCs w:val="21"/>
                <w:lang w:eastAsia="zh-CN"/>
              </w:rPr>
              <w:t>联合体具体要求</w:t>
            </w:r>
          </w:p>
        </w:tc>
        <w:tc>
          <w:tcPr>
            <w:tcW w:w="5170" w:type="dxa"/>
            <w:vAlign w:val="center"/>
          </w:tcPr>
          <w:p w14:paraId="234BEA56">
            <w:pPr>
              <w:adjustRightInd w:val="0"/>
              <w:snapToGrid w:val="0"/>
              <w:jc w:val="left"/>
              <w:rPr>
                <w:rFonts w:ascii="宋体" w:hAnsi="宋体" w:eastAsia="宋体"/>
                <w:szCs w:val="21"/>
              </w:rPr>
            </w:pPr>
          </w:p>
        </w:tc>
      </w:tr>
      <w:tr w14:paraId="57FE36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60521B4E">
            <w:pPr>
              <w:adjustRightInd w:val="0"/>
              <w:snapToGrid w:val="0"/>
              <w:jc w:val="center"/>
              <w:rPr>
                <w:rFonts w:ascii="宋体" w:hAnsi="宋体" w:eastAsia="宋体"/>
                <w:szCs w:val="21"/>
              </w:rPr>
            </w:pPr>
            <w:r>
              <w:rPr>
                <w:rFonts w:hint="eastAsia" w:ascii="宋体" w:hAnsi="宋体" w:eastAsia="宋体"/>
                <w:szCs w:val="21"/>
              </w:rPr>
              <w:t>第二节</w:t>
            </w:r>
          </w:p>
          <w:p w14:paraId="7A930D18">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eastAsia="宋体"/>
                <w:szCs w:val="21"/>
              </w:rPr>
              <w:t>第1.2（</w:t>
            </w:r>
            <w:r>
              <w:rPr>
                <w:rFonts w:hint="eastAsia" w:ascii="宋体" w:hAnsi="宋体" w:eastAsia="宋体"/>
                <w:szCs w:val="21"/>
                <w:lang w:val="en-US" w:eastAsia="zh-CN"/>
              </w:rPr>
              <w:t>7</w:t>
            </w:r>
            <w:r>
              <w:rPr>
                <w:rFonts w:hint="eastAsia" w:ascii="宋体" w:hAnsi="宋体" w:eastAsia="宋体"/>
                <w:szCs w:val="21"/>
              </w:rPr>
              <w:t>）项</w:t>
            </w:r>
          </w:p>
        </w:tc>
        <w:tc>
          <w:tcPr>
            <w:tcW w:w="1742" w:type="dxa"/>
            <w:vAlign w:val="center"/>
          </w:tcPr>
          <w:p w14:paraId="10491F2F">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eastAsia="宋体"/>
                <w:szCs w:val="21"/>
              </w:rPr>
              <w:t>其他术语解释</w:t>
            </w:r>
          </w:p>
        </w:tc>
        <w:tc>
          <w:tcPr>
            <w:tcW w:w="5170" w:type="dxa"/>
            <w:vAlign w:val="center"/>
          </w:tcPr>
          <w:p w14:paraId="53704F6D">
            <w:pPr>
              <w:adjustRightInd w:val="0"/>
              <w:snapToGrid w:val="0"/>
              <w:jc w:val="left"/>
              <w:rPr>
                <w:rFonts w:ascii="宋体" w:hAnsi="宋体" w:eastAsia="宋体" w:cs="Times New Roman"/>
                <w:kern w:val="2"/>
                <w:sz w:val="21"/>
                <w:szCs w:val="21"/>
                <w:lang w:val="en-US" w:eastAsia="zh-CN" w:bidi="ar-SA"/>
              </w:rPr>
            </w:pPr>
          </w:p>
        </w:tc>
      </w:tr>
      <w:tr w14:paraId="5EB6B2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9519581">
            <w:pPr>
              <w:adjustRightInd w:val="0"/>
              <w:snapToGrid w:val="0"/>
              <w:jc w:val="center"/>
              <w:rPr>
                <w:rFonts w:ascii="宋体" w:hAnsi="宋体" w:eastAsia="宋体"/>
                <w:szCs w:val="21"/>
              </w:rPr>
            </w:pPr>
            <w:r>
              <w:rPr>
                <w:rFonts w:hint="eastAsia" w:ascii="宋体" w:hAnsi="宋体" w:eastAsia="宋体"/>
                <w:szCs w:val="21"/>
              </w:rPr>
              <w:t>第二节</w:t>
            </w:r>
          </w:p>
          <w:p w14:paraId="28487099">
            <w:pPr>
              <w:adjustRightInd w:val="0"/>
              <w:snapToGrid w:val="0"/>
              <w:jc w:val="center"/>
              <w:rPr>
                <w:rFonts w:hint="default" w:ascii="宋体" w:hAnsi="宋体" w:eastAsia="宋体"/>
                <w:szCs w:val="21"/>
                <w:lang w:val="en-US" w:eastAsia="zh-CN"/>
              </w:rPr>
            </w:pPr>
            <w:r>
              <w:rPr>
                <w:rFonts w:hint="eastAsia" w:ascii="宋体" w:hAnsi="宋体" w:eastAsia="宋体"/>
                <w:szCs w:val="21"/>
                <w:lang w:eastAsia="zh-CN"/>
              </w:rPr>
              <w:t>第</w:t>
            </w:r>
            <w:r>
              <w:rPr>
                <w:rFonts w:hint="eastAsia" w:ascii="宋体" w:hAnsi="宋体" w:eastAsia="宋体"/>
                <w:szCs w:val="21"/>
                <w:lang w:val="en-US" w:eastAsia="zh-CN"/>
              </w:rPr>
              <w:t>4.4款</w:t>
            </w:r>
          </w:p>
        </w:tc>
        <w:tc>
          <w:tcPr>
            <w:tcW w:w="1742" w:type="dxa"/>
            <w:vAlign w:val="center"/>
          </w:tcPr>
          <w:p w14:paraId="003B3B3C">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履约验收中甲方提出异议或作出说明的期限</w:t>
            </w:r>
          </w:p>
        </w:tc>
        <w:tc>
          <w:tcPr>
            <w:tcW w:w="5170" w:type="dxa"/>
            <w:vAlign w:val="center"/>
          </w:tcPr>
          <w:p w14:paraId="17B36AF5">
            <w:pPr>
              <w:adjustRightInd w:val="0"/>
              <w:snapToGrid w:val="0"/>
              <w:jc w:val="left"/>
              <w:rPr>
                <w:rFonts w:ascii="宋体" w:hAnsi="宋体" w:eastAsia="宋体" w:cs="Times New Roman"/>
                <w:kern w:val="2"/>
                <w:sz w:val="21"/>
                <w:szCs w:val="21"/>
                <w:lang w:val="en-US" w:eastAsia="zh-CN" w:bidi="ar-SA"/>
              </w:rPr>
            </w:pPr>
          </w:p>
        </w:tc>
      </w:tr>
      <w:tr w14:paraId="1C841C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731E3C">
            <w:pPr>
              <w:adjustRightInd w:val="0"/>
              <w:snapToGrid w:val="0"/>
              <w:jc w:val="center"/>
              <w:rPr>
                <w:rFonts w:ascii="宋体" w:hAnsi="宋体" w:eastAsia="宋体"/>
                <w:szCs w:val="21"/>
              </w:rPr>
            </w:pPr>
            <w:r>
              <w:rPr>
                <w:rFonts w:hint="eastAsia" w:ascii="宋体" w:hAnsi="宋体" w:eastAsia="宋体"/>
                <w:szCs w:val="21"/>
              </w:rPr>
              <w:t>第二节</w:t>
            </w:r>
          </w:p>
          <w:p w14:paraId="2CC3D50B">
            <w:pPr>
              <w:adjustRightInd w:val="0"/>
              <w:snapToGrid w:val="0"/>
              <w:jc w:val="center"/>
              <w:rPr>
                <w:rFonts w:hint="eastAsia" w:ascii="宋体" w:hAnsi="宋体" w:eastAsia="宋体"/>
                <w:szCs w:val="21"/>
              </w:rPr>
            </w:pPr>
            <w:r>
              <w:rPr>
                <w:rFonts w:hint="eastAsia" w:ascii="宋体" w:hAnsi="宋体" w:eastAsia="宋体"/>
                <w:szCs w:val="21"/>
                <w:lang w:eastAsia="zh-CN"/>
              </w:rPr>
              <w:t>第</w:t>
            </w:r>
            <w:r>
              <w:rPr>
                <w:rFonts w:hint="eastAsia" w:ascii="宋体" w:hAnsi="宋体" w:eastAsia="宋体"/>
                <w:szCs w:val="21"/>
                <w:lang w:val="en-US" w:eastAsia="zh-CN"/>
              </w:rPr>
              <w:t>4.6款</w:t>
            </w:r>
          </w:p>
        </w:tc>
        <w:tc>
          <w:tcPr>
            <w:tcW w:w="1742" w:type="dxa"/>
            <w:vAlign w:val="center"/>
          </w:tcPr>
          <w:p w14:paraId="7C098C78">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约定甲方承担的其他义务和责任</w:t>
            </w:r>
          </w:p>
        </w:tc>
        <w:tc>
          <w:tcPr>
            <w:tcW w:w="5170" w:type="dxa"/>
            <w:vAlign w:val="center"/>
          </w:tcPr>
          <w:p w14:paraId="10985D7E">
            <w:pPr>
              <w:adjustRightInd w:val="0"/>
              <w:snapToGrid w:val="0"/>
              <w:jc w:val="left"/>
              <w:rPr>
                <w:rFonts w:ascii="宋体" w:hAnsi="宋体" w:eastAsia="宋体" w:cs="Times New Roman"/>
                <w:kern w:val="2"/>
                <w:sz w:val="21"/>
                <w:szCs w:val="21"/>
                <w:lang w:val="en-US" w:eastAsia="zh-CN" w:bidi="ar-SA"/>
              </w:rPr>
            </w:pPr>
          </w:p>
        </w:tc>
      </w:tr>
      <w:tr w14:paraId="68E81B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F3FA003">
            <w:pPr>
              <w:adjustRightInd w:val="0"/>
              <w:snapToGrid w:val="0"/>
              <w:jc w:val="center"/>
              <w:rPr>
                <w:rFonts w:hint="eastAsia" w:ascii="宋体" w:hAnsi="宋体" w:eastAsia="宋体"/>
                <w:szCs w:val="21"/>
                <w:lang w:eastAsia="zh-CN"/>
              </w:rPr>
            </w:pPr>
            <w:r>
              <w:rPr>
                <w:rFonts w:hint="eastAsia" w:ascii="宋体" w:hAnsi="宋体" w:eastAsia="宋体"/>
                <w:szCs w:val="21"/>
                <w:lang w:eastAsia="zh-CN"/>
              </w:rPr>
              <w:t>第二节</w:t>
            </w:r>
          </w:p>
          <w:p w14:paraId="15726BAB">
            <w:pPr>
              <w:snapToGrid w:val="0"/>
              <w:jc w:val="center"/>
              <w:rPr>
                <w:rFonts w:hint="default" w:eastAsia="宋体"/>
                <w:lang w:val="en-US" w:eastAsia="zh-CN"/>
              </w:rPr>
            </w:pPr>
            <w:r>
              <w:rPr>
                <w:rFonts w:hint="eastAsia" w:ascii="宋体" w:hAnsi="宋体" w:eastAsia="宋体"/>
                <w:szCs w:val="21"/>
                <w:lang w:eastAsia="zh-CN"/>
              </w:rPr>
              <w:t>第</w:t>
            </w:r>
            <w:r>
              <w:rPr>
                <w:rFonts w:hint="eastAsia" w:ascii="宋体" w:hAnsi="宋体" w:eastAsia="宋体"/>
                <w:szCs w:val="21"/>
                <w:lang w:val="en-US" w:eastAsia="zh-CN"/>
              </w:rPr>
              <w:t>5.4款</w:t>
            </w:r>
          </w:p>
        </w:tc>
        <w:tc>
          <w:tcPr>
            <w:tcW w:w="1742" w:type="dxa"/>
            <w:vAlign w:val="center"/>
          </w:tcPr>
          <w:p w14:paraId="5A4F1D66">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约定乙方承担的其他义务和责任</w:t>
            </w:r>
          </w:p>
        </w:tc>
        <w:tc>
          <w:tcPr>
            <w:tcW w:w="5170" w:type="dxa"/>
            <w:vAlign w:val="center"/>
          </w:tcPr>
          <w:p w14:paraId="61EB458A">
            <w:pPr>
              <w:adjustRightInd w:val="0"/>
              <w:snapToGrid w:val="0"/>
              <w:jc w:val="left"/>
              <w:rPr>
                <w:rFonts w:ascii="宋体" w:hAnsi="宋体" w:eastAsia="宋体" w:cs="Times New Roman"/>
                <w:kern w:val="2"/>
                <w:sz w:val="21"/>
                <w:szCs w:val="21"/>
                <w:lang w:val="en-US" w:eastAsia="zh-CN" w:bidi="ar-SA"/>
              </w:rPr>
            </w:pPr>
          </w:p>
        </w:tc>
      </w:tr>
      <w:tr w14:paraId="4F5DD6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87D5259">
            <w:pPr>
              <w:adjustRightInd w:val="0"/>
              <w:snapToGrid w:val="0"/>
              <w:jc w:val="center"/>
              <w:rPr>
                <w:rFonts w:hint="eastAsia" w:ascii="宋体" w:hAnsi="宋体" w:eastAsia="宋体"/>
                <w:szCs w:val="21"/>
                <w:lang w:eastAsia="zh-CN"/>
              </w:rPr>
            </w:pPr>
            <w:r>
              <w:rPr>
                <w:rFonts w:hint="eastAsia" w:ascii="宋体" w:hAnsi="宋体" w:eastAsia="宋体"/>
                <w:szCs w:val="21"/>
                <w:lang w:eastAsia="zh-CN"/>
              </w:rPr>
              <w:t>第二节</w:t>
            </w:r>
          </w:p>
          <w:p w14:paraId="6E69E0CA">
            <w:pPr>
              <w:snapToGrid w:val="0"/>
              <w:jc w:val="center"/>
              <w:rPr>
                <w:rFonts w:hint="eastAsia" w:ascii="宋体" w:hAnsi="宋体" w:eastAsia="宋体"/>
                <w:szCs w:val="21"/>
                <w:lang w:eastAsia="zh-CN"/>
              </w:rPr>
            </w:pPr>
            <w:r>
              <w:rPr>
                <w:rFonts w:hint="eastAsia" w:ascii="宋体" w:hAnsi="宋体" w:eastAsia="宋体"/>
                <w:szCs w:val="21"/>
                <w:lang w:eastAsia="zh-CN"/>
              </w:rPr>
              <w:t>第</w:t>
            </w:r>
            <w:r>
              <w:rPr>
                <w:rFonts w:hint="eastAsia" w:ascii="宋体" w:hAnsi="宋体" w:eastAsia="宋体"/>
                <w:szCs w:val="21"/>
                <w:lang w:val="en-US" w:eastAsia="zh-CN"/>
              </w:rPr>
              <w:t>6.1款</w:t>
            </w:r>
          </w:p>
        </w:tc>
        <w:tc>
          <w:tcPr>
            <w:tcW w:w="1742" w:type="dxa"/>
            <w:vAlign w:val="center"/>
          </w:tcPr>
          <w:p w14:paraId="05E632C5">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履行合同义务的顺序</w:t>
            </w:r>
          </w:p>
        </w:tc>
        <w:tc>
          <w:tcPr>
            <w:tcW w:w="5170" w:type="dxa"/>
            <w:vAlign w:val="center"/>
          </w:tcPr>
          <w:p w14:paraId="05AED733">
            <w:pPr>
              <w:adjustRightInd w:val="0"/>
              <w:snapToGrid w:val="0"/>
              <w:jc w:val="left"/>
              <w:rPr>
                <w:rFonts w:ascii="宋体" w:hAnsi="宋体" w:eastAsia="宋体" w:cs="Times New Roman"/>
                <w:kern w:val="2"/>
                <w:sz w:val="21"/>
                <w:szCs w:val="21"/>
                <w:lang w:val="en-US" w:eastAsia="zh-CN" w:bidi="ar-SA"/>
              </w:rPr>
            </w:pPr>
          </w:p>
        </w:tc>
      </w:tr>
      <w:tr w14:paraId="5E3C35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A26D06D">
            <w:pPr>
              <w:adjustRightInd w:val="0"/>
              <w:snapToGrid w:val="0"/>
              <w:jc w:val="center"/>
              <w:rPr>
                <w:rFonts w:ascii="宋体" w:hAnsi="宋体" w:eastAsia="宋体"/>
                <w:szCs w:val="21"/>
              </w:rPr>
            </w:pPr>
            <w:r>
              <w:rPr>
                <w:rFonts w:hint="eastAsia" w:ascii="宋体" w:hAnsi="宋体" w:eastAsia="宋体"/>
                <w:szCs w:val="21"/>
              </w:rPr>
              <w:t>第二节</w:t>
            </w:r>
          </w:p>
          <w:p w14:paraId="62451734">
            <w:pPr>
              <w:adjustRightInd w:val="0"/>
              <w:snapToGrid w:val="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7</w:t>
            </w:r>
            <w:r>
              <w:rPr>
                <w:rFonts w:hint="eastAsia" w:ascii="宋体" w:hAnsi="宋体" w:eastAsia="宋体"/>
                <w:szCs w:val="21"/>
              </w:rPr>
              <w:t>.1</w:t>
            </w:r>
            <w:r>
              <w:rPr>
                <w:rFonts w:hint="eastAsia" w:ascii="宋体" w:hAnsi="宋体" w:eastAsia="宋体"/>
                <w:szCs w:val="21"/>
                <w:lang w:val="en-US" w:eastAsia="zh-CN"/>
              </w:rPr>
              <w:t>款</w:t>
            </w:r>
          </w:p>
        </w:tc>
        <w:tc>
          <w:tcPr>
            <w:tcW w:w="1742" w:type="dxa"/>
            <w:vAlign w:val="center"/>
          </w:tcPr>
          <w:p w14:paraId="4394C95C">
            <w:pPr>
              <w:adjustRightInd w:val="0"/>
              <w:snapToGrid w:val="0"/>
              <w:jc w:val="left"/>
              <w:rPr>
                <w:rFonts w:ascii="宋体" w:hAnsi="宋体" w:eastAsia="宋体"/>
                <w:szCs w:val="21"/>
              </w:rPr>
            </w:pPr>
            <w:r>
              <w:rPr>
                <w:rFonts w:hint="eastAsia" w:ascii="宋体" w:hAnsi="宋体" w:eastAsia="宋体"/>
                <w:szCs w:val="21"/>
              </w:rPr>
              <w:t>包装</w:t>
            </w:r>
            <w:r>
              <w:rPr>
                <w:rFonts w:hint="eastAsia" w:ascii="宋体" w:hAnsi="宋体" w:eastAsia="宋体"/>
                <w:szCs w:val="21"/>
                <w:lang w:eastAsia="zh-CN"/>
              </w:rPr>
              <w:t>特殊要求</w:t>
            </w:r>
          </w:p>
        </w:tc>
        <w:tc>
          <w:tcPr>
            <w:tcW w:w="5170" w:type="dxa"/>
            <w:vAlign w:val="center"/>
          </w:tcPr>
          <w:p w14:paraId="11973427">
            <w:pPr>
              <w:rPr>
                <w:rFonts w:eastAsia="宋体"/>
              </w:rPr>
            </w:pPr>
          </w:p>
        </w:tc>
      </w:tr>
      <w:tr w14:paraId="609BF4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ED3097A">
            <w:pPr>
              <w:adjustRightInd w:val="0"/>
              <w:snapToGrid w:val="0"/>
              <w:jc w:val="center"/>
              <w:rPr>
                <w:rFonts w:hint="eastAsia" w:ascii="宋体" w:hAnsi="宋体" w:eastAsia="宋体"/>
                <w:szCs w:val="21"/>
              </w:rPr>
            </w:pPr>
          </w:p>
        </w:tc>
        <w:tc>
          <w:tcPr>
            <w:tcW w:w="1742" w:type="dxa"/>
            <w:vAlign w:val="center"/>
          </w:tcPr>
          <w:p w14:paraId="75784E2C">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指定现场</w:t>
            </w:r>
          </w:p>
        </w:tc>
        <w:tc>
          <w:tcPr>
            <w:tcW w:w="5170" w:type="dxa"/>
            <w:vAlign w:val="center"/>
          </w:tcPr>
          <w:p w14:paraId="4F9DD963">
            <w:pPr>
              <w:rPr>
                <w:rFonts w:hint="eastAsia" w:eastAsia="宋体"/>
              </w:rPr>
            </w:pPr>
          </w:p>
        </w:tc>
      </w:tr>
      <w:tr w14:paraId="3360CE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863DEFA">
            <w:pPr>
              <w:adjustRightInd w:val="0"/>
              <w:snapToGrid w:val="0"/>
              <w:jc w:val="center"/>
              <w:rPr>
                <w:rFonts w:ascii="宋体" w:hAnsi="宋体" w:eastAsia="宋体"/>
                <w:szCs w:val="21"/>
              </w:rPr>
            </w:pPr>
            <w:r>
              <w:rPr>
                <w:rFonts w:hint="eastAsia" w:ascii="宋体" w:hAnsi="宋体" w:eastAsia="宋体"/>
                <w:szCs w:val="21"/>
              </w:rPr>
              <w:t>第二节</w:t>
            </w:r>
          </w:p>
          <w:p w14:paraId="06714B20">
            <w:pPr>
              <w:adjustRightInd w:val="0"/>
              <w:snapToGrid w:val="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7</w:t>
            </w:r>
            <w:r>
              <w:rPr>
                <w:rFonts w:hint="eastAsia" w:ascii="宋体" w:hAnsi="宋体" w:eastAsia="宋体"/>
                <w:szCs w:val="21"/>
              </w:rPr>
              <w:t>.2</w:t>
            </w:r>
            <w:r>
              <w:rPr>
                <w:rFonts w:hint="eastAsia" w:ascii="宋体" w:hAnsi="宋体" w:eastAsia="宋体"/>
                <w:szCs w:val="21"/>
                <w:lang w:val="en-US" w:eastAsia="zh-CN"/>
              </w:rPr>
              <w:t>款</w:t>
            </w:r>
          </w:p>
        </w:tc>
        <w:tc>
          <w:tcPr>
            <w:tcW w:w="1742" w:type="dxa"/>
            <w:vAlign w:val="center"/>
          </w:tcPr>
          <w:p w14:paraId="3C8F9C88">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运输特殊要求</w:t>
            </w:r>
          </w:p>
        </w:tc>
        <w:tc>
          <w:tcPr>
            <w:tcW w:w="5170" w:type="dxa"/>
            <w:vAlign w:val="center"/>
          </w:tcPr>
          <w:p w14:paraId="41DD8C31">
            <w:pPr>
              <w:rPr>
                <w:rFonts w:hint="eastAsia" w:eastAsia="宋体"/>
              </w:rPr>
            </w:pPr>
          </w:p>
        </w:tc>
      </w:tr>
      <w:tr w14:paraId="49565C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B2BF5BB">
            <w:pPr>
              <w:adjustRightInd w:val="0"/>
              <w:snapToGrid w:val="0"/>
              <w:jc w:val="center"/>
              <w:rPr>
                <w:rFonts w:ascii="宋体" w:hAnsi="宋体" w:eastAsia="宋体"/>
                <w:szCs w:val="21"/>
              </w:rPr>
            </w:pPr>
            <w:r>
              <w:rPr>
                <w:rFonts w:hint="eastAsia" w:ascii="宋体" w:hAnsi="宋体" w:eastAsia="宋体"/>
                <w:szCs w:val="21"/>
              </w:rPr>
              <w:t>第二节</w:t>
            </w:r>
          </w:p>
          <w:p w14:paraId="36C9464F">
            <w:pPr>
              <w:adjustRightInd w:val="0"/>
              <w:snapToGrid w:val="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7</w:t>
            </w:r>
            <w:r>
              <w:rPr>
                <w:rFonts w:hint="eastAsia" w:ascii="宋体" w:hAnsi="宋体" w:eastAsia="宋体"/>
                <w:szCs w:val="21"/>
              </w:rPr>
              <w:t>.3</w:t>
            </w:r>
            <w:r>
              <w:rPr>
                <w:rFonts w:hint="eastAsia" w:ascii="宋体" w:hAnsi="宋体" w:eastAsia="宋体"/>
                <w:szCs w:val="21"/>
                <w:lang w:val="en-US" w:eastAsia="zh-CN"/>
              </w:rPr>
              <w:t>款</w:t>
            </w:r>
          </w:p>
        </w:tc>
        <w:tc>
          <w:tcPr>
            <w:tcW w:w="1742" w:type="dxa"/>
            <w:vAlign w:val="center"/>
          </w:tcPr>
          <w:p w14:paraId="02315268">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保险要求</w:t>
            </w:r>
          </w:p>
        </w:tc>
        <w:tc>
          <w:tcPr>
            <w:tcW w:w="5170" w:type="dxa"/>
            <w:vAlign w:val="center"/>
          </w:tcPr>
          <w:p w14:paraId="549CAFA7">
            <w:pPr>
              <w:rPr>
                <w:rFonts w:hint="eastAsia" w:eastAsia="宋体"/>
              </w:rPr>
            </w:pPr>
          </w:p>
        </w:tc>
      </w:tr>
      <w:tr w14:paraId="28D847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3D69200">
            <w:pPr>
              <w:adjustRightInd w:val="0"/>
              <w:snapToGrid w:val="0"/>
              <w:jc w:val="center"/>
              <w:rPr>
                <w:rFonts w:ascii="宋体" w:hAnsi="宋体" w:eastAsia="宋体"/>
                <w:szCs w:val="21"/>
              </w:rPr>
            </w:pPr>
            <w:r>
              <w:rPr>
                <w:rFonts w:hint="eastAsia" w:ascii="宋体" w:hAnsi="宋体" w:eastAsia="宋体"/>
                <w:szCs w:val="21"/>
              </w:rPr>
              <w:t>第二节</w:t>
            </w:r>
          </w:p>
          <w:p w14:paraId="7F7585F3">
            <w:pPr>
              <w:adjustRightInd w:val="0"/>
              <w:snapToGrid w:val="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8</w:t>
            </w:r>
            <w:r>
              <w:rPr>
                <w:rFonts w:hint="eastAsia" w:ascii="宋体" w:hAnsi="宋体" w:eastAsia="宋体"/>
                <w:szCs w:val="21"/>
              </w:rPr>
              <w:t>.2（1）项</w:t>
            </w:r>
          </w:p>
        </w:tc>
        <w:tc>
          <w:tcPr>
            <w:tcW w:w="1742" w:type="dxa"/>
            <w:vAlign w:val="center"/>
          </w:tcPr>
          <w:p w14:paraId="572A4C72">
            <w:pPr>
              <w:adjustRightInd w:val="0"/>
              <w:snapToGrid w:val="0"/>
              <w:jc w:val="left"/>
              <w:rPr>
                <w:rFonts w:ascii="宋体" w:hAnsi="宋体" w:eastAsia="宋体"/>
                <w:szCs w:val="21"/>
              </w:rPr>
            </w:pPr>
            <w:r>
              <w:rPr>
                <w:rFonts w:hint="eastAsia" w:ascii="宋体" w:hAnsi="宋体" w:eastAsia="宋体"/>
                <w:szCs w:val="21"/>
              </w:rPr>
              <w:t>质量保证期</w:t>
            </w:r>
          </w:p>
        </w:tc>
        <w:tc>
          <w:tcPr>
            <w:tcW w:w="5170" w:type="dxa"/>
            <w:vAlign w:val="center"/>
          </w:tcPr>
          <w:p w14:paraId="4B60B291">
            <w:pPr>
              <w:autoSpaceDE w:val="0"/>
              <w:autoSpaceDN w:val="0"/>
              <w:adjustRightInd w:val="0"/>
              <w:snapToGrid w:val="0"/>
              <w:ind w:firstLine="420" w:firstLineChars="200"/>
              <w:jc w:val="left"/>
              <w:rPr>
                <w:rFonts w:ascii="宋体" w:hAnsi="宋体" w:eastAsia="宋体"/>
                <w:szCs w:val="21"/>
              </w:rPr>
            </w:pPr>
          </w:p>
        </w:tc>
      </w:tr>
      <w:tr w14:paraId="4EE9D9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E6CD5A3">
            <w:pPr>
              <w:adjustRightInd w:val="0"/>
              <w:snapToGrid w:val="0"/>
              <w:jc w:val="center"/>
              <w:rPr>
                <w:rFonts w:ascii="宋体" w:hAnsi="宋体" w:eastAsia="宋体"/>
                <w:szCs w:val="21"/>
              </w:rPr>
            </w:pPr>
            <w:r>
              <w:rPr>
                <w:rFonts w:hint="eastAsia" w:ascii="宋体" w:hAnsi="宋体" w:eastAsia="宋体"/>
                <w:szCs w:val="21"/>
              </w:rPr>
              <w:t>第二节</w:t>
            </w:r>
          </w:p>
          <w:p w14:paraId="458E6D9A">
            <w:pPr>
              <w:adjustRightInd w:val="0"/>
              <w:snapToGrid w:val="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8</w:t>
            </w:r>
            <w:r>
              <w:rPr>
                <w:rFonts w:hint="eastAsia" w:ascii="宋体" w:hAnsi="宋体" w:eastAsia="宋体"/>
                <w:szCs w:val="21"/>
              </w:rPr>
              <w:t>.2（3）项</w:t>
            </w:r>
          </w:p>
        </w:tc>
        <w:tc>
          <w:tcPr>
            <w:tcW w:w="1742" w:type="dxa"/>
            <w:vAlign w:val="center"/>
          </w:tcPr>
          <w:p w14:paraId="536D7EF5">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货物质量缺陷</w:t>
            </w:r>
          </w:p>
          <w:p w14:paraId="7CEBAE20">
            <w:pPr>
              <w:adjustRightInd w:val="0"/>
              <w:snapToGrid w:val="0"/>
              <w:jc w:val="left"/>
              <w:rPr>
                <w:rFonts w:ascii="宋体" w:hAnsi="宋体" w:eastAsia="宋体"/>
                <w:szCs w:val="21"/>
              </w:rPr>
            </w:pPr>
            <w:r>
              <w:rPr>
                <w:rFonts w:hint="eastAsia" w:ascii="宋体" w:hAnsi="宋体" w:eastAsia="宋体"/>
                <w:szCs w:val="21"/>
              </w:rPr>
              <w:t>响应时间</w:t>
            </w:r>
          </w:p>
        </w:tc>
        <w:tc>
          <w:tcPr>
            <w:tcW w:w="5170" w:type="dxa"/>
            <w:vAlign w:val="center"/>
          </w:tcPr>
          <w:p w14:paraId="69CA03C2">
            <w:pPr>
              <w:adjustRightInd w:val="0"/>
              <w:snapToGrid w:val="0"/>
              <w:jc w:val="left"/>
              <w:rPr>
                <w:rFonts w:ascii="宋体" w:hAnsi="宋体" w:eastAsia="宋体"/>
                <w:szCs w:val="21"/>
              </w:rPr>
            </w:pPr>
          </w:p>
        </w:tc>
      </w:tr>
      <w:tr w14:paraId="40114E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CFCF23A">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第二节</w:t>
            </w:r>
          </w:p>
          <w:p w14:paraId="05CDC275">
            <w:pPr>
              <w:autoSpaceDE w:val="0"/>
              <w:autoSpaceDN w:val="0"/>
              <w:adjustRightInd w:val="0"/>
              <w:spacing w:line="400" w:lineRule="exact"/>
              <w:ind w:firstLine="0" w:firstLineChars="0"/>
              <w:jc w:val="center"/>
              <w:rPr>
                <w:rFonts w:hint="default" w:ascii="华文楷体" w:hAnsi="华文楷体" w:eastAsia="华文楷体" w:cs="华文楷体"/>
                <w:sz w:val="22"/>
                <w:szCs w:val="21"/>
                <w:lang w:val="en-US" w:eastAsia="zh-CN" w:bidi="ar-SA"/>
              </w:rPr>
            </w:pPr>
            <w:r>
              <w:rPr>
                <w:rFonts w:hint="eastAsia" w:ascii="宋体" w:hAnsi="宋体" w:eastAsia="宋体" w:cs="宋体"/>
                <w:sz w:val="22"/>
                <w:szCs w:val="21"/>
                <w:lang w:val="en-US" w:eastAsia="zh-CN" w:bidi="ar-SA"/>
              </w:rPr>
              <w:t>第11.1款</w:t>
            </w:r>
          </w:p>
        </w:tc>
        <w:tc>
          <w:tcPr>
            <w:tcW w:w="1742" w:type="dxa"/>
            <w:vAlign w:val="center"/>
          </w:tcPr>
          <w:p w14:paraId="3EFF4A22">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其他应当保密的信息</w:t>
            </w:r>
          </w:p>
        </w:tc>
        <w:tc>
          <w:tcPr>
            <w:tcW w:w="5170" w:type="dxa"/>
            <w:vAlign w:val="center"/>
          </w:tcPr>
          <w:p w14:paraId="418A3A7F">
            <w:pPr>
              <w:adjustRightInd w:val="0"/>
              <w:snapToGrid w:val="0"/>
              <w:jc w:val="left"/>
              <w:rPr>
                <w:rFonts w:ascii="宋体" w:hAnsi="宋体" w:eastAsia="宋体"/>
                <w:szCs w:val="21"/>
              </w:rPr>
            </w:pPr>
          </w:p>
        </w:tc>
      </w:tr>
      <w:tr w14:paraId="4BBC57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BB6880A">
            <w:pPr>
              <w:adjustRightInd w:val="0"/>
              <w:snapToGrid w:val="0"/>
              <w:jc w:val="center"/>
              <w:rPr>
                <w:rFonts w:ascii="宋体" w:hAnsi="宋体" w:eastAsia="宋体"/>
                <w:szCs w:val="21"/>
              </w:rPr>
            </w:pPr>
            <w:r>
              <w:rPr>
                <w:rFonts w:hint="eastAsia" w:ascii="宋体" w:hAnsi="宋体" w:eastAsia="宋体"/>
                <w:szCs w:val="21"/>
              </w:rPr>
              <w:t>第二节</w:t>
            </w:r>
          </w:p>
          <w:p w14:paraId="314D1CF1">
            <w:pPr>
              <w:adjustRightInd w:val="0"/>
              <w:snapToGrid w:val="0"/>
              <w:jc w:val="center"/>
              <w:rPr>
                <w:rFonts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2</w:t>
            </w:r>
            <w:r>
              <w:rPr>
                <w:rFonts w:hint="eastAsia" w:ascii="宋体" w:hAnsi="宋体" w:eastAsia="宋体"/>
                <w:szCs w:val="21"/>
              </w:rPr>
              <w:t>.2款</w:t>
            </w:r>
          </w:p>
        </w:tc>
        <w:tc>
          <w:tcPr>
            <w:tcW w:w="1742" w:type="dxa"/>
            <w:vAlign w:val="center"/>
          </w:tcPr>
          <w:p w14:paraId="14E4831F">
            <w:pPr>
              <w:adjustRightInd w:val="0"/>
              <w:snapToGrid w:val="0"/>
              <w:jc w:val="left"/>
              <w:rPr>
                <w:rFonts w:hint="eastAsia" w:ascii="宋体" w:hAnsi="宋体" w:eastAsia="宋体"/>
                <w:szCs w:val="21"/>
                <w:lang w:eastAsia="zh-CN"/>
              </w:rPr>
            </w:pPr>
            <w:r>
              <w:rPr>
                <w:rFonts w:hint="eastAsia" w:ascii="宋体" w:hAnsi="宋体" w:eastAsia="宋体"/>
                <w:szCs w:val="21"/>
              </w:rPr>
              <w:t>合同价款支付</w:t>
            </w:r>
            <w:r>
              <w:rPr>
                <w:rFonts w:hint="eastAsia" w:ascii="宋体" w:hAnsi="宋体" w:eastAsia="宋体"/>
                <w:szCs w:val="21"/>
                <w:lang w:eastAsia="zh-CN"/>
              </w:rPr>
              <w:t>时间</w:t>
            </w:r>
          </w:p>
        </w:tc>
        <w:tc>
          <w:tcPr>
            <w:tcW w:w="5170" w:type="dxa"/>
            <w:vAlign w:val="center"/>
          </w:tcPr>
          <w:p w14:paraId="6CC0C49D">
            <w:pPr>
              <w:adjustRightInd w:val="0"/>
              <w:snapToGrid w:val="0"/>
              <w:jc w:val="left"/>
              <w:rPr>
                <w:rFonts w:ascii="宋体" w:hAnsi="宋体" w:eastAsia="宋体"/>
                <w:szCs w:val="21"/>
              </w:rPr>
            </w:pPr>
          </w:p>
        </w:tc>
      </w:tr>
      <w:tr w14:paraId="0DA0FB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632F589">
            <w:pPr>
              <w:adjustRightInd w:val="0"/>
              <w:snapToGrid w:val="0"/>
              <w:jc w:val="center"/>
              <w:rPr>
                <w:rFonts w:hint="eastAsia" w:ascii="宋体" w:hAnsi="宋体" w:eastAsia="宋体"/>
                <w:szCs w:val="21"/>
              </w:rPr>
            </w:pPr>
            <w:r>
              <w:rPr>
                <w:rFonts w:hint="eastAsia" w:ascii="宋体" w:hAnsi="宋体" w:eastAsia="宋体"/>
                <w:szCs w:val="21"/>
              </w:rPr>
              <w:t>第二节</w:t>
            </w:r>
          </w:p>
          <w:p w14:paraId="3D85E28C">
            <w:pPr>
              <w:adjustRightInd w:val="0"/>
              <w:snapToGrid w:val="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13.2</w:t>
            </w:r>
            <w:r>
              <w:rPr>
                <w:rFonts w:hint="eastAsia" w:ascii="宋体" w:hAnsi="宋体" w:eastAsia="宋体"/>
                <w:szCs w:val="21"/>
              </w:rPr>
              <w:t>款</w:t>
            </w:r>
          </w:p>
        </w:tc>
        <w:tc>
          <w:tcPr>
            <w:tcW w:w="1742" w:type="dxa"/>
            <w:vAlign w:val="center"/>
          </w:tcPr>
          <w:p w14:paraId="190625FA">
            <w:pPr>
              <w:adjustRightInd w:val="0"/>
              <w:snapToGrid w:val="0"/>
              <w:jc w:val="left"/>
              <w:rPr>
                <w:rFonts w:hint="default" w:ascii="宋体" w:hAnsi="宋体" w:eastAsia="宋体"/>
                <w:szCs w:val="21"/>
                <w:lang w:val="en-US" w:eastAsia="zh-CN"/>
              </w:rPr>
            </w:pPr>
            <w:r>
              <w:rPr>
                <w:rFonts w:hint="eastAsia" w:ascii="宋体" w:hAnsi="宋体" w:eastAsia="宋体"/>
                <w:szCs w:val="21"/>
                <w:lang w:val="en-US" w:eastAsia="zh-CN"/>
              </w:rPr>
              <w:t>履约保证金不予退还的情形</w:t>
            </w:r>
          </w:p>
        </w:tc>
        <w:tc>
          <w:tcPr>
            <w:tcW w:w="5170" w:type="dxa"/>
            <w:vAlign w:val="center"/>
          </w:tcPr>
          <w:p w14:paraId="4D370AC8">
            <w:pPr>
              <w:adjustRightInd w:val="0"/>
              <w:snapToGrid w:val="0"/>
              <w:jc w:val="left"/>
              <w:rPr>
                <w:rFonts w:ascii="宋体" w:hAnsi="宋体" w:eastAsia="宋体"/>
                <w:szCs w:val="21"/>
              </w:rPr>
            </w:pPr>
          </w:p>
        </w:tc>
      </w:tr>
      <w:tr w14:paraId="68EABA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C330A7F">
            <w:pPr>
              <w:adjustRightInd w:val="0"/>
              <w:snapToGrid w:val="0"/>
              <w:jc w:val="center"/>
              <w:rPr>
                <w:rFonts w:hint="eastAsia" w:ascii="宋体" w:hAnsi="宋体" w:eastAsia="宋体"/>
                <w:szCs w:val="21"/>
              </w:rPr>
            </w:pPr>
            <w:r>
              <w:rPr>
                <w:rFonts w:hint="eastAsia" w:ascii="宋体" w:hAnsi="宋体" w:eastAsia="宋体"/>
                <w:szCs w:val="21"/>
              </w:rPr>
              <w:t>第二节</w:t>
            </w:r>
          </w:p>
          <w:p w14:paraId="7DB4D6D7">
            <w:pPr>
              <w:adjustRightInd w:val="0"/>
              <w:snapToGrid w:val="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13.3</w:t>
            </w:r>
            <w:r>
              <w:rPr>
                <w:rFonts w:hint="eastAsia" w:ascii="宋体" w:hAnsi="宋体" w:eastAsia="宋体"/>
                <w:szCs w:val="21"/>
              </w:rPr>
              <w:t>款</w:t>
            </w:r>
          </w:p>
        </w:tc>
        <w:tc>
          <w:tcPr>
            <w:tcW w:w="1742" w:type="dxa"/>
            <w:vAlign w:val="center"/>
          </w:tcPr>
          <w:p w14:paraId="0F06F618">
            <w:pPr>
              <w:adjustRightInd w:val="0"/>
              <w:snapToGrid w:val="0"/>
              <w:jc w:val="left"/>
              <w:rPr>
                <w:rFonts w:ascii="宋体" w:hAnsi="宋体" w:eastAsia="宋体"/>
                <w:szCs w:val="21"/>
              </w:rPr>
            </w:pPr>
            <w:r>
              <w:rPr>
                <w:rFonts w:hint="eastAsia" w:ascii="宋体" w:hAnsi="宋体" w:eastAsia="宋体"/>
                <w:szCs w:val="21"/>
              </w:rPr>
              <w:t>履约保证金退还时间及</w:t>
            </w:r>
            <w:r>
              <w:rPr>
                <w:rFonts w:hint="eastAsia" w:ascii="宋体" w:hAnsi="宋体" w:eastAsia="宋体"/>
                <w:szCs w:val="21"/>
                <w:lang w:eastAsia="zh-CN"/>
              </w:rPr>
              <w:t>逾期退还的</w:t>
            </w:r>
            <w:r>
              <w:rPr>
                <w:rFonts w:hint="eastAsia" w:ascii="宋体" w:hAnsi="宋体" w:eastAsia="宋体"/>
                <w:szCs w:val="21"/>
              </w:rPr>
              <w:t>违约金</w:t>
            </w:r>
          </w:p>
        </w:tc>
        <w:tc>
          <w:tcPr>
            <w:tcW w:w="5170" w:type="dxa"/>
            <w:vAlign w:val="center"/>
          </w:tcPr>
          <w:p w14:paraId="22B52DCC">
            <w:pPr>
              <w:adjustRightInd w:val="0"/>
              <w:snapToGrid w:val="0"/>
              <w:jc w:val="left"/>
              <w:rPr>
                <w:rFonts w:ascii="宋体" w:hAnsi="宋体" w:eastAsia="宋体"/>
                <w:szCs w:val="21"/>
              </w:rPr>
            </w:pPr>
          </w:p>
        </w:tc>
      </w:tr>
      <w:tr w14:paraId="53BFB7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EECE65F">
            <w:pPr>
              <w:adjustRightInd w:val="0"/>
              <w:snapToGrid w:val="0"/>
              <w:jc w:val="center"/>
              <w:rPr>
                <w:rFonts w:ascii="宋体" w:hAnsi="宋体" w:eastAsia="宋体"/>
                <w:szCs w:val="21"/>
              </w:rPr>
            </w:pPr>
            <w:r>
              <w:rPr>
                <w:rFonts w:hint="eastAsia" w:ascii="宋体" w:hAnsi="宋体" w:eastAsia="宋体"/>
                <w:szCs w:val="21"/>
              </w:rPr>
              <w:t>第二节</w:t>
            </w:r>
          </w:p>
          <w:p w14:paraId="31149B04">
            <w:pPr>
              <w:adjustRightInd w:val="0"/>
              <w:snapToGrid w:val="0"/>
              <w:jc w:val="center"/>
              <w:rPr>
                <w:rFonts w:hint="eastAsia"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4</w:t>
            </w:r>
            <w:r>
              <w:rPr>
                <w:rFonts w:hint="eastAsia" w:ascii="宋体" w:hAnsi="宋体" w:eastAsia="宋体"/>
                <w:szCs w:val="21"/>
              </w:rPr>
              <w:t>.1（</w:t>
            </w:r>
            <w:r>
              <w:rPr>
                <w:rFonts w:hint="eastAsia" w:ascii="宋体" w:hAnsi="宋体" w:eastAsia="宋体"/>
                <w:szCs w:val="21"/>
                <w:lang w:val="en-US" w:eastAsia="zh-CN"/>
              </w:rPr>
              <w:t>3</w:t>
            </w:r>
            <w:r>
              <w:rPr>
                <w:rFonts w:hint="eastAsia" w:ascii="宋体" w:hAnsi="宋体" w:eastAsia="宋体"/>
                <w:szCs w:val="21"/>
              </w:rPr>
              <w:t>）项</w:t>
            </w:r>
          </w:p>
        </w:tc>
        <w:tc>
          <w:tcPr>
            <w:tcW w:w="1742" w:type="dxa"/>
            <w:vAlign w:val="center"/>
          </w:tcPr>
          <w:p w14:paraId="64AD03FC">
            <w:pPr>
              <w:adjustRightInd w:val="0"/>
              <w:snapToGrid w:val="0"/>
              <w:jc w:val="left"/>
              <w:rPr>
                <w:rFonts w:hint="eastAsia" w:ascii="宋体" w:hAnsi="宋体" w:eastAsia="宋体"/>
                <w:szCs w:val="21"/>
                <w:lang w:val="en-US" w:eastAsia="zh-CN"/>
              </w:rPr>
            </w:pPr>
            <w:r>
              <w:rPr>
                <w:rFonts w:hint="eastAsia" w:ascii="宋体" w:hAnsi="宋体" w:eastAsia="宋体"/>
                <w:szCs w:val="21"/>
                <w:lang w:val="en-US" w:eastAsia="zh-CN"/>
              </w:rPr>
              <w:t>运行监督、维修期限</w:t>
            </w:r>
          </w:p>
        </w:tc>
        <w:tc>
          <w:tcPr>
            <w:tcW w:w="5170" w:type="dxa"/>
            <w:vAlign w:val="center"/>
          </w:tcPr>
          <w:p w14:paraId="42DE7870">
            <w:pPr>
              <w:adjustRightInd w:val="0"/>
              <w:snapToGrid w:val="0"/>
              <w:jc w:val="left"/>
              <w:rPr>
                <w:rFonts w:ascii="宋体" w:hAnsi="宋体" w:eastAsia="宋体"/>
                <w:szCs w:val="21"/>
              </w:rPr>
            </w:pPr>
          </w:p>
        </w:tc>
      </w:tr>
      <w:tr w14:paraId="53FA14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F5F6122">
            <w:pPr>
              <w:adjustRightInd w:val="0"/>
              <w:snapToGrid w:val="0"/>
              <w:jc w:val="center"/>
              <w:rPr>
                <w:rFonts w:ascii="宋体" w:hAnsi="宋体" w:eastAsia="宋体"/>
                <w:szCs w:val="21"/>
              </w:rPr>
            </w:pPr>
            <w:r>
              <w:rPr>
                <w:rFonts w:hint="eastAsia" w:ascii="宋体" w:hAnsi="宋体" w:eastAsia="宋体"/>
                <w:szCs w:val="21"/>
              </w:rPr>
              <w:t>第二节</w:t>
            </w:r>
          </w:p>
          <w:p w14:paraId="0B15714D">
            <w:pPr>
              <w:adjustRightInd w:val="0"/>
              <w:snapToGrid w:val="0"/>
              <w:jc w:val="center"/>
              <w:rPr>
                <w:rFonts w:hint="eastAsia"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4</w:t>
            </w:r>
            <w:r>
              <w:rPr>
                <w:rFonts w:hint="eastAsia" w:ascii="宋体" w:hAnsi="宋体" w:eastAsia="宋体"/>
                <w:szCs w:val="21"/>
              </w:rPr>
              <w:t>.1（</w:t>
            </w:r>
            <w:r>
              <w:rPr>
                <w:rFonts w:hint="eastAsia" w:ascii="宋体" w:hAnsi="宋体" w:eastAsia="宋体"/>
                <w:szCs w:val="21"/>
                <w:lang w:val="en-US" w:eastAsia="zh-CN"/>
              </w:rPr>
              <w:t>5</w:t>
            </w:r>
            <w:r>
              <w:rPr>
                <w:rFonts w:hint="eastAsia" w:ascii="宋体" w:hAnsi="宋体" w:eastAsia="宋体"/>
                <w:szCs w:val="21"/>
              </w:rPr>
              <w:t>）项</w:t>
            </w:r>
          </w:p>
        </w:tc>
        <w:tc>
          <w:tcPr>
            <w:tcW w:w="1742" w:type="dxa"/>
            <w:vAlign w:val="center"/>
          </w:tcPr>
          <w:p w14:paraId="7C870540">
            <w:pPr>
              <w:adjustRightInd w:val="0"/>
              <w:snapToGrid w:val="0"/>
              <w:jc w:val="left"/>
              <w:rPr>
                <w:rFonts w:hint="default" w:ascii="宋体" w:hAnsi="宋体" w:eastAsia="宋体"/>
                <w:szCs w:val="21"/>
                <w:lang w:val="en-US" w:eastAsia="zh-CN"/>
              </w:rPr>
            </w:pPr>
            <w:r>
              <w:rPr>
                <w:rFonts w:hint="eastAsia" w:ascii="宋体" w:hAnsi="宋体" w:eastAsia="宋体"/>
                <w:szCs w:val="21"/>
                <w:lang w:val="en-US" w:eastAsia="zh-CN"/>
              </w:rPr>
              <w:t>货物回收的约定</w:t>
            </w:r>
          </w:p>
        </w:tc>
        <w:tc>
          <w:tcPr>
            <w:tcW w:w="5170" w:type="dxa"/>
            <w:vAlign w:val="center"/>
          </w:tcPr>
          <w:p w14:paraId="2933F92C">
            <w:pPr>
              <w:adjustRightInd w:val="0"/>
              <w:snapToGrid w:val="0"/>
              <w:jc w:val="left"/>
              <w:rPr>
                <w:rFonts w:ascii="宋体" w:hAnsi="宋体" w:eastAsia="宋体"/>
                <w:szCs w:val="21"/>
              </w:rPr>
            </w:pPr>
          </w:p>
        </w:tc>
      </w:tr>
      <w:tr w14:paraId="390DC7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50E7D3">
            <w:pPr>
              <w:adjustRightInd w:val="0"/>
              <w:snapToGrid w:val="0"/>
              <w:jc w:val="center"/>
              <w:rPr>
                <w:rFonts w:ascii="宋体" w:hAnsi="宋体" w:eastAsia="宋体"/>
                <w:szCs w:val="21"/>
              </w:rPr>
            </w:pPr>
            <w:r>
              <w:rPr>
                <w:rFonts w:hint="eastAsia" w:ascii="宋体" w:hAnsi="宋体" w:eastAsia="宋体"/>
                <w:szCs w:val="21"/>
              </w:rPr>
              <w:t>第二节</w:t>
            </w:r>
          </w:p>
          <w:p w14:paraId="3BB156FD">
            <w:pPr>
              <w:adjustRightInd w:val="0"/>
              <w:snapToGrid w:val="0"/>
              <w:jc w:val="center"/>
              <w:rPr>
                <w:rFonts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4</w:t>
            </w:r>
            <w:r>
              <w:rPr>
                <w:rFonts w:hint="eastAsia" w:ascii="宋体" w:hAnsi="宋体" w:eastAsia="宋体"/>
                <w:szCs w:val="21"/>
              </w:rPr>
              <w:t>.1（</w:t>
            </w:r>
            <w:r>
              <w:rPr>
                <w:rFonts w:hint="eastAsia" w:ascii="宋体" w:hAnsi="宋体" w:eastAsia="宋体"/>
                <w:szCs w:val="21"/>
                <w:lang w:val="en-US" w:eastAsia="zh-CN"/>
              </w:rPr>
              <w:t>6</w:t>
            </w:r>
            <w:r>
              <w:rPr>
                <w:rFonts w:hint="eastAsia" w:ascii="宋体" w:hAnsi="宋体" w:eastAsia="宋体"/>
                <w:szCs w:val="21"/>
              </w:rPr>
              <w:t>）项</w:t>
            </w:r>
          </w:p>
        </w:tc>
        <w:tc>
          <w:tcPr>
            <w:tcW w:w="1742" w:type="dxa"/>
            <w:vAlign w:val="center"/>
          </w:tcPr>
          <w:p w14:paraId="1B6AAC31">
            <w:pPr>
              <w:adjustRightInd w:val="0"/>
              <w:snapToGrid w:val="0"/>
              <w:jc w:val="left"/>
              <w:rPr>
                <w:rFonts w:ascii="宋体" w:hAnsi="宋体" w:eastAsia="宋体"/>
                <w:szCs w:val="21"/>
              </w:rPr>
            </w:pPr>
            <w:r>
              <w:rPr>
                <w:rFonts w:hint="eastAsia" w:ascii="宋体" w:hAnsi="宋体" w:eastAsia="宋体"/>
                <w:szCs w:val="21"/>
              </w:rPr>
              <w:t>乙方提供的其他服务</w:t>
            </w:r>
          </w:p>
        </w:tc>
        <w:tc>
          <w:tcPr>
            <w:tcW w:w="5170" w:type="dxa"/>
            <w:vAlign w:val="center"/>
          </w:tcPr>
          <w:p w14:paraId="4D9C5A46">
            <w:pPr>
              <w:adjustRightInd w:val="0"/>
              <w:snapToGrid w:val="0"/>
              <w:jc w:val="left"/>
              <w:rPr>
                <w:rFonts w:ascii="宋体" w:hAnsi="宋体" w:eastAsia="宋体"/>
                <w:szCs w:val="21"/>
              </w:rPr>
            </w:pPr>
          </w:p>
        </w:tc>
      </w:tr>
      <w:tr w14:paraId="05A855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0819EF6">
            <w:pPr>
              <w:adjustRightInd w:val="0"/>
              <w:snapToGrid w:val="0"/>
              <w:jc w:val="center"/>
              <w:rPr>
                <w:rFonts w:ascii="宋体" w:hAnsi="宋体" w:eastAsia="宋体"/>
                <w:szCs w:val="21"/>
              </w:rPr>
            </w:pPr>
            <w:r>
              <w:rPr>
                <w:rFonts w:hint="eastAsia" w:ascii="宋体" w:hAnsi="宋体" w:eastAsia="宋体"/>
                <w:szCs w:val="21"/>
              </w:rPr>
              <w:t>第二节</w:t>
            </w:r>
          </w:p>
          <w:p w14:paraId="458D5983">
            <w:pPr>
              <w:adjustRightInd w:val="0"/>
              <w:snapToGrid w:val="0"/>
              <w:jc w:val="center"/>
              <w:rPr>
                <w:rFonts w:hint="default" w:ascii="宋体" w:hAnsi="宋体" w:eastAsia="宋体"/>
                <w:szCs w:val="21"/>
                <w:lang w:val="en-US" w:eastAsia="zh-CN"/>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w:t>
            </w:r>
            <w:r>
              <w:rPr>
                <w:rFonts w:hint="eastAsia" w:ascii="宋体" w:hAnsi="宋体" w:eastAsia="宋体"/>
                <w:szCs w:val="21"/>
                <w:lang w:val="en-US" w:eastAsia="zh-CN"/>
              </w:rPr>
              <w:t>1款</w:t>
            </w:r>
          </w:p>
        </w:tc>
        <w:tc>
          <w:tcPr>
            <w:tcW w:w="1742" w:type="dxa"/>
            <w:vAlign w:val="center"/>
          </w:tcPr>
          <w:p w14:paraId="0C5C7664">
            <w:pPr>
              <w:adjustRightInd w:val="0"/>
              <w:snapToGrid w:val="0"/>
              <w:jc w:val="left"/>
              <w:rPr>
                <w:rFonts w:hint="eastAsia" w:ascii="宋体" w:hAnsi="宋体" w:eastAsia="宋体"/>
                <w:szCs w:val="21"/>
              </w:rPr>
            </w:pPr>
            <w:r>
              <w:rPr>
                <w:rFonts w:hint="eastAsia" w:ascii="宋体" w:hAnsi="宋体" w:eastAsia="宋体"/>
                <w:color w:val="auto"/>
                <w:szCs w:val="21"/>
                <w:highlight w:val="none"/>
                <w:lang w:eastAsia="zh-CN"/>
              </w:rPr>
              <w:t>修理、重作、更换相关具体规定</w:t>
            </w:r>
          </w:p>
        </w:tc>
        <w:tc>
          <w:tcPr>
            <w:tcW w:w="5170" w:type="dxa"/>
            <w:vAlign w:val="center"/>
          </w:tcPr>
          <w:p w14:paraId="390BBCCA">
            <w:pPr>
              <w:adjustRightInd w:val="0"/>
              <w:snapToGrid w:val="0"/>
              <w:jc w:val="left"/>
              <w:rPr>
                <w:rFonts w:ascii="宋体" w:hAnsi="宋体" w:eastAsia="宋体"/>
                <w:szCs w:val="21"/>
              </w:rPr>
            </w:pPr>
          </w:p>
        </w:tc>
      </w:tr>
      <w:tr w14:paraId="242BCD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E2F4CFF">
            <w:pPr>
              <w:adjustRightInd w:val="0"/>
              <w:snapToGrid w:val="0"/>
              <w:jc w:val="center"/>
              <w:rPr>
                <w:rFonts w:ascii="宋体" w:hAnsi="宋体" w:eastAsia="宋体"/>
                <w:szCs w:val="21"/>
              </w:rPr>
            </w:pPr>
            <w:r>
              <w:rPr>
                <w:rFonts w:hint="eastAsia" w:ascii="宋体" w:hAnsi="宋体" w:eastAsia="宋体"/>
                <w:szCs w:val="21"/>
              </w:rPr>
              <w:t>第二节</w:t>
            </w:r>
          </w:p>
          <w:p w14:paraId="3F713360">
            <w:pPr>
              <w:adjustRightInd w:val="0"/>
              <w:snapToGrid w:val="0"/>
              <w:jc w:val="center"/>
              <w:rPr>
                <w:rFonts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.2（2）项</w:t>
            </w:r>
          </w:p>
        </w:tc>
        <w:tc>
          <w:tcPr>
            <w:tcW w:w="1742" w:type="dxa"/>
            <w:vAlign w:val="center"/>
          </w:tcPr>
          <w:p w14:paraId="30184C53">
            <w:pPr>
              <w:adjustRightInd w:val="0"/>
              <w:snapToGrid w:val="0"/>
              <w:jc w:val="left"/>
              <w:rPr>
                <w:rFonts w:ascii="宋体" w:hAnsi="宋体" w:eastAsia="宋体"/>
                <w:szCs w:val="21"/>
              </w:rPr>
            </w:pPr>
            <w:r>
              <w:rPr>
                <w:rFonts w:hint="eastAsia" w:ascii="宋体" w:hAnsi="宋体" w:eastAsia="宋体"/>
                <w:szCs w:val="21"/>
              </w:rPr>
              <w:t>迟延交货赔偿费</w:t>
            </w:r>
          </w:p>
        </w:tc>
        <w:tc>
          <w:tcPr>
            <w:tcW w:w="5170" w:type="dxa"/>
            <w:vAlign w:val="center"/>
          </w:tcPr>
          <w:p w14:paraId="1A61A327">
            <w:pPr>
              <w:adjustRightInd w:val="0"/>
              <w:snapToGrid w:val="0"/>
              <w:jc w:val="left"/>
              <w:rPr>
                <w:rFonts w:ascii="宋体" w:hAnsi="宋体" w:eastAsia="宋体"/>
                <w:szCs w:val="21"/>
                <w:u w:val="single"/>
              </w:rPr>
            </w:pPr>
          </w:p>
        </w:tc>
      </w:tr>
      <w:tr w14:paraId="6E4233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8155BE1">
            <w:pPr>
              <w:adjustRightInd w:val="0"/>
              <w:snapToGrid w:val="0"/>
              <w:jc w:val="center"/>
              <w:rPr>
                <w:rFonts w:ascii="宋体" w:hAnsi="宋体" w:eastAsia="宋体"/>
                <w:szCs w:val="21"/>
              </w:rPr>
            </w:pPr>
            <w:r>
              <w:rPr>
                <w:rFonts w:hint="eastAsia" w:ascii="宋体" w:hAnsi="宋体" w:eastAsia="宋体"/>
                <w:szCs w:val="21"/>
              </w:rPr>
              <w:t>第二节</w:t>
            </w:r>
          </w:p>
          <w:p w14:paraId="71D7F8E6">
            <w:pPr>
              <w:adjustRightInd w:val="0"/>
              <w:snapToGrid w:val="0"/>
              <w:jc w:val="center"/>
              <w:rPr>
                <w:rFonts w:hint="eastAsia"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w:t>
            </w:r>
            <w:r>
              <w:rPr>
                <w:rFonts w:hint="eastAsia" w:ascii="宋体" w:hAnsi="宋体" w:eastAsia="宋体"/>
                <w:szCs w:val="21"/>
                <w:lang w:val="en-US" w:eastAsia="zh-CN"/>
              </w:rPr>
              <w:t>3款</w:t>
            </w:r>
          </w:p>
        </w:tc>
        <w:tc>
          <w:tcPr>
            <w:tcW w:w="1742" w:type="dxa"/>
            <w:vAlign w:val="center"/>
          </w:tcPr>
          <w:p w14:paraId="27AACB55">
            <w:pPr>
              <w:adjustRightInd w:val="0"/>
              <w:snapToGrid w:val="0"/>
              <w:jc w:val="left"/>
              <w:rPr>
                <w:rFonts w:hint="eastAsia" w:ascii="宋体" w:hAnsi="宋体" w:eastAsia="宋体"/>
                <w:szCs w:val="21"/>
              </w:rPr>
            </w:pPr>
            <w:r>
              <w:rPr>
                <w:rFonts w:hint="eastAsia" w:ascii="宋体" w:hAnsi="宋体" w:eastAsia="宋体"/>
                <w:szCs w:val="21"/>
              </w:rPr>
              <w:t>逾期付款利息</w:t>
            </w:r>
          </w:p>
        </w:tc>
        <w:tc>
          <w:tcPr>
            <w:tcW w:w="5170" w:type="dxa"/>
            <w:vAlign w:val="center"/>
          </w:tcPr>
          <w:p w14:paraId="23C76750">
            <w:pPr>
              <w:adjustRightInd w:val="0"/>
              <w:snapToGrid w:val="0"/>
              <w:jc w:val="left"/>
              <w:rPr>
                <w:rFonts w:ascii="宋体" w:hAnsi="宋体" w:eastAsia="宋体"/>
                <w:szCs w:val="21"/>
                <w:u w:val="single"/>
              </w:rPr>
            </w:pPr>
          </w:p>
        </w:tc>
      </w:tr>
      <w:tr w14:paraId="526DFB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7B501061">
            <w:pPr>
              <w:adjustRightInd w:val="0"/>
              <w:snapToGrid w:val="0"/>
              <w:jc w:val="center"/>
              <w:rPr>
                <w:rFonts w:ascii="宋体" w:hAnsi="宋体" w:eastAsia="宋体"/>
                <w:szCs w:val="21"/>
              </w:rPr>
            </w:pPr>
            <w:r>
              <w:rPr>
                <w:rFonts w:hint="eastAsia" w:ascii="宋体" w:hAnsi="宋体" w:eastAsia="宋体"/>
                <w:szCs w:val="21"/>
              </w:rPr>
              <w:t>第二节</w:t>
            </w:r>
          </w:p>
          <w:p w14:paraId="711DCFE9">
            <w:pPr>
              <w:adjustRightInd w:val="0"/>
              <w:snapToGrid w:val="0"/>
              <w:jc w:val="center"/>
              <w:rPr>
                <w:rFonts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.4</w:t>
            </w:r>
            <w:r>
              <w:rPr>
                <w:rFonts w:hint="eastAsia" w:ascii="宋体" w:hAnsi="宋体" w:eastAsia="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633B433A">
            <w:pPr>
              <w:adjustRightInd w:val="0"/>
              <w:snapToGrid w:val="0"/>
              <w:jc w:val="left"/>
              <w:rPr>
                <w:rFonts w:ascii="宋体" w:hAnsi="宋体" w:eastAsia="宋体"/>
                <w:szCs w:val="21"/>
              </w:rPr>
            </w:pPr>
            <w:r>
              <w:rPr>
                <w:rFonts w:hint="eastAsia" w:ascii="宋体" w:hAnsi="宋体" w:eastAsia="宋体"/>
                <w:szCs w:val="21"/>
              </w:rPr>
              <w:t>其他违约责任</w:t>
            </w:r>
          </w:p>
        </w:tc>
        <w:tc>
          <w:tcPr>
            <w:tcW w:w="5170" w:type="dxa"/>
            <w:tcBorders>
              <w:left w:val="single" w:color="auto" w:sz="2" w:space="0"/>
              <w:bottom w:val="single" w:color="auto" w:sz="2" w:space="0"/>
            </w:tcBorders>
            <w:vAlign w:val="center"/>
          </w:tcPr>
          <w:p w14:paraId="25EFFD6F">
            <w:pPr>
              <w:adjustRightInd w:val="0"/>
              <w:snapToGrid w:val="0"/>
              <w:jc w:val="left"/>
              <w:rPr>
                <w:rFonts w:ascii="宋体" w:hAnsi="宋体" w:eastAsia="宋体"/>
                <w:szCs w:val="21"/>
                <w:u w:val="single"/>
              </w:rPr>
            </w:pPr>
          </w:p>
        </w:tc>
      </w:tr>
      <w:tr w14:paraId="4C4837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6C3F2B94">
            <w:pPr>
              <w:adjustRightInd w:val="0"/>
              <w:snapToGrid w:val="0"/>
              <w:jc w:val="center"/>
              <w:rPr>
                <w:rFonts w:ascii="宋体" w:hAnsi="宋体" w:eastAsia="宋体"/>
                <w:szCs w:val="21"/>
              </w:rPr>
            </w:pPr>
            <w:r>
              <w:rPr>
                <w:rFonts w:hint="eastAsia" w:ascii="宋体" w:hAnsi="宋体" w:eastAsia="宋体"/>
                <w:szCs w:val="21"/>
              </w:rPr>
              <w:t>第二节</w:t>
            </w:r>
          </w:p>
          <w:p w14:paraId="5BE79946">
            <w:pPr>
              <w:adjustRightInd w:val="0"/>
              <w:snapToGrid w:val="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19</w:t>
            </w:r>
            <w:r>
              <w:rPr>
                <w:rFonts w:hint="eastAsia" w:ascii="宋体" w:hAnsi="宋体" w:eastAsia="宋体"/>
                <w:szCs w:val="21"/>
              </w:rPr>
              <w:t>.2</w:t>
            </w:r>
            <w:r>
              <w:rPr>
                <w:rFonts w:hint="eastAsia" w:ascii="宋体" w:hAnsi="宋体" w:eastAsia="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07FF22FE">
            <w:pPr>
              <w:adjustRightInd w:val="0"/>
              <w:snapToGrid w:val="0"/>
              <w:jc w:val="left"/>
              <w:rPr>
                <w:rFonts w:ascii="宋体" w:hAnsi="宋体" w:eastAsia="宋体"/>
                <w:szCs w:val="21"/>
              </w:rPr>
            </w:pPr>
            <w:r>
              <w:rPr>
                <w:rFonts w:hint="eastAsia" w:ascii="宋体" w:hAnsi="宋体" w:eastAsia="宋体"/>
                <w:szCs w:val="21"/>
                <w:lang w:val="en-US" w:eastAsia="zh-CN"/>
              </w:rPr>
              <w:t>解决争议的方法</w:t>
            </w:r>
          </w:p>
        </w:tc>
        <w:tc>
          <w:tcPr>
            <w:tcW w:w="5170" w:type="dxa"/>
            <w:tcBorders>
              <w:top w:val="single" w:color="auto" w:sz="2" w:space="0"/>
              <w:left w:val="single" w:color="auto" w:sz="2" w:space="0"/>
            </w:tcBorders>
            <w:vAlign w:val="center"/>
          </w:tcPr>
          <w:p w14:paraId="50098AC1">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2A874708">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65960C93">
            <w:pPr>
              <w:adjustRightInd w:val="0"/>
              <w:snapToGrid w:val="0"/>
              <w:ind w:firstLine="0" w:firstLineChars="0"/>
              <w:jc w:val="left"/>
              <w:rPr>
                <w:rFonts w:ascii="宋体" w:hAnsi="宋体" w:eastAsia="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5E5092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68EBE3B">
            <w:pPr>
              <w:adjustRightInd w:val="0"/>
              <w:snapToGrid w:val="0"/>
              <w:jc w:val="center"/>
              <w:rPr>
                <w:rFonts w:ascii="宋体" w:hAnsi="宋体" w:eastAsia="宋体"/>
                <w:szCs w:val="21"/>
              </w:rPr>
            </w:pPr>
            <w:r>
              <w:rPr>
                <w:rFonts w:hint="eastAsia" w:ascii="宋体" w:hAnsi="宋体" w:eastAsia="宋体"/>
                <w:szCs w:val="21"/>
              </w:rPr>
              <w:t>第二节</w:t>
            </w:r>
          </w:p>
          <w:p w14:paraId="052CA98C">
            <w:pPr>
              <w:adjustRightInd w:val="0"/>
              <w:snapToGrid w:val="0"/>
              <w:jc w:val="center"/>
              <w:rPr>
                <w:rFonts w:ascii="宋体" w:hAnsi="宋体" w:eastAsia="宋体"/>
                <w:szCs w:val="21"/>
              </w:rPr>
            </w:pPr>
            <w:r>
              <w:rPr>
                <w:rFonts w:hint="eastAsia" w:ascii="宋体" w:hAnsi="宋体" w:eastAsia="宋体"/>
                <w:szCs w:val="21"/>
              </w:rPr>
              <w:t>第2</w:t>
            </w:r>
            <w:r>
              <w:rPr>
                <w:rFonts w:hint="eastAsia" w:ascii="宋体" w:hAnsi="宋体" w:eastAsia="宋体"/>
                <w:szCs w:val="21"/>
                <w:lang w:val="en-US" w:eastAsia="zh-CN"/>
              </w:rPr>
              <w:t>3.1</w:t>
            </w:r>
            <w:r>
              <w:rPr>
                <w:rFonts w:hint="eastAsia" w:ascii="宋体" w:hAnsi="宋体" w:eastAsia="宋体"/>
                <w:szCs w:val="21"/>
                <w:lang w:eastAsia="zh-CN"/>
              </w:rPr>
              <w:t>款</w:t>
            </w:r>
          </w:p>
        </w:tc>
        <w:tc>
          <w:tcPr>
            <w:tcW w:w="1742" w:type="dxa"/>
            <w:vAlign w:val="center"/>
          </w:tcPr>
          <w:p w14:paraId="628D9119">
            <w:pPr>
              <w:adjustRightInd w:val="0"/>
              <w:snapToGrid w:val="0"/>
              <w:jc w:val="left"/>
              <w:rPr>
                <w:rFonts w:ascii="宋体" w:hAnsi="宋体" w:eastAsia="宋体"/>
                <w:szCs w:val="21"/>
              </w:rPr>
            </w:pPr>
            <w:r>
              <w:rPr>
                <w:rFonts w:hint="eastAsia" w:ascii="宋体" w:hAnsi="宋体" w:eastAsia="宋体"/>
                <w:bCs/>
                <w:color w:val="auto"/>
                <w:szCs w:val="21"/>
                <w:highlight w:val="none"/>
                <w:lang w:eastAsia="zh-CN"/>
              </w:rPr>
              <w:t>其他专用条款</w:t>
            </w:r>
          </w:p>
        </w:tc>
        <w:tc>
          <w:tcPr>
            <w:tcW w:w="5170" w:type="dxa"/>
            <w:vAlign w:val="center"/>
          </w:tcPr>
          <w:p w14:paraId="1BA4EE71">
            <w:pPr>
              <w:adjustRightInd w:val="0"/>
              <w:snapToGrid w:val="0"/>
              <w:jc w:val="left"/>
              <w:rPr>
                <w:rFonts w:hint="default" w:ascii="宋体" w:hAnsi="宋体" w:eastAsia="宋体"/>
                <w:szCs w:val="21"/>
                <w:lang w:val="en-US" w:eastAsia="zh-CN"/>
              </w:rPr>
            </w:pPr>
          </w:p>
        </w:tc>
      </w:tr>
    </w:tbl>
    <w:p w14:paraId="6D1BAB1C">
      <w:pPr>
        <w:rPr>
          <w:rFonts w:eastAsia="宋体"/>
        </w:rPr>
      </w:pPr>
    </w:p>
    <w:p w14:paraId="7E58CE5E">
      <w:pPr>
        <w:rPr>
          <w:rFonts w:eastAsia="宋体"/>
        </w:rPr>
      </w:pPr>
    </w:p>
    <w:p w14:paraId="080B68F9">
      <w:pPr>
        <w:shd w:val="clear"/>
        <w:snapToGrid w:val="0"/>
        <w:spacing w:afterLines="50"/>
        <w:jc w:val="center"/>
        <w:outlineLvl w:val="9"/>
        <w:rPr>
          <w:rFonts w:hint="eastAsia" w:ascii="宋体" w:hAnsi="宋体" w:eastAsia="宋体" w:cs="宋体"/>
          <w:color w:val="auto"/>
          <w:sz w:val="24"/>
          <w:szCs w:val="24"/>
          <w:highlight w:val="none"/>
          <w:shd w:val="clear" w:color="auto" w:fill="auto"/>
        </w:rPr>
      </w:pPr>
    </w:p>
    <w:p w14:paraId="2C431083">
      <w:pPr>
        <w:shd w:val="clear"/>
        <w:snapToGrid w:val="0"/>
        <w:spacing w:afterLines="50"/>
        <w:jc w:val="center"/>
        <w:outlineLvl w:val="0"/>
        <w:rPr>
          <w:color w:val="auto"/>
          <w:sz w:val="32"/>
          <w:szCs w:val="32"/>
          <w:highlight w:val="none"/>
          <w:shd w:val="clear" w:color="auto" w:fill="auto"/>
        </w:rPr>
      </w:pPr>
      <w:r>
        <w:rPr>
          <w:rFonts w:ascii="宋体" w:hAnsi="宋体" w:cs="宋体"/>
          <w:color w:val="auto"/>
          <w:sz w:val="24"/>
          <w:highlight w:val="none"/>
          <w:shd w:val="clear" w:color="auto" w:fill="auto"/>
        </w:rPr>
        <w:br w:type="page"/>
      </w:r>
      <w:bookmarkStart w:id="173" w:name="_Toc22128"/>
      <w:bookmarkStart w:id="174" w:name="_Toc12898"/>
      <w:bookmarkStart w:id="340" w:name="_GoBack"/>
      <w:bookmarkEnd w:id="340"/>
      <w:r>
        <w:rPr>
          <w:rFonts w:hint="eastAsia"/>
          <w:color w:val="auto"/>
          <w:sz w:val="32"/>
          <w:szCs w:val="32"/>
          <w:highlight w:val="none"/>
          <w:shd w:val="clear" w:color="auto" w:fill="auto"/>
        </w:rPr>
        <w:t>第五章</w:t>
      </w:r>
      <w:r>
        <w:rPr>
          <w:color w:val="auto"/>
          <w:sz w:val="32"/>
          <w:szCs w:val="32"/>
          <w:highlight w:val="none"/>
          <w:shd w:val="clear" w:color="auto" w:fill="auto"/>
        </w:rPr>
        <w:t xml:space="preserve"> </w:t>
      </w:r>
      <w:r>
        <w:rPr>
          <w:rFonts w:hint="eastAsia"/>
          <w:color w:val="auto"/>
          <w:sz w:val="32"/>
          <w:szCs w:val="32"/>
          <w:highlight w:val="none"/>
          <w:shd w:val="clear" w:color="auto" w:fill="auto"/>
        </w:rPr>
        <w:t>采购需求</w:t>
      </w:r>
      <w:bookmarkEnd w:id="173"/>
      <w:bookmarkEnd w:id="174"/>
    </w:p>
    <w:p w14:paraId="3F7F53C1">
      <w:pPr>
        <w:keepNext w:val="0"/>
        <w:keepLines w:val="0"/>
        <w:pageBreakBefore w:val="0"/>
        <w:widowControl w:val="0"/>
        <w:numPr>
          <w:ilvl w:val="0"/>
          <w:numId w:val="0"/>
        </w:numPr>
        <w:shd w:val="clear"/>
        <w:kinsoku/>
        <w:wordWrap w:val="0"/>
        <w:overflowPunct/>
        <w:topLinePunct w:val="0"/>
        <w:autoSpaceDE/>
        <w:autoSpaceDN/>
        <w:bidi w:val="0"/>
        <w:adjustRightInd/>
        <w:snapToGrid/>
        <w:spacing w:after="0" w:afterLines="0" w:line="360" w:lineRule="auto"/>
        <w:jc w:val="both"/>
        <w:textAlignment w:val="auto"/>
        <w:rPr>
          <w:rFonts w:ascii="宋体" w:hAnsi="宋体" w:eastAsia="宋体" w:cs="宋体"/>
          <w:b/>
          <w:bCs/>
          <w:color w:val="auto"/>
          <w:sz w:val="24"/>
          <w:szCs w:val="24"/>
          <w:highlight w:val="none"/>
          <w:shd w:val="clear" w:color="auto" w:fill="auto"/>
          <w:lang w:val="en-US" w:eastAsia="en-US" w:bidi="en-US"/>
        </w:rPr>
      </w:pPr>
      <w:r>
        <w:rPr>
          <w:rFonts w:hint="eastAsia" w:ascii="宋体" w:hAnsi="宋体" w:eastAsia="宋体" w:cs="宋体"/>
          <w:b/>
          <w:bCs/>
          <w:color w:val="auto"/>
          <w:sz w:val="24"/>
          <w:szCs w:val="24"/>
          <w:highlight w:val="none"/>
          <w:shd w:val="clear" w:color="auto" w:fill="auto"/>
          <w:lang w:val="en-US" w:eastAsia="en-US" w:bidi="en-US"/>
        </w:rPr>
        <w:t>一、项目名称</w:t>
      </w:r>
    </w:p>
    <w:p w14:paraId="31EFE296">
      <w:pPr>
        <w:keepNext w:val="0"/>
        <w:keepLines w:val="0"/>
        <w:pageBreakBefore w:val="0"/>
        <w:widowControl w:val="0"/>
        <w:shd w:val="clear"/>
        <w:kinsoku/>
        <w:wordWrap w:val="0"/>
        <w:overflowPunct/>
        <w:topLinePunct w:val="0"/>
        <w:autoSpaceDE/>
        <w:autoSpaceDN/>
        <w:bidi w:val="0"/>
        <w:adjustRightInd/>
        <w:snapToGrid/>
        <w:spacing w:after="0" w:afterLines="0" w:line="360" w:lineRule="auto"/>
        <w:ind w:left="0" w:leftChars="0" w:firstLine="480" w:firstLineChars="200"/>
        <w:jc w:val="both"/>
        <w:textAlignment w:val="auto"/>
        <w:rPr>
          <w:rFonts w:ascii="宋体" w:hAnsi="宋体" w:eastAsia="宋体" w:cs="宋体"/>
          <w:color w:val="auto"/>
          <w:sz w:val="24"/>
          <w:szCs w:val="24"/>
          <w:highlight w:val="none"/>
          <w:shd w:val="clear" w:color="auto" w:fill="auto"/>
          <w:lang w:val="en-US" w:eastAsia="zh-CN" w:bidi="en-US"/>
        </w:rPr>
      </w:pPr>
      <w:r>
        <w:rPr>
          <w:rFonts w:hint="eastAsia" w:ascii="宋体" w:hAnsi="宋体" w:cs="宋体"/>
          <w:color w:val="auto"/>
          <w:sz w:val="24"/>
          <w:szCs w:val="24"/>
          <w:highlight w:val="none"/>
          <w:shd w:val="clear" w:color="auto" w:fill="auto"/>
          <w:lang w:val="en-US" w:eastAsia="zh-CN" w:bidi="en-US"/>
        </w:rPr>
        <w:t>2025年昌吉市南外环西外环中央隔离护墩防眩设施采购安装项目</w:t>
      </w:r>
    </w:p>
    <w:p w14:paraId="62705770">
      <w:pPr>
        <w:keepNext w:val="0"/>
        <w:keepLines w:val="0"/>
        <w:pageBreakBefore w:val="0"/>
        <w:widowControl w:val="0"/>
        <w:numPr>
          <w:ilvl w:val="0"/>
          <w:numId w:val="0"/>
        </w:numPr>
        <w:shd w:val="clear"/>
        <w:kinsoku/>
        <w:wordWrap w:val="0"/>
        <w:overflowPunct/>
        <w:topLinePunct w:val="0"/>
        <w:autoSpaceDE/>
        <w:autoSpaceDN/>
        <w:bidi w:val="0"/>
        <w:adjustRightInd/>
        <w:snapToGrid/>
        <w:spacing w:after="0" w:afterLines="0" w:line="360" w:lineRule="auto"/>
        <w:jc w:val="both"/>
        <w:textAlignment w:val="auto"/>
        <w:rPr>
          <w:rFonts w:hint="default"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b/>
          <w:bCs/>
          <w:color w:val="auto"/>
          <w:kern w:val="2"/>
          <w:sz w:val="24"/>
          <w:szCs w:val="24"/>
          <w:highlight w:val="none"/>
          <w:shd w:val="clear" w:color="auto" w:fill="auto"/>
          <w:lang w:val="en-US" w:eastAsia="zh-CN" w:bidi="ar-SA"/>
        </w:rPr>
        <w:t>二、合同履约期限</w:t>
      </w:r>
    </w:p>
    <w:p w14:paraId="559801DA">
      <w:pPr>
        <w:keepNext w:val="0"/>
        <w:keepLines w:val="0"/>
        <w:pageBreakBefore w:val="0"/>
        <w:widowControl w:val="0"/>
        <w:shd w:val="clear"/>
        <w:kinsoku/>
        <w:wordWrap w:val="0"/>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宋体" w:hAnsi="宋体" w:eastAsia="宋体" w:cs="宋体"/>
          <w:b/>
          <w:bCs/>
          <w:color w:val="auto"/>
          <w:kern w:val="2"/>
          <w:sz w:val="24"/>
          <w:szCs w:val="24"/>
          <w:highlight w:val="none"/>
          <w:shd w:val="clear" w:color="auto" w:fill="auto"/>
          <w:lang w:val="en-US" w:eastAsia="zh-CN" w:bidi="ar-SA"/>
        </w:rPr>
      </w:pPr>
      <w:r>
        <w:rPr>
          <w:rFonts w:hint="eastAsia" w:ascii="宋体" w:hAnsi="宋体" w:cs="宋体"/>
          <w:color w:val="auto"/>
          <w:kern w:val="2"/>
          <w:sz w:val="24"/>
          <w:szCs w:val="24"/>
          <w:highlight w:val="none"/>
          <w:shd w:val="clear" w:color="auto" w:fill="auto"/>
          <w:lang w:val="en-US" w:eastAsia="zh-CN" w:bidi="ar-SA"/>
        </w:rPr>
        <w:t>20日历天（其中，计划开工日期：2025年07月12日，计划竣工日期：2025年07月31日）</w:t>
      </w:r>
      <w:r>
        <w:rPr>
          <w:rFonts w:hint="eastAsia" w:ascii="宋体" w:hAnsi="宋体" w:eastAsia="宋体" w:cs="宋体"/>
          <w:color w:val="auto"/>
          <w:kern w:val="2"/>
          <w:sz w:val="24"/>
          <w:szCs w:val="24"/>
          <w:highlight w:val="none"/>
          <w:shd w:val="clear" w:color="auto" w:fill="auto"/>
          <w:lang w:val="en-US" w:eastAsia="zh-CN" w:bidi="ar-SA"/>
        </w:rPr>
        <w:t>。</w:t>
      </w:r>
    </w:p>
    <w:p w14:paraId="54E7D302">
      <w:pPr>
        <w:keepNext w:val="0"/>
        <w:keepLines w:val="0"/>
        <w:pageBreakBefore w:val="0"/>
        <w:widowControl w:val="0"/>
        <w:numPr>
          <w:ilvl w:val="0"/>
          <w:numId w:val="0"/>
        </w:numPr>
        <w:shd w:val="clear"/>
        <w:kinsoku/>
        <w:wordWrap w:val="0"/>
        <w:overflowPunct/>
        <w:topLinePunct w:val="0"/>
        <w:autoSpaceDE/>
        <w:autoSpaceDN/>
        <w:bidi w:val="0"/>
        <w:adjustRightInd/>
        <w:snapToGrid/>
        <w:spacing w:line="360" w:lineRule="auto"/>
        <w:jc w:val="both"/>
        <w:textAlignment w:val="auto"/>
        <w:rPr>
          <w:rFonts w:ascii="宋体" w:hAnsi="宋体" w:eastAsia="宋体" w:cs="宋体"/>
          <w:b/>
          <w:bCs/>
          <w:color w:val="auto"/>
          <w:kern w:val="0"/>
          <w:sz w:val="24"/>
          <w:highlight w:val="none"/>
          <w:shd w:val="clear" w:color="auto" w:fill="auto"/>
          <w:lang w:eastAsia="zh-CN" w:bidi="en-US"/>
        </w:rPr>
      </w:pPr>
      <w:r>
        <w:rPr>
          <w:rFonts w:hint="eastAsia" w:ascii="宋体" w:hAnsi="宋体" w:eastAsia="宋体" w:cs="宋体"/>
          <w:b/>
          <w:bCs/>
          <w:color w:val="auto"/>
          <w:kern w:val="0"/>
          <w:sz w:val="24"/>
          <w:szCs w:val="24"/>
          <w:highlight w:val="none"/>
          <w:shd w:val="clear" w:color="auto" w:fill="auto"/>
          <w:lang w:val="en-US" w:eastAsia="zh-CN" w:bidi="en-US"/>
        </w:rPr>
        <w:t>三、</w:t>
      </w:r>
      <w:r>
        <w:rPr>
          <w:rFonts w:hint="eastAsia" w:ascii="宋体" w:hAnsi="宋体" w:eastAsia="宋体" w:cs="宋体"/>
          <w:b/>
          <w:bCs/>
          <w:color w:val="auto"/>
          <w:kern w:val="0"/>
          <w:sz w:val="24"/>
          <w:highlight w:val="none"/>
          <w:shd w:val="clear" w:color="auto" w:fill="auto"/>
          <w:lang w:eastAsia="en-US" w:bidi="en-US"/>
        </w:rPr>
        <w:t>质量</w:t>
      </w:r>
      <w:r>
        <w:rPr>
          <w:rFonts w:hint="eastAsia" w:ascii="宋体" w:hAnsi="宋体" w:eastAsia="宋体" w:cs="宋体"/>
          <w:b/>
          <w:bCs/>
          <w:color w:val="auto"/>
          <w:kern w:val="0"/>
          <w:sz w:val="24"/>
          <w:highlight w:val="none"/>
          <w:shd w:val="clear" w:color="auto" w:fill="auto"/>
          <w:lang w:eastAsia="zh-CN" w:bidi="en-US"/>
        </w:rPr>
        <w:t>标准</w:t>
      </w:r>
    </w:p>
    <w:p w14:paraId="6B9E4DDB">
      <w:pPr>
        <w:keepNext w:val="0"/>
        <w:keepLines w:val="0"/>
        <w:pageBreakBefore w:val="0"/>
        <w:widowControl w:val="0"/>
        <w:numPr>
          <w:ilvl w:val="0"/>
          <w:numId w:val="0"/>
        </w:numPr>
        <w:shd w:val="clear"/>
        <w:kinsoku/>
        <w:wordWrap w:val="0"/>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合格。</w:t>
      </w:r>
    </w:p>
    <w:p w14:paraId="758DA983">
      <w:pPr>
        <w:keepNext w:val="0"/>
        <w:keepLines w:val="0"/>
        <w:pageBreakBefore w:val="0"/>
        <w:widowControl w:val="0"/>
        <w:shd w:val="clear"/>
        <w:kinsoku/>
        <w:wordWrap w:val="0"/>
        <w:overflowPunct/>
        <w:topLinePunct w:val="0"/>
        <w:autoSpaceDE/>
        <w:autoSpaceDN/>
        <w:bidi w:val="0"/>
        <w:adjustRightInd/>
        <w:snapToGrid/>
        <w:spacing w:line="360" w:lineRule="auto"/>
        <w:jc w:val="both"/>
        <w:textAlignment w:val="auto"/>
        <w:rPr>
          <w:rFonts w:ascii="宋体" w:hAnsi="宋体" w:eastAsia="宋体" w:cs="宋体"/>
          <w:color w:val="auto"/>
          <w:kern w:val="0"/>
          <w:sz w:val="24"/>
          <w:highlight w:val="none"/>
          <w:shd w:val="clear" w:color="auto" w:fill="auto"/>
          <w:lang w:eastAsia="en-US" w:bidi="en-US"/>
        </w:rPr>
      </w:pPr>
      <w:r>
        <w:rPr>
          <w:rFonts w:hint="eastAsia" w:ascii="宋体" w:hAnsi="宋体" w:eastAsia="宋体" w:cs="宋体"/>
          <w:b/>
          <w:bCs/>
          <w:color w:val="auto"/>
          <w:kern w:val="0"/>
          <w:sz w:val="24"/>
          <w:highlight w:val="none"/>
          <w:shd w:val="clear" w:color="auto" w:fill="auto"/>
          <w:lang w:eastAsia="zh-CN" w:bidi="en-US"/>
        </w:rPr>
        <w:t>四</w:t>
      </w:r>
      <w:r>
        <w:rPr>
          <w:rFonts w:hint="eastAsia" w:ascii="宋体" w:hAnsi="宋体" w:eastAsia="宋体" w:cs="宋体"/>
          <w:b/>
          <w:bCs/>
          <w:color w:val="auto"/>
          <w:kern w:val="0"/>
          <w:sz w:val="24"/>
          <w:highlight w:val="none"/>
          <w:shd w:val="clear" w:color="auto" w:fill="auto"/>
          <w:lang w:eastAsia="en-US" w:bidi="en-US"/>
        </w:rPr>
        <w:t>、报价要求</w:t>
      </w:r>
    </w:p>
    <w:p w14:paraId="6B11F235">
      <w:pPr>
        <w:keepNext w:val="0"/>
        <w:keepLines w:val="0"/>
        <w:pageBreakBefore w:val="0"/>
        <w:widowControl w:val="0"/>
        <w:shd w:val="clear"/>
        <w:kinsoku/>
        <w:wordWrap w:val="0"/>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b/>
          <w:bCs/>
          <w:color w:val="auto"/>
          <w:kern w:val="0"/>
          <w:sz w:val="24"/>
          <w:highlight w:val="none"/>
          <w:shd w:val="clear" w:color="auto" w:fill="auto"/>
          <w:lang w:eastAsia="zh-CN" w:bidi="en-US"/>
        </w:rPr>
      </w:pPr>
      <w:r>
        <w:rPr>
          <w:rFonts w:hint="eastAsia" w:ascii="宋体" w:hAnsi="宋体" w:eastAsia="宋体" w:cs="宋体"/>
          <w:color w:val="auto"/>
          <w:kern w:val="0"/>
          <w:sz w:val="24"/>
          <w:highlight w:val="none"/>
          <w:shd w:val="clear" w:color="auto" w:fill="auto"/>
          <w:lang w:eastAsia="zh-CN" w:bidi="en-US"/>
        </w:rPr>
        <w:t>（1）</w:t>
      </w:r>
      <w:r>
        <w:rPr>
          <w:rFonts w:hint="eastAsia" w:ascii="宋体" w:hAnsi="宋体" w:eastAsia="宋体" w:cs="宋体"/>
          <w:b/>
          <w:bCs/>
          <w:color w:val="auto"/>
          <w:kern w:val="0"/>
          <w:sz w:val="24"/>
          <w:highlight w:val="none"/>
          <w:shd w:val="clear" w:color="auto" w:fill="auto"/>
          <w:lang w:eastAsia="zh-CN" w:bidi="en-US"/>
        </w:rPr>
        <w:t>供应商的投标报价不得超出预算金额，如超出，视为无效投标处理。</w:t>
      </w:r>
    </w:p>
    <w:p w14:paraId="78A1FC84">
      <w:pPr>
        <w:keepNext w:val="0"/>
        <w:keepLines w:val="0"/>
        <w:pageBreakBefore w:val="0"/>
        <w:widowControl w:val="0"/>
        <w:shd w:val="clear"/>
        <w:kinsoku/>
        <w:wordWrap w:val="0"/>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kern w:val="0"/>
          <w:sz w:val="24"/>
          <w:highlight w:val="none"/>
          <w:shd w:val="clear" w:color="auto" w:fill="auto"/>
          <w:lang w:eastAsia="zh-CN" w:bidi="en-US"/>
        </w:rPr>
      </w:pPr>
      <w:r>
        <w:rPr>
          <w:rFonts w:hint="eastAsia" w:ascii="宋体" w:hAnsi="宋体" w:eastAsia="宋体" w:cs="宋体"/>
          <w:color w:val="auto"/>
          <w:kern w:val="0"/>
          <w:sz w:val="24"/>
          <w:highlight w:val="none"/>
          <w:shd w:val="clear" w:color="auto" w:fill="auto"/>
          <w:lang w:eastAsia="zh-CN" w:bidi="en-US"/>
        </w:rPr>
        <w:t>（2）已标价工程量清单说明文字与招标文件规定一致，未进行实质性修改和删减；供应商必须按招标工程量清单填报价格。项目编码、项目名称、项目特征、计量单位、工程量必须与招标工程量清单一致。</w:t>
      </w:r>
    </w:p>
    <w:p w14:paraId="00DC506A">
      <w:pPr>
        <w:keepNext w:val="0"/>
        <w:keepLines w:val="0"/>
        <w:pageBreakBefore w:val="0"/>
        <w:widowControl w:val="0"/>
        <w:shd w:val="clear"/>
        <w:kinsoku/>
        <w:wordWrap w:val="0"/>
        <w:overflowPunct/>
        <w:topLinePunct w:val="0"/>
        <w:autoSpaceDE/>
        <w:autoSpaceDN/>
        <w:bidi w:val="0"/>
        <w:adjustRightInd/>
        <w:snapToGrid/>
        <w:spacing w:after="0" w:afterLines="0" w:line="360" w:lineRule="auto"/>
        <w:jc w:val="both"/>
        <w:textAlignment w:val="auto"/>
        <w:rPr>
          <w:rFonts w:hint="default"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b/>
          <w:bCs/>
          <w:color w:val="auto"/>
          <w:kern w:val="2"/>
          <w:sz w:val="24"/>
          <w:szCs w:val="24"/>
          <w:highlight w:val="none"/>
          <w:shd w:val="clear" w:color="auto" w:fill="auto"/>
          <w:lang w:val="en-US" w:eastAsia="zh-CN" w:bidi="ar-SA"/>
        </w:rPr>
        <w:t>五、其他要求</w:t>
      </w:r>
    </w:p>
    <w:p w14:paraId="4D2B1457">
      <w:pPr>
        <w:keepNext w:val="0"/>
        <w:keepLines w:val="0"/>
        <w:pageBreakBefore w:val="0"/>
        <w:widowControl w:val="0"/>
        <w:shd w:val="clear"/>
        <w:kinsoku/>
        <w:wordWrap w:val="0"/>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kern w:val="0"/>
          <w:sz w:val="24"/>
          <w:highlight w:val="none"/>
          <w:shd w:val="clear" w:color="auto" w:fill="auto"/>
          <w:lang w:eastAsia="zh-CN" w:bidi="ar"/>
        </w:rPr>
      </w:pPr>
      <w:r>
        <w:rPr>
          <w:rFonts w:hint="eastAsia" w:ascii="宋体" w:hAnsi="宋体" w:eastAsia="宋体" w:cs="宋体"/>
          <w:color w:val="auto"/>
          <w:kern w:val="0"/>
          <w:sz w:val="24"/>
          <w:highlight w:val="none"/>
          <w:shd w:val="clear" w:color="auto" w:fill="auto"/>
          <w:lang w:eastAsia="zh-CN" w:bidi="en-US"/>
        </w:rPr>
        <w:t>1</w:t>
      </w:r>
      <w:r>
        <w:rPr>
          <w:rFonts w:hint="eastAsia" w:ascii="宋体" w:hAnsi="宋体" w:cs="宋体"/>
          <w:color w:val="auto"/>
          <w:kern w:val="0"/>
          <w:sz w:val="24"/>
          <w:highlight w:val="none"/>
          <w:shd w:val="clear" w:color="auto" w:fill="auto"/>
          <w:lang w:val="en-US" w:eastAsia="zh-CN" w:bidi="en-US"/>
        </w:rPr>
        <w:t>.</w:t>
      </w:r>
      <w:r>
        <w:rPr>
          <w:rFonts w:hint="eastAsia" w:ascii="宋体" w:hAnsi="宋体" w:eastAsia="宋体" w:cs="宋体"/>
          <w:color w:val="auto"/>
          <w:kern w:val="0"/>
          <w:sz w:val="24"/>
          <w:highlight w:val="none"/>
          <w:shd w:val="clear" w:color="auto" w:fill="auto"/>
          <w:lang w:eastAsia="zh-CN" w:bidi="en-US"/>
        </w:rPr>
        <w:t>采购内容：</w:t>
      </w:r>
      <w:r>
        <w:rPr>
          <w:rFonts w:hint="eastAsia" w:ascii="宋体" w:hAnsi="宋体" w:cs="宋体"/>
          <w:b w:val="0"/>
          <w:i w:val="0"/>
          <w:caps w:val="0"/>
          <w:color w:val="auto"/>
          <w:spacing w:val="8"/>
          <w:kern w:val="0"/>
          <w:sz w:val="24"/>
          <w:szCs w:val="24"/>
          <w:highlight w:val="none"/>
          <w:shd w:val="clear" w:color="auto" w:fill="auto"/>
          <w:lang w:val="en-US" w:eastAsia="zh-CN" w:bidi="ar-SA"/>
        </w:rPr>
        <w:t>混凝土隔离墩(2米长)4500个，防眩板9000块，梯形反光轮廓标1800个（含安装）</w:t>
      </w:r>
      <w:r>
        <w:rPr>
          <w:rFonts w:hint="eastAsia" w:ascii="宋体" w:hAnsi="宋体" w:eastAsia="宋体" w:cs="宋体"/>
          <w:color w:val="auto"/>
          <w:kern w:val="0"/>
          <w:sz w:val="24"/>
          <w:highlight w:val="none"/>
          <w:shd w:val="clear" w:color="auto" w:fill="auto"/>
          <w:lang w:eastAsia="zh-CN" w:bidi="ar"/>
        </w:rPr>
        <w:t>。</w:t>
      </w:r>
    </w:p>
    <w:p w14:paraId="2CB6ABC7">
      <w:pPr>
        <w:keepNext w:val="0"/>
        <w:keepLines w:val="0"/>
        <w:pageBreakBefore w:val="0"/>
        <w:widowControl w:val="0"/>
        <w:shd w:val="clear"/>
        <w:kinsoku/>
        <w:wordWrap w:val="0"/>
        <w:overflowPunct/>
        <w:topLinePunct w:val="0"/>
        <w:autoSpaceDE/>
        <w:autoSpaceDN/>
        <w:bidi w:val="0"/>
        <w:adjustRightInd/>
        <w:snapToGrid/>
        <w:spacing w:after="0" w:afterLines="0" w:line="360" w:lineRule="auto"/>
        <w:ind w:left="0" w:leftChars="0"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包括但不限于：本项目工程量清单范围内的全部工作内容(包含招标文件、设计变更、答疑及招标文件补充等)。</w:t>
      </w:r>
    </w:p>
    <w:p w14:paraId="2CC28F45">
      <w:pPr>
        <w:keepNext w:val="0"/>
        <w:keepLines w:val="0"/>
        <w:pageBreakBefore w:val="0"/>
        <w:widowControl w:val="0"/>
        <w:shd w:val="clear"/>
        <w:kinsoku/>
        <w:wordWrap w:val="0"/>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2.工程缺陷责任期为</w:t>
      </w:r>
      <w:r>
        <w:rPr>
          <w:rFonts w:hint="eastAsia" w:ascii="宋体" w:hAnsi="宋体" w:cs="宋体"/>
          <w:color w:val="auto"/>
          <w:kern w:val="2"/>
          <w:sz w:val="24"/>
          <w:szCs w:val="24"/>
          <w:highlight w:val="none"/>
          <w:shd w:val="clear" w:color="auto" w:fill="auto"/>
          <w:lang w:val="en-US" w:eastAsia="zh-CN" w:bidi="ar-SA"/>
        </w:rPr>
        <w:t>24</w:t>
      </w:r>
      <w:r>
        <w:rPr>
          <w:rFonts w:hint="eastAsia" w:ascii="宋体" w:hAnsi="宋体" w:eastAsia="宋体" w:cs="宋体"/>
          <w:color w:val="auto"/>
          <w:kern w:val="2"/>
          <w:sz w:val="24"/>
          <w:szCs w:val="24"/>
          <w:highlight w:val="none"/>
          <w:shd w:val="clear" w:color="auto" w:fill="auto"/>
          <w:lang w:val="en-US" w:eastAsia="zh-CN" w:bidi="ar-SA"/>
        </w:rPr>
        <w:t>个月。</w:t>
      </w:r>
    </w:p>
    <w:p w14:paraId="07593C95">
      <w:pPr>
        <w:keepNext w:val="0"/>
        <w:keepLines w:val="0"/>
        <w:pageBreakBefore w:val="0"/>
        <w:widowControl w:val="0"/>
        <w:shd w:val="clear"/>
        <w:kinsoku/>
        <w:wordWrap w:val="0"/>
        <w:overflowPunct/>
        <w:topLinePunct w:val="0"/>
        <w:autoSpaceDE/>
        <w:autoSpaceDN/>
        <w:bidi w:val="0"/>
        <w:adjustRightInd/>
        <w:snapToGrid/>
        <w:spacing w:line="360" w:lineRule="auto"/>
        <w:jc w:val="both"/>
        <w:textAlignment w:val="auto"/>
        <w:rPr>
          <w:rFonts w:hint="default" w:ascii="宋体" w:hAnsi="宋体" w:eastAsia="宋体" w:cs="宋体"/>
          <w:b/>
          <w:bCs/>
          <w:color w:val="auto"/>
          <w:kern w:val="2"/>
          <w:sz w:val="24"/>
          <w:szCs w:val="24"/>
          <w:highlight w:val="none"/>
          <w:shd w:val="clear" w:color="auto" w:fill="auto"/>
          <w:lang w:val="en-US" w:eastAsia="zh-CN" w:bidi="ar-SA"/>
        </w:rPr>
      </w:pPr>
      <w:r>
        <w:rPr>
          <w:rFonts w:hint="eastAsia" w:ascii="宋体" w:hAnsi="宋体" w:cs="宋体"/>
          <w:b/>
          <w:bCs/>
          <w:color w:val="auto"/>
          <w:kern w:val="2"/>
          <w:sz w:val="24"/>
          <w:szCs w:val="24"/>
          <w:highlight w:val="none"/>
          <w:shd w:val="clear" w:color="auto" w:fill="auto"/>
          <w:lang w:val="en-US" w:eastAsia="zh-CN" w:bidi="ar-SA"/>
        </w:rPr>
        <w:t>六、图纸</w:t>
      </w:r>
    </w:p>
    <w:p w14:paraId="5E8815E0">
      <w:pPr>
        <w:keepNext w:val="0"/>
        <w:keepLines w:val="0"/>
        <w:pageBreakBefore w:val="0"/>
        <w:widowControl w:val="0"/>
        <w:shd w:val="clear"/>
        <w:kinsoku/>
        <w:wordWrap w:val="0"/>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无。</w:t>
      </w:r>
    </w:p>
    <w:p w14:paraId="0E977751">
      <w:pPr>
        <w:keepNext w:val="0"/>
        <w:keepLines w:val="0"/>
        <w:pageBreakBefore w:val="0"/>
        <w:widowControl w:val="0"/>
        <w:numPr>
          <w:ilvl w:val="0"/>
          <w:numId w:val="0"/>
        </w:numPr>
        <w:shd w:val="clear"/>
        <w:kinsoku/>
        <w:wordWrap w:val="0"/>
        <w:overflowPunct/>
        <w:topLinePunct w:val="0"/>
        <w:autoSpaceDE/>
        <w:autoSpaceDN/>
        <w:bidi w:val="0"/>
        <w:adjustRightInd/>
        <w:snapToGrid/>
        <w:spacing w:line="360" w:lineRule="auto"/>
        <w:jc w:val="both"/>
        <w:textAlignment w:val="auto"/>
        <w:rPr>
          <w:rFonts w:hint="eastAsia"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b/>
          <w:bCs/>
          <w:color w:val="auto"/>
          <w:kern w:val="2"/>
          <w:sz w:val="24"/>
          <w:szCs w:val="24"/>
          <w:highlight w:val="none"/>
          <w:shd w:val="clear" w:color="auto" w:fill="auto"/>
          <w:lang w:val="en-US" w:eastAsia="zh-CN" w:bidi="ar-SA"/>
        </w:rPr>
        <w:t>七、工程量清单</w:t>
      </w:r>
    </w:p>
    <w:p w14:paraId="093D2DC2">
      <w:pPr>
        <w:keepNext w:val="0"/>
        <w:keepLines w:val="0"/>
        <w:pageBreakBefore w:val="0"/>
        <w:widowControl w:val="0"/>
        <w:numPr>
          <w:ilvl w:val="0"/>
          <w:numId w:val="0"/>
        </w:numPr>
        <w:shd w:val="clear"/>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（另册）</w:t>
      </w:r>
    </w:p>
    <w:p w14:paraId="15F3EA72">
      <w:pPr>
        <w:keepNext w:val="0"/>
        <w:keepLines w:val="0"/>
        <w:pageBreakBefore w:val="0"/>
        <w:widowControl w:val="0"/>
        <w:numPr>
          <w:ilvl w:val="0"/>
          <w:numId w:val="0"/>
        </w:numPr>
        <w:shd w:val="clear"/>
        <w:kinsoku/>
        <w:wordWrap w:val="0"/>
        <w:overflowPunct/>
        <w:topLinePunct w:val="0"/>
        <w:autoSpaceDE/>
        <w:autoSpaceDN/>
        <w:bidi w:val="0"/>
        <w:adjustRightInd/>
        <w:snapToGrid/>
        <w:spacing w:line="360" w:lineRule="auto"/>
        <w:jc w:val="both"/>
        <w:textAlignment w:val="auto"/>
        <w:rPr>
          <w:rFonts w:hint="eastAsia" w:ascii="宋体" w:hAnsi="宋体" w:eastAsia="宋体" w:cs="宋体"/>
          <w:b/>
          <w:bCs/>
          <w:color w:val="auto"/>
          <w:kern w:val="2"/>
          <w:sz w:val="24"/>
          <w:szCs w:val="24"/>
          <w:highlight w:val="none"/>
          <w:shd w:val="clear" w:color="auto" w:fill="auto"/>
          <w:lang w:val="en-US" w:eastAsia="zh-CN" w:bidi="ar-SA"/>
        </w:rPr>
        <w:sectPr>
          <w:headerReference r:id="rId11" w:type="default"/>
          <w:footerReference r:id="rId12" w:type="default"/>
          <w:pgSz w:w="11906" w:h="16838"/>
          <w:pgMar w:top="1440" w:right="1080" w:bottom="1440" w:left="1080" w:header="851" w:footer="992" w:gutter="0"/>
          <w:pgNumType w:fmt="decimal"/>
          <w:cols w:space="720" w:num="1"/>
          <w:docGrid w:type="lines" w:linePitch="312" w:charSpace="0"/>
        </w:sectPr>
      </w:pPr>
      <w:r>
        <w:rPr>
          <w:rFonts w:hint="eastAsia" w:ascii="宋体" w:hAnsi="宋体" w:eastAsia="宋体" w:cs="宋体"/>
          <w:b/>
          <w:bCs/>
          <w:color w:val="auto"/>
          <w:kern w:val="2"/>
          <w:sz w:val="24"/>
          <w:szCs w:val="24"/>
          <w:highlight w:val="none"/>
          <w:shd w:val="clear" w:color="auto" w:fill="auto"/>
          <w:lang w:val="en-US" w:eastAsia="zh-CN" w:bidi="ar-SA"/>
        </w:rPr>
        <w:t>八、材质要求</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47"/>
        <w:gridCol w:w="1694"/>
        <w:gridCol w:w="1377"/>
        <w:gridCol w:w="447"/>
        <w:gridCol w:w="638"/>
        <w:gridCol w:w="9571"/>
      </w:tblGrid>
      <w:tr w14:paraId="42E7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211" w:type="pct"/>
            <w:shd w:val="clear" w:color="auto" w:fill="auto"/>
            <w:vAlign w:val="center"/>
          </w:tcPr>
          <w:p w14:paraId="62602048">
            <w:pPr>
              <w:keepNext w:val="0"/>
              <w:keepLines w:val="0"/>
              <w:widowControl/>
              <w:suppressLineNumbers w:val="0"/>
              <w:shd w:val="clear"/>
              <w:jc w:val="center"/>
              <w:textAlignment w:val="center"/>
              <w:rPr>
                <w:rFonts w:hint="eastAsia" w:ascii="宋体" w:hAnsi="宋体" w:eastAsia="宋体" w:cs="宋体"/>
                <w:b/>
                <w:bCs/>
                <w:i w:val="0"/>
                <w:iCs w:val="0"/>
                <w:color w:val="auto"/>
                <w:sz w:val="24"/>
                <w:szCs w:val="24"/>
                <w:highlight w:val="none"/>
                <w:u w:val="none"/>
                <w:shd w:val="clear" w:color="auto" w:fill="auto"/>
              </w:rPr>
            </w:pPr>
            <w:r>
              <w:rPr>
                <w:rFonts w:hint="eastAsia" w:ascii="宋体" w:hAnsi="宋体" w:eastAsia="宋体" w:cs="宋体"/>
                <w:b/>
                <w:bCs/>
                <w:i w:val="0"/>
                <w:iCs w:val="0"/>
                <w:color w:val="auto"/>
                <w:kern w:val="0"/>
                <w:sz w:val="24"/>
                <w:szCs w:val="24"/>
                <w:highlight w:val="none"/>
                <w:u w:val="none"/>
                <w:shd w:val="clear" w:color="auto" w:fill="auto"/>
                <w:lang w:val="en-US" w:eastAsia="zh-CN" w:bidi="ar"/>
              </w:rPr>
              <w:t>序号</w:t>
            </w:r>
          </w:p>
        </w:tc>
        <w:tc>
          <w:tcPr>
            <w:tcW w:w="774" w:type="pct"/>
            <w:shd w:val="clear" w:color="auto" w:fill="auto"/>
            <w:vAlign w:val="center"/>
          </w:tcPr>
          <w:p w14:paraId="0C337257">
            <w:pPr>
              <w:keepNext w:val="0"/>
              <w:keepLines w:val="0"/>
              <w:widowControl/>
              <w:suppressLineNumbers w:val="0"/>
              <w:shd w:val="clear"/>
              <w:jc w:val="center"/>
              <w:textAlignment w:val="center"/>
              <w:rPr>
                <w:rFonts w:hint="eastAsia" w:ascii="宋体" w:hAnsi="宋体" w:eastAsia="宋体" w:cs="宋体"/>
                <w:b/>
                <w:bCs/>
                <w:i w:val="0"/>
                <w:iCs w:val="0"/>
                <w:color w:val="auto"/>
                <w:sz w:val="24"/>
                <w:szCs w:val="24"/>
                <w:highlight w:val="none"/>
                <w:u w:val="none"/>
                <w:shd w:val="clear" w:color="auto" w:fill="auto"/>
              </w:rPr>
            </w:pPr>
            <w:r>
              <w:rPr>
                <w:rFonts w:hint="eastAsia" w:ascii="宋体" w:hAnsi="宋体" w:eastAsia="宋体" w:cs="宋体"/>
                <w:b/>
                <w:bCs/>
                <w:i w:val="0"/>
                <w:iCs w:val="0"/>
                <w:color w:val="auto"/>
                <w:kern w:val="0"/>
                <w:sz w:val="24"/>
                <w:szCs w:val="24"/>
                <w:highlight w:val="none"/>
                <w:u w:val="none"/>
                <w:shd w:val="clear" w:color="auto" w:fill="auto"/>
                <w:lang w:val="en-US" w:eastAsia="zh-CN" w:bidi="ar"/>
              </w:rPr>
              <w:t>项目名称</w:t>
            </w:r>
          </w:p>
        </w:tc>
        <w:tc>
          <w:tcPr>
            <w:tcW w:w="631" w:type="pct"/>
            <w:shd w:val="clear" w:color="auto" w:fill="auto"/>
            <w:vAlign w:val="center"/>
          </w:tcPr>
          <w:p w14:paraId="1FD678AF">
            <w:pPr>
              <w:keepNext w:val="0"/>
              <w:keepLines w:val="0"/>
              <w:widowControl/>
              <w:suppressLineNumbers w:val="0"/>
              <w:shd w:val="clear"/>
              <w:jc w:val="center"/>
              <w:textAlignment w:val="center"/>
              <w:rPr>
                <w:rFonts w:hint="eastAsia" w:ascii="宋体" w:hAnsi="宋体" w:eastAsia="宋体" w:cs="宋体"/>
                <w:b/>
                <w:bCs/>
                <w:i w:val="0"/>
                <w:iCs w:val="0"/>
                <w:color w:val="auto"/>
                <w:sz w:val="24"/>
                <w:szCs w:val="24"/>
                <w:highlight w:val="none"/>
                <w:u w:val="none"/>
                <w:shd w:val="clear" w:color="auto" w:fill="auto"/>
              </w:rPr>
            </w:pPr>
            <w:r>
              <w:rPr>
                <w:rFonts w:hint="eastAsia" w:ascii="宋体" w:hAnsi="宋体" w:eastAsia="宋体" w:cs="宋体"/>
                <w:b/>
                <w:bCs/>
                <w:i w:val="0"/>
                <w:iCs w:val="0"/>
                <w:color w:val="auto"/>
                <w:kern w:val="0"/>
                <w:sz w:val="24"/>
                <w:szCs w:val="24"/>
                <w:highlight w:val="none"/>
                <w:u w:val="none"/>
                <w:shd w:val="clear" w:color="auto" w:fill="auto"/>
                <w:lang w:val="en-US" w:eastAsia="zh-CN" w:bidi="ar"/>
              </w:rPr>
              <w:t>项目特征及工作内容</w:t>
            </w:r>
          </w:p>
        </w:tc>
        <w:tc>
          <w:tcPr>
            <w:tcW w:w="212" w:type="pct"/>
            <w:shd w:val="clear" w:color="auto" w:fill="auto"/>
            <w:vAlign w:val="center"/>
          </w:tcPr>
          <w:p w14:paraId="4522FE34">
            <w:pPr>
              <w:keepNext w:val="0"/>
              <w:keepLines w:val="0"/>
              <w:widowControl/>
              <w:suppressLineNumbers w:val="0"/>
              <w:shd w:val="clear"/>
              <w:jc w:val="center"/>
              <w:textAlignment w:val="center"/>
              <w:rPr>
                <w:rFonts w:hint="eastAsia" w:ascii="宋体" w:hAnsi="宋体" w:eastAsia="宋体" w:cs="宋体"/>
                <w:b/>
                <w:bCs/>
                <w:i w:val="0"/>
                <w:iCs w:val="0"/>
                <w:color w:val="auto"/>
                <w:sz w:val="24"/>
                <w:szCs w:val="24"/>
                <w:highlight w:val="none"/>
                <w:u w:val="none"/>
                <w:shd w:val="clear" w:color="auto" w:fill="auto"/>
              </w:rPr>
            </w:pPr>
            <w:r>
              <w:rPr>
                <w:rFonts w:hint="eastAsia" w:ascii="宋体" w:hAnsi="宋体" w:eastAsia="宋体" w:cs="宋体"/>
                <w:b/>
                <w:bCs/>
                <w:i w:val="0"/>
                <w:iCs w:val="0"/>
                <w:color w:val="auto"/>
                <w:kern w:val="0"/>
                <w:sz w:val="24"/>
                <w:szCs w:val="24"/>
                <w:highlight w:val="none"/>
                <w:u w:val="none"/>
                <w:shd w:val="clear" w:color="auto" w:fill="auto"/>
                <w:lang w:val="en-US" w:eastAsia="zh-CN" w:bidi="ar"/>
              </w:rPr>
              <w:t>计量单位</w:t>
            </w:r>
          </w:p>
        </w:tc>
        <w:tc>
          <w:tcPr>
            <w:tcW w:w="298" w:type="pct"/>
            <w:shd w:val="clear" w:color="auto" w:fill="auto"/>
            <w:vAlign w:val="center"/>
          </w:tcPr>
          <w:p w14:paraId="25CA90E0">
            <w:pPr>
              <w:keepNext w:val="0"/>
              <w:keepLines w:val="0"/>
              <w:widowControl/>
              <w:suppressLineNumbers w:val="0"/>
              <w:shd w:val="clear"/>
              <w:jc w:val="center"/>
              <w:textAlignment w:val="center"/>
              <w:rPr>
                <w:rFonts w:hint="eastAsia" w:ascii="宋体" w:hAnsi="宋体" w:eastAsia="宋体" w:cs="宋体"/>
                <w:b/>
                <w:bCs/>
                <w:i w:val="0"/>
                <w:iCs w:val="0"/>
                <w:color w:val="auto"/>
                <w:sz w:val="24"/>
                <w:szCs w:val="24"/>
                <w:highlight w:val="none"/>
                <w:u w:val="none"/>
                <w:shd w:val="clear" w:color="auto" w:fill="auto"/>
              </w:rPr>
            </w:pPr>
            <w:r>
              <w:rPr>
                <w:rFonts w:hint="eastAsia" w:ascii="宋体" w:hAnsi="宋体" w:eastAsia="宋体" w:cs="宋体"/>
                <w:b/>
                <w:bCs/>
                <w:i w:val="0"/>
                <w:iCs w:val="0"/>
                <w:color w:val="auto"/>
                <w:kern w:val="0"/>
                <w:sz w:val="24"/>
                <w:szCs w:val="24"/>
                <w:highlight w:val="none"/>
                <w:u w:val="none"/>
                <w:shd w:val="clear" w:color="auto" w:fill="auto"/>
                <w:lang w:val="en-US" w:eastAsia="zh-CN" w:bidi="ar"/>
              </w:rPr>
              <w:t>工程量</w:t>
            </w:r>
          </w:p>
        </w:tc>
        <w:tc>
          <w:tcPr>
            <w:tcW w:w="2871" w:type="pct"/>
            <w:shd w:val="clear" w:color="auto" w:fill="auto"/>
            <w:noWrap/>
            <w:vAlign w:val="center"/>
          </w:tcPr>
          <w:p w14:paraId="4290C1C6">
            <w:pPr>
              <w:shd w:val="clear"/>
              <w:jc w:val="center"/>
              <w:rPr>
                <w:rFonts w:hint="eastAsia" w:ascii="宋体" w:hAnsi="宋体" w:eastAsia="宋体" w:cs="宋体"/>
                <w:b/>
                <w:bCs/>
                <w:i w:val="0"/>
                <w:iCs w:val="0"/>
                <w:color w:val="auto"/>
                <w:sz w:val="22"/>
                <w:szCs w:val="22"/>
                <w:highlight w:val="none"/>
                <w:u w:val="none"/>
                <w:shd w:val="clear" w:color="auto" w:fill="auto"/>
                <w:lang w:val="en-US" w:eastAsia="zh-CN"/>
              </w:rPr>
            </w:pPr>
            <w:r>
              <w:rPr>
                <w:rFonts w:hint="eastAsia" w:ascii="宋体" w:hAnsi="宋体" w:cs="宋体"/>
                <w:b/>
                <w:bCs/>
                <w:i w:val="0"/>
                <w:iCs w:val="0"/>
                <w:color w:val="auto"/>
                <w:sz w:val="22"/>
                <w:szCs w:val="22"/>
                <w:highlight w:val="none"/>
                <w:u w:val="none"/>
                <w:shd w:val="clear" w:color="auto" w:fill="auto"/>
                <w:lang w:val="en-US" w:eastAsia="zh-CN"/>
              </w:rPr>
              <w:t>示例样图</w:t>
            </w:r>
          </w:p>
        </w:tc>
      </w:tr>
      <w:tr w14:paraId="3522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1" w:type="pct"/>
            <w:shd w:val="clear" w:color="auto" w:fill="auto"/>
            <w:noWrap/>
            <w:vAlign w:val="center"/>
          </w:tcPr>
          <w:p w14:paraId="2F48CB69">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774" w:type="pct"/>
            <w:shd w:val="clear" w:color="auto" w:fill="auto"/>
            <w:noWrap/>
            <w:vAlign w:val="center"/>
          </w:tcPr>
          <w:p w14:paraId="4926536D">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防眩板</w:t>
            </w:r>
          </w:p>
        </w:tc>
        <w:tc>
          <w:tcPr>
            <w:tcW w:w="631" w:type="pct"/>
            <w:shd w:val="clear" w:color="auto" w:fill="auto"/>
            <w:vAlign w:val="center"/>
          </w:tcPr>
          <w:p w14:paraId="2E2B7EB1">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1.主材采购带安装；</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2.防眩板：热镀锌钢材质，用膨胀螺栓安装固定，</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3.防眩板壁厚2.0mm，高：60cm</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4.防眩板表面均为热镀锌、表面喷塑、带反光贴</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5.技术要求：安装防眩板直立、无倾斜；</w:t>
            </w:r>
            <w:r>
              <w:rPr>
                <w:rFonts w:hint="eastAsia" w:ascii="宋体" w:hAnsi="宋体" w:eastAsia="宋体" w:cs="宋体"/>
                <w:i w:val="0"/>
                <w:iCs w:val="0"/>
                <w:color w:val="auto"/>
                <w:kern w:val="0"/>
                <w:sz w:val="22"/>
                <w:szCs w:val="22"/>
                <w:highlight w:val="none"/>
                <w:u w:val="none"/>
                <w:shd w:val="clear" w:color="auto" w:fill="auto"/>
                <w:lang w:val="en-US" w:eastAsia="zh-CN" w:bidi="ar"/>
              </w:rPr>
              <w:br w:type="textWrapping"/>
            </w:r>
            <w:r>
              <w:rPr>
                <w:rFonts w:hint="eastAsia" w:ascii="宋体" w:hAnsi="宋体" w:eastAsia="宋体" w:cs="宋体"/>
                <w:i w:val="0"/>
                <w:iCs w:val="0"/>
                <w:color w:val="auto"/>
                <w:kern w:val="0"/>
                <w:sz w:val="22"/>
                <w:szCs w:val="22"/>
                <w:highlight w:val="none"/>
                <w:u w:val="none"/>
                <w:shd w:val="clear" w:color="auto" w:fill="auto"/>
                <w:lang w:val="en-US" w:eastAsia="zh-CN" w:bidi="ar"/>
              </w:rPr>
              <w:t>6.其他未尽事宜</w:t>
            </w:r>
            <w:r>
              <w:rPr>
                <w:rFonts w:hint="eastAsia" w:ascii="宋体" w:hAnsi="宋体" w:cs="宋体"/>
                <w:i w:val="0"/>
                <w:iCs w:val="0"/>
                <w:color w:val="auto"/>
                <w:kern w:val="0"/>
                <w:sz w:val="22"/>
                <w:szCs w:val="22"/>
                <w:highlight w:val="none"/>
                <w:u w:val="none"/>
                <w:shd w:val="clear" w:color="auto" w:fill="auto"/>
                <w:lang w:val="en-US" w:eastAsia="zh-CN" w:bidi="ar"/>
              </w:rPr>
              <w:t>详见</w:t>
            </w:r>
            <w:r>
              <w:rPr>
                <w:rFonts w:hint="eastAsia" w:ascii="宋体" w:hAnsi="宋体" w:eastAsia="宋体" w:cs="宋体"/>
                <w:i w:val="0"/>
                <w:iCs w:val="0"/>
                <w:color w:val="auto"/>
                <w:kern w:val="0"/>
                <w:sz w:val="22"/>
                <w:szCs w:val="22"/>
                <w:highlight w:val="none"/>
                <w:u w:val="none"/>
                <w:shd w:val="clear" w:color="auto" w:fill="auto"/>
                <w:lang w:val="en-US" w:eastAsia="zh-CN" w:bidi="ar"/>
              </w:rPr>
              <w:t>相关规范及甲方要求</w:t>
            </w:r>
          </w:p>
        </w:tc>
        <w:tc>
          <w:tcPr>
            <w:tcW w:w="212" w:type="pct"/>
            <w:shd w:val="clear" w:color="auto" w:fill="auto"/>
            <w:noWrap/>
            <w:vAlign w:val="center"/>
          </w:tcPr>
          <w:p w14:paraId="09F44D43">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块</w:t>
            </w:r>
          </w:p>
        </w:tc>
        <w:tc>
          <w:tcPr>
            <w:tcW w:w="298" w:type="pct"/>
            <w:shd w:val="clear" w:color="auto" w:fill="auto"/>
            <w:noWrap/>
            <w:vAlign w:val="center"/>
          </w:tcPr>
          <w:p w14:paraId="4C47DBF9">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9000</w:t>
            </w:r>
          </w:p>
        </w:tc>
        <w:tc>
          <w:tcPr>
            <w:tcW w:w="2871" w:type="pct"/>
            <w:shd w:val="clear" w:color="auto" w:fill="auto"/>
            <w:noWrap/>
            <w:vAlign w:val="center"/>
          </w:tcPr>
          <w:p w14:paraId="215F6B3D">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bdr w:val="single" w:color="000000" w:sz="4" w:space="0"/>
                <w:shd w:val="clear" w:color="auto" w:fill="auto"/>
                <w:lang w:val="en-US" w:eastAsia="zh-CN" w:bidi="ar"/>
              </w:rPr>
              <w:drawing>
                <wp:inline distT="0" distB="0" distL="114300" distR="114300">
                  <wp:extent cx="2121535" cy="1605915"/>
                  <wp:effectExtent l="0" t="0" r="12065" b="13335"/>
                  <wp:docPr id="12" name="图片_3"/>
                  <wp:cNvGraphicFramePr/>
                  <a:graphic xmlns:a="http://schemas.openxmlformats.org/drawingml/2006/main">
                    <a:graphicData uri="http://schemas.openxmlformats.org/drawingml/2006/picture">
                      <pic:pic xmlns:pic="http://schemas.openxmlformats.org/drawingml/2006/picture">
                        <pic:nvPicPr>
                          <pic:cNvPr id="12" name="图片_3"/>
                          <pic:cNvPicPr/>
                        </pic:nvPicPr>
                        <pic:blipFill>
                          <a:blip r:embed="rId20"/>
                          <a:stretch>
                            <a:fillRect/>
                          </a:stretch>
                        </pic:blipFill>
                        <pic:spPr>
                          <a:xfrm>
                            <a:off x="0" y="0"/>
                            <a:ext cx="2121535" cy="1605915"/>
                          </a:xfrm>
                          <a:prstGeom prst="rect">
                            <a:avLst/>
                          </a:prstGeom>
                          <a:noFill/>
                          <a:ln>
                            <a:noFill/>
                          </a:ln>
                        </pic:spPr>
                      </pic:pic>
                    </a:graphicData>
                  </a:graphic>
                </wp:inline>
              </w:drawing>
            </w:r>
          </w:p>
        </w:tc>
      </w:tr>
      <w:tr w14:paraId="54DC4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atLeast"/>
          <w:jc w:val="center"/>
        </w:trPr>
        <w:tc>
          <w:tcPr>
            <w:tcW w:w="211" w:type="pct"/>
            <w:shd w:val="clear" w:color="auto" w:fill="auto"/>
            <w:noWrap/>
            <w:vAlign w:val="center"/>
          </w:tcPr>
          <w:p w14:paraId="0AD85535">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2</w:t>
            </w:r>
          </w:p>
        </w:tc>
        <w:tc>
          <w:tcPr>
            <w:tcW w:w="774" w:type="pct"/>
            <w:shd w:val="clear" w:color="auto" w:fill="auto"/>
            <w:noWrap/>
            <w:vAlign w:val="center"/>
          </w:tcPr>
          <w:p w14:paraId="77787BFD">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隔离墩</w:t>
            </w:r>
          </w:p>
        </w:tc>
        <w:tc>
          <w:tcPr>
            <w:tcW w:w="631" w:type="pct"/>
            <w:shd w:val="clear" w:color="auto" w:fill="auto"/>
            <w:vAlign w:val="center"/>
          </w:tcPr>
          <w:p w14:paraId="50A3605E">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shd w:val="clear" w:color="auto" w:fill="auto"/>
              </w:rPr>
            </w:pPr>
            <w:r>
              <w:rPr>
                <w:rStyle w:val="425"/>
                <w:color w:val="auto"/>
                <w:highlight w:val="none"/>
                <w:shd w:val="clear" w:color="auto" w:fill="auto"/>
                <w:lang w:val="en-US" w:eastAsia="zh-CN" w:bidi="ar"/>
              </w:rPr>
              <w:t>项目特征：1.名称：隔离墩（主材采购带安装），防撞等级达到国家安全SS级，带警示刷漆（黄黑间隔）、带锥形反光片（10m/个）</w:t>
            </w:r>
            <w:r>
              <w:rPr>
                <w:rStyle w:val="425"/>
                <w:color w:val="auto"/>
                <w:highlight w:val="none"/>
                <w:shd w:val="clear" w:color="auto" w:fill="auto"/>
                <w:lang w:val="en-US" w:eastAsia="zh-CN" w:bidi="ar"/>
              </w:rPr>
              <w:br w:type="textWrapping"/>
            </w:r>
            <w:r>
              <w:rPr>
                <w:rStyle w:val="425"/>
                <w:color w:val="auto"/>
                <w:highlight w:val="none"/>
                <w:shd w:val="clear" w:color="auto" w:fill="auto"/>
                <w:lang w:val="en-US" w:eastAsia="zh-CN" w:bidi="ar"/>
              </w:rPr>
              <w:t>2.材质：混凝土</w:t>
            </w:r>
            <w:r>
              <w:rPr>
                <w:rStyle w:val="426"/>
                <w:color w:val="auto"/>
                <w:highlight w:val="none"/>
                <w:shd w:val="clear" w:color="auto" w:fill="auto"/>
                <w:lang w:val="en-US" w:eastAsia="zh-CN" w:bidi="ar"/>
              </w:rPr>
              <w:t>C30</w:t>
            </w:r>
            <w:r>
              <w:rPr>
                <w:rStyle w:val="425"/>
                <w:color w:val="auto"/>
                <w:highlight w:val="none"/>
                <w:shd w:val="clear" w:color="auto" w:fill="auto"/>
                <w:lang w:val="en-US" w:eastAsia="zh-CN" w:bidi="ar"/>
              </w:rPr>
              <w:t>，钢筋d6</w:t>
            </w:r>
            <w:r>
              <w:rPr>
                <w:rStyle w:val="425"/>
                <w:color w:val="auto"/>
                <w:highlight w:val="none"/>
                <w:shd w:val="clear" w:color="auto" w:fill="auto"/>
                <w:lang w:val="en-US" w:eastAsia="zh-CN" w:bidi="ar"/>
              </w:rPr>
              <w:br w:type="textWrapping"/>
            </w:r>
            <w:r>
              <w:rPr>
                <w:rStyle w:val="425"/>
                <w:color w:val="auto"/>
                <w:highlight w:val="none"/>
                <w:shd w:val="clear" w:color="auto" w:fill="auto"/>
                <w:lang w:val="en-US" w:eastAsia="zh-CN" w:bidi="ar"/>
              </w:rPr>
              <w:t>3.规格尺寸：长：2m，高度：80cm，上宽20cm，下宽50cm</w:t>
            </w:r>
            <w:r>
              <w:rPr>
                <w:rStyle w:val="425"/>
                <w:color w:val="auto"/>
                <w:highlight w:val="none"/>
                <w:shd w:val="clear" w:color="auto" w:fill="auto"/>
                <w:lang w:val="en-US" w:eastAsia="zh-CN" w:bidi="ar"/>
              </w:rPr>
              <w:br w:type="textWrapping"/>
            </w:r>
            <w:r>
              <w:rPr>
                <w:rStyle w:val="425"/>
                <w:color w:val="auto"/>
                <w:highlight w:val="none"/>
                <w:shd w:val="clear" w:color="auto" w:fill="auto"/>
                <w:lang w:val="en-US" w:eastAsia="zh-CN" w:bidi="ar"/>
              </w:rPr>
              <w:t>4.其他未尽事宜详见相关规范及甲方要求</w:t>
            </w:r>
          </w:p>
        </w:tc>
        <w:tc>
          <w:tcPr>
            <w:tcW w:w="212" w:type="pct"/>
            <w:shd w:val="clear" w:color="auto" w:fill="auto"/>
            <w:noWrap/>
            <w:vAlign w:val="center"/>
          </w:tcPr>
          <w:p w14:paraId="59E61C24">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个</w:t>
            </w:r>
          </w:p>
        </w:tc>
        <w:tc>
          <w:tcPr>
            <w:tcW w:w="298" w:type="pct"/>
            <w:shd w:val="clear" w:color="auto" w:fill="auto"/>
            <w:noWrap/>
            <w:vAlign w:val="center"/>
          </w:tcPr>
          <w:p w14:paraId="6DEF2832">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4500</w:t>
            </w:r>
          </w:p>
        </w:tc>
        <w:tc>
          <w:tcPr>
            <w:tcW w:w="2871" w:type="pct"/>
            <w:shd w:val="clear" w:color="auto" w:fill="auto"/>
            <w:noWrap/>
            <w:vAlign w:val="center"/>
          </w:tcPr>
          <w:p w14:paraId="6E26EA3F">
            <w:pPr>
              <w:keepNext w:val="0"/>
              <w:keepLines w:val="0"/>
              <w:pageBreakBefore w:val="0"/>
              <w:widowControl w:val="0"/>
              <w:shd w:val="clear"/>
              <w:kinsoku/>
              <w:wordWrap w:val="0"/>
              <w:overflowPunct/>
              <w:topLinePunct w:val="0"/>
              <w:autoSpaceDE/>
              <w:autoSpaceDN/>
              <w:bidi w:val="0"/>
              <w:adjustRightInd/>
              <w:snapToGrid/>
              <w:jc w:val="left"/>
              <w:textAlignment w:val="auto"/>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bdr w:val="single" w:color="000000" w:sz="4" w:space="0"/>
                <w:shd w:val="clear" w:color="auto" w:fill="auto"/>
                <w:lang w:val="en-US" w:eastAsia="zh-CN" w:bidi="ar"/>
              </w:rPr>
              <w:drawing>
                <wp:inline distT="0" distB="0" distL="114300" distR="114300">
                  <wp:extent cx="2133600" cy="1516380"/>
                  <wp:effectExtent l="0" t="0" r="0" b="7620"/>
                  <wp:docPr id="11" name="图片_2"/>
                  <wp:cNvGraphicFramePr/>
                  <a:graphic xmlns:a="http://schemas.openxmlformats.org/drawingml/2006/main">
                    <a:graphicData uri="http://schemas.openxmlformats.org/drawingml/2006/picture">
                      <pic:pic xmlns:pic="http://schemas.openxmlformats.org/drawingml/2006/picture">
                        <pic:nvPicPr>
                          <pic:cNvPr id="11" name="图片_2"/>
                          <pic:cNvPicPr/>
                        </pic:nvPicPr>
                        <pic:blipFill>
                          <a:blip r:embed="rId21"/>
                          <a:stretch>
                            <a:fillRect/>
                          </a:stretch>
                        </pic:blipFill>
                        <pic:spPr>
                          <a:xfrm>
                            <a:off x="0" y="0"/>
                            <a:ext cx="2133600" cy="1516380"/>
                          </a:xfrm>
                          <a:prstGeom prst="rect">
                            <a:avLst/>
                          </a:prstGeom>
                          <a:noFill/>
                          <a:ln>
                            <a:noFill/>
                          </a:ln>
                        </pic:spPr>
                      </pic:pic>
                    </a:graphicData>
                  </a:graphic>
                </wp:inline>
              </w:drawing>
            </w:r>
            <w:r>
              <w:rPr>
                <w:rFonts w:hint="eastAsia" w:ascii="宋体" w:hAnsi="宋体" w:eastAsia="宋体" w:cs="宋体"/>
                <w:i w:val="0"/>
                <w:iCs w:val="0"/>
                <w:color w:val="auto"/>
                <w:kern w:val="0"/>
                <w:sz w:val="22"/>
                <w:szCs w:val="22"/>
                <w:highlight w:val="none"/>
                <w:u w:val="none"/>
                <w:bdr w:val="single" w:color="000000" w:sz="4" w:space="0"/>
                <w:shd w:val="clear" w:color="auto" w:fill="auto"/>
                <w:lang w:val="en-US" w:eastAsia="zh-CN" w:bidi="ar"/>
              </w:rPr>
              <w:drawing>
                <wp:inline distT="0" distB="0" distL="114300" distR="114300">
                  <wp:extent cx="1896110" cy="1532890"/>
                  <wp:effectExtent l="0" t="0" r="8890" b="10160"/>
                  <wp:docPr id="13" name="图片_6"/>
                  <wp:cNvGraphicFramePr/>
                  <a:graphic xmlns:a="http://schemas.openxmlformats.org/drawingml/2006/main">
                    <a:graphicData uri="http://schemas.openxmlformats.org/drawingml/2006/picture">
                      <pic:pic xmlns:pic="http://schemas.openxmlformats.org/drawingml/2006/picture">
                        <pic:nvPicPr>
                          <pic:cNvPr id="13" name="图片_6"/>
                          <pic:cNvPicPr/>
                        </pic:nvPicPr>
                        <pic:blipFill>
                          <a:blip r:embed="rId22"/>
                          <a:stretch>
                            <a:fillRect/>
                          </a:stretch>
                        </pic:blipFill>
                        <pic:spPr>
                          <a:xfrm>
                            <a:off x="0" y="0"/>
                            <a:ext cx="1896110" cy="1532890"/>
                          </a:xfrm>
                          <a:prstGeom prst="rect">
                            <a:avLst/>
                          </a:prstGeom>
                          <a:noFill/>
                          <a:ln>
                            <a:noFill/>
                          </a:ln>
                        </pic:spPr>
                      </pic:pic>
                    </a:graphicData>
                  </a:graphic>
                </wp:inline>
              </w:drawing>
            </w:r>
            <w:r>
              <w:rPr>
                <w:rFonts w:hint="eastAsia" w:ascii="宋体" w:hAnsi="宋体" w:eastAsia="宋体" w:cs="宋体"/>
                <w:i w:val="0"/>
                <w:iCs w:val="0"/>
                <w:color w:val="auto"/>
                <w:kern w:val="0"/>
                <w:sz w:val="22"/>
                <w:szCs w:val="22"/>
                <w:highlight w:val="none"/>
                <w:u w:val="none"/>
                <w:shd w:val="clear" w:color="auto" w:fill="auto"/>
                <w:lang w:val="en-US" w:eastAsia="zh-CN" w:bidi="ar"/>
              </w:rPr>
              <w:drawing>
                <wp:inline distT="0" distB="0" distL="114300" distR="114300">
                  <wp:extent cx="2142490" cy="1524635"/>
                  <wp:effectExtent l="0" t="0" r="10160" b="18415"/>
                  <wp:docPr id="14" name="图片_7"/>
                  <wp:cNvGraphicFramePr/>
                  <a:graphic xmlns:a="http://schemas.openxmlformats.org/drawingml/2006/main">
                    <a:graphicData uri="http://schemas.openxmlformats.org/drawingml/2006/picture">
                      <pic:pic xmlns:pic="http://schemas.openxmlformats.org/drawingml/2006/picture">
                        <pic:nvPicPr>
                          <pic:cNvPr id="14" name="图片_7"/>
                          <pic:cNvPicPr/>
                        </pic:nvPicPr>
                        <pic:blipFill>
                          <a:blip r:embed="rId23"/>
                          <a:stretch>
                            <a:fillRect/>
                          </a:stretch>
                        </pic:blipFill>
                        <pic:spPr>
                          <a:xfrm>
                            <a:off x="0" y="0"/>
                            <a:ext cx="2142490" cy="1524635"/>
                          </a:xfrm>
                          <a:prstGeom prst="rect">
                            <a:avLst/>
                          </a:prstGeom>
                          <a:noFill/>
                          <a:ln>
                            <a:noFill/>
                          </a:ln>
                        </pic:spPr>
                      </pic:pic>
                    </a:graphicData>
                  </a:graphic>
                </wp:inline>
              </w:drawing>
            </w:r>
          </w:p>
        </w:tc>
      </w:tr>
      <w:tr w14:paraId="7197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1" w:type="pct"/>
            <w:shd w:val="clear" w:color="auto" w:fill="auto"/>
            <w:noWrap/>
            <w:vAlign w:val="center"/>
          </w:tcPr>
          <w:p w14:paraId="1113CA06">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3</w:t>
            </w:r>
          </w:p>
        </w:tc>
        <w:tc>
          <w:tcPr>
            <w:tcW w:w="774" w:type="pct"/>
            <w:shd w:val="clear" w:color="auto" w:fill="auto"/>
            <w:noWrap/>
            <w:vAlign w:val="center"/>
          </w:tcPr>
          <w:p w14:paraId="3E67EB35">
            <w:pPr>
              <w:shd w:val="clea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sz w:val="22"/>
                <w:szCs w:val="22"/>
                <w:highlight w:val="none"/>
                <w:u w:val="none"/>
                <w:shd w:val="clear" w:color="auto" w:fill="auto"/>
              </w:rPr>
              <w:t>梯形反光轮廓标</w:t>
            </w:r>
          </w:p>
        </w:tc>
        <w:tc>
          <w:tcPr>
            <w:tcW w:w="631" w:type="pct"/>
            <w:shd w:val="clear" w:color="auto" w:fill="auto"/>
            <w:vAlign w:val="center"/>
          </w:tcPr>
          <w:p w14:paraId="604D9B94">
            <w:pPr>
              <w:shd w:val="clea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sz w:val="22"/>
                <w:szCs w:val="22"/>
                <w:highlight w:val="none"/>
                <w:u w:val="none"/>
                <w:shd w:val="clear" w:color="auto" w:fill="auto"/>
              </w:rPr>
              <w:t>1.名称：梯形反光轮廓标（主材采购带安装）带成套配件（双孔螺丝固定）</w:t>
            </w:r>
          </w:p>
          <w:p w14:paraId="0D60459F">
            <w:pPr>
              <w:shd w:val="clea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sz w:val="22"/>
                <w:szCs w:val="22"/>
                <w:highlight w:val="none"/>
                <w:u w:val="none"/>
                <w:shd w:val="clear" w:color="auto" w:fill="auto"/>
              </w:rPr>
              <w:t>2.规格尺寸：110*70*50mm</w:t>
            </w:r>
          </w:p>
          <w:p w14:paraId="54411DD6">
            <w:pPr>
              <w:shd w:val="clea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sz w:val="22"/>
                <w:szCs w:val="22"/>
                <w:highlight w:val="none"/>
                <w:u w:val="none"/>
                <w:shd w:val="clear" w:color="auto" w:fill="auto"/>
              </w:rPr>
              <w:t>3.材质：镀锌支架+反光晶格；颜色：双黄</w:t>
            </w:r>
          </w:p>
          <w:p w14:paraId="570B633D">
            <w:pPr>
              <w:shd w:val="clea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sz w:val="22"/>
                <w:szCs w:val="22"/>
                <w:highlight w:val="none"/>
                <w:u w:val="none"/>
                <w:shd w:val="clear" w:color="auto" w:fill="auto"/>
              </w:rPr>
              <w:t>4.其他未尽事宜</w:t>
            </w:r>
            <w:r>
              <w:rPr>
                <w:rFonts w:hint="eastAsia" w:ascii="宋体" w:hAnsi="宋体" w:cs="宋体"/>
                <w:i w:val="0"/>
                <w:iCs w:val="0"/>
                <w:color w:val="auto"/>
                <w:sz w:val="22"/>
                <w:szCs w:val="22"/>
                <w:highlight w:val="none"/>
                <w:u w:val="none"/>
                <w:shd w:val="clear" w:color="auto" w:fill="auto"/>
                <w:lang w:eastAsia="zh-CN"/>
              </w:rPr>
              <w:t>详见</w:t>
            </w:r>
            <w:r>
              <w:rPr>
                <w:rFonts w:hint="eastAsia" w:ascii="宋体" w:hAnsi="宋体" w:eastAsia="宋体" w:cs="宋体"/>
                <w:i w:val="0"/>
                <w:iCs w:val="0"/>
                <w:color w:val="auto"/>
                <w:sz w:val="22"/>
                <w:szCs w:val="22"/>
                <w:highlight w:val="none"/>
                <w:u w:val="none"/>
                <w:shd w:val="clear" w:color="auto" w:fill="auto"/>
              </w:rPr>
              <w:t>相关规范及甲方要求</w:t>
            </w:r>
          </w:p>
        </w:tc>
        <w:tc>
          <w:tcPr>
            <w:tcW w:w="212" w:type="pct"/>
            <w:shd w:val="clear" w:color="auto" w:fill="auto"/>
            <w:noWrap/>
            <w:vAlign w:val="center"/>
          </w:tcPr>
          <w:p w14:paraId="4F97B1B0">
            <w:pPr>
              <w:shd w:val="clea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个</w:t>
            </w:r>
          </w:p>
        </w:tc>
        <w:tc>
          <w:tcPr>
            <w:tcW w:w="298" w:type="pct"/>
            <w:shd w:val="clear" w:color="auto" w:fill="auto"/>
            <w:noWrap/>
            <w:vAlign w:val="center"/>
          </w:tcPr>
          <w:p w14:paraId="713068EA">
            <w:pPr>
              <w:shd w:val="clear"/>
              <w:rPr>
                <w:rFonts w:hint="eastAsia" w:ascii="宋体" w:hAnsi="宋体" w:eastAsia="宋体" w:cs="宋体"/>
                <w:i w:val="0"/>
                <w:iCs w:val="0"/>
                <w:color w:val="auto"/>
                <w:sz w:val="22"/>
                <w:szCs w:val="22"/>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1800</w:t>
            </w:r>
          </w:p>
        </w:tc>
        <w:tc>
          <w:tcPr>
            <w:tcW w:w="2871" w:type="pct"/>
            <w:shd w:val="clear" w:color="auto" w:fill="auto"/>
            <w:noWrap/>
            <w:vAlign w:val="center"/>
          </w:tcPr>
          <w:p w14:paraId="2F3E606F">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shd w:val="clear" w:color="auto" w:fill="auto"/>
              </w:rPr>
            </w:pPr>
            <w:r>
              <w:rPr>
                <w:color w:val="auto"/>
                <w:highlight w:val="none"/>
                <w:shd w:val="clear" w:color="auto" w:fill="auto"/>
              </w:rPr>
              <w:drawing>
                <wp:inline distT="0" distB="0" distL="114300" distR="114300">
                  <wp:extent cx="2176780" cy="1733550"/>
                  <wp:effectExtent l="0" t="0" r="0" b="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24"/>
                          <a:srcRect l="79448"/>
                          <a:stretch>
                            <a:fillRect/>
                          </a:stretch>
                        </pic:blipFill>
                        <pic:spPr>
                          <a:xfrm>
                            <a:off x="0" y="0"/>
                            <a:ext cx="2176780" cy="1733550"/>
                          </a:xfrm>
                          <a:prstGeom prst="rect">
                            <a:avLst/>
                          </a:prstGeom>
                          <a:noFill/>
                          <a:ln w="9525">
                            <a:noFill/>
                          </a:ln>
                        </pic:spPr>
                      </pic:pic>
                    </a:graphicData>
                  </a:graphic>
                </wp:inline>
              </w:drawing>
            </w:r>
          </w:p>
        </w:tc>
      </w:tr>
    </w:tbl>
    <w:p w14:paraId="2D2A22A4">
      <w:pPr>
        <w:pStyle w:val="2"/>
        <w:shd w:val="clear"/>
        <w:rPr>
          <w:rFonts w:hint="default"/>
          <w:color w:val="auto"/>
          <w:highlight w:val="none"/>
          <w:shd w:val="clear" w:color="auto" w:fill="auto"/>
          <w:lang w:val="en-US" w:eastAsia="zh-CN"/>
        </w:rPr>
        <w:sectPr>
          <w:pgSz w:w="16838" w:h="11906" w:orient="landscape"/>
          <w:pgMar w:top="1080" w:right="1440" w:bottom="1080" w:left="1440" w:header="851" w:footer="992" w:gutter="0"/>
          <w:pgNumType w:fmt="decimal"/>
          <w:cols w:space="720" w:num="1"/>
          <w:docGrid w:type="lines" w:linePitch="312" w:charSpace="0"/>
        </w:sectPr>
      </w:pPr>
    </w:p>
    <w:p w14:paraId="7F988964">
      <w:pPr>
        <w:shd w:val="clear"/>
        <w:snapToGrid w:val="0"/>
        <w:spacing w:afterLines="50"/>
        <w:rPr>
          <w:color w:val="auto"/>
          <w:highlight w:val="none"/>
          <w:shd w:val="clear" w:color="auto" w:fill="auto"/>
        </w:rPr>
      </w:pPr>
      <w:bookmarkStart w:id="175" w:name="_Toc1195"/>
      <w:bookmarkStart w:id="176" w:name="_Toc31591"/>
    </w:p>
    <w:p w14:paraId="783B6D01">
      <w:pPr>
        <w:shd w:val="clear"/>
        <w:snapToGrid w:val="0"/>
        <w:spacing w:afterLines="50"/>
        <w:rPr>
          <w:color w:val="auto"/>
          <w:highlight w:val="none"/>
          <w:shd w:val="clear" w:color="auto" w:fill="auto"/>
        </w:rPr>
      </w:pPr>
    </w:p>
    <w:p w14:paraId="14A458BD">
      <w:pPr>
        <w:shd w:val="clear"/>
        <w:snapToGrid w:val="0"/>
        <w:spacing w:afterLines="50"/>
        <w:rPr>
          <w:color w:val="auto"/>
          <w:highlight w:val="none"/>
          <w:shd w:val="clear" w:color="auto" w:fill="auto"/>
        </w:rPr>
      </w:pPr>
    </w:p>
    <w:p w14:paraId="0532D783">
      <w:pPr>
        <w:shd w:val="clear"/>
        <w:snapToGrid w:val="0"/>
        <w:spacing w:afterLines="50"/>
        <w:rPr>
          <w:color w:val="auto"/>
          <w:highlight w:val="none"/>
          <w:shd w:val="clear" w:color="auto" w:fill="auto"/>
        </w:rPr>
      </w:pPr>
    </w:p>
    <w:p w14:paraId="572BFE15">
      <w:pPr>
        <w:shd w:val="clear"/>
        <w:snapToGrid w:val="0"/>
        <w:spacing w:afterLines="50"/>
        <w:rPr>
          <w:color w:val="auto"/>
          <w:highlight w:val="none"/>
          <w:shd w:val="clear" w:color="auto" w:fill="auto"/>
        </w:rPr>
      </w:pPr>
    </w:p>
    <w:p w14:paraId="417B20B2">
      <w:pPr>
        <w:shd w:val="clear"/>
        <w:snapToGrid w:val="0"/>
        <w:spacing w:afterLines="50"/>
        <w:rPr>
          <w:color w:val="auto"/>
          <w:highlight w:val="none"/>
          <w:shd w:val="clear" w:color="auto" w:fill="auto"/>
        </w:rPr>
      </w:pPr>
    </w:p>
    <w:p w14:paraId="70D9D3DD">
      <w:pPr>
        <w:shd w:val="clear"/>
        <w:snapToGrid w:val="0"/>
        <w:spacing w:afterLines="50"/>
        <w:rPr>
          <w:color w:val="auto"/>
          <w:highlight w:val="none"/>
          <w:shd w:val="clear" w:color="auto" w:fill="auto"/>
        </w:rPr>
      </w:pPr>
    </w:p>
    <w:p w14:paraId="2507C795">
      <w:pPr>
        <w:shd w:val="clear"/>
        <w:snapToGrid w:val="0"/>
        <w:spacing w:afterLines="50"/>
        <w:rPr>
          <w:color w:val="auto"/>
          <w:highlight w:val="none"/>
          <w:shd w:val="clear" w:color="auto" w:fill="auto"/>
        </w:rPr>
      </w:pPr>
    </w:p>
    <w:p w14:paraId="6E9914D9">
      <w:pPr>
        <w:shd w:val="clear"/>
        <w:snapToGrid w:val="0"/>
        <w:spacing w:afterLines="50"/>
        <w:rPr>
          <w:color w:val="auto"/>
          <w:highlight w:val="none"/>
          <w:shd w:val="clear" w:color="auto" w:fill="auto"/>
        </w:rPr>
      </w:pPr>
    </w:p>
    <w:p w14:paraId="21CEDB2B">
      <w:pPr>
        <w:shd w:val="clear"/>
        <w:snapToGrid w:val="0"/>
        <w:spacing w:afterLines="50"/>
        <w:rPr>
          <w:color w:val="auto"/>
          <w:highlight w:val="none"/>
          <w:shd w:val="clear" w:color="auto" w:fill="auto"/>
        </w:rPr>
      </w:pPr>
    </w:p>
    <w:p w14:paraId="7CF302F8">
      <w:pPr>
        <w:shd w:val="clear"/>
        <w:snapToGrid w:val="0"/>
        <w:spacing w:afterLines="50"/>
        <w:rPr>
          <w:color w:val="auto"/>
          <w:highlight w:val="none"/>
          <w:shd w:val="clear" w:color="auto" w:fill="auto"/>
        </w:rPr>
      </w:pPr>
    </w:p>
    <w:p w14:paraId="10865A16">
      <w:pPr>
        <w:shd w:val="clear"/>
        <w:snapToGrid w:val="0"/>
        <w:spacing w:afterLines="50"/>
        <w:rPr>
          <w:color w:val="auto"/>
          <w:highlight w:val="none"/>
          <w:shd w:val="clear" w:color="auto" w:fill="auto"/>
        </w:rPr>
      </w:pPr>
    </w:p>
    <w:p w14:paraId="6DC75233">
      <w:pPr>
        <w:keepNext w:val="0"/>
        <w:keepLines w:val="0"/>
        <w:pageBreakBefore w:val="0"/>
        <w:widowControl w:val="0"/>
        <w:numPr>
          <w:ilvl w:val="0"/>
          <w:numId w:val="0"/>
        </w:numPr>
        <w:shd w:val="clear"/>
        <w:kinsoku/>
        <w:wordWrap w:val="0"/>
        <w:overflowPunct/>
        <w:topLinePunct w:val="0"/>
        <w:autoSpaceDE/>
        <w:autoSpaceDN/>
        <w:bidi w:val="0"/>
        <w:adjustRightInd/>
        <w:snapToGrid/>
        <w:spacing w:line="360" w:lineRule="auto"/>
        <w:jc w:val="center"/>
        <w:textAlignment w:val="auto"/>
        <w:outlineLvl w:val="9"/>
        <w:rPr>
          <w:rFonts w:hint="eastAsia"/>
          <w:color w:val="auto"/>
          <w:sz w:val="32"/>
          <w:szCs w:val="32"/>
          <w:highlight w:val="none"/>
          <w:shd w:val="clear" w:color="auto" w:fill="auto"/>
        </w:rPr>
      </w:pPr>
    </w:p>
    <w:p w14:paraId="1090ACB1">
      <w:pPr>
        <w:keepNext w:val="0"/>
        <w:keepLines w:val="0"/>
        <w:pageBreakBefore w:val="0"/>
        <w:widowControl w:val="0"/>
        <w:numPr>
          <w:ilvl w:val="0"/>
          <w:numId w:val="0"/>
        </w:numPr>
        <w:shd w:val="clear"/>
        <w:kinsoku/>
        <w:wordWrap w:val="0"/>
        <w:overflowPunct/>
        <w:topLinePunct w:val="0"/>
        <w:autoSpaceDE/>
        <w:autoSpaceDN/>
        <w:bidi w:val="0"/>
        <w:adjustRightInd/>
        <w:snapToGrid/>
        <w:spacing w:line="360" w:lineRule="auto"/>
        <w:jc w:val="center"/>
        <w:textAlignment w:val="auto"/>
        <w:outlineLvl w:val="0"/>
        <w:rPr>
          <w:color w:val="auto"/>
          <w:sz w:val="32"/>
          <w:szCs w:val="32"/>
          <w:highlight w:val="none"/>
          <w:shd w:val="clear" w:color="auto" w:fill="auto"/>
        </w:rPr>
      </w:pPr>
      <w:r>
        <w:rPr>
          <w:rFonts w:hint="eastAsia"/>
          <w:color w:val="auto"/>
          <w:sz w:val="32"/>
          <w:szCs w:val="32"/>
          <w:highlight w:val="none"/>
          <w:shd w:val="clear" w:color="auto" w:fill="auto"/>
        </w:rPr>
        <w:t>第六章</w:t>
      </w:r>
      <w:r>
        <w:rPr>
          <w:color w:val="auto"/>
          <w:sz w:val="32"/>
          <w:szCs w:val="32"/>
          <w:highlight w:val="none"/>
          <w:shd w:val="clear" w:color="auto" w:fill="auto"/>
        </w:rPr>
        <w:t xml:space="preserve"> </w:t>
      </w:r>
      <w:r>
        <w:rPr>
          <w:rFonts w:hint="eastAsia"/>
          <w:color w:val="auto"/>
          <w:sz w:val="32"/>
          <w:szCs w:val="32"/>
          <w:highlight w:val="none"/>
          <w:shd w:val="clear" w:color="auto" w:fill="auto"/>
        </w:rPr>
        <w:t>投标文件格式</w:t>
      </w:r>
      <w:bookmarkEnd w:id="175"/>
      <w:bookmarkEnd w:id="176"/>
    </w:p>
    <w:p w14:paraId="0F6ACC7F">
      <w:pPr>
        <w:shd w:val="clear"/>
        <w:snapToGrid w:val="0"/>
        <w:spacing w:afterLines="50"/>
        <w:rPr>
          <w:color w:val="auto"/>
          <w:highlight w:val="none"/>
          <w:shd w:val="clear" w:color="auto" w:fill="auto"/>
        </w:rPr>
      </w:pPr>
    </w:p>
    <w:p w14:paraId="609813B7">
      <w:pPr>
        <w:shd w:val="clear"/>
        <w:spacing w:line="360" w:lineRule="auto"/>
        <w:jc w:val="center"/>
        <w:outlineLvl w:val="1"/>
        <w:rPr>
          <w:b/>
          <w:color w:val="auto"/>
          <w:sz w:val="30"/>
          <w:szCs w:val="30"/>
          <w:highlight w:val="none"/>
          <w:shd w:val="clear" w:color="auto" w:fill="auto"/>
        </w:rPr>
      </w:pPr>
      <w:r>
        <w:rPr>
          <w:color w:val="auto"/>
          <w:highlight w:val="none"/>
          <w:shd w:val="clear" w:color="auto" w:fill="auto"/>
        </w:rPr>
        <w:br w:type="page"/>
      </w:r>
      <w:bookmarkStart w:id="177" w:name="_Toc23024"/>
      <w:bookmarkStart w:id="178" w:name="_Toc350418253"/>
      <w:bookmarkStart w:id="179" w:name="_Toc22735"/>
      <w:bookmarkStart w:id="180" w:name="_Toc410631171"/>
      <w:bookmarkStart w:id="181" w:name="_Toc298745650"/>
      <w:bookmarkStart w:id="182" w:name="_Toc298745568"/>
      <w:bookmarkStart w:id="183" w:name="_Toc332094984"/>
      <w:bookmarkStart w:id="184" w:name="_Toc298434528"/>
      <w:bookmarkStart w:id="185" w:name="_Toc298434671"/>
      <w:bookmarkStart w:id="186" w:name="_Toc4228"/>
      <w:bookmarkStart w:id="187" w:name="_Toc23575"/>
      <w:bookmarkStart w:id="188" w:name="_Toc327276295"/>
      <w:bookmarkStart w:id="189" w:name="_Toc298458725"/>
      <w:bookmarkStart w:id="190" w:name="_Toc414445763"/>
      <w:bookmarkStart w:id="191" w:name="_Toc416103813"/>
      <w:bookmarkStart w:id="192" w:name="_Toc9978"/>
      <w:bookmarkStart w:id="193" w:name="_Toc2190"/>
      <w:r>
        <w:rPr>
          <w:b/>
          <w:color w:val="auto"/>
          <w:sz w:val="30"/>
          <w:szCs w:val="30"/>
          <w:highlight w:val="none"/>
          <w:shd w:val="clear" w:color="auto" w:fill="auto"/>
        </w:rPr>
        <w:t>评标索引</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tbl>
      <w:tblPr>
        <w:tblStyle w:val="40"/>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1722"/>
        <w:gridCol w:w="4536"/>
        <w:gridCol w:w="1843"/>
      </w:tblGrid>
      <w:tr w14:paraId="30B89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14:paraId="4DF091FA">
            <w:pPr>
              <w:shd w:val="clear"/>
              <w:snapToGrid w:val="0"/>
              <w:jc w:val="center"/>
              <w:rPr>
                <w:rFonts w:ascii="宋体"/>
                <w:color w:val="auto"/>
                <w:szCs w:val="21"/>
                <w:highlight w:val="none"/>
                <w:shd w:val="clear" w:color="auto" w:fill="auto"/>
              </w:rPr>
            </w:pPr>
            <w:r>
              <w:rPr>
                <w:rFonts w:hint="eastAsia" w:ascii="宋体"/>
                <w:color w:val="auto"/>
                <w:szCs w:val="21"/>
                <w:highlight w:val="none"/>
                <w:shd w:val="clear" w:color="auto" w:fill="auto"/>
              </w:rPr>
              <w:t>序号</w:t>
            </w:r>
          </w:p>
        </w:tc>
        <w:tc>
          <w:tcPr>
            <w:tcW w:w="1722" w:type="dxa"/>
            <w:vAlign w:val="center"/>
          </w:tcPr>
          <w:p w14:paraId="0321BB94">
            <w:pPr>
              <w:shd w:val="clear"/>
              <w:snapToGrid w:val="0"/>
              <w:jc w:val="center"/>
              <w:rPr>
                <w:rFonts w:ascii="宋体"/>
                <w:color w:val="auto"/>
                <w:szCs w:val="21"/>
                <w:highlight w:val="none"/>
                <w:shd w:val="clear" w:color="auto" w:fill="auto"/>
              </w:rPr>
            </w:pPr>
            <w:r>
              <w:rPr>
                <w:rFonts w:hint="eastAsia" w:ascii="宋体"/>
                <w:color w:val="auto"/>
                <w:szCs w:val="21"/>
                <w:highlight w:val="none"/>
                <w:shd w:val="clear" w:color="auto" w:fill="auto"/>
              </w:rPr>
              <w:t>评标办法条款号</w:t>
            </w:r>
          </w:p>
        </w:tc>
        <w:tc>
          <w:tcPr>
            <w:tcW w:w="4536" w:type="dxa"/>
            <w:vAlign w:val="center"/>
          </w:tcPr>
          <w:p w14:paraId="5EFCEF44">
            <w:pPr>
              <w:shd w:val="clear"/>
              <w:snapToGrid w:val="0"/>
              <w:jc w:val="center"/>
              <w:rPr>
                <w:rFonts w:ascii="宋体"/>
                <w:color w:val="auto"/>
                <w:szCs w:val="21"/>
                <w:highlight w:val="none"/>
                <w:shd w:val="clear" w:color="auto" w:fill="auto"/>
              </w:rPr>
            </w:pPr>
            <w:r>
              <w:rPr>
                <w:rFonts w:hint="eastAsia" w:ascii="宋体"/>
                <w:color w:val="auto"/>
                <w:szCs w:val="21"/>
                <w:highlight w:val="none"/>
                <w:shd w:val="clear" w:color="auto" w:fill="auto"/>
              </w:rPr>
              <w:t>评标办法要求</w:t>
            </w:r>
          </w:p>
        </w:tc>
        <w:tc>
          <w:tcPr>
            <w:tcW w:w="1843" w:type="dxa"/>
            <w:vAlign w:val="center"/>
          </w:tcPr>
          <w:p w14:paraId="09D3E0C6">
            <w:pPr>
              <w:shd w:val="clear"/>
              <w:snapToGrid w:val="0"/>
              <w:jc w:val="center"/>
              <w:rPr>
                <w:rFonts w:ascii="宋体"/>
                <w:color w:val="auto"/>
                <w:szCs w:val="21"/>
                <w:highlight w:val="none"/>
                <w:shd w:val="clear" w:color="auto" w:fill="auto"/>
              </w:rPr>
            </w:pPr>
            <w:r>
              <w:rPr>
                <w:rFonts w:hint="eastAsia" w:ascii="宋体"/>
                <w:color w:val="auto"/>
                <w:szCs w:val="21"/>
                <w:highlight w:val="none"/>
                <w:shd w:val="clear" w:color="auto" w:fill="auto"/>
              </w:rPr>
              <w:t>投标文件对应内容的册及页码</w:t>
            </w:r>
          </w:p>
        </w:tc>
      </w:tr>
      <w:tr w14:paraId="10E9D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14:paraId="6721D57B">
            <w:pPr>
              <w:shd w:val="clear"/>
              <w:snapToGrid w:val="0"/>
              <w:jc w:val="center"/>
              <w:rPr>
                <w:rFonts w:ascii="宋体"/>
                <w:color w:val="auto"/>
                <w:szCs w:val="21"/>
                <w:highlight w:val="none"/>
                <w:shd w:val="clear" w:color="auto" w:fill="auto"/>
              </w:rPr>
            </w:pPr>
            <w:r>
              <w:rPr>
                <w:rFonts w:hint="eastAsia" w:ascii="宋体"/>
                <w:color w:val="auto"/>
                <w:szCs w:val="21"/>
                <w:highlight w:val="none"/>
                <w:shd w:val="clear" w:color="auto" w:fill="auto"/>
              </w:rPr>
              <w:t>一</w:t>
            </w:r>
          </w:p>
        </w:tc>
        <w:tc>
          <w:tcPr>
            <w:tcW w:w="1722" w:type="dxa"/>
            <w:vAlign w:val="center"/>
          </w:tcPr>
          <w:p w14:paraId="49EF3864">
            <w:pPr>
              <w:shd w:val="clear"/>
              <w:snapToGrid w:val="0"/>
              <w:jc w:val="center"/>
              <w:rPr>
                <w:rFonts w:ascii="宋体"/>
                <w:color w:val="auto"/>
                <w:szCs w:val="21"/>
                <w:highlight w:val="none"/>
                <w:shd w:val="clear" w:color="auto" w:fill="auto"/>
              </w:rPr>
            </w:pPr>
            <w:r>
              <w:rPr>
                <w:rFonts w:hint="eastAsia" w:ascii="宋体"/>
                <w:color w:val="auto"/>
                <w:szCs w:val="21"/>
                <w:highlight w:val="none"/>
                <w:shd w:val="clear" w:color="auto" w:fill="auto"/>
              </w:rPr>
              <w:t>资格审查</w:t>
            </w:r>
          </w:p>
        </w:tc>
        <w:tc>
          <w:tcPr>
            <w:tcW w:w="4536" w:type="dxa"/>
            <w:vAlign w:val="center"/>
          </w:tcPr>
          <w:p w14:paraId="6400B6B0">
            <w:pPr>
              <w:shd w:val="clear"/>
              <w:snapToGrid w:val="0"/>
              <w:jc w:val="center"/>
              <w:rPr>
                <w:rFonts w:ascii="宋体"/>
                <w:color w:val="auto"/>
                <w:szCs w:val="21"/>
                <w:highlight w:val="none"/>
                <w:shd w:val="clear" w:color="auto" w:fill="auto"/>
              </w:rPr>
            </w:pPr>
          </w:p>
        </w:tc>
        <w:tc>
          <w:tcPr>
            <w:tcW w:w="1843" w:type="dxa"/>
            <w:vAlign w:val="center"/>
          </w:tcPr>
          <w:p w14:paraId="32204C40">
            <w:pPr>
              <w:shd w:val="clear"/>
              <w:snapToGrid w:val="0"/>
              <w:ind w:firstLine="480"/>
              <w:jc w:val="center"/>
              <w:rPr>
                <w:rFonts w:ascii="宋体"/>
                <w:color w:val="auto"/>
                <w:szCs w:val="21"/>
                <w:highlight w:val="none"/>
                <w:shd w:val="clear" w:color="auto" w:fill="auto"/>
              </w:rPr>
            </w:pPr>
          </w:p>
        </w:tc>
      </w:tr>
      <w:tr w14:paraId="635C6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14:paraId="7B0FC8F6">
            <w:pPr>
              <w:shd w:val="clear"/>
              <w:snapToGrid w:val="0"/>
              <w:jc w:val="center"/>
              <w:rPr>
                <w:rFonts w:ascii="宋体"/>
                <w:color w:val="auto"/>
                <w:szCs w:val="21"/>
                <w:highlight w:val="none"/>
                <w:shd w:val="clear" w:color="auto" w:fill="auto"/>
              </w:rPr>
            </w:pPr>
            <w:r>
              <w:rPr>
                <w:rFonts w:hint="eastAsia" w:ascii="宋体"/>
                <w:color w:val="auto"/>
                <w:szCs w:val="21"/>
                <w:highlight w:val="none"/>
                <w:shd w:val="clear" w:color="auto" w:fill="auto"/>
              </w:rPr>
              <w:t>1</w:t>
            </w:r>
          </w:p>
        </w:tc>
        <w:tc>
          <w:tcPr>
            <w:tcW w:w="1722" w:type="dxa"/>
            <w:vAlign w:val="center"/>
          </w:tcPr>
          <w:p w14:paraId="78D0400D">
            <w:pPr>
              <w:shd w:val="clear"/>
              <w:snapToGrid w:val="0"/>
              <w:jc w:val="center"/>
              <w:rPr>
                <w:rFonts w:ascii="宋体"/>
                <w:color w:val="auto"/>
                <w:szCs w:val="21"/>
                <w:highlight w:val="none"/>
                <w:shd w:val="clear" w:color="auto" w:fill="auto"/>
              </w:rPr>
            </w:pPr>
          </w:p>
        </w:tc>
        <w:tc>
          <w:tcPr>
            <w:tcW w:w="4536" w:type="dxa"/>
            <w:vAlign w:val="center"/>
          </w:tcPr>
          <w:p w14:paraId="72DCB2E3">
            <w:pPr>
              <w:shd w:val="clear"/>
              <w:snapToGrid w:val="0"/>
              <w:jc w:val="center"/>
              <w:rPr>
                <w:rFonts w:ascii="宋体"/>
                <w:color w:val="auto"/>
                <w:szCs w:val="21"/>
                <w:highlight w:val="none"/>
                <w:shd w:val="clear" w:color="auto" w:fill="auto"/>
              </w:rPr>
            </w:pPr>
          </w:p>
        </w:tc>
        <w:tc>
          <w:tcPr>
            <w:tcW w:w="1843" w:type="dxa"/>
            <w:vAlign w:val="center"/>
          </w:tcPr>
          <w:p w14:paraId="4FCB33BD">
            <w:pPr>
              <w:shd w:val="clear"/>
              <w:snapToGrid w:val="0"/>
              <w:ind w:firstLine="480"/>
              <w:jc w:val="center"/>
              <w:rPr>
                <w:rFonts w:ascii="宋体"/>
                <w:color w:val="auto"/>
                <w:szCs w:val="21"/>
                <w:highlight w:val="none"/>
                <w:shd w:val="clear" w:color="auto" w:fill="auto"/>
              </w:rPr>
            </w:pPr>
          </w:p>
        </w:tc>
      </w:tr>
      <w:tr w14:paraId="15C0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14:paraId="456893BA">
            <w:pPr>
              <w:shd w:val="clear"/>
              <w:snapToGrid w:val="0"/>
              <w:jc w:val="center"/>
              <w:rPr>
                <w:rFonts w:ascii="宋体"/>
                <w:color w:val="auto"/>
                <w:szCs w:val="21"/>
                <w:highlight w:val="none"/>
                <w:shd w:val="clear" w:color="auto" w:fill="auto"/>
              </w:rPr>
            </w:pPr>
            <w:r>
              <w:rPr>
                <w:rFonts w:hint="eastAsia" w:ascii="宋体"/>
                <w:color w:val="auto"/>
                <w:szCs w:val="21"/>
                <w:highlight w:val="none"/>
                <w:shd w:val="clear" w:color="auto" w:fill="auto"/>
              </w:rPr>
              <w:t>2</w:t>
            </w:r>
          </w:p>
        </w:tc>
        <w:tc>
          <w:tcPr>
            <w:tcW w:w="1722" w:type="dxa"/>
            <w:vAlign w:val="center"/>
          </w:tcPr>
          <w:p w14:paraId="3CE412D3">
            <w:pPr>
              <w:shd w:val="clear"/>
              <w:snapToGrid w:val="0"/>
              <w:jc w:val="center"/>
              <w:rPr>
                <w:rFonts w:ascii="宋体"/>
                <w:color w:val="auto"/>
                <w:szCs w:val="21"/>
                <w:highlight w:val="none"/>
                <w:shd w:val="clear" w:color="auto" w:fill="auto"/>
              </w:rPr>
            </w:pPr>
          </w:p>
        </w:tc>
        <w:tc>
          <w:tcPr>
            <w:tcW w:w="4536" w:type="dxa"/>
            <w:vAlign w:val="center"/>
          </w:tcPr>
          <w:p w14:paraId="43CF8A78">
            <w:pPr>
              <w:shd w:val="clear"/>
              <w:snapToGrid w:val="0"/>
              <w:jc w:val="center"/>
              <w:rPr>
                <w:rFonts w:ascii="宋体"/>
                <w:color w:val="auto"/>
                <w:szCs w:val="21"/>
                <w:highlight w:val="none"/>
                <w:shd w:val="clear" w:color="auto" w:fill="auto"/>
              </w:rPr>
            </w:pPr>
          </w:p>
        </w:tc>
        <w:tc>
          <w:tcPr>
            <w:tcW w:w="1843" w:type="dxa"/>
            <w:vAlign w:val="center"/>
          </w:tcPr>
          <w:p w14:paraId="4C7DB21B">
            <w:pPr>
              <w:shd w:val="clear"/>
              <w:snapToGrid w:val="0"/>
              <w:ind w:firstLine="480"/>
              <w:jc w:val="center"/>
              <w:rPr>
                <w:rFonts w:ascii="宋体"/>
                <w:color w:val="auto"/>
                <w:szCs w:val="21"/>
                <w:highlight w:val="none"/>
                <w:shd w:val="clear" w:color="auto" w:fill="auto"/>
              </w:rPr>
            </w:pPr>
          </w:p>
        </w:tc>
      </w:tr>
      <w:tr w14:paraId="2979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14:paraId="1DFD594D">
            <w:pPr>
              <w:shd w:val="clear"/>
              <w:snapToGrid w:val="0"/>
              <w:jc w:val="center"/>
              <w:rPr>
                <w:rFonts w:ascii="宋体"/>
                <w:color w:val="auto"/>
                <w:szCs w:val="21"/>
                <w:highlight w:val="none"/>
                <w:shd w:val="clear" w:color="auto" w:fill="auto"/>
              </w:rPr>
            </w:pPr>
            <w:r>
              <w:rPr>
                <w:rFonts w:hint="eastAsia" w:ascii="宋体"/>
                <w:color w:val="auto"/>
                <w:szCs w:val="21"/>
                <w:highlight w:val="none"/>
                <w:shd w:val="clear" w:color="auto" w:fill="auto"/>
              </w:rPr>
              <w:t>...</w:t>
            </w:r>
          </w:p>
        </w:tc>
        <w:tc>
          <w:tcPr>
            <w:tcW w:w="1722" w:type="dxa"/>
            <w:vAlign w:val="center"/>
          </w:tcPr>
          <w:p w14:paraId="1838E1F9">
            <w:pPr>
              <w:shd w:val="clear"/>
              <w:snapToGrid w:val="0"/>
              <w:jc w:val="center"/>
              <w:rPr>
                <w:rFonts w:ascii="宋体"/>
                <w:color w:val="auto"/>
                <w:szCs w:val="21"/>
                <w:highlight w:val="none"/>
                <w:shd w:val="clear" w:color="auto" w:fill="auto"/>
              </w:rPr>
            </w:pPr>
          </w:p>
        </w:tc>
        <w:tc>
          <w:tcPr>
            <w:tcW w:w="4536" w:type="dxa"/>
            <w:vAlign w:val="center"/>
          </w:tcPr>
          <w:p w14:paraId="26F208BF">
            <w:pPr>
              <w:shd w:val="clear"/>
              <w:snapToGrid w:val="0"/>
              <w:jc w:val="center"/>
              <w:rPr>
                <w:rFonts w:ascii="宋体"/>
                <w:color w:val="auto"/>
                <w:szCs w:val="21"/>
                <w:highlight w:val="none"/>
                <w:shd w:val="clear" w:color="auto" w:fill="auto"/>
              </w:rPr>
            </w:pPr>
          </w:p>
        </w:tc>
        <w:tc>
          <w:tcPr>
            <w:tcW w:w="1843" w:type="dxa"/>
            <w:vAlign w:val="center"/>
          </w:tcPr>
          <w:p w14:paraId="124B6FB4">
            <w:pPr>
              <w:shd w:val="clear"/>
              <w:snapToGrid w:val="0"/>
              <w:ind w:firstLine="480"/>
              <w:jc w:val="center"/>
              <w:rPr>
                <w:rFonts w:ascii="宋体"/>
                <w:color w:val="auto"/>
                <w:szCs w:val="21"/>
                <w:highlight w:val="none"/>
                <w:shd w:val="clear" w:color="auto" w:fill="auto"/>
              </w:rPr>
            </w:pPr>
          </w:p>
        </w:tc>
      </w:tr>
      <w:tr w14:paraId="42EE1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14:paraId="09F178FA">
            <w:pPr>
              <w:shd w:val="clear"/>
              <w:snapToGrid w:val="0"/>
              <w:jc w:val="center"/>
              <w:rPr>
                <w:rFonts w:ascii="宋体"/>
                <w:color w:val="auto"/>
                <w:szCs w:val="21"/>
                <w:highlight w:val="none"/>
                <w:shd w:val="clear" w:color="auto" w:fill="auto"/>
              </w:rPr>
            </w:pPr>
            <w:r>
              <w:rPr>
                <w:rFonts w:hint="eastAsia" w:ascii="宋体"/>
                <w:color w:val="auto"/>
                <w:szCs w:val="21"/>
                <w:highlight w:val="none"/>
                <w:shd w:val="clear" w:color="auto" w:fill="auto"/>
              </w:rPr>
              <w:t>二</w:t>
            </w:r>
          </w:p>
        </w:tc>
        <w:tc>
          <w:tcPr>
            <w:tcW w:w="1722" w:type="dxa"/>
            <w:vAlign w:val="center"/>
          </w:tcPr>
          <w:p w14:paraId="11AC8D7E">
            <w:pPr>
              <w:shd w:val="clear"/>
              <w:snapToGrid w:val="0"/>
              <w:jc w:val="center"/>
              <w:rPr>
                <w:rFonts w:ascii="宋体"/>
                <w:color w:val="auto"/>
                <w:szCs w:val="21"/>
                <w:highlight w:val="none"/>
                <w:shd w:val="clear" w:color="auto" w:fill="auto"/>
              </w:rPr>
            </w:pPr>
            <w:r>
              <w:rPr>
                <w:rFonts w:hint="eastAsia" w:ascii="宋体"/>
                <w:color w:val="auto"/>
                <w:szCs w:val="21"/>
                <w:highlight w:val="none"/>
                <w:shd w:val="clear" w:color="auto" w:fill="auto"/>
              </w:rPr>
              <w:t>符合性审查</w:t>
            </w:r>
          </w:p>
        </w:tc>
        <w:tc>
          <w:tcPr>
            <w:tcW w:w="4536" w:type="dxa"/>
            <w:vAlign w:val="center"/>
          </w:tcPr>
          <w:p w14:paraId="50C19F94">
            <w:pPr>
              <w:shd w:val="clear"/>
              <w:snapToGrid w:val="0"/>
              <w:jc w:val="center"/>
              <w:rPr>
                <w:rFonts w:ascii="宋体"/>
                <w:color w:val="auto"/>
                <w:szCs w:val="21"/>
                <w:highlight w:val="none"/>
                <w:shd w:val="clear" w:color="auto" w:fill="auto"/>
              </w:rPr>
            </w:pPr>
          </w:p>
        </w:tc>
        <w:tc>
          <w:tcPr>
            <w:tcW w:w="1843" w:type="dxa"/>
            <w:vAlign w:val="center"/>
          </w:tcPr>
          <w:p w14:paraId="2CD389B1">
            <w:pPr>
              <w:shd w:val="clear"/>
              <w:snapToGrid w:val="0"/>
              <w:ind w:firstLine="480"/>
              <w:jc w:val="center"/>
              <w:rPr>
                <w:rFonts w:ascii="宋体"/>
                <w:color w:val="auto"/>
                <w:szCs w:val="21"/>
                <w:highlight w:val="none"/>
                <w:shd w:val="clear" w:color="auto" w:fill="auto"/>
              </w:rPr>
            </w:pPr>
          </w:p>
        </w:tc>
      </w:tr>
      <w:tr w14:paraId="20C6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14:paraId="69F547F2">
            <w:pPr>
              <w:shd w:val="clear"/>
              <w:snapToGrid w:val="0"/>
              <w:jc w:val="center"/>
              <w:rPr>
                <w:rFonts w:ascii="宋体"/>
                <w:color w:val="auto"/>
                <w:szCs w:val="21"/>
                <w:highlight w:val="none"/>
                <w:shd w:val="clear" w:color="auto" w:fill="auto"/>
              </w:rPr>
            </w:pPr>
            <w:r>
              <w:rPr>
                <w:rFonts w:hint="eastAsia" w:ascii="宋体"/>
                <w:color w:val="auto"/>
                <w:szCs w:val="21"/>
                <w:highlight w:val="none"/>
                <w:shd w:val="clear" w:color="auto" w:fill="auto"/>
              </w:rPr>
              <w:t>1</w:t>
            </w:r>
          </w:p>
        </w:tc>
        <w:tc>
          <w:tcPr>
            <w:tcW w:w="1722" w:type="dxa"/>
            <w:vAlign w:val="center"/>
          </w:tcPr>
          <w:p w14:paraId="05C65D44">
            <w:pPr>
              <w:shd w:val="clear"/>
              <w:snapToGrid w:val="0"/>
              <w:jc w:val="center"/>
              <w:rPr>
                <w:rFonts w:ascii="宋体"/>
                <w:color w:val="auto"/>
                <w:szCs w:val="21"/>
                <w:highlight w:val="none"/>
                <w:shd w:val="clear" w:color="auto" w:fill="auto"/>
              </w:rPr>
            </w:pPr>
          </w:p>
        </w:tc>
        <w:tc>
          <w:tcPr>
            <w:tcW w:w="4536" w:type="dxa"/>
            <w:vAlign w:val="center"/>
          </w:tcPr>
          <w:p w14:paraId="3982AAC1">
            <w:pPr>
              <w:shd w:val="clear"/>
              <w:snapToGrid w:val="0"/>
              <w:jc w:val="center"/>
              <w:rPr>
                <w:rFonts w:ascii="宋体"/>
                <w:color w:val="auto"/>
                <w:szCs w:val="21"/>
                <w:highlight w:val="none"/>
                <w:shd w:val="clear" w:color="auto" w:fill="auto"/>
              </w:rPr>
            </w:pPr>
          </w:p>
        </w:tc>
        <w:tc>
          <w:tcPr>
            <w:tcW w:w="1843" w:type="dxa"/>
            <w:vAlign w:val="center"/>
          </w:tcPr>
          <w:p w14:paraId="1AB41C3A">
            <w:pPr>
              <w:shd w:val="clear"/>
              <w:snapToGrid w:val="0"/>
              <w:ind w:firstLine="480"/>
              <w:jc w:val="center"/>
              <w:rPr>
                <w:rFonts w:ascii="宋体"/>
                <w:color w:val="auto"/>
                <w:szCs w:val="21"/>
                <w:highlight w:val="none"/>
                <w:shd w:val="clear" w:color="auto" w:fill="auto"/>
              </w:rPr>
            </w:pPr>
          </w:p>
        </w:tc>
      </w:tr>
      <w:tr w14:paraId="4F741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14:paraId="33CD89CA">
            <w:pPr>
              <w:shd w:val="clear"/>
              <w:snapToGrid w:val="0"/>
              <w:jc w:val="center"/>
              <w:rPr>
                <w:rFonts w:ascii="宋体"/>
                <w:color w:val="auto"/>
                <w:szCs w:val="21"/>
                <w:highlight w:val="none"/>
                <w:shd w:val="clear" w:color="auto" w:fill="auto"/>
              </w:rPr>
            </w:pPr>
            <w:r>
              <w:rPr>
                <w:rFonts w:hint="eastAsia" w:ascii="宋体"/>
                <w:color w:val="auto"/>
                <w:szCs w:val="21"/>
                <w:highlight w:val="none"/>
                <w:shd w:val="clear" w:color="auto" w:fill="auto"/>
              </w:rPr>
              <w:t>2</w:t>
            </w:r>
          </w:p>
        </w:tc>
        <w:tc>
          <w:tcPr>
            <w:tcW w:w="1722" w:type="dxa"/>
            <w:vAlign w:val="center"/>
          </w:tcPr>
          <w:p w14:paraId="0962A663">
            <w:pPr>
              <w:shd w:val="clear"/>
              <w:snapToGrid w:val="0"/>
              <w:jc w:val="center"/>
              <w:rPr>
                <w:rFonts w:ascii="宋体"/>
                <w:color w:val="auto"/>
                <w:szCs w:val="21"/>
                <w:highlight w:val="none"/>
                <w:shd w:val="clear" w:color="auto" w:fill="auto"/>
              </w:rPr>
            </w:pPr>
          </w:p>
        </w:tc>
        <w:tc>
          <w:tcPr>
            <w:tcW w:w="4536" w:type="dxa"/>
            <w:vAlign w:val="center"/>
          </w:tcPr>
          <w:p w14:paraId="572A249D">
            <w:pPr>
              <w:shd w:val="clear"/>
              <w:snapToGrid w:val="0"/>
              <w:jc w:val="center"/>
              <w:rPr>
                <w:rFonts w:ascii="宋体"/>
                <w:color w:val="auto"/>
                <w:szCs w:val="21"/>
                <w:highlight w:val="none"/>
                <w:shd w:val="clear" w:color="auto" w:fill="auto"/>
              </w:rPr>
            </w:pPr>
          </w:p>
        </w:tc>
        <w:tc>
          <w:tcPr>
            <w:tcW w:w="1843" w:type="dxa"/>
            <w:vAlign w:val="center"/>
          </w:tcPr>
          <w:p w14:paraId="3AFF29BA">
            <w:pPr>
              <w:shd w:val="clear"/>
              <w:snapToGrid w:val="0"/>
              <w:ind w:firstLine="480"/>
              <w:jc w:val="center"/>
              <w:rPr>
                <w:rFonts w:ascii="宋体"/>
                <w:color w:val="auto"/>
                <w:szCs w:val="21"/>
                <w:highlight w:val="none"/>
                <w:shd w:val="clear" w:color="auto" w:fill="auto"/>
              </w:rPr>
            </w:pPr>
          </w:p>
        </w:tc>
      </w:tr>
      <w:tr w14:paraId="5FF40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14:paraId="7695E4A2">
            <w:pPr>
              <w:shd w:val="clear"/>
              <w:snapToGrid w:val="0"/>
              <w:jc w:val="center"/>
              <w:rPr>
                <w:rFonts w:ascii="宋体"/>
                <w:color w:val="auto"/>
                <w:szCs w:val="21"/>
                <w:highlight w:val="none"/>
                <w:shd w:val="clear" w:color="auto" w:fill="auto"/>
              </w:rPr>
            </w:pPr>
            <w:r>
              <w:rPr>
                <w:rFonts w:hint="eastAsia" w:ascii="宋体"/>
                <w:color w:val="auto"/>
                <w:szCs w:val="21"/>
                <w:highlight w:val="none"/>
                <w:shd w:val="clear" w:color="auto" w:fill="auto"/>
              </w:rPr>
              <w:t>...</w:t>
            </w:r>
          </w:p>
        </w:tc>
        <w:tc>
          <w:tcPr>
            <w:tcW w:w="1722" w:type="dxa"/>
            <w:vAlign w:val="center"/>
          </w:tcPr>
          <w:p w14:paraId="5B251886">
            <w:pPr>
              <w:shd w:val="clear"/>
              <w:snapToGrid w:val="0"/>
              <w:jc w:val="center"/>
              <w:rPr>
                <w:rFonts w:ascii="宋体"/>
                <w:color w:val="auto"/>
                <w:szCs w:val="21"/>
                <w:highlight w:val="none"/>
                <w:shd w:val="clear" w:color="auto" w:fill="auto"/>
              </w:rPr>
            </w:pPr>
          </w:p>
        </w:tc>
        <w:tc>
          <w:tcPr>
            <w:tcW w:w="4536" w:type="dxa"/>
            <w:vAlign w:val="center"/>
          </w:tcPr>
          <w:p w14:paraId="43D6F2FB">
            <w:pPr>
              <w:shd w:val="clear"/>
              <w:snapToGrid w:val="0"/>
              <w:jc w:val="center"/>
              <w:rPr>
                <w:rFonts w:ascii="宋体"/>
                <w:color w:val="auto"/>
                <w:szCs w:val="21"/>
                <w:highlight w:val="none"/>
                <w:shd w:val="clear" w:color="auto" w:fill="auto"/>
              </w:rPr>
            </w:pPr>
          </w:p>
        </w:tc>
        <w:tc>
          <w:tcPr>
            <w:tcW w:w="1843" w:type="dxa"/>
            <w:vAlign w:val="center"/>
          </w:tcPr>
          <w:p w14:paraId="63B2F995">
            <w:pPr>
              <w:shd w:val="clear"/>
              <w:snapToGrid w:val="0"/>
              <w:ind w:firstLine="480"/>
              <w:jc w:val="center"/>
              <w:rPr>
                <w:rFonts w:ascii="宋体"/>
                <w:color w:val="auto"/>
                <w:szCs w:val="21"/>
                <w:highlight w:val="none"/>
                <w:shd w:val="clear" w:color="auto" w:fill="auto"/>
              </w:rPr>
            </w:pPr>
          </w:p>
        </w:tc>
      </w:tr>
      <w:tr w14:paraId="2EDE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14:paraId="00AB63F4">
            <w:pPr>
              <w:shd w:val="clear"/>
              <w:snapToGrid w:val="0"/>
              <w:jc w:val="center"/>
              <w:rPr>
                <w:rFonts w:ascii="宋体"/>
                <w:color w:val="auto"/>
                <w:szCs w:val="21"/>
                <w:highlight w:val="none"/>
                <w:shd w:val="clear" w:color="auto" w:fill="auto"/>
              </w:rPr>
            </w:pPr>
            <w:r>
              <w:rPr>
                <w:rFonts w:hint="eastAsia" w:ascii="宋体"/>
                <w:color w:val="auto"/>
                <w:szCs w:val="21"/>
                <w:highlight w:val="none"/>
                <w:shd w:val="clear" w:color="auto" w:fill="auto"/>
              </w:rPr>
              <w:t>三</w:t>
            </w:r>
          </w:p>
        </w:tc>
        <w:tc>
          <w:tcPr>
            <w:tcW w:w="1722" w:type="dxa"/>
            <w:vAlign w:val="center"/>
          </w:tcPr>
          <w:p w14:paraId="340B0D33">
            <w:pPr>
              <w:shd w:val="clear"/>
              <w:snapToGrid w:val="0"/>
              <w:jc w:val="center"/>
              <w:rPr>
                <w:rFonts w:ascii="宋体"/>
                <w:color w:val="auto"/>
                <w:szCs w:val="21"/>
                <w:highlight w:val="none"/>
                <w:shd w:val="clear" w:color="auto" w:fill="auto"/>
              </w:rPr>
            </w:pPr>
            <w:r>
              <w:rPr>
                <w:rFonts w:hint="eastAsia" w:ascii="宋体"/>
                <w:color w:val="auto"/>
                <w:szCs w:val="21"/>
                <w:highlight w:val="none"/>
                <w:shd w:val="clear" w:color="auto" w:fill="auto"/>
              </w:rPr>
              <w:t>商务评审</w:t>
            </w:r>
          </w:p>
        </w:tc>
        <w:tc>
          <w:tcPr>
            <w:tcW w:w="4536" w:type="dxa"/>
            <w:vAlign w:val="center"/>
          </w:tcPr>
          <w:p w14:paraId="38FF2611">
            <w:pPr>
              <w:shd w:val="clear"/>
              <w:snapToGrid w:val="0"/>
              <w:jc w:val="center"/>
              <w:rPr>
                <w:rFonts w:ascii="宋体"/>
                <w:color w:val="auto"/>
                <w:szCs w:val="21"/>
                <w:highlight w:val="none"/>
                <w:shd w:val="clear" w:color="auto" w:fill="auto"/>
              </w:rPr>
            </w:pPr>
          </w:p>
        </w:tc>
        <w:tc>
          <w:tcPr>
            <w:tcW w:w="1843" w:type="dxa"/>
            <w:vAlign w:val="center"/>
          </w:tcPr>
          <w:p w14:paraId="24477C1F">
            <w:pPr>
              <w:shd w:val="clear"/>
              <w:snapToGrid w:val="0"/>
              <w:ind w:firstLine="480"/>
              <w:jc w:val="center"/>
              <w:rPr>
                <w:rFonts w:ascii="宋体"/>
                <w:color w:val="auto"/>
                <w:szCs w:val="21"/>
                <w:highlight w:val="none"/>
                <w:shd w:val="clear" w:color="auto" w:fill="auto"/>
              </w:rPr>
            </w:pPr>
          </w:p>
        </w:tc>
      </w:tr>
      <w:tr w14:paraId="7717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14:paraId="2477F704">
            <w:pPr>
              <w:shd w:val="clear"/>
              <w:snapToGrid w:val="0"/>
              <w:jc w:val="center"/>
              <w:rPr>
                <w:rFonts w:ascii="宋体"/>
                <w:color w:val="auto"/>
                <w:szCs w:val="21"/>
                <w:highlight w:val="none"/>
                <w:shd w:val="clear" w:color="auto" w:fill="auto"/>
              </w:rPr>
            </w:pPr>
            <w:r>
              <w:rPr>
                <w:rFonts w:hint="eastAsia" w:ascii="宋体"/>
                <w:color w:val="auto"/>
                <w:szCs w:val="21"/>
                <w:highlight w:val="none"/>
                <w:shd w:val="clear" w:color="auto" w:fill="auto"/>
              </w:rPr>
              <w:t>1</w:t>
            </w:r>
          </w:p>
        </w:tc>
        <w:tc>
          <w:tcPr>
            <w:tcW w:w="1722" w:type="dxa"/>
            <w:vAlign w:val="center"/>
          </w:tcPr>
          <w:p w14:paraId="121C37AF">
            <w:pPr>
              <w:shd w:val="clear"/>
              <w:snapToGrid w:val="0"/>
              <w:jc w:val="center"/>
              <w:rPr>
                <w:rFonts w:ascii="宋体"/>
                <w:color w:val="auto"/>
                <w:szCs w:val="21"/>
                <w:highlight w:val="none"/>
                <w:shd w:val="clear" w:color="auto" w:fill="auto"/>
              </w:rPr>
            </w:pPr>
          </w:p>
        </w:tc>
        <w:tc>
          <w:tcPr>
            <w:tcW w:w="4536" w:type="dxa"/>
            <w:vAlign w:val="center"/>
          </w:tcPr>
          <w:p w14:paraId="5CCEFD59">
            <w:pPr>
              <w:shd w:val="clear"/>
              <w:snapToGrid w:val="0"/>
              <w:jc w:val="center"/>
              <w:rPr>
                <w:rFonts w:ascii="宋体"/>
                <w:color w:val="auto"/>
                <w:szCs w:val="21"/>
                <w:highlight w:val="none"/>
                <w:shd w:val="clear" w:color="auto" w:fill="auto"/>
              </w:rPr>
            </w:pPr>
          </w:p>
        </w:tc>
        <w:tc>
          <w:tcPr>
            <w:tcW w:w="1843" w:type="dxa"/>
            <w:vAlign w:val="center"/>
          </w:tcPr>
          <w:p w14:paraId="27E469A3">
            <w:pPr>
              <w:shd w:val="clear"/>
              <w:snapToGrid w:val="0"/>
              <w:ind w:firstLine="480"/>
              <w:jc w:val="center"/>
              <w:rPr>
                <w:rFonts w:ascii="宋体"/>
                <w:color w:val="auto"/>
                <w:szCs w:val="21"/>
                <w:highlight w:val="none"/>
                <w:shd w:val="clear" w:color="auto" w:fill="auto"/>
              </w:rPr>
            </w:pPr>
          </w:p>
        </w:tc>
      </w:tr>
      <w:tr w14:paraId="5D4F8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14:paraId="7B07A784">
            <w:pPr>
              <w:shd w:val="clear"/>
              <w:snapToGrid w:val="0"/>
              <w:jc w:val="center"/>
              <w:rPr>
                <w:rFonts w:ascii="宋体"/>
                <w:color w:val="auto"/>
                <w:szCs w:val="21"/>
                <w:highlight w:val="none"/>
                <w:shd w:val="clear" w:color="auto" w:fill="auto"/>
              </w:rPr>
            </w:pPr>
            <w:r>
              <w:rPr>
                <w:rFonts w:hint="eastAsia" w:ascii="宋体"/>
                <w:color w:val="auto"/>
                <w:szCs w:val="21"/>
                <w:highlight w:val="none"/>
                <w:shd w:val="clear" w:color="auto" w:fill="auto"/>
              </w:rPr>
              <w:t>2</w:t>
            </w:r>
          </w:p>
        </w:tc>
        <w:tc>
          <w:tcPr>
            <w:tcW w:w="1722" w:type="dxa"/>
            <w:vAlign w:val="center"/>
          </w:tcPr>
          <w:p w14:paraId="19C12C01">
            <w:pPr>
              <w:shd w:val="clear"/>
              <w:snapToGrid w:val="0"/>
              <w:jc w:val="center"/>
              <w:rPr>
                <w:rFonts w:ascii="宋体"/>
                <w:color w:val="auto"/>
                <w:szCs w:val="21"/>
                <w:highlight w:val="none"/>
                <w:shd w:val="clear" w:color="auto" w:fill="auto"/>
              </w:rPr>
            </w:pPr>
          </w:p>
        </w:tc>
        <w:tc>
          <w:tcPr>
            <w:tcW w:w="4536" w:type="dxa"/>
            <w:vAlign w:val="center"/>
          </w:tcPr>
          <w:p w14:paraId="4744F94B">
            <w:pPr>
              <w:shd w:val="clear"/>
              <w:snapToGrid w:val="0"/>
              <w:jc w:val="center"/>
              <w:rPr>
                <w:rFonts w:ascii="宋体"/>
                <w:color w:val="auto"/>
                <w:szCs w:val="21"/>
                <w:highlight w:val="none"/>
                <w:shd w:val="clear" w:color="auto" w:fill="auto"/>
              </w:rPr>
            </w:pPr>
          </w:p>
        </w:tc>
        <w:tc>
          <w:tcPr>
            <w:tcW w:w="1843" w:type="dxa"/>
            <w:vAlign w:val="center"/>
          </w:tcPr>
          <w:p w14:paraId="6B8DA239">
            <w:pPr>
              <w:shd w:val="clear"/>
              <w:snapToGrid w:val="0"/>
              <w:ind w:firstLine="480"/>
              <w:jc w:val="center"/>
              <w:rPr>
                <w:rFonts w:ascii="宋体"/>
                <w:color w:val="auto"/>
                <w:szCs w:val="21"/>
                <w:highlight w:val="none"/>
                <w:shd w:val="clear" w:color="auto" w:fill="auto"/>
              </w:rPr>
            </w:pPr>
          </w:p>
        </w:tc>
      </w:tr>
      <w:tr w14:paraId="7531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14:paraId="1F7A3421">
            <w:pPr>
              <w:shd w:val="clear"/>
              <w:snapToGrid w:val="0"/>
              <w:jc w:val="center"/>
              <w:rPr>
                <w:rFonts w:ascii="宋体"/>
                <w:color w:val="auto"/>
                <w:szCs w:val="21"/>
                <w:highlight w:val="none"/>
                <w:shd w:val="clear" w:color="auto" w:fill="auto"/>
              </w:rPr>
            </w:pPr>
            <w:r>
              <w:rPr>
                <w:rFonts w:hint="eastAsia" w:ascii="宋体"/>
                <w:color w:val="auto"/>
                <w:szCs w:val="21"/>
                <w:highlight w:val="none"/>
                <w:shd w:val="clear" w:color="auto" w:fill="auto"/>
              </w:rPr>
              <w:t>...</w:t>
            </w:r>
          </w:p>
        </w:tc>
        <w:tc>
          <w:tcPr>
            <w:tcW w:w="1722" w:type="dxa"/>
            <w:vAlign w:val="center"/>
          </w:tcPr>
          <w:p w14:paraId="54FF85D2">
            <w:pPr>
              <w:shd w:val="clear"/>
              <w:snapToGrid w:val="0"/>
              <w:jc w:val="center"/>
              <w:rPr>
                <w:rFonts w:ascii="宋体"/>
                <w:color w:val="auto"/>
                <w:szCs w:val="21"/>
                <w:highlight w:val="none"/>
                <w:shd w:val="clear" w:color="auto" w:fill="auto"/>
              </w:rPr>
            </w:pPr>
          </w:p>
        </w:tc>
        <w:tc>
          <w:tcPr>
            <w:tcW w:w="4536" w:type="dxa"/>
            <w:vAlign w:val="center"/>
          </w:tcPr>
          <w:p w14:paraId="38ED74C6">
            <w:pPr>
              <w:shd w:val="clear"/>
              <w:snapToGrid w:val="0"/>
              <w:jc w:val="center"/>
              <w:rPr>
                <w:rFonts w:ascii="宋体"/>
                <w:color w:val="auto"/>
                <w:szCs w:val="21"/>
                <w:highlight w:val="none"/>
                <w:shd w:val="clear" w:color="auto" w:fill="auto"/>
              </w:rPr>
            </w:pPr>
          </w:p>
        </w:tc>
        <w:tc>
          <w:tcPr>
            <w:tcW w:w="1843" w:type="dxa"/>
            <w:vAlign w:val="center"/>
          </w:tcPr>
          <w:p w14:paraId="4EF38A51">
            <w:pPr>
              <w:shd w:val="clear"/>
              <w:snapToGrid w:val="0"/>
              <w:ind w:firstLine="480"/>
              <w:jc w:val="center"/>
              <w:rPr>
                <w:rFonts w:ascii="宋体"/>
                <w:color w:val="auto"/>
                <w:szCs w:val="21"/>
                <w:highlight w:val="none"/>
                <w:shd w:val="clear" w:color="auto" w:fill="auto"/>
              </w:rPr>
            </w:pPr>
          </w:p>
        </w:tc>
      </w:tr>
      <w:tr w14:paraId="3271D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14:paraId="7E500C63">
            <w:pPr>
              <w:shd w:val="clear"/>
              <w:snapToGrid w:val="0"/>
              <w:jc w:val="center"/>
              <w:rPr>
                <w:rFonts w:ascii="宋体"/>
                <w:color w:val="auto"/>
                <w:szCs w:val="21"/>
                <w:highlight w:val="none"/>
                <w:shd w:val="clear" w:color="auto" w:fill="auto"/>
              </w:rPr>
            </w:pPr>
            <w:r>
              <w:rPr>
                <w:rFonts w:hint="eastAsia" w:ascii="宋体"/>
                <w:color w:val="auto"/>
                <w:szCs w:val="21"/>
                <w:highlight w:val="none"/>
                <w:shd w:val="clear" w:color="auto" w:fill="auto"/>
              </w:rPr>
              <w:t>四</w:t>
            </w:r>
          </w:p>
        </w:tc>
        <w:tc>
          <w:tcPr>
            <w:tcW w:w="1722" w:type="dxa"/>
            <w:tcBorders>
              <w:top w:val="single" w:color="auto" w:sz="4" w:space="0"/>
              <w:left w:val="single" w:color="auto" w:sz="4" w:space="0"/>
              <w:bottom w:val="single" w:color="auto" w:sz="4" w:space="0"/>
              <w:right w:val="single" w:color="auto" w:sz="4" w:space="0"/>
            </w:tcBorders>
            <w:vAlign w:val="center"/>
          </w:tcPr>
          <w:p w14:paraId="573B7181">
            <w:pPr>
              <w:shd w:val="clear"/>
              <w:snapToGrid w:val="0"/>
              <w:jc w:val="center"/>
              <w:rPr>
                <w:rFonts w:ascii="宋体"/>
                <w:color w:val="auto"/>
                <w:szCs w:val="21"/>
                <w:highlight w:val="none"/>
                <w:shd w:val="clear" w:color="auto" w:fill="auto"/>
              </w:rPr>
            </w:pPr>
            <w:r>
              <w:rPr>
                <w:rFonts w:hint="eastAsia" w:ascii="宋体"/>
                <w:color w:val="auto"/>
                <w:szCs w:val="21"/>
                <w:highlight w:val="none"/>
                <w:shd w:val="clear" w:color="auto" w:fill="auto"/>
              </w:rPr>
              <w:t>技术评审</w:t>
            </w:r>
          </w:p>
        </w:tc>
        <w:tc>
          <w:tcPr>
            <w:tcW w:w="4536" w:type="dxa"/>
            <w:tcBorders>
              <w:top w:val="single" w:color="auto" w:sz="4" w:space="0"/>
              <w:left w:val="single" w:color="auto" w:sz="4" w:space="0"/>
              <w:bottom w:val="single" w:color="auto" w:sz="4" w:space="0"/>
              <w:right w:val="single" w:color="auto" w:sz="4" w:space="0"/>
            </w:tcBorders>
            <w:vAlign w:val="center"/>
          </w:tcPr>
          <w:p w14:paraId="57276DF1">
            <w:pPr>
              <w:shd w:val="clear"/>
              <w:snapToGrid w:val="0"/>
              <w:jc w:val="center"/>
              <w:rPr>
                <w:rFonts w:ascii="宋体"/>
                <w:color w:val="auto"/>
                <w:szCs w:val="21"/>
                <w:highlight w:val="none"/>
                <w:shd w:val="clear" w:color="auto" w:fill="auto"/>
              </w:rPr>
            </w:pPr>
          </w:p>
        </w:tc>
        <w:tc>
          <w:tcPr>
            <w:tcW w:w="1843" w:type="dxa"/>
            <w:tcBorders>
              <w:top w:val="single" w:color="auto" w:sz="4" w:space="0"/>
              <w:left w:val="single" w:color="auto" w:sz="4" w:space="0"/>
              <w:bottom w:val="single" w:color="auto" w:sz="4" w:space="0"/>
              <w:right w:val="single" w:color="auto" w:sz="4" w:space="0"/>
            </w:tcBorders>
            <w:vAlign w:val="center"/>
          </w:tcPr>
          <w:p w14:paraId="5EDF5372">
            <w:pPr>
              <w:shd w:val="clear"/>
              <w:snapToGrid w:val="0"/>
              <w:ind w:firstLine="480"/>
              <w:jc w:val="center"/>
              <w:rPr>
                <w:rFonts w:ascii="宋体"/>
                <w:color w:val="auto"/>
                <w:szCs w:val="21"/>
                <w:highlight w:val="none"/>
                <w:shd w:val="clear" w:color="auto" w:fill="auto"/>
              </w:rPr>
            </w:pPr>
          </w:p>
        </w:tc>
      </w:tr>
      <w:tr w14:paraId="3A6D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14:paraId="29679104">
            <w:pPr>
              <w:shd w:val="clear"/>
              <w:snapToGrid w:val="0"/>
              <w:jc w:val="center"/>
              <w:rPr>
                <w:rFonts w:ascii="宋体"/>
                <w:color w:val="auto"/>
                <w:szCs w:val="21"/>
                <w:highlight w:val="none"/>
                <w:shd w:val="clear" w:color="auto" w:fill="auto"/>
              </w:rPr>
            </w:pPr>
            <w:r>
              <w:rPr>
                <w:rFonts w:hint="eastAsia" w:ascii="宋体"/>
                <w:color w:val="auto"/>
                <w:szCs w:val="21"/>
                <w:highlight w:val="none"/>
                <w:shd w:val="clear" w:color="auto" w:fill="auto"/>
              </w:rPr>
              <w:t>1</w:t>
            </w:r>
          </w:p>
        </w:tc>
        <w:tc>
          <w:tcPr>
            <w:tcW w:w="1722" w:type="dxa"/>
            <w:tcBorders>
              <w:top w:val="single" w:color="auto" w:sz="4" w:space="0"/>
              <w:left w:val="single" w:color="auto" w:sz="4" w:space="0"/>
              <w:bottom w:val="single" w:color="auto" w:sz="4" w:space="0"/>
              <w:right w:val="single" w:color="auto" w:sz="4" w:space="0"/>
            </w:tcBorders>
            <w:vAlign w:val="center"/>
          </w:tcPr>
          <w:p w14:paraId="5BA34DEF">
            <w:pPr>
              <w:shd w:val="clear"/>
              <w:snapToGrid w:val="0"/>
              <w:jc w:val="center"/>
              <w:rPr>
                <w:rFonts w:ascii="宋体"/>
                <w:color w:val="auto"/>
                <w:szCs w:val="21"/>
                <w:highlight w:val="none"/>
                <w:shd w:val="clear" w:color="auto" w:fill="auto"/>
              </w:rPr>
            </w:pPr>
          </w:p>
        </w:tc>
        <w:tc>
          <w:tcPr>
            <w:tcW w:w="4536" w:type="dxa"/>
            <w:tcBorders>
              <w:top w:val="single" w:color="auto" w:sz="4" w:space="0"/>
              <w:left w:val="single" w:color="auto" w:sz="4" w:space="0"/>
              <w:bottom w:val="single" w:color="auto" w:sz="4" w:space="0"/>
              <w:right w:val="single" w:color="auto" w:sz="4" w:space="0"/>
            </w:tcBorders>
            <w:vAlign w:val="center"/>
          </w:tcPr>
          <w:p w14:paraId="0DF1D170">
            <w:pPr>
              <w:shd w:val="clear"/>
              <w:snapToGrid w:val="0"/>
              <w:jc w:val="center"/>
              <w:rPr>
                <w:rFonts w:ascii="宋体"/>
                <w:color w:val="auto"/>
                <w:szCs w:val="21"/>
                <w:highlight w:val="none"/>
                <w:shd w:val="clear" w:color="auto" w:fill="auto"/>
              </w:rPr>
            </w:pPr>
          </w:p>
        </w:tc>
        <w:tc>
          <w:tcPr>
            <w:tcW w:w="1843" w:type="dxa"/>
            <w:tcBorders>
              <w:top w:val="single" w:color="auto" w:sz="4" w:space="0"/>
              <w:left w:val="single" w:color="auto" w:sz="4" w:space="0"/>
              <w:bottom w:val="single" w:color="auto" w:sz="4" w:space="0"/>
              <w:right w:val="single" w:color="auto" w:sz="4" w:space="0"/>
            </w:tcBorders>
            <w:vAlign w:val="center"/>
          </w:tcPr>
          <w:p w14:paraId="5D67A13B">
            <w:pPr>
              <w:shd w:val="clear"/>
              <w:snapToGrid w:val="0"/>
              <w:ind w:firstLine="480"/>
              <w:jc w:val="center"/>
              <w:rPr>
                <w:rFonts w:ascii="宋体"/>
                <w:color w:val="auto"/>
                <w:szCs w:val="21"/>
                <w:highlight w:val="none"/>
                <w:shd w:val="clear" w:color="auto" w:fill="auto"/>
              </w:rPr>
            </w:pPr>
          </w:p>
        </w:tc>
      </w:tr>
      <w:tr w14:paraId="3A9A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14:paraId="1AB87226">
            <w:pPr>
              <w:shd w:val="clear"/>
              <w:snapToGrid w:val="0"/>
              <w:jc w:val="center"/>
              <w:rPr>
                <w:rFonts w:ascii="宋体"/>
                <w:color w:val="auto"/>
                <w:szCs w:val="21"/>
                <w:highlight w:val="none"/>
                <w:shd w:val="clear" w:color="auto" w:fill="auto"/>
              </w:rPr>
            </w:pPr>
            <w:r>
              <w:rPr>
                <w:rFonts w:hint="eastAsia" w:ascii="宋体"/>
                <w:color w:val="auto"/>
                <w:szCs w:val="21"/>
                <w:highlight w:val="none"/>
                <w:shd w:val="clear" w:color="auto" w:fill="auto"/>
              </w:rPr>
              <w:t>2</w:t>
            </w:r>
          </w:p>
        </w:tc>
        <w:tc>
          <w:tcPr>
            <w:tcW w:w="1722" w:type="dxa"/>
            <w:tcBorders>
              <w:top w:val="single" w:color="auto" w:sz="4" w:space="0"/>
              <w:left w:val="single" w:color="auto" w:sz="4" w:space="0"/>
              <w:bottom w:val="single" w:color="auto" w:sz="4" w:space="0"/>
              <w:right w:val="single" w:color="auto" w:sz="4" w:space="0"/>
            </w:tcBorders>
            <w:vAlign w:val="center"/>
          </w:tcPr>
          <w:p w14:paraId="01CA6414">
            <w:pPr>
              <w:shd w:val="clear"/>
              <w:snapToGrid w:val="0"/>
              <w:jc w:val="center"/>
              <w:rPr>
                <w:rFonts w:ascii="宋体"/>
                <w:color w:val="auto"/>
                <w:szCs w:val="21"/>
                <w:highlight w:val="none"/>
                <w:shd w:val="clear" w:color="auto" w:fill="auto"/>
              </w:rPr>
            </w:pPr>
          </w:p>
        </w:tc>
        <w:tc>
          <w:tcPr>
            <w:tcW w:w="4536" w:type="dxa"/>
            <w:tcBorders>
              <w:top w:val="single" w:color="auto" w:sz="4" w:space="0"/>
              <w:left w:val="single" w:color="auto" w:sz="4" w:space="0"/>
              <w:bottom w:val="single" w:color="auto" w:sz="4" w:space="0"/>
              <w:right w:val="single" w:color="auto" w:sz="4" w:space="0"/>
            </w:tcBorders>
            <w:vAlign w:val="center"/>
          </w:tcPr>
          <w:p w14:paraId="50B071DB">
            <w:pPr>
              <w:shd w:val="clear"/>
              <w:snapToGrid w:val="0"/>
              <w:jc w:val="center"/>
              <w:rPr>
                <w:rFonts w:ascii="宋体"/>
                <w:color w:val="auto"/>
                <w:szCs w:val="21"/>
                <w:highlight w:val="none"/>
                <w:shd w:val="clear" w:color="auto" w:fill="auto"/>
              </w:rPr>
            </w:pPr>
          </w:p>
        </w:tc>
        <w:tc>
          <w:tcPr>
            <w:tcW w:w="1843" w:type="dxa"/>
            <w:tcBorders>
              <w:top w:val="single" w:color="auto" w:sz="4" w:space="0"/>
              <w:left w:val="single" w:color="auto" w:sz="4" w:space="0"/>
              <w:bottom w:val="single" w:color="auto" w:sz="4" w:space="0"/>
              <w:right w:val="single" w:color="auto" w:sz="4" w:space="0"/>
            </w:tcBorders>
            <w:vAlign w:val="center"/>
          </w:tcPr>
          <w:p w14:paraId="30FA7258">
            <w:pPr>
              <w:shd w:val="clear"/>
              <w:snapToGrid w:val="0"/>
              <w:ind w:firstLine="480"/>
              <w:jc w:val="center"/>
              <w:rPr>
                <w:rFonts w:ascii="宋体"/>
                <w:color w:val="auto"/>
                <w:szCs w:val="21"/>
                <w:highlight w:val="none"/>
                <w:shd w:val="clear" w:color="auto" w:fill="auto"/>
              </w:rPr>
            </w:pPr>
          </w:p>
        </w:tc>
      </w:tr>
      <w:tr w14:paraId="64392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14:paraId="70E760B6">
            <w:pPr>
              <w:shd w:val="clear"/>
              <w:snapToGrid w:val="0"/>
              <w:jc w:val="center"/>
              <w:rPr>
                <w:rFonts w:ascii="宋体"/>
                <w:color w:val="auto"/>
                <w:szCs w:val="21"/>
                <w:highlight w:val="none"/>
                <w:shd w:val="clear" w:color="auto" w:fill="auto"/>
              </w:rPr>
            </w:pPr>
            <w:r>
              <w:rPr>
                <w:rFonts w:hint="eastAsia" w:ascii="宋体"/>
                <w:color w:val="auto"/>
                <w:szCs w:val="21"/>
                <w:highlight w:val="none"/>
                <w:shd w:val="clear" w:color="auto" w:fill="auto"/>
              </w:rPr>
              <w:t>...</w:t>
            </w:r>
          </w:p>
        </w:tc>
        <w:tc>
          <w:tcPr>
            <w:tcW w:w="1722" w:type="dxa"/>
            <w:tcBorders>
              <w:top w:val="single" w:color="auto" w:sz="4" w:space="0"/>
              <w:left w:val="single" w:color="auto" w:sz="4" w:space="0"/>
              <w:bottom w:val="single" w:color="auto" w:sz="4" w:space="0"/>
              <w:right w:val="single" w:color="auto" w:sz="4" w:space="0"/>
            </w:tcBorders>
            <w:vAlign w:val="center"/>
          </w:tcPr>
          <w:p w14:paraId="55E81085">
            <w:pPr>
              <w:shd w:val="clear"/>
              <w:snapToGrid w:val="0"/>
              <w:jc w:val="center"/>
              <w:rPr>
                <w:rFonts w:ascii="宋体"/>
                <w:color w:val="auto"/>
                <w:szCs w:val="21"/>
                <w:highlight w:val="none"/>
                <w:shd w:val="clear" w:color="auto" w:fill="auto"/>
              </w:rPr>
            </w:pPr>
          </w:p>
        </w:tc>
        <w:tc>
          <w:tcPr>
            <w:tcW w:w="4536" w:type="dxa"/>
            <w:tcBorders>
              <w:top w:val="single" w:color="auto" w:sz="4" w:space="0"/>
              <w:left w:val="single" w:color="auto" w:sz="4" w:space="0"/>
              <w:bottom w:val="single" w:color="auto" w:sz="4" w:space="0"/>
              <w:right w:val="single" w:color="auto" w:sz="4" w:space="0"/>
            </w:tcBorders>
            <w:vAlign w:val="center"/>
          </w:tcPr>
          <w:p w14:paraId="0439520F">
            <w:pPr>
              <w:shd w:val="clear"/>
              <w:snapToGrid w:val="0"/>
              <w:jc w:val="center"/>
              <w:rPr>
                <w:rFonts w:ascii="宋体"/>
                <w:color w:val="auto"/>
                <w:szCs w:val="21"/>
                <w:highlight w:val="none"/>
                <w:shd w:val="clear" w:color="auto" w:fill="auto"/>
              </w:rPr>
            </w:pPr>
          </w:p>
        </w:tc>
        <w:tc>
          <w:tcPr>
            <w:tcW w:w="1843" w:type="dxa"/>
            <w:tcBorders>
              <w:top w:val="single" w:color="auto" w:sz="4" w:space="0"/>
              <w:left w:val="single" w:color="auto" w:sz="4" w:space="0"/>
              <w:bottom w:val="single" w:color="auto" w:sz="4" w:space="0"/>
              <w:right w:val="single" w:color="auto" w:sz="4" w:space="0"/>
            </w:tcBorders>
            <w:vAlign w:val="center"/>
          </w:tcPr>
          <w:p w14:paraId="3112E51D">
            <w:pPr>
              <w:shd w:val="clear"/>
              <w:snapToGrid w:val="0"/>
              <w:ind w:firstLine="480"/>
              <w:jc w:val="center"/>
              <w:rPr>
                <w:rFonts w:ascii="宋体"/>
                <w:color w:val="auto"/>
                <w:szCs w:val="21"/>
                <w:highlight w:val="none"/>
                <w:shd w:val="clear" w:color="auto" w:fill="auto"/>
              </w:rPr>
            </w:pPr>
          </w:p>
        </w:tc>
      </w:tr>
      <w:tr w14:paraId="77C16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14:paraId="25EE07F1">
            <w:pPr>
              <w:shd w:val="clear"/>
              <w:snapToGrid w:val="0"/>
              <w:jc w:val="center"/>
              <w:rPr>
                <w:rFonts w:ascii="宋体"/>
                <w:color w:val="auto"/>
                <w:szCs w:val="21"/>
                <w:highlight w:val="none"/>
                <w:shd w:val="clear" w:color="auto" w:fill="auto"/>
              </w:rPr>
            </w:pPr>
            <w:r>
              <w:rPr>
                <w:rFonts w:hint="eastAsia" w:ascii="宋体"/>
                <w:color w:val="auto"/>
                <w:szCs w:val="21"/>
                <w:highlight w:val="none"/>
                <w:shd w:val="clear" w:color="auto" w:fill="auto"/>
              </w:rPr>
              <w:t>...</w:t>
            </w:r>
          </w:p>
        </w:tc>
        <w:tc>
          <w:tcPr>
            <w:tcW w:w="1722" w:type="dxa"/>
            <w:tcBorders>
              <w:top w:val="single" w:color="auto" w:sz="4" w:space="0"/>
              <w:left w:val="single" w:color="auto" w:sz="4" w:space="0"/>
              <w:bottom w:val="single" w:color="auto" w:sz="4" w:space="0"/>
              <w:right w:val="single" w:color="auto" w:sz="4" w:space="0"/>
            </w:tcBorders>
            <w:vAlign w:val="center"/>
          </w:tcPr>
          <w:p w14:paraId="3A573E05">
            <w:pPr>
              <w:shd w:val="clear"/>
              <w:snapToGrid w:val="0"/>
              <w:jc w:val="center"/>
              <w:rPr>
                <w:rFonts w:ascii="宋体"/>
                <w:color w:val="auto"/>
                <w:szCs w:val="21"/>
                <w:highlight w:val="none"/>
                <w:shd w:val="clear" w:color="auto" w:fill="auto"/>
              </w:rPr>
            </w:pPr>
          </w:p>
        </w:tc>
        <w:tc>
          <w:tcPr>
            <w:tcW w:w="4536" w:type="dxa"/>
            <w:tcBorders>
              <w:top w:val="single" w:color="auto" w:sz="4" w:space="0"/>
              <w:left w:val="single" w:color="auto" w:sz="4" w:space="0"/>
              <w:bottom w:val="single" w:color="auto" w:sz="4" w:space="0"/>
              <w:right w:val="single" w:color="auto" w:sz="4" w:space="0"/>
            </w:tcBorders>
            <w:vAlign w:val="center"/>
          </w:tcPr>
          <w:p w14:paraId="4E41E8E8">
            <w:pPr>
              <w:shd w:val="clear"/>
              <w:snapToGrid w:val="0"/>
              <w:jc w:val="center"/>
              <w:rPr>
                <w:rFonts w:ascii="宋体"/>
                <w:color w:val="auto"/>
                <w:szCs w:val="21"/>
                <w:highlight w:val="none"/>
                <w:shd w:val="clear" w:color="auto" w:fill="auto"/>
              </w:rPr>
            </w:pPr>
          </w:p>
        </w:tc>
        <w:tc>
          <w:tcPr>
            <w:tcW w:w="1843" w:type="dxa"/>
            <w:tcBorders>
              <w:top w:val="single" w:color="auto" w:sz="4" w:space="0"/>
              <w:left w:val="single" w:color="auto" w:sz="4" w:space="0"/>
              <w:bottom w:val="single" w:color="auto" w:sz="4" w:space="0"/>
              <w:right w:val="single" w:color="auto" w:sz="4" w:space="0"/>
            </w:tcBorders>
            <w:vAlign w:val="center"/>
          </w:tcPr>
          <w:p w14:paraId="49763E2C">
            <w:pPr>
              <w:shd w:val="clear"/>
              <w:snapToGrid w:val="0"/>
              <w:ind w:firstLine="480"/>
              <w:jc w:val="center"/>
              <w:rPr>
                <w:rFonts w:ascii="宋体"/>
                <w:color w:val="auto"/>
                <w:szCs w:val="21"/>
                <w:highlight w:val="none"/>
                <w:shd w:val="clear" w:color="auto" w:fill="auto"/>
              </w:rPr>
            </w:pPr>
          </w:p>
        </w:tc>
      </w:tr>
    </w:tbl>
    <w:p w14:paraId="14A89D11">
      <w:pPr>
        <w:shd w:val="clear"/>
        <w:spacing w:line="360" w:lineRule="auto"/>
        <w:ind w:firstLine="480"/>
        <w:jc w:val="left"/>
        <w:rPr>
          <w:rFonts w:ascii="宋体"/>
          <w:color w:val="auto"/>
          <w:szCs w:val="21"/>
          <w:highlight w:val="none"/>
          <w:shd w:val="clear" w:color="auto" w:fill="auto"/>
        </w:rPr>
      </w:pPr>
    </w:p>
    <w:p w14:paraId="1A3B74AE">
      <w:pPr>
        <w:shd w:val="clear"/>
        <w:rPr>
          <w:rFonts w:ascii="宋体"/>
          <w:color w:val="auto"/>
          <w:szCs w:val="21"/>
          <w:highlight w:val="none"/>
          <w:shd w:val="clear" w:color="auto" w:fill="auto"/>
        </w:rPr>
      </w:pPr>
      <w:r>
        <w:rPr>
          <w:rFonts w:hint="eastAsia" w:ascii="宋体"/>
          <w:color w:val="auto"/>
          <w:szCs w:val="21"/>
          <w:highlight w:val="none"/>
          <w:shd w:val="clear" w:color="auto" w:fill="auto"/>
        </w:rPr>
        <w:t>注：该评标索引表格放在投标文件目录后，正文的第一页。</w:t>
      </w:r>
    </w:p>
    <w:p w14:paraId="7A4D7F45">
      <w:pPr>
        <w:shd w:val="clear"/>
        <w:spacing w:line="360" w:lineRule="auto"/>
        <w:outlineLvl w:val="1"/>
        <w:rPr>
          <w:b/>
          <w:color w:val="auto"/>
          <w:sz w:val="24"/>
          <w:highlight w:val="none"/>
          <w:shd w:val="clear" w:color="auto" w:fill="auto"/>
        </w:rPr>
      </w:pPr>
      <w:r>
        <w:rPr>
          <w:color w:val="auto"/>
          <w:sz w:val="24"/>
          <w:highlight w:val="none"/>
          <w:shd w:val="clear" w:color="auto" w:fill="auto"/>
        </w:rPr>
        <w:br w:type="page"/>
      </w:r>
      <w:bookmarkStart w:id="194" w:name="_A1_投标书"/>
      <w:bookmarkEnd w:id="194"/>
      <w:bookmarkStart w:id="195" w:name="_Toc410631173"/>
      <w:bookmarkStart w:id="196" w:name="_Toc416103814"/>
      <w:bookmarkStart w:id="197" w:name="_Toc372807484"/>
      <w:bookmarkStart w:id="198" w:name="_Toc414445764"/>
      <w:bookmarkStart w:id="199" w:name="_Toc18362"/>
      <w:bookmarkStart w:id="200" w:name="_Toc176663528"/>
      <w:bookmarkStart w:id="201" w:name="_Toc30875"/>
      <w:bookmarkStart w:id="202" w:name="_Toc181038076"/>
      <w:bookmarkStart w:id="203" w:name="_Toc128455956"/>
      <w:bookmarkStart w:id="204" w:name="_Toc192127127"/>
      <w:bookmarkStart w:id="205" w:name="_Toc162669084"/>
      <w:bookmarkStart w:id="206" w:name="_Toc179091096"/>
      <w:bookmarkStart w:id="207" w:name="_Toc192127128"/>
      <w:r>
        <w:rPr>
          <w:rFonts w:hint="eastAsia"/>
          <w:b/>
          <w:color w:val="auto"/>
          <w:sz w:val="24"/>
          <w:highlight w:val="none"/>
          <w:shd w:val="clear" w:color="auto" w:fill="auto"/>
        </w:rPr>
        <w:t>附件1</w:t>
      </w:r>
      <w:bookmarkEnd w:id="195"/>
      <w:bookmarkEnd w:id="196"/>
      <w:bookmarkEnd w:id="197"/>
      <w:bookmarkEnd w:id="198"/>
      <w:r>
        <w:rPr>
          <w:rFonts w:hint="eastAsia"/>
          <w:b/>
          <w:color w:val="auto"/>
          <w:sz w:val="24"/>
          <w:highlight w:val="none"/>
          <w:shd w:val="clear" w:color="auto" w:fill="auto"/>
          <w:lang w:val="en-US" w:eastAsia="zh-CN"/>
        </w:rPr>
        <w:t xml:space="preserve"> </w:t>
      </w:r>
      <w:r>
        <w:rPr>
          <w:b/>
          <w:color w:val="auto"/>
          <w:sz w:val="24"/>
          <w:highlight w:val="none"/>
          <w:shd w:val="clear" w:color="auto" w:fill="auto"/>
        </w:rPr>
        <w:t>投标</w:t>
      </w:r>
      <w:r>
        <w:rPr>
          <w:rFonts w:hint="eastAsia"/>
          <w:b/>
          <w:color w:val="auto"/>
          <w:sz w:val="24"/>
          <w:highlight w:val="none"/>
          <w:shd w:val="clear" w:color="auto" w:fill="auto"/>
        </w:rPr>
        <w:t>书</w:t>
      </w:r>
      <w:bookmarkEnd w:id="199"/>
      <w:bookmarkEnd w:id="200"/>
      <w:bookmarkEnd w:id="201"/>
      <w:bookmarkEnd w:id="202"/>
      <w:bookmarkEnd w:id="203"/>
      <w:bookmarkEnd w:id="204"/>
      <w:bookmarkEnd w:id="205"/>
      <w:bookmarkEnd w:id="206"/>
    </w:p>
    <w:p w14:paraId="3915AC00">
      <w:pPr>
        <w:shd w:val="clear"/>
        <w:autoSpaceDE w:val="0"/>
        <w:autoSpaceDN w:val="0"/>
        <w:adjustRightInd w:val="0"/>
        <w:jc w:val="center"/>
        <w:rPr>
          <w:rFonts w:ascii="宋体" w:hAnsi="宋体" w:cs="黑体"/>
          <w:color w:val="auto"/>
          <w:kern w:val="0"/>
          <w:sz w:val="24"/>
          <w:highlight w:val="none"/>
          <w:shd w:val="clear" w:color="auto" w:fill="auto"/>
        </w:rPr>
      </w:pPr>
    </w:p>
    <w:p w14:paraId="6C81292E">
      <w:pPr>
        <w:shd w:val="clear"/>
        <w:autoSpaceDE w:val="0"/>
        <w:autoSpaceDN w:val="0"/>
        <w:adjustRightInd w:val="0"/>
        <w:jc w:val="center"/>
        <w:rPr>
          <w:rFonts w:ascii="宋体" w:hAnsi="宋体" w:cs="黑体"/>
          <w:color w:val="auto"/>
          <w:kern w:val="0"/>
          <w:sz w:val="24"/>
          <w:highlight w:val="none"/>
          <w:shd w:val="clear" w:color="auto" w:fill="auto"/>
        </w:rPr>
      </w:pPr>
      <w:r>
        <w:rPr>
          <w:rFonts w:hint="eastAsia" w:ascii="宋体" w:hAnsi="宋体" w:cs="黑体"/>
          <w:color w:val="auto"/>
          <w:kern w:val="0"/>
          <w:sz w:val="24"/>
          <w:highlight w:val="none"/>
          <w:shd w:val="clear" w:color="auto" w:fill="auto"/>
        </w:rPr>
        <w:t>投标书</w:t>
      </w:r>
    </w:p>
    <w:p w14:paraId="79E779CE">
      <w:pPr>
        <w:shd w:val="clear"/>
        <w:autoSpaceDE w:val="0"/>
        <w:autoSpaceDN w:val="0"/>
        <w:adjustRightInd w:val="0"/>
        <w:jc w:val="center"/>
        <w:rPr>
          <w:rFonts w:ascii="宋体" w:hAnsi="宋体" w:cs="黑体"/>
          <w:color w:val="auto"/>
          <w:kern w:val="0"/>
          <w:sz w:val="24"/>
          <w:highlight w:val="none"/>
          <w:shd w:val="clear" w:color="auto" w:fill="auto"/>
        </w:rPr>
      </w:pPr>
    </w:p>
    <w:p w14:paraId="21A456C0">
      <w:pPr>
        <w:shd w:val="clear"/>
        <w:autoSpaceDE w:val="0"/>
        <w:autoSpaceDN w:val="0"/>
        <w:adjustRightInd w:val="0"/>
        <w:jc w:val="center"/>
        <w:rPr>
          <w:rFonts w:ascii="宋体" w:hAnsi="宋体" w:cs="黑体"/>
          <w:color w:val="auto"/>
          <w:kern w:val="0"/>
          <w:sz w:val="24"/>
          <w:highlight w:val="none"/>
          <w:shd w:val="clear" w:color="auto" w:fill="auto"/>
        </w:rPr>
      </w:pPr>
    </w:p>
    <w:p w14:paraId="28DA1835">
      <w:pPr>
        <w:shd w:val="clear"/>
        <w:autoSpaceDE w:val="0"/>
        <w:autoSpaceDN w:val="0"/>
        <w:adjustRightInd w:val="0"/>
        <w:snapToGrid w:val="0"/>
        <w:spacing w:line="360" w:lineRule="auto"/>
        <w:jc w:val="left"/>
        <w:rPr>
          <w:rFonts w:ascii="宋体" w:hAnsi="宋体" w:cs="仿宋_GB2312"/>
          <w:color w:val="auto"/>
          <w:kern w:val="0"/>
          <w:sz w:val="24"/>
          <w:highlight w:val="none"/>
          <w:shd w:val="clear" w:color="auto" w:fill="auto"/>
        </w:rPr>
      </w:pPr>
      <w:r>
        <w:rPr>
          <w:rFonts w:hint="eastAsia" w:ascii="宋体" w:hAnsi="宋体" w:cs="仿宋_GB2312"/>
          <w:color w:val="auto"/>
          <w:kern w:val="0"/>
          <w:sz w:val="24"/>
          <w:highlight w:val="none"/>
          <w:u w:val="single"/>
          <w:shd w:val="clear" w:color="auto" w:fill="auto"/>
        </w:rPr>
        <w:t xml:space="preserve">                </w:t>
      </w:r>
      <w:r>
        <w:rPr>
          <w:rFonts w:hint="eastAsia" w:ascii="宋体" w:hAnsi="宋体" w:cs="仿宋_GB2312"/>
          <w:color w:val="auto"/>
          <w:kern w:val="0"/>
          <w:sz w:val="24"/>
          <w:highlight w:val="none"/>
          <w:shd w:val="clear" w:color="auto" w:fill="auto"/>
        </w:rPr>
        <w:t>（采购人名称）：</w:t>
      </w:r>
    </w:p>
    <w:p w14:paraId="203C4E43">
      <w:pPr>
        <w:shd w:val="clear"/>
        <w:autoSpaceDE w:val="0"/>
        <w:autoSpaceDN w:val="0"/>
        <w:adjustRightInd w:val="0"/>
        <w:snapToGrid w:val="0"/>
        <w:spacing w:line="360" w:lineRule="auto"/>
        <w:ind w:firstLine="480" w:firstLineChars="200"/>
        <w:jc w:val="left"/>
        <w:rPr>
          <w:rFonts w:ascii="宋体" w:hAnsi="宋体" w:cs="仿宋_GB2312"/>
          <w:color w:val="auto"/>
          <w:kern w:val="0"/>
          <w:sz w:val="24"/>
          <w:highlight w:val="none"/>
          <w:shd w:val="clear" w:color="auto" w:fill="auto"/>
        </w:rPr>
      </w:pPr>
      <w:r>
        <w:rPr>
          <w:rFonts w:hint="eastAsia" w:ascii="宋体" w:hAnsi="宋体" w:cs="TimesNewRomanPSMT"/>
          <w:color w:val="auto"/>
          <w:kern w:val="0"/>
          <w:sz w:val="24"/>
          <w:highlight w:val="none"/>
          <w:shd w:val="clear" w:color="auto" w:fill="auto"/>
        </w:rPr>
        <w:t>1.</w:t>
      </w:r>
      <w:r>
        <w:rPr>
          <w:rFonts w:hint="eastAsia" w:ascii="宋体" w:hAnsi="宋体" w:cs="仿宋_GB2312"/>
          <w:color w:val="auto"/>
          <w:kern w:val="0"/>
          <w:sz w:val="24"/>
          <w:highlight w:val="none"/>
          <w:shd w:val="clear" w:color="auto" w:fill="auto"/>
        </w:rPr>
        <w:t>我方已仔细研究了</w:t>
      </w:r>
      <w:r>
        <w:rPr>
          <w:rFonts w:hint="eastAsia" w:ascii="宋体" w:hAnsi="宋体" w:cs="仿宋_GB2312"/>
          <w:color w:val="auto"/>
          <w:kern w:val="0"/>
          <w:sz w:val="24"/>
          <w:highlight w:val="none"/>
          <w:u w:val="single"/>
          <w:shd w:val="clear" w:color="auto" w:fill="auto"/>
        </w:rPr>
        <w:t xml:space="preserve">  （项目名称）   </w:t>
      </w:r>
      <w:r>
        <w:rPr>
          <w:rFonts w:hint="eastAsia" w:ascii="宋体" w:hAnsi="宋体" w:cs="仿宋_GB2312"/>
          <w:color w:val="auto"/>
          <w:kern w:val="0"/>
          <w:sz w:val="24"/>
          <w:highlight w:val="none"/>
          <w:shd w:val="clear" w:color="auto" w:fill="auto"/>
        </w:rPr>
        <w:t>招标文件（包括修改、澄清文件）的全部内容，且对招标文件无任何异议，并愿意以“报价表”所填写的投标总价、交货期及交货地点</w:t>
      </w:r>
      <w:r>
        <w:rPr>
          <w:rFonts w:hint="eastAsia" w:ascii="宋体" w:hAnsi="宋体" w:cs="TimesNewRomanPSMT"/>
          <w:color w:val="auto"/>
          <w:kern w:val="0"/>
          <w:sz w:val="24"/>
          <w:highlight w:val="none"/>
          <w:shd w:val="clear" w:color="auto" w:fill="auto"/>
        </w:rPr>
        <w:t>，向你方</w:t>
      </w:r>
      <w:r>
        <w:rPr>
          <w:rFonts w:hint="eastAsia" w:ascii="宋体" w:hAnsi="宋体"/>
          <w:color w:val="auto"/>
          <w:sz w:val="24"/>
          <w:highlight w:val="none"/>
          <w:shd w:val="clear" w:color="auto" w:fill="auto"/>
        </w:rPr>
        <w:t>提供招标文件要求的货物和服务</w:t>
      </w:r>
      <w:r>
        <w:rPr>
          <w:rFonts w:hint="eastAsia" w:ascii="宋体" w:hAnsi="宋体" w:cs="仿宋_GB2312"/>
          <w:color w:val="auto"/>
          <w:kern w:val="0"/>
          <w:sz w:val="24"/>
          <w:highlight w:val="none"/>
          <w:shd w:val="clear" w:color="auto" w:fill="auto"/>
        </w:rPr>
        <w:t>。</w:t>
      </w:r>
    </w:p>
    <w:p w14:paraId="56B972DE">
      <w:pPr>
        <w:shd w:val="clear"/>
        <w:autoSpaceDE w:val="0"/>
        <w:autoSpaceDN w:val="0"/>
        <w:adjustRightInd w:val="0"/>
        <w:snapToGrid w:val="0"/>
        <w:spacing w:line="360" w:lineRule="auto"/>
        <w:ind w:firstLine="480" w:firstLineChars="200"/>
        <w:jc w:val="left"/>
        <w:rPr>
          <w:rFonts w:ascii="宋体" w:hAnsi="宋体" w:cs="TimesNewRomanPSMT"/>
          <w:color w:val="auto"/>
          <w:kern w:val="0"/>
          <w:sz w:val="24"/>
          <w:highlight w:val="none"/>
          <w:shd w:val="clear" w:color="auto" w:fill="auto"/>
        </w:rPr>
      </w:pPr>
      <w:r>
        <w:rPr>
          <w:rFonts w:hint="eastAsia" w:ascii="宋体" w:hAnsi="宋体" w:cs="TimesNewRomanPSMT"/>
          <w:color w:val="auto"/>
          <w:kern w:val="0"/>
          <w:sz w:val="24"/>
          <w:highlight w:val="none"/>
          <w:shd w:val="clear" w:color="auto" w:fill="auto"/>
        </w:rPr>
        <w:t>2.我方承诺在投标有效期内不修改或撤销投标文件。否则，你方可不予退还我方的投标保证金。</w:t>
      </w:r>
    </w:p>
    <w:p w14:paraId="508B4267">
      <w:pPr>
        <w:shd w:val="clear"/>
        <w:autoSpaceDE w:val="0"/>
        <w:autoSpaceDN w:val="0"/>
        <w:adjustRightInd w:val="0"/>
        <w:snapToGrid w:val="0"/>
        <w:spacing w:line="360" w:lineRule="auto"/>
        <w:ind w:firstLine="480" w:firstLineChars="200"/>
        <w:jc w:val="left"/>
        <w:rPr>
          <w:rFonts w:ascii="宋体" w:hAnsi="宋体" w:cs="TimesNewRomanPSMT"/>
          <w:color w:val="auto"/>
          <w:kern w:val="0"/>
          <w:sz w:val="24"/>
          <w:highlight w:val="none"/>
          <w:shd w:val="clear" w:color="auto" w:fill="auto"/>
        </w:rPr>
      </w:pPr>
      <w:r>
        <w:rPr>
          <w:rFonts w:hint="eastAsia" w:ascii="宋体" w:hAnsi="宋体" w:cs="TimesNewRomanPSMT"/>
          <w:color w:val="auto"/>
          <w:kern w:val="0"/>
          <w:sz w:val="24"/>
          <w:highlight w:val="none"/>
          <w:shd w:val="clear" w:color="auto" w:fill="auto"/>
        </w:rPr>
        <w:t>3.随同本投标函提交投标保证金一份，金额见“</w:t>
      </w:r>
      <w:r>
        <w:rPr>
          <w:rFonts w:hint="eastAsia" w:ascii="宋体" w:hAnsi="宋体" w:cs="仿宋_GB2312"/>
          <w:color w:val="auto"/>
          <w:kern w:val="0"/>
          <w:sz w:val="24"/>
          <w:highlight w:val="none"/>
          <w:shd w:val="clear" w:color="auto" w:fill="auto"/>
        </w:rPr>
        <w:t>报价表”</w:t>
      </w:r>
      <w:r>
        <w:rPr>
          <w:rFonts w:hint="eastAsia" w:ascii="宋体" w:hAnsi="宋体" w:cs="TimesNewRomanPSMT"/>
          <w:color w:val="auto"/>
          <w:kern w:val="0"/>
          <w:sz w:val="24"/>
          <w:highlight w:val="none"/>
          <w:shd w:val="clear" w:color="auto" w:fill="auto"/>
        </w:rPr>
        <w:t>。</w:t>
      </w:r>
    </w:p>
    <w:p w14:paraId="28646643">
      <w:pPr>
        <w:shd w:val="clear"/>
        <w:autoSpaceDE w:val="0"/>
        <w:autoSpaceDN w:val="0"/>
        <w:adjustRightInd w:val="0"/>
        <w:snapToGrid w:val="0"/>
        <w:spacing w:line="360" w:lineRule="auto"/>
        <w:ind w:firstLine="480" w:firstLineChars="200"/>
        <w:jc w:val="left"/>
        <w:rPr>
          <w:rFonts w:ascii="宋体" w:hAnsi="宋体" w:cs="TimesNewRomanPSMT"/>
          <w:color w:val="auto"/>
          <w:kern w:val="0"/>
          <w:sz w:val="24"/>
          <w:highlight w:val="none"/>
          <w:shd w:val="clear" w:color="auto" w:fill="auto"/>
        </w:rPr>
      </w:pPr>
      <w:r>
        <w:rPr>
          <w:rFonts w:hint="eastAsia" w:ascii="宋体" w:hAnsi="宋体" w:cs="TimesNewRomanPSMT"/>
          <w:color w:val="auto"/>
          <w:kern w:val="0"/>
          <w:sz w:val="24"/>
          <w:highlight w:val="none"/>
          <w:shd w:val="clear" w:color="auto" w:fill="auto"/>
        </w:rPr>
        <w:t>4.本投标的投标有效期为自投标截止之日起</w:t>
      </w:r>
      <w:r>
        <w:rPr>
          <w:rFonts w:hint="eastAsia" w:ascii="宋体" w:hAnsi="宋体" w:cs="TimesNewRomanPSMT"/>
          <w:color w:val="auto"/>
          <w:kern w:val="0"/>
          <w:sz w:val="24"/>
          <w:highlight w:val="none"/>
          <w:u w:val="single"/>
          <w:shd w:val="clear" w:color="auto" w:fill="auto"/>
        </w:rPr>
        <w:t xml:space="preserve">    </w:t>
      </w:r>
      <w:r>
        <w:rPr>
          <w:rFonts w:hint="eastAsia" w:ascii="宋体" w:hAnsi="宋体" w:cs="TimesNewRomanPSMT"/>
          <w:color w:val="auto"/>
          <w:kern w:val="0"/>
          <w:sz w:val="24"/>
          <w:highlight w:val="none"/>
          <w:shd w:val="clear" w:color="auto" w:fill="auto"/>
        </w:rPr>
        <w:t>个日历天。</w:t>
      </w:r>
    </w:p>
    <w:p w14:paraId="1B9D3986">
      <w:pPr>
        <w:shd w:val="clear"/>
        <w:autoSpaceDE w:val="0"/>
        <w:autoSpaceDN w:val="0"/>
        <w:adjustRightInd w:val="0"/>
        <w:snapToGrid w:val="0"/>
        <w:spacing w:line="360" w:lineRule="auto"/>
        <w:ind w:firstLine="480" w:firstLineChars="200"/>
        <w:jc w:val="left"/>
        <w:rPr>
          <w:rFonts w:ascii="宋体" w:hAnsi="宋体" w:cs="TimesNewRomanPSMT"/>
          <w:color w:val="auto"/>
          <w:kern w:val="0"/>
          <w:sz w:val="24"/>
          <w:highlight w:val="none"/>
          <w:shd w:val="clear" w:color="auto" w:fill="auto"/>
        </w:rPr>
      </w:pPr>
      <w:r>
        <w:rPr>
          <w:rFonts w:hint="eastAsia" w:ascii="宋体" w:hAnsi="宋体" w:cs="TimesNewRomanPSMT"/>
          <w:color w:val="auto"/>
          <w:kern w:val="0"/>
          <w:sz w:val="24"/>
          <w:highlight w:val="none"/>
          <w:shd w:val="clear" w:color="auto" w:fill="auto"/>
        </w:rPr>
        <w:t>5.我方承诺所提交的投标文件及有关资料是完整的、真实的和准确的，否则，我方承担由此造成的任何损失及引起的任何后果。若我方已经收到中标通知书，我方将无条件</w:t>
      </w:r>
      <w:r>
        <w:rPr>
          <w:rFonts w:hint="eastAsia" w:ascii="宋体" w:hAnsi="宋体" w:cs="TimesNewRomanPSMT"/>
          <w:color w:val="auto"/>
          <w:kern w:val="0"/>
          <w:sz w:val="24"/>
          <w:highlight w:val="none"/>
          <w:shd w:val="clear" w:color="auto" w:fill="auto"/>
          <w:lang w:eastAsia="zh-CN"/>
        </w:rPr>
        <w:t>地</w:t>
      </w:r>
      <w:r>
        <w:rPr>
          <w:rFonts w:hint="eastAsia" w:ascii="宋体" w:hAnsi="宋体" w:cs="TimesNewRomanPSMT"/>
          <w:color w:val="auto"/>
          <w:kern w:val="0"/>
          <w:sz w:val="24"/>
          <w:highlight w:val="none"/>
          <w:shd w:val="clear" w:color="auto" w:fill="auto"/>
        </w:rPr>
        <w:t>承认该中标通知书无效，对采购人不具有任何法律约束力。</w:t>
      </w:r>
    </w:p>
    <w:p w14:paraId="6AC84B96">
      <w:pPr>
        <w:shd w:val="clear"/>
        <w:autoSpaceDE w:val="0"/>
        <w:autoSpaceDN w:val="0"/>
        <w:adjustRightInd w:val="0"/>
        <w:snapToGrid w:val="0"/>
        <w:spacing w:line="360" w:lineRule="auto"/>
        <w:ind w:firstLine="480" w:firstLineChars="200"/>
        <w:jc w:val="left"/>
        <w:rPr>
          <w:rFonts w:ascii="宋体" w:hAnsi="宋体" w:cs="TimesNewRomanPSMT"/>
          <w:color w:val="auto"/>
          <w:kern w:val="0"/>
          <w:sz w:val="24"/>
          <w:highlight w:val="none"/>
          <w:shd w:val="clear" w:color="auto" w:fill="auto"/>
        </w:rPr>
      </w:pPr>
      <w:r>
        <w:rPr>
          <w:rFonts w:hint="eastAsia" w:ascii="宋体" w:hAnsi="宋体" w:cs="TimesNewRomanPSMT"/>
          <w:color w:val="auto"/>
          <w:kern w:val="0"/>
          <w:sz w:val="24"/>
          <w:highlight w:val="none"/>
          <w:shd w:val="clear" w:color="auto" w:fill="auto"/>
        </w:rPr>
        <w:t>6．如我方中标：</w:t>
      </w:r>
    </w:p>
    <w:p w14:paraId="3ABCCAEE">
      <w:pPr>
        <w:shd w:val="clear"/>
        <w:autoSpaceDE w:val="0"/>
        <w:autoSpaceDN w:val="0"/>
        <w:adjustRightInd w:val="0"/>
        <w:snapToGrid w:val="0"/>
        <w:spacing w:line="360" w:lineRule="auto"/>
        <w:ind w:left="359" w:leftChars="171"/>
        <w:jc w:val="left"/>
        <w:rPr>
          <w:rFonts w:ascii="宋体" w:hAnsi="宋体" w:cs="仿宋_GB2312"/>
          <w:color w:val="auto"/>
          <w:kern w:val="0"/>
          <w:sz w:val="24"/>
          <w:highlight w:val="none"/>
          <w:shd w:val="clear" w:color="auto" w:fill="auto"/>
        </w:rPr>
      </w:pPr>
      <w:r>
        <w:rPr>
          <w:rFonts w:hint="eastAsia" w:ascii="宋体" w:hAnsi="宋体" w:cs="仿宋_GB2312"/>
          <w:color w:val="auto"/>
          <w:kern w:val="0"/>
          <w:sz w:val="24"/>
          <w:highlight w:val="none"/>
          <w:shd w:val="clear" w:color="auto" w:fill="auto"/>
        </w:rPr>
        <w:t>（</w:t>
      </w:r>
      <w:r>
        <w:rPr>
          <w:rFonts w:ascii="宋体" w:hAnsi="宋体" w:cs="TimesNewRomanPSMT"/>
          <w:color w:val="auto"/>
          <w:kern w:val="0"/>
          <w:sz w:val="24"/>
          <w:highlight w:val="none"/>
          <w:shd w:val="clear" w:color="auto" w:fill="auto"/>
        </w:rPr>
        <w:t>1</w:t>
      </w:r>
      <w:r>
        <w:rPr>
          <w:rFonts w:hint="eastAsia" w:ascii="宋体" w:hAnsi="宋体" w:cs="仿宋_GB2312"/>
          <w:color w:val="auto"/>
          <w:kern w:val="0"/>
          <w:sz w:val="24"/>
          <w:highlight w:val="none"/>
          <w:shd w:val="clear" w:color="auto" w:fill="auto"/>
        </w:rPr>
        <w:t>）我方承诺在收到中标通知书后，在中标通知书规定的期限内与你方签订合同。</w:t>
      </w:r>
    </w:p>
    <w:p w14:paraId="0429D87B">
      <w:pPr>
        <w:shd w:val="clear"/>
        <w:autoSpaceDE w:val="0"/>
        <w:autoSpaceDN w:val="0"/>
        <w:adjustRightInd w:val="0"/>
        <w:snapToGrid w:val="0"/>
        <w:spacing w:line="360" w:lineRule="auto"/>
        <w:ind w:left="359" w:leftChars="171"/>
        <w:jc w:val="left"/>
        <w:rPr>
          <w:rFonts w:ascii="宋体" w:hAnsi="宋体" w:cs="仿宋_GB2312"/>
          <w:color w:val="auto"/>
          <w:kern w:val="0"/>
          <w:sz w:val="24"/>
          <w:highlight w:val="none"/>
          <w:shd w:val="clear" w:color="auto" w:fill="auto"/>
        </w:rPr>
      </w:pPr>
      <w:r>
        <w:rPr>
          <w:rFonts w:hint="eastAsia" w:ascii="宋体" w:hAnsi="宋体" w:cs="仿宋_GB2312"/>
          <w:color w:val="auto"/>
          <w:kern w:val="0"/>
          <w:sz w:val="24"/>
          <w:highlight w:val="none"/>
          <w:shd w:val="clear" w:color="auto" w:fill="auto"/>
        </w:rPr>
        <w:t>（</w:t>
      </w:r>
      <w:r>
        <w:rPr>
          <w:rFonts w:hint="eastAsia" w:ascii="宋体" w:hAnsi="宋体" w:cs="TimesNewRomanPSMT"/>
          <w:color w:val="auto"/>
          <w:kern w:val="0"/>
          <w:sz w:val="24"/>
          <w:highlight w:val="none"/>
          <w:shd w:val="clear" w:color="auto" w:fill="auto"/>
        </w:rPr>
        <w:t>2</w:t>
      </w:r>
      <w:r>
        <w:rPr>
          <w:rFonts w:hint="eastAsia" w:ascii="宋体" w:hAnsi="宋体" w:cs="仿宋_GB2312"/>
          <w:color w:val="auto"/>
          <w:kern w:val="0"/>
          <w:sz w:val="24"/>
          <w:highlight w:val="none"/>
          <w:shd w:val="clear" w:color="auto" w:fill="auto"/>
        </w:rPr>
        <w:t>）我方承诺按照招标文件规定向你方递交履约保证金。</w:t>
      </w:r>
    </w:p>
    <w:p w14:paraId="188CC0C3">
      <w:pPr>
        <w:shd w:val="clear"/>
        <w:autoSpaceDE w:val="0"/>
        <w:autoSpaceDN w:val="0"/>
        <w:adjustRightInd w:val="0"/>
        <w:snapToGrid w:val="0"/>
        <w:spacing w:line="360" w:lineRule="auto"/>
        <w:ind w:left="359" w:leftChars="171"/>
        <w:jc w:val="left"/>
        <w:rPr>
          <w:rFonts w:ascii="宋体" w:hAnsi="宋体" w:cs="仿宋_GB2312"/>
          <w:color w:val="auto"/>
          <w:kern w:val="0"/>
          <w:sz w:val="24"/>
          <w:highlight w:val="none"/>
          <w:shd w:val="clear" w:color="auto" w:fill="auto"/>
        </w:rPr>
      </w:pPr>
      <w:r>
        <w:rPr>
          <w:rFonts w:hint="eastAsia" w:ascii="宋体" w:hAnsi="宋体" w:cs="仿宋_GB2312"/>
          <w:color w:val="auto"/>
          <w:kern w:val="0"/>
          <w:sz w:val="24"/>
          <w:highlight w:val="none"/>
          <w:shd w:val="clear" w:color="auto" w:fill="auto"/>
        </w:rPr>
        <w:t>（</w:t>
      </w:r>
      <w:r>
        <w:rPr>
          <w:rFonts w:hint="eastAsia" w:ascii="宋体" w:hAnsi="宋体" w:cs="TimesNewRomanPSMT"/>
          <w:color w:val="auto"/>
          <w:kern w:val="0"/>
          <w:sz w:val="24"/>
          <w:highlight w:val="none"/>
          <w:shd w:val="clear" w:color="auto" w:fill="auto"/>
        </w:rPr>
        <w:t>3</w:t>
      </w:r>
      <w:r>
        <w:rPr>
          <w:rFonts w:hint="eastAsia" w:ascii="宋体" w:hAnsi="宋体" w:cs="仿宋_GB2312"/>
          <w:color w:val="auto"/>
          <w:kern w:val="0"/>
          <w:sz w:val="24"/>
          <w:highlight w:val="none"/>
          <w:shd w:val="clear" w:color="auto" w:fill="auto"/>
        </w:rPr>
        <w:t>）我方承诺按合同约定的期限和地点，提供符合招标文件要求的全部的招标货物（/或服务）。</w:t>
      </w:r>
    </w:p>
    <w:p w14:paraId="6E70BC5E">
      <w:pPr>
        <w:shd w:val="clear"/>
        <w:autoSpaceDE w:val="0"/>
        <w:autoSpaceDN w:val="0"/>
        <w:adjustRightInd w:val="0"/>
        <w:snapToGrid w:val="0"/>
        <w:spacing w:line="360" w:lineRule="auto"/>
        <w:ind w:left="359" w:leftChars="171"/>
        <w:jc w:val="left"/>
        <w:rPr>
          <w:rFonts w:ascii="宋体" w:hAnsi="宋体" w:cs="仿宋_GB2312"/>
          <w:color w:val="auto"/>
          <w:kern w:val="0"/>
          <w:sz w:val="24"/>
          <w:highlight w:val="none"/>
          <w:shd w:val="clear" w:color="auto" w:fill="auto"/>
        </w:rPr>
      </w:pPr>
      <w:r>
        <w:rPr>
          <w:rFonts w:hint="eastAsia" w:ascii="宋体" w:hAnsi="宋体" w:cs="仿宋_GB2312"/>
          <w:color w:val="auto"/>
          <w:kern w:val="0"/>
          <w:sz w:val="24"/>
          <w:highlight w:val="none"/>
          <w:shd w:val="clear" w:color="auto" w:fill="auto"/>
        </w:rPr>
        <w:t>（4）我方将按招标文件规定提交履约保证金，作为履行合同的担保。</w:t>
      </w:r>
    </w:p>
    <w:p w14:paraId="18C36DBA">
      <w:pPr>
        <w:shd w:val="clear"/>
        <w:autoSpaceDE w:val="0"/>
        <w:autoSpaceDN w:val="0"/>
        <w:adjustRightInd w:val="0"/>
        <w:snapToGrid w:val="0"/>
        <w:spacing w:line="360" w:lineRule="auto"/>
        <w:ind w:left="359" w:leftChars="171"/>
        <w:jc w:val="left"/>
        <w:rPr>
          <w:rFonts w:ascii="宋体" w:hAnsi="宋体" w:cs="仿宋_GB2312"/>
          <w:color w:val="auto"/>
          <w:kern w:val="0"/>
          <w:sz w:val="24"/>
          <w:highlight w:val="none"/>
          <w:shd w:val="clear" w:color="auto" w:fill="auto"/>
        </w:rPr>
      </w:pPr>
      <w:r>
        <w:rPr>
          <w:rFonts w:hint="eastAsia" w:ascii="宋体" w:hAnsi="宋体" w:cs="仿宋_GB2312"/>
          <w:color w:val="auto"/>
          <w:kern w:val="0"/>
          <w:sz w:val="24"/>
          <w:highlight w:val="none"/>
          <w:shd w:val="clear" w:color="auto" w:fill="auto"/>
        </w:rPr>
        <w:t>（5）我方保证在收到中标通知书后五个工作日内按要求支付招标服务费。</w:t>
      </w:r>
    </w:p>
    <w:p w14:paraId="6468C891">
      <w:pPr>
        <w:shd w:val="clear"/>
        <w:autoSpaceDE w:val="0"/>
        <w:autoSpaceDN w:val="0"/>
        <w:adjustRightInd w:val="0"/>
        <w:snapToGrid w:val="0"/>
        <w:spacing w:line="360" w:lineRule="auto"/>
        <w:ind w:firstLine="480" w:firstLineChars="200"/>
        <w:jc w:val="left"/>
        <w:rPr>
          <w:rFonts w:ascii="宋体" w:hAnsi="宋体" w:cs="TimesNewRomanPSMT"/>
          <w:color w:val="auto"/>
          <w:kern w:val="0"/>
          <w:sz w:val="24"/>
          <w:highlight w:val="none"/>
          <w:shd w:val="clear" w:color="auto" w:fill="auto"/>
        </w:rPr>
      </w:pPr>
      <w:r>
        <w:rPr>
          <w:rFonts w:hint="eastAsia" w:ascii="宋体" w:hAnsi="宋体" w:cs="TimesNewRomanPSMT"/>
          <w:color w:val="auto"/>
          <w:kern w:val="0"/>
          <w:sz w:val="24"/>
          <w:highlight w:val="none"/>
          <w:shd w:val="clear" w:color="auto" w:fill="auto"/>
        </w:rPr>
        <w:t>7．</w:t>
      </w:r>
      <w:r>
        <w:rPr>
          <w:rFonts w:hint="eastAsia" w:ascii="宋体" w:hAnsi="宋体" w:cs="TimesNewRomanPSMT"/>
          <w:color w:val="auto"/>
          <w:kern w:val="0"/>
          <w:sz w:val="24"/>
          <w:highlight w:val="none"/>
          <w:u w:val="single"/>
          <w:shd w:val="clear" w:color="auto" w:fill="auto"/>
        </w:rPr>
        <w:t xml:space="preserve">               </w:t>
      </w:r>
      <w:r>
        <w:rPr>
          <w:rFonts w:ascii="宋体" w:hAnsi="宋体" w:cs="TimesNewRomanPSMT"/>
          <w:color w:val="auto"/>
          <w:kern w:val="0"/>
          <w:sz w:val="24"/>
          <w:highlight w:val="none"/>
          <w:u w:val="single"/>
          <w:shd w:val="clear" w:color="auto" w:fill="auto"/>
        </w:rPr>
        <w:t xml:space="preserve"> </w:t>
      </w:r>
      <w:r>
        <w:rPr>
          <w:rFonts w:hint="eastAsia" w:ascii="宋体" w:hAnsi="宋体" w:cs="TimesNewRomanPSMT"/>
          <w:color w:val="auto"/>
          <w:kern w:val="0"/>
          <w:sz w:val="24"/>
          <w:highlight w:val="none"/>
          <w:shd w:val="clear" w:color="auto" w:fill="auto"/>
        </w:rPr>
        <w:t>（其他补充说明）。</w:t>
      </w:r>
    </w:p>
    <w:p w14:paraId="15746A69">
      <w:pPr>
        <w:shd w:val="clear"/>
        <w:autoSpaceDE w:val="0"/>
        <w:autoSpaceDN w:val="0"/>
        <w:adjustRightInd w:val="0"/>
        <w:snapToGrid w:val="0"/>
        <w:spacing w:line="360" w:lineRule="auto"/>
        <w:jc w:val="left"/>
        <w:rPr>
          <w:rFonts w:ascii="宋体" w:hAnsi="宋体" w:cs="仿宋_GB2312"/>
          <w:color w:val="auto"/>
          <w:kern w:val="0"/>
          <w:sz w:val="24"/>
          <w:highlight w:val="none"/>
          <w:shd w:val="clear" w:color="auto" w:fill="auto"/>
        </w:rPr>
      </w:pPr>
    </w:p>
    <w:p w14:paraId="52549041">
      <w:pPr>
        <w:shd w:val="clear"/>
        <w:autoSpaceDE w:val="0"/>
        <w:autoSpaceDN w:val="0"/>
        <w:adjustRightInd w:val="0"/>
        <w:snapToGrid w:val="0"/>
        <w:spacing w:line="360" w:lineRule="auto"/>
        <w:ind w:left="3780" w:leftChars="1800"/>
        <w:jc w:val="left"/>
        <w:rPr>
          <w:rFonts w:ascii="宋体" w:hAnsi="宋体" w:cs="仿宋_GB2312"/>
          <w:color w:val="auto"/>
          <w:kern w:val="0"/>
          <w:sz w:val="24"/>
          <w:highlight w:val="none"/>
          <w:shd w:val="clear" w:color="auto" w:fill="auto"/>
        </w:rPr>
      </w:pPr>
      <w:r>
        <w:rPr>
          <w:rFonts w:hint="eastAsia" w:ascii="宋体" w:hAnsi="宋体" w:cs="仿宋_GB2312"/>
          <w:color w:val="auto"/>
          <w:kern w:val="0"/>
          <w:sz w:val="24"/>
          <w:highlight w:val="none"/>
          <w:shd w:val="clear" w:color="auto" w:fill="auto"/>
        </w:rPr>
        <w:t>投</w:t>
      </w:r>
      <w:r>
        <w:rPr>
          <w:rFonts w:ascii="宋体" w:hAnsi="宋体" w:cs="仿宋_GB2312"/>
          <w:color w:val="auto"/>
          <w:kern w:val="0"/>
          <w:sz w:val="24"/>
          <w:highlight w:val="none"/>
          <w:shd w:val="clear" w:color="auto" w:fill="auto"/>
        </w:rPr>
        <w:t xml:space="preserve"> </w:t>
      </w:r>
      <w:r>
        <w:rPr>
          <w:rFonts w:hint="eastAsia" w:ascii="宋体" w:hAnsi="宋体" w:cs="仿宋_GB2312"/>
          <w:color w:val="auto"/>
          <w:kern w:val="0"/>
          <w:sz w:val="24"/>
          <w:highlight w:val="none"/>
          <w:shd w:val="clear" w:color="auto" w:fill="auto"/>
        </w:rPr>
        <w:t>标</w:t>
      </w:r>
      <w:r>
        <w:rPr>
          <w:rFonts w:ascii="宋体" w:hAnsi="宋体" w:cs="仿宋_GB2312"/>
          <w:color w:val="auto"/>
          <w:kern w:val="0"/>
          <w:sz w:val="24"/>
          <w:highlight w:val="none"/>
          <w:shd w:val="clear" w:color="auto" w:fill="auto"/>
        </w:rPr>
        <w:t xml:space="preserve"> </w:t>
      </w:r>
      <w:r>
        <w:rPr>
          <w:rFonts w:hint="eastAsia" w:ascii="宋体" w:hAnsi="宋体" w:cs="仿宋_GB2312"/>
          <w:color w:val="auto"/>
          <w:kern w:val="0"/>
          <w:sz w:val="24"/>
          <w:highlight w:val="none"/>
          <w:shd w:val="clear" w:color="auto" w:fill="auto"/>
        </w:rPr>
        <w:t>人：</w:t>
      </w:r>
      <w:r>
        <w:rPr>
          <w:rFonts w:ascii="宋体" w:hAnsi="宋体" w:cs="仿宋_GB2312"/>
          <w:color w:val="auto"/>
          <w:kern w:val="0"/>
          <w:sz w:val="24"/>
          <w:highlight w:val="none"/>
          <w:shd w:val="clear" w:color="auto" w:fill="auto"/>
        </w:rPr>
        <w:t xml:space="preserve"> </w:t>
      </w:r>
      <w:r>
        <w:rPr>
          <w:rFonts w:hint="eastAsia" w:ascii="宋体" w:hAnsi="宋体" w:cs="仿宋_GB2312"/>
          <w:color w:val="auto"/>
          <w:kern w:val="0"/>
          <w:sz w:val="24"/>
          <w:highlight w:val="none"/>
          <w:shd w:val="clear" w:color="auto" w:fill="auto"/>
        </w:rPr>
        <w:t>（盖单位章）</w:t>
      </w:r>
    </w:p>
    <w:p w14:paraId="6D1FC496">
      <w:pPr>
        <w:shd w:val="clear"/>
        <w:autoSpaceDE w:val="0"/>
        <w:autoSpaceDN w:val="0"/>
        <w:adjustRightInd w:val="0"/>
        <w:snapToGrid w:val="0"/>
        <w:spacing w:line="360" w:lineRule="auto"/>
        <w:ind w:left="3780" w:leftChars="1800"/>
        <w:jc w:val="left"/>
        <w:rPr>
          <w:rFonts w:ascii="宋体" w:hAnsi="宋体" w:cs="仿宋_GB2312"/>
          <w:color w:val="auto"/>
          <w:kern w:val="0"/>
          <w:sz w:val="24"/>
          <w:highlight w:val="none"/>
          <w:shd w:val="clear" w:color="auto" w:fill="auto"/>
        </w:rPr>
      </w:pPr>
      <w:r>
        <w:rPr>
          <w:rFonts w:hint="eastAsia" w:ascii="宋体" w:hAnsi="宋体" w:cs="仿宋_GB2312"/>
          <w:color w:val="auto"/>
          <w:kern w:val="0"/>
          <w:sz w:val="24"/>
          <w:highlight w:val="none"/>
          <w:shd w:val="clear" w:color="auto" w:fill="auto"/>
        </w:rPr>
        <w:t>法定代表人或其委托代理人：（签字或加盖人名章）</w:t>
      </w:r>
    </w:p>
    <w:p w14:paraId="2A91D181">
      <w:pPr>
        <w:shd w:val="clear"/>
        <w:autoSpaceDE w:val="0"/>
        <w:autoSpaceDN w:val="0"/>
        <w:adjustRightInd w:val="0"/>
        <w:snapToGrid w:val="0"/>
        <w:spacing w:line="360" w:lineRule="auto"/>
        <w:ind w:left="3780" w:leftChars="1800"/>
        <w:jc w:val="left"/>
        <w:rPr>
          <w:rFonts w:ascii="宋体" w:hAnsi="宋体" w:cs="仿宋_GB2312"/>
          <w:color w:val="auto"/>
          <w:kern w:val="0"/>
          <w:sz w:val="24"/>
          <w:highlight w:val="none"/>
          <w:shd w:val="clear" w:color="auto" w:fill="auto"/>
        </w:rPr>
      </w:pPr>
      <w:r>
        <w:rPr>
          <w:rFonts w:hint="eastAsia" w:ascii="宋体" w:hAnsi="宋体" w:cs="仿宋_GB2312"/>
          <w:color w:val="auto"/>
          <w:kern w:val="0"/>
          <w:sz w:val="24"/>
          <w:highlight w:val="none"/>
          <w:shd w:val="clear" w:color="auto" w:fill="auto"/>
        </w:rPr>
        <w:t>地址：</w:t>
      </w:r>
    </w:p>
    <w:p w14:paraId="2E6802E5">
      <w:pPr>
        <w:shd w:val="clear"/>
        <w:autoSpaceDE w:val="0"/>
        <w:autoSpaceDN w:val="0"/>
        <w:adjustRightInd w:val="0"/>
        <w:snapToGrid w:val="0"/>
        <w:spacing w:line="360" w:lineRule="auto"/>
        <w:ind w:left="3780" w:leftChars="1800"/>
        <w:jc w:val="left"/>
        <w:rPr>
          <w:rFonts w:ascii="宋体" w:hAnsi="宋体" w:cs="仿宋_GB2312"/>
          <w:color w:val="auto"/>
          <w:kern w:val="0"/>
          <w:sz w:val="24"/>
          <w:highlight w:val="none"/>
          <w:shd w:val="clear" w:color="auto" w:fill="auto"/>
        </w:rPr>
      </w:pPr>
      <w:r>
        <w:rPr>
          <w:rFonts w:hint="eastAsia" w:ascii="宋体" w:hAnsi="宋体" w:cs="仿宋_GB2312"/>
          <w:color w:val="auto"/>
          <w:kern w:val="0"/>
          <w:sz w:val="24"/>
          <w:highlight w:val="none"/>
          <w:shd w:val="clear" w:color="auto" w:fill="auto"/>
        </w:rPr>
        <w:t>电话：</w:t>
      </w:r>
    </w:p>
    <w:p w14:paraId="0D00EBCA">
      <w:pPr>
        <w:shd w:val="clear"/>
        <w:autoSpaceDE w:val="0"/>
        <w:autoSpaceDN w:val="0"/>
        <w:adjustRightInd w:val="0"/>
        <w:snapToGrid w:val="0"/>
        <w:spacing w:line="360" w:lineRule="auto"/>
        <w:ind w:left="3780" w:leftChars="1800"/>
        <w:jc w:val="left"/>
        <w:rPr>
          <w:rFonts w:ascii="宋体" w:hAnsi="宋体" w:cs="仿宋_GB2312"/>
          <w:color w:val="auto"/>
          <w:kern w:val="0"/>
          <w:sz w:val="24"/>
          <w:highlight w:val="none"/>
          <w:shd w:val="clear" w:color="auto" w:fill="auto"/>
        </w:rPr>
      </w:pPr>
      <w:r>
        <w:rPr>
          <w:rFonts w:hint="eastAsia" w:ascii="宋体" w:hAnsi="宋体" w:cs="仿宋_GB2312"/>
          <w:color w:val="auto"/>
          <w:kern w:val="0"/>
          <w:sz w:val="24"/>
          <w:highlight w:val="none"/>
          <w:shd w:val="clear" w:color="auto" w:fill="auto"/>
        </w:rPr>
        <w:t>传真：</w:t>
      </w:r>
    </w:p>
    <w:p w14:paraId="5FF1AF43">
      <w:pPr>
        <w:shd w:val="clear"/>
        <w:autoSpaceDE w:val="0"/>
        <w:autoSpaceDN w:val="0"/>
        <w:adjustRightInd w:val="0"/>
        <w:snapToGrid w:val="0"/>
        <w:spacing w:line="360" w:lineRule="auto"/>
        <w:ind w:left="5939" w:leftChars="2828"/>
        <w:jc w:val="left"/>
        <w:rPr>
          <w:rFonts w:ascii="宋体" w:hAnsi="宋体" w:cs="仿宋_GB2312"/>
          <w:color w:val="auto"/>
          <w:kern w:val="0"/>
          <w:sz w:val="24"/>
          <w:highlight w:val="none"/>
          <w:shd w:val="clear" w:color="auto" w:fill="auto"/>
        </w:rPr>
      </w:pPr>
      <w:r>
        <w:rPr>
          <w:rFonts w:hint="eastAsia" w:ascii="宋体" w:hAnsi="宋体" w:cs="仿宋_GB2312"/>
          <w:color w:val="auto"/>
          <w:kern w:val="0"/>
          <w:sz w:val="24"/>
          <w:highlight w:val="none"/>
          <w:shd w:val="clear" w:color="auto" w:fill="auto"/>
        </w:rPr>
        <w:t>年</w:t>
      </w:r>
      <w:r>
        <w:rPr>
          <w:rFonts w:ascii="宋体" w:hAnsi="宋体" w:cs="仿宋_GB2312"/>
          <w:color w:val="auto"/>
          <w:kern w:val="0"/>
          <w:sz w:val="24"/>
          <w:highlight w:val="none"/>
          <w:shd w:val="clear" w:color="auto" w:fill="auto"/>
        </w:rPr>
        <w:t xml:space="preserve"> </w:t>
      </w:r>
      <w:r>
        <w:rPr>
          <w:rFonts w:hint="eastAsia" w:ascii="宋体" w:hAnsi="宋体" w:cs="仿宋_GB2312"/>
          <w:color w:val="auto"/>
          <w:kern w:val="0"/>
          <w:sz w:val="24"/>
          <w:highlight w:val="none"/>
          <w:shd w:val="clear" w:color="auto" w:fill="auto"/>
        </w:rPr>
        <w:t>月</w:t>
      </w:r>
      <w:r>
        <w:rPr>
          <w:rFonts w:ascii="宋体" w:hAnsi="宋体" w:cs="仿宋_GB2312"/>
          <w:color w:val="auto"/>
          <w:kern w:val="0"/>
          <w:sz w:val="24"/>
          <w:highlight w:val="none"/>
          <w:shd w:val="clear" w:color="auto" w:fill="auto"/>
        </w:rPr>
        <w:t xml:space="preserve"> </w:t>
      </w:r>
      <w:r>
        <w:rPr>
          <w:rFonts w:hint="eastAsia" w:ascii="宋体" w:hAnsi="宋体" w:cs="仿宋_GB2312"/>
          <w:color w:val="auto"/>
          <w:kern w:val="0"/>
          <w:sz w:val="24"/>
          <w:highlight w:val="none"/>
          <w:shd w:val="clear" w:color="auto" w:fill="auto"/>
        </w:rPr>
        <w:t>日</w:t>
      </w:r>
    </w:p>
    <w:p w14:paraId="584E003A">
      <w:pPr>
        <w:shd w:val="clear"/>
        <w:spacing w:line="360" w:lineRule="auto"/>
        <w:outlineLvl w:val="1"/>
        <w:rPr>
          <w:b/>
          <w:color w:val="auto"/>
          <w:sz w:val="24"/>
          <w:highlight w:val="none"/>
          <w:shd w:val="clear" w:color="auto" w:fill="auto"/>
        </w:rPr>
      </w:pPr>
      <w:r>
        <w:rPr>
          <w:color w:val="auto"/>
          <w:highlight w:val="none"/>
          <w:shd w:val="clear" w:color="auto" w:fill="auto"/>
        </w:rPr>
        <w:br w:type="page"/>
      </w:r>
      <w:bookmarkEnd w:id="207"/>
      <w:bookmarkStart w:id="208" w:name="_Toc9833"/>
      <w:bookmarkStart w:id="209" w:name="_Toc3327"/>
      <w:bookmarkStart w:id="210" w:name="_Toc192127131"/>
      <w:bookmarkStart w:id="211" w:name="_Toc195922057"/>
      <w:r>
        <w:rPr>
          <w:rFonts w:hint="eastAsia"/>
          <w:b/>
          <w:color w:val="auto"/>
          <w:sz w:val="24"/>
          <w:highlight w:val="none"/>
          <w:shd w:val="clear" w:color="auto" w:fill="auto"/>
        </w:rPr>
        <w:t>附件2</w:t>
      </w:r>
      <w:r>
        <w:rPr>
          <w:rFonts w:hint="eastAsia"/>
          <w:b/>
          <w:color w:val="auto"/>
          <w:sz w:val="24"/>
          <w:highlight w:val="none"/>
          <w:shd w:val="clear" w:color="auto" w:fill="auto"/>
          <w:lang w:val="en-US" w:eastAsia="zh-CN"/>
        </w:rPr>
        <w:t xml:space="preserve"> </w:t>
      </w:r>
      <w:r>
        <w:rPr>
          <w:rFonts w:hint="eastAsia"/>
          <w:b/>
          <w:color w:val="auto"/>
          <w:sz w:val="24"/>
          <w:highlight w:val="none"/>
          <w:shd w:val="clear" w:color="auto" w:fill="auto"/>
        </w:rPr>
        <w:t>报价表</w:t>
      </w:r>
      <w:bookmarkEnd w:id="208"/>
      <w:bookmarkEnd w:id="209"/>
    </w:p>
    <w:p w14:paraId="279ADCC0">
      <w:pPr>
        <w:shd w:val="clear"/>
        <w:spacing w:line="360" w:lineRule="auto"/>
        <w:rPr>
          <w:rFonts w:ascii="宋体" w:hAnsi="宋体"/>
          <w:color w:val="auto"/>
          <w:sz w:val="24"/>
          <w:highlight w:val="none"/>
          <w:shd w:val="clear" w:color="auto" w:fill="auto"/>
        </w:rPr>
      </w:pPr>
    </w:p>
    <w:p w14:paraId="36ED6211">
      <w:pPr>
        <w:shd w:val="clear"/>
        <w:spacing w:line="360" w:lineRule="auto"/>
        <w:jc w:val="center"/>
        <w:rPr>
          <w:rFonts w:hint="eastAsia" w:ascii="宋体" w:hAnsi="宋体" w:cs="宋体"/>
          <w:b w:val="0"/>
          <w:bCs w:val="0"/>
          <w:color w:val="auto"/>
          <w:sz w:val="24"/>
          <w:highlight w:val="none"/>
          <w:shd w:val="clear" w:color="auto" w:fill="auto"/>
        </w:rPr>
      </w:pPr>
      <w:r>
        <w:rPr>
          <w:rFonts w:hint="eastAsia" w:ascii="宋体" w:hAnsi="宋体" w:cs="宋体"/>
          <w:b w:val="0"/>
          <w:bCs w:val="0"/>
          <w:color w:val="auto"/>
          <w:sz w:val="24"/>
          <w:highlight w:val="none"/>
          <w:shd w:val="clear" w:color="auto" w:fill="auto"/>
        </w:rPr>
        <w:t>报价表</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2963"/>
        <w:gridCol w:w="2886"/>
        <w:gridCol w:w="1429"/>
        <w:gridCol w:w="1575"/>
      </w:tblGrid>
      <w:tr w14:paraId="2622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0987A4A4">
            <w:pPr>
              <w:pStyle w:val="25"/>
              <w:shd w:val="clear"/>
              <w:spacing w:line="480" w:lineRule="exact"/>
              <w:jc w:val="center"/>
              <w:rPr>
                <w:rFonts w:hAnsi="宋体" w:eastAsia="宋体" w:cs="宋体"/>
                <w:color w:val="auto"/>
                <w:szCs w:val="24"/>
                <w:highlight w:val="none"/>
                <w:shd w:val="clear" w:color="auto" w:fill="auto"/>
              </w:rPr>
            </w:pPr>
            <w:r>
              <w:rPr>
                <w:rFonts w:hint="eastAsia" w:hAnsi="宋体" w:eastAsia="宋体" w:cs="宋体"/>
                <w:color w:val="auto"/>
                <w:szCs w:val="24"/>
                <w:highlight w:val="none"/>
                <w:shd w:val="clear" w:color="auto" w:fill="auto"/>
              </w:rPr>
              <w:t>序号</w:t>
            </w:r>
          </w:p>
        </w:tc>
        <w:tc>
          <w:tcPr>
            <w:tcW w:w="2563" w:type="dxa"/>
            <w:vAlign w:val="center"/>
          </w:tcPr>
          <w:p w14:paraId="03AE2BC6">
            <w:pPr>
              <w:pStyle w:val="25"/>
              <w:shd w:val="clear"/>
              <w:spacing w:line="480" w:lineRule="exact"/>
              <w:jc w:val="center"/>
              <w:rPr>
                <w:rFonts w:hAnsi="宋体" w:eastAsia="宋体" w:cs="宋体"/>
                <w:color w:val="auto"/>
                <w:szCs w:val="24"/>
                <w:highlight w:val="none"/>
                <w:shd w:val="clear" w:color="auto" w:fill="auto"/>
              </w:rPr>
            </w:pPr>
            <w:r>
              <w:rPr>
                <w:rFonts w:hint="eastAsia" w:hAnsi="宋体" w:eastAsia="宋体" w:cs="宋体"/>
                <w:color w:val="auto"/>
                <w:szCs w:val="24"/>
                <w:highlight w:val="none"/>
                <w:shd w:val="clear" w:color="auto" w:fill="auto"/>
              </w:rPr>
              <w:t>项目名称</w:t>
            </w:r>
          </w:p>
        </w:tc>
        <w:tc>
          <w:tcPr>
            <w:tcW w:w="2496" w:type="dxa"/>
            <w:vAlign w:val="center"/>
          </w:tcPr>
          <w:p w14:paraId="4EB27BAE">
            <w:pPr>
              <w:pStyle w:val="25"/>
              <w:shd w:val="clear"/>
              <w:spacing w:line="480" w:lineRule="exact"/>
              <w:jc w:val="center"/>
              <w:rPr>
                <w:rFonts w:hAnsi="宋体" w:eastAsia="宋体" w:cs="宋体"/>
                <w:color w:val="auto"/>
                <w:szCs w:val="24"/>
                <w:highlight w:val="none"/>
                <w:shd w:val="clear" w:color="auto" w:fill="auto"/>
              </w:rPr>
            </w:pPr>
          </w:p>
        </w:tc>
        <w:tc>
          <w:tcPr>
            <w:tcW w:w="1236" w:type="dxa"/>
            <w:vAlign w:val="center"/>
          </w:tcPr>
          <w:p w14:paraId="59690A06">
            <w:pPr>
              <w:pStyle w:val="25"/>
              <w:shd w:val="clear"/>
              <w:spacing w:line="480" w:lineRule="exact"/>
              <w:jc w:val="center"/>
              <w:rPr>
                <w:rFonts w:hAnsi="宋体" w:eastAsia="宋体" w:cs="宋体"/>
                <w:color w:val="auto"/>
                <w:szCs w:val="24"/>
                <w:highlight w:val="none"/>
                <w:shd w:val="clear" w:color="auto" w:fill="auto"/>
              </w:rPr>
            </w:pPr>
            <w:r>
              <w:rPr>
                <w:rFonts w:hint="eastAsia" w:hAnsi="宋体" w:eastAsia="宋体" w:cs="宋体"/>
                <w:color w:val="auto"/>
                <w:szCs w:val="24"/>
                <w:highlight w:val="none"/>
                <w:shd w:val="clear" w:color="auto" w:fill="auto"/>
              </w:rPr>
              <w:t>项目编号</w:t>
            </w:r>
          </w:p>
        </w:tc>
        <w:tc>
          <w:tcPr>
            <w:tcW w:w="1362" w:type="dxa"/>
            <w:vAlign w:val="center"/>
          </w:tcPr>
          <w:p w14:paraId="370360D2">
            <w:pPr>
              <w:pStyle w:val="25"/>
              <w:shd w:val="clear"/>
              <w:spacing w:line="480" w:lineRule="exact"/>
              <w:jc w:val="center"/>
              <w:rPr>
                <w:rFonts w:hAnsi="宋体" w:eastAsia="宋体" w:cs="宋体"/>
                <w:color w:val="auto"/>
                <w:szCs w:val="24"/>
                <w:highlight w:val="none"/>
                <w:shd w:val="clear" w:color="auto" w:fill="auto"/>
              </w:rPr>
            </w:pPr>
          </w:p>
        </w:tc>
      </w:tr>
      <w:tr w14:paraId="1A14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959" w:type="dxa"/>
            <w:vAlign w:val="center"/>
          </w:tcPr>
          <w:p w14:paraId="51D17DF7">
            <w:pPr>
              <w:pStyle w:val="25"/>
              <w:shd w:val="clear"/>
              <w:spacing w:line="480" w:lineRule="exact"/>
              <w:jc w:val="center"/>
              <w:rPr>
                <w:rFonts w:hAnsi="宋体" w:eastAsia="宋体" w:cs="宋体"/>
                <w:color w:val="auto"/>
                <w:szCs w:val="24"/>
                <w:highlight w:val="none"/>
                <w:shd w:val="clear" w:color="auto" w:fill="auto"/>
                <w:lang w:eastAsia="zh-CN"/>
              </w:rPr>
            </w:pPr>
            <w:r>
              <w:rPr>
                <w:rFonts w:hint="eastAsia" w:hAnsi="宋体" w:eastAsia="宋体" w:cs="宋体"/>
                <w:color w:val="auto"/>
                <w:szCs w:val="24"/>
                <w:highlight w:val="none"/>
                <w:shd w:val="clear" w:color="auto" w:fill="auto"/>
                <w:lang w:eastAsia="zh-CN"/>
              </w:rPr>
              <w:t>1</w:t>
            </w:r>
          </w:p>
        </w:tc>
        <w:tc>
          <w:tcPr>
            <w:tcW w:w="2563" w:type="dxa"/>
            <w:vAlign w:val="center"/>
          </w:tcPr>
          <w:p w14:paraId="54A6DFBA">
            <w:pPr>
              <w:shd w:val="clear"/>
              <w:spacing w:line="480" w:lineRule="exact"/>
              <w:jc w:val="center"/>
              <w:rPr>
                <w:rFonts w:ascii="宋体" w:hAnsi="宋体" w:eastAsia="宋体" w:cs="宋体"/>
                <w:color w:val="auto"/>
                <w:highlight w:val="none"/>
                <w:shd w:val="clear" w:color="auto" w:fill="auto"/>
                <w:lang w:eastAsia="zh-CN"/>
              </w:rPr>
            </w:pPr>
            <w:r>
              <w:rPr>
                <w:rFonts w:hint="eastAsia" w:ascii="宋体" w:hAnsi="宋体" w:eastAsia="宋体" w:cs="宋体"/>
                <w:b/>
                <w:bCs/>
                <w:color w:val="auto"/>
                <w:highlight w:val="none"/>
                <w:shd w:val="clear" w:color="auto" w:fill="auto"/>
              </w:rPr>
              <w:t>投标</w:t>
            </w:r>
            <w:r>
              <w:rPr>
                <w:rFonts w:hint="eastAsia" w:ascii="宋体" w:hAnsi="宋体" w:eastAsia="宋体" w:cs="宋体"/>
                <w:b/>
                <w:bCs/>
                <w:color w:val="auto"/>
                <w:highlight w:val="none"/>
                <w:shd w:val="clear" w:color="auto" w:fill="auto"/>
                <w:lang w:eastAsia="zh-CN"/>
              </w:rPr>
              <w:t>总</w:t>
            </w:r>
            <w:r>
              <w:rPr>
                <w:rFonts w:hint="eastAsia" w:ascii="宋体" w:hAnsi="宋体" w:eastAsia="宋体" w:cs="宋体"/>
                <w:b/>
                <w:bCs/>
                <w:color w:val="auto"/>
                <w:highlight w:val="none"/>
                <w:shd w:val="clear" w:color="auto" w:fill="auto"/>
              </w:rPr>
              <w:t>报价</w:t>
            </w:r>
          </w:p>
        </w:tc>
        <w:tc>
          <w:tcPr>
            <w:tcW w:w="5094" w:type="dxa"/>
            <w:gridSpan w:val="3"/>
            <w:vAlign w:val="center"/>
          </w:tcPr>
          <w:p w14:paraId="3FEEEDF1">
            <w:pPr>
              <w:pStyle w:val="424"/>
              <w:shd w:val="clear"/>
              <w:snapToGrid w:val="0"/>
              <w:spacing w:line="480" w:lineRule="exact"/>
              <w:jc w:val="center"/>
              <w:rPr>
                <w:rFonts w:ascii="宋体" w:hAnsi="宋体" w:cs="宋体"/>
                <w:color w:val="auto"/>
                <w:highlight w:val="none"/>
                <w:shd w:val="clear" w:color="auto" w:fill="auto"/>
              </w:rPr>
            </w:pPr>
            <w:r>
              <w:rPr>
                <w:rFonts w:hint="eastAsia" w:ascii="宋体" w:hAnsi="宋体" w:cs="宋体"/>
                <w:b/>
                <w:bCs/>
                <w:color w:val="auto"/>
                <w:highlight w:val="none"/>
                <w:shd w:val="clear" w:color="auto" w:fill="auto"/>
              </w:rPr>
              <w:t>人民币</w:t>
            </w:r>
            <w:r>
              <w:rPr>
                <w:rFonts w:hint="eastAsia" w:ascii="宋体" w:hAnsi="宋体" w:cs="宋体"/>
                <w:b/>
                <w:bCs/>
                <w:color w:val="auto"/>
                <w:highlight w:val="none"/>
                <w:u w:val="single"/>
                <w:shd w:val="clear" w:color="auto" w:fill="auto"/>
              </w:rPr>
              <w:t xml:space="preserve">       </w:t>
            </w:r>
            <w:r>
              <w:rPr>
                <w:rFonts w:hint="eastAsia" w:ascii="宋体" w:hAnsi="宋体" w:cs="宋体"/>
                <w:b/>
                <w:bCs/>
                <w:color w:val="auto"/>
                <w:highlight w:val="none"/>
                <w:shd w:val="clear" w:color="auto" w:fill="auto"/>
              </w:rPr>
              <w:t>元</w:t>
            </w:r>
          </w:p>
        </w:tc>
      </w:tr>
      <w:tr w14:paraId="0DE0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59" w:type="dxa"/>
            <w:vAlign w:val="center"/>
          </w:tcPr>
          <w:p w14:paraId="66B69E0B">
            <w:pPr>
              <w:pStyle w:val="25"/>
              <w:shd w:val="clear"/>
              <w:spacing w:line="480" w:lineRule="exact"/>
              <w:jc w:val="center"/>
              <w:rPr>
                <w:rFonts w:hint="eastAsia" w:hAnsi="宋体" w:eastAsia="宋体" w:cs="宋体"/>
                <w:color w:val="auto"/>
                <w:szCs w:val="24"/>
                <w:highlight w:val="none"/>
                <w:shd w:val="clear" w:color="auto" w:fill="auto"/>
                <w:lang w:eastAsia="zh-CN"/>
              </w:rPr>
            </w:pPr>
          </w:p>
        </w:tc>
        <w:tc>
          <w:tcPr>
            <w:tcW w:w="2563" w:type="dxa"/>
            <w:vAlign w:val="center"/>
          </w:tcPr>
          <w:p w14:paraId="6D6F814A">
            <w:pPr>
              <w:pStyle w:val="25"/>
              <w:shd w:val="clear"/>
              <w:spacing w:line="480" w:lineRule="exact"/>
              <w:jc w:val="center"/>
              <w:rPr>
                <w:rFonts w:hint="default" w:hAnsi="宋体" w:eastAsia="宋体" w:cs="宋体"/>
                <w:color w:val="auto"/>
                <w:szCs w:val="24"/>
                <w:highlight w:val="none"/>
                <w:shd w:val="clear" w:color="auto" w:fill="auto"/>
                <w:lang w:val="en-US" w:eastAsia="zh-CN"/>
              </w:rPr>
            </w:pPr>
            <w:r>
              <w:rPr>
                <w:rFonts w:hint="eastAsia" w:hAnsi="宋体" w:eastAsia="宋体" w:cs="宋体"/>
                <w:color w:val="auto"/>
                <w:szCs w:val="24"/>
                <w:highlight w:val="none"/>
                <w:shd w:val="clear" w:color="auto" w:fill="auto"/>
                <w:lang w:val="en-US" w:eastAsia="zh-CN"/>
              </w:rPr>
              <w:t>项目负责人</w:t>
            </w:r>
          </w:p>
        </w:tc>
        <w:tc>
          <w:tcPr>
            <w:tcW w:w="5094" w:type="dxa"/>
            <w:gridSpan w:val="3"/>
            <w:vAlign w:val="center"/>
          </w:tcPr>
          <w:p w14:paraId="3E7EA108">
            <w:pPr>
              <w:pStyle w:val="25"/>
              <w:shd w:val="clear"/>
              <w:spacing w:line="480" w:lineRule="exact"/>
              <w:jc w:val="left"/>
              <w:rPr>
                <w:rFonts w:hint="eastAsia" w:hAnsi="宋体" w:eastAsia="宋体" w:cs="宋体"/>
                <w:color w:val="auto"/>
                <w:szCs w:val="24"/>
                <w:highlight w:val="none"/>
                <w:shd w:val="clear" w:color="auto" w:fill="auto"/>
                <w:lang w:val="en-US" w:eastAsia="zh-CN"/>
              </w:rPr>
            </w:pPr>
            <w:r>
              <w:rPr>
                <w:rFonts w:hint="eastAsia" w:hAnsi="宋体" w:eastAsia="宋体" w:cs="宋体"/>
                <w:color w:val="auto"/>
                <w:szCs w:val="24"/>
                <w:highlight w:val="none"/>
                <w:shd w:val="clear" w:color="auto" w:fill="auto"/>
                <w:lang w:val="en-US" w:eastAsia="zh-CN"/>
              </w:rPr>
              <w:t>姓名：</w:t>
            </w:r>
            <w:r>
              <w:rPr>
                <w:rFonts w:hint="eastAsia" w:hAnsi="宋体" w:eastAsia="宋体" w:cs="宋体"/>
                <w:color w:val="auto"/>
                <w:szCs w:val="24"/>
                <w:highlight w:val="none"/>
                <w:u w:val="single" w:color="auto"/>
                <w:shd w:val="clear" w:color="auto" w:fill="auto"/>
                <w:lang w:val="en-US" w:eastAsia="zh-CN"/>
              </w:rPr>
              <w:t xml:space="preserve">                 </w:t>
            </w:r>
            <w:r>
              <w:rPr>
                <w:rFonts w:hint="eastAsia" w:hAnsi="宋体" w:eastAsia="宋体" w:cs="宋体"/>
                <w:color w:val="auto"/>
                <w:szCs w:val="24"/>
                <w:highlight w:val="none"/>
                <w:shd w:val="clear" w:color="auto" w:fill="auto"/>
                <w:lang w:val="en-US" w:eastAsia="zh-CN"/>
              </w:rPr>
              <w:t>，</w:t>
            </w:r>
          </w:p>
          <w:p w14:paraId="3E5B23B7">
            <w:pPr>
              <w:pStyle w:val="25"/>
              <w:shd w:val="clear"/>
              <w:spacing w:line="480" w:lineRule="exact"/>
              <w:jc w:val="left"/>
              <w:rPr>
                <w:rFonts w:hint="eastAsia" w:hAnsi="宋体" w:eastAsia="宋体" w:cs="宋体"/>
                <w:color w:val="auto"/>
                <w:szCs w:val="24"/>
                <w:highlight w:val="none"/>
                <w:shd w:val="clear" w:color="auto" w:fill="auto"/>
                <w:lang w:val="en-US" w:eastAsia="zh-CN"/>
              </w:rPr>
            </w:pPr>
            <w:r>
              <w:rPr>
                <w:rFonts w:hint="eastAsia" w:hAnsi="宋体" w:eastAsia="宋体" w:cs="宋体"/>
                <w:color w:val="auto"/>
                <w:szCs w:val="24"/>
                <w:highlight w:val="none"/>
                <w:shd w:val="clear" w:color="auto" w:fill="auto"/>
                <w:lang w:val="en-US" w:eastAsia="zh-CN"/>
              </w:rPr>
              <w:t>注册证书名称：</w:t>
            </w:r>
            <w:r>
              <w:rPr>
                <w:rFonts w:hint="eastAsia" w:hAnsi="宋体" w:eastAsia="宋体" w:cs="宋体"/>
                <w:color w:val="auto"/>
                <w:szCs w:val="24"/>
                <w:highlight w:val="none"/>
                <w:u w:val="single" w:color="auto"/>
                <w:shd w:val="clear" w:color="auto" w:fill="auto"/>
                <w:lang w:val="en-US" w:eastAsia="zh-CN"/>
              </w:rPr>
              <w:t xml:space="preserve">                 </w:t>
            </w:r>
            <w:r>
              <w:rPr>
                <w:rFonts w:hint="eastAsia" w:hAnsi="宋体" w:eastAsia="宋体" w:cs="宋体"/>
                <w:color w:val="auto"/>
                <w:szCs w:val="24"/>
                <w:highlight w:val="none"/>
                <w:shd w:val="clear" w:color="auto" w:fill="auto"/>
                <w:lang w:val="en-US" w:eastAsia="zh-CN"/>
              </w:rPr>
              <w:t>，</w:t>
            </w:r>
          </w:p>
          <w:p w14:paraId="3FB02339">
            <w:pPr>
              <w:pStyle w:val="25"/>
              <w:shd w:val="clear"/>
              <w:spacing w:line="480" w:lineRule="exact"/>
              <w:jc w:val="left"/>
              <w:rPr>
                <w:rFonts w:hint="default" w:hAnsi="宋体" w:eastAsia="宋体" w:cs="宋体"/>
                <w:color w:val="auto"/>
                <w:szCs w:val="24"/>
                <w:highlight w:val="none"/>
                <w:shd w:val="clear" w:color="auto" w:fill="auto"/>
                <w:lang w:val="en-US" w:eastAsia="zh-CN"/>
              </w:rPr>
            </w:pPr>
            <w:r>
              <w:rPr>
                <w:rFonts w:hint="eastAsia" w:hAnsi="宋体" w:eastAsia="宋体" w:cs="宋体"/>
                <w:color w:val="auto"/>
                <w:szCs w:val="24"/>
                <w:highlight w:val="none"/>
                <w:shd w:val="clear" w:color="auto" w:fill="auto"/>
                <w:lang w:val="en-US" w:eastAsia="zh-CN"/>
              </w:rPr>
              <w:t>注册证书编号：</w:t>
            </w:r>
            <w:r>
              <w:rPr>
                <w:rFonts w:hint="eastAsia" w:hAnsi="宋体" w:eastAsia="宋体" w:cs="宋体"/>
                <w:color w:val="auto"/>
                <w:szCs w:val="24"/>
                <w:highlight w:val="none"/>
                <w:u w:val="single" w:color="auto"/>
                <w:shd w:val="clear" w:color="auto" w:fill="auto"/>
                <w:lang w:val="en-US" w:eastAsia="zh-CN"/>
              </w:rPr>
              <w:t xml:space="preserve">                 </w:t>
            </w:r>
            <w:r>
              <w:rPr>
                <w:rFonts w:hint="eastAsia" w:hAnsi="宋体" w:eastAsia="宋体" w:cs="宋体"/>
                <w:color w:val="auto"/>
                <w:szCs w:val="24"/>
                <w:highlight w:val="none"/>
                <w:shd w:val="clear" w:color="auto" w:fill="auto"/>
                <w:lang w:val="en-US" w:eastAsia="zh-CN"/>
              </w:rPr>
              <w:t>。</w:t>
            </w:r>
          </w:p>
        </w:tc>
      </w:tr>
      <w:tr w14:paraId="5D6E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59" w:type="dxa"/>
            <w:vAlign w:val="center"/>
          </w:tcPr>
          <w:p w14:paraId="6714EFC0">
            <w:pPr>
              <w:pStyle w:val="25"/>
              <w:shd w:val="clear"/>
              <w:spacing w:line="480" w:lineRule="exact"/>
              <w:jc w:val="center"/>
              <w:rPr>
                <w:rFonts w:hAnsi="宋体" w:eastAsia="宋体" w:cs="宋体"/>
                <w:color w:val="auto"/>
                <w:szCs w:val="24"/>
                <w:highlight w:val="none"/>
                <w:shd w:val="clear" w:color="auto" w:fill="auto"/>
                <w:lang w:eastAsia="zh-CN"/>
              </w:rPr>
            </w:pPr>
            <w:r>
              <w:rPr>
                <w:rFonts w:hint="eastAsia" w:hAnsi="宋体" w:eastAsia="宋体" w:cs="宋体"/>
                <w:color w:val="auto"/>
                <w:szCs w:val="24"/>
                <w:highlight w:val="none"/>
                <w:shd w:val="clear" w:color="auto" w:fill="auto"/>
                <w:lang w:eastAsia="zh-CN"/>
              </w:rPr>
              <w:t>2</w:t>
            </w:r>
          </w:p>
        </w:tc>
        <w:tc>
          <w:tcPr>
            <w:tcW w:w="2563" w:type="dxa"/>
            <w:vAlign w:val="center"/>
          </w:tcPr>
          <w:p w14:paraId="0D71A8A9">
            <w:pPr>
              <w:pStyle w:val="25"/>
              <w:shd w:val="clear"/>
              <w:spacing w:line="480" w:lineRule="exact"/>
              <w:jc w:val="center"/>
              <w:rPr>
                <w:rFonts w:hint="eastAsia" w:hAnsi="宋体" w:eastAsia="宋体" w:cs="宋体"/>
                <w:color w:val="auto"/>
                <w:szCs w:val="24"/>
                <w:highlight w:val="none"/>
                <w:shd w:val="clear" w:color="auto" w:fill="auto"/>
                <w:lang w:eastAsia="zh-CN"/>
              </w:rPr>
            </w:pPr>
            <w:r>
              <w:rPr>
                <w:rFonts w:hint="eastAsia" w:hAnsi="宋体" w:eastAsia="宋体" w:cs="宋体"/>
                <w:color w:val="auto"/>
                <w:szCs w:val="24"/>
                <w:highlight w:val="none"/>
                <w:shd w:val="clear" w:color="auto" w:fill="auto"/>
                <w:lang w:eastAsia="zh-CN"/>
              </w:rPr>
              <w:t>合同履约期限</w:t>
            </w:r>
          </w:p>
        </w:tc>
        <w:tc>
          <w:tcPr>
            <w:tcW w:w="5094" w:type="dxa"/>
            <w:gridSpan w:val="3"/>
            <w:vAlign w:val="center"/>
          </w:tcPr>
          <w:p w14:paraId="085F157B">
            <w:pPr>
              <w:pStyle w:val="25"/>
              <w:shd w:val="clear"/>
              <w:spacing w:line="480" w:lineRule="exact"/>
              <w:jc w:val="center"/>
              <w:rPr>
                <w:rFonts w:hAnsi="宋体" w:eastAsia="宋体" w:cs="宋体"/>
                <w:color w:val="auto"/>
                <w:szCs w:val="24"/>
                <w:highlight w:val="none"/>
                <w:shd w:val="clear" w:color="auto" w:fill="auto"/>
              </w:rPr>
            </w:pPr>
          </w:p>
        </w:tc>
      </w:tr>
      <w:tr w14:paraId="087C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9" w:type="dxa"/>
            <w:vAlign w:val="center"/>
          </w:tcPr>
          <w:p w14:paraId="27CF8AA7">
            <w:pPr>
              <w:pStyle w:val="25"/>
              <w:shd w:val="clear"/>
              <w:spacing w:line="480" w:lineRule="exact"/>
              <w:jc w:val="center"/>
              <w:rPr>
                <w:rFonts w:hAnsi="宋体" w:eastAsia="宋体" w:cs="宋体"/>
                <w:color w:val="auto"/>
                <w:szCs w:val="24"/>
                <w:highlight w:val="none"/>
                <w:shd w:val="clear" w:color="auto" w:fill="auto"/>
                <w:lang w:eastAsia="zh-CN"/>
              </w:rPr>
            </w:pPr>
            <w:r>
              <w:rPr>
                <w:rFonts w:hint="eastAsia" w:hAnsi="宋体" w:eastAsia="宋体" w:cs="宋体"/>
                <w:color w:val="auto"/>
                <w:szCs w:val="24"/>
                <w:highlight w:val="none"/>
                <w:shd w:val="clear" w:color="auto" w:fill="auto"/>
                <w:lang w:eastAsia="zh-CN"/>
              </w:rPr>
              <w:t>3</w:t>
            </w:r>
          </w:p>
        </w:tc>
        <w:tc>
          <w:tcPr>
            <w:tcW w:w="2563" w:type="dxa"/>
            <w:vAlign w:val="center"/>
          </w:tcPr>
          <w:p w14:paraId="70DA0E1A">
            <w:pPr>
              <w:pStyle w:val="25"/>
              <w:shd w:val="clear"/>
              <w:spacing w:line="480" w:lineRule="exact"/>
              <w:jc w:val="center"/>
              <w:rPr>
                <w:rFonts w:hint="eastAsia" w:hAnsi="宋体" w:eastAsia="宋体" w:cs="宋体"/>
                <w:color w:val="auto"/>
                <w:szCs w:val="24"/>
                <w:highlight w:val="none"/>
                <w:shd w:val="clear" w:color="auto" w:fill="auto"/>
                <w:lang w:eastAsia="zh-CN"/>
              </w:rPr>
            </w:pPr>
            <w:r>
              <w:rPr>
                <w:rFonts w:hint="eastAsia" w:hAnsi="宋体" w:eastAsia="宋体" w:cs="宋体"/>
                <w:color w:val="auto"/>
                <w:szCs w:val="24"/>
                <w:highlight w:val="none"/>
                <w:shd w:val="clear" w:color="auto" w:fill="auto"/>
                <w:lang w:eastAsia="zh-CN"/>
              </w:rPr>
              <w:t>质量标准</w:t>
            </w:r>
          </w:p>
        </w:tc>
        <w:tc>
          <w:tcPr>
            <w:tcW w:w="5094" w:type="dxa"/>
            <w:gridSpan w:val="3"/>
            <w:vAlign w:val="center"/>
          </w:tcPr>
          <w:p w14:paraId="383EF0CF">
            <w:pPr>
              <w:pStyle w:val="25"/>
              <w:shd w:val="clear"/>
              <w:spacing w:line="480" w:lineRule="exact"/>
              <w:jc w:val="center"/>
              <w:rPr>
                <w:rFonts w:hAnsi="宋体" w:eastAsia="宋体" w:cs="宋体"/>
                <w:color w:val="auto"/>
                <w:szCs w:val="24"/>
                <w:highlight w:val="none"/>
                <w:shd w:val="clear" w:color="auto" w:fill="auto"/>
                <w:lang w:eastAsia="zh-CN"/>
              </w:rPr>
            </w:pPr>
          </w:p>
        </w:tc>
      </w:tr>
      <w:tr w14:paraId="582D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9" w:type="dxa"/>
            <w:vAlign w:val="center"/>
          </w:tcPr>
          <w:p w14:paraId="44330D3D">
            <w:pPr>
              <w:pStyle w:val="25"/>
              <w:shd w:val="clear"/>
              <w:spacing w:line="480" w:lineRule="exact"/>
              <w:jc w:val="center"/>
              <w:rPr>
                <w:rFonts w:hint="default" w:hAnsi="宋体" w:eastAsia="宋体" w:cs="宋体"/>
                <w:color w:val="auto"/>
                <w:szCs w:val="24"/>
                <w:highlight w:val="none"/>
                <w:shd w:val="clear" w:color="auto" w:fill="auto"/>
                <w:lang w:val="en-US" w:eastAsia="zh-CN"/>
              </w:rPr>
            </w:pPr>
            <w:r>
              <w:rPr>
                <w:rFonts w:hint="eastAsia" w:hAnsi="宋体" w:eastAsia="宋体" w:cs="宋体"/>
                <w:color w:val="auto"/>
                <w:szCs w:val="24"/>
                <w:highlight w:val="none"/>
                <w:shd w:val="clear" w:color="auto" w:fill="auto"/>
                <w:lang w:val="en-US" w:eastAsia="zh-CN"/>
              </w:rPr>
              <w:t>4</w:t>
            </w:r>
          </w:p>
        </w:tc>
        <w:tc>
          <w:tcPr>
            <w:tcW w:w="2563" w:type="dxa"/>
            <w:vAlign w:val="center"/>
          </w:tcPr>
          <w:p w14:paraId="497C4B04">
            <w:pPr>
              <w:pStyle w:val="25"/>
              <w:shd w:val="clear"/>
              <w:spacing w:line="480" w:lineRule="exact"/>
              <w:jc w:val="center"/>
              <w:rPr>
                <w:rFonts w:hint="eastAsia" w:hAnsi="宋体" w:eastAsia="宋体" w:cs="宋体"/>
                <w:color w:val="auto"/>
                <w:szCs w:val="24"/>
                <w:highlight w:val="none"/>
                <w:shd w:val="clear" w:color="auto" w:fill="auto"/>
                <w:lang w:eastAsia="zh-CN"/>
              </w:rPr>
            </w:pPr>
            <w:r>
              <w:rPr>
                <w:rFonts w:hint="eastAsia" w:hAnsi="宋体" w:eastAsia="宋体" w:cs="宋体"/>
                <w:color w:val="auto"/>
                <w:szCs w:val="24"/>
                <w:highlight w:val="none"/>
                <w:shd w:val="clear" w:color="auto" w:fill="auto"/>
                <w:lang w:eastAsia="zh-CN"/>
              </w:rPr>
              <w:t>缺陷责任期</w:t>
            </w:r>
          </w:p>
        </w:tc>
        <w:tc>
          <w:tcPr>
            <w:tcW w:w="5094" w:type="dxa"/>
            <w:gridSpan w:val="3"/>
            <w:vAlign w:val="center"/>
          </w:tcPr>
          <w:p w14:paraId="44B12277">
            <w:pPr>
              <w:pStyle w:val="25"/>
              <w:shd w:val="clear"/>
              <w:spacing w:line="480" w:lineRule="exact"/>
              <w:jc w:val="center"/>
              <w:rPr>
                <w:rFonts w:hAnsi="宋体" w:eastAsia="宋体" w:cs="宋体"/>
                <w:color w:val="auto"/>
                <w:szCs w:val="24"/>
                <w:highlight w:val="none"/>
                <w:shd w:val="clear" w:color="auto" w:fill="auto"/>
                <w:lang w:eastAsia="zh-CN"/>
              </w:rPr>
            </w:pPr>
          </w:p>
        </w:tc>
      </w:tr>
      <w:tr w14:paraId="1BA0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9" w:type="dxa"/>
            <w:vAlign w:val="center"/>
          </w:tcPr>
          <w:p w14:paraId="74A5809F">
            <w:pPr>
              <w:pStyle w:val="25"/>
              <w:shd w:val="clear"/>
              <w:spacing w:line="480" w:lineRule="exact"/>
              <w:jc w:val="center"/>
              <w:rPr>
                <w:rFonts w:hAnsi="宋体" w:eastAsia="宋体" w:cs="宋体"/>
                <w:color w:val="auto"/>
                <w:szCs w:val="24"/>
                <w:highlight w:val="none"/>
                <w:shd w:val="clear" w:color="auto" w:fill="auto"/>
                <w:lang w:eastAsia="zh-CN"/>
              </w:rPr>
            </w:pPr>
            <w:r>
              <w:rPr>
                <w:rFonts w:hint="eastAsia" w:hAnsi="宋体" w:eastAsia="宋体" w:cs="宋体"/>
                <w:color w:val="auto"/>
                <w:szCs w:val="24"/>
                <w:highlight w:val="none"/>
                <w:shd w:val="clear" w:color="auto" w:fill="auto"/>
                <w:lang w:val="en-US" w:eastAsia="zh-CN"/>
              </w:rPr>
              <w:t>5</w:t>
            </w:r>
          </w:p>
        </w:tc>
        <w:tc>
          <w:tcPr>
            <w:tcW w:w="2563" w:type="dxa"/>
            <w:vAlign w:val="center"/>
          </w:tcPr>
          <w:p w14:paraId="6EC1EFFD">
            <w:pPr>
              <w:pStyle w:val="25"/>
              <w:shd w:val="clear"/>
              <w:spacing w:line="480" w:lineRule="exact"/>
              <w:jc w:val="center"/>
              <w:rPr>
                <w:rFonts w:hint="eastAsia" w:hAnsi="宋体" w:eastAsia="宋体" w:cs="宋体"/>
                <w:color w:val="auto"/>
                <w:szCs w:val="24"/>
                <w:highlight w:val="none"/>
                <w:shd w:val="clear" w:color="auto" w:fill="auto"/>
                <w:lang w:eastAsia="zh-CN"/>
              </w:rPr>
            </w:pPr>
            <w:r>
              <w:rPr>
                <w:rFonts w:hint="eastAsia" w:hAnsi="宋体" w:eastAsia="宋体" w:cs="宋体"/>
                <w:color w:val="auto"/>
                <w:szCs w:val="24"/>
                <w:highlight w:val="none"/>
                <w:shd w:val="clear" w:color="auto" w:fill="auto"/>
                <w:lang w:eastAsia="zh-CN"/>
              </w:rPr>
              <w:t>备注</w:t>
            </w:r>
          </w:p>
        </w:tc>
        <w:tc>
          <w:tcPr>
            <w:tcW w:w="5094" w:type="dxa"/>
            <w:gridSpan w:val="3"/>
            <w:vAlign w:val="center"/>
          </w:tcPr>
          <w:p w14:paraId="24264134">
            <w:pPr>
              <w:pStyle w:val="25"/>
              <w:shd w:val="clear"/>
              <w:spacing w:line="480" w:lineRule="exact"/>
              <w:jc w:val="center"/>
              <w:rPr>
                <w:rFonts w:hAnsi="宋体" w:eastAsia="宋体" w:cs="宋体"/>
                <w:color w:val="auto"/>
                <w:szCs w:val="24"/>
                <w:highlight w:val="none"/>
                <w:shd w:val="clear" w:color="auto" w:fill="auto"/>
              </w:rPr>
            </w:pPr>
          </w:p>
        </w:tc>
      </w:tr>
    </w:tbl>
    <w:p w14:paraId="71445F8D">
      <w:pPr>
        <w:widowControl w:val="0"/>
        <w:shd w:val="clear"/>
        <w:tabs>
          <w:tab w:val="left" w:pos="5580"/>
        </w:tabs>
        <w:spacing w:before="120"/>
        <w:jc w:val="both"/>
        <w:outlineLvl w:val="9"/>
        <w:rPr>
          <w:rFonts w:hint="eastAsia" w:ascii="宋体" w:hAnsi="宋体" w:eastAsia="宋体" w:cs="宋体"/>
          <w:color w:val="auto"/>
          <w:kern w:val="2"/>
          <w:sz w:val="24"/>
          <w:szCs w:val="21"/>
          <w:highlight w:val="none"/>
          <w:shd w:val="clear" w:color="auto" w:fill="auto"/>
          <w:lang w:val="en-US" w:eastAsia="zh-CN" w:bidi="ar-SA"/>
        </w:rPr>
      </w:pPr>
      <w:r>
        <w:rPr>
          <w:rFonts w:hint="eastAsia" w:ascii="宋体" w:hAnsi="宋体" w:eastAsia="宋体" w:cs="宋体"/>
          <w:color w:val="auto"/>
          <w:kern w:val="2"/>
          <w:sz w:val="24"/>
          <w:szCs w:val="21"/>
          <w:highlight w:val="none"/>
          <w:shd w:val="clear" w:color="auto" w:fill="auto"/>
          <w:lang w:val="en-US" w:eastAsia="zh-CN" w:bidi="ar-SA"/>
        </w:rPr>
        <w:t>注:此表中投标总价应与电子交易平台、附件6中填写的总价相一致。</w:t>
      </w:r>
    </w:p>
    <w:p w14:paraId="182B9A68">
      <w:pPr>
        <w:widowControl w:val="0"/>
        <w:shd w:val="clear"/>
        <w:tabs>
          <w:tab w:val="left" w:pos="5580"/>
        </w:tabs>
        <w:spacing w:before="120"/>
        <w:jc w:val="both"/>
        <w:rPr>
          <w:rFonts w:ascii="仿宋_GB2312" w:hAnsi="宋体" w:eastAsia="仿宋_GB2312" w:cs="Courier New"/>
          <w:color w:val="auto"/>
          <w:kern w:val="2"/>
          <w:sz w:val="24"/>
          <w:szCs w:val="21"/>
          <w:highlight w:val="none"/>
          <w:shd w:val="clear" w:color="auto" w:fill="auto"/>
          <w:lang w:val="en-US" w:eastAsia="zh-CN" w:bidi="ar-SA"/>
        </w:rPr>
      </w:pPr>
    </w:p>
    <w:p w14:paraId="76B4348E">
      <w:pPr>
        <w:widowControl w:val="0"/>
        <w:shd w:val="clear"/>
        <w:tabs>
          <w:tab w:val="left" w:pos="5580"/>
        </w:tabs>
        <w:spacing w:before="120"/>
        <w:jc w:val="both"/>
        <w:rPr>
          <w:rFonts w:ascii="仿宋_GB2312" w:hAnsi="宋体" w:eastAsia="仿宋_GB2312" w:cs="Courier New"/>
          <w:color w:val="auto"/>
          <w:kern w:val="2"/>
          <w:sz w:val="24"/>
          <w:szCs w:val="21"/>
          <w:highlight w:val="none"/>
          <w:shd w:val="clear" w:color="auto" w:fill="auto"/>
          <w:lang w:val="en-US" w:eastAsia="zh-CN" w:bidi="ar-SA"/>
        </w:rPr>
      </w:pPr>
    </w:p>
    <w:p w14:paraId="01BA704F">
      <w:pPr>
        <w:shd w:val="clear"/>
        <w:autoSpaceDE w:val="0"/>
        <w:autoSpaceDN w:val="0"/>
        <w:adjustRightInd w:val="0"/>
        <w:snapToGrid w:val="0"/>
        <w:spacing w:line="360" w:lineRule="auto"/>
        <w:ind w:left="3780" w:leftChars="1800"/>
        <w:jc w:val="left"/>
        <w:rPr>
          <w:rFonts w:ascii="宋体" w:hAnsi="宋体" w:eastAsia="宋体" w:cs="仿宋_GB2312"/>
          <w:color w:val="auto"/>
          <w:kern w:val="0"/>
          <w:sz w:val="24"/>
          <w:highlight w:val="none"/>
          <w:shd w:val="clear" w:color="auto" w:fill="auto"/>
        </w:rPr>
      </w:pPr>
      <w:r>
        <w:rPr>
          <w:rFonts w:hint="eastAsia" w:ascii="宋体" w:hAnsi="宋体" w:eastAsia="宋体" w:cs="仿宋_GB2312"/>
          <w:color w:val="auto"/>
          <w:kern w:val="0"/>
          <w:sz w:val="24"/>
          <w:highlight w:val="none"/>
          <w:shd w:val="clear" w:color="auto" w:fill="auto"/>
        </w:rPr>
        <w:t>投</w:t>
      </w:r>
      <w:r>
        <w:rPr>
          <w:rFonts w:ascii="宋体" w:hAnsi="宋体" w:eastAsia="宋体" w:cs="仿宋_GB2312"/>
          <w:color w:val="auto"/>
          <w:kern w:val="0"/>
          <w:sz w:val="24"/>
          <w:highlight w:val="none"/>
          <w:shd w:val="clear" w:color="auto" w:fill="auto"/>
        </w:rPr>
        <w:t xml:space="preserve"> </w:t>
      </w:r>
      <w:r>
        <w:rPr>
          <w:rFonts w:hint="eastAsia" w:ascii="宋体" w:hAnsi="宋体" w:eastAsia="宋体" w:cs="仿宋_GB2312"/>
          <w:color w:val="auto"/>
          <w:kern w:val="0"/>
          <w:sz w:val="24"/>
          <w:highlight w:val="none"/>
          <w:shd w:val="clear" w:color="auto" w:fill="auto"/>
        </w:rPr>
        <w:t>标</w:t>
      </w:r>
      <w:r>
        <w:rPr>
          <w:rFonts w:ascii="宋体" w:hAnsi="宋体" w:eastAsia="宋体" w:cs="仿宋_GB2312"/>
          <w:color w:val="auto"/>
          <w:kern w:val="0"/>
          <w:sz w:val="24"/>
          <w:highlight w:val="none"/>
          <w:shd w:val="clear" w:color="auto" w:fill="auto"/>
        </w:rPr>
        <w:t xml:space="preserve"> </w:t>
      </w:r>
      <w:r>
        <w:rPr>
          <w:rFonts w:hint="eastAsia" w:ascii="宋体" w:hAnsi="宋体" w:eastAsia="宋体" w:cs="仿宋_GB2312"/>
          <w:color w:val="auto"/>
          <w:kern w:val="0"/>
          <w:sz w:val="24"/>
          <w:highlight w:val="none"/>
          <w:shd w:val="clear" w:color="auto" w:fill="auto"/>
        </w:rPr>
        <w:t>人：</w:t>
      </w:r>
      <w:r>
        <w:rPr>
          <w:rFonts w:ascii="宋体" w:hAnsi="宋体" w:eastAsia="宋体" w:cs="仿宋_GB2312"/>
          <w:color w:val="auto"/>
          <w:kern w:val="0"/>
          <w:sz w:val="24"/>
          <w:highlight w:val="none"/>
          <w:shd w:val="clear" w:color="auto" w:fill="auto"/>
        </w:rPr>
        <w:t xml:space="preserve"> </w:t>
      </w:r>
      <w:r>
        <w:rPr>
          <w:rFonts w:hint="eastAsia" w:ascii="宋体" w:hAnsi="宋体" w:eastAsia="宋体" w:cs="仿宋_GB2312"/>
          <w:color w:val="auto"/>
          <w:kern w:val="0"/>
          <w:sz w:val="24"/>
          <w:highlight w:val="none"/>
          <w:shd w:val="clear" w:color="auto" w:fill="auto"/>
          <w:lang w:val="en-US" w:eastAsia="zh-CN"/>
        </w:rPr>
        <w:t xml:space="preserve">                     </w:t>
      </w:r>
      <w:r>
        <w:rPr>
          <w:rFonts w:hint="eastAsia" w:ascii="宋体" w:hAnsi="宋体" w:eastAsia="宋体" w:cs="仿宋_GB2312"/>
          <w:color w:val="auto"/>
          <w:kern w:val="0"/>
          <w:sz w:val="24"/>
          <w:highlight w:val="none"/>
          <w:shd w:val="clear" w:color="auto" w:fill="auto"/>
        </w:rPr>
        <w:t>（盖单位章）</w:t>
      </w:r>
    </w:p>
    <w:p w14:paraId="5CDBFFD2">
      <w:pPr>
        <w:shd w:val="clear"/>
        <w:autoSpaceDE w:val="0"/>
        <w:autoSpaceDN w:val="0"/>
        <w:adjustRightInd w:val="0"/>
        <w:snapToGrid w:val="0"/>
        <w:spacing w:line="360" w:lineRule="auto"/>
        <w:ind w:left="3780" w:leftChars="1800"/>
        <w:jc w:val="left"/>
        <w:rPr>
          <w:rFonts w:ascii="宋体" w:hAnsi="宋体" w:eastAsia="宋体" w:cs="仿宋_GB2312"/>
          <w:color w:val="auto"/>
          <w:kern w:val="0"/>
          <w:sz w:val="24"/>
          <w:highlight w:val="none"/>
          <w:shd w:val="clear" w:color="auto" w:fill="auto"/>
        </w:rPr>
      </w:pPr>
      <w:r>
        <w:rPr>
          <w:rFonts w:hint="eastAsia" w:ascii="宋体" w:hAnsi="宋体" w:eastAsia="宋体" w:cs="仿宋_GB2312"/>
          <w:color w:val="auto"/>
          <w:kern w:val="0"/>
          <w:sz w:val="24"/>
          <w:highlight w:val="none"/>
          <w:shd w:val="clear" w:color="auto" w:fill="auto"/>
        </w:rPr>
        <w:t>法定代表人或其委托代理人：（签字或加盖人名章）</w:t>
      </w:r>
    </w:p>
    <w:p w14:paraId="245D61E2">
      <w:pPr>
        <w:pStyle w:val="78"/>
        <w:shd w:val="clear"/>
        <w:tabs>
          <w:tab w:val="left" w:pos="5580"/>
        </w:tabs>
        <w:spacing w:before="120"/>
        <w:ind w:firstLine="720" w:firstLineChars="300"/>
        <w:jc w:val="right"/>
        <w:rPr>
          <w:rFonts w:hint="eastAsia" w:ascii="宋体" w:hAnsi="宋体" w:eastAsia="宋体" w:cs="宋体"/>
          <w:color w:val="auto"/>
          <w:sz w:val="24"/>
          <w:highlight w:val="none"/>
          <w:shd w:val="clear" w:color="auto" w:fill="auto"/>
        </w:rPr>
      </w:pPr>
      <w:r>
        <w:rPr>
          <w:rFonts w:hint="eastAsia" w:ascii="宋体" w:hAnsi="宋体" w:eastAsia="宋体" w:cs="仿宋_GB2312"/>
          <w:color w:val="auto"/>
          <w:kern w:val="0"/>
          <w:sz w:val="24"/>
          <w:highlight w:val="none"/>
          <w:shd w:val="clear" w:color="auto" w:fill="auto"/>
        </w:rPr>
        <w:t>年</w:t>
      </w:r>
      <w:r>
        <w:rPr>
          <w:rFonts w:ascii="宋体" w:hAnsi="宋体" w:eastAsia="宋体" w:cs="仿宋_GB2312"/>
          <w:color w:val="auto"/>
          <w:kern w:val="0"/>
          <w:sz w:val="24"/>
          <w:highlight w:val="none"/>
          <w:shd w:val="clear" w:color="auto" w:fill="auto"/>
        </w:rPr>
        <w:t xml:space="preserve"> </w:t>
      </w:r>
      <w:r>
        <w:rPr>
          <w:rFonts w:hint="eastAsia" w:ascii="宋体" w:hAnsi="宋体" w:eastAsia="宋体" w:cs="仿宋_GB2312"/>
          <w:color w:val="auto"/>
          <w:kern w:val="0"/>
          <w:sz w:val="24"/>
          <w:highlight w:val="none"/>
          <w:shd w:val="clear" w:color="auto" w:fill="auto"/>
        </w:rPr>
        <w:t>月</w:t>
      </w:r>
      <w:r>
        <w:rPr>
          <w:rFonts w:ascii="宋体" w:hAnsi="宋体" w:eastAsia="宋体" w:cs="仿宋_GB2312"/>
          <w:color w:val="auto"/>
          <w:kern w:val="0"/>
          <w:sz w:val="24"/>
          <w:highlight w:val="none"/>
          <w:shd w:val="clear" w:color="auto" w:fill="auto"/>
        </w:rPr>
        <w:t xml:space="preserve"> </w:t>
      </w:r>
      <w:r>
        <w:rPr>
          <w:rFonts w:hint="eastAsia" w:ascii="宋体" w:hAnsi="宋体" w:eastAsia="宋体" w:cs="仿宋_GB2312"/>
          <w:color w:val="auto"/>
          <w:kern w:val="0"/>
          <w:sz w:val="24"/>
          <w:highlight w:val="none"/>
          <w:shd w:val="clear" w:color="auto" w:fill="auto"/>
        </w:rPr>
        <w:t>日</w:t>
      </w:r>
    </w:p>
    <w:p w14:paraId="6D0E6F4D">
      <w:pPr>
        <w:shd w:val="clear"/>
        <w:spacing w:line="360" w:lineRule="auto"/>
        <w:outlineLvl w:val="1"/>
        <w:rPr>
          <w:rFonts w:ascii="Times New Roman" w:hAnsi="Times New Roman" w:eastAsia="宋体" w:cs="Times New Roman"/>
          <w:b/>
          <w:color w:val="auto"/>
          <w:sz w:val="24"/>
          <w:highlight w:val="none"/>
          <w:shd w:val="clear" w:color="auto" w:fill="auto"/>
        </w:rPr>
      </w:pPr>
      <w:r>
        <w:rPr>
          <w:rFonts w:hAnsi="宋体"/>
          <w:color w:val="auto"/>
          <w:sz w:val="24"/>
          <w:highlight w:val="none"/>
          <w:shd w:val="clear" w:color="auto" w:fill="auto"/>
        </w:rPr>
        <w:br w:type="page"/>
      </w:r>
      <w:bookmarkEnd w:id="210"/>
      <w:bookmarkEnd w:id="211"/>
      <w:bookmarkStart w:id="212" w:name="_Toc14851"/>
      <w:bookmarkStart w:id="213" w:name="_Toc373"/>
      <w:bookmarkStart w:id="214" w:name="_Toc1414"/>
      <w:r>
        <w:rPr>
          <w:rFonts w:hint="eastAsia" w:ascii="Times New Roman" w:hAnsi="Times New Roman" w:eastAsia="宋体" w:cs="Times New Roman"/>
          <w:b/>
          <w:color w:val="auto"/>
          <w:sz w:val="24"/>
          <w:highlight w:val="none"/>
          <w:shd w:val="clear" w:color="auto" w:fill="auto"/>
        </w:rPr>
        <w:t>附件3</w:t>
      </w:r>
      <w:r>
        <w:rPr>
          <w:rFonts w:hint="eastAsia" w:ascii="Times New Roman" w:hAnsi="Times New Roman" w:eastAsia="宋体" w:cs="Times New Roman"/>
          <w:b/>
          <w:color w:val="auto"/>
          <w:sz w:val="24"/>
          <w:highlight w:val="none"/>
          <w:shd w:val="clear" w:color="auto" w:fill="auto"/>
          <w:lang w:val="en-US" w:eastAsia="zh-CN"/>
        </w:rPr>
        <w:t xml:space="preserve"> </w:t>
      </w:r>
      <w:r>
        <w:rPr>
          <w:rFonts w:hint="eastAsia" w:ascii="Times New Roman" w:hAnsi="Times New Roman" w:eastAsia="宋体" w:cs="Times New Roman"/>
          <w:b/>
          <w:color w:val="auto"/>
          <w:sz w:val="24"/>
          <w:highlight w:val="none"/>
          <w:shd w:val="clear" w:color="auto" w:fill="auto"/>
        </w:rPr>
        <w:t>法定代表人身份证明</w:t>
      </w:r>
      <w:bookmarkEnd w:id="212"/>
      <w:bookmarkEnd w:id="213"/>
      <w:bookmarkEnd w:id="214"/>
    </w:p>
    <w:p w14:paraId="644E0883">
      <w:pPr>
        <w:shd w:val="clear"/>
        <w:spacing w:beforeLines="50" w:line="288" w:lineRule="auto"/>
        <w:ind w:hanging="104"/>
        <w:jc w:val="center"/>
        <w:rPr>
          <w:rFonts w:ascii="宋体" w:hAnsi="宋体" w:eastAsia="宋体" w:cs="Times New Roman"/>
          <w:color w:val="auto"/>
          <w:szCs w:val="21"/>
          <w:highlight w:val="none"/>
          <w:shd w:val="clear" w:color="auto" w:fill="auto"/>
        </w:rPr>
      </w:pPr>
    </w:p>
    <w:p w14:paraId="17A40A28">
      <w:pPr>
        <w:shd w:val="clear"/>
        <w:autoSpaceDE w:val="0"/>
        <w:autoSpaceDN w:val="0"/>
        <w:adjustRightInd w:val="0"/>
        <w:jc w:val="center"/>
        <w:rPr>
          <w:rFonts w:ascii="宋体" w:hAnsi="宋体" w:eastAsia="宋体" w:cs="黑体"/>
          <w:color w:val="auto"/>
          <w:kern w:val="0"/>
          <w:sz w:val="28"/>
          <w:szCs w:val="28"/>
          <w:highlight w:val="none"/>
          <w:shd w:val="clear" w:color="auto" w:fill="auto"/>
        </w:rPr>
      </w:pPr>
      <w:r>
        <w:rPr>
          <w:rFonts w:hint="eastAsia" w:ascii="宋体" w:hAnsi="宋体" w:eastAsia="宋体" w:cs="黑体"/>
          <w:color w:val="auto"/>
          <w:kern w:val="0"/>
          <w:sz w:val="28"/>
          <w:szCs w:val="28"/>
          <w:highlight w:val="none"/>
          <w:shd w:val="clear" w:color="auto" w:fill="auto"/>
        </w:rPr>
        <w:t>法定代表人身份证明</w:t>
      </w:r>
    </w:p>
    <w:p w14:paraId="140871ED">
      <w:pPr>
        <w:shd w:val="clear"/>
        <w:autoSpaceDE w:val="0"/>
        <w:autoSpaceDN w:val="0"/>
        <w:adjustRightInd w:val="0"/>
        <w:spacing w:line="360" w:lineRule="auto"/>
        <w:jc w:val="left"/>
        <w:rPr>
          <w:rFonts w:ascii="宋体" w:hAnsi="宋体" w:eastAsia="宋体" w:cs="仿宋_GB2312"/>
          <w:color w:val="auto"/>
          <w:kern w:val="0"/>
          <w:sz w:val="24"/>
          <w:highlight w:val="none"/>
          <w:shd w:val="clear" w:color="auto" w:fill="auto"/>
        </w:rPr>
      </w:pPr>
    </w:p>
    <w:p w14:paraId="72B57BF0">
      <w:pPr>
        <w:shd w:val="clear"/>
        <w:autoSpaceDE w:val="0"/>
        <w:autoSpaceDN w:val="0"/>
        <w:adjustRightInd w:val="0"/>
        <w:spacing w:line="360" w:lineRule="auto"/>
        <w:jc w:val="left"/>
        <w:rPr>
          <w:rFonts w:ascii="宋体" w:hAnsi="宋体" w:eastAsia="宋体" w:cs="仿宋_GB2312"/>
          <w:color w:val="auto"/>
          <w:kern w:val="0"/>
          <w:sz w:val="24"/>
          <w:highlight w:val="none"/>
          <w:shd w:val="clear" w:color="auto" w:fill="auto"/>
        </w:rPr>
      </w:pPr>
    </w:p>
    <w:p w14:paraId="2A6E563B">
      <w:pPr>
        <w:shd w:val="clear"/>
        <w:autoSpaceDE w:val="0"/>
        <w:autoSpaceDN w:val="0"/>
        <w:adjustRightInd w:val="0"/>
        <w:spacing w:line="360" w:lineRule="auto"/>
        <w:jc w:val="left"/>
        <w:rPr>
          <w:rFonts w:ascii="宋体" w:hAnsi="宋体" w:eastAsia="宋体" w:cs="仿宋_GB2312"/>
          <w:color w:val="auto"/>
          <w:kern w:val="0"/>
          <w:sz w:val="24"/>
          <w:highlight w:val="none"/>
          <w:shd w:val="clear" w:color="auto" w:fill="auto"/>
        </w:rPr>
      </w:pPr>
      <w:r>
        <w:rPr>
          <w:rFonts w:hint="eastAsia" w:ascii="宋体" w:hAnsi="宋体" w:eastAsia="宋体" w:cs="仿宋_GB2312"/>
          <w:color w:val="auto"/>
          <w:kern w:val="0"/>
          <w:sz w:val="24"/>
          <w:highlight w:val="none"/>
          <w:shd w:val="clear" w:color="auto" w:fill="auto"/>
        </w:rPr>
        <w:t>投标人名称：</w:t>
      </w:r>
      <w:r>
        <w:rPr>
          <w:rFonts w:hint="eastAsia" w:ascii="宋体" w:hAnsi="宋体" w:eastAsia="宋体" w:cs="仿宋_GB2312"/>
          <w:color w:val="auto"/>
          <w:kern w:val="0"/>
          <w:sz w:val="24"/>
          <w:highlight w:val="none"/>
          <w:u w:val="single"/>
          <w:shd w:val="clear" w:color="auto" w:fill="auto"/>
        </w:rPr>
        <w:t xml:space="preserve">                     </w:t>
      </w:r>
      <w:r>
        <w:rPr>
          <w:rFonts w:hint="eastAsia" w:ascii="宋体" w:hAnsi="宋体" w:eastAsia="宋体" w:cs="仿宋_GB2312"/>
          <w:color w:val="auto"/>
          <w:kern w:val="0"/>
          <w:sz w:val="24"/>
          <w:highlight w:val="none"/>
          <w:shd w:val="clear" w:color="auto" w:fill="auto"/>
        </w:rPr>
        <w:t xml:space="preserve"> </w:t>
      </w:r>
    </w:p>
    <w:p w14:paraId="0D7415FC">
      <w:pPr>
        <w:shd w:val="clear"/>
        <w:autoSpaceDE w:val="0"/>
        <w:autoSpaceDN w:val="0"/>
        <w:adjustRightInd w:val="0"/>
        <w:spacing w:line="360" w:lineRule="auto"/>
        <w:jc w:val="left"/>
        <w:rPr>
          <w:rFonts w:ascii="宋体" w:hAnsi="宋体" w:eastAsia="宋体" w:cs="仿宋_GB2312"/>
          <w:color w:val="auto"/>
          <w:kern w:val="0"/>
          <w:sz w:val="24"/>
          <w:highlight w:val="none"/>
          <w:shd w:val="clear" w:color="auto" w:fill="auto"/>
        </w:rPr>
      </w:pPr>
      <w:r>
        <w:rPr>
          <w:rFonts w:hint="eastAsia" w:ascii="宋体" w:hAnsi="宋体" w:eastAsia="宋体" w:cs="仿宋_GB2312"/>
          <w:color w:val="auto"/>
          <w:kern w:val="0"/>
          <w:sz w:val="24"/>
          <w:highlight w:val="none"/>
          <w:shd w:val="clear" w:color="auto" w:fill="auto"/>
        </w:rPr>
        <w:t xml:space="preserve">单位性质： </w:t>
      </w:r>
      <w:r>
        <w:rPr>
          <w:rFonts w:hint="eastAsia" w:ascii="宋体" w:hAnsi="宋体" w:eastAsia="宋体" w:cs="仿宋_GB2312"/>
          <w:color w:val="auto"/>
          <w:kern w:val="0"/>
          <w:sz w:val="24"/>
          <w:highlight w:val="none"/>
          <w:u w:val="single"/>
          <w:shd w:val="clear" w:color="auto" w:fill="auto"/>
        </w:rPr>
        <w:t xml:space="preserve">                      </w:t>
      </w:r>
      <w:r>
        <w:rPr>
          <w:rFonts w:hint="eastAsia" w:ascii="宋体" w:hAnsi="宋体" w:eastAsia="宋体" w:cs="仿宋_GB2312"/>
          <w:color w:val="auto"/>
          <w:kern w:val="0"/>
          <w:sz w:val="24"/>
          <w:highlight w:val="none"/>
          <w:shd w:val="clear" w:color="auto" w:fill="auto"/>
        </w:rPr>
        <w:t xml:space="preserve"> </w:t>
      </w:r>
    </w:p>
    <w:p w14:paraId="344A97A3">
      <w:pPr>
        <w:shd w:val="clear"/>
        <w:autoSpaceDE w:val="0"/>
        <w:autoSpaceDN w:val="0"/>
        <w:adjustRightInd w:val="0"/>
        <w:spacing w:line="360" w:lineRule="auto"/>
        <w:jc w:val="left"/>
        <w:rPr>
          <w:rFonts w:ascii="宋体" w:hAnsi="宋体" w:eastAsia="宋体" w:cs="仿宋_GB2312"/>
          <w:color w:val="auto"/>
          <w:kern w:val="0"/>
          <w:sz w:val="24"/>
          <w:highlight w:val="none"/>
          <w:shd w:val="clear" w:color="auto" w:fill="auto"/>
        </w:rPr>
      </w:pPr>
      <w:r>
        <w:rPr>
          <w:rFonts w:hint="eastAsia" w:ascii="宋体" w:hAnsi="宋体" w:eastAsia="宋体" w:cs="仿宋_GB2312"/>
          <w:color w:val="auto"/>
          <w:kern w:val="0"/>
          <w:sz w:val="24"/>
          <w:highlight w:val="none"/>
          <w:shd w:val="clear" w:color="auto" w:fill="auto"/>
        </w:rPr>
        <w:t xml:space="preserve">地    址： </w:t>
      </w:r>
      <w:r>
        <w:rPr>
          <w:rFonts w:hint="eastAsia" w:ascii="宋体" w:hAnsi="宋体" w:eastAsia="宋体" w:cs="仿宋_GB2312"/>
          <w:color w:val="auto"/>
          <w:kern w:val="0"/>
          <w:sz w:val="24"/>
          <w:highlight w:val="none"/>
          <w:u w:val="single"/>
          <w:shd w:val="clear" w:color="auto" w:fill="auto"/>
        </w:rPr>
        <w:t xml:space="preserve">                       </w:t>
      </w:r>
    </w:p>
    <w:p w14:paraId="6A5D29DB">
      <w:pPr>
        <w:shd w:val="clear"/>
        <w:autoSpaceDE w:val="0"/>
        <w:autoSpaceDN w:val="0"/>
        <w:adjustRightInd w:val="0"/>
        <w:spacing w:line="360" w:lineRule="auto"/>
        <w:jc w:val="left"/>
        <w:rPr>
          <w:rFonts w:ascii="宋体" w:hAnsi="宋体" w:eastAsia="宋体" w:cs="仿宋_GB2312"/>
          <w:color w:val="auto"/>
          <w:kern w:val="0"/>
          <w:sz w:val="24"/>
          <w:highlight w:val="none"/>
          <w:shd w:val="clear" w:color="auto" w:fill="auto"/>
        </w:rPr>
      </w:pPr>
      <w:r>
        <w:rPr>
          <w:rFonts w:hint="eastAsia" w:ascii="宋体" w:hAnsi="宋体" w:eastAsia="宋体" w:cs="仿宋_GB2312"/>
          <w:color w:val="auto"/>
          <w:kern w:val="0"/>
          <w:sz w:val="24"/>
          <w:highlight w:val="none"/>
          <w:shd w:val="clear" w:color="auto" w:fill="auto"/>
        </w:rPr>
        <w:t>成立时间：</w:t>
      </w:r>
      <w:r>
        <w:rPr>
          <w:rFonts w:hint="eastAsia" w:ascii="宋体" w:hAnsi="宋体" w:eastAsia="宋体" w:cs="仿宋_GB2312"/>
          <w:color w:val="auto"/>
          <w:kern w:val="0"/>
          <w:sz w:val="24"/>
          <w:highlight w:val="none"/>
          <w:u w:val="single"/>
          <w:shd w:val="clear" w:color="auto" w:fill="auto"/>
        </w:rPr>
        <w:t xml:space="preserve">     </w:t>
      </w:r>
      <w:r>
        <w:rPr>
          <w:rFonts w:ascii="宋体" w:hAnsi="宋体" w:eastAsia="宋体" w:cs="仿宋_GB2312"/>
          <w:color w:val="auto"/>
          <w:kern w:val="0"/>
          <w:sz w:val="24"/>
          <w:highlight w:val="none"/>
          <w:shd w:val="clear" w:color="auto" w:fill="auto"/>
        </w:rPr>
        <w:t xml:space="preserve"> </w:t>
      </w:r>
      <w:r>
        <w:rPr>
          <w:rFonts w:hint="eastAsia" w:ascii="宋体" w:hAnsi="宋体" w:eastAsia="宋体" w:cs="仿宋_GB2312"/>
          <w:color w:val="auto"/>
          <w:kern w:val="0"/>
          <w:sz w:val="24"/>
          <w:highlight w:val="none"/>
          <w:shd w:val="clear" w:color="auto" w:fill="auto"/>
        </w:rPr>
        <w:t>年</w:t>
      </w:r>
      <w:r>
        <w:rPr>
          <w:rFonts w:hint="eastAsia" w:ascii="宋体" w:hAnsi="宋体" w:eastAsia="宋体" w:cs="仿宋_GB2312"/>
          <w:color w:val="auto"/>
          <w:kern w:val="0"/>
          <w:sz w:val="24"/>
          <w:highlight w:val="none"/>
          <w:u w:val="single"/>
          <w:shd w:val="clear" w:color="auto" w:fill="auto"/>
        </w:rPr>
        <w:t xml:space="preserve">  </w:t>
      </w:r>
      <w:r>
        <w:rPr>
          <w:rFonts w:hint="eastAsia" w:ascii="宋体" w:hAnsi="宋体" w:eastAsia="宋体" w:cs="仿宋_GB2312"/>
          <w:color w:val="auto"/>
          <w:kern w:val="0"/>
          <w:sz w:val="24"/>
          <w:highlight w:val="none"/>
          <w:shd w:val="clear" w:color="auto" w:fill="auto"/>
        </w:rPr>
        <w:t>月</w:t>
      </w:r>
      <w:r>
        <w:rPr>
          <w:rFonts w:hint="eastAsia" w:ascii="宋体" w:hAnsi="宋体" w:eastAsia="宋体" w:cs="仿宋_GB2312"/>
          <w:color w:val="auto"/>
          <w:kern w:val="0"/>
          <w:sz w:val="24"/>
          <w:highlight w:val="none"/>
          <w:u w:val="single"/>
          <w:shd w:val="clear" w:color="auto" w:fill="auto"/>
        </w:rPr>
        <w:t xml:space="preserve">  </w:t>
      </w:r>
      <w:r>
        <w:rPr>
          <w:rFonts w:ascii="宋体" w:hAnsi="宋体" w:eastAsia="宋体" w:cs="仿宋_GB2312"/>
          <w:color w:val="auto"/>
          <w:kern w:val="0"/>
          <w:sz w:val="24"/>
          <w:highlight w:val="none"/>
          <w:u w:val="single"/>
          <w:shd w:val="clear" w:color="auto" w:fill="auto"/>
        </w:rPr>
        <w:t xml:space="preserve"> </w:t>
      </w:r>
      <w:r>
        <w:rPr>
          <w:rFonts w:hint="eastAsia" w:ascii="宋体" w:hAnsi="宋体" w:eastAsia="宋体" w:cs="仿宋_GB2312"/>
          <w:color w:val="auto"/>
          <w:kern w:val="0"/>
          <w:sz w:val="24"/>
          <w:highlight w:val="none"/>
          <w:shd w:val="clear" w:color="auto" w:fill="auto"/>
        </w:rPr>
        <w:t>日</w:t>
      </w:r>
    </w:p>
    <w:p w14:paraId="10E16679">
      <w:pPr>
        <w:shd w:val="clear"/>
        <w:autoSpaceDE w:val="0"/>
        <w:autoSpaceDN w:val="0"/>
        <w:adjustRightInd w:val="0"/>
        <w:spacing w:line="360" w:lineRule="auto"/>
        <w:jc w:val="left"/>
        <w:rPr>
          <w:rFonts w:ascii="宋体" w:hAnsi="宋体" w:eastAsia="宋体" w:cs="仿宋_GB2312"/>
          <w:color w:val="auto"/>
          <w:kern w:val="0"/>
          <w:sz w:val="24"/>
          <w:highlight w:val="none"/>
          <w:shd w:val="clear" w:color="auto" w:fill="auto"/>
        </w:rPr>
      </w:pPr>
      <w:r>
        <w:rPr>
          <w:rFonts w:hint="eastAsia" w:ascii="宋体" w:hAnsi="宋体" w:eastAsia="宋体" w:cs="仿宋_GB2312"/>
          <w:color w:val="auto"/>
          <w:kern w:val="0"/>
          <w:sz w:val="24"/>
          <w:highlight w:val="none"/>
          <w:shd w:val="clear" w:color="auto" w:fill="auto"/>
        </w:rPr>
        <w:t>经营期限：</w:t>
      </w:r>
    </w:p>
    <w:p w14:paraId="70C49CC8">
      <w:pPr>
        <w:shd w:val="clear"/>
        <w:autoSpaceDE w:val="0"/>
        <w:autoSpaceDN w:val="0"/>
        <w:adjustRightInd w:val="0"/>
        <w:spacing w:line="360" w:lineRule="auto"/>
        <w:jc w:val="left"/>
        <w:rPr>
          <w:rFonts w:ascii="宋体" w:hAnsi="宋体" w:eastAsia="宋体" w:cs="仿宋_GB2312"/>
          <w:color w:val="auto"/>
          <w:kern w:val="0"/>
          <w:sz w:val="24"/>
          <w:highlight w:val="none"/>
          <w:shd w:val="clear" w:color="auto" w:fill="auto"/>
        </w:rPr>
      </w:pPr>
    </w:p>
    <w:p w14:paraId="36217700">
      <w:pPr>
        <w:shd w:val="clear"/>
        <w:autoSpaceDE w:val="0"/>
        <w:autoSpaceDN w:val="0"/>
        <w:adjustRightInd w:val="0"/>
        <w:spacing w:line="360" w:lineRule="auto"/>
        <w:jc w:val="left"/>
        <w:rPr>
          <w:rFonts w:ascii="宋体" w:hAnsi="宋体" w:eastAsia="宋体" w:cs="仿宋_GB2312"/>
          <w:color w:val="auto"/>
          <w:kern w:val="0"/>
          <w:sz w:val="24"/>
          <w:highlight w:val="none"/>
          <w:shd w:val="clear" w:color="auto" w:fill="auto"/>
        </w:rPr>
      </w:pPr>
      <w:r>
        <w:rPr>
          <w:rFonts w:hint="eastAsia" w:ascii="宋体" w:hAnsi="宋体" w:eastAsia="宋体" w:cs="仿宋_GB2312"/>
          <w:color w:val="auto"/>
          <w:kern w:val="0"/>
          <w:sz w:val="24"/>
          <w:highlight w:val="none"/>
          <w:shd w:val="clear" w:color="auto" w:fill="auto"/>
        </w:rPr>
        <w:t>姓名：</w:t>
      </w:r>
      <w:r>
        <w:rPr>
          <w:rFonts w:ascii="宋体" w:hAnsi="宋体" w:eastAsia="宋体" w:cs="仿宋_GB2312"/>
          <w:color w:val="auto"/>
          <w:kern w:val="0"/>
          <w:sz w:val="24"/>
          <w:highlight w:val="none"/>
          <w:u w:val="single"/>
          <w:shd w:val="clear" w:color="auto" w:fill="auto"/>
        </w:rPr>
        <w:t xml:space="preserve"> </w:t>
      </w:r>
      <w:r>
        <w:rPr>
          <w:rFonts w:hint="eastAsia" w:ascii="宋体" w:hAnsi="宋体" w:eastAsia="宋体" w:cs="仿宋_GB2312"/>
          <w:color w:val="auto"/>
          <w:kern w:val="0"/>
          <w:sz w:val="24"/>
          <w:highlight w:val="none"/>
          <w:u w:val="single"/>
          <w:shd w:val="clear" w:color="auto" w:fill="auto"/>
        </w:rPr>
        <w:t xml:space="preserve">   </w:t>
      </w:r>
      <w:r>
        <w:rPr>
          <w:rFonts w:hint="eastAsia" w:ascii="宋体" w:hAnsi="宋体" w:eastAsia="宋体" w:cs="仿宋_GB2312"/>
          <w:color w:val="auto"/>
          <w:kern w:val="0"/>
          <w:sz w:val="24"/>
          <w:highlight w:val="none"/>
          <w:shd w:val="clear" w:color="auto" w:fill="auto"/>
        </w:rPr>
        <w:t>性别：</w:t>
      </w:r>
      <w:r>
        <w:rPr>
          <w:rFonts w:ascii="宋体" w:hAnsi="宋体" w:eastAsia="宋体" w:cs="仿宋_GB2312"/>
          <w:color w:val="auto"/>
          <w:kern w:val="0"/>
          <w:sz w:val="24"/>
          <w:highlight w:val="none"/>
          <w:u w:val="single"/>
          <w:shd w:val="clear" w:color="auto" w:fill="auto"/>
        </w:rPr>
        <w:t xml:space="preserve"> </w:t>
      </w:r>
      <w:r>
        <w:rPr>
          <w:rFonts w:hint="eastAsia" w:ascii="宋体" w:hAnsi="宋体" w:eastAsia="宋体" w:cs="仿宋_GB2312"/>
          <w:color w:val="auto"/>
          <w:kern w:val="0"/>
          <w:sz w:val="24"/>
          <w:highlight w:val="none"/>
          <w:u w:val="single"/>
          <w:shd w:val="clear" w:color="auto" w:fill="auto"/>
        </w:rPr>
        <w:t xml:space="preserve">   </w:t>
      </w:r>
      <w:r>
        <w:rPr>
          <w:rFonts w:hint="eastAsia" w:ascii="宋体" w:hAnsi="宋体" w:eastAsia="宋体" w:cs="仿宋_GB2312"/>
          <w:color w:val="auto"/>
          <w:kern w:val="0"/>
          <w:sz w:val="24"/>
          <w:highlight w:val="none"/>
          <w:shd w:val="clear" w:color="auto" w:fill="auto"/>
        </w:rPr>
        <w:t>年龄：</w:t>
      </w:r>
      <w:r>
        <w:rPr>
          <w:rFonts w:ascii="宋体" w:hAnsi="宋体" w:eastAsia="宋体" w:cs="仿宋_GB2312"/>
          <w:color w:val="auto"/>
          <w:kern w:val="0"/>
          <w:sz w:val="24"/>
          <w:highlight w:val="none"/>
          <w:u w:val="single"/>
          <w:shd w:val="clear" w:color="auto" w:fill="auto"/>
        </w:rPr>
        <w:t xml:space="preserve"> </w:t>
      </w:r>
      <w:r>
        <w:rPr>
          <w:rFonts w:hint="eastAsia" w:ascii="宋体" w:hAnsi="宋体" w:eastAsia="宋体" w:cs="仿宋_GB2312"/>
          <w:color w:val="auto"/>
          <w:kern w:val="0"/>
          <w:sz w:val="24"/>
          <w:highlight w:val="none"/>
          <w:u w:val="single"/>
          <w:shd w:val="clear" w:color="auto" w:fill="auto"/>
        </w:rPr>
        <w:t xml:space="preserve">  </w:t>
      </w:r>
      <w:r>
        <w:rPr>
          <w:rFonts w:hint="eastAsia" w:ascii="宋体" w:hAnsi="宋体" w:eastAsia="宋体" w:cs="仿宋_GB2312"/>
          <w:color w:val="auto"/>
          <w:kern w:val="0"/>
          <w:sz w:val="24"/>
          <w:highlight w:val="none"/>
          <w:shd w:val="clear" w:color="auto" w:fill="auto"/>
        </w:rPr>
        <w:t xml:space="preserve"> 职务：</w:t>
      </w:r>
      <w:r>
        <w:rPr>
          <w:rFonts w:hint="eastAsia" w:ascii="宋体" w:hAnsi="宋体" w:eastAsia="宋体" w:cs="仿宋_GB2312"/>
          <w:color w:val="auto"/>
          <w:kern w:val="0"/>
          <w:sz w:val="24"/>
          <w:highlight w:val="none"/>
          <w:u w:val="single"/>
          <w:shd w:val="clear" w:color="auto" w:fill="auto"/>
        </w:rPr>
        <w:t xml:space="preserve">     </w:t>
      </w:r>
      <w:r>
        <w:rPr>
          <w:rFonts w:hint="eastAsia" w:ascii="宋体" w:hAnsi="宋体" w:eastAsia="宋体" w:cs="仿宋_GB2312"/>
          <w:color w:val="auto"/>
          <w:kern w:val="0"/>
          <w:sz w:val="24"/>
          <w:highlight w:val="none"/>
          <w:shd w:val="clear" w:color="auto" w:fill="auto"/>
        </w:rPr>
        <w:t>系</w:t>
      </w:r>
      <w:r>
        <w:rPr>
          <w:rFonts w:hint="eastAsia" w:ascii="宋体" w:hAnsi="宋体" w:eastAsia="宋体" w:cs="仿宋_GB2312"/>
          <w:color w:val="auto"/>
          <w:kern w:val="0"/>
          <w:sz w:val="24"/>
          <w:highlight w:val="none"/>
          <w:u w:val="single"/>
          <w:shd w:val="clear" w:color="auto" w:fill="auto"/>
        </w:rPr>
        <w:t xml:space="preserve">             </w:t>
      </w:r>
      <w:r>
        <w:rPr>
          <w:rFonts w:hint="eastAsia" w:ascii="宋体" w:hAnsi="宋体" w:eastAsia="宋体" w:cs="仿宋_GB2312"/>
          <w:color w:val="auto"/>
          <w:kern w:val="0"/>
          <w:sz w:val="24"/>
          <w:highlight w:val="none"/>
          <w:shd w:val="clear" w:color="auto" w:fill="auto"/>
        </w:rPr>
        <w:t>（投标人名称）的法定代表人。</w:t>
      </w:r>
    </w:p>
    <w:p w14:paraId="5447226A">
      <w:pPr>
        <w:shd w:val="clear"/>
        <w:autoSpaceDE w:val="0"/>
        <w:autoSpaceDN w:val="0"/>
        <w:adjustRightInd w:val="0"/>
        <w:spacing w:line="360" w:lineRule="auto"/>
        <w:jc w:val="left"/>
        <w:rPr>
          <w:rFonts w:hint="eastAsia" w:ascii="宋体" w:hAnsi="宋体" w:eastAsia="宋体" w:cs="仿宋_GB2312"/>
          <w:color w:val="auto"/>
          <w:kern w:val="0"/>
          <w:sz w:val="24"/>
          <w:highlight w:val="none"/>
          <w:shd w:val="clear" w:color="auto" w:fill="auto"/>
        </w:rPr>
      </w:pPr>
      <w:r>
        <w:rPr>
          <w:rFonts w:hint="eastAsia" w:ascii="宋体" w:hAnsi="宋体" w:eastAsia="宋体" w:cs="仿宋_GB2312"/>
          <w:color w:val="auto"/>
          <w:kern w:val="0"/>
          <w:sz w:val="24"/>
          <w:highlight w:val="none"/>
          <w:shd w:val="clear" w:color="auto" w:fill="auto"/>
        </w:rPr>
        <w:t>特此证明。</w:t>
      </w:r>
    </w:p>
    <w:p w14:paraId="632D815C">
      <w:pPr>
        <w:shd w:val="clear"/>
        <w:autoSpaceDE w:val="0"/>
        <w:autoSpaceDN w:val="0"/>
        <w:adjustRightInd w:val="0"/>
        <w:spacing w:line="360" w:lineRule="auto"/>
        <w:jc w:val="left"/>
        <w:rPr>
          <w:rFonts w:hint="eastAsia" w:ascii="宋体" w:hAnsi="宋体" w:eastAsia="宋体" w:cs="仿宋_GB2312"/>
          <w:color w:val="auto"/>
          <w:kern w:val="0"/>
          <w:sz w:val="24"/>
          <w:highlight w:val="none"/>
          <w:shd w:val="clear" w:color="auto" w:fill="auto"/>
        </w:rPr>
      </w:pPr>
    </w:p>
    <w:tbl>
      <w:tblPr>
        <w:tblStyle w:val="40"/>
        <w:tblW w:w="5000"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186"/>
        <w:gridCol w:w="4388"/>
        <w:gridCol w:w="4388"/>
      </w:tblGrid>
      <w:tr w14:paraId="3F679E5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574" w:hRule="atLeast"/>
          <w:jc w:val="center"/>
        </w:trPr>
        <w:tc>
          <w:tcPr>
            <w:tcW w:w="988" w:type="dxa"/>
            <w:vAlign w:val="center"/>
          </w:tcPr>
          <w:p w14:paraId="5BB32C88">
            <w:pPr>
              <w:shd w:val="clear"/>
              <w:spacing w:line="240" w:lineRule="auto"/>
              <w:ind w:right="105"/>
              <w:jc w:val="center"/>
              <w:rPr>
                <w:rFonts w:ascii="宋体" w:hAnsi="宋体" w:eastAsia="宋体" w:cs="Times New Roman"/>
                <w:color w:val="auto"/>
                <w:sz w:val="24"/>
                <w:szCs w:val="24"/>
                <w:highlight w:val="none"/>
                <w:shd w:val="clear" w:color="auto" w:fill="auto"/>
                <w:lang w:eastAsia="zh-CN"/>
              </w:rPr>
            </w:pPr>
            <w:r>
              <w:rPr>
                <w:rFonts w:hint="eastAsia" w:ascii="宋体" w:hAnsi="宋体" w:eastAsia="宋体" w:cs="Times New Roman"/>
                <w:color w:val="auto"/>
                <w:sz w:val="24"/>
                <w:szCs w:val="24"/>
                <w:highlight w:val="none"/>
                <w:shd w:val="clear" w:color="auto" w:fill="auto"/>
                <w:lang w:eastAsia="zh-CN"/>
              </w:rPr>
              <w:t>法定代表人</w:t>
            </w:r>
          </w:p>
        </w:tc>
        <w:tc>
          <w:tcPr>
            <w:tcW w:w="3654" w:type="dxa"/>
            <w:vAlign w:val="center"/>
          </w:tcPr>
          <w:p w14:paraId="4398B127">
            <w:pPr>
              <w:shd w:val="clear"/>
              <w:spacing w:line="240" w:lineRule="auto"/>
              <w:ind w:right="105" w:rightChars="0"/>
              <w:jc w:val="center"/>
              <w:rPr>
                <w:rFonts w:ascii="宋体" w:hAnsi="宋体" w:eastAsia="宋体" w:cs="Times New Roman"/>
                <w:color w:val="auto"/>
                <w:sz w:val="24"/>
                <w:szCs w:val="24"/>
                <w:highlight w:val="none"/>
                <w:shd w:val="clear" w:color="auto" w:fill="auto"/>
              </w:rPr>
            </w:pPr>
            <w:r>
              <w:rPr>
                <w:rFonts w:hint="eastAsia" w:ascii="宋体" w:hAnsi="宋体" w:eastAsia="宋体" w:cs="Times New Roman"/>
                <w:color w:val="auto"/>
                <w:sz w:val="24"/>
                <w:szCs w:val="24"/>
                <w:highlight w:val="none"/>
                <w:shd w:val="clear" w:color="auto" w:fill="auto"/>
                <w:lang w:val="en-US" w:eastAsia="zh-CN"/>
              </w:rPr>
              <w:t>国徽面</w:t>
            </w:r>
          </w:p>
        </w:tc>
        <w:tc>
          <w:tcPr>
            <w:tcW w:w="3654" w:type="dxa"/>
            <w:vAlign w:val="center"/>
          </w:tcPr>
          <w:p w14:paraId="451656F1">
            <w:pPr>
              <w:shd w:val="clear"/>
              <w:spacing w:line="240" w:lineRule="auto"/>
              <w:ind w:right="105" w:rightChars="0"/>
              <w:jc w:val="center"/>
              <w:rPr>
                <w:rFonts w:ascii="宋体" w:hAnsi="宋体" w:eastAsia="宋体" w:cs="Times New Roman"/>
                <w:color w:val="auto"/>
                <w:sz w:val="24"/>
                <w:szCs w:val="24"/>
                <w:highlight w:val="none"/>
                <w:shd w:val="clear" w:color="auto" w:fill="auto"/>
              </w:rPr>
            </w:pPr>
            <w:r>
              <w:rPr>
                <w:rFonts w:hint="eastAsia" w:ascii="宋体" w:hAnsi="宋体" w:eastAsia="宋体" w:cs="Times New Roman"/>
                <w:color w:val="auto"/>
                <w:sz w:val="24"/>
                <w:szCs w:val="24"/>
                <w:highlight w:val="none"/>
                <w:shd w:val="clear" w:color="auto" w:fill="auto"/>
                <w:lang w:val="en-US" w:eastAsia="zh-CN"/>
              </w:rPr>
              <w:t>人像面</w:t>
            </w:r>
          </w:p>
        </w:tc>
      </w:tr>
    </w:tbl>
    <w:p w14:paraId="381B1F38">
      <w:pPr>
        <w:shd w:val="clear"/>
        <w:autoSpaceDE w:val="0"/>
        <w:autoSpaceDN w:val="0"/>
        <w:adjustRightInd w:val="0"/>
        <w:spacing w:line="360" w:lineRule="auto"/>
        <w:jc w:val="left"/>
        <w:rPr>
          <w:rFonts w:ascii="宋体" w:hAnsi="宋体" w:eastAsia="宋体" w:cs="仿宋_GB2312"/>
          <w:color w:val="auto"/>
          <w:kern w:val="0"/>
          <w:sz w:val="24"/>
          <w:highlight w:val="none"/>
          <w:shd w:val="clear" w:color="auto" w:fill="auto"/>
        </w:rPr>
      </w:pPr>
    </w:p>
    <w:p w14:paraId="21BB6B81">
      <w:pPr>
        <w:shd w:val="clear"/>
        <w:autoSpaceDE w:val="0"/>
        <w:autoSpaceDN w:val="0"/>
        <w:adjustRightInd w:val="0"/>
        <w:spacing w:line="360" w:lineRule="auto"/>
        <w:jc w:val="left"/>
        <w:rPr>
          <w:rFonts w:ascii="宋体" w:hAnsi="宋体" w:eastAsia="宋体" w:cs="仿宋_GB2312"/>
          <w:color w:val="auto"/>
          <w:kern w:val="0"/>
          <w:sz w:val="24"/>
          <w:highlight w:val="none"/>
          <w:shd w:val="clear" w:color="auto" w:fill="auto"/>
        </w:rPr>
      </w:pPr>
    </w:p>
    <w:p w14:paraId="2CC70BD2">
      <w:pPr>
        <w:shd w:val="clear"/>
        <w:autoSpaceDE w:val="0"/>
        <w:autoSpaceDN w:val="0"/>
        <w:adjustRightInd w:val="0"/>
        <w:spacing w:line="360" w:lineRule="auto"/>
        <w:ind w:left="5399" w:leftChars="2571"/>
        <w:jc w:val="left"/>
        <w:rPr>
          <w:rFonts w:ascii="宋体" w:hAnsi="宋体" w:eastAsia="宋体" w:cs="仿宋_GB2312"/>
          <w:color w:val="auto"/>
          <w:kern w:val="0"/>
          <w:sz w:val="24"/>
          <w:highlight w:val="none"/>
          <w:shd w:val="clear" w:color="auto" w:fill="auto"/>
        </w:rPr>
      </w:pPr>
      <w:r>
        <w:rPr>
          <w:rFonts w:hint="eastAsia" w:ascii="宋体" w:hAnsi="宋体" w:eastAsia="宋体" w:cs="仿宋_GB2312"/>
          <w:color w:val="auto"/>
          <w:kern w:val="0"/>
          <w:sz w:val="24"/>
          <w:highlight w:val="none"/>
          <w:shd w:val="clear" w:color="auto" w:fill="auto"/>
        </w:rPr>
        <w:t xml:space="preserve">投标人：          </w:t>
      </w:r>
      <w:r>
        <w:rPr>
          <w:rFonts w:ascii="宋体" w:hAnsi="宋体" w:eastAsia="宋体" w:cs="仿宋_GB2312"/>
          <w:color w:val="auto"/>
          <w:kern w:val="0"/>
          <w:sz w:val="24"/>
          <w:highlight w:val="none"/>
          <w:shd w:val="clear" w:color="auto" w:fill="auto"/>
        </w:rPr>
        <w:t xml:space="preserve"> </w:t>
      </w:r>
      <w:r>
        <w:rPr>
          <w:rFonts w:hint="eastAsia" w:ascii="宋体" w:hAnsi="宋体" w:eastAsia="宋体" w:cs="仿宋_GB2312"/>
          <w:color w:val="auto"/>
          <w:kern w:val="0"/>
          <w:sz w:val="24"/>
          <w:highlight w:val="none"/>
          <w:shd w:val="clear" w:color="auto" w:fill="auto"/>
        </w:rPr>
        <w:t>（盖单位章）</w:t>
      </w:r>
    </w:p>
    <w:p w14:paraId="16949AC3">
      <w:pPr>
        <w:shd w:val="clear"/>
        <w:autoSpaceDE w:val="0"/>
        <w:autoSpaceDN w:val="0"/>
        <w:adjustRightInd w:val="0"/>
        <w:spacing w:line="360" w:lineRule="auto"/>
        <w:ind w:left="5399" w:leftChars="2571"/>
        <w:jc w:val="left"/>
        <w:rPr>
          <w:rFonts w:ascii="宋体" w:hAnsi="宋体" w:eastAsia="宋体" w:cs="仿宋_GB2312"/>
          <w:color w:val="auto"/>
          <w:kern w:val="0"/>
          <w:sz w:val="24"/>
          <w:highlight w:val="none"/>
          <w:shd w:val="clear" w:color="auto" w:fill="auto"/>
        </w:rPr>
      </w:pPr>
    </w:p>
    <w:p w14:paraId="225584D4">
      <w:pPr>
        <w:shd w:val="clear"/>
        <w:autoSpaceDE w:val="0"/>
        <w:autoSpaceDN w:val="0"/>
        <w:adjustRightInd w:val="0"/>
        <w:spacing w:line="360" w:lineRule="auto"/>
        <w:ind w:left="6659" w:leftChars="3171"/>
        <w:jc w:val="left"/>
        <w:rPr>
          <w:rFonts w:ascii="宋体" w:hAnsi="宋体" w:eastAsia="宋体" w:cs="仿宋_GB2312"/>
          <w:color w:val="auto"/>
          <w:kern w:val="0"/>
          <w:sz w:val="24"/>
          <w:highlight w:val="none"/>
          <w:shd w:val="clear" w:color="auto" w:fill="auto"/>
        </w:rPr>
      </w:pPr>
      <w:r>
        <w:rPr>
          <w:rFonts w:hint="eastAsia" w:ascii="宋体" w:hAnsi="宋体" w:eastAsia="宋体" w:cs="仿宋_GB2312"/>
          <w:color w:val="auto"/>
          <w:kern w:val="0"/>
          <w:sz w:val="24"/>
          <w:highlight w:val="none"/>
          <w:shd w:val="clear" w:color="auto" w:fill="auto"/>
        </w:rPr>
        <w:t>年</w:t>
      </w:r>
      <w:r>
        <w:rPr>
          <w:rFonts w:ascii="宋体" w:hAnsi="宋体" w:eastAsia="宋体" w:cs="仿宋_GB2312"/>
          <w:color w:val="auto"/>
          <w:kern w:val="0"/>
          <w:sz w:val="24"/>
          <w:highlight w:val="none"/>
          <w:shd w:val="clear" w:color="auto" w:fill="auto"/>
        </w:rPr>
        <w:t xml:space="preserve"> </w:t>
      </w:r>
      <w:r>
        <w:rPr>
          <w:rFonts w:hint="eastAsia" w:ascii="宋体" w:hAnsi="宋体" w:eastAsia="宋体" w:cs="仿宋_GB2312"/>
          <w:color w:val="auto"/>
          <w:kern w:val="0"/>
          <w:sz w:val="24"/>
          <w:highlight w:val="none"/>
          <w:shd w:val="clear" w:color="auto" w:fill="auto"/>
        </w:rPr>
        <w:t>月</w:t>
      </w:r>
      <w:r>
        <w:rPr>
          <w:rFonts w:ascii="宋体" w:hAnsi="宋体" w:eastAsia="宋体" w:cs="仿宋_GB2312"/>
          <w:color w:val="auto"/>
          <w:kern w:val="0"/>
          <w:sz w:val="24"/>
          <w:highlight w:val="none"/>
          <w:shd w:val="clear" w:color="auto" w:fill="auto"/>
        </w:rPr>
        <w:t xml:space="preserve"> </w:t>
      </w:r>
      <w:r>
        <w:rPr>
          <w:rFonts w:hint="eastAsia" w:ascii="宋体" w:hAnsi="宋体" w:eastAsia="宋体" w:cs="仿宋_GB2312"/>
          <w:color w:val="auto"/>
          <w:kern w:val="0"/>
          <w:sz w:val="24"/>
          <w:highlight w:val="none"/>
          <w:shd w:val="clear" w:color="auto" w:fill="auto"/>
        </w:rPr>
        <w:t>日</w:t>
      </w:r>
    </w:p>
    <w:p w14:paraId="045C3650">
      <w:pPr>
        <w:shd w:val="clear"/>
        <w:spacing w:line="360" w:lineRule="auto"/>
        <w:outlineLvl w:val="1"/>
        <w:rPr>
          <w:rFonts w:ascii="Times New Roman" w:hAnsi="Times New Roman" w:eastAsia="宋体" w:cs="Times New Roman"/>
          <w:b/>
          <w:color w:val="auto"/>
          <w:sz w:val="24"/>
          <w:highlight w:val="none"/>
          <w:shd w:val="clear" w:color="auto" w:fill="auto"/>
        </w:rPr>
      </w:pPr>
      <w:r>
        <w:rPr>
          <w:rFonts w:ascii="宋体" w:hAnsi="宋体" w:eastAsia="宋体" w:cs="TimesNewRomanPSMT"/>
          <w:color w:val="auto"/>
          <w:kern w:val="0"/>
          <w:sz w:val="18"/>
          <w:szCs w:val="18"/>
          <w:highlight w:val="none"/>
          <w:shd w:val="clear" w:color="auto" w:fill="auto"/>
        </w:rPr>
        <w:br w:type="page"/>
      </w:r>
      <w:bookmarkStart w:id="215" w:name="_Toc25718"/>
      <w:bookmarkStart w:id="216" w:name="_Toc23211"/>
      <w:bookmarkStart w:id="217" w:name="_Toc4452"/>
      <w:bookmarkStart w:id="218" w:name="_Toc5858"/>
      <w:bookmarkStart w:id="219" w:name="_Toc3081"/>
      <w:bookmarkStart w:id="220" w:name="_Toc195922058"/>
      <w:r>
        <w:rPr>
          <w:rFonts w:hint="eastAsia" w:ascii="Times New Roman" w:hAnsi="Times New Roman" w:eastAsia="宋体" w:cs="Times New Roman"/>
          <w:b/>
          <w:color w:val="auto"/>
          <w:sz w:val="24"/>
          <w:highlight w:val="none"/>
          <w:shd w:val="clear" w:color="auto" w:fill="auto"/>
        </w:rPr>
        <w:t>附件4</w:t>
      </w:r>
      <w:r>
        <w:rPr>
          <w:rFonts w:hint="eastAsia" w:ascii="Times New Roman" w:hAnsi="Times New Roman" w:eastAsia="宋体" w:cs="Times New Roman"/>
          <w:b/>
          <w:color w:val="auto"/>
          <w:sz w:val="24"/>
          <w:highlight w:val="none"/>
          <w:shd w:val="clear" w:color="auto" w:fill="auto"/>
          <w:lang w:val="en-US" w:eastAsia="zh-CN"/>
        </w:rPr>
        <w:t xml:space="preserve"> </w:t>
      </w:r>
      <w:r>
        <w:rPr>
          <w:rFonts w:hint="eastAsia" w:ascii="Times New Roman" w:hAnsi="Times New Roman" w:eastAsia="宋体" w:cs="Times New Roman"/>
          <w:b/>
          <w:color w:val="auto"/>
          <w:sz w:val="24"/>
          <w:highlight w:val="none"/>
          <w:shd w:val="clear" w:color="auto" w:fill="auto"/>
        </w:rPr>
        <w:t>授权委托书</w:t>
      </w:r>
      <w:bookmarkEnd w:id="215"/>
      <w:bookmarkEnd w:id="216"/>
      <w:bookmarkEnd w:id="217"/>
      <w:bookmarkEnd w:id="218"/>
      <w:bookmarkEnd w:id="219"/>
    </w:p>
    <w:p w14:paraId="1649B7B7">
      <w:pPr>
        <w:shd w:val="clear"/>
        <w:autoSpaceDE w:val="0"/>
        <w:autoSpaceDN w:val="0"/>
        <w:adjustRightInd w:val="0"/>
        <w:jc w:val="center"/>
        <w:rPr>
          <w:rFonts w:ascii="宋体" w:hAnsi="宋体" w:eastAsia="宋体" w:cs="TimesNewRomanPSMT"/>
          <w:color w:val="auto"/>
          <w:kern w:val="0"/>
          <w:sz w:val="18"/>
          <w:szCs w:val="18"/>
          <w:highlight w:val="none"/>
          <w:shd w:val="clear" w:color="auto" w:fill="auto"/>
        </w:rPr>
      </w:pPr>
    </w:p>
    <w:p w14:paraId="0AC7C4F2">
      <w:pPr>
        <w:shd w:val="clear"/>
        <w:autoSpaceDE w:val="0"/>
        <w:autoSpaceDN w:val="0"/>
        <w:adjustRightInd w:val="0"/>
        <w:jc w:val="center"/>
        <w:rPr>
          <w:rFonts w:ascii="宋体" w:hAnsi="宋体" w:eastAsia="宋体" w:cs="黑体"/>
          <w:color w:val="auto"/>
          <w:kern w:val="0"/>
          <w:sz w:val="28"/>
          <w:szCs w:val="28"/>
          <w:highlight w:val="none"/>
          <w:shd w:val="clear" w:color="auto" w:fill="auto"/>
        </w:rPr>
      </w:pPr>
      <w:r>
        <w:rPr>
          <w:rFonts w:hint="eastAsia" w:ascii="宋体" w:hAnsi="宋体" w:eastAsia="宋体" w:cs="黑体"/>
          <w:color w:val="auto"/>
          <w:kern w:val="0"/>
          <w:sz w:val="28"/>
          <w:szCs w:val="28"/>
          <w:highlight w:val="none"/>
          <w:shd w:val="clear" w:color="auto" w:fill="auto"/>
        </w:rPr>
        <w:t>授权委托书</w:t>
      </w:r>
      <w:bookmarkEnd w:id="220"/>
    </w:p>
    <w:p w14:paraId="7E0FD8AB">
      <w:pPr>
        <w:shd w:val="clear"/>
        <w:autoSpaceDE w:val="0"/>
        <w:autoSpaceDN w:val="0"/>
        <w:adjustRightInd w:val="0"/>
        <w:jc w:val="left"/>
        <w:rPr>
          <w:rFonts w:ascii="宋体" w:hAnsi="宋体" w:eastAsia="宋体" w:cs="仿宋_GB2312"/>
          <w:color w:val="auto"/>
          <w:kern w:val="0"/>
          <w:szCs w:val="21"/>
          <w:highlight w:val="none"/>
          <w:shd w:val="clear" w:color="auto" w:fill="auto"/>
        </w:rPr>
      </w:pPr>
    </w:p>
    <w:p w14:paraId="7DB3A771">
      <w:pPr>
        <w:shd w:val="clear"/>
        <w:autoSpaceDE w:val="0"/>
        <w:autoSpaceDN w:val="0"/>
        <w:adjustRightInd w:val="0"/>
        <w:spacing w:line="360" w:lineRule="auto"/>
        <w:ind w:firstLine="480" w:firstLineChars="200"/>
        <w:jc w:val="left"/>
        <w:rPr>
          <w:rFonts w:ascii="宋体" w:hAnsi="宋体" w:eastAsia="宋体" w:cs="仿宋_GB2312"/>
          <w:color w:val="auto"/>
          <w:kern w:val="0"/>
          <w:sz w:val="24"/>
          <w:highlight w:val="none"/>
          <w:shd w:val="clear" w:color="auto" w:fill="auto"/>
        </w:rPr>
      </w:pPr>
      <w:r>
        <w:rPr>
          <w:rFonts w:hint="eastAsia" w:ascii="宋体" w:hAnsi="宋体" w:eastAsia="宋体" w:cs="仿宋_GB2312"/>
          <w:color w:val="auto"/>
          <w:kern w:val="0"/>
          <w:sz w:val="24"/>
          <w:highlight w:val="none"/>
          <w:shd w:val="clear" w:color="auto" w:fill="auto"/>
        </w:rPr>
        <w:t>本人</w:t>
      </w:r>
      <w:r>
        <w:rPr>
          <w:rFonts w:ascii="宋体" w:hAnsi="宋体" w:eastAsia="宋体" w:cs="仿宋_GB2312"/>
          <w:color w:val="auto"/>
          <w:kern w:val="0"/>
          <w:sz w:val="24"/>
          <w:highlight w:val="none"/>
          <w:u w:val="single"/>
          <w:shd w:val="clear" w:color="auto" w:fill="auto"/>
        </w:rPr>
        <w:t xml:space="preserve"> </w:t>
      </w:r>
      <w:r>
        <w:rPr>
          <w:rFonts w:hint="eastAsia" w:ascii="宋体" w:hAnsi="宋体" w:eastAsia="宋体" w:cs="仿宋_GB2312"/>
          <w:color w:val="auto"/>
          <w:kern w:val="0"/>
          <w:sz w:val="24"/>
          <w:highlight w:val="none"/>
          <w:u w:val="single"/>
          <w:shd w:val="clear" w:color="auto" w:fill="auto"/>
        </w:rPr>
        <w:t xml:space="preserve">     </w:t>
      </w:r>
      <w:r>
        <w:rPr>
          <w:rFonts w:hint="eastAsia" w:ascii="宋体" w:hAnsi="宋体" w:eastAsia="宋体" w:cs="仿宋_GB2312"/>
          <w:color w:val="auto"/>
          <w:kern w:val="0"/>
          <w:sz w:val="24"/>
          <w:highlight w:val="none"/>
          <w:shd w:val="clear" w:color="auto" w:fill="auto"/>
        </w:rPr>
        <w:t>（姓名）系</w:t>
      </w:r>
      <w:r>
        <w:rPr>
          <w:rFonts w:ascii="宋体" w:hAnsi="宋体" w:eastAsia="宋体" w:cs="仿宋_GB2312"/>
          <w:color w:val="auto"/>
          <w:kern w:val="0"/>
          <w:sz w:val="24"/>
          <w:highlight w:val="none"/>
          <w:u w:val="single"/>
          <w:shd w:val="clear" w:color="auto" w:fill="auto"/>
        </w:rPr>
        <w:t xml:space="preserve"> </w:t>
      </w:r>
      <w:r>
        <w:rPr>
          <w:rFonts w:hint="eastAsia" w:ascii="宋体" w:hAnsi="宋体" w:eastAsia="宋体" w:cs="仿宋_GB2312"/>
          <w:color w:val="auto"/>
          <w:kern w:val="0"/>
          <w:sz w:val="24"/>
          <w:highlight w:val="none"/>
          <w:u w:val="single"/>
          <w:shd w:val="clear" w:color="auto" w:fill="auto"/>
        </w:rPr>
        <w:t xml:space="preserve">       </w:t>
      </w:r>
      <w:r>
        <w:rPr>
          <w:rFonts w:hint="eastAsia" w:ascii="宋体" w:hAnsi="宋体" w:eastAsia="宋体" w:cs="仿宋_GB2312"/>
          <w:color w:val="auto"/>
          <w:kern w:val="0"/>
          <w:sz w:val="24"/>
          <w:highlight w:val="none"/>
          <w:shd w:val="clear" w:color="auto" w:fill="auto"/>
        </w:rPr>
        <w:t>（投标人名称）的法定代表人，现委托</w:t>
      </w:r>
      <w:r>
        <w:rPr>
          <w:rFonts w:hint="eastAsia" w:ascii="宋体" w:hAnsi="宋体" w:eastAsia="宋体" w:cs="仿宋_GB2312"/>
          <w:color w:val="auto"/>
          <w:kern w:val="0"/>
          <w:sz w:val="24"/>
          <w:highlight w:val="none"/>
          <w:u w:val="single"/>
          <w:shd w:val="clear" w:color="auto" w:fill="auto"/>
        </w:rPr>
        <w:t xml:space="preserve">      </w:t>
      </w:r>
      <w:r>
        <w:rPr>
          <w:rFonts w:hint="eastAsia" w:ascii="宋体" w:hAnsi="宋体" w:eastAsia="宋体" w:cs="仿宋_GB2312"/>
          <w:color w:val="auto"/>
          <w:kern w:val="0"/>
          <w:sz w:val="24"/>
          <w:highlight w:val="none"/>
          <w:shd w:val="clear" w:color="auto" w:fill="auto"/>
        </w:rPr>
        <w:t>（姓名）为我方代理人。代理人根据授权，以我方名义签署、澄清、说明、补正、递交、撤回、修改</w:t>
      </w:r>
      <w:r>
        <w:rPr>
          <w:rFonts w:ascii="宋体" w:hAnsi="宋体" w:eastAsia="宋体" w:cs="仿宋_GB2312"/>
          <w:color w:val="auto"/>
          <w:kern w:val="0"/>
          <w:sz w:val="24"/>
          <w:highlight w:val="none"/>
          <w:u w:val="single"/>
          <w:shd w:val="clear" w:color="auto" w:fill="auto"/>
        </w:rPr>
        <w:t xml:space="preserve"> </w:t>
      </w:r>
      <w:r>
        <w:rPr>
          <w:rFonts w:hint="eastAsia" w:ascii="宋体" w:hAnsi="宋体" w:eastAsia="宋体" w:cs="仿宋_GB2312"/>
          <w:color w:val="auto"/>
          <w:kern w:val="0"/>
          <w:sz w:val="24"/>
          <w:highlight w:val="none"/>
          <w:u w:val="single"/>
          <w:shd w:val="clear" w:color="auto" w:fill="auto"/>
        </w:rPr>
        <w:t xml:space="preserve">           </w:t>
      </w:r>
      <w:r>
        <w:rPr>
          <w:rFonts w:hint="eastAsia" w:ascii="宋体" w:hAnsi="宋体" w:eastAsia="宋体" w:cs="仿宋_GB2312"/>
          <w:color w:val="auto"/>
          <w:kern w:val="0"/>
          <w:sz w:val="24"/>
          <w:highlight w:val="none"/>
          <w:shd w:val="clear" w:color="auto" w:fill="auto"/>
        </w:rPr>
        <w:t>（项目名称）投标文件、签订合同和处理有关事宜，其法律后果由我方承担。</w:t>
      </w:r>
    </w:p>
    <w:p w14:paraId="75B66F31">
      <w:pPr>
        <w:shd w:val="clear"/>
        <w:autoSpaceDE w:val="0"/>
        <w:autoSpaceDN w:val="0"/>
        <w:adjustRightInd w:val="0"/>
        <w:spacing w:line="360" w:lineRule="auto"/>
        <w:jc w:val="left"/>
        <w:rPr>
          <w:rFonts w:ascii="宋体" w:hAnsi="宋体" w:eastAsia="宋体" w:cs="仿宋_GB2312"/>
          <w:color w:val="auto"/>
          <w:kern w:val="0"/>
          <w:sz w:val="24"/>
          <w:highlight w:val="none"/>
          <w:shd w:val="clear" w:color="auto" w:fill="auto"/>
        </w:rPr>
      </w:pPr>
      <w:r>
        <w:rPr>
          <w:rFonts w:hint="eastAsia" w:ascii="宋体" w:hAnsi="宋体" w:eastAsia="宋体" w:cs="仿宋_GB2312"/>
          <w:color w:val="auto"/>
          <w:kern w:val="0"/>
          <w:sz w:val="24"/>
          <w:highlight w:val="none"/>
          <w:shd w:val="clear" w:color="auto" w:fill="auto"/>
        </w:rPr>
        <w:t>委托期限：</w:t>
      </w:r>
      <w:r>
        <w:rPr>
          <w:rFonts w:hint="eastAsia" w:ascii="宋体" w:hAnsi="宋体" w:eastAsia="宋体" w:cs="仿宋_GB2312"/>
          <w:color w:val="auto"/>
          <w:kern w:val="0"/>
          <w:sz w:val="24"/>
          <w:highlight w:val="none"/>
          <w:u w:val="single"/>
          <w:shd w:val="clear" w:color="auto" w:fill="auto"/>
        </w:rPr>
        <w:t xml:space="preserve">             </w:t>
      </w:r>
      <w:r>
        <w:rPr>
          <w:rFonts w:ascii="宋体" w:hAnsi="宋体" w:eastAsia="宋体" w:cs="仿宋_GB2312"/>
          <w:color w:val="auto"/>
          <w:kern w:val="0"/>
          <w:sz w:val="24"/>
          <w:highlight w:val="none"/>
          <w:shd w:val="clear" w:color="auto" w:fill="auto"/>
        </w:rPr>
        <w:t xml:space="preserve"> </w:t>
      </w:r>
      <w:r>
        <w:rPr>
          <w:rFonts w:hint="eastAsia" w:ascii="宋体" w:hAnsi="宋体" w:eastAsia="宋体" w:cs="仿宋_GB2312"/>
          <w:color w:val="auto"/>
          <w:kern w:val="0"/>
          <w:sz w:val="24"/>
          <w:highlight w:val="none"/>
          <w:shd w:val="clear" w:color="auto" w:fill="auto"/>
        </w:rPr>
        <w:t>。</w:t>
      </w:r>
    </w:p>
    <w:p w14:paraId="17C842CF">
      <w:pPr>
        <w:shd w:val="clear"/>
        <w:autoSpaceDE w:val="0"/>
        <w:autoSpaceDN w:val="0"/>
        <w:adjustRightInd w:val="0"/>
        <w:spacing w:line="360" w:lineRule="auto"/>
        <w:jc w:val="left"/>
        <w:rPr>
          <w:rFonts w:ascii="宋体" w:hAnsi="宋体" w:eastAsia="宋体" w:cs="仿宋_GB2312"/>
          <w:color w:val="auto"/>
          <w:kern w:val="0"/>
          <w:sz w:val="24"/>
          <w:highlight w:val="none"/>
          <w:shd w:val="clear" w:color="auto" w:fill="auto"/>
        </w:rPr>
      </w:pPr>
      <w:r>
        <w:rPr>
          <w:rFonts w:hint="eastAsia" w:ascii="宋体" w:hAnsi="宋体" w:eastAsia="宋体" w:cs="仿宋_GB2312"/>
          <w:color w:val="auto"/>
          <w:kern w:val="0"/>
          <w:sz w:val="24"/>
          <w:highlight w:val="none"/>
          <w:shd w:val="clear" w:color="auto" w:fill="auto"/>
        </w:rPr>
        <w:t>代理人无转委托权。</w:t>
      </w:r>
    </w:p>
    <w:p w14:paraId="566351A9">
      <w:pPr>
        <w:shd w:val="clear"/>
        <w:autoSpaceDE w:val="0"/>
        <w:autoSpaceDN w:val="0"/>
        <w:adjustRightInd w:val="0"/>
        <w:spacing w:line="360" w:lineRule="auto"/>
        <w:jc w:val="left"/>
        <w:rPr>
          <w:rFonts w:ascii="宋体" w:hAnsi="宋体" w:eastAsia="宋体" w:cs="仿宋_GB2312"/>
          <w:color w:val="auto"/>
          <w:kern w:val="0"/>
          <w:sz w:val="24"/>
          <w:highlight w:val="none"/>
          <w:shd w:val="clear" w:color="auto" w:fill="auto"/>
        </w:rPr>
      </w:pPr>
    </w:p>
    <w:tbl>
      <w:tblPr>
        <w:tblStyle w:val="40"/>
        <w:tblW w:w="5000"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186"/>
        <w:gridCol w:w="4388"/>
        <w:gridCol w:w="4388"/>
      </w:tblGrid>
      <w:tr w14:paraId="6B43AD5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574" w:hRule="atLeast"/>
          <w:jc w:val="center"/>
        </w:trPr>
        <w:tc>
          <w:tcPr>
            <w:tcW w:w="988" w:type="dxa"/>
            <w:vAlign w:val="center"/>
          </w:tcPr>
          <w:p w14:paraId="58298253">
            <w:pPr>
              <w:shd w:val="clear"/>
              <w:spacing w:line="240" w:lineRule="auto"/>
              <w:ind w:right="105"/>
              <w:jc w:val="center"/>
              <w:rPr>
                <w:rFonts w:ascii="宋体" w:hAnsi="宋体" w:eastAsia="宋体" w:cs="Times New Roman"/>
                <w:color w:val="auto"/>
                <w:sz w:val="24"/>
                <w:szCs w:val="24"/>
                <w:highlight w:val="none"/>
                <w:shd w:val="clear" w:color="auto" w:fill="auto"/>
                <w:lang w:eastAsia="zh-CN"/>
              </w:rPr>
            </w:pPr>
            <w:r>
              <w:rPr>
                <w:rFonts w:hint="eastAsia" w:ascii="宋体" w:hAnsi="宋体" w:eastAsia="宋体" w:cs="Times New Roman"/>
                <w:color w:val="auto"/>
                <w:sz w:val="24"/>
                <w:szCs w:val="24"/>
                <w:highlight w:val="none"/>
                <w:shd w:val="clear" w:color="auto" w:fill="auto"/>
                <w:lang w:eastAsia="zh-CN"/>
              </w:rPr>
              <w:t>法定代表人</w:t>
            </w:r>
          </w:p>
        </w:tc>
        <w:tc>
          <w:tcPr>
            <w:tcW w:w="3654" w:type="dxa"/>
            <w:vAlign w:val="center"/>
          </w:tcPr>
          <w:p w14:paraId="4A87B845">
            <w:pPr>
              <w:shd w:val="clear"/>
              <w:spacing w:line="240" w:lineRule="auto"/>
              <w:ind w:right="105"/>
              <w:jc w:val="center"/>
              <w:rPr>
                <w:rFonts w:hint="eastAsia" w:ascii="宋体" w:hAnsi="宋体" w:eastAsia="宋体" w:cs="Times New Roman"/>
                <w:color w:val="auto"/>
                <w:sz w:val="24"/>
                <w:szCs w:val="24"/>
                <w:highlight w:val="none"/>
                <w:shd w:val="clear" w:color="auto" w:fill="auto"/>
                <w:lang w:eastAsia="zh-CN"/>
              </w:rPr>
            </w:pPr>
            <w:r>
              <w:rPr>
                <w:rFonts w:hint="eastAsia" w:ascii="宋体" w:hAnsi="宋体" w:eastAsia="宋体" w:cs="Times New Roman"/>
                <w:color w:val="auto"/>
                <w:sz w:val="24"/>
                <w:szCs w:val="24"/>
                <w:highlight w:val="none"/>
                <w:shd w:val="clear" w:color="auto" w:fill="auto"/>
                <w:lang w:val="en-US" w:eastAsia="zh-CN"/>
              </w:rPr>
              <w:t>国徽面</w:t>
            </w:r>
          </w:p>
        </w:tc>
        <w:tc>
          <w:tcPr>
            <w:tcW w:w="3654" w:type="dxa"/>
            <w:vAlign w:val="center"/>
          </w:tcPr>
          <w:p w14:paraId="2A23BAEE">
            <w:pPr>
              <w:shd w:val="clear"/>
              <w:spacing w:line="240" w:lineRule="auto"/>
              <w:ind w:right="105"/>
              <w:jc w:val="center"/>
              <w:rPr>
                <w:rFonts w:hint="eastAsia" w:ascii="宋体" w:hAnsi="宋体" w:eastAsia="宋体" w:cs="Times New Roman"/>
                <w:color w:val="auto"/>
                <w:sz w:val="24"/>
                <w:szCs w:val="24"/>
                <w:highlight w:val="none"/>
                <w:shd w:val="clear" w:color="auto" w:fill="auto"/>
                <w:lang w:eastAsia="zh-CN"/>
              </w:rPr>
            </w:pPr>
            <w:r>
              <w:rPr>
                <w:rFonts w:hint="eastAsia" w:ascii="宋体" w:hAnsi="宋体" w:eastAsia="宋体" w:cs="Times New Roman"/>
                <w:color w:val="auto"/>
                <w:sz w:val="24"/>
                <w:szCs w:val="24"/>
                <w:highlight w:val="none"/>
                <w:shd w:val="clear" w:color="auto" w:fill="auto"/>
                <w:lang w:val="en-US" w:eastAsia="zh-CN"/>
              </w:rPr>
              <w:t>人像面</w:t>
            </w:r>
          </w:p>
        </w:tc>
      </w:tr>
      <w:tr w14:paraId="72F6FC8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574" w:hRule="atLeast"/>
          <w:jc w:val="center"/>
        </w:trPr>
        <w:tc>
          <w:tcPr>
            <w:tcW w:w="988" w:type="dxa"/>
            <w:vAlign w:val="center"/>
          </w:tcPr>
          <w:p w14:paraId="4FED23E0">
            <w:pPr>
              <w:shd w:val="clear"/>
              <w:spacing w:line="240" w:lineRule="auto"/>
              <w:ind w:right="105"/>
              <w:jc w:val="center"/>
              <w:rPr>
                <w:rFonts w:ascii="宋体" w:hAnsi="宋体" w:eastAsia="宋体" w:cs="Times New Roman"/>
                <w:color w:val="auto"/>
                <w:sz w:val="24"/>
                <w:szCs w:val="24"/>
                <w:highlight w:val="none"/>
                <w:shd w:val="clear" w:color="auto" w:fill="auto"/>
              </w:rPr>
            </w:pPr>
            <w:r>
              <w:rPr>
                <w:rFonts w:hint="eastAsia" w:ascii="宋体" w:hAnsi="宋体" w:eastAsia="宋体" w:cs="Times New Roman"/>
                <w:color w:val="auto"/>
                <w:sz w:val="24"/>
                <w:szCs w:val="24"/>
                <w:highlight w:val="none"/>
                <w:shd w:val="clear" w:color="auto" w:fill="auto"/>
              </w:rPr>
              <w:t>委托代理人</w:t>
            </w:r>
          </w:p>
        </w:tc>
        <w:tc>
          <w:tcPr>
            <w:tcW w:w="3654" w:type="dxa"/>
            <w:vAlign w:val="center"/>
          </w:tcPr>
          <w:p w14:paraId="67374C42">
            <w:pPr>
              <w:shd w:val="clear"/>
              <w:spacing w:line="240" w:lineRule="auto"/>
              <w:ind w:right="105" w:rightChars="0"/>
              <w:jc w:val="center"/>
              <w:rPr>
                <w:rFonts w:ascii="宋体" w:hAnsi="宋体" w:eastAsia="宋体" w:cs="Times New Roman"/>
                <w:color w:val="auto"/>
                <w:sz w:val="24"/>
                <w:szCs w:val="24"/>
                <w:highlight w:val="none"/>
                <w:shd w:val="clear" w:color="auto" w:fill="auto"/>
              </w:rPr>
            </w:pPr>
            <w:r>
              <w:rPr>
                <w:rFonts w:hint="eastAsia" w:ascii="宋体" w:hAnsi="宋体" w:eastAsia="宋体" w:cs="Times New Roman"/>
                <w:color w:val="auto"/>
                <w:sz w:val="24"/>
                <w:szCs w:val="24"/>
                <w:highlight w:val="none"/>
                <w:shd w:val="clear" w:color="auto" w:fill="auto"/>
                <w:lang w:val="en-US" w:eastAsia="zh-CN"/>
              </w:rPr>
              <w:t>国徽面</w:t>
            </w:r>
          </w:p>
        </w:tc>
        <w:tc>
          <w:tcPr>
            <w:tcW w:w="3654" w:type="dxa"/>
            <w:vAlign w:val="center"/>
          </w:tcPr>
          <w:p w14:paraId="206D13C8">
            <w:pPr>
              <w:shd w:val="clear"/>
              <w:spacing w:line="240" w:lineRule="auto"/>
              <w:ind w:right="105" w:rightChars="0"/>
              <w:jc w:val="center"/>
              <w:rPr>
                <w:rFonts w:ascii="宋体" w:hAnsi="宋体" w:eastAsia="宋体" w:cs="Times New Roman"/>
                <w:color w:val="auto"/>
                <w:sz w:val="24"/>
                <w:szCs w:val="24"/>
                <w:highlight w:val="none"/>
                <w:shd w:val="clear" w:color="auto" w:fill="auto"/>
              </w:rPr>
            </w:pPr>
            <w:r>
              <w:rPr>
                <w:rFonts w:hint="eastAsia" w:ascii="宋体" w:hAnsi="宋体" w:eastAsia="宋体" w:cs="Times New Roman"/>
                <w:color w:val="auto"/>
                <w:sz w:val="24"/>
                <w:szCs w:val="24"/>
                <w:highlight w:val="none"/>
                <w:shd w:val="clear" w:color="auto" w:fill="auto"/>
                <w:lang w:val="en-US" w:eastAsia="zh-CN"/>
              </w:rPr>
              <w:t>人像面</w:t>
            </w:r>
          </w:p>
        </w:tc>
      </w:tr>
    </w:tbl>
    <w:p w14:paraId="1F1BA1EB">
      <w:pPr>
        <w:shd w:val="clear"/>
        <w:autoSpaceDE w:val="0"/>
        <w:autoSpaceDN w:val="0"/>
        <w:adjustRightInd w:val="0"/>
        <w:spacing w:line="360" w:lineRule="auto"/>
        <w:ind w:firstLine="480"/>
        <w:jc w:val="left"/>
        <w:rPr>
          <w:rFonts w:hint="eastAsia" w:ascii="宋体" w:hAnsi="宋体" w:eastAsia="宋体" w:cs="仿宋_GB2312"/>
          <w:color w:val="auto"/>
          <w:kern w:val="0"/>
          <w:sz w:val="24"/>
          <w:highlight w:val="none"/>
          <w:shd w:val="clear" w:color="auto" w:fill="auto"/>
          <w:lang w:val="en-US" w:eastAsia="zh-CN"/>
        </w:rPr>
      </w:pPr>
    </w:p>
    <w:p w14:paraId="0E18913C">
      <w:pPr>
        <w:shd w:val="clear"/>
        <w:autoSpaceDE w:val="0"/>
        <w:autoSpaceDN w:val="0"/>
        <w:adjustRightInd w:val="0"/>
        <w:spacing w:line="360" w:lineRule="auto"/>
        <w:jc w:val="left"/>
        <w:rPr>
          <w:rFonts w:ascii="宋体" w:hAnsi="宋体" w:eastAsia="宋体" w:cs="仿宋_GB2312"/>
          <w:color w:val="auto"/>
          <w:kern w:val="0"/>
          <w:sz w:val="24"/>
          <w:highlight w:val="none"/>
          <w:shd w:val="clear" w:color="auto" w:fill="auto"/>
        </w:rPr>
      </w:pPr>
    </w:p>
    <w:p w14:paraId="32D90AF7">
      <w:pPr>
        <w:shd w:val="clear"/>
        <w:autoSpaceDE w:val="0"/>
        <w:autoSpaceDN w:val="0"/>
        <w:adjustRightInd w:val="0"/>
        <w:spacing w:line="360" w:lineRule="auto"/>
        <w:ind w:left="3958" w:leftChars="1885"/>
        <w:jc w:val="left"/>
        <w:rPr>
          <w:rFonts w:ascii="宋体" w:hAnsi="宋体" w:eastAsia="宋体" w:cs="仿宋_GB2312"/>
          <w:color w:val="auto"/>
          <w:kern w:val="0"/>
          <w:sz w:val="24"/>
          <w:highlight w:val="none"/>
          <w:shd w:val="clear" w:color="auto" w:fill="auto"/>
        </w:rPr>
      </w:pPr>
      <w:r>
        <w:rPr>
          <w:rFonts w:hint="eastAsia" w:ascii="宋体" w:hAnsi="宋体" w:eastAsia="宋体" w:cs="仿宋_GB2312"/>
          <w:color w:val="auto"/>
          <w:kern w:val="0"/>
          <w:sz w:val="24"/>
          <w:highlight w:val="none"/>
          <w:shd w:val="clear" w:color="auto" w:fill="auto"/>
        </w:rPr>
        <w:t>投标人：</w:t>
      </w:r>
      <w:r>
        <w:rPr>
          <w:rFonts w:ascii="宋体" w:hAnsi="宋体" w:eastAsia="宋体" w:cs="仿宋_GB2312"/>
          <w:color w:val="auto"/>
          <w:kern w:val="0"/>
          <w:sz w:val="24"/>
          <w:highlight w:val="none"/>
          <w:shd w:val="clear" w:color="auto" w:fill="auto"/>
        </w:rPr>
        <w:t xml:space="preserve"> </w:t>
      </w:r>
      <w:r>
        <w:rPr>
          <w:rFonts w:hint="eastAsia" w:ascii="宋体" w:hAnsi="宋体" w:eastAsia="宋体" w:cs="仿宋_GB2312"/>
          <w:color w:val="auto"/>
          <w:kern w:val="0"/>
          <w:sz w:val="24"/>
          <w:highlight w:val="none"/>
          <w:shd w:val="clear" w:color="auto" w:fill="auto"/>
        </w:rPr>
        <w:t xml:space="preserve">           （盖单位章）</w:t>
      </w:r>
    </w:p>
    <w:p w14:paraId="7D5ABBA9">
      <w:pPr>
        <w:shd w:val="clear"/>
        <w:autoSpaceDE w:val="0"/>
        <w:autoSpaceDN w:val="0"/>
        <w:adjustRightInd w:val="0"/>
        <w:spacing w:line="360" w:lineRule="auto"/>
        <w:ind w:left="3958" w:leftChars="1885"/>
        <w:jc w:val="left"/>
        <w:rPr>
          <w:rFonts w:ascii="宋体" w:hAnsi="宋体" w:eastAsia="宋体" w:cs="仿宋_GB2312"/>
          <w:color w:val="auto"/>
          <w:kern w:val="0"/>
          <w:sz w:val="24"/>
          <w:highlight w:val="none"/>
          <w:shd w:val="clear" w:color="auto" w:fill="auto"/>
        </w:rPr>
      </w:pPr>
      <w:r>
        <w:rPr>
          <w:rFonts w:hint="eastAsia" w:ascii="宋体" w:hAnsi="宋体" w:eastAsia="宋体" w:cs="仿宋_GB2312"/>
          <w:color w:val="auto"/>
          <w:kern w:val="0"/>
          <w:sz w:val="24"/>
          <w:highlight w:val="none"/>
          <w:shd w:val="clear" w:color="auto" w:fill="auto"/>
        </w:rPr>
        <w:t>法定代表人：</w:t>
      </w:r>
      <w:r>
        <w:rPr>
          <w:rFonts w:ascii="宋体" w:hAnsi="宋体" w:eastAsia="宋体" w:cs="仿宋_GB2312"/>
          <w:color w:val="auto"/>
          <w:kern w:val="0"/>
          <w:sz w:val="24"/>
          <w:highlight w:val="none"/>
          <w:shd w:val="clear" w:color="auto" w:fill="auto"/>
        </w:rPr>
        <w:t xml:space="preserve"> </w:t>
      </w:r>
      <w:r>
        <w:rPr>
          <w:rFonts w:hint="eastAsia" w:ascii="宋体" w:hAnsi="宋体" w:eastAsia="宋体" w:cs="仿宋_GB2312"/>
          <w:color w:val="auto"/>
          <w:kern w:val="0"/>
          <w:sz w:val="24"/>
          <w:highlight w:val="none"/>
          <w:shd w:val="clear" w:color="auto" w:fill="auto"/>
        </w:rPr>
        <w:t xml:space="preserve">           （签字或加盖人名章）</w:t>
      </w:r>
    </w:p>
    <w:p w14:paraId="253606A2">
      <w:pPr>
        <w:shd w:val="clear"/>
        <w:autoSpaceDE w:val="0"/>
        <w:autoSpaceDN w:val="0"/>
        <w:adjustRightInd w:val="0"/>
        <w:spacing w:line="360" w:lineRule="auto"/>
        <w:ind w:left="3958" w:leftChars="1885"/>
        <w:jc w:val="left"/>
        <w:rPr>
          <w:rFonts w:ascii="宋体" w:hAnsi="宋体" w:eastAsia="宋体" w:cs="仿宋_GB2312"/>
          <w:color w:val="auto"/>
          <w:kern w:val="0"/>
          <w:sz w:val="24"/>
          <w:highlight w:val="none"/>
          <w:shd w:val="clear" w:color="auto" w:fill="auto"/>
        </w:rPr>
      </w:pPr>
      <w:r>
        <w:rPr>
          <w:rFonts w:hint="eastAsia" w:ascii="宋体" w:hAnsi="宋体" w:eastAsia="宋体" w:cs="仿宋_GB2312"/>
          <w:color w:val="auto"/>
          <w:kern w:val="0"/>
          <w:sz w:val="24"/>
          <w:highlight w:val="none"/>
          <w:shd w:val="clear" w:color="auto" w:fill="auto"/>
        </w:rPr>
        <w:t>身份证号码：</w:t>
      </w:r>
    </w:p>
    <w:p w14:paraId="7AD3F62A">
      <w:pPr>
        <w:shd w:val="clear"/>
        <w:autoSpaceDE w:val="0"/>
        <w:autoSpaceDN w:val="0"/>
        <w:adjustRightInd w:val="0"/>
        <w:spacing w:line="360" w:lineRule="auto"/>
        <w:ind w:left="3958" w:leftChars="1885"/>
        <w:jc w:val="left"/>
        <w:rPr>
          <w:rFonts w:ascii="宋体" w:hAnsi="宋体" w:eastAsia="宋体" w:cs="仿宋_GB2312"/>
          <w:color w:val="auto"/>
          <w:kern w:val="0"/>
          <w:sz w:val="24"/>
          <w:highlight w:val="none"/>
          <w:shd w:val="clear" w:color="auto" w:fill="auto"/>
        </w:rPr>
      </w:pPr>
      <w:r>
        <w:rPr>
          <w:rFonts w:hint="eastAsia" w:ascii="宋体" w:hAnsi="宋体" w:eastAsia="宋体" w:cs="仿宋_GB2312"/>
          <w:color w:val="auto"/>
          <w:kern w:val="0"/>
          <w:sz w:val="24"/>
          <w:highlight w:val="none"/>
          <w:shd w:val="clear" w:color="auto" w:fill="auto"/>
        </w:rPr>
        <w:t>委托代理人：</w:t>
      </w:r>
      <w:r>
        <w:rPr>
          <w:rFonts w:ascii="宋体" w:hAnsi="宋体" w:eastAsia="宋体" w:cs="仿宋_GB2312"/>
          <w:color w:val="auto"/>
          <w:kern w:val="0"/>
          <w:sz w:val="24"/>
          <w:highlight w:val="none"/>
          <w:shd w:val="clear" w:color="auto" w:fill="auto"/>
        </w:rPr>
        <w:t xml:space="preserve"> </w:t>
      </w:r>
      <w:r>
        <w:rPr>
          <w:rFonts w:hint="eastAsia" w:ascii="宋体" w:hAnsi="宋体" w:eastAsia="宋体" w:cs="仿宋_GB2312"/>
          <w:color w:val="auto"/>
          <w:kern w:val="0"/>
          <w:sz w:val="24"/>
          <w:highlight w:val="none"/>
          <w:shd w:val="clear" w:color="auto" w:fill="auto"/>
        </w:rPr>
        <w:t xml:space="preserve">           （签字或加盖人名章）</w:t>
      </w:r>
    </w:p>
    <w:p w14:paraId="4DDFC7B0">
      <w:pPr>
        <w:shd w:val="clear"/>
        <w:autoSpaceDE w:val="0"/>
        <w:autoSpaceDN w:val="0"/>
        <w:adjustRightInd w:val="0"/>
        <w:spacing w:line="360" w:lineRule="auto"/>
        <w:ind w:left="3958" w:leftChars="1885"/>
        <w:jc w:val="left"/>
        <w:rPr>
          <w:rFonts w:ascii="宋体" w:hAnsi="宋体" w:eastAsia="宋体" w:cs="仿宋_GB2312"/>
          <w:color w:val="auto"/>
          <w:kern w:val="0"/>
          <w:sz w:val="24"/>
          <w:highlight w:val="none"/>
          <w:shd w:val="clear" w:color="auto" w:fill="auto"/>
        </w:rPr>
      </w:pPr>
      <w:r>
        <w:rPr>
          <w:rFonts w:hint="eastAsia" w:ascii="宋体" w:hAnsi="宋体" w:eastAsia="宋体" w:cs="仿宋_GB2312"/>
          <w:color w:val="auto"/>
          <w:kern w:val="0"/>
          <w:sz w:val="24"/>
          <w:highlight w:val="none"/>
          <w:shd w:val="clear" w:color="auto" w:fill="auto"/>
        </w:rPr>
        <w:t>身份证号码：</w:t>
      </w:r>
    </w:p>
    <w:p w14:paraId="40370F94">
      <w:pPr>
        <w:shd w:val="clear"/>
        <w:autoSpaceDE w:val="0"/>
        <w:autoSpaceDN w:val="0"/>
        <w:adjustRightInd w:val="0"/>
        <w:spacing w:line="360" w:lineRule="auto"/>
        <w:ind w:left="3958" w:leftChars="1885"/>
        <w:jc w:val="left"/>
        <w:rPr>
          <w:rFonts w:ascii="宋体" w:hAnsi="宋体" w:eastAsia="宋体" w:cs="仿宋_GB2312"/>
          <w:color w:val="auto"/>
          <w:kern w:val="0"/>
          <w:sz w:val="24"/>
          <w:highlight w:val="none"/>
          <w:shd w:val="clear" w:color="auto" w:fill="auto"/>
        </w:rPr>
      </w:pPr>
      <w:r>
        <w:rPr>
          <w:rFonts w:hint="eastAsia" w:ascii="宋体" w:hAnsi="宋体" w:eastAsia="宋体" w:cs="仿宋_GB2312"/>
          <w:color w:val="auto"/>
          <w:kern w:val="0"/>
          <w:sz w:val="24"/>
          <w:highlight w:val="none"/>
          <w:shd w:val="clear" w:color="auto" w:fill="auto"/>
        </w:rPr>
        <w:t>年</w:t>
      </w:r>
      <w:r>
        <w:rPr>
          <w:rFonts w:ascii="宋体" w:hAnsi="宋体" w:eastAsia="宋体" w:cs="仿宋_GB2312"/>
          <w:color w:val="auto"/>
          <w:kern w:val="0"/>
          <w:sz w:val="24"/>
          <w:highlight w:val="none"/>
          <w:shd w:val="clear" w:color="auto" w:fill="auto"/>
        </w:rPr>
        <w:t xml:space="preserve"> </w:t>
      </w:r>
      <w:r>
        <w:rPr>
          <w:rFonts w:hint="eastAsia" w:ascii="宋体" w:hAnsi="宋体" w:eastAsia="宋体" w:cs="仿宋_GB2312"/>
          <w:color w:val="auto"/>
          <w:kern w:val="0"/>
          <w:sz w:val="24"/>
          <w:highlight w:val="none"/>
          <w:shd w:val="clear" w:color="auto" w:fill="auto"/>
        </w:rPr>
        <w:t>月</w:t>
      </w:r>
      <w:r>
        <w:rPr>
          <w:rFonts w:ascii="宋体" w:hAnsi="宋体" w:eastAsia="宋体" w:cs="仿宋_GB2312"/>
          <w:color w:val="auto"/>
          <w:kern w:val="0"/>
          <w:sz w:val="24"/>
          <w:highlight w:val="none"/>
          <w:shd w:val="clear" w:color="auto" w:fill="auto"/>
        </w:rPr>
        <w:t xml:space="preserve"> </w:t>
      </w:r>
      <w:r>
        <w:rPr>
          <w:rFonts w:hint="eastAsia" w:ascii="宋体" w:hAnsi="宋体" w:eastAsia="宋体" w:cs="仿宋_GB2312"/>
          <w:color w:val="auto"/>
          <w:kern w:val="0"/>
          <w:sz w:val="24"/>
          <w:highlight w:val="none"/>
          <w:shd w:val="clear" w:color="auto" w:fill="auto"/>
        </w:rPr>
        <w:t>日</w:t>
      </w:r>
    </w:p>
    <w:p w14:paraId="6E71AEC1">
      <w:pPr>
        <w:shd w:val="clear"/>
        <w:adjustRightInd/>
        <w:spacing w:line="360" w:lineRule="auto"/>
        <w:ind w:firstLine="0" w:firstLineChars="0"/>
        <w:jc w:val="both"/>
        <w:outlineLvl w:val="1"/>
        <w:rPr>
          <w:rFonts w:hint="eastAsia" w:ascii="Times New Roman" w:hAnsi="Times New Roman" w:eastAsia="宋体" w:cs="Times New Roman"/>
          <w:b/>
          <w:color w:val="auto"/>
          <w:sz w:val="24"/>
          <w:highlight w:val="none"/>
          <w:shd w:val="clear" w:color="auto" w:fill="auto"/>
        </w:rPr>
      </w:pPr>
      <w:bookmarkStart w:id="221" w:name="_Toc414445766"/>
      <w:bookmarkStart w:id="222" w:name="_Toc410631175"/>
      <w:r>
        <w:rPr>
          <w:rFonts w:ascii="Arial" w:hAnsi="宋体" w:eastAsia="宋体" w:cs="Arial"/>
          <w:color w:val="auto"/>
          <w:sz w:val="28"/>
          <w:szCs w:val="28"/>
          <w:highlight w:val="none"/>
          <w:shd w:val="clear" w:color="auto" w:fill="auto"/>
        </w:rPr>
        <w:br w:type="page"/>
      </w:r>
      <w:bookmarkEnd w:id="221"/>
      <w:bookmarkEnd w:id="222"/>
      <w:bookmarkStart w:id="223" w:name="_Toc21157"/>
      <w:bookmarkStart w:id="224" w:name="_Toc13866"/>
      <w:bookmarkStart w:id="225" w:name="_Toc8524"/>
      <w:bookmarkStart w:id="226" w:name="_Toc390"/>
      <w:bookmarkStart w:id="227" w:name="_Toc14944"/>
      <w:r>
        <w:rPr>
          <w:rFonts w:hint="eastAsia" w:ascii="Times New Roman" w:hAnsi="Times New Roman" w:eastAsia="宋体" w:cs="Times New Roman"/>
          <w:b/>
          <w:color w:val="auto"/>
          <w:sz w:val="24"/>
          <w:highlight w:val="none"/>
          <w:shd w:val="clear" w:color="auto" w:fill="auto"/>
        </w:rPr>
        <w:t>附件5</w:t>
      </w:r>
      <w:r>
        <w:rPr>
          <w:rFonts w:hint="eastAsia" w:ascii="Times New Roman" w:hAnsi="Times New Roman" w:eastAsia="宋体" w:cs="Times New Roman"/>
          <w:b/>
          <w:color w:val="auto"/>
          <w:sz w:val="24"/>
          <w:highlight w:val="none"/>
          <w:shd w:val="clear" w:color="auto" w:fill="auto"/>
          <w:lang w:val="en-US" w:eastAsia="zh-CN"/>
        </w:rPr>
        <w:t xml:space="preserve"> </w:t>
      </w:r>
      <w:r>
        <w:rPr>
          <w:rFonts w:hint="eastAsia" w:ascii="Times New Roman" w:hAnsi="Times New Roman" w:eastAsia="宋体" w:cs="Times New Roman"/>
          <w:b/>
          <w:color w:val="auto"/>
          <w:sz w:val="24"/>
          <w:highlight w:val="none"/>
          <w:shd w:val="clear" w:color="auto" w:fill="auto"/>
        </w:rPr>
        <w:t>投标保证金</w:t>
      </w:r>
      <w:bookmarkEnd w:id="223"/>
      <w:bookmarkEnd w:id="224"/>
      <w:bookmarkEnd w:id="225"/>
    </w:p>
    <w:p w14:paraId="1B57A20D">
      <w:pPr>
        <w:shd w:val="clear"/>
        <w:spacing w:line="480" w:lineRule="exact"/>
        <w:ind w:firstLine="482" w:firstLineChars="200"/>
        <w:rPr>
          <w:rFonts w:ascii="仿宋_GB2312" w:hAnsi="仿宋_GB2312" w:eastAsia="仿宋_GB2312" w:cs="宋体"/>
          <w:b/>
          <w:color w:val="auto"/>
          <w:kern w:val="0"/>
          <w:sz w:val="24"/>
          <w:szCs w:val="28"/>
          <w:highlight w:val="none"/>
          <w:shd w:val="clear" w:color="auto" w:fill="auto"/>
        </w:rPr>
      </w:pPr>
      <w:r>
        <w:rPr>
          <w:rFonts w:hint="eastAsia" w:ascii="宋体" w:hAnsi="宋体" w:eastAsia="宋体" w:cs="Times New Roman"/>
          <w:b/>
          <w:color w:val="auto"/>
          <w:sz w:val="24"/>
          <w:highlight w:val="none"/>
          <w:shd w:val="clear" w:color="auto" w:fill="auto"/>
        </w:rPr>
        <w:t>（</w:t>
      </w:r>
      <w:r>
        <w:rPr>
          <w:rFonts w:hint="eastAsia" w:ascii="宋体" w:hAnsi="宋体" w:eastAsia="宋体" w:cs="Times New Roman"/>
          <w:color w:val="auto"/>
          <w:sz w:val="24"/>
          <w:highlight w:val="none"/>
          <w:shd w:val="clear" w:color="auto" w:fill="auto"/>
        </w:rPr>
        <w:t>支票、汇票或本票的</w:t>
      </w:r>
      <w:r>
        <w:rPr>
          <w:rFonts w:hint="eastAsia" w:ascii="宋体" w:hAnsi="宋体" w:eastAsia="宋体" w:cs="Times New Roman"/>
          <w:color w:val="auto"/>
          <w:sz w:val="24"/>
          <w:highlight w:val="none"/>
          <w:shd w:val="clear" w:color="auto" w:fill="auto"/>
          <w:lang w:val="en-US" w:eastAsia="zh-CN"/>
        </w:rPr>
        <w:t>原件扫描</w:t>
      </w:r>
      <w:r>
        <w:rPr>
          <w:rFonts w:hint="eastAsia" w:ascii="宋体" w:hAnsi="宋体" w:eastAsia="宋体" w:cs="Times New Roman"/>
          <w:color w:val="auto"/>
          <w:sz w:val="24"/>
          <w:highlight w:val="none"/>
          <w:shd w:val="clear" w:color="auto" w:fill="auto"/>
        </w:rPr>
        <w:t>件，或采用汇款、网银等方式提交的保证金的汇款底单</w:t>
      </w:r>
      <w:r>
        <w:rPr>
          <w:rFonts w:hint="eastAsia" w:ascii="宋体" w:hAnsi="宋体" w:eastAsia="宋体" w:cs="Times New Roman"/>
          <w:color w:val="auto"/>
          <w:sz w:val="24"/>
          <w:highlight w:val="none"/>
          <w:shd w:val="clear" w:color="auto" w:fill="auto"/>
          <w:lang w:val="en-US" w:eastAsia="zh-CN"/>
        </w:rPr>
        <w:t>扫描</w:t>
      </w:r>
      <w:r>
        <w:rPr>
          <w:rFonts w:hint="eastAsia" w:ascii="宋体" w:hAnsi="宋体" w:eastAsia="宋体" w:cs="Times New Roman"/>
          <w:color w:val="auto"/>
          <w:sz w:val="24"/>
          <w:highlight w:val="none"/>
          <w:shd w:val="clear" w:color="auto" w:fill="auto"/>
        </w:rPr>
        <w:t>件</w:t>
      </w:r>
      <w:r>
        <w:rPr>
          <w:rFonts w:hint="eastAsia" w:ascii="宋体" w:hAnsi="宋体" w:eastAsia="宋体" w:cs="Times New Roman"/>
          <w:color w:val="auto"/>
          <w:sz w:val="24"/>
          <w:highlight w:val="none"/>
          <w:shd w:val="clear" w:color="auto" w:fill="auto"/>
          <w:lang w:eastAsia="zh-CN"/>
        </w:rPr>
        <w:t>；采用银行保函的需提供保函原件</w:t>
      </w:r>
      <w:r>
        <w:rPr>
          <w:rFonts w:hint="eastAsia" w:ascii="宋体" w:hAnsi="宋体" w:eastAsia="宋体" w:cs="Times New Roman"/>
          <w:color w:val="auto"/>
          <w:sz w:val="24"/>
          <w:highlight w:val="none"/>
          <w:shd w:val="clear" w:color="auto" w:fill="auto"/>
          <w:lang w:val="en-US" w:eastAsia="zh-CN"/>
        </w:rPr>
        <w:t>扫描</w:t>
      </w:r>
      <w:r>
        <w:rPr>
          <w:rFonts w:hint="eastAsia" w:ascii="宋体" w:hAnsi="宋体" w:eastAsia="宋体" w:cs="Times New Roman"/>
          <w:color w:val="auto"/>
          <w:sz w:val="24"/>
          <w:highlight w:val="none"/>
          <w:shd w:val="clear" w:color="auto" w:fill="auto"/>
        </w:rPr>
        <w:t>件</w:t>
      </w:r>
      <w:r>
        <w:rPr>
          <w:rFonts w:hint="eastAsia" w:ascii="宋体" w:hAnsi="宋体" w:eastAsia="宋体" w:cs="Times New Roman"/>
          <w:b/>
          <w:color w:val="auto"/>
          <w:sz w:val="24"/>
          <w:highlight w:val="none"/>
          <w:shd w:val="clear" w:color="auto" w:fill="auto"/>
        </w:rPr>
        <w:t>）</w:t>
      </w:r>
      <w:bookmarkEnd w:id="226"/>
      <w:bookmarkEnd w:id="227"/>
    </w:p>
    <w:p w14:paraId="092D72E8">
      <w:pPr>
        <w:shd w:val="clear"/>
        <w:spacing w:line="480" w:lineRule="exact"/>
        <w:ind w:firstLine="420" w:firstLineChars="200"/>
        <w:rPr>
          <w:color w:val="auto"/>
          <w:highlight w:val="none"/>
          <w:shd w:val="clear" w:color="auto" w:fill="auto"/>
        </w:rPr>
        <w:sectPr>
          <w:pgSz w:w="11906" w:h="16838"/>
          <w:pgMar w:top="1440" w:right="1080" w:bottom="1440" w:left="1080" w:header="851" w:footer="992" w:gutter="0"/>
          <w:pgNumType w:fmt="decimal"/>
          <w:cols w:space="720" w:num="1"/>
          <w:docGrid w:type="lines" w:linePitch="312" w:charSpace="0"/>
        </w:sectPr>
      </w:pPr>
    </w:p>
    <w:p w14:paraId="0D4E19AB">
      <w:pPr>
        <w:shd w:val="clear"/>
        <w:spacing w:line="360" w:lineRule="auto"/>
        <w:outlineLvl w:val="1"/>
        <w:rPr>
          <w:rFonts w:hint="default" w:eastAsia="宋体"/>
          <w:b/>
          <w:color w:val="auto"/>
          <w:sz w:val="24"/>
          <w:highlight w:val="none"/>
          <w:shd w:val="clear" w:color="auto" w:fill="auto"/>
          <w:lang w:val="en-US" w:eastAsia="zh-CN"/>
        </w:rPr>
      </w:pPr>
      <w:bookmarkStart w:id="228" w:name="_Toc27622"/>
      <w:bookmarkStart w:id="229" w:name="_Toc32746"/>
      <w:r>
        <w:rPr>
          <w:rFonts w:hint="eastAsia"/>
          <w:b/>
          <w:color w:val="auto"/>
          <w:sz w:val="24"/>
          <w:highlight w:val="none"/>
          <w:shd w:val="clear" w:color="auto" w:fill="auto"/>
        </w:rPr>
        <w:t>附件6</w:t>
      </w:r>
      <w:r>
        <w:rPr>
          <w:rFonts w:hint="eastAsia"/>
          <w:b/>
          <w:color w:val="auto"/>
          <w:sz w:val="24"/>
          <w:highlight w:val="none"/>
          <w:shd w:val="clear" w:color="auto" w:fill="auto"/>
          <w:lang w:val="en-US" w:eastAsia="zh-CN"/>
        </w:rPr>
        <w:t xml:space="preserve"> </w:t>
      </w:r>
      <w:bookmarkEnd w:id="228"/>
      <w:r>
        <w:rPr>
          <w:rFonts w:hint="eastAsia"/>
          <w:b/>
          <w:color w:val="auto"/>
          <w:sz w:val="24"/>
          <w:highlight w:val="none"/>
          <w:shd w:val="clear" w:color="auto" w:fill="auto"/>
          <w:lang w:val="en-US" w:eastAsia="zh-CN"/>
        </w:rPr>
        <w:t>已标价工程量清单</w:t>
      </w:r>
      <w:bookmarkEnd w:id="229"/>
    </w:p>
    <w:p w14:paraId="24B53242">
      <w:pPr>
        <w:widowControl/>
        <w:shd w:val="clear"/>
        <w:jc w:val="left"/>
        <w:outlineLvl w:val="9"/>
        <w:rPr>
          <w:rFonts w:hint="eastAsia" w:ascii="Times New Roman" w:hAnsi="Times New Roman" w:eastAsia="宋体" w:cs="Times New Roman"/>
          <w:b/>
          <w:color w:val="auto"/>
          <w:sz w:val="24"/>
          <w:highlight w:val="none"/>
          <w:shd w:val="clear" w:color="auto" w:fill="auto"/>
        </w:rPr>
      </w:pPr>
      <w:bookmarkStart w:id="230" w:name="_Toc19294"/>
      <w:bookmarkStart w:id="231" w:name="_Toc8741"/>
      <w:bookmarkStart w:id="232" w:name="_Toc27380"/>
      <w:bookmarkStart w:id="233" w:name="_Toc143577473"/>
      <w:bookmarkStart w:id="234" w:name="_Toc468781351"/>
    </w:p>
    <w:p w14:paraId="6C053E95">
      <w:pPr>
        <w:widowControl/>
        <w:shd w:val="clear"/>
        <w:jc w:val="left"/>
        <w:outlineLvl w:val="1"/>
        <w:rPr>
          <w:rFonts w:ascii="Times New Roman" w:hAnsi="Times New Roman" w:eastAsia="宋体" w:cs="Times New Roman"/>
          <w:b/>
          <w:color w:val="auto"/>
          <w:sz w:val="24"/>
          <w:highlight w:val="none"/>
          <w:shd w:val="clear" w:color="auto" w:fill="auto"/>
        </w:rPr>
      </w:pPr>
      <w:r>
        <w:rPr>
          <w:rFonts w:hint="eastAsia" w:ascii="Times New Roman" w:hAnsi="Times New Roman" w:eastAsia="宋体" w:cs="Times New Roman"/>
          <w:b/>
          <w:color w:val="auto"/>
          <w:sz w:val="24"/>
          <w:highlight w:val="none"/>
          <w:shd w:val="clear" w:color="auto" w:fill="auto"/>
        </w:rPr>
        <w:br w:type="page"/>
      </w:r>
      <w:bookmarkStart w:id="235" w:name="_Toc1741"/>
      <w:r>
        <w:rPr>
          <w:rFonts w:hint="eastAsia" w:ascii="Times New Roman" w:hAnsi="Times New Roman" w:eastAsia="宋体" w:cs="Times New Roman"/>
          <w:b/>
          <w:color w:val="auto"/>
          <w:sz w:val="24"/>
          <w:highlight w:val="none"/>
          <w:shd w:val="clear" w:color="auto" w:fill="auto"/>
        </w:rPr>
        <w:t>附件7</w:t>
      </w:r>
      <w:r>
        <w:rPr>
          <w:rFonts w:hint="eastAsia" w:ascii="Times New Roman" w:hAnsi="Times New Roman" w:eastAsia="宋体" w:cs="Times New Roman"/>
          <w:b/>
          <w:color w:val="auto"/>
          <w:sz w:val="24"/>
          <w:highlight w:val="none"/>
          <w:shd w:val="clear" w:color="auto" w:fill="auto"/>
          <w:lang w:val="en-US" w:eastAsia="zh-CN"/>
        </w:rPr>
        <w:t xml:space="preserve"> </w:t>
      </w:r>
      <w:r>
        <w:rPr>
          <w:rFonts w:ascii="Times New Roman" w:hAnsi="Times New Roman" w:eastAsia="宋体" w:cs="Times New Roman"/>
          <w:b/>
          <w:color w:val="auto"/>
          <w:sz w:val="24"/>
          <w:highlight w:val="none"/>
          <w:shd w:val="clear" w:color="auto" w:fill="auto"/>
        </w:rPr>
        <w:t>商务</w:t>
      </w:r>
      <w:r>
        <w:rPr>
          <w:rFonts w:hint="eastAsia" w:cs="Times New Roman"/>
          <w:b/>
          <w:color w:val="auto"/>
          <w:sz w:val="24"/>
          <w:highlight w:val="none"/>
          <w:shd w:val="clear" w:color="auto" w:fill="auto"/>
          <w:lang w:val="en-US" w:eastAsia="zh-CN"/>
        </w:rPr>
        <w:t>技术</w:t>
      </w:r>
      <w:r>
        <w:rPr>
          <w:rFonts w:ascii="Times New Roman" w:hAnsi="Times New Roman" w:eastAsia="宋体" w:cs="Times New Roman"/>
          <w:b/>
          <w:color w:val="auto"/>
          <w:sz w:val="24"/>
          <w:highlight w:val="none"/>
          <w:shd w:val="clear" w:color="auto" w:fill="auto"/>
        </w:rPr>
        <w:t>偏差表</w:t>
      </w:r>
      <w:bookmarkEnd w:id="230"/>
      <w:bookmarkEnd w:id="231"/>
      <w:bookmarkEnd w:id="232"/>
      <w:bookmarkEnd w:id="235"/>
    </w:p>
    <w:p w14:paraId="7C4ACB4C">
      <w:pPr>
        <w:shd w:val="clear"/>
        <w:spacing w:after="240"/>
        <w:ind w:hanging="119"/>
        <w:rPr>
          <w:rFonts w:ascii="Times New Roman" w:hAnsi="Times New Roman" w:eastAsia="宋体" w:cs="Times New Roman"/>
          <w:color w:val="auto"/>
          <w:highlight w:val="none"/>
          <w:shd w:val="clear" w:color="auto" w:fill="auto"/>
        </w:rPr>
      </w:pPr>
    </w:p>
    <w:p w14:paraId="2F01E9F8">
      <w:pPr>
        <w:keepNext w:val="0"/>
        <w:keepLines w:val="0"/>
        <w:pageBreakBefore w:val="0"/>
        <w:widowControl w:val="0"/>
        <w:shd w:val="clear"/>
        <w:kinsoku/>
        <w:wordWrap/>
        <w:overflowPunct/>
        <w:topLinePunct w:val="0"/>
        <w:autoSpaceDE/>
        <w:autoSpaceDN/>
        <w:bidi w:val="0"/>
        <w:adjustRightInd/>
        <w:snapToGrid/>
        <w:spacing w:line="360" w:lineRule="auto"/>
        <w:ind w:firstLine="0"/>
        <w:textAlignment w:val="auto"/>
        <w:rPr>
          <w:rFonts w:ascii="Times New Roman" w:hAnsi="Times New Roman" w:eastAsia="宋体" w:cs="Times New Roman"/>
          <w:color w:val="auto"/>
          <w:sz w:val="24"/>
          <w:highlight w:val="none"/>
          <w:shd w:val="clear" w:color="auto" w:fill="auto"/>
        </w:rPr>
      </w:pPr>
      <w:r>
        <w:rPr>
          <w:rFonts w:ascii="Times New Roman" w:hAnsi="Times New Roman" w:eastAsia="宋体" w:cs="Times New Roman"/>
          <w:color w:val="auto"/>
          <w:sz w:val="24"/>
          <w:highlight w:val="none"/>
          <w:shd w:val="clear" w:color="auto" w:fill="auto"/>
        </w:rPr>
        <w:t>投标人名称：</w:t>
      </w:r>
    </w:p>
    <w:tbl>
      <w:tblPr>
        <w:tblStyle w:val="40"/>
        <w:tblW w:w="5000" w:type="pct"/>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695"/>
        <w:gridCol w:w="2127"/>
        <w:gridCol w:w="2393"/>
        <w:gridCol w:w="1994"/>
        <w:gridCol w:w="1595"/>
        <w:gridCol w:w="997"/>
      </w:tblGrid>
      <w:tr w14:paraId="3C481090">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628" w:type="dxa"/>
            <w:noWrap w:val="0"/>
            <w:vAlign w:val="center"/>
          </w:tcPr>
          <w:p w14:paraId="707E6435">
            <w:pPr>
              <w:shd w:val="clear"/>
              <w:spacing w:line="240" w:lineRule="auto"/>
              <w:jc w:val="center"/>
              <w:rPr>
                <w:rFonts w:ascii="宋体" w:hAnsi="宋体" w:eastAsia="宋体" w:cs="Times New Roman"/>
                <w:color w:val="auto"/>
                <w:sz w:val="24"/>
                <w:szCs w:val="24"/>
                <w:highlight w:val="none"/>
                <w:shd w:val="clear" w:color="auto" w:fill="auto"/>
              </w:rPr>
            </w:pPr>
            <w:r>
              <w:rPr>
                <w:rFonts w:hint="eastAsia" w:ascii="宋体" w:hAnsi="宋体" w:eastAsia="宋体" w:cs="Times New Roman"/>
                <w:color w:val="auto"/>
                <w:sz w:val="24"/>
                <w:szCs w:val="24"/>
                <w:highlight w:val="none"/>
                <w:shd w:val="clear" w:color="auto" w:fill="auto"/>
              </w:rPr>
              <w:t>序号</w:t>
            </w:r>
          </w:p>
        </w:tc>
        <w:tc>
          <w:tcPr>
            <w:tcW w:w="1920" w:type="dxa"/>
            <w:noWrap w:val="0"/>
            <w:vAlign w:val="center"/>
          </w:tcPr>
          <w:p w14:paraId="114C98FC">
            <w:pPr>
              <w:shd w:val="clear"/>
              <w:spacing w:line="240" w:lineRule="auto"/>
              <w:jc w:val="center"/>
              <w:rPr>
                <w:rFonts w:ascii="宋体" w:hAnsi="宋体" w:eastAsia="宋体" w:cs="Times New Roman"/>
                <w:color w:val="auto"/>
                <w:sz w:val="24"/>
                <w:szCs w:val="24"/>
                <w:highlight w:val="none"/>
                <w:shd w:val="clear" w:color="auto" w:fill="auto"/>
              </w:rPr>
            </w:pPr>
            <w:r>
              <w:rPr>
                <w:rFonts w:hint="eastAsia" w:ascii="宋体" w:hAnsi="宋体" w:eastAsia="宋体" w:cs="Times New Roman"/>
                <w:color w:val="auto"/>
                <w:sz w:val="24"/>
                <w:szCs w:val="24"/>
                <w:highlight w:val="none"/>
                <w:shd w:val="clear" w:color="auto" w:fill="auto"/>
              </w:rPr>
              <w:t>招标文件条目号</w:t>
            </w:r>
          </w:p>
        </w:tc>
        <w:tc>
          <w:tcPr>
            <w:tcW w:w="2160" w:type="dxa"/>
            <w:noWrap w:val="0"/>
            <w:vAlign w:val="center"/>
          </w:tcPr>
          <w:p w14:paraId="6DFAF5BA">
            <w:pPr>
              <w:shd w:val="clear"/>
              <w:spacing w:line="240" w:lineRule="auto"/>
              <w:jc w:val="center"/>
              <w:rPr>
                <w:rFonts w:hint="eastAsia" w:ascii="宋体" w:hAnsi="宋体" w:eastAsia="宋体" w:cs="Times New Roman"/>
                <w:color w:val="auto"/>
                <w:sz w:val="24"/>
                <w:szCs w:val="24"/>
                <w:highlight w:val="none"/>
                <w:shd w:val="clear" w:color="auto" w:fill="auto"/>
              </w:rPr>
            </w:pPr>
            <w:r>
              <w:rPr>
                <w:rFonts w:hint="eastAsia" w:ascii="宋体" w:hAnsi="宋体" w:eastAsia="宋体" w:cs="Times New Roman"/>
                <w:color w:val="auto"/>
                <w:sz w:val="24"/>
                <w:szCs w:val="24"/>
                <w:highlight w:val="none"/>
                <w:shd w:val="clear" w:color="auto" w:fill="auto"/>
              </w:rPr>
              <w:t>招标文件的规定</w:t>
            </w:r>
          </w:p>
          <w:p w14:paraId="67ACC636">
            <w:pPr>
              <w:shd w:val="clear"/>
              <w:spacing w:line="240" w:lineRule="auto"/>
              <w:jc w:val="center"/>
              <w:rPr>
                <w:rFonts w:ascii="宋体" w:hAnsi="宋体" w:eastAsia="宋体" w:cs="Times New Roman"/>
                <w:color w:val="auto"/>
                <w:sz w:val="24"/>
                <w:szCs w:val="24"/>
                <w:highlight w:val="none"/>
                <w:shd w:val="clear" w:color="auto" w:fill="auto"/>
              </w:rPr>
            </w:pPr>
            <w:r>
              <w:rPr>
                <w:rFonts w:hint="eastAsia" w:ascii="宋体" w:hAnsi="宋体" w:eastAsia="宋体" w:cs="Times New Roman"/>
                <w:color w:val="auto"/>
                <w:sz w:val="24"/>
                <w:szCs w:val="24"/>
                <w:highlight w:val="none"/>
                <w:shd w:val="clear" w:color="auto" w:fill="auto"/>
              </w:rPr>
              <w:t>和要求</w:t>
            </w:r>
          </w:p>
        </w:tc>
        <w:tc>
          <w:tcPr>
            <w:tcW w:w="1800" w:type="dxa"/>
            <w:noWrap w:val="0"/>
            <w:vAlign w:val="center"/>
          </w:tcPr>
          <w:p w14:paraId="60603792">
            <w:pPr>
              <w:shd w:val="clear"/>
              <w:spacing w:line="240" w:lineRule="auto"/>
              <w:jc w:val="center"/>
              <w:rPr>
                <w:rFonts w:hint="eastAsia" w:ascii="宋体" w:hAnsi="宋体" w:eastAsia="宋体" w:cs="Times New Roman"/>
                <w:color w:val="auto"/>
                <w:sz w:val="24"/>
                <w:szCs w:val="24"/>
                <w:highlight w:val="none"/>
                <w:shd w:val="clear" w:color="auto" w:fill="auto"/>
              </w:rPr>
            </w:pPr>
            <w:r>
              <w:rPr>
                <w:rFonts w:hint="eastAsia" w:ascii="宋体" w:hAnsi="宋体" w:eastAsia="宋体" w:cs="Times New Roman"/>
                <w:color w:val="auto"/>
                <w:sz w:val="24"/>
                <w:szCs w:val="24"/>
                <w:highlight w:val="none"/>
                <w:shd w:val="clear" w:color="auto" w:fill="auto"/>
              </w:rPr>
              <w:t>投标文件的响应</w:t>
            </w:r>
          </w:p>
        </w:tc>
        <w:tc>
          <w:tcPr>
            <w:tcW w:w="1440" w:type="dxa"/>
            <w:noWrap w:val="0"/>
            <w:vAlign w:val="center"/>
          </w:tcPr>
          <w:p w14:paraId="16AEDB9B">
            <w:pPr>
              <w:shd w:val="clear"/>
              <w:spacing w:line="240" w:lineRule="auto"/>
              <w:jc w:val="center"/>
              <w:rPr>
                <w:rFonts w:hint="eastAsia" w:ascii="宋体" w:hAnsi="宋体" w:eastAsia="宋体" w:cs="Times New Roman"/>
                <w:color w:val="auto"/>
                <w:sz w:val="24"/>
                <w:szCs w:val="24"/>
                <w:highlight w:val="none"/>
                <w:shd w:val="clear" w:color="auto" w:fill="auto"/>
              </w:rPr>
            </w:pPr>
            <w:r>
              <w:rPr>
                <w:rFonts w:hint="eastAsia" w:ascii="宋体" w:hAnsi="宋体" w:eastAsia="宋体" w:cs="Times New Roman"/>
                <w:color w:val="auto"/>
                <w:sz w:val="24"/>
                <w:szCs w:val="24"/>
                <w:highlight w:val="none"/>
                <w:shd w:val="clear" w:color="auto" w:fill="auto"/>
              </w:rPr>
              <w:t>偏差</w:t>
            </w:r>
          </w:p>
        </w:tc>
        <w:tc>
          <w:tcPr>
            <w:tcW w:w="900" w:type="dxa"/>
            <w:noWrap w:val="0"/>
            <w:vAlign w:val="center"/>
          </w:tcPr>
          <w:p w14:paraId="1953C3ED">
            <w:pPr>
              <w:shd w:val="clear"/>
              <w:spacing w:line="240" w:lineRule="auto"/>
              <w:jc w:val="center"/>
              <w:rPr>
                <w:rFonts w:ascii="宋体" w:hAnsi="宋体" w:eastAsia="宋体" w:cs="Times New Roman"/>
                <w:color w:val="auto"/>
                <w:sz w:val="24"/>
                <w:szCs w:val="24"/>
                <w:highlight w:val="none"/>
                <w:shd w:val="clear" w:color="auto" w:fill="auto"/>
              </w:rPr>
            </w:pPr>
            <w:r>
              <w:rPr>
                <w:rFonts w:hint="eastAsia" w:ascii="宋体" w:hAnsi="宋体" w:eastAsia="宋体" w:cs="Times New Roman"/>
                <w:color w:val="auto"/>
                <w:sz w:val="24"/>
                <w:szCs w:val="24"/>
                <w:highlight w:val="none"/>
                <w:shd w:val="clear" w:color="auto" w:fill="auto"/>
              </w:rPr>
              <w:t>说明</w:t>
            </w:r>
          </w:p>
        </w:tc>
      </w:tr>
      <w:tr w14:paraId="1D0768D9">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628" w:type="dxa"/>
            <w:noWrap w:val="0"/>
            <w:vAlign w:val="center"/>
          </w:tcPr>
          <w:p w14:paraId="6130E90F">
            <w:pPr>
              <w:shd w:val="clear"/>
              <w:spacing w:line="240" w:lineRule="auto"/>
              <w:rPr>
                <w:rFonts w:ascii="宋体" w:hAnsi="宋体" w:eastAsia="宋体" w:cs="Times New Roman"/>
                <w:color w:val="auto"/>
                <w:sz w:val="24"/>
                <w:szCs w:val="24"/>
                <w:highlight w:val="none"/>
                <w:shd w:val="clear" w:color="auto" w:fill="auto"/>
              </w:rPr>
            </w:pPr>
          </w:p>
        </w:tc>
        <w:tc>
          <w:tcPr>
            <w:tcW w:w="1920" w:type="dxa"/>
            <w:noWrap w:val="0"/>
            <w:vAlign w:val="center"/>
          </w:tcPr>
          <w:p w14:paraId="46F66377">
            <w:pPr>
              <w:shd w:val="clear"/>
              <w:spacing w:line="240" w:lineRule="auto"/>
              <w:rPr>
                <w:rFonts w:ascii="宋体" w:hAnsi="宋体" w:eastAsia="宋体" w:cs="Times New Roman"/>
                <w:color w:val="auto"/>
                <w:sz w:val="24"/>
                <w:szCs w:val="24"/>
                <w:highlight w:val="none"/>
                <w:shd w:val="clear" w:color="auto" w:fill="auto"/>
              </w:rPr>
            </w:pPr>
          </w:p>
        </w:tc>
        <w:tc>
          <w:tcPr>
            <w:tcW w:w="2160" w:type="dxa"/>
            <w:noWrap w:val="0"/>
            <w:vAlign w:val="center"/>
          </w:tcPr>
          <w:p w14:paraId="48213242">
            <w:pPr>
              <w:shd w:val="clear"/>
              <w:spacing w:line="240" w:lineRule="auto"/>
              <w:rPr>
                <w:rFonts w:ascii="宋体" w:hAnsi="宋体" w:eastAsia="宋体" w:cs="Times New Roman"/>
                <w:color w:val="auto"/>
                <w:sz w:val="24"/>
                <w:szCs w:val="24"/>
                <w:highlight w:val="none"/>
                <w:shd w:val="clear" w:color="auto" w:fill="auto"/>
              </w:rPr>
            </w:pPr>
          </w:p>
        </w:tc>
        <w:tc>
          <w:tcPr>
            <w:tcW w:w="1800" w:type="dxa"/>
            <w:noWrap w:val="0"/>
            <w:vAlign w:val="center"/>
          </w:tcPr>
          <w:p w14:paraId="2A06AE58">
            <w:pPr>
              <w:shd w:val="clear"/>
              <w:spacing w:line="240" w:lineRule="auto"/>
              <w:rPr>
                <w:rFonts w:ascii="宋体" w:hAnsi="宋体" w:eastAsia="宋体" w:cs="Times New Roman"/>
                <w:color w:val="auto"/>
                <w:sz w:val="24"/>
                <w:szCs w:val="24"/>
                <w:highlight w:val="none"/>
                <w:shd w:val="clear" w:color="auto" w:fill="auto"/>
              </w:rPr>
            </w:pPr>
          </w:p>
        </w:tc>
        <w:tc>
          <w:tcPr>
            <w:tcW w:w="1440" w:type="dxa"/>
            <w:noWrap w:val="0"/>
            <w:vAlign w:val="center"/>
          </w:tcPr>
          <w:p w14:paraId="2D882443">
            <w:pPr>
              <w:shd w:val="clear"/>
              <w:spacing w:line="240" w:lineRule="auto"/>
              <w:rPr>
                <w:rFonts w:ascii="宋体" w:hAnsi="宋体" w:eastAsia="宋体" w:cs="Times New Roman"/>
                <w:color w:val="auto"/>
                <w:sz w:val="24"/>
                <w:szCs w:val="24"/>
                <w:highlight w:val="none"/>
                <w:shd w:val="clear" w:color="auto" w:fill="auto"/>
              </w:rPr>
            </w:pPr>
          </w:p>
        </w:tc>
        <w:tc>
          <w:tcPr>
            <w:tcW w:w="900" w:type="dxa"/>
            <w:noWrap w:val="0"/>
            <w:vAlign w:val="center"/>
          </w:tcPr>
          <w:p w14:paraId="7C2B852D">
            <w:pPr>
              <w:shd w:val="clear"/>
              <w:spacing w:line="240" w:lineRule="auto"/>
              <w:rPr>
                <w:rFonts w:ascii="宋体" w:hAnsi="宋体" w:eastAsia="宋体" w:cs="Times New Roman"/>
                <w:color w:val="auto"/>
                <w:sz w:val="24"/>
                <w:szCs w:val="24"/>
                <w:highlight w:val="none"/>
                <w:shd w:val="clear" w:color="auto" w:fill="auto"/>
              </w:rPr>
            </w:pPr>
          </w:p>
        </w:tc>
      </w:tr>
      <w:tr w14:paraId="02E514EE">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628" w:type="dxa"/>
            <w:noWrap w:val="0"/>
            <w:vAlign w:val="center"/>
          </w:tcPr>
          <w:p w14:paraId="4FD2D5B5">
            <w:pPr>
              <w:shd w:val="clear"/>
              <w:spacing w:line="240" w:lineRule="auto"/>
              <w:rPr>
                <w:rFonts w:ascii="宋体" w:hAnsi="宋体" w:eastAsia="宋体" w:cs="Times New Roman"/>
                <w:color w:val="auto"/>
                <w:sz w:val="24"/>
                <w:szCs w:val="24"/>
                <w:highlight w:val="none"/>
                <w:shd w:val="clear" w:color="auto" w:fill="auto"/>
              </w:rPr>
            </w:pPr>
          </w:p>
        </w:tc>
        <w:tc>
          <w:tcPr>
            <w:tcW w:w="1920" w:type="dxa"/>
            <w:noWrap w:val="0"/>
            <w:vAlign w:val="center"/>
          </w:tcPr>
          <w:p w14:paraId="2FB16FB9">
            <w:pPr>
              <w:shd w:val="clear"/>
              <w:spacing w:line="240" w:lineRule="auto"/>
              <w:rPr>
                <w:rFonts w:ascii="宋体" w:hAnsi="宋体" w:eastAsia="宋体" w:cs="Times New Roman"/>
                <w:color w:val="auto"/>
                <w:sz w:val="24"/>
                <w:szCs w:val="24"/>
                <w:highlight w:val="none"/>
                <w:shd w:val="clear" w:color="auto" w:fill="auto"/>
              </w:rPr>
            </w:pPr>
          </w:p>
        </w:tc>
        <w:tc>
          <w:tcPr>
            <w:tcW w:w="2160" w:type="dxa"/>
            <w:noWrap w:val="0"/>
            <w:vAlign w:val="center"/>
          </w:tcPr>
          <w:p w14:paraId="665E4F21">
            <w:pPr>
              <w:shd w:val="clear"/>
              <w:spacing w:line="240" w:lineRule="auto"/>
              <w:rPr>
                <w:rFonts w:ascii="宋体" w:hAnsi="宋体" w:eastAsia="宋体" w:cs="Times New Roman"/>
                <w:color w:val="auto"/>
                <w:sz w:val="24"/>
                <w:szCs w:val="24"/>
                <w:highlight w:val="none"/>
                <w:shd w:val="clear" w:color="auto" w:fill="auto"/>
              </w:rPr>
            </w:pPr>
          </w:p>
        </w:tc>
        <w:tc>
          <w:tcPr>
            <w:tcW w:w="1800" w:type="dxa"/>
            <w:noWrap w:val="0"/>
            <w:vAlign w:val="center"/>
          </w:tcPr>
          <w:p w14:paraId="44574F61">
            <w:pPr>
              <w:shd w:val="clear"/>
              <w:spacing w:line="240" w:lineRule="auto"/>
              <w:rPr>
                <w:rFonts w:ascii="宋体" w:hAnsi="宋体" w:eastAsia="宋体" w:cs="Times New Roman"/>
                <w:color w:val="auto"/>
                <w:sz w:val="24"/>
                <w:szCs w:val="24"/>
                <w:highlight w:val="none"/>
                <w:shd w:val="clear" w:color="auto" w:fill="auto"/>
              </w:rPr>
            </w:pPr>
          </w:p>
        </w:tc>
        <w:tc>
          <w:tcPr>
            <w:tcW w:w="1440" w:type="dxa"/>
            <w:noWrap w:val="0"/>
            <w:vAlign w:val="center"/>
          </w:tcPr>
          <w:p w14:paraId="17167488">
            <w:pPr>
              <w:shd w:val="clear"/>
              <w:spacing w:line="240" w:lineRule="auto"/>
              <w:rPr>
                <w:rFonts w:ascii="宋体" w:hAnsi="宋体" w:eastAsia="宋体" w:cs="Times New Roman"/>
                <w:color w:val="auto"/>
                <w:sz w:val="24"/>
                <w:szCs w:val="24"/>
                <w:highlight w:val="none"/>
                <w:shd w:val="clear" w:color="auto" w:fill="auto"/>
              </w:rPr>
            </w:pPr>
          </w:p>
        </w:tc>
        <w:tc>
          <w:tcPr>
            <w:tcW w:w="900" w:type="dxa"/>
            <w:noWrap w:val="0"/>
            <w:vAlign w:val="center"/>
          </w:tcPr>
          <w:p w14:paraId="6C059DBC">
            <w:pPr>
              <w:shd w:val="clear"/>
              <w:spacing w:line="240" w:lineRule="auto"/>
              <w:rPr>
                <w:rFonts w:ascii="宋体" w:hAnsi="宋体" w:eastAsia="宋体" w:cs="Times New Roman"/>
                <w:color w:val="auto"/>
                <w:sz w:val="24"/>
                <w:szCs w:val="24"/>
                <w:highlight w:val="none"/>
                <w:shd w:val="clear" w:color="auto" w:fill="auto"/>
              </w:rPr>
            </w:pPr>
          </w:p>
        </w:tc>
      </w:tr>
      <w:tr w14:paraId="57357E3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628" w:type="dxa"/>
            <w:noWrap w:val="0"/>
            <w:vAlign w:val="center"/>
          </w:tcPr>
          <w:p w14:paraId="3BA299A4">
            <w:pPr>
              <w:shd w:val="clear"/>
              <w:spacing w:line="240" w:lineRule="auto"/>
              <w:rPr>
                <w:rFonts w:ascii="宋体" w:hAnsi="宋体" w:eastAsia="宋体" w:cs="Times New Roman"/>
                <w:color w:val="auto"/>
                <w:sz w:val="24"/>
                <w:szCs w:val="24"/>
                <w:highlight w:val="none"/>
                <w:shd w:val="clear" w:color="auto" w:fill="auto"/>
              </w:rPr>
            </w:pPr>
          </w:p>
        </w:tc>
        <w:tc>
          <w:tcPr>
            <w:tcW w:w="1920" w:type="dxa"/>
            <w:noWrap w:val="0"/>
            <w:vAlign w:val="center"/>
          </w:tcPr>
          <w:p w14:paraId="6C93CF45">
            <w:pPr>
              <w:shd w:val="clear"/>
              <w:spacing w:line="240" w:lineRule="auto"/>
              <w:rPr>
                <w:rFonts w:ascii="宋体" w:hAnsi="宋体" w:eastAsia="宋体" w:cs="Times New Roman"/>
                <w:color w:val="auto"/>
                <w:sz w:val="24"/>
                <w:szCs w:val="24"/>
                <w:highlight w:val="none"/>
                <w:shd w:val="clear" w:color="auto" w:fill="auto"/>
              </w:rPr>
            </w:pPr>
          </w:p>
        </w:tc>
        <w:tc>
          <w:tcPr>
            <w:tcW w:w="2160" w:type="dxa"/>
            <w:noWrap w:val="0"/>
            <w:vAlign w:val="center"/>
          </w:tcPr>
          <w:p w14:paraId="46E2B13D">
            <w:pPr>
              <w:shd w:val="clear"/>
              <w:spacing w:line="240" w:lineRule="auto"/>
              <w:rPr>
                <w:rFonts w:ascii="宋体" w:hAnsi="宋体" w:eastAsia="宋体" w:cs="Times New Roman"/>
                <w:color w:val="auto"/>
                <w:sz w:val="24"/>
                <w:szCs w:val="24"/>
                <w:highlight w:val="none"/>
                <w:shd w:val="clear" w:color="auto" w:fill="auto"/>
              </w:rPr>
            </w:pPr>
          </w:p>
        </w:tc>
        <w:tc>
          <w:tcPr>
            <w:tcW w:w="1800" w:type="dxa"/>
            <w:noWrap w:val="0"/>
            <w:vAlign w:val="center"/>
          </w:tcPr>
          <w:p w14:paraId="5374ADC8">
            <w:pPr>
              <w:shd w:val="clear"/>
              <w:spacing w:line="240" w:lineRule="auto"/>
              <w:rPr>
                <w:rFonts w:ascii="宋体" w:hAnsi="宋体" w:eastAsia="宋体" w:cs="Times New Roman"/>
                <w:color w:val="auto"/>
                <w:sz w:val="24"/>
                <w:szCs w:val="24"/>
                <w:highlight w:val="none"/>
                <w:shd w:val="clear" w:color="auto" w:fill="auto"/>
              </w:rPr>
            </w:pPr>
          </w:p>
        </w:tc>
        <w:tc>
          <w:tcPr>
            <w:tcW w:w="1440" w:type="dxa"/>
            <w:noWrap w:val="0"/>
            <w:vAlign w:val="center"/>
          </w:tcPr>
          <w:p w14:paraId="19033A27">
            <w:pPr>
              <w:shd w:val="clear"/>
              <w:spacing w:line="240" w:lineRule="auto"/>
              <w:rPr>
                <w:rFonts w:ascii="宋体" w:hAnsi="宋体" w:eastAsia="宋体" w:cs="Times New Roman"/>
                <w:color w:val="auto"/>
                <w:sz w:val="24"/>
                <w:szCs w:val="24"/>
                <w:highlight w:val="none"/>
                <w:shd w:val="clear" w:color="auto" w:fill="auto"/>
              </w:rPr>
            </w:pPr>
          </w:p>
        </w:tc>
        <w:tc>
          <w:tcPr>
            <w:tcW w:w="900" w:type="dxa"/>
            <w:noWrap w:val="0"/>
            <w:vAlign w:val="center"/>
          </w:tcPr>
          <w:p w14:paraId="5F4F5152">
            <w:pPr>
              <w:shd w:val="clear"/>
              <w:spacing w:line="240" w:lineRule="auto"/>
              <w:rPr>
                <w:rFonts w:ascii="宋体" w:hAnsi="宋体" w:eastAsia="宋体" w:cs="Times New Roman"/>
                <w:color w:val="auto"/>
                <w:sz w:val="24"/>
                <w:szCs w:val="24"/>
                <w:highlight w:val="none"/>
                <w:shd w:val="clear" w:color="auto" w:fill="auto"/>
              </w:rPr>
            </w:pPr>
          </w:p>
        </w:tc>
      </w:tr>
      <w:tr w14:paraId="7041A78C">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628" w:type="dxa"/>
            <w:noWrap w:val="0"/>
            <w:vAlign w:val="center"/>
          </w:tcPr>
          <w:p w14:paraId="1C713C0E">
            <w:pPr>
              <w:shd w:val="clear"/>
              <w:spacing w:line="240" w:lineRule="auto"/>
              <w:rPr>
                <w:rFonts w:ascii="宋体" w:hAnsi="宋体" w:eastAsia="宋体" w:cs="Times New Roman"/>
                <w:color w:val="auto"/>
                <w:sz w:val="24"/>
                <w:szCs w:val="24"/>
                <w:highlight w:val="none"/>
                <w:shd w:val="clear" w:color="auto" w:fill="auto"/>
              </w:rPr>
            </w:pPr>
          </w:p>
        </w:tc>
        <w:tc>
          <w:tcPr>
            <w:tcW w:w="1920" w:type="dxa"/>
            <w:noWrap w:val="0"/>
            <w:vAlign w:val="center"/>
          </w:tcPr>
          <w:p w14:paraId="0AEF09D9">
            <w:pPr>
              <w:shd w:val="clear"/>
              <w:spacing w:line="240" w:lineRule="auto"/>
              <w:rPr>
                <w:rFonts w:ascii="宋体" w:hAnsi="宋体" w:eastAsia="宋体" w:cs="Times New Roman"/>
                <w:color w:val="auto"/>
                <w:sz w:val="24"/>
                <w:szCs w:val="24"/>
                <w:highlight w:val="none"/>
                <w:shd w:val="clear" w:color="auto" w:fill="auto"/>
              </w:rPr>
            </w:pPr>
          </w:p>
        </w:tc>
        <w:tc>
          <w:tcPr>
            <w:tcW w:w="2160" w:type="dxa"/>
            <w:noWrap w:val="0"/>
            <w:vAlign w:val="center"/>
          </w:tcPr>
          <w:p w14:paraId="32152377">
            <w:pPr>
              <w:shd w:val="clear"/>
              <w:spacing w:line="240" w:lineRule="auto"/>
              <w:rPr>
                <w:rFonts w:ascii="宋体" w:hAnsi="宋体" w:eastAsia="宋体" w:cs="Times New Roman"/>
                <w:color w:val="auto"/>
                <w:sz w:val="24"/>
                <w:szCs w:val="24"/>
                <w:highlight w:val="none"/>
                <w:shd w:val="clear" w:color="auto" w:fill="auto"/>
              </w:rPr>
            </w:pPr>
          </w:p>
        </w:tc>
        <w:tc>
          <w:tcPr>
            <w:tcW w:w="1800" w:type="dxa"/>
            <w:noWrap w:val="0"/>
            <w:vAlign w:val="center"/>
          </w:tcPr>
          <w:p w14:paraId="71929D47">
            <w:pPr>
              <w:shd w:val="clear"/>
              <w:spacing w:line="240" w:lineRule="auto"/>
              <w:rPr>
                <w:rFonts w:ascii="宋体" w:hAnsi="宋体" w:eastAsia="宋体" w:cs="Times New Roman"/>
                <w:color w:val="auto"/>
                <w:sz w:val="24"/>
                <w:szCs w:val="24"/>
                <w:highlight w:val="none"/>
                <w:shd w:val="clear" w:color="auto" w:fill="auto"/>
              </w:rPr>
            </w:pPr>
          </w:p>
        </w:tc>
        <w:tc>
          <w:tcPr>
            <w:tcW w:w="1440" w:type="dxa"/>
            <w:noWrap w:val="0"/>
            <w:vAlign w:val="center"/>
          </w:tcPr>
          <w:p w14:paraId="34FBD2BF">
            <w:pPr>
              <w:shd w:val="clear"/>
              <w:spacing w:line="240" w:lineRule="auto"/>
              <w:rPr>
                <w:rFonts w:ascii="宋体" w:hAnsi="宋体" w:eastAsia="宋体" w:cs="Times New Roman"/>
                <w:color w:val="auto"/>
                <w:sz w:val="24"/>
                <w:szCs w:val="24"/>
                <w:highlight w:val="none"/>
                <w:shd w:val="clear" w:color="auto" w:fill="auto"/>
              </w:rPr>
            </w:pPr>
          </w:p>
        </w:tc>
        <w:tc>
          <w:tcPr>
            <w:tcW w:w="900" w:type="dxa"/>
            <w:noWrap w:val="0"/>
            <w:vAlign w:val="center"/>
          </w:tcPr>
          <w:p w14:paraId="1712E801">
            <w:pPr>
              <w:shd w:val="clear"/>
              <w:spacing w:line="240" w:lineRule="auto"/>
              <w:rPr>
                <w:rFonts w:ascii="宋体" w:hAnsi="宋体" w:eastAsia="宋体" w:cs="Times New Roman"/>
                <w:color w:val="auto"/>
                <w:sz w:val="24"/>
                <w:szCs w:val="24"/>
                <w:highlight w:val="none"/>
                <w:shd w:val="clear" w:color="auto" w:fill="auto"/>
              </w:rPr>
            </w:pPr>
          </w:p>
        </w:tc>
      </w:tr>
      <w:tr w14:paraId="502DA73E">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628" w:type="dxa"/>
            <w:noWrap w:val="0"/>
            <w:vAlign w:val="center"/>
          </w:tcPr>
          <w:p w14:paraId="3FC8DF9F">
            <w:pPr>
              <w:shd w:val="clear"/>
              <w:spacing w:line="240" w:lineRule="auto"/>
              <w:rPr>
                <w:rFonts w:ascii="宋体" w:hAnsi="宋体" w:eastAsia="宋体" w:cs="Times New Roman"/>
                <w:color w:val="auto"/>
                <w:sz w:val="24"/>
                <w:szCs w:val="24"/>
                <w:highlight w:val="none"/>
                <w:shd w:val="clear" w:color="auto" w:fill="auto"/>
              </w:rPr>
            </w:pPr>
          </w:p>
        </w:tc>
        <w:tc>
          <w:tcPr>
            <w:tcW w:w="1920" w:type="dxa"/>
            <w:noWrap w:val="0"/>
            <w:vAlign w:val="center"/>
          </w:tcPr>
          <w:p w14:paraId="2E9581A0">
            <w:pPr>
              <w:shd w:val="clear"/>
              <w:spacing w:line="240" w:lineRule="auto"/>
              <w:rPr>
                <w:rFonts w:ascii="宋体" w:hAnsi="宋体" w:eastAsia="宋体" w:cs="Times New Roman"/>
                <w:color w:val="auto"/>
                <w:sz w:val="24"/>
                <w:szCs w:val="24"/>
                <w:highlight w:val="none"/>
                <w:shd w:val="clear" w:color="auto" w:fill="auto"/>
              </w:rPr>
            </w:pPr>
          </w:p>
        </w:tc>
        <w:tc>
          <w:tcPr>
            <w:tcW w:w="2160" w:type="dxa"/>
            <w:noWrap w:val="0"/>
            <w:vAlign w:val="center"/>
          </w:tcPr>
          <w:p w14:paraId="31896444">
            <w:pPr>
              <w:shd w:val="clear"/>
              <w:spacing w:line="240" w:lineRule="auto"/>
              <w:rPr>
                <w:rFonts w:ascii="宋体" w:hAnsi="宋体" w:eastAsia="宋体" w:cs="Times New Roman"/>
                <w:color w:val="auto"/>
                <w:sz w:val="24"/>
                <w:szCs w:val="24"/>
                <w:highlight w:val="none"/>
                <w:shd w:val="clear" w:color="auto" w:fill="auto"/>
              </w:rPr>
            </w:pPr>
          </w:p>
        </w:tc>
        <w:tc>
          <w:tcPr>
            <w:tcW w:w="1800" w:type="dxa"/>
            <w:noWrap w:val="0"/>
            <w:vAlign w:val="center"/>
          </w:tcPr>
          <w:p w14:paraId="335A06E5">
            <w:pPr>
              <w:shd w:val="clear"/>
              <w:spacing w:line="240" w:lineRule="auto"/>
              <w:rPr>
                <w:rFonts w:ascii="宋体" w:hAnsi="宋体" w:eastAsia="宋体" w:cs="Times New Roman"/>
                <w:color w:val="auto"/>
                <w:sz w:val="24"/>
                <w:szCs w:val="24"/>
                <w:highlight w:val="none"/>
                <w:shd w:val="clear" w:color="auto" w:fill="auto"/>
              </w:rPr>
            </w:pPr>
          </w:p>
        </w:tc>
        <w:tc>
          <w:tcPr>
            <w:tcW w:w="1440" w:type="dxa"/>
            <w:noWrap w:val="0"/>
            <w:vAlign w:val="center"/>
          </w:tcPr>
          <w:p w14:paraId="7ED0F459">
            <w:pPr>
              <w:shd w:val="clear"/>
              <w:spacing w:line="240" w:lineRule="auto"/>
              <w:rPr>
                <w:rFonts w:ascii="宋体" w:hAnsi="宋体" w:eastAsia="宋体" w:cs="Times New Roman"/>
                <w:color w:val="auto"/>
                <w:sz w:val="24"/>
                <w:szCs w:val="24"/>
                <w:highlight w:val="none"/>
                <w:shd w:val="clear" w:color="auto" w:fill="auto"/>
              </w:rPr>
            </w:pPr>
          </w:p>
        </w:tc>
        <w:tc>
          <w:tcPr>
            <w:tcW w:w="900" w:type="dxa"/>
            <w:noWrap w:val="0"/>
            <w:vAlign w:val="center"/>
          </w:tcPr>
          <w:p w14:paraId="26F0EDA5">
            <w:pPr>
              <w:shd w:val="clear"/>
              <w:spacing w:line="240" w:lineRule="auto"/>
              <w:rPr>
                <w:rFonts w:ascii="宋体" w:hAnsi="宋体" w:eastAsia="宋体" w:cs="Times New Roman"/>
                <w:color w:val="auto"/>
                <w:sz w:val="24"/>
                <w:szCs w:val="24"/>
                <w:highlight w:val="none"/>
                <w:shd w:val="clear" w:color="auto" w:fill="auto"/>
              </w:rPr>
            </w:pPr>
          </w:p>
        </w:tc>
      </w:tr>
      <w:tr w14:paraId="38FB1F7A">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628" w:type="dxa"/>
            <w:noWrap w:val="0"/>
            <w:vAlign w:val="center"/>
          </w:tcPr>
          <w:p w14:paraId="66CB71F9">
            <w:pPr>
              <w:shd w:val="clear"/>
              <w:spacing w:line="240" w:lineRule="auto"/>
              <w:rPr>
                <w:rFonts w:ascii="宋体" w:hAnsi="宋体" w:eastAsia="宋体" w:cs="Times New Roman"/>
                <w:color w:val="auto"/>
                <w:sz w:val="24"/>
                <w:szCs w:val="24"/>
                <w:highlight w:val="none"/>
                <w:shd w:val="clear" w:color="auto" w:fill="auto"/>
              </w:rPr>
            </w:pPr>
          </w:p>
        </w:tc>
        <w:tc>
          <w:tcPr>
            <w:tcW w:w="1920" w:type="dxa"/>
            <w:noWrap w:val="0"/>
            <w:vAlign w:val="center"/>
          </w:tcPr>
          <w:p w14:paraId="51E071AA">
            <w:pPr>
              <w:shd w:val="clear"/>
              <w:spacing w:line="240" w:lineRule="auto"/>
              <w:rPr>
                <w:rFonts w:ascii="宋体" w:hAnsi="宋体" w:eastAsia="宋体" w:cs="Times New Roman"/>
                <w:color w:val="auto"/>
                <w:sz w:val="24"/>
                <w:szCs w:val="24"/>
                <w:highlight w:val="none"/>
                <w:shd w:val="clear" w:color="auto" w:fill="auto"/>
              </w:rPr>
            </w:pPr>
          </w:p>
        </w:tc>
        <w:tc>
          <w:tcPr>
            <w:tcW w:w="2160" w:type="dxa"/>
            <w:noWrap w:val="0"/>
            <w:vAlign w:val="center"/>
          </w:tcPr>
          <w:p w14:paraId="11478287">
            <w:pPr>
              <w:shd w:val="clear"/>
              <w:spacing w:line="240" w:lineRule="auto"/>
              <w:rPr>
                <w:rFonts w:ascii="宋体" w:hAnsi="宋体" w:eastAsia="宋体" w:cs="Times New Roman"/>
                <w:color w:val="auto"/>
                <w:sz w:val="24"/>
                <w:szCs w:val="24"/>
                <w:highlight w:val="none"/>
                <w:shd w:val="clear" w:color="auto" w:fill="auto"/>
              </w:rPr>
            </w:pPr>
          </w:p>
        </w:tc>
        <w:tc>
          <w:tcPr>
            <w:tcW w:w="1800" w:type="dxa"/>
            <w:noWrap w:val="0"/>
            <w:vAlign w:val="center"/>
          </w:tcPr>
          <w:p w14:paraId="5C5F2E8F">
            <w:pPr>
              <w:shd w:val="clear"/>
              <w:spacing w:line="240" w:lineRule="auto"/>
              <w:rPr>
                <w:rFonts w:ascii="宋体" w:hAnsi="宋体" w:eastAsia="宋体" w:cs="Times New Roman"/>
                <w:color w:val="auto"/>
                <w:sz w:val="24"/>
                <w:szCs w:val="24"/>
                <w:highlight w:val="none"/>
                <w:shd w:val="clear" w:color="auto" w:fill="auto"/>
              </w:rPr>
            </w:pPr>
          </w:p>
        </w:tc>
        <w:tc>
          <w:tcPr>
            <w:tcW w:w="1440" w:type="dxa"/>
            <w:noWrap w:val="0"/>
            <w:vAlign w:val="center"/>
          </w:tcPr>
          <w:p w14:paraId="73B51E0A">
            <w:pPr>
              <w:shd w:val="clear"/>
              <w:spacing w:line="240" w:lineRule="auto"/>
              <w:rPr>
                <w:rFonts w:ascii="宋体" w:hAnsi="宋体" w:eastAsia="宋体" w:cs="Times New Roman"/>
                <w:color w:val="auto"/>
                <w:sz w:val="24"/>
                <w:szCs w:val="24"/>
                <w:highlight w:val="none"/>
                <w:shd w:val="clear" w:color="auto" w:fill="auto"/>
              </w:rPr>
            </w:pPr>
          </w:p>
        </w:tc>
        <w:tc>
          <w:tcPr>
            <w:tcW w:w="900" w:type="dxa"/>
            <w:noWrap w:val="0"/>
            <w:vAlign w:val="center"/>
          </w:tcPr>
          <w:p w14:paraId="769C2783">
            <w:pPr>
              <w:shd w:val="clear"/>
              <w:spacing w:line="240" w:lineRule="auto"/>
              <w:rPr>
                <w:rFonts w:ascii="宋体" w:hAnsi="宋体" w:eastAsia="宋体" w:cs="Times New Roman"/>
                <w:color w:val="auto"/>
                <w:sz w:val="24"/>
                <w:szCs w:val="24"/>
                <w:highlight w:val="none"/>
                <w:shd w:val="clear" w:color="auto" w:fill="auto"/>
              </w:rPr>
            </w:pPr>
          </w:p>
        </w:tc>
      </w:tr>
      <w:tr w14:paraId="47EE230D">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628" w:type="dxa"/>
            <w:noWrap w:val="0"/>
            <w:vAlign w:val="center"/>
          </w:tcPr>
          <w:p w14:paraId="3A6D8DB7">
            <w:pPr>
              <w:shd w:val="clear"/>
              <w:spacing w:line="240" w:lineRule="auto"/>
              <w:rPr>
                <w:rFonts w:ascii="宋体" w:hAnsi="宋体" w:eastAsia="宋体" w:cs="Times New Roman"/>
                <w:color w:val="auto"/>
                <w:sz w:val="24"/>
                <w:szCs w:val="24"/>
                <w:highlight w:val="none"/>
                <w:shd w:val="clear" w:color="auto" w:fill="auto"/>
              </w:rPr>
            </w:pPr>
          </w:p>
        </w:tc>
        <w:tc>
          <w:tcPr>
            <w:tcW w:w="1920" w:type="dxa"/>
            <w:noWrap w:val="0"/>
            <w:vAlign w:val="center"/>
          </w:tcPr>
          <w:p w14:paraId="1A4D6C29">
            <w:pPr>
              <w:shd w:val="clear"/>
              <w:spacing w:line="240" w:lineRule="auto"/>
              <w:rPr>
                <w:rFonts w:ascii="宋体" w:hAnsi="宋体" w:eastAsia="宋体" w:cs="Times New Roman"/>
                <w:color w:val="auto"/>
                <w:sz w:val="24"/>
                <w:szCs w:val="24"/>
                <w:highlight w:val="none"/>
                <w:shd w:val="clear" w:color="auto" w:fill="auto"/>
              </w:rPr>
            </w:pPr>
          </w:p>
        </w:tc>
        <w:tc>
          <w:tcPr>
            <w:tcW w:w="2160" w:type="dxa"/>
            <w:noWrap w:val="0"/>
            <w:vAlign w:val="center"/>
          </w:tcPr>
          <w:p w14:paraId="3B353461">
            <w:pPr>
              <w:shd w:val="clear"/>
              <w:spacing w:line="240" w:lineRule="auto"/>
              <w:rPr>
                <w:rFonts w:ascii="宋体" w:hAnsi="宋体" w:eastAsia="宋体" w:cs="Times New Roman"/>
                <w:color w:val="auto"/>
                <w:sz w:val="24"/>
                <w:szCs w:val="24"/>
                <w:highlight w:val="none"/>
                <w:shd w:val="clear" w:color="auto" w:fill="auto"/>
              </w:rPr>
            </w:pPr>
          </w:p>
        </w:tc>
        <w:tc>
          <w:tcPr>
            <w:tcW w:w="1800" w:type="dxa"/>
            <w:noWrap w:val="0"/>
            <w:vAlign w:val="center"/>
          </w:tcPr>
          <w:p w14:paraId="440BA4BD">
            <w:pPr>
              <w:shd w:val="clear"/>
              <w:spacing w:line="240" w:lineRule="auto"/>
              <w:rPr>
                <w:rFonts w:ascii="宋体" w:hAnsi="宋体" w:eastAsia="宋体" w:cs="Times New Roman"/>
                <w:color w:val="auto"/>
                <w:sz w:val="24"/>
                <w:szCs w:val="24"/>
                <w:highlight w:val="none"/>
                <w:shd w:val="clear" w:color="auto" w:fill="auto"/>
              </w:rPr>
            </w:pPr>
          </w:p>
        </w:tc>
        <w:tc>
          <w:tcPr>
            <w:tcW w:w="1440" w:type="dxa"/>
            <w:noWrap w:val="0"/>
            <w:vAlign w:val="center"/>
          </w:tcPr>
          <w:p w14:paraId="167F4B16">
            <w:pPr>
              <w:shd w:val="clear"/>
              <w:spacing w:line="240" w:lineRule="auto"/>
              <w:rPr>
                <w:rFonts w:ascii="宋体" w:hAnsi="宋体" w:eastAsia="宋体" w:cs="Times New Roman"/>
                <w:color w:val="auto"/>
                <w:sz w:val="24"/>
                <w:szCs w:val="24"/>
                <w:highlight w:val="none"/>
                <w:shd w:val="clear" w:color="auto" w:fill="auto"/>
              </w:rPr>
            </w:pPr>
          </w:p>
        </w:tc>
        <w:tc>
          <w:tcPr>
            <w:tcW w:w="900" w:type="dxa"/>
            <w:noWrap w:val="0"/>
            <w:vAlign w:val="center"/>
          </w:tcPr>
          <w:p w14:paraId="1C9BE93A">
            <w:pPr>
              <w:shd w:val="clear"/>
              <w:spacing w:line="240" w:lineRule="auto"/>
              <w:rPr>
                <w:rFonts w:ascii="宋体" w:hAnsi="宋体" w:eastAsia="宋体" w:cs="Times New Roman"/>
                <w:color w:val="auto"/>
                <w:sz w:val="24"/>
                <w:szCs w:val="24"/>
                <w:highlight w:val="none"/>
                <w:shd w:val="clear" w:color="auto" w:fill="auto"/>
              </w:rPr>
            </w:pPr>
          </w:p>
        </w:tc>
      </w:tr>
    </w:tbl>
    <w:p w14:paraId="791E329B">
      <w:pPr>
        <w:shd w:val="clear"/>
        <w:spacing w:line="360" w:lineRule="auto"/>
        <w:rPr>
          <w:rFonts w:ascii="Times New Roman" w:hAnsi="Times New Roman" w:eastAsia="宋体" w:cs="Times New Roman"/>
          <w:color w:val="auto"/>
          <w:sz w:val="24"/>
          <w:szCs w:val="24"/>
          <w:highlight w:val="none"/>
          <w:shd w:val="clear" w:color="auto" w:fill="auto"/>
        </w:rPr>
      </w:pPr>
      <w:r>
        <w:rPr>
          <w:rFonts w:ascii="Times New Roman" w:hAnsi="Times New Roman" w:eastAsia="宋体" w:cs="Times New Roman"/>
          <w:color w:val="auto"/>
          <w:sz w:val="24"/>
          <w:szCs w:val="24"/>
          <w:highlight w:val="none"/>
          <w:shd w:val="clear" w:color="auto" w:fill="auto"/>
        </w:rPr>
        <w:t>注：</w:t>
      </w:r>
      <w:r>
        <w:rPr>
          <w:rFonts w:hint="eastAsia" w:ascii="Times New Roman" w:hAnsi="Times New Roman" w:eastAsia="宋体" w:cs="Times New Roman"/>
          <w:color w:val="auto"/>
          <w:sz w:val="24"/>
          <w:szCs w:val="24"/>
          <w:highlight w:val="none"/>
          <w:shd w:val="clear" w:color="auto" w:fill="auto"/>
        </w:rPr>
        <w:t>投标人递交的投标文件中与招标文件的</w:t>
      </w:r>
      <w:r>
        <w:rPr>
          <w:rFonts w:hint="eastAsia" w:ascii="Times New Roman" w:hAnsi="Times New Roman" w:eastAsia="宋体" w:cs="Times New Roman"/>
          <w:color w:val="auto"/>
          <w:sz w:val="24"/>
          <w:szCs w:val="24"/>
          <w:highlight w:val="none"/>
          <w:shd w:val="clear" w:color="auto" w:fill="auto"/>
          <w:lang w:val="en-US" w:eastAsia="zh-CN"/>
        </w:rPr>
        <w:t>商务</w:t>
      </w:r>
      <w:r>
        <w:rPr>
          <w:rFonts w:hint="eastAsia" w:cs="Times New Roman"/>
          <w:color w:val="auto"/>
          <w:sz w:val="24"/>
          <w:szCs w:val="24"/>
          <w:highlight w:val="none"/>
          <w:shd w:val="clear" w:color="auto" w:fill="auto"/>
          <w:lang w:val="en-US" w:eastAsia="zh-CN"/>
        </w:rPr>
        <w:t>技术</w:t>
      </w:r>
      <w:r>
        <w:rPr>
          <w:rFonts w:hint="eastAsia" w:ascii="Times New Roman" w:hAnsi="Times New Roman" w:eastAsia="宋体" w:cs="Times New Roman"/>
          <w:color w:val="auto"/>
          <w:sz w:val="24"/>
          <w:szCs w:val="24"/>
          <w:highlight w:val="none"/>
          <w:shd w:val="clear" w:color="auto" w:fill="auto"/>
        </w:rPr>
        <w:t>部分的要求有不同时，应逐条列在</w:t>
      </w:r>
      <w:r>
        <w:rPr>
          <w:rFonts w:hint="eastAsia" w:ascii="Times New Roman" w:hAnsi="Times New Roman" w:eastAsia="宋体" w:cs="Times New Roman"/>
          <w:color w:val="auto"/>
          <w:sz w:val="24"/>
          <w:szCs w:val="24"/>
          <w:highlight w:val="none"/>
          <w:shd w:val="clear" w:color="auto" w:fill="auto"/>
          <w:lang w:val="en-US" w:eastAsia="zh-CN"/>
        </w:rPr>
        <w:t>商务</w:t>
      </w:r>
      <w:r>
        <w:rPr>
          <w:rFonts w:hint="eastAsia" w:cs="Times New Roman"/>
          <w:color w:val="auto"/>
          <w:sz w:val="24"/>
          <w:szCs w:val="24"/>
          <w:highlight w:val="none"/>
          <w:shd w:val="clear" w:color="auto" w:fill="auto"/>
          <w:lang w:val="en-US" w:eastAsia="zh-CN"/>
        </w:rPr>
        <w:t>技术</w:t>
      </w:r>
      <w:r>
        <w:rPr>
          <w:rFonts w:hint="eastAsia" w:ascii="Times New Roman" w:hAnsi="Times New Roman" w:eastAsia="宋体" w:cs="Times New Roman"/>
          <w:color w:val="auto"/>
          <w:sz w:val="24"/>
          <w:szCs w:val="24"/>
          <w:highlight w:val="none"/>
          <w:shd w:val="clear" w:color="auto" w:fill="auto"/>
        </w:rPr>
        <w:t>偏差表中，否则将认为投标人接受招标文件的</w:t>
      </w:r>
      <w:r>
        <w:rPr>
          <w:rFonts w:hint="eastAsia" w:ascii="Times New Roman" w:hAnsi="Times New Roman" w:eastAsia="宋体" w:cs="Times New Roman"/>
          <w:color w:val="auto"/>
          <w:sz w:val="24"/>
          <w:szCs w:val="24"/>
          <w:highlight w:val="none"/>
          <w:shd w:val="clear" w:color="auto" w:fill="auto"/>
          <w:lang w:val="en-US" w:eastAsia="zh-CN"/>
        </w:rPr>
        <w:t>全部</w:t>
      </w:r>
      <w:r>
        <w:rPr>
          <w:rFonts w:hint="eastAsia" w:ascii="Times New Roman" w:hAnsi="Times New Roman" w:eastAsia="宋体" w:cs="Times New Roman"/>
          <w:color w:val="auto"/>
          <w:sz w:val="24"/>
          <w:szCs w:val="24"/>
          <w:highlight w:val="none"/>
          <w:shd w:val="clear" w:color="auto" w:fill="auto"/>
        </w:rPr>
        <w:t>要求。</w:t>
      </w:r>
    </w:p>
    <w:p w14:paraId="45D181C9">
      <w:pPr>
        <w:shd w:val="clear"/>
        <w:spacing w:after="240"/>
        <w:ind w:hanging="119"/>
        <w:rPr>
          <w:rFonts w:ascii="Times New Roman" w:hAnsi="Times New Roman" w:eastAsia="宋体" w:cs="Times New Roman"/>
          <w:color w:val="auto"/>
          <w:highlight w:val="none"/>
          <w:shd w:val="clear" w:color="auto" w:fill="auto"/>
        </w:rPr>
      </w:pPr>
    </w:p>
    <w:p w14:paraId="3D6AB516">
      <w:pPr>
        <w:shd w:val="clear"/>
        <w:autoSpaceDE w:val="0"/>
        <w:autoSpaceDN w:val="0"/>
        <w:adjustRightInd w:val="0"/>
        <w:snapToGrid w:val="0"/>
        <w:spacing w:line="360" w:lineRule="auto"/>
        <w:ind w:left="3780" w:leftChars="1800"/>
        <w:jc w:val="left"/>
        <w:rPr>
          <w:rFonts w:ascii="宋体" w:hAnsi="宋体" w:eastAsia="宋体" w:cs="仿宋_GB2312"/>
          <w:color w:val="auto"/>
          <w:kern w:val="0"/>
          <w:sz w:val="24"/>
          <w:highlight w:val="none"/>
          <w:shd w:val="clear" w:color="auto" w:fill="auto"/>
        </w:rPr>
      </w:pPr>
      <w:r>
        <w:rPr>
          <w:rFonts w:hint="eastAsia" w:ascii="宋体" w:hAnsi="宋体" w:eastAsia="宋体" w:cs="仿宋_GB2312"/>
          <w:color w:val="auto"/>
          <w:kern w:val="0"/>
          <w:sz w:val="24"/>
          <w:highlight w:val="none"/>
          <w:shd w:val="clear" w:color="auto" w:fill="auto"/>
        </w:rPr>
        <w:t>投</w:t>
      </w:r>
      <w:r>
        <w:rPr>
          <w:rFonts w:ascii="宋体" w:hAnsi="宋体" w:eastAsia="宋体" w:cs="仿宋_GB2312"/>
          <w:color w:val="auto"/>
          <w:kern w:val="0"/>
          <w:sz w:val="24"/>
          <w:highlight w:val="none"/>
          <w:shd w:val="clear" w:color="auto" w:fill="auto"/>
        </w:rPr>
        <w:t xml:space="preserve"> </w:t>
      </w:r>
      <w:r>
        <w:rPr>
          <w:rFonts w:hint="eastAsia" w:ascii="宋体" w:hAnsi="宋体" w:eastAsia="宋体" w:cs="仿宋_GB2312"/>
          <w:color w:val="auto"/>
          <w:kern w:val="0"/>
          <w:sz w:val="24"/>
          <w:highlight w:val="none"/>
          <w:shd w:val="clear" w:color="auto" w:fill="auto"/>
        </w:rPr>
        <w:t>标</w:t>
      </w:r>
      <w:r>
        <w:rPr>
          <w:rFonts w:ascii="宋体" w:hAnsi="宋体" w:eastAsia="宋体" w:cs="仿宋_GB2312"/>
          <w:color w:val="auto"/>
          <w:kern w:val="0"/>
          <w:sz w:val="24"/>
          <w:highlight w:val="none"/>
          <w:shd w:val="clear" w:color="auto" w:fill="auto"/>
        </w:rPr>
        <w:t xml:space="preserve"> </w:t>
      </w:r>
      <w:r>
        <w:rPr>
          <w:rFonts w:hint="eastAsia" w:ascii="宋体" w:hAnsi="宋体" w:eastAsia="宋体" w:cs="仿宋_GB2312"/>
          <w:color w:val="auto"/>
          <w:kern w:val="0"/>
          <w:sz w:val="24"/>
          <w:highlight w:val="none"/>
          <w:shd w:val="clear" w:color="auto" w:fill="auto"/>
        </w:rPr>
        <w:t>人：</w:t>
      </w:r>
      <w:r>
        <w:rPr>
          <w:rFonts w:ascii="宋体" w:hAnsi="宋体" w:eastAsia="宋体" w:cs="仿宋_GB2312"/>
          <w:color w:val="auto"/>
          <w:kern w:val="0"/>
          <w:sz w:val="24"/>
          <w:highlight w:val="none"/>
          <w:shd w:val="clear" w:color="auto" w:fill="auto"/>
        </w:rPr>
        <w:t xml:space="preserve"> </w:t>
      </w:r>
      <w:r>
        <w:rPr>
          <w:rFonts w:hint="eastAsia" w:ascii="宋体" w:hAnsi="宋体" w:eastAsia="宋体" w:cs="仿宋_GB2312"/>
          <w:color w:val="auto"/>
          <w:kern w:val="0"/>
          <w:sz w:val="24"/>
          <w:highlight w:val="none"/>
          <w:shd w:val="clear" w:color="auto" w:fill="auto"/>
          <w:lang w:val="en-US" w:eastAsia="zh-CN"/>
        </w:rPr>
        <w:t xml:space="preserve">                     </w:t>
      </w:r>
      <w:r>
        <w:rPr>
          <w:rFonts w:hint="eastAsia" w:ascii="宋体" w:hAnsi="宋体" w:eastAsia="宋体" w:cs="仿宋_GB2312"/>
          <w:color w:val="auto"/>
          <w:kern w:val="0"/>
          <w:sz w:val="24"/>
          <w:highlight w:val="none"/>
          <w:shd w:val="clear" w:color="auto" w:fill="auto"/>
        </w:rPr>
        <w:t>（盖单位章）</w:t>
      </w:r>
    </w:p>
    <w:p w14:paraId="2CDCC7D3">
      <w:pPr>
        <w:shd w:val="clear"/>
        <w:autoSpaceDE w:val="0"/>
        <w:autoSpaceDN w:val="0"/>
        <w:adjustRightInd w:val="0"/>
        <w:snapToGrid w:val="0"/>
        <w:spacing w:line="360" w:lineRule="auto"/>
        <w:ind w:left="3780" w:leftChars="1800"/>
        <w:jc w:val="left"/>
        <w:rPr>
          <w:rFonts w:ascii="宋体" w:hAnsi="宋体" w:eastAsia="宋体" w:cs="仿宋_GB2312"/>
          <w:color w:val="auto"/>
          <w:kern w:val="0"/>
          <w:sz w:val="24"/>
          <w:highlight w:val="none"/>
          <w:shd w:val="clear" w:color="auto" w:fill="auto"/>
        </w:rPr>
      </w:pPr>
      <w:r>
        <w:rPr>
          <w:rFonts w:hint="eastAsia" w:ascii="宋体" w:hAnsi="宋体" w:eastAsia="宋体" w:cs="仿宋_GB2312"/>
          <w:color w:val="auto"/>
          <w:kern w:val="0"/>
          <w:sz w:val="24"/>
          <w:highlight w:val="none"/>
          <w:shd w:val="clear" w:color="auto" w:fill="auto"/>
        </w:rPr>
        <w:t>法定代表人或其委托代理人：（签字或加盖人名章）</w:t>
      </w:r>
    </w:p>
    <w:p w14:paraId="23E6B436">
      <w:pPr>
        <w:shd w:val="clear"/>
        <w:snapToGrid w:val="0"/>
        <w:spacing w:afterLines="50"/>
        <w:ind w:left="910" w:leftChars="203" w:hanging="484" w:hangingChars="202"/>
        <w:jc w:val="right"/>
        <w:rPr>
          <w:rFonts w:ascii="宋体" w:hAnsi="宋体"/>
          <w:color w:val="auto"/>
          <w:highlight w:val="none"/>
          <w:shd w:val="clear" w:color="auto" w:fill="auto"/>
        </w:rPr>
      </w:pPr>
      <w:r>
        <w:rPr>
          <w:rFonts w:hint="eastAsia" w:ascii="宋体" w:hAnsi="宋体" w:eastAsia="宋体" w:cs="仿宋_GB2312"/>
          <w:color w:val="auto"/>
          <w:kern w:val="0"/>
          <w:sz w:val="24"/>
          <w:highlight w:val="none"/>
          <w:shd w:val="clear" w:color="auto" w:fill="auto"/>
        </w:rPr>
        <w:t>年</w:t>
      </w:r>
      <w:r>
        <w:rPr>
          <w:rFonts w:ascii="宋体" w:hAnsi="宋体" w:eastAsia="宋体" w:cs="仿宋_GB2312"/>
          <w:color w:val="auto"/>
          <w:kern w:val="0"/>
          <w:sz w:val="24"/>
          <w:highlight w:val="none"/>
          <w:shd w:val="clear" w:color="auto" w:fill="auto"/>
        </w:rPr>
        <w:t xml:space="preserve"> </w:t>
      </w:r>
      <w:r>
        <w:rPr>
          <w:rFonts w:hint="eastAsia" w:ascii="宋体" w:hAnsi="宋体" w:eastAsia="宋体" w:cs="仿宋_GB2312"/>
          <w:color w:val="auto"/>
          <w:kern w:val="0"/>
          <w:sz w:val="24"/>
          <w:highlight w:val="none"/>
          <w:shd w:val="clear" w:color="auto" w:fill="auto"/>
        </w:rPr>
        <w:t>月</w:t>
      </w:r>
      <w:r>
        <w:rPr>
          <w:rFonts w:ascii="宋体" w:hAnsi="宋体" w:eastAsia="宋体" w:cs="仿宋_GB2312"/>
          <w:color w:val="auto"/>
          <w:kern w:val="0"/>
          <w:sz w:val="24"/>
          <w:highlight w:val="none"/>
          <w:shd w:val="clear" w:color="auto" w:fill="auto"/>
        </w:rPr>
        <w:t xml:space="preserve"> </w:t>
      </w:r>
      <w:r>
        <w:rPr>
          <w:rFonts w:hint="eastAsia" w:ascii="宋体" w:hAnsi="宋体" w:eastAsia="宋体" w:cs="仿宋_GB2312"/>
          <w:color w:val="auto"/>
          <w:kern w:val="0"/>
          <w:sz w:val="24"/>
          <w:highlight w:val="none"/>
          <w:shd w:val="clear" w:color="auto" w:fill="auto"/>
        </w:rPr>
        <w:t>日</w:t>
      </w:r>
    </w:p>
    <w:p w14:paraId="53C97F57">
      <w:pPr>
        <w:shd w:val="clear"/>
        <w:outlineLvl w:val="1"/>
        <w:rPr>
          <w:b/>
          <w:color w:val="auto"/>
          <w:sz w:val="24"/>
          <w:highlight w:val="none"/>
          <w:shd w:val="clear" w:color="auto" w:fill="auto"/>
        </w:rPr>
      </w:pPr>
      <w:r>
        <w:rPr>
          <w:rFonts w:hint="eastAsia" w:ascii="宋体" w:hAnsi="宋体" w:cs="宋体"/>
          <w:b/>
          <w:color w:val="auto"/>
          <w:sz w:val="24"/>
          <w:highlight w:val="none"/>
          <w:shd w:val="clear" w:color="auto" w:fill="auto"/>
        </w:rPr>
        <w:br w:type="page"/>
      </w:r>
      <w:bookmarkStart w:id="236" w:name="_Toc29934"/>
      <w:bookmarkStart w:id="237" w:name="_Toc18481"/>
      <w:r>
        <w:rPr>
          <w:rFonts w:hint="eastAsia"/>
          <w:b/>
          <w:color w:val="auto"/>
          <w:sz w:val="24"/>
          <w:highlight w:val="none"/>
          <w:shd w:val="clear" w:color="auto" w:fill="auto"/>
        </w:rPr>
        <w:t>附件8</w:t>
      </w:r>
      <w:r>
        <w:rPr>
          <w:rFonts w:hint="eastAsia"/>
          <w:b/>
          <w:color w:val="auto"/>
          <w:sz w:val="24"/>
          <w:highlight w:val="none"/>
          <w:shd w:val="clear" w:color="auto" w:fill="auto"/>
          <w:lang w:val="en-US" w:eastAsia="zh-CN"/>
        </w:rPr>
        <w:t xml:space="preserve"> </w:t>
      </w:r>
      <w:r>
        <w:rPr>
          <w:b/>
          <w:color w:val="auto"/>
          <w:sz w:val="24"/>
          <w:highlight w:val="none"/>
          <w:shd w:val="clear" w:color="auto" w:fill="auto"/>
        </w:rPr>
        <w:t>投标人基本情况表</w:t>
      </w:r>
      <w:bookmarkEnd w:id="236"/>
      <w:bookmarkEnd w:id="237"/>
    </w:p>
    <w:p w14:paraId="7311D75F">
      <w:pPr>
        <w:shd w:val="clear"/>
        <w:rPr>
          <w:color w:val="auto"/>
          <w:highlight w:val="none"/>
          <w:shd w:val="clear" w:color="auto" w:fill="auto"/>
        </w:rPr>
      </w:pPr>
    </w:p>
    <w:p w14:paraId="3542E162">
      <w:pPr>
        <w:shd w:val="clear"/>
        <w:spacing w:line="440" w:lineRule="exact"/>
        <w:ind w:firstLine="420" w:firstLineChars="200"/>
        <w:rPr>
          <w:color w:val="auto"/>
          <w:highlight w:val="none"/>
          <w:shd w:val="clear" w:color="auto" w:fill="auto"/>
        </w:rPr>
      </w:pP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67"/>
        <w:gridCol w:w="176"/>
        <w:gridCol w:w="3305"/>
        <w:gridCol w:w="160"/>
        <w:gridCol w:w="1417"/>
        <w:gridCol w:w="225"/>
        <w:gridCol w:w="2706"/>
      </w:tblGrid>
      <w:tr w14:paraId="7B33A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43" w:type="dxa"/>
            <w:vAlign w:val="center"/>
          </w:tcPr>
          <w:p w14:paraId="1F64AD2E">
            <w:pPr>
              <w:shd w:val="clea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企业名称</w:t>
            </w:r>
          </w:p>
        </w:tc>
        <w:tc>
          <w:tcPr>
            <w:tcW w:w="3181" w:type="dxa"/>
            <w:gridSpan w:val="3"/>
            <w:vAlign w:val="center"/>
          </w:tcPr>
          <w:p w14:paraId="6A360ECB">
            <w:pPr>
              <w:shd w:val="clear"/>
              <w:rPr>
                <w:rFonts w:hint="eastAsia" w:ascii="宋体" w:hAnsi="宋体" w:eastAsia="宋体" w:cs="宋体"/>
                <w:color w:val="auto"/>
                <w:sz w:val="24"/>
                <w:szCs w:val="24"/>
                <w:highlight w:val="none"/>
                <w:shd w:val="clear" w:color="auto" w:fill="auto"/>
              </w:rPr>
            </w:pPr>
          </w:p>
        </w:tc>
        <w:tc>
          <w:tcPr>
            <w:tcW w:w="1435" w:type="dxa"/>
            <w:gridSpan w:val="2"/>
            <w:vAlign w:val="center"/>
          </w:tcPr>
          <w:p w14:paraId="30D9DD34">
            <w:pPr>
              <w:shd w:val="clea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成立日期</w:t>
            </w:r>
          </w:p>
        </w:tc>
        <w:tc>
          <w:tcPr>
            <w:tcW w:w="2363" w:type="dxa"/>
            <w:vAlign w:val="center"/>
          </w:tcPr>
          <w:p w14:paraId="7484176A">
            <w:pPr>
              <w:shd w:val="clear"/>
              <w:rPr>
                <w:rFonts w:hint="eastAsia" w:ascii="宋体" w:hAnsi="宋体" w:eastAsia="宋体" w:cs="宋体"/>
                <w:color w:val="auto"/>
                <w:sz w:val="24"/>
                <w:szCs w:val="24"/>
                <w:highlight w:val="none"/>
                <w:shd w:val="clear" w:color="auto" w:fill="auto"/>
              </w:rPr>
            </w:pPr>
          </w:p>
        </w:tc>
      </w:tr>
      <w:tr w14:paraId="2E836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724" w:type="dxa"/>
            <w:gridSpan w:val="4"/>
            <w:vAlign w:val="center"/>
          </w:tcPr>
          <w:p w14:paraId="0F938505">
            <w:pPr>
              <w:shd w:val="clea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企业法人统一社会信用代码</w:t>
            </w:r>
          </w:p>
        </w:tc>
        <w:tc>
          <w:tcPr>
            <w:tcW w:w="3798" w:type="dxa"/>
            <w:gridSpan w:val="3"/>
            <w:vAlign w:val="center"/>
          </w:tcPr>
          <w:p w14:paraId="0A63D6CE">
            <w:pPr>
              <w:shd w:val="clear"/>
              <w:rPr>
                <w:rFonts w:hint="eastAsia" w:ascii="宋体" w:hAnsi="宋体" w:eastAsia="宋体" w:cs="宋体"/>
                <w:color w:val="auto"/>
                <w:sz w:val="24"/>
                <w:szCs w:val="24"/>
                <w:highlight w:val="none"/>
                <w:shd w:val="clear" w:color="auto" w:fill="auto"/>
              </w:rPr>
            </w:pPr>
          </w:p>
        </w:tc>
      </w:tr>
      <w:tr w14:paraId="33DB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7" w:type="dxa"/>
            <w:gridSpan w:val="2"/>
            <w:vAlign w:val="center"/>
          </w:tcPr>
          <w:p w14:paraId="53719E14">
            <w:pPr>
              <w:shd w:val="clea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注册资本</w:t>
            </w:r>
          </w:p>
        </w:tc>
        <w:tc>
          <w:tcPr>
            <w:tcW w:w="3027" w:type="dxa"/>
            <w:gridSpan w:val="2"/>
            <w:vAlign w:val="center"/>
          </w:tcPr>
          <w:p w14:paraId="4743D723">
            <w:pPr>
              <w:shd w:val="clear"/>
              <w:rPr>
                <w:rFonts w:hint="eastAsia" w:ascii="宋体" w:hAnsi="宋体" w:eastAsia="宋体" w:cs="宋体"/>
                <w:color w:val="auto"/>
                <w:sz w:val="24"/>
                <w:szCs w:val="24"/>
                <w:highlight w:val="none"/>
                <w:shd w:val="clear" w:color="auto" w:fill="auto"/>
              </w:rPr>
            </w:pPr>
          </w:p>
        </w:tc>
        <w:tc>
          <w:tcPr>
            <w:tcW w:w="1435" w:type="dxa"/>
            <w:gridSpan w:val="2"/>
            <w:vAlign w:val="center"/>
          </w:tcPr>
          <w:p w14:paraId="464E2F0E">
            <w:pPr>
              <w:shd w:val="clea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企业类型</w:t>
            </w:r>
          </w:p>
        </w:tc>
        <w:tc>
          <w:tcPr>
            <w:tcW w:w="2363" w:type="dxa"/>
            <w:vAlign w:val="center"/>
          </w:tcPr>
          <w:p w14:paraId="2C3E2E9E">
            <w:pPr>
              <w:shd w:val="clear"/>
              <w:rPr>
                <w:rFonts w:hint="eastAsia" w:ascii="宋体" w:hAnsi="宋体" w:eastAsia="宋体" w:cs="宋体"/>
                <w:color w:val="auto"/>
                <w:sz w:val="24"/>
                <w:szCs w:val="24"/>
                <w:highlight w:val="none"/>
                <w:shd w:val="clear" w:color="auto" w:fill="auto"/>
              </w:rPr>
            </w:pPr>
          </w:p>
        </w:tc>
      </w:tr>
      <w:tr w14:paraId="670CA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7" w:type="dxa"/>
            <w:gridSpan w:val="2"/>
            <w:vAlign w:val="center"/>
          </w:tcPr>
          <w:p w14:paraId="5FA03027">
            <w:pPr>
              <w:shd w:val="clea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批准登记机关</w:t>
            </w:r>
          </w:p>
        </w:tc>
        <w:tc>
          <w:tcPr>
            <w:tcW w:w="3027" w:type="dxa"/>
            <w:gridSpan w:val="2"/>
            <w:vAlign w:val="center"/>
          </w:tcPr>
          <w:p w14:paraId="2B22A75C">
            <w:pPr>
              <w:shd w:val="clear"/>
              <w:rPr>
                <w:rFonts w:hint="eastAsia" w:ascii="宋体" w:hAnsi="宋体" w:eastAsia="宋体" w:cs="宋体"/>
                <w:color w:val="auto"/>
                <w:sz w:val="24"/>
                <w:szCs w:val="24"/>
                <w:highlight w:val="none"/>
                <w:shd w:val="clear" w:color="auto" w:fill="auto"/>
              </w:rPr>
            </w:pPr>
          </w:p>
        </w:tc>
        <w:tc>
          <w:tcPr>
            <w:tcW w:w="1435" w:type="dxa"/>
            <w:gridSpan w:val="2"/>
            <w:vAlign w:val="center"/>
          </w:tcPr>
          <w:p w14:paraId="40542A22">
            <w:pPr>
              <w:shd w:val="clea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组织代码</w:t>
            </w:r>
          </w:p>
        </w:tc>
        <w:tc>
          <w:tcPr>
            <w:tcW w:w="2363" w:type="dxa"/>
            <w:vAlign w:val="center"/>
          </w:tcPr>
          <w:p w14:paraId="18C61FC0">
            <w:pPr>
              <w:shd w:val="clear"/>
              <w:rPr>
                <w:rFonts w:hint="eastAsia" w:ascii="宋体" w:hAnsi="宋体" w:eastAsia="宋体" w:cs="宋体"/>
                <w:color w:val="auto"/>
                <w:sz w:val="24"/>
                <w:szCs w:val="24"/>
                <w:highlight w:val="none"/>
                <w:shd w:val="clear" w:color="auto" w:fill="auto"/>
              </w:rPr>
            </w:pPr>
          </w:p>
        </w:tc>
      </w:tr>
      <w:tr w14:paraId="42BB3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7" w:type="dxa"/>
            <w:gridSpan w:val="2"/>
            <w:vAlign w:val="center"/>
          </w:tcPr>
          <w:p w14:paraId="09FEB868">
            <w:pPr>
              <w:shd w:val="clea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法定代表人</w:t>
            </w:r>
          </w:p>
        </w:tc>
        <w:tc>
          <w:tcPr>
            <w:tcW w:w="3027" w:type="dxa"/>
            <w:gridSpan w:val="2"/>
            <w:vAlign w:val="center"/>
          </w:tcPr>
          <w:p w14:paraId="263F1B51">
            <w:pPr>
              <w:shd w:val="clear"/>
              <w:rPr>
                <w:rFonts w:hint="eastAsia" w:ascii="宋体" w:hAnsi="宋体" w:eastAsia="宋体" w:cs="宋体"/>
                <w:color w:val="auto"/>
                <w:sz w:val="24"/>
                <w:szCs w:val="24"/>
                <w:highlight w:val="none"/>
                <w:shd w:val="clear" w:color="auto" w:fill="auto"/>
              </w:rPr>
            </w:pPr>
          </w:p>
        </w:tc>
        <w:tc>
          <w:tcPr>
            <w:tcW w:w="1435" w:type="dxa"/>
            <w:gridSpan w:val="2"/>
            <w:vAlign w:val="center"/>
          </w:tcPr>
          <w:p w14:paraId="6F491E1C">
            <w:pPr>
              <w:shd w:val="clea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营业期限</w:t>
            </w:r>
          </w:p>
        </w:tc>
        <w:tc>
          <w:tcPr>
            <w:tcW w:w="2363" w:type="dxa"/>
            <w:vAlign w:val="center"/>
          </w:tcPr>
          <w:p w14:paraId="6CC34D62">
            <w:pPr>
              <w:shd w:val="clear"/>
              <w:rPr>
                <w:rFonts w:hint="eastAsia" w:ascii="宋体" w:hAnsi="宋体" w:eastAsia="宋体" w:cs="宋体"/>
                <w:color w:val="auto"/>
                <w:sz w:val="24"/>
                <w:szCs w:val="24"/>
                <w:highlight w:val="none"/>
                <w:shd w:val="clear" w:color="auto" w:fill="auto"/>
              </w:rPr>
            </w:pPr>
          </w:p>
        </w:tc>
      </w:tr>
      <w:tr w14:paraId="7339D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7" w:type="dxa"/>
            <w:gridSpan w:val="2"/>
            <w:vAlign w:val="center"/>
          </w:tcPr>
          <w:p w14:paraId="74703584">
            <w:pPr>
              <w:shd w:val="clea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资质类型</w:t>
            </w:r>
          </w:p>
        </w:tc>
        <w:tc>
          <w:tcPr>
            <w:tcW w:w="3027" w:type="dxa"/>
            <w:gridSpan w:val="2"/>
            <w:vAlign w:val="center"/>
          </w:tcPr>
          <w:p w14:paraId="680BFB67">
            <w:pPr>
              <w:shd w:val="clear"/>
              <w:rPr>
                <w:rFonts w:hint="eastAsia" w:ascii="宋体" w:hAnsi="宋体" w:eastAsia="宋体" w:cs="宋体"/>
                <w:color w:val="auto"/>
                <w:sz w:val="24"/>
                <w:szCs w:val="24"/>
                <w:highlight w:val="none"/>
                <w:shd w:val="clear" w:color="auto" w:fill="auto"/>
              </w:rPr>
            </w:pPr>
          </w:p>
        </w:tc>
        <w:tc>
          <w:tcPr>
            <w:tcW w:w="1435" w:type="dxa"/>
            <w:gridSpan w:val="2"/>
            <w:vAlign w:val="center"/>
          </w:tcPr>
          <w:p w14:paraId="334726A2">
            <w:pPr>
              <w:shd w:val="clea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资质等级</w:t>
            </w:r>
          </w:p>
        </w:tc>
        <w:tc>
          <w:tcPr>
            <w:tcW w:w="2363" w:type="dxa"/>
            <w:vAlign w:val="center"/>
          </w:tcPr>
          <w:p w14:paraId="06BC72E1">
            <w:pPr>
              <w:shd w:val="clear"/>
              <w:rPr>
                <w:rFonts w:hint="eastAsia" w:ascii="宋体" w:hAnsi="宋体" w:eastAsia="宋体" w:cs="宋体"/>
                <w:color w:val="auto"/>
                <w:sz w:val="24"/>
                <w:szCs w:val="24"/>
                <w:highlight w:val="none"/>
                <w:shd w:val="clear" w:color="auto" w:fill="auto"/>
              </w:rPr>
            </w:pPr>
          </w:p>
        </w:tc>
      </w:tr>
      <w:tr w14:paraId="1095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7" w:type="dxa"/>
            <w:gridSpan w:val="2"/>
            <w:vAlign w:val="center"/>
          </w:tcPr>
          <w:p w14:paraId="043CA7AC">
            <w:pPr>
              <w:shd w:val="clea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主营业务</w:t>
            </w:r>
          </w:p>
        </w:tc>
        <w:tc>
          <w:tcPr>
            <w:tcW w:w="6825" w:type="dxa"/>
            <w:gridSpan w:val="5"/>
            <w:vAlign w:val="center"/>
          </w:tcPr>
          <w:p w14:paraId="493ED328">
            <w:pPr>
              <w:shd w:val="clear"/>
              <w:rPr>
                <w:rFonts w:hint="eastAsia" w:ascii="宋体" w:hAnsi="宋体" w:eastAsia="宋体" w:cs="宋体"/>
                <w:color w:val="auto"/>
                <w:sz w:val="24"/>
                <w:szCs w:val="24"/>
                <w:highlight w:val="none"/>
                <w:shd w:val="clear" w:color="auto" w:fill="auto"/>
              </w:rPr>
            </w:pPr>
          </w:p>
        </w:tc>
      </w:tr>
      <w:tr w14:paraId="4F56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7" w:type="dxa"/>
            <w:gridSpan w:val="2"/>
            <w:vAlign w:val="center"/>
          </w:tcPr>
          <w:p w14:paraId="59937BC5">
            <w:pPr>
              <w:shd w:val="clea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地  址</w:t>
            </w:r>
          </w:p>
        </w:tc>
        <w:tc>
          <w:tcPr>
            <w:tcW w:w="6825" w:type="dxa"/>
            <w:gridSpan w:val="5"/>
            <w:vAlign w:val="center"/>
          </w:tcPr>
          <w:p w14:paraId="6F5245FB">
            <w:pPr>
              <w:shd w:val="clear"/>
              <w:rPr>
                <w:rFonts w:hint="eastAsia" w:ascii="宋体" w:hAnsi="宋体" w:eastAsia="宋体" w:cs="宋体"/>
                <w:color w:val="auto"/>
                <w:sz w:val="24"/>
                <w:szCs w:val="24"/>
                <w:highlight w:val="none"/>
                <w:shd w:val="clear" w:color="auto" w:fill="auto"/>
              </w:rPr>
            </w:pPr>
          </w:p>
        </w:tc>
      </w:tr>
      <w:tr w14:paraId="354DB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7" w:type="dxa"/>
            <w:gridSpan w:val="2"/>
            <w:vAlign w:val="center"/>
          </w:tcPr>
          <w:p w14:paraId="2876DC88">
            <w:pPr>
              <w:shd w:val="clea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开户银行</w:t>
            </w:r>
          </w:p>
        </w:tc>
        <w:tc>
          <w:tcPr>
            <w:tcW w:w="6825" w:type="dxa"/>
            <w:gridSpan w:val="5"/>
            <w:vAlign w:val="center"/>
          </w:tcPr>
          <w:p w14:paraId="55E7A6EF">
            <w:pPr>
              <w:shd w:val="clear"/>
              <w:rPr>
                <w:rFonts w:hint="eastAsia" w:ascii="宋体" w:hAnsi="宋体" w:eastAsia="宋体" w:cs="宋体"/>
                <w:color w:val="auto"/>
                <w:sz w:val="24"/>
                <w:szCs w:val="24"/>
                <w:highlight w:val="none"/>
                <w:shd w:val="clear" w:color="auto" w:fill="auto"/>
              </w:rPr>
            </w:pPr>
          </w:p>
        </w:tc>
      </w:tr>
      <w:tr w14:paraId="680D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7" w:type="dxa"/>
            <w:gridSpan w:val="2"/>
            <w:vAlign w:val="center"/>
          </w:tcPr>
          <w:p w14:paraId="3BCE9D6A">
            <w:pPr>
              <w:shd w:val="clea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开户行号</w:t>
            </w:r>
          </w:p>
          <w:p w14:paraId="6A4484AF">
            <w:pPr>
              <w:shd w:val="clea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（如有）</w:t>
            </w:r>
          </w:p>
        </w:tc>
        <w:tc>
          <w:tcPr>
            <w:tcW w:w="6825" w:type="dxa"/>
            <w:gridSpan w:val="5"/>
            <w:vAlign w:val="center"/>
          </w:tcPr>
          <w:p w14:paraId="55C7D90B">
            <w:pPr>
              <w:shd w:val="clear"/>
              <w:rPr>
                <w:rFonts w:hint="eastAsia" w:ascii="宋体" w:hAnsi="宋体" w:eastAsia="宋体" w:cs="宋体"/>
                <w:color w:val="auto"/>
                <w:sz w:val="24"/>
                <w:szCs w:val="24"/>
                <w:highlight w:val="none"/>
                <w:shd w:val="clear" w:color="auto" w:fill="auto"/>
              </w:rPr>
            </w:pPr>
          </w:p>
        </w:tc>
      </w:tr>
      <w:tr w14:paraId="2838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7" w:type="dxa"/>
            <w:gridSpan w:val="2"/>
            <w:vAlign w:val="center"/>
          </w:tcPr>
          <w:p w14:paraId="0A60AAEF">
            <w:pPr>
              <w:shd w:val="clea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银行账号</w:t>
            </w:r>
          </w:p>
        </w:tc>
        <w:tc>
          <w:tcPr>
            <w:tcW w:w="6825" w:type="dxa"/>
            <w:gridSpan w:val="5"/>
            <w:vAlign w:val="center"/>
          </w:tcPr>
          <w:p w14:paraId="1B98068B">
            <w:pPr>
              <w:shd w:val="clear"/>
              <w:rPr>
                <w:rFonts w:hint="eastAsia" w:ascii="宋体" w:hAnsi="宋体" w:eastAsia="宋体" w:cs="宋体"/>
                <w:color w:val="auto"/>
                <w:sz w:val="24"/>
                <w:szCs w:val="24"/>
                <w:highlight w:val="none"/>
                <w:shd w:val="clear" w:color="auto" w:fill="auto"/>
              </w:rPr>
            </w:pPr>
          </w:p>
        </w:tc>
      </w:tr>
      <w:tr w14:paraId="475EA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7" w:type="dxa"/>
            <w:gridSpan w:val="2"/>
            <w:vAlign w:val="center"/>
          </w:tcPr>
          <w:p w14:paraId="074C9170">
            <w:pPr>
              <w:shd w:val="clea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电  话</w:t>
            </w:r>
          </w:p>
        </w:tc>
        <w:tc>
          <w:tcPr>
            <w:tcW w:w="2887" w:type="dxa"/>
            <w:vAlign w:val="center"/>
          </w:tcPr>
          <w:p w14:paraId="531CEE93">
            <w:pPr>
              <w:shd w:val="clear"/>
              <w:rPr>
                <w:rFonts w:hint="eastAsia" w:ascii="宋体" w:hAnsi="宋体" w:eastAsia="宋体" w:cs="宋体"/>
                <w:color w:val="auto"/>
                <w:sz w:val="24"/>
                <w:szCs w:val="24"/>
                <w:highlight w:val="none"/>
                <w:shd w:val="clear" w:color="auto" w:fill="auto"/>
              </w:rPr>
            </w:pPr>
          </w:p>
        </w:tc>
        <w:tc>
          <w:tcPr>
            <w:tcW w:w="1378" w:type="dxa"/>
            <w:gridSpan w:val="2"/>
            <w:vAlign w:val="center"/>
          </w:tcPr>
          <w:p w14:paraId="5AB72EAA">
            <w:pPr>
              <w:shd w:val="clea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传  真</w:t>
            </w:r>
          </w:p>
        </w:tc>
        <w:tc>
          <w:tcPr>
            <w:tcW w:w="2560" w:type="dxa"/>
            <w:gridSpan w:val="2"/>
            <w:vAlign w:val="center"/>
          </w:tcPr>
          <w:p w14:paraId="25AFAB9E">
            <w:pPr>
              <w:shd w:val="clear"/>
              <w:rPr>
                <w:rFonts w:hint="eastAsia" w:ascii="宋体" w:hAnsi="宋体" w:eastAsia="宋体" w:cs="宋体"/>
                <w:color w:val="auto"/>
                <w:sz w:val="24"/>
                <w:szCs w:val="24"/>
                <w:highlight w:val="none"/>
                <w:shd w:val="clear" w:color="auto" w:fill="auto"/>
              </w:rPr>
            </w:pPr>
          </w:p>
        </w:tc>
      </w:tr>
      <w:tr w14:paraId="33FB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7" w:type="dxa"/>
            <w:gridSpan w:val="2"/>
            <w:vAlign w:val="center"/>
          </w:tcPr>
          <w:p w14:paraId="76E60895">
            <w:pPr>
              <w:shd w:val="clea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邮  箱</w:t>
            </w:r>
          </w:p>
        </w:tc>
        <w:tc>
          <w:tcPr>
            <w:tcW w:w="2887" w:type="dxa"/>
            <w:vAlign w:val="center"/>
          </w:tcPr>
          <w:p w14:paraId="3960A847">
            <w:pPr>
              <w:shd w:val="clear"/>
              <w:rPr>
                <w:rFonts w:hint="eastAsia" w:ascii="宋体" w:hAnsi="宋体" w:eastAsia="宋体" w:cs="宋体"/>
                <w:color w:val="auto"/>
                <w:sz w:val="24"/>
                <w:szCs w:val="24"/>
                <w:highlight w:val="none"/>
                <w:shd w:val="clear" w:color="auto" w:fill="auto"/>
              </w:rPr>
            </w:pPr>
          </w:p>
        </w:tc>
        <w:tc>
          <w:tcPr>
            <w:tcW w:w="1378" w:type="dxa"/>
            <w:gridSpan w:val="2"/>
            <w:vAlign w:val="center"/>
          </w:tcPr>
          <w:p w14:paraId="556067D2">
            <w:pPr>
              <w:shd w:val="clea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邮  编</w:t>
            </w:r>
          </w:p>
        </w:tc>
        <w:tc>
          <w:tcPr>
            <w:tcW w:w="2560" w:type="dxa"/>
            <w:gridSpan w:val="2"/>
            <w:vAlign w:val="center"/>
          </w:tcPr>
          <w:p w14:paraId="51E59587">
            <w:pPr>
              <w:shd w:val="clear"/>
              <w:rPr>
                <w:rFonts w:hint="eastAsia" w:ascii="宋体" w:hAnsi="宋体" w:eastAsia="宋体" w:cs="宋体"/>
                <w:color w:val="auto"/>
                <w:sz w:val="24"/>
                <w:szCs w:val="24"/>
                <w:highlight w:val="none"/>
                <w:shd w:val="clear" w:color="auto" w:fill="auto"/>
              </w:rPr>
            </w:pPr>
          </w:p>
        </w:tc>
      </w:tr>
      <w:tr w14:paraId="1B787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7" w:type="dxa"/>
            <w:gridSpan w:val="2"/>
            <w:vAlign w:val="center"/>
          </w:tcPr>
          <w:p w14:paraId="7A0885D4">
            <w:pPr>
              <w:shd w:val="clea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联系人</w:t>
            </w:r>
          </w:p>
        </w:tc>
        <w:tc>
          <w:tcPr>
            <w:tcW w:w="2887" w:type="dxa"/>
            <w:vAlign w:val="center"/>
          </w:tcPr>
          <w:p w14:paraId="11AE65C6">
            <w:pPr>
              <w:shd w:val="clear"/>
              <w:rPr>
                <w:rFonts w:hint="eastAsia" w:ascii="宋体" w:hAnsi="宋体" w:eastAsia="宋体" w:cs="宋体"/>
                <w:color w:val="auto"/>
                <w:sz w:val="24"/>
                <w:szCs w:val="24"/>
                <w:highlight w:val="none"/>
                <w:shd w:val="clear" w:color="auto" w:fill="auto"/>
              </w:rPr>
            </w:pPr>
          </w:p>
        </w:tc>
        <w:tc>
          <w:tcPr>
            <w:tcW w:w="1378" w:type="dxa"/>
            <w:gridSpan w:val="2"/>
            <w:vAlign w:val="center"/>
          </w:tcPr>
          <w:p w14:paraId="4D1CFA62">
            <w:pPr>
              <w:shd w:val="clea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联系方式</w:t>
            </w:r>
          </w:p>
        </w:tc>
        <w:tc>
          <w:tcPr>
            <w:tcW w:w="2560" w:type="dxa"/>
            <w:gridSpan w:val="2"/>
            <w:vAlign w:val="center"/>
          </w:tcPr>
          <w:p w14:paraId="1949070F">
            <w:pPr>
              <w:shd w:val="clear"/>
              <w:rPr>
                <w:rFonts w:hint="eastAsia" w:ascii="宋体" w:hAnsi="宋体" w:eastAsia="宋体" w:cs="宋体"/>
                <w:color w:val="auto"/>
                <w:sz w:val="24"/>
                <w:szCs w:val="24"/>
                <w:highlight w:val="none"/>
                <w:shd w:val="clear" w:color="auto" w:fill="auto"/>
              </w:rPr>
            </w:pPr>
          </w:p>
        </w:tc>
      </w:tr>
    </w:tbl>
    <w:p w14:paraId="3ACFE260">
      <w:pPr>
        <w:shd w:val="clear"/>
        <w:spacing w:line="440" w:lineRule="exact"/>
        <w:ind w:firstLine="420" w:firstLineChars="200"/>
        <w:rPr>
          <w:color w:val="auto"/>
          <w:highlight w:val="none"/>
          <w:shd w:val="clear" w:color="auto" w:fill="auto"/>
        </w:rPr>
      </w:pPr>
    </w:p>
    <w:p w14:paraId="7E91E7E7">
      <w:pPr>
        <w:shd w:val="clear"/>
        <w:spacing w:line="360" w:lineRule="auto"/>
        <w:ind w:firstLine="480" w:firstLineChars="200"/>
        <w:rPr>
          <w:color w:val="auto"/>
          <w:sz w:val="24"/>
          <w:szCs w:val="24"/>
          <w:highlight w:val="none"/>
          <w:shd w:val="clear" w:color="auto" w:fill="auto"/>
        </w:rPr>
      </w:pPr>
      <w:r>
        <w:rPr>
          <w:color w:val="auto"/>
          <w:sz w:val="24"/>
          <w:szCs w:val="24"/>
          <w:highlight w:val="none"/>
          <w:shd w:val="clear" w:color="auto" w:fill="auto"/>
        </w:rPr>
        <w:t>兹</w:t>
      </w:r>
      <w:r>
        <w:rPr>
          <w:rFonts w:hint="eastAsia"/>
          <w:color w:val="auto"/>
          <w:sz w:val="24"/>
          <w:szCs w:val="24"/>
          <w:highlight w:val="none"/>
          <w:shd w:val="clear" w:color="auto" w:fill="auto"/>
        </w:rPr>
        <w:t>声</w:t>
      </w:r>
      <w:r>
        <w:rPr>
          <w:color w:val="auto"/>
          <w:sz w:val="24"/>
          <w:szCs w:val="24"/>
          <w:highlight w:val="none"/>
          <w:shd w:val="clear" w:color="auto" w:fill="auto"/>
        </w:rPr>
        <w:t>明上述</w:t>
      </w:r>
      <w:r>
        <w:rPr>
          <w:rFonts w:hint="eastAsia"/>
          <w:color w:val="auto"/>
          <w:sz w:val="24"/>
          <w:szCs w:val="24"/>
          <w:highlight w:val="none"/>
          <w:shd w:val="clear" w:color="auto" w:fill="auto"/>
        </w:rPr>
        <w:t>信息</w:t>
      </w:r>
      <w:r>
        <w:rPr>
          <w:color w:val="auto"/>
          <w:sz w:val="24"/>
          <w:szCs w:val="24"/>
          <w:highlight w:val="none"/>
          <w:shd w:val="clear" w:color="auto" w:fill="auto"/>
        </w:rPr>
        <w:t>是真实、正确的，并提供了全部能提供的资料和数据</w:t>
      </w:r>
      <w:r>
        <w:rPr>
          <w:rFonts w:hint="eastAsia"/>
          <w:color w:val="auto"/>
          <w:sz w:val="24"/>
          <w:szCs w:val="24"/>
          <w:highlight w:val="none"/>
          <w:shd w:val="clear" w:color="auto" w:fill="auto"/>
        </w:rPr>
        <w:t>；如我方提供的证明材料有虚假情况，愿承担相应后果</w:t>
      </w:r>
      <w:r>
        <w:rPr>
          <w:color w:val="auto"/>
          <w:sz w:val="24"/>
          <w:szCs w:val="24"/>
          <w:highlight w:val="none"/>
          <w:shd w:val="clear" w:color="auto" w:fill="auto"/>
        </w:rPr>
        <w:t>。</w:t>
      </w:r>
    </w:p>
    <w:p w14:paraId="52B74A68">
      <w:pPr>
        <w:shd w:val="clear"/>
        <w:rPr>
          <w:color w:val="auto"/>
          <w:highlight w:val="none"/>
          <w:shd w:val="clear" w:color="auto" w:fill="auto"/>
        </w:rPr>
      </w:pPr>
    </w:p>
    <w:p w14:paraId="248C7015">
      <w:pPr>
        <w:shd w:val="clear"/>
        <w:rPr>
          <w:color w:val="auto"/>
          <w:highlight w:val="none"/>
          <w:shd w:val="clear" w:color="auto" w:fill="auto"/>
        </w:rPr>
      </w:pPr>
    </w:p>
    <w:p w14:paraId="72F8552F">
      <w:pPr>
        <w:shd w:val="clear"/>
        <w:rPr>
          <w:color w:val="auto"/>
          <w:highlight w:val="none"/>
          <w:shd w:val="clear" w:color="auto" w:fill="auto"/>
        </w:rPr>
      </w:pPr>
    </w:p>
    <w:p w14:paraId="2F19EB73">
      <w:pPr>
        <w:shd w:val="clear"/>
        <w:autoSpaceDE w:val="0"/>
        <w:autoSpaceDN w:val="0"/>
        <w:adjustRightInd w:val="0"/>
        <w:snapToGrid w:val="0"/>
        <w:spacing w:line="360" w:lineRule="auto"/>
        <w:ind w:left="3780" w:leftChars="1800"/>
        <w:jc w:val="left"/>
        <w:rPr>
          <w:rFonts w:ascii="宋体" w:hAnsi="宋体" w:eastAsia="宋体" w:cs="仿宋_GB2312"/>
          <w:color w:val="auto"/>
          <w:kern w:val="0"/>
          <w:sz w:val="24"/>
          <w:highlight w:val="none"/>
          <w:shd w:val="clear" w:color="auto" w:fill="auto"/>
        </w:rPr>
      </w:pPr>
      <w:bookmarkStart w:id="238" w:name="_Toc416103819"/>
      <w:bookmarkStart w:id="239" w:name="_Toc410631178"/>
      <w:bookmarkStart w:id="240" w:name="_Toc414445769"/>
      <w:r>
        <w:rPr>
          <w:rFonts w:hint="eastAsia" w:ascii="宋体" w:hAnsi="宋体" w:eastAsia="宋体" w:cs="仿宋_GB2312"/>
          <w:color w:val="auto"/>
          <w:kern w:val="0"/>
          <w:sz w:val="24"/>
          <w:highlight w:val="none"/>
          <w:shd w:val="clear" w:color="auto" w:fill="auto"/>
        </w:rPr>
        <w:t>投</w:t>
      </w:r>
      <w:r>
        <w:rPr>
          <w:rFonts w:ascii="宋体" w:hAnsi="宋体" w:eastAsia="宋体" w:cs="仿宋_GB2312"/>
          <w:color w:val="auto"/>
          <w:kern w:val="0"/>
          <w:sz w:val="24"/>
          <w:highlight w:val="none"/>
          <w:shd w:val="clear" w:color="auto" w:fill="auto"/>
        </w:rPr>
        <w:t xml:space="preserve"> </w:t>
      </w:r>
      <w:r>
        <w:rPr>
          <w:rFonts w:hint="eastAsia" w:ascii="宋体" w:hAnsi="宋体" w:eastAsia="宋体" w:cs="仿宋_GB2312"/>
          <w:color w:val="auto"/>
          <w:kern w:val="0"/>
          <w:sz w:val="24"/>
          <w:highlight w:val="none"/>
          <w:shd w:val="clear" w:color="auto" w:fill="auto"/>
        </w:rPr>
        <w:t>标</w:t>
      </w:r>
      <w:r>
        <w:rPr>
          <w:rFonts w:ascii="宋体" w:hAnsi="宋体" w:eastAsia="宋体" w:cs="仿宋_GB2312"/>
          <w:color w:val="auto"/>
          <w:kern w:val="0"/>
          <w:sz w:val="24"/>
          <w:highlight w:val="none"/>
          <w:shd w:val="clear" w:color="auto" w:fill="auto"/>
        </w:rPr>
        <w:t xml:space="preserve"> </w:t>
      </w:r>
      <w:r>
        <w:rPr>
          <w:rFonts w:hint="eastAsia" w:ascii="宋体" w:hAnsi="宋体" w:eastAsia="宋体" w:cs="仿宋_GB2312"/>
          <w:color w:val="auto"/>
          <w:kern w:val="0"/>
          <w:sz w:val="24"/>
          <w:highlight w:val="none"/>
          <w:shd w:val="clear" w:color="auto" w:fill="auto"/>
        </w:rPr>
        <w:t>人：</w:t>
      </w:r>
      <w:r>
        <w:rPr>
          <w:rFonts w:ascii="宋体" w:hAnsi="宋体" w:eastAsia="宋体" w:cs="仿宋_GB2312"/>
          <w:color w:val="auto"/>
          <w:kern w:val="0"/>
          <w:sz w:val="24"/>
          <w:highlight w:val="none"/>
          <w:shd w:val="clear" w:color="auto" w:fill="auto"/>
        </w:rPr>
        <w:t xml:space="preserve"> </w:t>
      </w:r>
      <w:r>
        <w:rPr>
          <w:rFonts w:hint="eastAsia" w:ascii="宋体" w:hAnsi="宋体" w:eastAsia="宋体" w:cs="仿宋_GB2312"/>
          <w:color w:val="auto"/>
          <w:kern w:val="0"/>
          <w:sz w:val="24"/>
          <w:highlight w:val="none"/>
          <w:shd w:val="clear" w:color="auto" w:fill="auto"/>
          <w:lang w:val="en-US" w:eastAsia="zh-CN"/>
        </w:rPr>
        <w:t xml:space="preserve">                     </w:t>
      </w:r>
      <w:r>
        <w:rPr>
          <w:rFonts w:hint="eastAsia" w:ascii="宋体" w:hAnsi="宋体" w:eastAsia="宋体" w:cs="仿宋_GB2312"/>
          <w:color w:val="auto"/>
          <w:kern w:val="0"/>
          <w:sz w:val="24"/>
          <w:highlight w:val="none"/>
          <w:shd w:val="clear" w:color="auto" w:fill="auto"/>
        </w:rPr>
        <w:t>（盖单位章）</w:t>
      </w:r>
    </w:p>
    <w:p w14:paraId="18E12751">
      <w:pPr>
        <w:shd w:val="clear"/>
        <w:autoSpaceDE w:val="0"/>
        <w:autoSpaceDN w:val="0"/>
        <w:adjustRightInd w:val="0"/>
        <w:snapToGrid w:val="0"/>
        <w:spacing w:line="360" w:lineRule="auto"/>
        <w:ind w:left="3780" w:leftChars="1800"/>
        <w:jc w:val="left"/>
        <w:rPr>
          <w:rFonts w:ascii="宋体" w:hAnsi="宋体" w:eastAsia="宋体" w:cs="仿宋_GB2312"/>
          <w:color w:val="auto"/>
          <w:kern w:val="0"/>
          <w:sz w:val="24"/>
          <w:highlight w:val="none"/>
          <w:shd w:val="clear" w:color="auto" w:fill="auto"/>
        </w:rPr>
      </w:pPr>
      <w:r>
        <w:rPr>
          <w:rFonts w:hint="eastAsia" w:ascii="宋体" w:hAnsi="宋体" w:eastAsia="宋体" w:cs="仿宋_GB2312"/>
          <w:color w:val="auto"/>
          <w:kern w:val="0"/>
          <w:sz w:val="24"/>
          <w:highlight w:val="none"/>
          <w:shd w:val="clear" w:color="auto" w:fill="auto"/>
        </w:rPr>
        <w:t>法定代表人或其委托代理人：（签字或加盖人名章）</w:t>
      </w:r>
    </w:p>
    <w:p w14:paraId="796D9D67">
      <w:pPr>
        <w:shd w:val="clear"/>
        <w:spacing w:beforeLines="50" w:line="360" w:lineRule="auto"/>
        <w:ind w:left="460" w:leftChars="219"/>
        <w:jc w:val="right"/>
        <w:outlineLvl w:val="9"/>
        <w:rPr>
          <w:rFonts w:hint="eastAsia" w:ascii="宋体" w:hAnsi="宋体" w:eastAsia="宋体" w:cs="仿宋_GB2312"/>
          <w:color w:val="auto"/>
          <w:kern w:val="0"/>
          <w:sz w:val="24"/>
          <w:highlight w:val="none"/>
          <w:shd w:val="clear" w:color="auto" w:fill="auto"/>
        </w:rPr>
      </w:pPr>
      <w:r>
        <w:rPr>
          <w:rFonts w:hint="eastAsia" w:ascii="宋体" w:hAnsi="宋体" w:eastAsia="宋体" w:cs="仿宋_GB2312"/>
          <w:color w:val="auto"/>
          <w:kern w:val="0"/>
          <w:sz w:val="24"/>
          <w:highlight w:val="none"/>
          <w:shd w:val="clear" w:color="auto" w:fill="auto"/>
        </w:rPr>
        <w:t>年</w:t>
      </w:r>
      <w:r>
        <w:rPr>
          <w:rFonts w:ascii="宋体" w:hAnsi="宋体" w:eastAsia="宋体" w:cs="仿宋_GB2312"/>
          <w:color w:val="auto"/>
          <w:kern w:val="0"/>
          <w:sz w:val="24"/>
          <w:highlight w:val="none"/>
          <w:shd w:val="clear" w:color="auto" w:fill="auto"/>
        </w:rPr>
        <w:t xml:space="preserve"> </w:t>
      </w:r>
      <w:r>
        <w:rPr>
          <w:rFonts w:hint="eastAsia" w:ascii="宋体" w:hAnsi="宋体" w:eastAsia="宋体" w:cs="仿宋_GB2312"/>
          <w:color w:val="auto"/>
          <w:kern w:val="0"/>
          <w:sz w:val="24"/>
          <w:highlight w:val="none"/>
          <w:shd w:val="clear" w:color="auto" w:fill="auto"/>
        </w:rPr>
        <w:t>月</w:t>
      </w:r>
      <w:r>
        <w:rPr>
          <w:rFonts w:ascii="宋体" w:hAnsi="宋体" w:eastAsia="宋体" w:cs="仿宋_GB2312"/>
          <w:color w:val="auto"/>
          <w:kern w:val="0"/>
          <w:sz w:val="24"/>
          <w:highlight w:val="none"/>
          <w:shd w:val="clear" w:color="auto" w:fill="auto"/>
        </w:rPr>
        <w:t xml:space="preserve"> </w:t>
      </w:r>
      <w:r>
        <w:rPr>
          <w:rFonts w:hint="eastAsia" w:ascii="宋体" w:hAnsi="宋体" w:eastAsia="宋体" w:cs="仿宋_GB2312"/>
          <w:color w:val="auto"/>
          <w:kern w:val="0"/>
          <w:sz w:val="24"/>
          <w:highlight w:val="none"/>
          <w:shd w:val="clear" w:color="auto" w:fill="auto"/>
        </w:rPr>
        <w:t>日</w:t>
      </w:r>
    </w:p>
    <w:p w14:paraId="0E07A58B">
      <w:pPr>
        <w:shd w:val="clear"/>
        <w:spacing w:beforeLines="50" w:line="440" w:lineRule="exact"/>
        <w:outlineLvl w:val="1"/>
        <w:rPr>
          <w:rFonts w:ascii="Times New Roman" w:hAnsi="Times New Roman" w:eastAsia="宋体" w:cs="Times New Roman"/>
          <w:b/>
          <w:color w:val="auto"/>
          <w:sz w:val="24"/>
          <w:highlight w:val="none"/>
          <w:shd w:val="clear" w:color="auto" w:fill="auto"/>
        </w:rPr>
      </w:pPr>
      <w:r>
        <w:rPr>
          <w:b/>
          <w:color w:val="auto"/>
          <w:sz w:val="24"/>
          <w:highlight w:val="none"/>
          <w:shd w:val="clear" w:color="auto" w:fill="auto"/>
        </w:rPr>
        <w:br w:type="page"/>
      </w:r>
      <w:bookmarkEnd w:id="233"/>
      <w:bookmarkEnd w:id="238"/>
      <w:bookmarkEnd w:id="239"/>
      <w:bookmarkEnd w:id="240"/>
      <w:bookmarkStart w:id="241" w:name="_Toc16437"/>
      <w:bookmarkStart w:id="242" w:name="_Toc22263"/>
      <w:bookmarkStart w:id="243" w:name="_Toc18628"/>
      <w:bookmarkStart w:id="244" w:name="_Toc21662"/>
      <w:bookmarkStart w:id="245" w:name="_Toc7022"/>
      <w:r>
        <w:rPr>
          <w:rFonts w:ascii="Times New Roman" w:hAnsi="Times New Roman" w:eastAsia="宋体" w:cs="Times New Roman"/>
          <w:b/>
          <w:color w:val="auto"/>
          <w:sz w:val="24"/>
          <w:highlight w:val="none"/>
          <w:shd w:val="clear" w:color="auto" w:fill="auto"/>
        </w:rPr>
        <w:t>附件</w:t>
      </w:r>
      <w:r>
        <w:rPr>
          <w:rFonts w:hint="eastAsia" w:ascii="Times New Roman" w:hAnsi="Times New Roman" w:eastAsia="宋体" w:cs="Times New Roman"/>
          <w:b/>
          <w:color w:val="auto"/>
          <w:sz w:val="24"/>
          <w:highlight w:val="none"/>
          <w:shd w:val="clear" w:color="auto" w:fill="auto"/>
        </w:rPr>
        <w:t>9</w:t>
      </w:r>
      <w:r>
        <w:rPr>
          <w:rFonts w:hint="eastAsia" w:ascii="Times New Roman" w:hAnsi="Times New Roman" w:eastAsia="宋体" w:cs="Times New Roman"/>
          <w:b/>
          <w:color w:val="auto"/>
          <w:sz w:val="24"/>
          <w:highlight w:val="none"/>
          <w:shd w:val="clear" w:color="auto" w:fill="auto"/>
          <w:lang w:val="en-US" w:eastAsia="zh-CN"/>
        </w:rPr>
        <w:t xml:space="preserve"> </w:t>
      </w:r>
      <w:r>
        <w:rPr>
          <w:rFonts w:hint="eastAsia" w:ascii="Times New Roman" w:hAnsi="Times New Roman" w:eastAsia="宋体" w:cs="Times New Roman"/>
          <w:b/>
          <w:color w:val="auto"/>
          <w:sz w:val="24"/>
          <w:highlight w:val="none"/>
          <w:shd w:val="clear" w:color="auto" w:fill="auto"/>
        </w:rPr>
        <w:t>资格证明文件</w:t>
      </w:r>
      <w:bookmarkEnd w:id="241"/>
      <w:bookmarkEnd w:id="242"/>
      <w:bookmarkEnd w:id="243"/>
      <w:bookmarkEnd w:id="244"/>
      <w:bookmarkEnd w:id="245"/>
    </w:p>
    <w:p w14:paraId="3D36F0D6">
      <w:pPr>
        <w:shd w:val="clear"/>
        <w:jc w:val="center"/>
        <w:rPr>
          <w:rFonts w:ascii="Times New Roman" w:hAnsi="Times New Roman" w:eastAsia="宋体" w:cs="Times New Roman"/>
          <w:color w:val="auto"/>
          <w:spacing w:val="20"/>
          <w:sz w:val="30"/>
          <w:szCs w:val="30"/>
          <w:highlight w:val="none"/>
          <w:shd w:val="clear" w:color="auto" w:fill="auto"/>
        </w:rPr>
      </w:pPr>
      <w:bookmarkStart w:id="246" w:name="_Hlt520274121"/>
      <w:bookmarkEnd w:id="246"/>
    </w:p>
    <w:p w14:paraId="58C3201E">
      <w:pPr>
        <w:shd w:val="clear"/>
        <w:jc w:val="left"/>
        <w:outlineLvl w:val="2"/>
        <w:rPr>
          <w:rFonts w:hint="eastAsia" w:ascii="宋体" w:hAnsi="宋体" w:eastAsia="宋体" w:cs="宋体"/>
          <w:b/>
          <w:color w:val="auto"/>
          <w:sz w:val="24"/>
          <w:highlight w:val="none"/>
          <w:shd w:val="clear" w:color="auto" w:fill="auto"/>
          <w:lang w:eastAsia="zh-CN"/>
        </w:rPr>
      </w:pPr>
      <w:bookmarkStart w:id="247" w:name="_Toc19460"/>
      <w:bookmarkStart w:id="248" w:name="_Toc24582"/>
      <w:bookmarkStart w:id="249" w:name="_Toc18442"/>
      <w:bookmarkStart w:id="250" w:name="_Toc15604"/>
      <w:bookmarkStart w:id="251" w:name="_Toc25613"/>
      <w:r>
        <w:rPr>
          <w:rFonts w:hint="eastAsia" w:ascii="宋体" w:hAnsi="宋体" w:eastAsia="宋体" w:cs="宋体"/>
          <w:b/>
          <w:color w:val="auto"/>
          <w:sz w:val="24"/>
          <w:highlight w:val="none"/>
          <w:shd w:val="clear" w:color="auto" w:fill="auto"/>
        </w:rPr>
        <w:t>9-1 投标人“三证合一”的企业法人营业执照副本复印件（加盖公章）</w:t>
      </w:r>
      <w:bookmarkEnd w:id="247"/>
      <w:bookmarkEnd w:id="248"/>
      <w:bookmarkEnd w:id="249"/>
      <w:bookmarkEnd w:id="250"/>
      <w:bookmarkEnd w:id="251"/>
    </w:p>
    <w:p w14:paraId="139C4A5C">
      <w:pPr>
        <w:shd w:val="clear"/>
        <w:jc w:val="left"/>
        <w:rPr>
          <w:rFonts w:hint="eastAsia" w:ascii="仿宋" w:hAnsi="仿宋" w:eastAsia="仿宋" w:cs="仿宋"/>
          <w:color w:val="auto"/>
          <w:sz w:val="24"/>
          <w:highlight w:val="none"/>
          <w:shd w:val="clear" w:color="auto" w:fill="auto"/>
        </w:rPr>
      </w:pPr>
    </w:p>
    <w:p w14:paraId="2D8C92E0">
      <w:pPr>
        <w:shd w:val="clear"/>
        <w:autoSpaceDE w:val="0"/>
        <w:autoSpaceDN w:val="0"/>
        <w:snapToGrid w:val="0"/>
        <w:spacing w:line="380" w:lineRule="exact"/>
        <w:jc w:val="both"/>
        <w:rPr>
          <w:rFonts w:ascii="Times New Roman" w:hAnsi="Times New Roman" w:eastAsia="宋体" w:cs="宋体"/>
          <w:color w:val="auto"/>
          <w:highlight w:val="none"/>
          <w:shd w:val="clear" w:color="auto" w:fill="auto"/>
        </w:rPr>
      </w:pPr>
      <w:r>
        <w:rPr>
          <w:rFonts w:hint="eastAsia" w:ascii="Times New Roman" w:hAnsi="Times New Roman" w:eastAsia="宋体" w:cs="宋体"/>
          <w:color w:val="auto"/>
          <w:highlight w:val="none"/>
          <w:shd w:val="clear" w:color="auto" w:fill="auto"/>
        </w:rPr>
        <w:t>说明：</w:t>
      </w:r>
    </w:p>
    <w:p w14:paraId="427B686E">
      <w:pPr>
        <w:shd w:val="clear"/>
        <w:autoSpaceDE w:val="0"/>
        <w:autoSpaceDN w:val="0"/>
        <w:snapToGrid w:val="0"/>
        <w:spacing w:line="380" w:lineRule="exact"/>
        <w:ind w:firstLine="420" w:firstLineChars="200"/>
        <w:jc w:val="both"/>
        <w:rPr>
          <w:rFonts w:ascii="Times New Roman" w:hAnsi="Times New Roman" w:eastAsia="宋体" w:cs="宋体"/>
          <w:color w:val="auto"/>
          <w:highlight w:val="none"/>
          <w:shd w:val="clear" w:color="auto" w:fill="auto"/>
        </w:rPr>
      </w:pPr>
      <w:r>
        <w:rPr>
          <w:rFonts w:hint="eastAsia" w:ascii="Times New Roman" w:hAnsi="Times New Roman" w:eastAsia="宋体" w:cs="宋体"/>
          <w:color w:val="auto"/>
          <w:highlight w:val="none"/>
          <w:shd w:val="clear" w:color="auto" w:fill="auto"/>
        </w:rPr>
        <w:t>供应商是企业（包括合伙企业）的，应提供其在工商部门注册的有效“企业法人营业执照”或“营业执照”的复印件；</w:t>
      </w:r>
    </w:p>
    <w:p w14:paraId="6794BCD2">
      <w:pPr>
        <w:shd w:val="clear"/>
        <w:autoSpaceDE w:val="0"/>
        <w:autoSpaceDN w:val="0"/>
        <w:snapToGrid w:val="0"/>
        <w:spacing w:line="380" w:lineRule="exact"/>
        <w:ind w:firstLine="420" w:firstLineChars="200"/>
        <w:jc w:val="both"/>
        <w:rPr>
          <w:rFonts w:ascii="Times New Roman" w:hAnsi="Times New Roman" w:eastAsia="宋体" w:cs="宋体"/>
          <w:color w:val="auto"/>
          <w:highlight w:val="none"/>
          <w:shd w:val="clear" w:color="auto" w:fill="auto"/>
        </w:rPr>
      </w:pPr>
      <w:r>
        <w:rPr>
          <w:rFonts w:hint="eastAsia" w:ascii="Times New Roman" w:hAnsi="Times New Roman" w:eastAsia="宋体" w:cs="宋体"/>
          <w:color w:val="auto"/>
          <w:highlight w:val="none"/>
          <w:shd w:val="clear" w:color="auto" w:fill="auto"/>
        </w:rPr>
        <w:t>供应商是事业单位的，应提供其有效的“事业单位法人证书”复印件；</w:t>
      </w:r>
    </w:p>
    <w:p w14:paraId="5C8106B9">
      <w:pPr>
        <w:shd w:val="clear"/>
        <w:autoSpaceDE w:val="0"/>
        <w:autoSpaceDN w:val="0"/>
        <w:snapToGrid w:val="0"/>
        <w:spacing w:line="380" w:lineRule="exact"/>
        <w:ind w:firstLine="420" w:firstLineChars="200"/>
        <w:jc w:val="both"/>
        <w:rPr>
          <w:rFonts w:ascii="Times New Roman" w:hAnsi="Times New Roman" w:eastAsia="宋体" w:cs="宋体"/>
          <w:color w:val="auto"/>
          <w:highlight w:val="none"/>
          <w:shd w:val="clear" w:color="auto" w:fill="auto"/>
        </w:rPr>
      </w:pPr>
      <w:r>
        <w:rPr>
          <w:rFonts w:hint="eastAsia" w:ascii="Times New Roman" w:hAnsi="Times New Roman" w:eastAsia="宋体" w:cs="宋体"/>
          <w:color w:val="auto"/>
          <w:highlight w:val="none"/>
          <w:shd w:val="clear" w:color="auto" w:fill="auto"/>
        </w:rPr>
        <w:t>供应商是非企业专业服务机构的，应提供其有效的“执业许可证”复印件；</w:t>
      </w:r>
    </w:p>
    <w:p w14:paraId="1E8A9C3C">
      <w:pPr>
        <w:shd w:val="clear"/>
        <w:autoSpaceDE w:val="0"/>
        <w:autoSpaceDN w:val="0"/>
        <w:snapToGrid w:val="0"/>
        <w:spacing w:line="380" w:lineRule="exact"/>
        <w:ind w:firstLine="420" w:firstLineChars="200"/>
        <w:jc w:val="both"/>
        <w:rPr>
          <w:rFonts w:ascii="Times New Roman" w:hAnsi="Times New Roman" w:eastAsia="宋体" w:cs="宋体"/>
          <w:color w:val="auto"/>
          <w:highlight w:val="none"/>
          <w:shd w:val="clear" w:color="auto" w:fill="auto"/>
        </w:rPr>
      </w:pPr>
      <w:r>
        <w:rPr>
          <w:rFonts w:hint="eastAsia" w:ascii="Times New Roman" w:hAnsi="Times New Roman" w:eastAsia="宋体" w:cs="宋体"/>
          <w:color w:val="auto"/>
          <w:highlight w:val="none"/>
          <w:shd w:val="clear" w:color="auto" w:fill="auto"/>
        </w:rPr>
        <w:t>供应商是个体工商户的，应提供其有效的“个体工商户营业执照”复印件；</w:t>
      </w:r>
    </w:p>
    <w:p w14:paraId="0EE3F354">
      <w:pPr>
        <w:shd w:val="clear"/>
        <w:autoSpaceDE w:val="0"/>
        <w:autoSpaceDN w:val="0"/>
        <w:snapToGrid w:val="0"/>
        <w:spacing w:line="380" w:lineRule="exact"/>
        <w:ind w:firstLine="420" w:firstLineChars="200"/>
        <w:jc w:val="both"/>
        <w:rPr>
          <w:rFonts w:ascii="Times New Roman" w:hAnsi="Times New Roman" w:eastAsia="宋体" w:cs="宋体"/>
          <w:color w:val="auto"/>
          <w:highlight w:val="none"/>
          <w:shd w:val="clear" w:color="auto" w:fill="auto"/>
        </w:rPr>
      </w:pPr>
      <w:r>
        <w:rPr>
          <w:rFonts w:hint="eastAsia" w:ascii="Times New Roman" w:hAnsi="Times New Roman" w:eastAsia="宋体" w:cs="宋体"/>
          <w:color w:val="auto"/>
          <w:highlight w:val="none"/>
          <w:shd w:val="clear" w:color="auto" w:fill="auto"/>
        </w:rPr>
        <w:t>供应商是自然人的，应提供其有效的自然人身份证明</w:t>
      </w:r>
      <w:r>
        <w:rPr>
          <w:rFonts w:hint="eastAsia" w:ascii="Times New Roman" w:hAnsi="Times New Roman" w:eastAsia="宋体" w:cs="宋体"/>
          <w:color w:val="auto"/>
          <w:highlight w:val="none"/>
          <w:shd w:val="clear" w:color="auto" w:fill="auto"/>
          <w:lang w:val="en-US" w:eastAsia="zh-CN"/>
        </w:rPr>
        <w:t>复印件</w:t>
      </w:r>
      <w:r>
        <w:rPr>
          <w:rFonts w:hint="eastAsia" w:ascii="Times New Roman" w:hAnsi="Times New Roman" w:eastAsia="宋体" w:cs="宋体"/>
          <w:color w:val="auto"/>
          <w:highlight w:val="none"/>
          <w:shd w:val="clear" w:color="auto" w:fill="auto"/>
        </w:rPr>
        <w:t>。</w:t>
      </w:r>
    </w:p>
    <w:p w14:paraId="4C88A86B">
      <w:pPr>
        <w:shd w:val="clear"/>
        <w:jc w:val="left"/>
        <w:rPr>
          <w:rFonts w:hint="eastAsia" w:ascii="仿宋_GB2312" w:hAnsi="宋体" w:eastAsia="仿宋_GB2312" w:cs="Times New Roman"/>
          <w:color w:val="auto"/>
          <w:sz w:val="24"/>
          <w:highlight w:val="none"/>
          <w:shd w:val="clear" w:color="auto" w:fill="auto"/>
        </w:rPr>
      </w:pPr>
    </w:p>
    <w:p w14:paraId="12BB5287">
      <w:pPr>
        <w:shd w:val="clear"/>
        <w:jc w:val="left"/>
        <w:rPr>
          <w:rFonts w:hint="eastAsia" w:ascii="仿宋_GB2312" w:hAnsi="宋体" w:eastAsia="仿宋_GB2312" w:cs="Times New Roman"/>
          <w:color w:val="auto"/>
          <w:sz w:val="24"/>
          <w:highlight w:val="none"/>
          <w:shd w:val="clear" w:color="auto" w:fill="auto"/>
        </w:rPr>
      </w:pPr>
    </w:p>
    <w:p w14:paraId="0417E4B0">
      <w:pPr>
        <w:shd w:val="clear"/>
        <w:adjustRightInd w:val="0"/>
        <w:spacing w:line="360" w:lineRule="atLeast"/>
        <w:jc w:val="left"/>
        <w:textAlignment w:val="baseline"/>
        <w:rPr>
          <w:rFonts w:ascii="Times New Roman" w:hAnsi="Times New Roman" w:eastAsia="宋体" w:cs="Times New Roman"/>
          <w:b/>
          <w:color w:val="auto"/>
          <w:sz w:val="28"/>
          <w:highlight w:val="none"/>
          <w:shd w:val="clear" w:color="auto" w:fill="auto"/>
        </w:rPr>
      </w:pPr>
      <w:r>
        <w:rPr>
          <w:rFonts w:ascii="Times New Roman" w:hAnsi="Times New Roman" w:eastAsia="宋体" w:cs="Times New Roman"/>
          <w:b/>
          <w:color w:val="auto"/>
          <w:highlight w:val="none"/>
          <w:shd w:val="clear" w:color="auto" w:fill="auto"/>
        </w:rPr>
        <w:br w:type="page"/>
      </w:r>
    </w:p>
    <w:p w14:paraId="4043BA5F">
      <w:pPr>
        <w:shd w:val="clear"/>
        <w:jc w:val="left"/>
        <w:outlineLvl w:val="2"/>
        <w:rPr>
          <w:rFonts w:hint="eastAsia" w:ascii="宋体" w:hAnsi="宋体" w:eastAsia="宋体" w:cs="宋体"/>
          <w:b/>
          <w:color w:val="auto"/>
          <w:sz w:val="24"/>
          <w:highlight w:val="none"/>
          <w:shd w:val="clear" w:color="auto" w:fill="auto"/>
        </w:rPr>
      </w:pPr>
      <w:bookmarkStart w:id="252" w:name="_Toc2420"/>
      <w:bookmarkStart w:id="253" w:name="_Toc25484"/>
      <w:bookmarkStart w:id="254" w:name="_Toc21548"/>
      <w:bookmarkStart w:id="255" w:name="_Toc16787"/>
      <w:bookmarkStart w:id="256" w:name="_Toc1109"/>
      <w:r>
        <w:rPr>
          <w:rFonts w:hint="eastAsia" w:ascii="宋体" w:hAnsi="宋体" w:eastAsia="宋体" w:cs="宋体"/>
          <w:b/>
          <w:color w:val="auto"/>
          <w:sz w:val="24"/>
          <w:highlight w:val="none"/>
          <w:shd w:val="clear" w:color="auto" w:fill="auto"/>
        </w:rPr>
        <w:t>9-2</w:t>
      </w:r>
      <w:r>
        <w:rPr>
          <w:rFonts w:hint="eastAsia" w:ascii="宋体" w:hAnsi="宋体" w:eastAsia="宋体" w:cs="宋体"/>
          <w:b/>
          <w:color w:val="auto"/>
          <w:sz w:val="24"/>
          <w:highlight w:val="none"/>
          <w:shd w:val="clear" w:color="auto" w:fill="auto"/>
          <w:lang w:val="en-US" w:eastAsia="zh-CN"/>
        </w:rPr>
        <w:t xml:space="preserve"> </w:t>
      </w:r>
      <w:r>
        <w:rPr>
          <w:rFonts w:hint="eastAsia" w:ascii="宋体" w:hAnsi="宋体" w:eastAsia="宋体" w:cs="宋体"/>
          <w:b/>
          <w:color w:val="auto"/>
          <w:sz w:val="24"/>
          <w:highlight w:val="none"/>
          <w:shd w:val="clear" w:color="auto" w:fill="auto"/>
        </w:rPr>
        <w:t>上一年度经审计的财务报告</w:t>
      </w:r>
      <w:bookmarkEnd w:id="252"/>
      <w:bookmarkEnd w:id="253"/>
      <w:bookmarkEnd w:id="254"/>
      <w:bookmarkEnd w:id="255"/>
      <w:bookmarkEnd w:id="256"/>
    </w:p>
    <w:p w14:paraId="57CECFD8">
      <w:pPr>
        <w:shd w:val="clear"/>
        <w:spacing w:line="360" w:lineRule="auto"/>
        <w:rPr>
          <w:rFonts w:ascii="Times New Roman" w:hAnsi="Times New Roman" w:eastAsia="宋体" w:cs="Times New Roman"/>
          <w:color w:val="auto"/>
          <w:szCs w:val="21"/>
          <w:highlight w:val="none"/>
          <w:shd w:val="clear" w:color="auto" w:fill="auto"/>
        </w:rPr>
      </w:pPr>
    </w:p>
    <w:p w14:paraId="15646225">
      <w:pPr>
        <w:shd w:val="clear"/>
        <w:autoSpaceDE w:val="0"/>
        <w:autoSpaceDN w:val="0"/>
        <w:snapToGrid w:val="0"/>
        <w:spacing w:line="380" w:lineRule="exact"/>
        <w:jc w:val="both"/>
        <w:rPr>
          <w:rFonts w:ascii="Times New Roman" w:hAnsi="Times New Roman" w:eastAsia="宋体" w:cs="宋体"/>
          <w:color w:val="auto"/>
          <w:highlight w:val="none"/>
          <w:shd w:val="clear" w:color="auto" w:fill="auto"/>
        </w:rPr>
      </w:pPr>
      <w:r>
        <w:rPr>
          <w:rFonts w:hint="eastAsia" w:ascii="Times New Roman" w:hAnsi="Times New Roman" w:eastAsia="宋体" w:cs="宋体"/>
          <w:color w:val="auto"/>
          <w:highlight w:val="none"/>
          <w:shd w:val="clear" w:color="auto" w:fill="auto"/>
        </w:rPr>
        <w:t>说明：</w:t>
      </w:r>
    </w:p>
    <w:p w14:paraId="54A41DB3">
      <w:pPr>
        <w:shd w:val="clear"/>
        <w:spacing w:line="360" w:lineRule="auto"/>
        <w:ind w:right="155"/>
        <w:rPr>
          <w:rFonts w:hint="eastAsia" w:ascii="Times New Roman" w:hAnsi="Times New Roman" w:eastAsia="宋体" w:cs="Times New Roman"/>
          <w:color w:val="auto"/>
          <w:szCs w:val="21"/>
          <w:highlight w:val="none"/>
          <w:shd w:val="clear" w:color="auto" w:fill="auto"/>
        </w:rPr>
      </w:pPr>
    </w:p>
    <w:p w14:paraId="004F8406">
      <w:pPr>
        <w:shd w:val="clear"/>
        <w:autoSpaceDE w:val="0"/>
        <w:autoSpaceDN w:val="0"/>
        <w:snapToGrid w:val="0"/>
        <w:spacing w:line="380" w:lineRule="exact"/>
        <w:ind w:left="105" w:leftChars="50" w:right="0" w:firstLine="420" w:firstLineChars="200"/>
        <w:rPr>
          <w:rFonts w:ascii="Times New Roman" w:hAnsi="宋体" w:eastAsia="宋体" w:cs="Times New Roman"/>
          <w:color w:val="auto"/>
          <w:szCs w:val="21"/>
          <w:highlight w:val="none"/>
          <w:shd w:val="clear" w:color="auto" w:fill="auto"/>
        </w:rPr>
      </w:pPr>
      <w:r>
        <w:rPr>
          <w:rFonts w:hint="eastAsia" w:ascii="Times New Roman" w:hAnsi="Times New Roman" w:eastAsia="宋体" w:cs="Times New Roman"/>
          <w:color w:val="auto"/>
          <w:szCs w:val="21"/>
          <w:highlight w:val="none"/>
          <w:shd w:val="clear" w:color="auto" w:fill="auto"/>
        </w:rPr>
        <w:t>提供投标人上一年度</w:t>
      </w:r>
      <w:r>
        <w:rPr>
          <w:rFonts w:ascii="Times New Roman" w:hAnsi="Times New Roman" w:eastAsia="宋体" w:cs="Times New Roman"/>
          <w:color w:val="auto"/>
          <w:szCs w:val="21"/>
          <w:highlight w:val="none"/>
          <w:shd w:val="clear" w:color="auto" w:fill="auto"/>
        </w:rPr>
        <w:t>经审计的财务报告（</w:t>
      </w:r>
      <w:r>
        <w:rPr>
          <w:rFonts w:hint="eastAsia" w:ascii="Times New Roman" w:hAnsi="Times New Roman" w:eastAsia="宋体" w:cs="Times New Roman"/>
          <w:color w:val="auto"/>
          <w:szCs w:val="21"/>
          <w:highlight w:val="none"/>
          <w:shd w:val="clear" w:color="auto" w:fill="auto"/>
        </w:rPr>
        <w:t>包括资产负债表、现金流量表、利润表、所有者权益变动表及其附注）复印件或扫描件</w:t>
      </w:r>
      <w:r>
        <w:rPr>
          <w:rFonts w:hint="eastAsia" w:ascii="Times New Roman" w:hAnsi="Times New Roman" w:eastAsia="宋体" w:cs="Times New Roman"/>
          <w:color w:val="auto"/>
          <w:szCs w:val="21"/>
          <w:highlight w:val="none"/>
          <w:shd w:val="clear" w:color="auto" w:fill="auto"/>
          <w:lang w:eastAsia="zh-CN"/>
        </w:rPr>
        <w:t>，</w:t>
      </w:r>
      <w:r>
        <w:rPr>
          <w:rFonts w:ascii="Times New Roman" w:hAnsi="Times New Roman" w:eastAsia="宋体" w:cs="Times New Roman"/>
          <w:color w:val="auto"/>
          <w:highlight w:val="none"/>
          <w:shd w:val="clear" w:color="auto" w:fill="auto"/>
        </w:rPr>
        <w:t>所有复印件或扫描件需加盖单位公章</w:t>
      </w:r>
      <w:r>
        <w:rPr>
          <w:rFonts w:hint="eastAsia" w:ascii="Times New Roman" w:hAnsi="Times New Roman" w:eastAsia="宋体" w:cs="Times New Roman"/>
          <w:color w:val="auto"/>
          <w:szCs w:val="21"/>
          <w:highlight w:val="none"/>
          <w:shd w:val="clear" w:color="auto" w:fill="auto"/>
        </w:rPr>
        <w:t>。</w:t>
      </w:r>
    </w:p>
    <w:p w14:paraId="52BA14C2">
      <w:pPr>
        <w:shd w:val="clear"/>
        <w:spacing w:line="360" w:lineRule="auto"/>
        <w:rPr>
          <w:rFonts w:ascii="Times New Roman" w:hAnsi="Times New Roman" w:eastAsia="宋体" w:cs="Times New Roman"/>
          <w:color w:val="auto"/>
          <w:szCs w:val="21"/>
          <w:highlight w:val="none"/>
          <w:shd w:val="clear" w:color="auto" w:fill="auto"/>
        </w:rPr>
      </w:pPr>
    </w:p>
    <w:p w14:paraId="7EF3EFEA">
      <w:pPr>
        <w:shd w:val="clear"/>
        <w:spacing w:beforeLines="50" w:line="440" w:lineRule="exact"/>
        <w:ind w:left="687" w:leftChars="327"/>
        <w:rPr>
          <w:rFonts w:ascii="仿宋_GB2312" w:hAnsi="宋体" w:eastAsia="仿宋_GB2312" w:cs="Times New Roman"/>
          <w:color w:val="auto"/>
          <w:sz w:val="24"/>
          <w:highlight w:val="none"/>
          <w:shd w:val="clear" w:color="auto" w:fill="auto"/>
        </w:rPr>
      </w:pPr>
    </w:p>
    <w:p w14:paraId="6C349DEA">
      <w:pPr>
        <w:shd w:val="clear"/>
        <w:tabs>
          <w:tab w:val="left" w:pos="993"/>
          <w:tab w:val="left" w:pos="1030"/>
          <w:tab w:val="left" w:pos="8364"/>
        </w:tabs>
        <w:snapToGrid w:val="0"/>
        <w:spacing w:afterLines="50"/>
        <w:ind w:left="420" w:right="-57" w:rightChars="-27"/>
        <w:jc w:val="left"/>
        <w:rPr>
          <w:rFonts w:hint="eastAsia" w:ascii="宋体" w:hAnsi="宋体" w:eastAsia="宋体" w:cs="宋体"/>
          <w:b/>
          <w:color w:val="auto"/>
          <w:sz w:val="24"/>
          <w:highlight w:val="none"/>
          <w:shd w:val="clear" w:color="auto" w:fill="auto"/>
        </w:rPr>
      </w:pPr>
      <w:r>
        <w:rPr>
          <w:rFonts w:ascii="Times New Roman" w:hAnsi="Times New Roman" w:eastAsia="宋体" w:cs="Times New Roman"/>
          <w:b/>
          <w:color w:val="auto"/>
          <w:spacing w:val="20"/>
          <w:sz w:val="24"/>
          <w:highlight w:val="none"/>
          <w:shd w:val="clear" w:color="auto" w:fill="auto"/>
        </w:rPr>
        <w:br w:type="page"/>
      </w:r>
      <w:bookmarkStart w:id="257" w:name="_Toc21360"/>
      <w:bookmarkStart w:id="258" w:name="_Toc29140"/>
      <w:bookmarkStart w:id="259" w:name="_Toc11031"/>
      <w:r>
        <w:rPr>
          <w:rFonts w:hint="eastAsia" w:ascii="宋体" w:hAnsi="宋体" w:eastAsia="宋体" w:cs="宋体"/>
          <w:b/>
          <w:color w:val="auto"/>
          <w:sz w:val="24"/>
          <w:highlight w:val="none"/>
          <w:shd w:val="clear" w:color="auto" w:fill="auto"/>
        </w:rPr>
        <w:t>9-2 本年度基本开户银行出具的资信证明</w:t>
      </w:r>
      <w:bookmarkEnd w:id="257"/>
      <w:bookmarkEnd w:id="258"/>
      <w:bookmarkEnd w:id="259"/>
    </w:p>
    <w:p w14:paraId="490EF173">
      <w:pPr>
        <w:shd w:val="clear"/>
        <w:jc w:val="center"/>
        <w:rPr>
          <w:rFonts w:ascii="仿宋_GB2312" w:hAnsi="宋体" w:eastAsia="仿宋_GB2312" w:cs="Times New Roman"/>
          <w:b/>
          <w:color w:val="auto"/>
          <w:sz w:val="24"/>
          <w:highlight w:val="none"/>
          <w:shd w:val="clear" w:color="auto" w:fill="auto"/>
        </w:rPr>
      </w:pPr>
    </w:p>
    <w:p w14:paraId="63F02680">
      <w:pPr>
        <w:widowControl/>
        <w:shd w:val="clear"/>
        <w:spacing w:after="120" w:line="360" w:lineRule="auto"/>
        <w:jc w:val="left"/>
        <w:outlineLvl w:val="9"/>
        <w:rPr>
          <w:rFonts w:ascii="Times New Roman" w:hAnsi="Times New Roman" w:eastAsia="宋体" w:cs="Times New Roman"/>
          <w:color w:val="auto"/>
          <w:kern w:val="2"/>
          <w:sz w:val="21"/>
          <w:szCs w:val="21"/>
          <w:highlight w:val="none"/>
          <w:shd w:val="clear" w:color="auto" w:fill="auto"/>
          <w:lang w:val="en-US" w:eastAsia="zh-CN" w:bidi="ar-SA"/>
        </w:rPr>
      </w:pPr>
      <w:r>
        <w:rPr>
          <w:rFonts w:ascii="Times New Roman" w:hAnsi="Times New Roman" w:eastAsia="宋体" w:cs="Times New Roman"/>
          <w:color w:val="auto"/>
          <w:kern w:val="2"/>
          <w:sz w:val="21"/>
          <w:szCs w:val="21"/>
          <w:highlight w:val="none"/>
          <w:shd w:val="clear" w:color="auto" w:fill="auto"/>
          <w:lang w:val="en-US" w:eastAsia="zh-CN" w:bidi="ar-SA"/>
        </w:rPr>
        <w:t>1.</w:t>
      </w:r>
      <w:r>
        <w:rPr>
          <w:rFonts w:ascii="Times New Roman" w:hAnsi="宋体" w:eastAsia="宋体" w:cs="Times New Roman"/>
          <w:color w:val="auto"/>
          <w:kern w:val="2"/>
          <w:sz w:val="21"/>
          <w:szCs w:val="21"/>
          <w:highlight w:val="none"/>
          <w:shd w:val="clear" w:color="auto" w:fill="auto"/>
          <w:lang w:val="en-US" w:eastAsia="zh-CN" w:bidi="ar-SA"/>
        </w:rPr>
        <w:t>基本开户银行情况</w:t>
      </w:r>
    </w:p>
    <w:tbl>
      <w:tblPr>
        <w:tblStyle w:val="40"/>
        <w:tblW w:w="83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8"/>
        <w:gridCol w:w="3480"/>
        <w:gridCol w:w="3793"/>
      </w:tblGrid>
      <w:tr w14:paraId="4FFBA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08" w:type="dxa"/>
            <w:vMerge w:val="restart"/>
            <w:vAlign w:val="center"/>
          </w:tcPr>
          <w:p w14:paraId="03441A3A">
            <w:pPr>
              <w:shd w:val="clear"/>
              <w:snapToGrid w:val="0"/>
              <w:rPr>
                <w:rFonts w:ascii="Times New Roman" w:hAnsi="Times New Roman" w:eastAsia="宋体" w:cs="Times New Roman"/>
                <w:color w:val="auto"/>
                <w:szCs w:val="21"/>
                <w:highlight w:val="none"/>
                <w:shd w:val="clear" w:color="auto" w:fill="auto"/>
              </w:rPr>
            </w:pPr>
            <w:r>
              <w:rPr>
                <w:rFonts w:ascii="Times New Roman" w:hAnsi="宋体" w:eastAsia="宋体" w:cs="Times New Roman"/>
                <w:b/>
                <w:color w:val="auto"/>
                <w:szCs w:val="21"/>
                <w:highlight w:val="none"/>
                <w:shd w:val="clear" w:color="auto" w:fill="auto"/>
              </w:rPr>
              <w:t>开户银行</w:t>
            </w:r>
          </w:p>
        </w:tc>
        <w:tc>
          <w:tcPr>
            <w:tcW w:w="7273" w:type="dxa"/>
            <w:gridSpan w:val="2"/>
            <w:vAlign w:val="center"/>
          </w:tcPr>
          <w:p w14:paraId="5193DD97">
            <w:pPr>
              <w:shd w:val="clear"/>
              <w:snapToGrid w:val="0"/>
              <w:ind w:left="92" w:firstLine="8"/>
              <w:rPr>
                <w:rFonts w:ascii="Times New Roman" w:hAnsi="Times New Roman" w:eastAsia="宋体" w:cs="Times New Roman"/>
                <w:color w:val="auto"/>
                <w:szCs w:val="21"/>
                <w:highlight w:val="none"/>
                <w:shd w:val="clear" w:color="auto" w:fill="auto"/>
              </w:rPr>
            </w:pPr>
            <w:r>
              <w:rPr>
                <w:rFonts w:ascii="Times New Roman" w:hAnsi="宋体" w:eastAsia="宋体" w:cs="Times New Roman"/>
                <w:color w:val="auto"/>
                <w:szCs w:val="21"/>
                <w:highlight w:val="none"/>
                <w:shd w:val="clear" w:color="auto" w:fill="auto"/>
              </w:rPr>
              <w:t>名称：</w:t>
            </w:r>
          </w:p>
        </w:tc>
      </w:tr>
      <w:tr w14:paraId="13022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08" w:type="dxa"/>
            <w:vMerge w:val="continue"/>
            <w:vAlign w:val="center"/>
          </w:tcPr>
          <w:p w14:paraId="45CD9F47">
            <w:pPr>
              <w:shd w:val="clear"/>
              <w:snapToGrid w:val="0"/>
              <w:rPr>
                <w:rFonts w:ascii="Times New Roman" w:hAnsi="Times New Roman" w:eastAsia="宋体" w:cs="Times New Roman"/>
                <w:color w:val="auto"/>
                <w:szCs w:val="21"/>
                <w:highlight w:val="none"/>
                <w:shd w:val="clear" w:color="auto" w:fill="auto"/>
              </w:rPr>
            </w:pPr>
          </w:p>
        </w:tc>
        <w:tc>
          <w:tcPr>
            <w:tcW w:w="7273" w:type="dxa"/>
            <w:gridSpan w:val="2"/>
            <w:vAlign w:val="center"/>
          </w:tcPr>
          <w:p w14:paraId="1AC15062">
            <w:pPr>
              <w:shd w:val="clear"/>
              <w:snapToGrid w:val="0"/>
              <w:ind w:left="92" w:firstLine="8"/>
              <w:rPr>
                <w:rFonts w:ascii="Times New Roman" w:hAnsi="Times New Roman" w:eastAsia="宋体" w:cs="Times New Roman"/>
                <w:color w:val="auto"/>
                <w:szCs w:val="21"/>
                <w:highlight w:val="none"/>
                <w:shd w:val="clear" w:color="auto" w:fill="auto"/>
              </w:rPr>
            </w:pPr>
            <w:r>
              <w:rPr>
                <w:rFonts w:ascii="Times New Roman" w:hAnsi="宋体" w:eastAsia="宋体" w:cs="Times New Roman"/>
                <w:color w:val="auto"/>
                <w:szCs w:val="21"/>
                <w:highlight w:val="none"/>
                <w:shd w:val="clear" w:color="auto" w:fill="auto"/>
              </w:rPr>
              <w:t>地址：</w:t>
            </w:r>
          </w:p>
        </w:tc>
      </w:tr>
      <w:tr w14:paraId="3B9FF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08" w:type="dxa"/>
            <w:vMerge w:val="continue"/>
            <w:vAlign w:val="center"/>
          </w:tcPr>
          <w:p w14:paraId="33AB1088">
            <w:pPr>
              <w:shd w:val="clear"/>
              <w:snapToGrid w:val="0"/>
              <w:rPr>
                <w:rFonts w:ascii="Times New Roman" w:hAnsi="Times New Roman" w:eastAsia="宋体" w:cs="Times New Roman"/>
                <w:color w:val="auto"/>
                <w:szCs w:val="21"/>
                <w:highlight w:val="none"/>
                <w:shd w:val="clear" w:color="auto" w:fill="auto"/>
              </w:rPr>
            </w:pPr>
          </w:p>
        </w:tc>
        <w:tc>
          <w:tcPr>
            <w:tcW w:w="3480" w:type="dxa"/>
            <w:vAlign w:val="center"/>
          </w:tcPr>
          <w:p w14:paraId="0A90BAD8">
            <w:pPr>
              <w:shd w:val="clear"/>
              <w:snapToGrid w:val="0"/>
              <w:ind w:left="92" w:firstLine="8"/>
              <w:rPr>
                <w:rFonts w:ascii="Times New Roman" w:hAnsi="Times New Roman" w:eastAsia="宋体" w:cs="Times New Roman"/>
                <w:color w:val="auto"/>
                <w:szCs w:val="21"/>
                <w:highlight w:val="none"/>
                <w:shd w:val="clear" w:color="auto" w:fill="auto"/>
              </w:rPr>
            </w:pPr>
            <w:r>
              <w:rPr>
                <w:rFonts w:ascii="Times New Roman" w:hAnsi="宋体" w:eastAsia="宋体" w:cs="Times New Roman"/>
                <w:color w:val="auto"/>
                <w:szCs w:val="21"/>
                <w:highlight w:val="none"/>
                <w:shd w:val="clear" w:color="auto" w:fill="auto"/>
              </w:rPr>
              <w:t>电话：</w:t>
            </w:r>
          </w:p>
        </w:tc>
        <w:tc>
          <w:tcPr>
            <w:tcW w:w="3793" w:type="dxa"/>
            <w:vAlign w:val="center"/>
          </w:tcPr>
          <w:p w14:paraId="4A47B1A7">
            <w:pPr>
              <w:shd w:val="clear"/>
              <w:snapToGrid w:val="0"/>
              <w:ind w:left="92" w:firstLine="8"/>
              <w:rPr>
                <w:rFonts w:ascii="Times New Roman" w:hAnsi="Times New Roman" w:eastAsia="宋体" w:cs="Times New Roman"/>
                <w:color w:val="auto"/>
                <w:szCs w:val="21"/>
                <w:highlight w:val="none"/>
                <w:shd w:val="clear" w:color="auto" w:fill="auto"/>
              </w:rPr>
            </w:pPr>
            <w:r>
              <w:rPr>
                <w:rFonts w:ascii="Times New Roman" w:hAnsi="宋体" w:eastAsia="宋体" w:cs="Times New Roman"/>
                <w:color w:val="auto"/>
                <w:szCs w:val="21"/>
                <w:highlight w:val="none"/>
                <w:shd w:val="clear" w:color="auto" w:fill="auto"/>
              </w:rPr>
              <w:t>联系人及职务：</w:t>
            </w:r>
          </w:p>
        </w:tc>
      </w:tr>
      <w:tr w14:paraId="3B197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08" w:type="dxa"/>
            <w:vMerge w:val="continue"/>
            <w:vAlign w:val="center"/>
          </w:tcPr>
          <w:p w14:paraId="6AD39B08">
            <w:pPr>
              <w:shd w:val="clear"/>
              <w:snapToGrid w:val="0"/>
              <w:rPr>
                <w:rFonts w:ascii="Times New Roman" w:hAnsi="Times New Roman" w:eastAsia="宋体" w:cs="Times New Roman"/>
                <w:color w:val="auto"/>
                <w:szCs w:val="21"/>
                <w:highlight w:val="none"/>
                <w:shd w:val="clear" w:color="auto" w:fill="auto"/>
              </w:rPr>
            </w:pPr>
          </w:p>
        </w:tc>
        <w:tc>
          <w:tcPr>
            <w:tcW w:w="3480" w:type="dxa"/>
            <w:vAlign w:val="center"/>
          </w:tcPr>
          <w:p w14:paraId="4B2FF560">
            <w:pPr>
              <w:shd w:val="clear"/>
              <w:snapToGrid w:val="0"/>
              <w:ind w:left="92" w:firstLine="8"/>
              <w:rPr>
                <w:rFonts w:ascii="Times New Roman" w:hAnsi="Times New Roman" w:eastAsia="宋体" w:cs="Times New Roman"/>
                <w:color w:val="auto"/>
                <w:szCs w:val="21"/>
                <w:highlight w:val="none"/>
                <w:shd w:val="clear" w:color="auto" w:fill="auto"/>
              </w:rPr>
            </w:pPr>
            <w:r>
              <w:rPr>
                <w:rFonts w:ascii="Times New Roman" w:hAnsi="宋体" w:eastAsia="宋体" w:cs="Times New Roman"/>
                <w:color w:val="auto"/>
                <w:szCs w:val="21"/>
                <w:highlight w:val="none"/>
                <w:shd w:val="clear" w:color="auto" w:fill="auto"/>
              </w:rPr>
              <w:t>传真：</w:t>
            </w:r>
          </w:p>
        </w:tc>
        <w:tc>
          <w:tcPr>
            <w:tcW w:w="3793" w:type="dxa"/>
            <w:vAlign w:val="center"/>
          </w:tcPr>
          <w:p w14:paraId="27036E7B">
            <w:pPr>
              <w:shd w:val="clear"/>
              <w:snapToGrid w:val="0"/>
              <w:ind w:left="92" w:firstLine="8"/>
              <w:rPr>
                <w:rFonts w:ascii="Times New Roman" w:hAnsi="Times New Roman" w:eastAsia="宋体" w:cs="Times New Roman"/>
                <w:color w:val="auto"/>
                <w:szCs w:val="21"/>
                <w:highlight w:val="none"/>
                <w:shd w:val="clear" w:color="auto" w:fill="auto"/>
              </w:rPr>
            </w:pPr>
            <w:r>
              <w:rPr>
                <w:rFonts w:ascii="Times New Roman" w:hAnsi="宋体" w:eastAsia="宋体" w:cs="Times New Roman"/>
                <w:color w:val="auto"/>
                <w:szCs w:val="21"/>
                <w:highlight w:val="none"/>
                <w:shd w:val="clear" w:color="auto" w:fill="auto"/>
              </w:rPr>
              <w:t>电传：</w:t>
            </w:r>
          </w:p>
        </w:tc>
      </w:tr>
    </w:tbl>
    <w:p w14:paraId="537CF288">
      <w:pPr>
        <w:shd w:val="clear"/>
        <w:spacing w:line="360" w:lineRule="auto"/>
        <w:rPr>
          <w:rFonts w:ascii="Times New Roman" w:hAnsi="Times New Roman" w:eastAsia="宋体" w:cs="Times New Roman"/>
          <w:color w:val="auto"/>
          <w:szCs w:val="21"/>
          <w:highlight w:val="none"/>
          <w:shd w:val="clear" w:color="auto" w:fill="auto"/>
        </w:rPr>
      </w:pPr>
      <w:r>
        <w:rPr>
          <w:rFonts w:hint="eastAsia" w:ascii="Times New Roman" w:hAnsi="Times New Roman" w:eastAsia="宋体" w:cs="Times New Roman"/>
          <w:color w:val="auto"/>
          <w:szCs w:val="21"/>
          <w:highlight w:val="none"/>
          <w:shd w:val="clear" w:color="auto" w:fill="auto"/>
        </w:rPr>
        <w:t>注：</w:t>
      </w:r>
      <w:r>
        <w:rPr>
          <w:rFonts w:hint="eastAsia" w:ascii="宋体" w:hAnsi="Times New Roman" w:eastAsia="宋体" w:cs="Times New Roman"/>
          <w:bCs/>
          <w:color w:val="auto"/>
          <w:szCs w:val="21"/>
          <w:highlight w:val="none"/>
          <w:shd w:val="clear" w:color="auto" w:fill="auto"/>
        </w:rPr>
        <w:t>附</w:t>
      </w:r>
      <w:r>
        <w:rPr>
          <w:rFonts w:hint="eastAsia" w:ascii="宋体" w:cs="Times New Roman"/>
          <w:bCs/>
          <w:color w:val="auto"/>
          <w:szCs w:val="21"/>
          <w:highlight w:val="none"/>
          <w:shd w:val="clear" w:color="auto" w:fill="auto"/>
          <w:lang w:eastAsia="zh-CN"/>
        </w:rPr>
        <w:t>基本账户</w:t>
      </w:r>
      <w:r>
        <w:rPr>
          <w:rFonts w:hint="eastAsia" w:ascii="宋体" w:hAnsi="Times New Roman" w:eastAsia="宋体" w:cs="Times New Roman"/>
          <w:bCs/>
          <w:color w:val="auto"/>
          <w:szCs w:val="21"/>
          <w:highlight w:val="none"/>
          <w:shd w:val="clear" w:color="auto" w:fill="auto"/>
        </w:rPr>
        <w:t>的“银行开户许可证”的复印件。</w:t>
      </w:r>
    </w:p>
    <w:p w14:paraId="60A78585">
      <w:pPr>
        <w:shd w:val="clear"/>
        <w:jc w:val="center"/>
        <w:rPr>
          <w:rFonts w:ascii="仿宋_GB2312" w:hAnsi="宋体" w:eastAsia="仿宋_GB2312" w:cs="Times New Roman"/>
          <w:b/>
          <w:color w:val="auto"/>
          <w:sz w:val="24"/>
          <w:highlight w:val="none"/>
          <w:shd w:val="clear" w:color="auto" w:fill="auto"/>
        </w:rPr>
      </w:pPr>
    </w:p>
    <w:p w14:paraId="6B7C1A59">
      <w:pPr>
        <w:shd w:val="clear"/>
        <w:jc w:val="center"/>
        <w:rPr>
          <w:rFonts w:ascii="仿宋_GB2312" w:hAnsi="宋体" w:eastAsia="仿宋_GB2312" w:cs="Times New Roman"/>
          <w:b/>
          <w:color w:val="auto"/>
          <w:sz w:val="24"/>
          <w:highlight w:val="none"/>
          <w:shd w:val="clear" w:color="auto" w:fill="auto"/>
        </w:rPr>
      </w:pPr>
    </w:p>
    <w:p w14:paraId="70C35890">
      <w:pPr>
        <w:shd w:val="clear"/>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（注：银行资信证明与投标人财务状况表二选一）</w:t>
      </w:r>
    </w:p>
    <w:p w14:paraId="1C741444">
      <w:pPr>
        <w:shd w:val="clear"/>
        <w:tabs>
          <w:tab w:val="left" w:pos="993"/>
          <w:tab w:val="left" w:pos="1030"/>
          <w:tab w:val="left" w:pos="8364"/>
        </w:tabs>
        <w:snapToGrid w:val="0"/>
        <w:spacing w:afterLines="50"/>
        <w:ind w:right="-57" w:rightChars="-27"/>
        <w:jc w:val="left"/>
        <w:outlineLvl w:val="2"/>
        <w:rPr>
          <w:rFonts w:ascii="宋体" w:hAnsi="宋体" w:eastAsia="宋体" w:cs="Times New Roman"/>
          <w:b/>
          <w:color w:val="auto"/>
          <w:sz w:val="24"/>
          <w:highlight w:val="none"/>
          <w:shd w:val="clear" w:color="auto" w:fill="auto"/>
        </w:rPr>
      </w:pPr>
      <w:r>
        <w:rPr>
          <w:rFonts w:ascii="Times New Roman" w:hAnsi="Times New Roman" w:eastAsia="宋体" w:cs="Times New Roman"/>
          <w:b/>
          <w:color w:val="auto"/>
          <w:spacing w:val="20"/>
          <w:sz w:val="24"/>
          <w:highlight w:val="none"/>
          <w:shd w:val="clear" w:color="auto" w:fill="auto"/>
        </w:rPr>
        <w:br w:type="page"/>
      </w:r>
      <w:bookmarkStart w:id="260" w:name="_Toc27218"/>
      <w:bookmarkStart w:id="261" w:name="_Toc10448"/>
      <w:bookmarkStart w:id="262" w:name="_Toc12805"/>
      <w:bookmarkStart w:id="263" w:name="_Toc19881"/>
      <w:bookmarkStart w:id="264" w:name="_Toc14150"/>
      <w:r>
        <w:rPr>
          <w:rFonts w:hint="eastAsia" w:ascii="宋体" w:hAnsi="宋体" w:eastAsia="宋体" w:cs="Times New Roman"/>
          <w:b/>
          <w:color w:val="auto"/>
          <w:sz w:val="24"/>
          <w:highlight w:val="none"/>
          <w:shd w:val="clear" w:color="auto" w:fill="auto"/>
        </w:rPr>
        <w:t>9-3</w:t>
      </w:r>
      <w:r>
        <w:rPr>
          <w:rFonts w:hint="eastAsia" w:ascii="宋体" w:hAnsi="宋体" w:eastAsia="宋体" w:cs="Times New Roman"/>
          <w:b/>
          <w:color w:val="auto"/>
          <w:sz w:val="24"/>
          <w:highlight w:val="none"/>
          <w:shd w:val="clear" w:color="auto" w:fill="auto"/>
          <w:lang w:val="en-US" w:eastAsia="zh-CN"/>
        </w:rPr>
        <w:t xml:space="preserve"> </w:t>
      </w:r>
      <w:r>
        <w:rPr>
          <w:rFonts w:hint="eastAsia" w:ascii="宋体" w:hAnsi="宋体" w:eastAsia="宋体" w:cs="Times New Roman"/>
          <w:b/>
          <w:color w:val="auto"/>
          <w:sz w:val="24"/>
          <w:highlight w:val="none"/>
          <w:shd w:val="clear" w:color="auto" w:fill="auto"/>
        </w:rPr>
        <w:t>依法缴纳税收的证明</w:t>
      </w:r>
      <w:bookmarkEnd w:id="260"/>
      <w:bookmarkEnd w:id="261"/>
      <w:bookmarkEnd w:id="262"/>
      <w:bookmarkEnd w:id="263"/>
      <w:bookmarkEnd w:id="264"/>
    </w:p>
    <w:p w14:paraId="25479E81">
      <w:pPr>
        <w:shd w:val="clear"/>
        <w:tabs>
          <w:tab w:val="left" w:pos="993"/>
          <w:tab w:val="left" w:pos="1030"/>
          <w:tab w:val="left" w:pos="8364"/>
        </w:tabs>
        <w:snapToGrid w:val="0"/>
        <w:spacing w:afterLines="50"/>
        <w:ind w:left="420" w:right="-57" w:rightChars="-27" w:firstLine="480" w:firstLineChars="200"/>
        <w:jc w:val="left"/>
        <w:rPr>
          <w:rFonts w:ascii="宋体" w:hAnsi="宋体" w:eastAsia="宋体" w:cs="Times New Roman"/>
          <w:color w:val="auto"/>
          <w:sz w:val="24"/>
          <w:highlight w:val="none"/>
          <w:shd w:val="clear" w:color="auto" w:fill="auto"/>
        </w:rPr>
      </w:pPr>
    </w:p>
    <w:p w14:paraId="5DFECF09">
      <w:pPr>
        <w:shd w:val="clear"/>
        <w:tabs>
          <w:tab w:val="left" w:pos="993"/>
          <w:tab w:val="left" w:pos="1030"/>
          <w:tab w:val="left" w:pos="8364"/>
        </w:tabs>
        <w:snapToGrid w:val="0"/>
        <w:spacing w:afterLines="50"/>
        <w:ind w:left="420" w:right="-57" w:rightChars="-27" w:firstLine="480" w:firstLineChars="200"/>
        <w:jc w:val="left"/>
        <w:rPr>
          <w:rFonts w:ascii="宋体" w:hAnsi="宋体" w:eastAsia="宋体" w:cs="Times New Roman"/>
          <w:color w:val="auto"/>
          <w:sz w:val="24"/>
          <w:highlight w:val="none"/>
          <w:shd w:val="clear" w:color="auto" w:fill="auto"/>
        </w:rPr>
      </w:pPr>
    </w:p>
    <w:p w14:paraId="76B87278">
      <w:pPr>
        <w:shd w:val="clear"/>
        <w:tabs>
          <w:tab w:val="left" w:pos="993"/>
          <w:tab w:val="left" w:pos="1030"/>
          <w:tab w:val="left" w:pos="8364"/>
        </w:tabs>
        <w:snapToGrid w:val="0"/>
        <w:spacing w:afterLines="50"/>
        <w:ind w:left="420" w:right="-57" w:rightChars="-27" w:firstLine="480" w:firstLineChars="200"/>
        <w:jc w:val="left"/>
        <w:rPr>
          <w:rFonts w:ascii="宋体" w:hAnsi="宋体" w:eastAsia="宋体" w:cs="Times New Roman"/>
          <w:color w:val="auto"/>
          <w:sz w:val="24"/>
          <w:highlight w:val="none"/>
          <w:shd w:val="clear" w:color="auto" w:fill="auto"/>
        </w:rPr>
      </w:pPr>
    </w:p>
    <w:p w14:paraId="51F1A200">
      <w:pPr>
        <w:shd w:val="clear"/>
        <w:tabs>
          <w:tab w:val="left" w:pos="993"/>
          <w:tab w:val="left" w:pos="1030"/>
          <w:tab w:val="left" w:pos="8364"/>
        </w:tabs>
        <w:snapToGrid w:val="0"/>
        <w:spacing w:afterLines="50"/>
        <w:ind w:left="0" w:right="-57" w:rightChars="-27" w:firstLine="0" w:firstLineChars="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说明：</w:t>
      </w:r>
    </w:p>
    <w:p w14:paraId="374ACA57">
      <w:pPr>
        <w:shd w:val="clear"/>
        <w:autoSpaceDE w:val="0"/>
        <w:autoSpaceDN w:val="0"/>
        <w:snapToGrid w:val="0"/>
        <w:spacing w:afterLines="-2147483648" w:line="380" w:lineRule="exact"/>
        <w:ind w:left="0" w:right="0" w:rightChars="0" w:firstLine="420" w:firstLineChars="0"/>
        <w:jc w:val="both"/>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rPr>
        <w:t>供应商是法人的，应提供开标前</w:t>
      </w:r>
      <w:r>
        <w:rPr>
          <w:rFonts w:hint="eastAsia" w:ascii="宋体" w:hAnsi="宋体" w:eastAsia="宋体" w:cs="宋体"/>
          <w:color w:val="auto"/>
          <w:sz w:val="24"/>
          <w:highlight w:val="none"/>
          <w:shd w:val="clear" w:color="auto" w:fill="auto"/>
          <w:lang w:val="en-US" w:eastAsia="zh-CN"/>
        </w:rPr>
        <w:t>六</w:t>
      </w:r>
      <w:r>
        <w:rPr>
          <w:rFonts w:hint="eastAsia" w:ascii="宋体" w:hAnsi="宋体" w:eastAsia="宋体" w:cs="宋体"/>
          <w:color w:val="auto"/>
          <w:sz w:val="24"/>
          <w:highlight w:val="none"/>
          <w:shd w:val="clear" w:color="auto" w:fill="auto"/>
        </w:rPr>
        <w:t>个月内任意一个月的缴纳税收的凭证（银行出具的缴税凭证或税务机关出具的证明）或免税证明或其他依法缴纳税收记录证明</w:t>
      </w:r>
      <w:r>
        <w:rPr>
          <w:rFonts w:hint="eastAsia" w:ascii="宋体" w:hAnsi="宋体" w:eastAsia="宋体" w:cs="宋体"/>
          <w:color w:val="auto"/>
          <w:sz w:val="24"/>
          <w:highlight w:val="none"/>
          <w:shd w:val="clear" w:color="auto" w:fill="auto"/>
          <w:lang w:val="en-US" w:eastAsia="zh-CN"/>
        </w:rPr>
        <w:t>。</w:t>
      </w:r>
    </w:p>
    <w:p w14:paraId="6A1B849D">
      <w:pPr>
        <w:shd w:val="clear"/>
        <w:autoSpaceDE w:val="0"/>
        <w:autoSpaceDN w:val="0"/>
        <w:snapToGrid w:val="0"/>
        <w:spacing w:afterLines="-2147483648" w:line="380" w:lineRule="exact"/>
        <w:ind w:right="0" w:rightChars="0" w:firstLine="420"/>
        <w:jc w:val="both"/>
        <w:outlineLvl w:val="9"/>
        <w:rPr>
          <w:rFonts w:hint="eastAsia" w:ascii="宋体" w:hAnsi="宋体" w:eastAsia="宋体" w:cs="宋体"/>
          <w:color w:val="auto"/>
          <w:sz w:val="24"/>
          <w:highlight w:val="none"/>
          <w:shd w:val="clear" w:color="auto" w:fill="auto"/>
        </w:rPr>
      </w:pPr>
    </w:p>
    <w:p w14:paraId="48AD0F6A">
      <w:pPr>
        <w:shd w:val="clear"/>
        <w:tabs>
          <w:tab w:val="left" w:pos="993"/>
          <w:tab w:val="left" w:pos="1030"/>
          <w:tab w:val="left" w:pos="8364"/>
        </w:tabs>
        <w:snapToGrid w:val="0"/>
        <w:spacing w:afterLines="50"/>
        <w:ind w:left="420" w:right="-57" w:rightChars="-27" w:firstLine="480" w:firstLineChars="200"/>
        <w:jc w:val="left"/>
        <w:rPr>
          <w:rFonts w:ascii="宋体" w:hAnsi="宋体" w:eastAsia="宋体" w:cs="Times New Roman"/>
          <w:color w:val="auto"/>
          <w:sz w:val="24"/>
          <w:highlight w:val="none"/>
          <w:shd w:val="clear" w:color="auto" w:fill="auto"/>
        </w:rPr>
      </w:pPr>
    </w:p>
    <w:p w14:paraId="0150AF60">
      <w:pPr>
        <w:shd w:val="clear"/>
        <w:tabs>
          <w:tab w:val="left" w:pos="993"/>
          <w:tab w:val="left" w:pos="1030"/>
          <w:tab w:val="left" w:pos="8364"/>
        </w:tabs>
        <w:snapToGrid w:val="0"/>
        <w:spacing w:afterLines="50"/>
        <w:ind w:left="420" w:right="-57" w:rightChars="-27" w:firstLine="480" w:firstLineChars="200"/>
        <w:jc w:val="left"/>
        <w:rPr>
          <w:rFonts w:ascii="宋体" w:hAnsi="宋体" w:eastAsia="宋体" w:cs="Times New Roman"/>
          <w:color w:val="auto"/>
          <w:sz w:val="24"/>
          <w:highlight w:val="none"/>
          <w:shd w:val="clear" w:color="auto" w:fill="auto"/>
        </w:rPr>
      </w:pPr>
    </w:p>
    <w:p w14:paraId="1447727F">
      <w:pPr>
        <w:shd w:val="clear"/>
        <w:tabs>
          <w:tab w:val="left" w:pos="993"/>
          <w:tab w:val="left" w:pos="1030"/>
          <w:tab w:val="left" w:pos="8364"/>
        </w:tabs>
        <w:snapToGrid w:val="0"/>
        <w:spacing w:afterLines="50"/>
        <w:ind w:left="420" w:right="-57" w:rightChars="-27" w:firstLine="480" w:firstLineChars="200"/>
        <w:jc w:val="left"/>
        <w:rPr>
          <w:rFonts w:ascii="宋体" w:hAnsi="宋体" w:eastAsia="宋体" w:cs="Times New Roman"/>
          <w:color w:val="auto"/>
          <w:sz w:val="24"/>
          <w:highlight w:val="none"/>
          <w:shd w:val="clear" w:color="auto" w:fill="auto"/>
        </w:rPr>
      </w:pPr>
    </w:p>
    <w:p w14:paraId="43683E25">
      <w:pPr>
        <w:shd w:val="clear"/>
        <w:tabs>
          <w:tab w:val="left" w:pos="993"/>
          <w:tab w:val="left" w:pos="1030"/>
          <w:tab w:val="left" w:pos="8364"/>
        </w:tabs>
        <w:snapToGrid w:val="0"/>
        <w:spacing w:afterLines="50"/>
        <w:ind w:left="420" w:right="-57" w:rightChars="-27" w:firstLine="480" w:firstLineChars="200"/>
        <w:jc w:val="left"/>
        <w:rPr>
          <w:rFonts w:ascii="宋体" w:hAnsi="宋体" w:eastAsia="宋体" w:cs="Times New Roman"/>
          <w:color w:val="auto"/>
          <w:sz w:val="24"/>
          <w:highlight w:val="none"/>
          <w:shd w:val="clear" w:color="auto" w:fill="auto"/>
        </w:rPr>
      </w:pPr>
    </w:p>
    <w:p w14:paraId="6ABB1789">
      <w:pPr>
        <w:shd w:val="clear"/>
        <w:tabs>
          <w:tab w:val="left" w:pos="993"/>
          <w:tab w:val="left" w:pos="1030"/>
          <w:tab w:val="left" w:pos="8364"/>
        </w:tabs>
        <w:snapToGrid w:val="0"/>
        <w:spacing w:afterLines="50"/>
        <w:ind w:right="-57" w:rightChars="-27"/>
        <w:jc w:val="left"/>
        <w:outlineLvl w:val="2"/>
        <w:rPr>
          <w:rFonts w:ascii="宋体" w:hAnsi="宋体" w:eastAsia="宋体" w:cs="Times New Roman"/>
          <w:b/>
          <w:color w:val="auto"/>
          <w:sz w:val="24"/>
          <w:highlight w:val="none"/>
          <w:shd w:val="clear" w:color="auto" w:fill="auto"/>
        </w:rPr>
      </w:pPr>
      <w:bookmarkStart w:id="265" w:name="_Toc20105"/>
      <w:bookmarkStart w:id="266" w:name="_Toc28955"/>
      <w:bookmarkStart w:id="267" w:name="_Toc2794"/>
      <w:bookmarkStart w:id="268" w:name="_Toc7409"/>
      <w:bookmarkStart w:id="269" w:name="_Toc16271"/>
      <w:r>
        <w:rPr>
          <w:rFonts w:hint="eastAsia" w:ascii="宋体" w:hAnsi="宋体" w:eastAsia="宋体" w:cs="Times New Roman"/>
          <w:b/>
          <w:color w:val="auto"/>
          <w:sz w:val="24"/>
          <w:highlight w:val="none"/>
          <w:shd w:val="clear" w:color="auto" w:fill="auto"/>
        </w:rPr>
        <w:t>9-4</w:t>
      </w:r>
      <w:r>
        <w:rPr>
          <w:rFonts w:hint="eastAsia" w:ascii="宋体" w:hAnsi="宋体" w:eastAsia="宋体" w:cs="Times New Roman"/>
          <w:b/>
          <w:color w:val="auto"/>
          <w:sz w:val="24"/>
          <w:highlight w:val="none"/>
          <w:shd w:val="clear" w:color="auto" w:fill="auto"/>
          <w:lang w:val="en-US" w:eastAsia="zh-CN"/>
        </w:rPr>
        <w:t xml:space="preserve"> </w:t>
      </w:r>
      <w:r>
        <w:rPr>
          <w:rFonts w:hint="eastAsia" w:ascii="宋体" w:hAnsi="宋体" w:eastAsia="宋体" w:cs="Times New Roman"/>
          <w:b/>
          <w:color w:val="auto"/>
          <w:sz w:val="24"/>
          <w:highlight w:val="none"/>
          <w:shd w:val="clear" w:color="auto" w:fill="auto"/>
        </w:rPr>
        <w:t>社会保障资金缴纳记录</w:t>
      </w:r>
      <w:bookmarkEnd w:id="265"/>
      <w:bookmarkEnd w:id="266"/>
      <w:bookmarkEnd w:id="267"/>
      <w:bookmarkEnd w:id="268"/>
      <w:bookmarkEnd w:id="269"/>
    </w:p>
    <w:p w14:paraId="7C167851">
      <w:pPr>
        <w:shd w:val="clear"/>
        <w:tabs>
          <w:tab w:val="left" w:pos="993"/>
          <w:tab w:val="left" w:pos="1030"/>
          <w:tab w:val="left" w:pos="8364"/>
        </w:tabs>
        <w:snapToGrid w:val="0"/>
        <w:spacing w:afterLines="50"/>
        <w:ind w:left="420" w:leftChars="200" w:right="-57" w:rightChars="-27"/>
        <w:jc w:val="left"/>
        <w:rPr>
          <w:rFonts w:ascii="宋体" w:hAnsi="宋体" w:eastAsia="宋体" w:cs="Times New Roman"/>
          <w:color w:val="auto"/>
          <w:sz w:val="24"/>
          <w:highlight w:val="none"/>
          <w:shd w:val="clear" w:color="auto" w:fill="auto"/>
        </w:rPr>
      </w:pPr>
      <w:r>
        <w:rPr>
          <w:rFonts w:hint="eastAsia" w:ascii="宋体" w:hAnsi="宋体" w:eastAsia="宋体" w:cs="Times New Roman"/>
          <w:color w:val="auto"/>
          <w:sz w:val="24"/>
          <w:highlight w:val="none"/>
          <w:shd w:val="clear" w:color="auto" w:fill="auto"/>
        </w:rPr>
        <w:cr/>
      </w:r>
    </w:p>
    <w:p w14:paraId="29A469C4">
      <w:pPr>
        <w:shd w:val="clear"/>
        <w:tabs>
          <w:tab w:val="left" w:pos="993"/>
          <w:tab w:val="left" w:pos="1030"/>
          <w:tab w:val="left" w:pos="8364"/>
        </w:tabs>
        <w:snapToGrid w:val="0"/>
        <w:spacing w:afterLines="50"/>
        <w:ind w:left="420" w:leftChars="200" w:right="-57" w:rightChars="-27"/>
        <w:jc w:val="left"/>
        <w:rPr>
          <w:rFonts w:ascii="宋体" w:hAnsi="宋体" w:eastAsia="宋体" w:cs="Times New Roman"/>
          <w:color w:val="auto"/>
          <w:sz w:val="24"/>
          <w:highlight w:val="none"/>
          <w:shd w:val="clear" w:color="auto" w:fill="auto"/>
        </w:rPr>
      </w:pPr>
    </w:p>
    <w:p w14:paraId="4E3F4907">
      <w:pPr>
        <w:shd w:val="clear"/>
        <w:tabs>
          <w:tab w:val="left" w:pos="993"/>
          <w:tab w:val="left" w:pos="1030"/>
          <w:tab w:val="left" w:pos="8364"/>
        </w:tabs>
        <w:snapToGrid w:val="0"/>
        <w:spacing w:afterLines="50"/>
        <w:ind w:left="420" w:leftChars="200" w:right="-57" w:rightChars="-27"/>
        <w:jc w:val="left"/>
        <w:rPr>
          <w:rFonts w:ascii="宋体" w:hAnsi="宋体" w:eastAsia="宋体" w:cs="Times New Roman"/>
          <w:color w:val="auto"/>
          <w:sz w:val="24"/>
          <w:highlight w:val="none"/>
          <w:shd w:val="clear" w:color="auto" w:fill="auto"/>
        </w:rPr>
      </w:pPr>
    </w:p>
    <w:p w14:paraId="7879F542">
      <w:pPr>
        <w:shd w:val="clear"/>
        <w:tabs>
          <w:tab w:val="left" w:pos="993"/>
          <w:tab w:val="left" w:pos="1030"/>
          <w:tab w:val="left" w:pos="8364"/>
        </w:tabs>
        <w:snapToGrid w:val="0"/>
        <w:spacing w:afterLines="50"/>
        <w:ind w:left="0" w:leftChars="0" w:right="-57" w:rightChars="-27"/>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说明：</w:t>
      </w:r>
    </w:p>
    <w:p w14:paraId="31B4A778">
      <w:pPr>
        <w:numPr>
          <w:ilvl w:val="-1"/>
          <w:numId w:val="0"/>
        </w:numPr>
        <w:shd w:val="clear"/>
        <w:tabs>
          <w:tab w:val="left" w:pos="993"/>
          <w:tab w:val="left" w:pos="1030"/>
          <w:tab w:val="left" w:pos="8364"/>
        </w:tabs>
        <w:snapToGrid w:val="0"/>
        <w:spacing w:afterLines="50"/>
        <w:ind w:left="0" w:leftChars="0" w:right="-57" w:rightChars="-27"/>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 xml:space="preserve">    </w:t>
      </w:r>
      <w:r>
        <w:rPr>
          <w:rFonts w:hint="eastAsia" w:ascii="宋体" w:hAnsi="宋体" w:eastAsia="宋体" w:cs="宋体"/>
          <w:color w:val="auto"/>
          <w:sz w:val="24"/>
          <w:highlight w:val="none"/>
          <w:shd w:val="clear" w:color="auto" w:fill="auto"/>
        </w:rPr>
        <w:t>供应商是法人的</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应提供近六个月中至少一个月的社会保障资金缴纳记录（专用收据或社会保险缴纳清单）或免缴纳证明或无欠税证明或其他依法缴纳社会保障资金记录证明。</w:t>
      </w:r>
    </w:p>
    <w:p w14:paraId="42D24204">
      <w:pPr>
        <w:shd w:val="clear"/>
        <w:jc w:val="both"/>
        <w:outlineLvl w:val="2"/>
        <w:rPr>
          <w:rFonts w:ascii="宋体" w:hAnsi="宋体" w:eastAsia="宋体" w:cs="宋体"/>
          <w:color w:val="auto"/>
          <w:kern w:val="0"/>
          <w:sz w:val="24"/>
          <w:highlight w:val="none"/>
          <w:shd w:val="clear" w:color="auto" w:fill="auto"/>
        </w:rPr>
      </w:pPr>
      <w:r>
        <w:rPr>
          <w:rFonts w:ascii="宋体" w:hAnsi="宋体" w:eastAsia="宋体" w:cs="Times New Roman"/>
          <w:color w:val="auto"/>
          <w:sz w:val="24"/>
          <w:highlight w:val="none"/>
          <w:shd w:val="clear" w:color="auto" w:fill="auto"/>
        </w:rPr>
        <w:br w:type="page"/>
      </w:r>
      <w:bookmarkStart w:id="270" w:name="_Toc24176"/>
      <w:bookmarkStart w:id="271" w:name="_Toc22699"/>
      <w:bookmarkStart w:id="272" w:name="_Toc27325"/>
      <w:bookmarkStart w:id="273" w:name="_Toc14366"/>
      <w:bookmarkStart w:id="274" w:name="_Toc26609"/>
      <w:r>
        <w:rPr>
          <w:rFonts w:hint="eastAsia" w:ascii="宋体" w:hAnsi="宋体" w:eastAsia="宋体" w:cs="Times New Roman"/>
          <w:b/>
          <w:color w:val="auto"/>
          <w:sz w:val="24"/>
          <w:highlight w:val="none"/>
          <w:shd w:val="clear" w:color="auto" w:fill="auto"/>
        </w:rPr>
        <w:t>9-5</w:t>
      </w:r>
      <w:r>
        <w:rPr>
          <w:rFonts w:hint="eastAsia" w:ascii="宋体" w:hAnsi="宋体" w:eastAsia="宋体" w:cs="Times New Roman"/>
          <w:b/>
          <w:color w:val="auto"/>
          <w:sz w:val="24"/>
          <w:highlight w:val="none"/>
          <w:shd w:val="clear" w:color="auto" w:fill="auto"/>
          <w:lang w:val="en-US" w:eastAsia="zh-CN"/>
        </w:rPr>
        <w:t xml:space="preserve"> </w:t>
      </w:r>
      <w:r>
        <w:rPr>
          <w:rFonts w:ascii="宋体" w:hAnsi="宋体" w:eastAsia="宋体" w:cs="Times New Roman"/>
          <w:color w:val="auto"/>
          <w:sz w:val="24"/>
          <w:highlight w:val="none"/>
          <w:shd w:val="clear" w:color="auto" w:fill="auto"/>
        </w:rPr>
        <w:t>具</w:t>
      </w:r>
      <w:r>
        <w:rPr>
          <w:rFonts w:hint="eastAsia" w:ascii="宋体" w:hAnsi="宋体" w:eastAsia="宋体" w:cs="Times New Roman"/>
          <w:color w:val="auto"/>
          <w:sz w:val="24"/>
          <w:highlight w:val="none"/>
          <w:shd w:val="clear" w:color="auto" w:fill="auto"/>
        </w:rPr>
        <w:t>备</w:t>
      </w:r>
      <w:r>
        <w:rPr>
          <w:rFonts w:ascii="宋体" w:hAnsi="宋体" w:eastAsia="宋体" w:cs="Times New Roman"/>
          <w:color w:val="auto"/>
          <w:sz w:val="24"/>
          <w:highlight w:val="none"/>
          <w:shd w:val="clear" w:color="auto" w:fill="auto"/>
        </w:rPr>
        <w:t>履行合同所必需的设备和专业技术能力</w:t>
      </w:r>
      <w:r>
        <w:rPr>
          <w:rFonts w:hint="eastAsia" w:ascii="宋体" w:hAnsi="宋体" w:eastAsia="宋体" w:cs="Times New Roman"/>
          <w:color w:val="auto"/>
          <w:sz w:val="24"/>
          <w:highlight w:val="none"/>
          <w:shd w:val="clear" w:color="auto" w:fill="auto"/>
        </w:rPr>
        <w:t>承诺书</w:t>
      </w:r>
      <w:bookmarkEnd w:id="270"/>
      <w:bookmarkEnd w:id="271"/>
      <w:bookmarkEnd w:id="272"/>
      <w:bookmarkEnd w:id="273"/>
      <w:bookmarkEnd w:id="274"/>
    </w:p>
    <w:p w14:paraId="47E02A5A">
      <w:pPr>
        <w:shd w:val="clear"/>
        <w:ind w:firstLine="480"/>
        <w:rPr>
          <w:rFonts w:ascii="宋体" w:hAnsi="宋体" w:eastAsia="宋体" w:cs="宋体"/>
          <w:color w:val="auto"/>
          <w:kern w:val="0"/>
          <w:sz w:val="24"/>
          <w:highlight w:val="none"/>
          <w:shd w:val="clear" w:color="auto" w:fill="auto"/>
        </w:rPr>
      </w:pPr>
    </w:p>
    <w:p w14:paraId="1A0DE987">
      <w:pPr>
        <w:shd w:val="clear"/>
        <w:rPr>
          <w:rFonts w:hint="eastAsia" w:ascii="宋体" w:hAnsi="宋体" w:eastAsia="宋体" w:cs="宋体"/>
          <w:color w:val="auto"/>
          <w:kern w:val="0"/>
          <w:sz w:val="24"/>
          <w:highlight w:val="none"/>
          <w:u w:val="single"/>
          <w:shd w:val="clear" w:color="auto" w:fill="auto"/>
          <w:lang w:eastAsia="zh-CN"/>
        </w:rPr>
      </w:pPr>
      <w:r>
        <w:rPr>
          <w:rFonts w:hint="eastAsia" w:ascii="宋体" w:hAnsi="宋体" w:eastAsia="宋体" w:cs="Times New Roman"/>
          <w:color w:val="auto"/>
          <w:sz w:val="24"/>
          <w:highlight w:val="none"/>
          <w:shd w:val="clear" w:color="auto" w:fill="auto"/>
          <w:lang w:val="en-US" w:eastAsia="zh-CN"/>
        </w:rPr>
        <w:t>致</w:t>
      </w:r>
      <w:r>
        <w:rPr>
          <w:rFonts w:hint="eastAsia" w:ascii="宋体" w:hAnsi="宋体" w:eastAsia="宋体" w:cs="Times New Roman"/>
          <w:color w:val="auto"/>
          <w:sz w:val="24"/>
          <w:highlight w:val="none"/>
          <w:shd w:val="clear" w:color="auto" w:fill="auto"/>
        </w:rPr>
        <w:t>：</w:t>
      </w:r>
      <w:r>
        <w:rPr>
          <w:rFonts w:hint="eastAsia" w:ascii="宋体" w:hAnsi="宋体" w:eastAsia="宋体" w:cs="Times New Roman"/>
          <w:color w:val="auto"/>
          <w:sz w:val="24"/>
          <w:highlight w:val="none"/>
          <w:u w:val="single"/>
          <w:shd w:val="clear" w:color="auto" w:fill="auto"/>
        </w:rPr>
        <w:t xml:space="preserve">   （采购人）  </w:t>
      </w:r>
    </w:p>
    <w:p w14:paraId="63E3D1AA">
      <w:pPr>
        <w:shd w:val="clear"/>
        <w:ind w:firstLine="480"/>
        <w:rPr>
          <w:rFonts w:ascii="宋体" w:hAnsi="宋体" w:eastAsia="宋体" w:cs="宋体"/>
          <w:color w:val="auto"/>
          <w:kern w:val="0"/>
          <w:sz w:val="24"/>
          <w:highlight w:val="none"/>
          <w:shd w:val="clear" w:color="auto" w:fill="auto"/>
        </w:rPr>
      </w:pPr>
    </w:p>
    <w:p w14:paraId="415FA1AB">
      <w:pPr>
        <w:shd w:val="clear"/>
        <w:ind w:firstLine="480"/>
        <w:rPr>
          <w:rFonts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我公司承诺</w:t>
      </w:r>
      <w:r>
        <w:rPr>
          <w:rFonts w:ascii="宋体" w:hAnsi="宋体" w:eastAsia="宋体" w:cs="Times New Roman"/>
          <w:color w:val="auto"/>
          <w:sz w:val="24"/>
          <w:highlight w:val="none"/>
          <w:shd w:val="clear" w:color="auto" w:fill="auto"/>
        </w:rPr>
        <w:t>具</w:t>
      </w:r>
      <w:r>
        <w:rPr>
          <w:rFonts w:hint="eastAsia" w:ascii="宋体" w:hAnsi="宋体" w:eastAsia="宋体" w:cs="Times New Roman"/>
          <w:color w:val="auto"/>
          <w:sz w:val="24"/>
          <w:highlight w:val="none"/>
          <w:shd w:val="clear" w:color="auto" w:fill="auto"/>
        </w:rPr>
        <w:t>备</w:t>
      </w:r>
      <w:r>
        <w:rPr>
          <w:rFonts w:ascii="宋体" w:hAnsi="宋体" w:eastAsia="宋体" w:cs="Times New Roman"/>
          <w:color w:val="auto"/>
          <w:sz w:val="24"/>
          <w:highlight w:val="none"/>
          <w:shd w:val="clear" w:color="auto" w:fill="auto"/>
        </w:rPr>
        <w:t>履行合同所必需的设备和专业技术能力</w:t>
      </w:r>
      <w:r>
        <w:rPr>
          <w:rFonts w:hint="eastAsia" w:ascii="宋体" w:hAnsi="宋体" w:eastAsia="宋体" w:cs="宋体"/>
          <w:color w:val="auto"/>
          <w:kern w:val="0"/>
          <w:sz w:val="24"/>
          <w:highlight w:val="none"/>
          <w:shd w:val="clear" w:color="auto" w:fill="auto"/>
        </w:rPr>
        <w:t>。</w:t>
      </w:r>
    </w:p>
    <w:p w14:paraId="4F5CF7AC">
      <w:pPr>
        <w:shd w:val="clear"/>
        <w:ind w:firstLine="480"/>
        <w:rPr>
          <w:rFonts w:ascii="宋体" w:hAnsi="宋体" w:eastAsia="宋体" w:cs="Times New Roman"/>
          <w:b/>
          <w:color w:val="auto"/>
          <w:sz w:val="24"/>
          <w:highlight w:val="none"/>
          <w:shd w:val="clear" w:color="auto" w:fill="auto"/>
        </w:rPr>
      </w:pPr>
    </w:p>
    <w:p w14:paraId="677A2857">
      <w:pPr>
        <w:shd w:val="clear"/>
        <w:ind w:firstLine="480"/>
        <w:rPr>
          <w:rFonts w:ascii="宋体" w:hAnsi="宋体" w:eastAsia="宋体" w:cs="Times New Roman"/>
          <w:b/>
          <w:color w:val="auto"/>
          <w:sz w:val="24"/>
          <w:highlight w:val="none"/>
          <w:shd w:val="clear" w:color="auto" w:fill="auto"/>
        </w:rPr>
      </w:pPr>
    </w:p>
    <w:p w14:paraId="7C2C1503">
      <w:pPr>
        <w:shd w:val="clear"/>
        <w:autoSpaceDE w:val="0"/>
        <w:autoSpaceDN w:val="0"/>
        <w:adjustRightInd w:val="0"/>
        <w:snapToGrid w:val="0"/>
        <w:spacing w:line="360" w:lineRule="auto"/>
        <w:ind w:left="3780" w:leftChars="1800"/>
        <w:jc w:val="left"/>
        <w:rPr>
          <w:rFonts w:ascii="宋体" w:hAnsi="宋体" w:eastAsia="宋体" w:cs="仿宋_GB2312"/>
          <w:color w:val="auto"/>
          <w:kern w:val="0"/>
          <w:sz w:val="24"/>
          <w:highlight w:val="none"/>
          <w:shd w:val="clear" w:color="auto" w:fill="auto"/>
        </w:rPr>
      </w:pPr>
      <w:r>
        <w:rPr>
          <w:rFonts w:hint="eastAsia" w:ascii="宋体" w:hAnsi="宋体" w:eastAsia="宋体" w:cs="仿宋_GB2312"/>
          <w:color w:val="auto"/>
          <w:kern w:val="0"/>
          <w:sz w:val="24"/>
          <w:highlight w:val="none"/>
          <w:shd w:val="clear" w:color="auto" w:fill="auto"/>
        </w:rPr>
        <w:t>投</w:t>
      </w:r>
      <w:r>
        <w:rPr>
          <w:rFonts w:ascii="宋体" w:hAnsi="宋体" w:eastAsia="宋体" w:cs="仿宋_GB2312"/>
          <w:color w:val="auto"/>
          <w:kern w:val="0"/>
          <w:sz w:val="24"/>
          <w:highlight w:val="none"/>
          <w:shd w:val="clear" w:color="auto" w:fill="auto"/>
        </w:rPr>
        <w:t xml:space="preserve"> </w:t>
      </w:r>
      <w:r>
        <w:rPr>
          <w:rFonts w:hint="eastAsia" w:ascii="宋体" w:hAnsi="宋体" w:eastAsia="宋体" w:cs="仿宋_GB2312"/>
          <w:color w:val="auto"/>
          <w:kern w:val="0"/>
          <w:sz w:val="24"/>
          <w:highlight w:val="none"/>
          <w:shd w:val="clear" w:color="auto" w:fill="auto"/>
        </w:rPr>
        <w:t>标</w:t>
      </w:r>
      <w:r>
        <w:rPr>
          <w:rFonts w:ascii="宋体" w:hAnsi="宋体" w:eastAsia="宋体" w:cs="仿宋_GB2312"/>
          <w:color w:val="auto"/>
          <w:kern w:val="0"/>
          <w:sz w:val="24"/>
          <w:highlight w:val="none"/>
          <w:shd w:val="clear" w:color="auto" w:fill="auto"/>
        </w:rPr>
        <w:t xml:space="preserve"> </w:t>
      </w:r>
      <w:r>
        <w:rPr>
          <w:rFonts w:hint="eastAsia" w:ascii="宋体" w:hAnsi="宋体" w:eastAsia="宋体" w:cs="仿宋_GB2312"/>
          <w:color w:val="auto"/>
          <w:kern w:val="0"/>
          <w:sz w:val="24"/>
          <w:highlight w:val="none"/>
          <w:shd w:val="clear" w:color="auto" w:fill="auto"/>
        </w:rPr>
        <w:t>人：</w:t>
      </w:r>
      <w:r>
        <w:rPr>
          <w:rFonts w:ascii="宋体" w:hAnsi="宋体" w:eastAsia="宋体" w:cs="仿宋_GB2312"/>
          <w:color w:val="auto"/>
          <w:kern w:val="0"/>
          <w:sz w:val="24"/>
          <w:highlight w:val="none"/>
          <w:shd w:val="clear" w:color="auto" w:fill="auto"/>
        </w:rPr>
        <w:t xml:space="preserve"> </w:t>
      </w:r>
      <w:r>
        <w:rPr>
          <w:rFonts w:hint="eastAsia" w:ascii="宋体" w:hAnsi="宋体" w:eastAsia="宋体" w:cs="仿宋_GB2312"/>
          <w:color w:val="auto"/>
          <w:kern w:val="0"/>
          <w:sz w:val="24"/>
          <w:highlight w:val="none"/>
          <w:shd w:val="clear" w:color="auto" w:fill="auto"/>
          <w:lang w:val="en-US" w:eastAsia="zh-CN"/>
        </w:rPr>
        <w:t xml:space="preserve">                     </w:t>
      </w:r>
      <w:r>
        <w:rPr>
          <w:rFonts w:hint="eastAsia" w:ascii="宋体" w:hAnsi="宋体" w:eastAsia="宋体" w:cs="仿宋_GB2312"/>
          <w:color w:val="auto"/>
          <w:kern w:val="0"/>
          <w:sz w:val="24"/>
          <w:highlight w:val="none"/>
          <w:shd w:val="clear" w:color="auto" w:fill="auto"/>
        </w:rPr>
        <w:t>（盖单位章）</w:t>
      </w:r>
    </w:p>
    <w:p w14:paraId="01DA21E3">
      <w:pPr>
        <w:shd w:val="clear"/>
        <w:autoSpaceDE w:val="0"/>
        <w:autoSpaceDN w:val="0"/>
        <w:adjustRightInd w:val="0"/>
        <w:snapToGrid w:val="0"/>
        <w:spacing w:line="360" w:lineRule="auto"/>
        <w:ind w:left="3780" w:leftChars="1800"/>
        <w:jc w:val="left"/>
        <w:rPr>
          <w:rFonts w:ascii="宋体" w:hAnsi="宋体" w:eastAsia="宋体" w:cs="仿宋_GB2312"/>
          <w:color w:val="auto"/>
          <w:kern w:val="0"/>
          <w:sz w:val="24"/>
          <w:highlight w:val="none"/>
          <w:shd w:val="clear" w:color="auto" w:fill="auto"/>
        </w:rPr>
      </w:pPr>
      <w:r>
        <w:rPr>
          <w:rFonts w:hint="eastAsia" w:ascii="宋体" w:hAnsi="宋体" w:eastAsia="宋体" w:cs="仿宋_GB2312"/>
          <w:color w:val="auto"/>
          <w:kern w:val="0"/>
          <w:sz w:val="24"/>
          <w:highlight w:val="none"/>
          <w:shd w:val="clear" w:color="auto" w:fill="auto"/>
        </w:rPr>
        <w:t>法定代表人或其委托代理人：（签字或加盖人名章）</w:t>
      </w:r>
    </w:p>
    <w:p w14:paraId="6CC05396">
      <w:pPr>
        <w:shd w:val="clear"/>
        <w:spacing w:beforeLines="50" w:line="360" w:lineRule="auto"/>
        <w:ind w:left="-103" w:leftChars="-49"/>
        <w:jc w:val="right"/>
        <w:rPr>
          <w:rFonts w:ascii="Times New Roman" w:hAnsi="Times New Roman" w:eastAsia="宋体" w:cs="Times New Roman"/>
          <w:color w:val="auto"/>
          <w:highlight w:val="none"/>
          <w:shd w:val="clear" w:color="auto" w:fill="auto"/>
        </w:rPr>
      </w:pPr>
      <w:r>
        <w:rPr>
          <w:rFonts w:hint="eastAsia" w:ascii="宋体" w:hAnsi="宋体" w:eastAsia="宋体" w:cs="仿宋_GB2312"/>
          <w:color w:val="auto"/>
          <w:kern w:val="0"/>
          <w:sz w:val="24"/>
          <w:highlight w:val="none"/>
          <w:shd w:val="clear" w:color="auto" w:fill="auto"/>
        </w:rPr>
        <w:t>年</w:t>
      </w:r>
      <w:r>
        <w:rPr>
          <w:rFonts w:ascii="宋体" w:hAnsi="宋体" w:eastAsia="宋体" w:cs="仿宋_GB2312"/>
          <w:color w:val="auto"/>
          <w:kern w:val="0"/>
          <w:sz w:val="24"/>
          <w:highlight w:val="none"/>
          <w:shd w:val="clear" w:color="auto" w:fill="auto"/>
        </w:rPr>
        <w:t xml:space="preserve"> </w:t>
      </w:r>
      <w:r>
        <w:rPr>
          <w:rFonts w:hint="eastAsia" w:ascii="宋体" w:hAnsi="宋体" w:eastAsia="宋体" w:cs="仿宋_GB2312"/>
          <w:color w:val="auto"/>
          <w:kern w:val="0"/>
          <w:sz w:val="24"/>
          <w:highlight w:val="none"/>
          <w:shd w:val="clear" w:color="auto" w:fill="auto"/>
        </w:rPr>
        <w:t>月</w:t>
      </w:r>
      <w:r>
        <w:rPr>
          <w:rFonts w:ascii="宋体" w:hAnsi="宋体" w:eastAsia="宋体" w:cs="仿宋_GB2312"/>
          <w:color w:val="auto"/>
          <w:kern w:val="0"/>
          <w:sz w:val="24"/>
          <w:highlight w:val="none"/>
          <w:shd w:val="clear" w:color="auto" w:fill="auto"/>
        </w:rPr>
        <w:t xml:space="preserve"> </w:t>
      </w:r>
      <w:r>
        <w:rPr>
          <w:rFonts w:hint="eastAsia" w:ascii="宋体" w:hAnsi="宋体" w:eastAsia="宋体" w:cs="仿宋_GB2312"/>
          <w:color w:val="auto"/>
          <w:kern w:val="0"/>
          <w:sz w:val="24"/>
          <w:highlight w:val="none"/>
          <w:shd w:val="clear" w:color="auto" w:fill="auto"/>
        </w:rPr>
        <w:t>日</w:t>
      </w:r>
    </w:p>
    <w:p w14:paraId="322473AE">
      <w:pPr>
        <w:widowControl/>
        <w:shd w:val="clear"/>
        <w:jc w:val="left"/>
        <w:rPr>
          <w:rFonts w:ascii="仿宋_GB2312" w:hAnsi="宋体" w:eastAsia="仿宋_GB2312" w:cs="Times New Roman"/>
          <w:b/>
          <w:color w:val="auto"/>
          <w:sz w:val="24"/>
          <w:highlight w:val="none"/>
          <w:shd w:val="clear" w:color="auto" w:fill="auto"/>
        </w:rPr>
      </w:pPr>
    </w:p>
    <w:p w14:paraId="389C95D2">
      <w:pPr>
        <w:shd w:val="clear"/>
        <w:tabs>
          <w:tab w:val="left" w:pos="993"/>
          <w:tab w:val="left" w:pos="1030"/>
          <w:tab w:val="left" w:pos="8364"/>
        </w:tabs>
        <w:snapToGrid w:val="0"/>
        <w:spacing w:afterLines="50"/>
        <w:ind w:right="-57" w:rightChars="-27"/>
        <w:jc w:val="left"/>
        <w:outlineLvl w:val="2"/>
        <w:rPr>
          <w:rFonts w:ascii="宋体" w:hAnsi="宋体" w:eastAsia="宋体" w:cs="Times New Roman"/>
          <w:b/>
          <w:color w:val="auto"/>
          <w:sz w:val="24"/>
          <w:highlight w:val="none"/>
          <w:shd w:val="clear" w:color="auto" w:fill="auto"/>
        </w:rPr>
      </w:pPr>
      <w:bookmarkStart w:id="275" w:name="_Toc28623"/>
      <w:bookmarkStart w:id="276" w:name="_Toc2139"/>
      <w:bookmarkStart w:id="277" w:name="_Toc4170"/>
      <w:bookmarkStart w:id="278" w:name="_Toc1534"/>
      <w:bookmarkStart w:id="279" w:name="_Toc12562"/>
      <w:r>
        <w:rPr>
          <w:rFonts w:hint="eastAsia" w:ascii="宋体" w:hAnsi="宋体" w:eastAsia="宋体" w:cs="Times New Roman"/>
          <w:b/>
          <w:color w:val="auto"/>
          <w:sz w:val="24"/>
          <w:highlight w:val="none"/>
          <w:shd w:val="clear" w:color="auto" w:fill="auto"/>
        </w:rPr>
        <w:t>9-6</w:t>
      </w:r>
      <w:r>
        <w:rPr>
          <w:rFonts w:hint="eastAsia" w:ascii="宋体" w:hAnsi="宋体" w:eastAsia="宋体" w:cs="Times New Roman"/>
          <w:b/>
          <w:color w:val="auto"/>
          <w:sz w:val="24"/>
          <w:highlight w:val="none"/>
          <w:shd w:val="clear" w:color="auto" w:fill="auto"/>
          <w:lang w:val="en-US" w:eastAsia="zh-CN"/>
        </w:rPr>
        <w:t xml:space="preserve"> </w:t>
      </w:r>
      <w:r>
        <w:rPr>
          <w:rFonts w:hint="eastAsia" w:ascii="宋体" w:hAnsi="宋体" w:eastAsia="宋体" w:cs="Times New Roman"/>
          <w:b/>
          <w:color w:val="auto"/>
          <w:sz w:val="24"/>
          <w:highlight w:val="none"/>
          <w:shd w:val="clear" w:color="auto" w:fill="auto"/>
        </w:rPr>
        <w:t>投标人参加政府采购活动前3年内在经营活动中没有重大违法记录的书面声明（格式）</w:t>
      </w:r>
      <w:bookmarkEnd w:id="275"/>
      <w:bookmarkEnd w:id="276"/>
      <w:bookmarkEnd w:id="277"/>
      <w:bookmarkEnd w:id="278"/>
      <w:bookmarkEnd w:id="279"/>
    </w:p>
    <w:p w14:paraId="1FBC5982">
      <w:pPr>
        <w:shd w:val="clear"/>
        <w:jc w:val="center"/>
        <w:rPr>
          <w:rFonts w:ascii="宋体" w:hAnsi="宋体" w:eastAsia="宋体" w:cs="Times New Roman"/>
          <w:b/>
          <w:color w:val="auto"/>
          <w:sz w:val="24"/>
          <w:highlight w:val="none"/>
          <w:shd w:val="clear" w:color="auto" w:fill="auto"/>
        </w:rPr>
      </w:pPr>
      <w:r>
        <w:rPr>
          <w:rFonts w:hint="eastAsia" w:ascii="宋体" w:hAnsi="宋体" w:eastAsia="宋体" w:cs="Times New Roman"/>
          <w:b/>
          <w:color w:val="auto"/>
          <w:sz w:val="24"/>
          <w:highlight w:val="none"/>
          <w:shd w:val="clear" w:color="auto" w:fill="auto"/>
        </w:rPr>
        <w:t>声明函</w:t>
      </w:r>
    </w:p>
    <w:p w14:paraId="559085FE">
      <w:pPr>
        <w:shd w:val="clear"/>
        <w:tabs>
          <w:tab w:val="left" w:pos="5580"/>
        </w:tabs>
        <w:spacing w:before="120" w:line="360" w:lineRule="auto"/>
        <w:rPr>
          <w:rFonts w:ascii="宋体" w:hAnsi="宋体" w:eastAsia="宋体" w:cs="Times New Roman"/>
          <w:color w:val="auto"/>
          <w:sz w:val="24"/>
          <w:highlight w:val="none"/>
          <w:shd w:val="clear" w:color="auto" w:fill="auto"/>
        </w:rPr>
      </w:pPr>
      <w:r>
        <w:rPr>
          <w:rFonts w:hint="eastAsia" w:ascii="宋体" w:hAnsi="宋体" w:eastAsia="宋体" w:cs="Times New Roman"/>
          <w:color w:val="auto"/>
          <w:sz w:val="24"/>
          <w:highlight w:val="none"/>
          <w:shd w:val="clear" w:color="auto" w:fill="auto"/>
          <w:lang w:val="en-US" w:eastAsia="zh-CN"/>
        </w:rPr>
        <w:t>致</w:t>
      </w:r>
      <w:r>
        <w:rPr>
          <w:rFonts w:hint="eastAsia" w:ascii="宋体" w:hAnsi="宋体" w:eastAsia="宋体" w:cs="Times New Roman"/>
          <w:color w:val="auto"/>
          <w:sz w:val="24"/>
          <w:highlight w:val="none"/>
          <w:shd w:val="clear" w:color="auto" w:fill="auto"/>
        </w:rPr>
        <w:t>：</w:t>
      </w:r>
      <w:r>
        <w:rPr>
          <w:rFonts w:hint="eastAsia" w:ascii="宋体" w:hAnsi="宋体" w:eastAsia="宋体" w:cs="Times New Roman"/>
          <w:color w:val="auto"/>
          <w:sz w:val="24"/>
          <w:highlight w:val="none"/>
          <w:u w:val="single"/>
          <w:shd w:val="clear" w:color="auto" w:fill="auto"/>
        </w:rPr>
        <w:t xml:space="preserve">   （采购人）  </w:t>
      </w:r>
    </w:p>
    <w:p w14:paraId="775F2147">
      <w:pPr>
        <w:shd w:val="clear"/>
        <w:tabs>
          <w:tab w:val="left" w:pos="5580"/>
        </w:tabs>
        <w:spacing w:before="120" w:line="360" w:lineRule="auto"/>
        <w:ind w:firstLine="480" w:firstLineChars="200"/>
        <w:rPr>
          <w:rFonts w:hint="eastAsia" w:ascii="宋体" w:hAnsi="宋体" w:eastAsia="宋体" w:cs="Times New Roman"/>
          <w:color w:val="auto"/>
          <w:sz w:val="24"/>
          <w:highlight w:val="none"/>
          <w:shd w:val="clear" w:color="auto" w:fill="auto"/>
        </w:rPr>
      </w:pPr>
      <w:r>
        <w:rPr>
          <w:rFonts w:hint="eastAsia" w:ascii="宋体" w:hAnsi="宋体" w:eastAsia="宋体" w:cs="Times New Roman"/>
          <w:b w:val="0"/>
          <w:color w:val="auto"/>
          <w:sz w:val="24"/>
          <w:szCs w:val="24"/>
          <w:highlight w:val="none"/>
          <w:shd w:val="clear" w:color="auto" w:fill="auto"/>
        </w:rPr>
        <w:t>在本项目投标文件截止时间前，</w:t>
      </w:r>
      <w:r>
        <w:rPr>
          <w:rFonts w:hint="eastAsia" w:ascii="宋体" w:hAnsi="宋体" w:eastAsia="宋体" w:cs="Times New Roman"/>
          <w:color w:val="auto"/>
          <w:sz w:val="24"/>
          <w:highlight w:val="none"/>
          <w:shd w:val="clear" w:color="auto" w:fill="auto"/>
        </w:rPr>
        <w:t>我公司郑重承诺在参加本项目政府采购活动前三年内，在经营活动中无重大违法记录。公司未受到刑事处罚或责令停业、吊销许可证（或执照）</w:t>
      </w:r>
      <w:r>
        <w:rPr>
          <w:rFonts w:hint="eastAsia" w:ascii="宋体" w:hAnsi="宋体" w:eastAsia="宋体" w:cs="Times New Roman"/>
          <w:color w:val="auto"/>
          <w:sz w:val="24"/>
          <w:szCs w:val="24"/>
          <w:highlight w:val="none"/>
          <w:shd w:val="clear" w:color="auto" w:fill="auto"/>
        </w:rPr>
        <w:t>、较大数额罚款等行政处罚</w:t>
      </w:r>
      <w:r>
        <w:rPr>
          <w:rFonts w:hint="eastAsia" w:ascii="宋体" w:hAnsi="宋体" w:eastAsia="宋体" w:cs="Times New Roman"/>
          <w:color w:val="auto"/>
          <w:sz w:val="24"/>
          <w:highlight w:val="none"/>
          <w:shd w:val="clear" w:color="auto" w:fill="auto"/>
        </w:rPr>
        <w:t>；未处于财产被接管、冻结、破产状况。</w:t>
      </w:r>
    </w:p>
    <w:p w14:paraId="0B9082F7">
      <w:pPr>
        <w:shd w:val="clear"/>
        <w:tabs>
          <w:tab w:val="left" w:pos="5580"/>
        </w:tabs>
        <w:spacing w:before="120" w:line="360" w:lineRule="auto"/>
        <w:ind w:firstLine="480" w:firstLineChars="200"/>
        <w:rPr>
          <w:rFonts w:hint="eastAsia" w:ascii="宋体" w:hAnsi="宋体" w:eastAsia="宋体" w:cs="Times New Roman"/>
          <w:color w:val="auto"/>
          <w:sz w:val="24"/>
          <w:highlight w:val="none"/>
          <w:shd w:val="clear" w:color="auto" w:fill="auto"/>
        </w:rPr>
      </w:pPr>
      <w:r>
        <w:rPr>
          <w:rFonts w:hint="eastAsia" w:ascii="宋体" w:hAnsi="宋体" w:eastAsia="宋体" w:cs="Times New Roman"/>
          <w:color w:val="auto"/>
          <w:sz w:val="24"/>
          <w:szCs w:val="24"/>
          <w:highlight w:val="none"/>
          <w:shd w:val="clear" w:color="auto" w:fill="auto"/>
        </w:rPr>
        <w:t>如发现我单位提供的声明函不实时，我单位将按照《</w:t>
      </w:r>
      <w:r>
        <w:rPr>
          <w:rFonts w:hint="eastAsia" w:ascii="宋体" w:hAnsi="宋体" w:cs="Times New Roman"/>
          <w:color w:val="auto"/>
          <w:sz w:val="24"/>
          <w:szCs w:val="24"/>
          <w:highlight w:val="none"/>
          <w:shd w:val="clear" w:color="auto" w:fill="auto"/>
          <w:lang w:eastAsia="zh-CN"/>
        </w:rPr>
        <w:t>中华人民共和国政府采购法</w:t>
      </w:r>
      <w:r>
        <w:rPr>
          <w:rFonts w:hint="eastAsia" w:ascii="宋体" w:hAnsi="宋体" w:eastAsia="宋体" w:cs="Times New Roman"/>
          <w:color w:val="auto"/>
          <w:sz w:val="24"/>
          <w:szCs w:val="24"/>
          <w:highlight w:val="none"/>
          <w:shd w:val="clear" w:color="auto" w:fill="auto"/>
        </w:rPr>
        <w:t>》有关提供虚假材料的规定，接受处罚</w:t>
      </w:r>
      <w:r>
        <w:rPr>
          <w:rFonts w:hint="eastAsia" w:ascii="宋体" w:hAnsi="宋体" w:eastAsia="宋体" w:cs="Times New Roman"/>
          <w:color w:val="auto"/>
          <w:sz w:val="24"/>
          <w:szCs w:val="24"/>
          <w:highlight w:val="none"/>
          <w:shd w:val="clear" w:color="auto" w:fill="auto"/>
          <w:lang w:eastAsia="zh-CN"/>
        </w:rPr>
        <w:t>。</w:t>
      </w:r>
    </w:p>
    <w:p w14:paraId="4AE84521">
      <w:pPr>
        <w:shd w:val="clear"/>
        <w:tabs>
          <w:tab w:val="left" w:pos="5580"/>
        </w:tabs>
        <w:spacing w:before="120" w:line="360" w:lineRule="auto"/>
        <w:ind w:firstLine="480" w:firstLineChars="200"/>
        <w:rPr>
          <w:rFonts w:ascii="宋体" w:hAnsi="宋体" w:eastAsia="宋体" w:cs="Times New Roman"/>
          <w:color w:val="auto"/>
          <w:sz w:val="24"/>
          <w:highlight w:val="none"/>
          <w:shd w:val="clear" w:color="auto" w:fill="auto"/>
        </w:rPr>
      </w:pPr>
      <w:r>
        <w:rPr>
          <w:rFonts w:hint="eastAsia" w:ascii="宋体" w:hAnsi="宋体" w:eastAsia="宋体" w:cs="Times New Roman"/>
          <w:color w:val="auto"/>
          <w:sz w:val="24"/>
          <w:highlight w:val="none"/>
          <w:shd w:val="clear" w:color="auto" w:fill="auto"/>
        </w:rPr>
        <w:t>特此声明。</w:t>
      </w:r>
    </w:p>
    <w:p w14:paraId="298C3071">
      <w:pPr>
        <w:shd w:val="clear"/>
        <w:autoSpaceDE w:val="0"/>
        <w:autoSpaceDN w:val="0"/>
        <w:adjustRightInd w:val="0"/>
        <w:snapToGrid w:val="0"/>
        <w:spacing w:line="360" w:lineRule="auto"/>
        <w:ind w:left="3780" w:leftChars="1800"/>
        <w:jc w:val="left"/>
        <w:rPr>
          <w:rFonts w:ascii="宋体" w:hAnsi="宋体" w:eastAsia="宋体" w:cs="仿宋_GB2312"/>
          <w:color w:val="auto"/>
          <w:kern w:val="0"/>
          <w:sz w:val="24"/>
          <w:szCs w:val="24"/>
          <w:highlight w:val="none"/>
          <w:shd w:val="clear" w:color="auto" w:fill="auto"/>
        </w:rPr>
      </w:pPr>
      <w:r>
        <w:rPr>
          <w:rFonts w:hint="eastAsia" w:ascii="宋体" w:hAnsi="宋体" w:eastAsia="宋体" w:cs="仿宋_GB2312"/>
          <w:color w:val="auto"/>
          <w:kern w:val="0"/>
          <w:sz w:val="24"/>
          <w:szCs w:val="24"/>
          <w:highlight w:val="none"/>
          <w:shd w:val="clear" w:color="auto" w:fill="auto"/>
        </w:rPr>
        <w:t>投</w:t>
      </w:r>
      <w:r>
        <w:rPr>
          <w:rFonts w:ascii="宋体" w:hAnsi="宋体" w:eastAsia="宋体" w:cs="仿宋_GB2312"/>
          <w:color w:val="auto"/>
          <w:kern w:val="0"/>
          <w:sz w:val="24"/>
          <w:szCs w:val="24"/>
          <w:highlight w:val="none"/>
          <w:shd w:val="clear" w:color="auto" w:fill="auto"/>
        </w:rPr>
        <w:t xml:space="preserve"> </w:t>
      </w:r>
      <w:r>
        <w:rPr>
          <w:rFonts w:hint="eastAsia" w:ascii="宋体" w:hAnsi="宋体" w:eastAsia="宋体" w:cs="仿宋_GB2312"/>
          <w:color w:val="auto"/>
          <w:kern w:val="0"/>
          <w:sz w:val="24"/>
          <w:szCs w:val="24"/>
          <w:highlight w:val="none"/>
          <w:shd w:val="clear" w:color="auto" w:fill="auto"/>
        </w:rPr>
        <w:t>标</w:t>
      </w:r>
      <w:r>
        <w:rPr>
          <w:rFonts w:ascii="宋体" w:hAnsi="宋体" w:eastAsia="宋体" w:cs="仿宋_GB2312"/>
          <w:color w:val="auto"/>
          <w:kern w:val="0"/>
          <w:sz w:val="24"/>
          <w:szCs w:val="24"/>
          <w:highlight w:val="none"/>
          <w:shd w:val="clear" w:color="auto" w:fill="auto"/>
        </w:rPr>
        <w:t xml:space="preserve"> </w:t>
      </w:r>
      <w:r>
        <w:rPr>
          <w:rFonts w:hint="eastAsia" w:ascii="宋体" w:hAnsi="宋体" w:eastAsia="宋体" w:cs="仿宋_GB2312"/>
          <w:color w:val="auto"/>
          <w:kern w:val="0"/>
          <w:sz w:val="24"/>
          <w:szCs w:val="24"/>
          <w:highlight w:val="none"/>
          <w:shd w:val="clear" w:color="auto" w:fill="auto"/>
        </w:rPr>
        <w:t>人：</w:t>
      </w:r>
      <w:r>
        <w:rPr>
          <w:rFonts w:ascii="宋体" w:hAnsi="宋体" w:eastAsia="宋体" w:cs="仿宋_GB2312"/>
          <w:color w:val="auto"/>
          <w:kern w:val="0"/>
          <w:sz w:val="24"/>
          <w:szCs w:val="24"/>
          <w:highlight w:val="none"/>
          <w:shd w:val="clear" w:color="auto" w:fill="auto"/>
        </w:rPr>
        <w:t xml:space="preserve"> </w:t>
      </w:r>
      <w:r>
        <w:rPr>
          <w:rFonts w:hint="eastAsia" w:ascii="宋体" w:hAnsi="宋体" w:eastAsia="宋体" w:cs="仿宋_GB2312"/>
          <w:color w:val="auto"/>
          <w:kern w:val="0"/>
          <w:sz w:val="24"/>
          <w:szCs w:val="24"/>
          <w:highlight w:val="none"/>
          <w:shd w:val="clear" w:color="auto" w:fill="auto"/>
          <w:lang w:val="en-US" w:eastAsia="zh-CN"/>
        </w:rPr>
        <w:t xml:space="preserve">                     </w:t>
      </w:r>
      <w:r>
        <w:rPr>
          <w:rFonts w:hint="eastAsia" w:ascii="宋体" w:hAnsi="宋体" w:eastAsia="宋体" w:cs="仿宋_GB2312"/>
          <w:color w:val="auto"/>
          <w:kern w:val="0"/>
          <w:sz w:val="24"/>
          <w:szCs w:val="24"/>
          <w:highlight w:val="none"/>
          <w:shd w:val="clear" w:color="auto" w:fill="auto"/>
        </w:rPr>
        <w:t>（盖单位章）</w:t>
      </w:r>
    </w:p>
    <w:p w14:paraId="77D26F54">
      <w:pPr>
        <w:shd w:val="clear"/>
        <w:autoSpaceDE w:val="0"/>
        <w:autoSpaceDN w:val="0"/>
        <w:adjustRightInd w:val="0"/>
        <w:snapToGrid w:val="0"/>
        <w:spacing w:line="360" w:lineRule="auto"/>
        <w:ind w:left="3780" w:leftChars="1800"/>
        <w:jc w:val="left"/>
        <w:rPr>
          <w:rFonts w:ascii="宋体" w:hAnsi="宋体" w:eastAsia="宋体" w:cs="仿宋_GB2312"/>
          <w:color w:val="auto"/>
          <w:kern w:val="0"/>
          <w:sz w:val="24"/>
          <w:szCs w:val="24"/>
          <w:highlight w:val="none"/>
          <w:shd w:val="clear" w:color="auto" w:fill="auto"/>
        </w:rPr>
      </w:pPr>
      <w:r>
        <w:rPr>
          <w:rFonts w:hint="eastAsia" w:ascii="宋体" w:hAnsi="宋体" w:eastAsia="宋体" w:cs="仿宋_GB2312"/>
          <w:color w:val="auto"/>
          <w:kern w:val="0"/>
          <w:sz w:val="24"/>
          <w:szCs w:val="24"/>
          <w:highlight w:val="none"/>
          <w:shd w:val="clear" w:color="auto" w:fill="auto"/>
        </w:rPr>
        <w:t>法定代表人或其委托代理人：（签字或加盖人名章）</w:t>
      </w:r>
    </w:p>
    <w:p w14:paraId="553AB72A">
      <w:pPr>
        <w:shd w:val="clear"/>
        <w:spacing w:beforeLines="50" w:line="360" w:lineRule="auto"/>
        <w:ind w:left="-103" w:leftChars="-49"/>
        <w:jc w:val="right"/>
        <w:rPr>
          <w:rFonts w:ascii="Times New Roman" w:hAnsi="Times New Roman" w:eastAsia="宋体" w:cs="Times New Roman"/>
          <w:color w:val="auto"/>
          <w:sz w:val="24"/>
          <w:szCs w:val="24"/>
          <w:highlight w:val="none"/>
          <w:shd w:val="clear" w:color="auto" w:fill="auto"/>
        </w:rPr>
      </w:pPr>
      <w:r>
        <w:rPr>
          <w:rFonts w:hint="eastAsia" w:ascii="宋体" w:hAnsi="宋体" w:eastAsia="宋体" w:cs="仿宋_GB2312"/>
          <w:color w:val="auto"/>
          <w:kern w:val="0"/>
          <w:sz w:val="24"/>
          <w:szCs w:val="24"/>
          <w:highlight w:val="none"/>
          <w:shd w:val="clear" w:color="auto" w:fill="auto"/>
        </w:rPr>
        <w:t>年</w:t>
      </w:r>
      <w:r>
        <w:rPr>
          <w:rFonts w:ascii="宋体" w:hAnsi="宋体" w:eastAsia="宋体" w:cs="仿宋_GB2312"/>
          <w:color w:val="auto"/>
          <w:kern w:val="0"/>
          <w:sz w:val="24"/>
          <w:szCs w:val="24"/>
          <w:highlight w:val="none"/>
          <w:shd w:val="clear" w:color="auto" w:fill="auto"/>
        </w:rPr>
        <w:t xml:space="preserve"> </w:t>
      </w:r>
      <w:r>
        <w:rPr>
          <w:rFonts w:hint="eastAsia" w:ascii="宋体" w:hAnsi="宋体" w:eastAsia="宋体" w:cs="仿宋_GB2312"/>
          <w:color w:val="auto"/>
          <w:kern w:val="0"/>
          <w:sz w:val="24"/>
          <w:szCs w:val="24"/>
          <w:highlight w:val="none"/>
          <w:shd w:val="clear" w:color="auto" w:fill="auto"/>
        </w:rPr>
        <w:t>月</w:t>
      </w:r>
      <w:r>
        <w:rPr>
          <w:rFonts w:ascii="宋体" w:hAnsi="宋体" w:eastAsia="宋体" w:cs="仿宋_GB2312"/>
          <w:color w:val="auto"/>
          <w:kern w:val="0"/>
          <w:sz w:val="24"/>
          <w:szCs w:val="24"/>
          <w:highlight w:val="none"/>
          <w:shd w:val="clear" w:color="auto" w:fill="auto"/>
        </w:rPr>
        <w:t xml:space="preserve"> </w:t>
      </w:r>
      <w:r>
        <w:rPr>
          <w:rFonts w:hint="eastAsia" w:ascii="宋体" w:hAnsi="宋体" w:eastAsia="宋体" w:cs="仿宋_GB2312"/>
          <w:color w:val="auto"/>
          <w:kern w:val="0"/>
          <w:sz w:val="24"/>
          <w:szCs w:val="24"/>
          <w:highlight w:val="none"/>
          <w:shd w:val="clear" w:color="auto" w:fill="auto"/>
        </w:rPr>
        <w:t>日</w:t>
      </w:r>
    </w:p>
    <w:p w14:paraId="4A803EF6">
      <w:pPr>
        <w:widowControl w:val="0"/>
        <w:shd w:val="clear"/>
        <w:spacing w:line="360" w:lineRule="auto"/>
        <w:jc w:val="both"/>
        <w:outlineLvl w:val="2"/>
        <w:rPr>
          <w:rFonts w:hint="eastAsia" w:ascii="宋体" w:hAnsi="宋体" w:eastAsia="宋体" w:cs="宋体"/>
          <w:b/>
          <w:color w:val="auto"/>
          <w:kern w:val="2"/>
          <w:sz w:val="24"/>
          <w:szCs w:val="21"/>
          <w:highlight w:val="none"/>
          <w:shd w:val="clear" w:color="auto" w:fill="auto"/>
          <w:lang w:val="en-US" w:eastAsia="zh-CN" w:bidi="ar-SA"/>
        </w:rPr>
      </w:pPr>
      <w:r>
        <w:rPr>
          <w:rFonts w:ascii="宋体" w:hAnsi="宋体" w:eastAsia="宋体" w:cs="Courier New"/>
          <w:color w:val="auto"/>
          <w:kern w:val="2"/>
          <w:sz w:val="24"/>
          <w:szCs w:val="21"/>
          <w:highlight w:val="none"/>
          <w:u w:val="single"/>
          <w:shd w:val="clear" w:color="auto" w:fill="auto"/>
          <w:lang w:val="en-US" w:eastAsia="zh-CN" w:bidi="ar-SA"/>
        </w:rPr>
        <w:br w:type="page"/>
      </w:r>
      <w:bookmarkStart w:id="280" w:name="_Toc1047"/>
      <w:bookmarkStart w:id="281" w:name="_Toc14630"/>
      <w:bookmarkStart w:id="282" w:name="_Toc15314"/>
      <w:bookmarkStart w:id="283" w:name="_Toc10349"/>
      <w:bookmarkStart w:id="284" w:name="_Toc20586"/>
      <w:r>
        <w:rPr>
          <w:rFonts w:hint="eastAsia" w:ascii="宋体" w:hAnsi="宋体" w:eastAsia="宋体" w:cs="宋体"/>
          <w:b/>
          <w:bCs/>
          <w:color w:val="auto"/>
          <w:kern w:val="2"/>
          <w:sz w:val="21"/>
          <w:szCs w:val="21"/>
          <w:highlight w:val="none"/>
          <w:shd w:val="clear" w:color="auto" w:fill="auto"/>
          <w:lang w:val="en-US" w:eastAsia="zh-CN" w:bidi="ar-SA"/>
        </w:rPr>
        <w:t xml:space="preserve">9-7 </w:t>
      </w:r>
      <w:r>
        <w:rPr>
          <w:rFonts w:hint="eastAsia" w:ascii="宋体" w:hAnsi="宋体" w:eastAsia="宋体" w:cs="宋体"/>
          <w:b/>
          <w:color w:val="auto"/>
          <w:kern w:val="2"/>
          <w:sz w:val="24"/>
          <w:szCs w:val="21"/>
          <w:highlight w:val="none"/>
          <w:shd w:val="clear" w:color="auto" w:fill="auto"/>
          <w:lang w:val="en-US" w:eastAsia="zh-CN" w:bidi="ar-SA"/>
        </w:rPr>
        <w:t>投标人控股股东名称、控股公司的名称和存在管理、被管理关系的单位名称说明</w:t>
      </w:r>
      <w:bookmarkEnd w:id="280"/>
      <w:bookmarkEnd w:id="281"/>
      <w:bookmarkEnd w:id="282"/>
      <w:bookmarkEnd w:id="283"/>
      <w:bookmarkEnd w:id="284"/>
    </w:p>
    <w:p w14:paraId="720BB701">
      <w:pPr>
        <w:shd w:val="clear"/>
        <w:ind w:firstLine="420"/>
        <w:rPr>
          <w:rFonts w:ascii="宋体" w:hAnsi="宋体" w:eastAsia="宋体" w:cs="Times New Roman"/>
          <w:color w:val="auto"/>
          <w:szCs w:val="21"/>
          <w:highlight w:val="none"/>
          <w:shd w:val="clear" w:color="auto" w:fill="auto"/>
        </w:rPr>
      </w:pPr>
    </w:p>
    <w:p w14:paraId="4F570677">
      <w:pPr>
        <w:shd w:val="clear"/>
        <w:spacing w:line="360" w:lineRule="auto"/>
        <w:rPr>
          <w:rFonts w:ascii="宋体" w:hAnsi="宋体" w:eastAsia="宋体" w:cs="Times New Roman"/>
          <w:color w:val="auto"/>
          <w:sz w:val="24"/>
          <w:szCs w:val="24"/>
          <w:highlight w:val="none"/>
          <w:shd w:val="clear" w:color="auto" w:fill="auto"/>
        </w:rPr>
      </w:pPr>
      <w:r>
        <w:rPr>
          <w:rFonts w:hint="eastAsia" w:ascii="宋体" w:hAnsi="宋体" w:eastAsia="宋体" w:cs="Times New Roman"/>
          <w:color w:val="auto"/>
          <w:sz w:val="24"/>
          <w:highlight w:val="none"/>
          <w:shd w:val="clear" w:color="auto" w:fill="auto"/>
          <w:lang w:val="en-US" w:eastAsia="zh-CN"/>
        </w:rPr>
        <w:t>致</w:t>
      </w:r>
      <w:r>
        <w:rPr>
          <w:rFonts w:hint="eastAsia" w:ascii="宋体" w:hAnsi="宋体" w:eastAsia="宋体" w:cs="Times New Roman"/>
          <w:color w:val="auto"/>
          <w:sz w:val="24"/>
          <w:highlight w:val="none"/>
          <w:shd w:val="clear" w:color="auto" w:fill="auto"/>
        </w:rPr>
        <w:t>：</w:t>
      </w:r>
      <w:r>
        <w:rPr>
          <w:rFonts w:hint="eastAsia" w:ascii="宋体" w:hAnsi="宋体" w:eastAsia="宋体" w:cs="Times New Roman"/>
          <w:color w:val="auto"/>
          <w:sz w:val="24"/>
          <w:highlight w:val="none"/>
          <w:u w:val="single"/>
          <w:shd w:val="clear" w:color="auto" w:fill="auto"/>
        </w:rPr>
        <w:t xml:space="preserve">   （采购人）  </w:t>
      </w:r>
    </w:p>
    <w:p w14:paraId="5012DB56">
      <w:pPr>
        <w:shd w:val="clear"/>
        <w:ind w:firstLine="426"/>
        <w:rPr>
          <w:rFonts w:ascii="宋体" w:hAnsi="Courier New" w:eastAsia="宋体" w:cs="Courier New"/>
          <w:color w:val="auto"/>
          <w:sz w:val="24"/>
          <w:highlight w:val="none"/>
          <w:shd w:val="clear" w:color="auto" w:fill="auto"/>
        </w:rPr>
      </w:pPr>
      <w:r>
        <w:rPr>
          <w:rFonts w:hint="eastAsia" w:ascii="宋体" w:hAnsi="Courier New" w:eastAsia="宋体" w:cs="Courier New"/>
          <w:color w:val="auto"/>
          <w:sz w:val="24"/>
          <w:highlight w:val="none"/>
          <w:shd w:val="clear" w:color="auto" w:fill="auto"/>
        </w:rPr>
        <w:t>与我方的法定代表人（单位负责人）为同一人的企业如下：</w:t>
      </w:r>
    </w:p>
    <w:p w14:paraId="0779EBFA">
      <w:pPr>
        <w:shd w:val="clear"/>
        <w:ind w:firstLine="426"/>
        <w:rPr>
          <w:rFonts w:ascii="宋体" w:hAnsi="Courier New" w:eastAsia="宋体" w:cs="Courier New"/>
          <w:color w:val="auto"/>
          <w:sz w:val="24"/>
          <w:highlight w:val="none"/>
          <w:shd w:val="clear" w:color="auto" w:fill="auto"/>
        </w:rPr>
      </w:pPr>
    </w:p>
    <w:p w14:paraId="141CCC7A">
      <w:pPr>
        <w:shd w:val="clear"/>
        <w:ind w:firstLine="426"/>
        <w:rPr>
          <w:rFonts w:ascii="宋体" w:hAnsi="Courier New" w:eastAsia="宋体" w:cs="Courier New"/>
          <w:color w:val="auto"/>
          <w:sz w:val="24"/>
          <w:highlight w:val="none"/>
          <w:shd w:val="clear" w:color="auto" w:fill="auto"/>
        </w:rPr>
      </w:pPr>
      <w:r>
        <w:rPr>
          <w:rFonts w:hint="eastAsia" w:ascii="宋体" w:hAnsi="Courier New" w:eastAsia="宋体" w:cs="Courier New"/>
          <w:color w:val="auto"/>
          <w:sz w:val="24"/>
          <w:highlight w:val="none"/>
          <w:shd w:val="clear" w:color="auto" w:fill="auto"/>
        </w:rPr>
        <w:t>我方的控股股东如下：</w:t>
      </w:r>
    </w:p>
    <w:p w14:paraId="546626B2">
      <w:pPr>
        <w:shd w:val="clear"/>
        <w:ind w:firstLine="426"/>
        <w:rPr>
          <w:rFonts w:ascii="宋体" w:hAnsi="Courier New" w:eastAsia="宋体" w:cs="Courier New"/>
          <w:color w:val="auto"/>
          <w:sz w:val="24"/>
          <w:highlight w:val="none"/>
          <w:shd w:val="clear" w:color="auto" w:fill="auto"/>
        </w:rPr>
      </w:pPr>
    </w:p>
    <w:p w14:paraId="05BA2017">
      <w:pPr>
        <w:shd w:val="clear"/>
        <w:ind w:firstLine="426"/>
        <w:rPr>
          <w:rFonts w:ascii="宋体" w:hAnsi="Courier New" w:eastAsia="宋体" w:cs="Courier New"/>
          <w:color w:val="auto"/>
          <w:sz w:val="24"/>
          <w:highlight w:val="none"/>
          <w:shd w:val="clear" w:color="auto" w:fill="auto"/>
        </w:rPr>
      </w:pPr>
      <w:r>
        <w:rPr>
          <w:rFonts w:hint="eastAsia" w:ascii="宋体" w:hAnsi="Courier New" w:eastAsia="宋体" w:cs="Courier New"/>
          <w:color w:val="auto"/>
          <w:sz w:val="24"/>
          <w:highlight w:val="none"/>
          <w:shd w:val="clear" w:color="auto" w:fill="auto"/>
        </w:rPr>
        <w:t>我方直接控股的企业如下：</w:t>
      </w:r>
    </w:p>
    <w:p w14:paraId="3A2DE22C">
      <w:pPr>
        <w:shd w:val="clear"/>
        <w:ind w:firstLine="426"/>
        <w:rPr>
          <w:rFonts w:ascii="宋体" w:hAnsi="Courier New" w:eastAsia="宋体" w:cs="Courier New"/>
          <w:color w:val="auto"/>
          <w:sz w:val="24"/>
          <w:highlight w:val="none"/>
          <w:shd w:val="clear" w:color="auto" w:fill="auto"/>
        </w:rPr>
      </w:pPr>
    </w:p>
    <w:p w14:paraId="659ED4EE">
      <w:pPr>
        <w:shd w:val="clear"/>
        <w:ind w:firstLine="426"/>
        <w:rPr>
          <w:rFonts w:ascii="宋体" w:hAnsi="Courier New" w:eastAsia="宋体" w:cs="Courier New"/>
          <w:color w:val="auto"/>
          <w:sz w:val="24"/>
          <w:highlight w:val="none"/>
          <w:shd w:val="clear" w:color="auto" w:fill="auto"/>
        </w:rPr>
      </w:pPr>
      <w:r>
        <w:rPr>
          <w:rFonts w:hint="eastAsia" w:ascii="宋体" w:hAnsi="Courier New" w:eastAsia="宋体" w:cs="Courier New"/>
          <w:color w:val="auto"/>
          <w:sz w:val="24"/>
          <w:highlight w:val="none"/>
          <w:shd w:val="clear" w:color="auto" w:fill="auto"/>
        </w:rPr>
        <w:t>与我方存在管理、被管理关系的单位名称如下：</w:t>
      </w:r>
    </w:p>
    <w:p w14:paraId="65DC5E78">
      <w:pPr>
        <w:shd w:val="clear"/>
        <w:ind w:firstLine="426"/>
        <w:rPr>
          <w:rFonts w:ascii="宋体" w:hAnsi="Courier New" w:eastAsia="宋体" w:cs="Courier New"/>
          <w:color w:val="auto"/>
          <w:sz w:val="24"/>
          <w:highlight w:val="none"/>
          <w:shd w:val="clear" w:color="auto" w:fill="auto"/>
        </w:rPr>
      </w:pPr>
    </w:p>
    <w:p w14:paraId="49BEF32E">
      <w:pPr>
        <w:shd w:val="clear"/>
        <w:ind w:firstLine="426"/>
        <w:rPr>
          <w:rFonts w:ascii="宋体" w:hAnsi="宋体" w:eastAsia="宋体" w:cs="Times New Roman"/>
          <w:color w:val="auto"/>
          <w:sz w:val="24"/>
          <w:szCs w:val="24"/>
          <w:highlight w:val="none"/>
          <w:shd w:val="clear" w:color="auto" w:fill="auto"/>
        </w:rPr>
      </w:pPr>
    </w:p>
    <w:p w14:paraId="2C490D28">
      <w:pPr>
        <w:shd w:val="clear"/>
        <w:autoSpaceDE w:val="0"/>
        <w:autoSpaceDN w:val="0"/>
        <w:adjustRightInd w:val="0"/>
        <w:snapToGrid w:val="0"/>
        <w:spacing w:line="360" w:lineRule="auto"/>
        <w:ind w:left="3780" w:leftChars="1800"/>
        <w:jc w:val="left"/>
        <w:rPr>
          <w:rFonts w:ascii="宋体" w:hAnsi="宋体" w:eastAsia="宋体" w:cs="仿宋_GB2312"/>
          <w:color w:val="auto"/>
          <w:kern w:val="0"/>
          <w:sz w:val="24"/>
          <w:szCs w:val="24"/>
          <w:highlight w:val="none"/>
          <w:shd w:val="clear" w:color="auto" w:fill="auto"/>
        </w:rPr>
      </w:pPr>
      <w:r>
        <w:rPr>
          <w:rFonts w:hint="eastAsia" w:ascii="宋体" w:hAnsi="宋体" w:eastAsia="宋体" w:cs="仿宋_GB2312"/>
          <w:color w:val="auto"/>
          <w:kern w:val="0"/>
          <w:sz w:val="24"/>
          <w:szCs w:val="24"/>
          <w:highlight w:val="none"/>
          <w:shd w:val="clear" w:color="auto" w:fill="auto"/>
        </w:rPr>
        <w:t>投</w:t>
      </w:r>
      <w:r>
        <w:rPr>
          <w:rFonts w:ascii="宋体" w:hAnsi="宋体" w:eastAsia="宋体" w:cs="仿宋_GB2312"/>
          <w:color w:val="auto"/>
          <w:kern w:val="0"/>
          <w:sz w:val="24"/>
          <w:szCs w:val="24"/>
          <w:highlight w:val="none"/>
          <w:shd w:val="clear" w:color="auto" w:fill="auto"/>
        </w:rPr>
        <w:t xml:space="preserve"> </w:t>
      </w:r>
      <w:r>
        <w:rPr>
          <w:rFonts w:hint="eastAsia" w:ascii="宋体" w:hAnsi="宋体" w:eastAsia="宋体" w:cs="仿宋_GB2312"/>
          <w:color w:val="auto"/>
          <w:kern w:val="0"/>
          <w:sz w:val="24"/>
          <w:szCs w:val="24"/>
          <w:highlight w:val="none"/>
          <w:shd w:val="clear" w:color="auto" w:fill="auto"/>
        </w:rPr>
        <w:t>标</w:t>
      </w:r>
      <w:r>
        <w:rPr>
          <w:rFonts w:ascii="宋体" w:hAnsi="宋体" w:eastAsia="宋体" w:cs="仿宋_GB2312"/>
          <w:color w:val="auto"/>
          <w:kern w:val="0"/>
          <w:sz w:val="24"/>
          <w:szCs w:val="24"/>
          <w:highlight w:val="none"/>
          <w:shd w:val="clear" w:color="auto" w:fill="auto"/>
        </w:rPr>
        <w:t xml:space="preserve"> </w:t>
      </w:r>
      <w:r>
        <w:rPr>
          <w:rFonts w:hint="eastAsia" w:ascii="宋体" w:hAnsi="宋体" w:eastAsia="宋体" w:cs="仿宋_GB2312"/>
          <w:color w:val="auto"/>
          <w:kern w:val="0"/>
          <w:sz w:val="24"/>
          <w:szCs w:val="24"/>
          <w:highlight w:val="none"/>
          <w:shd w:val="clear" w:color="auto" w:fill="auto"/>
        </w:rPr>
        <w:t>人：</w:t>
      </w:r>
      <w:r>
        <w:rPr>
          <w:rFonts w:ascii="宋体" w:hAnsi="宋体" w:eastAsia="宋体" w:cs="仿宋_GB2312"/>
          <w:color w:val="auto"/>
          <w:kern w:val="0"/>
          <w:sz w:val="24"/>
          <w:szCs w:val="24"/>
          <w:highlight w:val="none"/>
          <w:shd w:val="clear" w:color="auto" w:fill="auto"/>
        </w:rPr>
        <w:t xml:space="preserve"> </w:t>
      </w:r>
      <w:r>
        <w:rPr>
          <w:rFonts w:hint="eastAsia" w:ascii="宋体" w:hAnsi="宋体" w:eastAsia="宋体" w:cs="仿宋_GB2312"/>
          <w:color w:val="auto"/>
          <w:kern w:val="0"/>
          <w:sz w:val="24"/>
          <w:szCs w:val="24"/>
          <w:highlight w:val="none"/>
          <w:shd w:val="clear" w:color="auto" w:fill="auto"/>
          <w:lang w:val="en-US" w:eastAsia="zh-CN"/>
        </w:rPr>
        <w:t xml:space="preserve">                     </w:t>
      </w:r>
      <w:r>
        <w:rPr>
          <w:rFonts w:hint="eastAsia" w:ascii="宋体" w:hAnsi="宋体" w:eastAsia="宋体" w:cs="仿宋_GB2312"/>
          <w:color w:val="auto"/>
          <w:kern w:val="0"/>
          <w:sz w:val="24"/>
          <w:szCs w:val="24"/>
          <w:highlight w:val="none"/>
          <w:shd w:val="clear" w:color="auto" w:fill="auto"/>
        </w:rPr>
        <w:t>（盖单位章）</w:t>
      </w:r>
    </w:p>
    <w:p w14:paraId="0F667A48">
      <w:pPr>
        <w:shd w:val="clear"/>
        <w:autoSpaceDE w:val="0"/>
        <w:autoSpaceDN w:val="0"/>
        <w:adjustRightInd w:val="0"/>
        <w:snapToGrid w:val="0"/>
        <w:spacing w:line="360" w:lineRule="auto"/>
        <w:ind w:left="3780" w:leftChars="1800"/>
        <w:jc w:val="left"/>
        <w:rPr>
          <w:rFonts w:ascii="宋体" w:hAnsi="宋体" w:eastAsia="宋体" w:cs="仿宋_GB2312"/>
          <w:color w:val="auto"/>
          <w:kern w:val="0"/>
          <w:sz w:val="24"/>
          <w:szCs w:val="24"/>
          <w:highlight w:val="none"/>
          <w:shd w:val="clear" w:color="auto" w:fill="auto"/>
        </w:rPr>
      </w:pPr>
      <w:r>
        <w:rPr>
          <w:rFonts w:hint="eastAsia" w:ascii="宋体" w:hAnsi="宋体" w:eastAsia="宋体" w:cs="仿宋_GB2312"/>
          <w:color w:val="auto"/>
          <w:kern w:val="0"/>
          <w:sz w:val="24"/>
          <w:szCs w:val="24"/>
          <w:highlight w:val="none"/>
          <w:shd w:val="clear" w:color="auto" w:fill="auto"/>
        </w:rPr>
        <w:t>法定代表人或其委托代理人：（签字或加盖人名章）</w:t>
      </w:r>
    </w:p>
    <w:p w14:paraId="0EF5FC83">
      <w:pPr>
        <w:shd w:val="clear"/>
        <w:spacing w:beforeLines="50" w:line="360" w:lineRule="auto"/>
        <w:ind w:left="-103" w:leftChars="-49"/>
        <w:jc w:val="right"/>
        <w:rPr>
          <w:rFonts w:ascii="Times New Roman" w:hAnsi="Times New Roman" w:eastAsia="宋体" w:cs="Times New Roman"/>
          <w:color w:val="auto"/>
          <w:sz w:val="24"/>
          <w:szCs w:val="24"/>
          <w:highlight w:val="none"/>
          <w:shd w:val="clear" w:color="auto" w:fill="auto"/>
        </w:rPr>
      </w:pPr>
      <w:r>
        <w:rPr>
          <w:rFonts w:hint="eastAsia" w:ascii="宋体" w:hAnsi="宋体" w:eastAsia="宋体" w:cs="仿宋_GB2312"/>
          <w:color w:val="auto"/>
          <w:kern w:val="0"/>
          <w:sz w:val="24"/>
          <w:szCs w:val="24"/>
          <w:highlight w:val="none"/>
          <w:shd w:val="clear" w:color="auto" w:fill="auto"/>
        </w:rPr>
        <w:t>年</w:t>
      </w:r>
      <w:r>
        <w:rPr>
          <w:rFonts w:ascii="宋体" w:hAnsi="宋体" w:eastAsia="宋体" w:cs="仿宋_GB2312"/>
          <w:color w:val="auto"/>
          <w:kern w:val="0"/>
          <w:sz w:val="24"/>
          <w:szCs w:val="24"/>
          <w:highlight w:val="none"/>
          <w:shd w:val="clear" w:color="auto" w:fill="auto"/>
        </w:rPr>
        <w:t xml:space="preserve"> </w:t>
      </w:r>
      <w:r>
        <w:rPr>
          <w:rFonts w:hint="eastAsia" w:ascii="宋体" w:hAnsi="宋体" w:eastAsia="宋体" w:cs="仿宋_GB2312"/>
          <w:color w:val="auto"/>
          <w:kern w:val="0"/>
          <w:sz w:val="24"/>
          <w:szCs w:val="24"/>
          <w:highlight w:val="none"/>
          <w:shd w:val="clear" w:color="auto" w:fill="auto"/>
        </w:rPr>
        <w:t>月</w:t>
      </w:r>
      <w:r>
        <w:rPr>
          <w:rFonts w:ascii="宋体" w:hAnsi="宋体" w:eastAsia="宋体" w:cs="仿宋_GB2312"/>
          <w:color w:val="auto"/>
          <w:kern w:val="0"/>
          <w:sz w:val="24"/>
          <w:szCs w:val="24"/>
          <w:highlight w:val="none"/>
          <w:shd w:val="clear" w:color="auto" w:fill="auto"/>
        </w:rPr>
        <w:t xml:space="preserve"> </w:t>
      </w:r>
      <w:r>
        <w:rPr>
          <w:rFonts w:hint="eastAsia" w:ascii="宋体" w:hAnsi="宋体" w:eastAsia="宋体" w:cs="仿宋_GB2312"/>
          <w:color w:val="auto"/>
          <w:kern w:val="0"/>
          <w:sz w:val="24"/>
          <w:szCs w:val="24"/>
          <w:highlight w:val="none"/>
          <w:shd w:val="clear" w:color="auto" w:fill="auto"/>
        </w:rPr>
        <w:t>日</w:t>
      </w:r>
    </w:p>
    <w:p w14:paraId="6B25DA21">
      <w:pPr>
        <w:shd w:val="clear"/>
        <w:ind w:firstLine="480" w:firstLineChars="200"/>
        <w:rPr>
          <w:rFonts w:ascii="宋体" w:hAnsi="宋体" w:eastAsia="宋体" w:cs="Times New Roman"/>
          <w:color w:val="auto"/>
          <w:sz w:val="24"/>
          <w:szCs w:val="24"/>
          <w:highlight w:val="none"/>
          <w:shd w:val="clear" w:color="auto" w:fill="auto"/>
        </w:rPr>
      </w:pPr>
    </w:p>
    <w:p w14:paraId="5C424BA1">
      <w:pPr>
        <w:shd w:val="clear"/>
        <w:outlineLvl w:val="2"/>
        <w:rPr>
          <w:rFonts w:hint="eastAsia" w:ascii="宋体" w:hAnsi="宋体" w:eastAsia="宋体" w:cs="宋体"/>
          <w:b/>
          <w:color w:val="auto"/>
          <w:sz w:val="24"/>
          <w:highlight w:val="none"/>
          <w:shd w:val="clear" w:color="auto" w:fill="auto"/>
        </w:rPr>
      </w:pPr>
      <w:r>
        <w:rPr>
          <w:rFonts w:ascii="宋体" w:hAnsi="宋体" w:eastAsia="宋体" w:cs="Times New Roman"/>
          <w:color w:val="auto"/>
          <w:sz w:val="24"/>
          <w:szCs w:val="24"/>
          <w:highlight w:val="none"/>
          <w:shd w:val="clear" w:color="auto" w:fill="auto"/>
        </w:rPr>
        <w:br w:type="page"/>
      </w:r>
      <w:bookmarkStart w:id="285" w:name="_Toc32409"/>
      <w:bookmarkStart w:id="286" w:name="_Toc21167"/>
      <w:bookmarkStart w:id="287" w:name="_Toc25282"/>
      <w:bookmarkStart w:id="288" w:name="_Toc9460"/>
      <w:bookmarkStart w:id="289" w:name="_Toc32535"/>
      <w:r>
        <w:rPr>
          <w:rFonts w:hint="eastAsia" w:ascii="宋体" w:hAnsi="宋体" w:eastAsia="宋体" w:cs="宋体"/>
          <w:b/>
          <w:bCs/>
          <w:color w:val="auto"/>
          <w:szCs w:val="21"/>
          <w:highlight w:val="none"/>
          <w:shd w:val="clear" w:color="auto" w:fill="auto"/>
        </w:rPr>
        <w:t>9-8</w:t>
      </w:r>
      <w:r>
        <w:rPr>
          <w:rFonts w:hint="eastAsia" w:ascii="宋体" w:hAnsi="宋体" w:eastAsia="宋体" w:cs="宋体"/>
          <w:b/>
          <w:bCs/>
          <w:color w:val="auto"/>
          <w:szCs w:val="21"/>
          <w:highlight w:val="none"/>
          <w:shd w:val="clear" w:color="auto" w:fill="auto"/>
          <w:lang w:val="en-US" w:eastAsia="zh-CN"/>
        </w:rPr>
        <w:t xml:space="preserve"> </w:t>
      </w:r>
      <w:r>
        <w:rPr>
          <w:rFonts w:hint="eastAsia" w:ascii="宋体" w:hAnsi="宋体" w:eastAsia="宋体" w:cs="宋体"/>
          <w:b/>
          <w:color w:val="auto"/>
          <w:sz w:val="24"/>
          <w:highlight w:val="none"/>
          <w:shd w:val="clear" w:color="auto" w:fill="auto"/>
        </w:rPr>
        <w:t>投标人是否属于为本项目提供整体设计、规范编制或者项目管理、监理、检测等服务的投标人声明</w:t>
      </w:r>
      <w:bookmarkEnd w:id="285"/>
      <w:bookmarkEnd w:id="286"/>
      <w:bookmarkEnd w:id="287"/>
      <w:bookmarkEnd w:id="288"/>
      <w:bookmarkEnd w:id="289"/>
    </w:p>
    <w:p w14:paraId="33A90412">
      <w:pPr>
        <w:shd w:val="clear"/>
        <w:spacing w:line="360" w:lineRule="auto"/>
        <w:ind w:firstLine="420"/>
        <w:rPr>
          <w:rFonts w:ascii="宋体" w:hAnsi="宋体" w:eastAsia="宋体" w:cs="Times New Roman"/>
          <w:color w:val="auto"/>
          <w:szCs w:val="21"/>
          <w:highlight w:val="none"/>
          <w:shd w:val="clear" w:color="auto" w:fill="auto"/>
        </w:rPr>
      </w:pPr>
    </w:p>
    <w:p w14:paraId="16B89AE2">
      <w:pPr>
        <w:shd w:val="clear"/>
        <w:spacing w:line="360" w:lineRule="auto"/>
        <w:rPr>
          <w:rFonts w:hint="eastAsia" w:ascii="宋体" w:hAnsi="宋体" w:eastAsia="宋体" w:cs="Times New Roman"/>
          <w:i w:val="0"/>
          <w:iCs w:val="0"/>
          <w:color w:val="auto"/>
          <w:sz w:val="24"/>
          <w:highlight w:val="none"/>
          <w:u w:val="single"/>
          <w:shd w:val="clear" w:color="auto" w:fill="auto"/>
        </w:rPr>
      </w:pPr>
      <w:r>
        <w:rPr>
          <w:rFonts w:hint="eastAsia" w:ascii="宋体" w:hAnsi="宋体" w:eastAsia="宋体" w:cs="Times New Roman"/>
          <w:i w:val="0"/>
          <w:iCs w:val="0"/>
          <w:color w:val="auto"/>
          <w:sz w:val="24"/>
          <w:highlight w:val="none"/>
          <w:shd w:val="clear" w:color="auto" w:fill="auto"/>
          <w:lang w:val="en-US" w:eastAsia="zh-CN"/>
        </w:rPr>
        <w:t>致</w:t>
      </w:r>
      <w:r>
        <w:rPr>
          <w:rFonts w:hint="eastAsia" w:ascii="宋体" w:hAnsi="宋体" w:eastAsia="宋体" w:cs="Times New Roman"/>
          <w:i w:val="0"/>
          <w:iCs w:val="0"/>
          <w:color w:val="auto"/>
          <w:sz w:val="24"/>
          <w:highlight w:val="none"/>
          <w:shd w:val="clear" w:color="auto" w:fill="auto"/>
        </w:rPr>
        <w:t>：</w:t>
      </w:r>
      <w:r>
        <w:rPr>
          <w:rFonts w:hint="eastAsia" w:ascii="宋体" w:hAnsi="宋体" w:eastAsia="宋体" w:cs="Times New Roman"/>
          <w:i w:val="0"/>
          <w:iCs w:val="0"/>
          <w:color w:val="auto"/>
          <w:sz w:val="24"/>
          <w:highlight w:val="none"/>
          <w:u w:val="single"/>
          <w:shd w:val="clear" w:color="auto" w:fill="auto"/>
        </w:rPr>
        <w:t xml:space="preserve">   （采购人）  </w:t>
      </w:r>
    </w:p>
    <w:p w14:paraId="7A034253">
      <w:pPr>
        <w:shd w:val="clear"/>
        <w:spacing w:line="360" w:lineRule="auto"/>
        <w:ind w:firstLine="426"/>
        <w:rPr>
          <w:rFonts w:ascii="宋体" w:hAnsi="Courier New" w:eastAsia="宋体" w:cs="Courier New"/>
          <w:i w:val="0"/>
          <w:iCs w:val="0"/>
          <w:color w:val="auto"/>
          <w:sz w:val="24"/>
          <w:highlight w:val="none"/>
          <w:shd w:val="clear" w:color="auto" w:fill="auto"/>
        </w:rPr>
      </w:pPr>
      <w:r>
        <w:rPr>
          <w:rFonts w:hint="eastAsia" w:ascii="宋体" w:hAnsi="Courier New" w:eastAsia="宋体" w:cs="Courier New"/>
          <w:i w:val="0"/>
          <w:iCs w:val="0"/>
          <w:color w:val="auto"/>
          <w:sz w:val="24"/>
          <w:highlight w:val="none"/>
          <w:shd w:val="clear" w:color="auto" w:fill="auto"/>
        </w:rPr>
        <w:t>我方</w:t>
      </w:r>
      <w:r>
        <w:rPr>
          <w:rFonts w:hint="eastAsia" w:ascii="宋体" w:hAnsi="Courier New" w:eastAsia="宋体" w:cs="Courier New"/>
          <w:i w:val="0"/>
          <w:iCs w:val="0"/>
          <w:color w:val="auto"/>
          <w:sz w:val="24"/>
          <w:highlight w:val="none"/>
          <w:u w:val="single"/>
          <w:shd w:val="clear" w:color="auto" w:fill="auto"/>
        </w:rPr>
        <w:t xml:space="preserve"> 属于</w:t>
      </w:r>
      <w:r>
        <w:rPr>
          <w:rFonts w:ascii="宋体" w:hAnsi="Courier New" w:eastAsia="宋体" w:cs="Courier New"/>
          <w:i w:val="0"/>
          <w:iCs w:val="0"/>
          <w:color w:val="auto"/>
          <w:sz w:val="24"/>
          <w:highlight w:val="none"/>
          <w:u w:val="single"/>
          <w:shd w:val="clear" w:color="auto" w:fill="auto"/>
        </w:rPr>
        <w:t>/</w:t>
      </w:r>
      <w:r>
        <w:rPr>
          <w:rFonts w:hint="eastAsia" w:ascii="宋体" w:hAnsi="Courier New" w:eastAsia="宋体" w:cs="Courier New"/>
          <w:i w:val="0"/>
          <w:iCs w:val="0"/>
          <w:color w:val="auto"/>
          <w:sz w:val="24"/>
          <w:highlight w:val="none"/>
          <w:u w:val="single"/>
          <w:shd w:val="clear" w:color="auto" w:fill="auto"/>
        </w:rPr>
        <w:t xml:space="preserve">不属于 </w:t>
      </w:r>
      <w:r>
        <w:rPr>
          <w:rFonts w:hint="eastAsia" w:ascii="宋体" w:hAnsi="Courier New" w:eastAsia="宋体" w:cs="Courier New"/>
          <w:i w:val="0"/>
          <w:iCs w:val="0"/>
          <w:color w:val="auto"/>
          <w:sz w:val="24"/>
          <w:highlight w:val="none"/>
          <w:shd w:val="clear" w:color="auto" w:fill="auto"/>
        </w:rPr>
        <w:t>为本项目提供整体设计、规范编制或者项目管理、监理、检测等服务的投标人。</w:t>
      </w:r>
    </w:p>
    <w:p w14:paraId="033104FD">
      <w:pPr>
        <w:shd w:val="clear"/>
        <w:ind w:firstLine="426"/>
        <w:rPr>
          <w:rFonts w:ascii="宋体" w:hAnsi="Courier New" w:eastAsia="宋体" w:cs="Courier New"/>
          <w:color w:val="auto"/>
          <w:sz w:val="24"/>
          <w:highlight w:val="none"/>
          <w:shd w:val="clear" w:color="auto" w:fill="auto"/>
        </w:rPr>
      </w:pPr>
    </w:p>
    <w:p w14:paraId="0FD91A0B">
      <w:pPr>
        <w:shd w:val="clear"/>
        <w:autoSpaceDE w:val="0"/>
        <w:autoSpaceDN w:val="0"/>
        <w:adjustRightInd w:val="0"/>
        <w:snapToGrid w:val="0"/>
        <w:spacing w:line="360" w:lineRule="auto"/>
        <w:ind w:left="3780" w:leftChars="1800"/>
        <w:jc w:val="left"/>
        <w:rPr>
          <w:rFonts w:ascii="宋体" w:hAnsi="宋体" w:eastAsia="宋体" w:cs="仿宋_GB2312"/>
          <w:color w:val="auto"/>
          <w:kern w:val="0"/>
          <w:sz w:val="24"/>
          <w:szCs w:val="24"/>
          <w:highlight w:val="none"/>
          <w:shd w:val="clear" w:color="auto" w:fill="auto"/>
        </w:rPr>
      </w:pPr>
      <w:r>
        <w:rPr>
          <w:rFonts w:hint="eastAsia" w:ascii="宋体" w:hAnsi="宋体" w:eastAsia="宋体" w:cs="仿宋_GB2312"/>
          <w:color w:val="auto"/>
          <w:kern w:val="0"/>
          <w:sz w:val="24"/>
          <w:szCs w:val="24"/>
          <w:highlight w:val="none"/>
          <w:shd w:val="clear" w:color="auto" w:fill="auto"/>
        </w:rPr>
        <w:t>投</w:t>
      </w:r>
      <w:r>
        <w:rPr>
          <w:rFonts w:ascii="宋体" w:hAnsi="宋体" w:eastAsia="宋体" w:cs="仿宋_GB2312"/>
          <w:color w:val="auto"/>
          <w:kern w:val="0"/>
          <w:sz w:val="24"/>
          <w:szCs w:val="24"/>
          <w:highlight w:val="none"/>
          <w:shd w:val="clear" w:color="auto" w:fill="auto"/>
        </w:rPr>
        <w:t xml:space="preserve"> </w:t>
      </w:r>
      <w:r>
        <w:rPr>
          <w:rFonts w:hint="eastAsia" w:ascii="宋体" w:hAnsi="宋体" w:eastAsia="宋体" w:cs="仿宋_GB2312"/>
          <w:color w:val="auto"/>
          <w:kern w:val="0"/>
          <w:sz w:val="24"/>
          <w:szCs w:val="24"/>
          <w:highlight w:val="none"/>
          <w:shd w:val="clear" w:color="auto" w:fill="auto"/>
        </w:rPr>
        <w:t>标</w:t>
      </w:r>
      <w:r>
        <w:rPr>
          <w:rFonts w:ascii="宋体" w:hAnsi="宋体" w:eastAsia="宋体" w:cs="仿宋_GB2312"/>
          <w:color w:val="auto"/>
          <w:kern w:val="0"/>
          <w:sz w:val="24"/>
          <w:szCs w:val="24"/>
          <w:highlight w:val="none"/>
          <w:shd w:val="clear" w:color="auto" w:fill="auto"/>
        </w:rPr>
        <w:t xml:space="preserve"> </w:t>
      </w:r>
      <w:r>
        <w:rPr>
          <w:rFonts w:hint="eastAsia" w:ascii="宋体" w:hAnsi="宋体" w:eastAsia="宋体" w:cs="仿宋_GB2312"/>
          <w:color w:val="auto"/>
          <w:kern w:val="0"/>
          <w:sz w:val="24"/>
          <w:szCs w:val="24"/>
          <w:highlight w:val="none"/>
          <w:shd w:val="clear" w:color="auto" w:fill="auto"/>
        </w:rPr>
        <w:t>人：</w:t>
      </w:r>
      <w:r>
        <w:rPr>
          <w:rFonts w:ascii="宋体" w:hAnsi="宋体" w:eastAsia="宋体" w:cs="仿宋_GB2312"/>
          <w:color w:val="auto"/>
          <w:kern w:val="0"/>
          <w:sz w:val="24"/>
          <w:szCs w:val="24"/>
          <w:highlight w:val="none"/>
          <w:shd w:val="clear" w:color="auto" w:fill="auto"/>
        </w:rPr>
        <w:t xml:space="preserve"> </w:t>
      </w:r>
      <w:r>
        <w:rPr>
          <w:rFonts w:hint="eastAsia" w:ascii="宋体" w:hAnsi="宋体" w:eastAsia="宋体" w:cs="仿宋_GB2312"/>
          <w:color w:val="auto"/>
          <w:kern w:val="0"/>
          <w:sz w:val="24"/>
          <w:szCs w:val="24"/>
          <w:highlight w:val="none"/>
          <w:shd w:val="clear" w:color="auto" w:fill="auto"/>
          <w:lang w:val="en-US" w:eastAsia="zh-CN"/>
        </w:rPr>
        <w:t xml:space="preserve">                     </w:t>
      </w:r>
      <w:r>
        <w:rPr>
          <w:rFonts w:hint="eastAsia" w:ascii="宋体" w:hAnsi="宋体" w:eastAsia="宋体" w:cs="仿宋_GB2312"/>
          <w:color w:val="auto"/>
          <w:kern w:val="0"/>
          <w:sz w:val="24"/>
          <w:szCs w:val="24"/>
          <w:highlight w:val="none"/>
          <w:shd w:val="clear" w:color="auto" w:fill="auto"/>
        </w:rPr>
        <w:t>（盖单位章）</w:t>
      </w:r>
    </w:p>
    <w:p w14:paraId="3B8E2084">
      <w:pPr>
        <w:shd w:val="clear"/>
        <w:autoSpaceDE w:val="0"/>
        <w:autoSpaceDN w:val="0"/>
        <w:adjustRightInd w:val="0"/>
        <w:snapToGrid w:val="0"/>
        <w:spacing w:line="360" w:lineRule="auto"/>
        <w:ind w:left="3780" w:leftChars="1800"/>
        <w:jc w:val="left"/>
        <w:rPr>
          <w:rFonts w:ascii="宋体" w:hAnsi="宋体" w:eastAsia="宋体" w:cs="仿宋_GB2312"/>
          <w:color w:val="auto"/>
          <w:kern w:val="0"/>
          <w:sz w:val="24"/>
          <w:szCs w:val="24"/>
          <w:highlight w:val="none"/>
          <w:shd w:val="clear" w:color="auto" w:fill="auto"/>
        </w:rPr>
      </w:pPr>
      <w:r>
        <w:rPr>
          <w:rFonts w:hint="eastAsia" w:ascii="宋体" w:hAnsi="宋体" w:eastAsia="宋体" w:cs="仿宋_GB2312"/>
          <w:color w:val="auto"/>
          <w:kern w:val="0"/>
          <w:sz w:val="24"/>
          <w:szCs w:val="24"/>
          <w:highlight w:val="none"/>
          <w:shd w:val="clear" w:color="auto" w:fill="auto"/>
        </w:rPr>
        <w:t>法定代表人或其委托代理人：（签字或加盖人名章）</w:t>
      </w:r>
    </w:p>
    <w:p w14:paraId="036C78EB">
      <w:pPr>
        <w:shd w:val="clear"/>
        <w:spacing w:beforeLines="50" w:line="360" w:lineRule="auto"/>
        <w:ind w:left="-103" w:leftChars="-49"/>
        <w:jc w:val="right"/>
        <w:rPr>
          <w:rFonts w:ascii="Times New Roman" w:hAnsi="Times New Roman" w:eastAsia="宋体" w:cs="Times New Roman"/>
          <w:color w:val="auto"/>
          <w:sz w:val="24"/>
          <w:szCs w:val="24"/>
          <w:highlight w:val="none"/>
          <w:shd w:val="clear" w:color="auto" w:fill="auto"/>
        </w:rPr>
      </w:pPr>
      <w:r>
        <w:rPr>
          <w:rFonts w:hint="eastAsia" w:ascii="宋体" w:hAnsi="宋体" w:eastAsia="宋体" w:cs="仿宋_GB2312"/>
          <w:color w:val="auto"/>
          <w:kern w:val="0"/>
          <w:sz w:val="24"/>
          <w:szCs w:val="24"/>
          <w:highlight w:val="none"/>
          <w:shd w:val="clear" w:color="auto" w:fill="auto"/>
        </w:rPr>
        <w:t>年</w:t>
      </w:r>
      <w:r>
        <w:rPr>
          <w:rFonts w:ascii="宋体" w:hAnsi="宋体" w:eastAsia="宋体" w:cs="仿宋_GB2312"/>
          <w:color w:val="auto"/>
          <w:kern w:val="0"/>
          <w:sz w:val="24"/>
          <w:szCs w:val="24"/>
          <w:highlight w:val="none"/>
          <w:shd w:val="clear" w:color="auto" w:fill="auto"/>
        </w:rPr>
        <w:t xml:space="preserve"> </w:t>
      </w:r>
      <w:r>
        <w:rPr>
          <w:rFonts w:hint="eastAsia" w:ascii="宋体" w:hAnsi="宋体" w:eastAsia="宋体" w:cs="仿宋_GB2312"/>
          <w:color w:val="auto"/>
          <w:kern w:val="0"/>
          <w:sz w:val="24"/>
          <w:szCs w:val="24"/>
          <w:highlight w:val="none"/>
          <w:shd w:val="clear" w:color="auto" w:fill="auto"/>
        </w:rPr>
        <w:t>月</w:t>
      </w:r>
      <w:r>
        <w:rPr>
          <w:rFonts w:ascii="宋体" w:hAnsi="宋体" w:eastAsia="宋体" w:cs="仿宋_GB2312"/>
          <w:color w:val="auto"/>
          <w:kern w:val="0"/>
          <w:sz w:val="24"/>
          <w:szCs w:val="24"/>
          <w:highlight w:val="none"/>
          <w:shd w:val="clear" w:color="auto" w:fill="auto"/>
        </w:rPr>
        <w:t xml:space="preserve"> </w:t>
      </w:r>
      <w:r>
        <w:rPr>
          <w:rFonts w:hint="eastAsia" w:ascii="宋体" w:hAnsi="宋体" w:eastAsia="宋体" w:cs="仿宋_GB2312"/>
          <w:color w:val="auto"/>
          <w:kern w:val="0"/>
          <w:sz w:val="24"/>
          <w:szCs w:val="24"/>
          <w:highlight w:val="none"/>
          <w:shd w:val="clear" w:color="auto" w:fill="auto"/>
        </w:rPr>
        <w:t>日</w:t>
      </w:r>
    </w:p>
    <w:p w14:paraId="1A4942DD">
      <w:pPr>
        <w:shd w:val="clear"/>
        <w:rPr>
          <w:rFonts w:ascii="宋体" w:hAnsi="宋体" w:eastAsia="宋体" w:cs="Times New Roman"/>
          <w:color w:val="auto"/>
          <w:szCs w:val="21"/>
          <w:highlight w:val="none"/>
          <w:shd w:val="clear" w:color="auto" w:fill="auto"/>
        </w:rPr>
      </w:pPr>
    </w:p>
    <w:p w14:paraId="686FE3F9">
      <w:pPr>
        <w:widowControl/>
        <w:shd w:val="clear"/>
        <w:jc w:val="left"/>
        <w:outlineLvl w:val="2"/>
        <w:rPr>
          <w:rFonts w:ascii="Times New Roman" w:hAnsi="宋体" w:eastAsia="宋体" w:cs="Times New Roman"/>
          <w:b/>
          <w:bCs/>
          <w:color w:val="auto"/>
          <w:sz w:val="24"/>
          <w:szCs w:val="24"/>
          <w:highlight w:val="none"/>
          <w:shd w:val="clear" w:color="auto" w:fill="auto"/>
        </w:rPr>
      </w:pPr>
      <w:r>
        <w:rPr>
          <w:rFonts w:ascii="宋体" w:hAnsi="宋体" w:eastAsia="宋体" w:cs="Times New Roman"/>
          <w:color w:val="auto"/>
          <w:sz w:val="24"/>
          <w:highlight w:val="none"/>
          <w:u w:val="single"/>
          <w:shd w:val="clear" w:color="auto" w:fill="auto"/>
        </w:rPr>
        <w:br w:type="page"/>
      </w:r>
      <w:bookmarkStart w:id="290" w:name="_Toc32187"/>
      <w:bookmarkStart w:id="291" w:name="_Toc26311"/>
      <w:bookmarkStart w:id="292" w:name="_Toc19864"/>
      <w:bookmarkStart w:id="293" w:name="_Toc8928"/>
      <w:bookmarkStart w:id="294" w:name="_Toc7096"/>
      <w:r>
        <w:rPr>
          <w:rFonts w:hint="eastAsia" w:ascii="Times New Roman" w:hAnsi="宋体" w:eastAsia="宋体" w:cs="Times New Roman"/>
          <w:b/>
          <w:bCs/>
          <w:color w:val="auto"/>
          <w:sz w:val="24"/>
          <w:szCs w:val="24"/>
          <w:highlight w:val="none"/>
          <w:shd w:val="clear" w:color="auto" w:fill="auto"/>
        </w:rPr>
        <w:t>9-9  联合体协议书</w:t>
      </w:r>
      <w:bookmarkEnd w:id="290"/>
      <w:bookmarkEnd w:id="291"/>
      <w:bookmarkEnd w:id="292"/>
      <w:bookmarkEnd w:id="293"/>
      <w:bookmarkEnd w:id="294"/>
    </w:p>
    <w:p w14:paraId="722A085C">
      <w:pPr>
        <w:shd w:val="clear"/>
        <w:autoSpaceDE w:val="0"/>
        <w:autoSpaceDN w:val="0"/>
        <w:adjustRightInd w:val="0"/>
        <w:jc w:val="center"/>
        <w:rPr>
          <w:rFonts w:ascii="宋体" w:hAnsi="宋体" w:eastAsia="宋体" w:cs="黑体"/>
          <w:color w:val="auto"/>
          <w:kern w:val="0"/>
          <w:sz w:val="28"/>
          <w:szCs w:val="28"/>
          <w:highlight w:val="none"/>
          <w:shd w:val="clear" w:color="auto" w:fill="auto"/>
        </w:rPr>
      </w:pPr>
    </w:p>
    <w:p w14:paraId="5014743C">
      <w:pPr>
        <w:shd w:val="clear"/>
        <w:autoSpaceDE w:val="0"/>
        <w:autoSpaceDN w:val="0"/>
        <w:adjustRightInd w:val="0"/>
        <w:jc w:val="center"/>
        <w:rPr>
          <w:rFonts w:ascii="宋体" w:hAnsi="宋体" w:eastAsia="宋体" w:cs="黑体"/>
          <w:color w:val="auto"/>
          <w:kern w:val="0"/>
          <w:sz w:val="28"/>
          <w:szCs w:val="28"/>
          <w:highlight w:val="none"/>
          <w:shd w:val="clear" w:color="auto" w:fill="auto"/>
        </w:rPr>
      </w:pPr>
      <w:r>
        <w:rPr>
          <w:rFonts w:hint="eastAsia" w:ascii="宋体" w:hAnsi="宋体" w:eastAsia="宋体" w:cs="黑体"/>
          <w:color w:val="auto"/>
          <w:kern w:val="0"/>
          <w:sz w:val="28"/>
          <w:szCs w:val="28"/>
          <w:highlight w:val="none"/>
          <w:shd w:val="clear" w:color="auto" w:fill="auto"/>
        </w:rPr>
        <w:t>联合体协议书</w:t>
      </w:r>
    </w:p>
    <w:p w14:paraId="02DA8EBE">
      <w:pPr>
        <w:shd w:val="clear"/>
        <w:autoSpaceDE w:val="0"/>
        <w:autoSpaceDN w:val="0"/>
        <w:adjustRightInd w:val="0"/>
        <w:jc w:val="center"/>
        <w:rPr>
          <w:rFonts w:ascii="宋体" w:hAnsi="宋体" w:eastAsia="宋体" w:cs="黑体"/>
          <w:i/>
          <w:iCs/>
          <w:color w:val="auto"/>
          <w:kern w:val="0"/>
          <w:szCs w:val="21"/>
          <w:highlight w:val="none"/>
          <w:shd w:val="clear" w:color="auto" w:fill="auto"/>
        </w:rPr>
      </w:pPr>
      <w:r>
        <w:rPr>
          <w:rFonts w:hint="eastAsia" w:ascii="宋体" w:hAnsi="宋体" w:eastAsia="宋体" w:cs="黑体"/>
          <w:i/>
          <w:iCs/>
          <w:color w:val="auto"/>
          <w:kern w:val="0"/>
          <w:szCs w:val="21"/>
          <w:highlight w:val="none"/>
          <w:shd w:val="clear" w:color="auto" w:fill="auto"/>
        </w:rPr>
        <w:t>（注：本协议书供参考使用，具体文本内容与采购人商定）</w:t>
      </w:r>
    </w:p>
    <w:p w14:paraId="500CDEDE">
      <w:pPr>
        <w:shd w:val="clear"/>
        <w:autoSpaceDE w:val="0"/>
        <w:autoSpaceDN w:val="0"/>
        <w:adjustRightInd w:val="0"/>
        <w:jc w:val="center"/>
        <w:rPr>
          <w:rFonts w:ascii="宋体" w:hAnsi="宋体" w:eastAsia="宋体" w:cs="黑体"/>
          <w:i/>
          <w:iCs/>
          <w:color w:val="auto"/>
          <w:kern w:val="0"/>
          <w:szCs w:val="21"/>
          <w:highlight w:val="none"/>
          <w:shd w:val="clear" w:color="auto" w:fill="auto"/>
        </w:rPr>
      </w:pPr>
    </w:p>
    <w:p w14:paraId="08653F7F">
      <w:pPr>
        <w:shd w:val="clear"/>
        <w:autoSpaceDE w:val="0"/>
        <w:autoSpaceDN w:val="0"/>
        <w:adjustRightInd w:val="0"/>
        <w:spacing w:line="360" w:lineRule="auto"/>
        <w:ind w:firstLine="480" w:firstLineChars="200"/>
        <w:jc w:val="left"/>
        <w:rPr>
          <w:rFonts w:ascii="宋体" w:hAnsi="宋体" w:eastAsia="宋体" w:cs="仿宋_GB2312"/>
          <w:color w:val="auto"/>
          <w:kern w:val="0"/>
          <w:sz w:val="24"/>
          <w:highlight w:val="none"/>
          <w:shd w:val="clear" w:color="auto" w:fill="auto"/>
        </w:rPr>
      </w:pPr>
      <w:r>
        <w:rPr>
          <w:rFonts w:ascii="宋体" w:hAnsi="宋体" w:eastAsia="宋体" w:cs="仿宋_GB2312"/>
          <w:color w:val="auto"/>
          <w:kern w:val="0"/>
          <w:sz w:val="24"/>
          <w:highlight w:val="none"/>
          <w:u w:val="single"/>
          <w:shd w:val="clear" w:color="auto" w:fill="auto"/>
        </w:rPr>
        <w:t xml:space="preserve"> </w:t>
      </w:r>
      <w:r>
        <w:rPr>
          <w:rFonts w:hint="eastAsia" w:ascii="宋体" w:hAnsi="宋体" w:eastAsia="宋体" w:cs="仿宋_GB2312"/>
          <w:color w:val="auto"/>
          <w:kern w:val="0"/>
          <w:sz w:val="24"/>
          <w:highlight w:val="none"/>
          <w:u w:val="single"/>
          <w:shd w:val="clear" w:color="auto" w:fill="auto"/>
        </w:rPr>
        <w:t xml:space="preserve">                   </w:t>
      </w:r>
      <w:r>
        <w:rPr>
          <w:rFonts w:hint="eastAsia" w:ascii="宋体" w:hAnsi="宋体" w:eastAsia="宋体" w:cs="仿宋_GB2312"/>
          <w:color w:val="auto"/>
          <w:kern w:val="0"/>
          <w:sz w:val="24"/>
          <w:highlight w:val="none"/>
          <w:shd w:val="clear" w:color="auto" w:fill="auto"/>
        </w:rPr>
        <w:t>（所有成员单位名称）自愿组成</w:t>
      </w:r>
      <w:r>
        <w:rPr>
          <w:rFonts w:ascii="宋体" w:hAnsi="宋体" w:eastAsia="宋体" w:cs="仿宋_GB2312"/>
          <w:color w:val="auto"/>
          <w:kern w:val="0"/>
          <w:sz w:val="24"/>
          <w:highlight w:val="none"/>
          <w:u w:val="single"/>
          <w:shd w:val="clear" w:color="auto" w:fill="auto"/>
        </w:rPr>
        <w:t xml:space="preserve"> </w:t>
      </w:r>
      <w:r>
        <w:rPr>
          <w:rFonts w:hint="eastAsia" w:ascii="宋体" w:hAnsi="宋体" w:eastAsia="宋体" w:cs="仿宋_GB2312"/>
          <w:color w:val="auto"/>
          <w:kern w:val="0"/>
          <w:sz w:val="24"/>
          <w:highlight w:val="none"/>
          <w:u w:val="single"/>
          <w:shd w:val="clear" w:color="auto" w:fill="auto"/>
        </w:rPr>
        <w:t xml:space="preserve">             </w:t>
      </w:r>
      <w:r>
        <w:rPr>
          <w:rFonts w:hint="eastAsia" w:ascii="宋体" w:hAnsi="宋体" w:eastAsia="宋体" w:cs="仿宋_GB2312"/>
          <w:color w:val="auto"/>
          <w:kern w:val="0"/>
          <w:sz w:val="24"/>
          <w:highlight w:val="none"/>
          <w:shd w:val="clear" w:color="auto" w:fill="auto"/>
        </w:rPr>
        <w:t>（联合体名称）联合体，共同参加</w:t>
      </w:r>
      <w:r>
        <w:rPr>
          <w:rFonts w:ascii="宋体" w:hAnsi="宋体" w:eastAsia="宋体" w:cs="仿宋_GB2312"/>
          <w:color w:val="auto"/>
          <w:kern w:val="0"/>
          <w:sz w:val="24"/>
          <w:highlight w:val="none"/>
          <w:shd w:val="clear" w:color="auto" w:fill="auto"/>
        </w:rPr>
        <w:t xml:space="preserve"> </w:t>
      </w:r>
      <w:r>
        <w:rPr>
          <w:rFonts w:hint="eastAsia" w:ascii="宋体" w:hAnsi="宋体" w:eastAsia="宋体" w:cs="仿宋_GB2312"/>
          <w:color w:val="auto"/>
          <w:kern w:val="0"/>
          <w:sz w:val="24"/>
          <w:highlight w:val="none"/>
          <w:shd w:val="clear" w:color="auto" w:fill="auto"/>
        </w:rPr>
        <w:t>（项目名称）  投标。现就联合体投标事宜订立如下协议。</w:t>
      </w:r>
    </w:p>
    <w:p w14:paraId="40871E1A">
      <w:pPr>
        <w:shd w:val="clear"/>
        <w:autoSpaceDE w:val="0"/>
        <w:autoSpaceDN w:val="0"/>
        <w:adjustRightInd w:val="0"/>
        <w:spacing w:line="360" w:lineRule="auto"/>
        <w:ind w:firstLine="480" w:firstLineChars="200"/>
        <w:jc w:val="left"/>
        <w:rPr>
          <w:rFonts w:ascii="宋体" w:hAnsi="宋体" w:eastAsia="宋体" w:cs="仿宋_GB2312"/>
          <w:color w:val="auto"/>
          <w:kern w:val="0"/>
          <w:sz w:val="24"/>
          <w:highlight w:val="none"/>
          <w:shd w:val="clear" w:color="auto" w:fill="auto"/>
        </w:rPr>
      </w:pPr>
      <w:r>
        <w:rPr>
          <w:rFonts w:ascii="宋体" w:hAnsi="宋体" w:eastAsia="宋体" w:cs="TimesNewRomanPSMT"/>
          <w:color w:val="auto"/>
          <w:kern w:val="0"/>
          <w:sz w:val="24"/>
          <w:highlight w:val="none"/>
          <w:shd w:val="clear" w:color="auto" w:fill="auto"/>
        </w:rPr>
        <w:t>1</w:t>
      </w:r>
      <w:r>
        <w:rPr>
          <w:rFonts w:hint="eastAsia" w:ascii="宋体" w:hAnsi="宋体" w:eastAsia="宋体" w:cs="仿宋_GB2312"/>
          <w:color w:val="auto"/>
          <w:kern w:val="0"/>
          <w:sz w:val="24"/>
          <w:highlight w:val="none"/>
          <w:shd w:val="clear" w:color="auto" w:fill="auto"/>
        </w:rPr>
        <w:t>、</w:t>
      </w:r>
      <w:r>
        <w:rPr>
          <w:rFonts w:ascii="宋体" w:hAnsi="宋体" w:eastAsia="宋体" w:cs="仿宋_GB2312"/>
          <w:color w:val="auto"/>
          <w:kern w:val="0"/>
          <w:sz w:val="24"/>
          <w:highlight w:val="none"/>
          <w:shd w:val="clear" w:color="auto" w:fill="auto"/>
        </w:rPr>
        <w:t xml:space="preserve"> </w:t>
      </w:r>
      <w:r>
        <w:rPr>
          <w:rFonts w:hint="eastAsia" w:ascii="宋体" w:hAnsi="宋体" w:eastAsia="宋体" w:cs="仿宋_GB2312"/>
          <w:color w:val="auto"/>
          <w:kern w:val="0"/>
          <w:sz w:val="24"/>
          <w:highlight w:val="none"/>
          <w:u w:val="single"/>
          <w:shd w:val="clear" w:color="auto" w:fill="auto"/>
        </w:rPr>
        <w:t xml:space="preserve">           </w:t>
      </w:r>
      <w:r>
        <w:rPr>
          <w:rFonts w:hint="eastAsia" w:ascii="宋体" w:hAnsi="宋体" w:eastAsia="宋体" w:cs="仿宋_GB2312"/>
          <w:color w:val="auto"/>
          <w:kern w:val="0"/>
          <w:sz w:val="24"/>
          <w:highlight w:val="none"/>
          <w:shd w:val="clear" w:color="auto" w:fill="auto"/>
        </w:rPr>
        <w:t>（某成员单位名称）为</w:t>
      </w:r>
      <w:r>
        <w:rPr>
          <w:rFonts w:ascii="宋体" w:hAnsi="宋体" w:eastAsia="宋体" w:cs="仿宋_GB2312"/>
          <w:color w:val="auto"/>
          <w:kern w:val="0"/>
          <w:sz w:val="24"/>
          <w:highlight w:val="none"/>
          <w:u w:val="single"/>
          <w:shd w:val="clear" w:color="auto" w:fill="auto"/>
        </w:rPr>
        <w:t xml:space="preserve"> </w:t>
      </w:r>
      <w:r>
        <w:rPr>
          <w:rFonts w:hint="eastAsia" w:ascii="宋体" w:hAnsi="宋体" w:eastAsia="宋体" w:cs="仿宋_GB2312"/>
          <w:color w:val="auto"/>
          <w:kern w:val="0"/>
          <w:sz w:val="24"/>
          <w:highlight w:val="none"/>
          <w:u w:val="single"/>
          <w:shd w:val="clear" w:color="auto" w:fill="auto"/>
        </w:rPr>
        <w:t xml:space="preserve">        </w:t>
      </w:r>
      <w:r>
        <w:rPr>
          <w:rFonts w:hint="eastAsia" w:ascii="宋体" w:hAnsi="宋体" w:eastAsia="宋体" w:cs="仿宋_GB2312"/>
          <w:color w:val="auto"/>
          <w:kern w:val="0"/>
          <w:sz w:val="24"/>
          <w:highlight w:val="none"/>
          <w:shd w:val="clear" w:color="auto" w:fill="auto"/>
        </w:rPr>
        <w:t>（联合体名称）牵头人。</w:t>
      </w:r>
    </w:p>
    <w:p w14:paraId="72BE44F9">
      <w:pPr>
        <w:shd w:val="clear"/>
        <w:autoSpaceDE w:val="0"/>
        <w:autoSpaceDN w:val="0"/>
        <w:adjustRightInd w:val="0"/>
        <w:spacing w:line="360" w:lineRule="auto"/>
        <w:ind w:firstLine="480" w:firstLineChars="200"/>
        <w:jc w:val="left"/>
        <w:rPr>
          <w:rFonts w:ascii="宋体" w:hAnsi="宋体" w:eastAsia="宋体" w:cs="仿宋_GB2312"/>
          <w:color w:val="auto"/>
          <w:kern w:val="0"/>
          <w:sz w:val="24"/>
          <w:highlight w:val="none"/>
          <w:shd w:val="clear" w:color="auto" w:fill="auto"/>
        </w:rPr>
      </w:pPr>
      <w:r>
        <w:rPr>
          <w:rFonts w:ascii="宋体" w:hAnsi="宋体" w:eastAsia="宋体" w:cs="TimesNewRomanPSMT"/>
          <w:color w:val="auto"/>
          <w:kern w:val="0"/>
          <w:sz w:val="24"/>
          <w:highlight w:val="none"/>
          <w:shd w:val="clear" w:color="auto" w:fill="auto"/>
        </w:rPr>
        <w:t>2</w:t>
      </w:r>
      <w:r>
        <w:rPr>
          <w:rFonts w:hint="eastAsia" w:ascii="宋体" w:hAnsi="宋体" w:eastAsia="宋体" w:cs="仿宋_GB2312"/>
          <w:color w:val="auto"/>
          <w:kern w:val="0"/>
          <w:sz w:val="24"/>
          <w:highlight w:val="none"/>
          <w:shd w:val="clear" w:color="auto" w:fill="auto"/>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6918BBE2">
      <w:pPr>
        <w:shd w:val="clear"/>
        <w:autoSpaceDE w:val="0"/>
        <w:autoSpaceDN w:val="0"/>
        <w:adjustRightInd w:val="0"/>
        <w:spacing w:line="360" w:lineRule="auto"/>
        <w:ind w:firstLine="480" w:firstLineChars="200"/>
        <w:jc w:val="left"/>
        <w:rPr>
          <w:rFonts w:ascii="宋体" w:hAnsi="宋体" w:eastAsia="宋体" w:cs="仿宋_GB2312"/>
          <w:color w:val="auto"/>
          <w:kern w:val="0"/>
          <w:sz w:val="24"/>
          <w:highlight w:val="none"/>
          <w:shd w:val="clear" w:color="auto" w:fill="auto"/>
        </w:rPr>
      </w:pPr>
      <w:r>
        <w:rPr>
          <w:rFonts w:ascii="宋体" w:hAnsi="宋体" w:eastAsia="宋体" w:cs="TimesNewRomanPSMT"/>
          <w:color w:val="auto"/>
          <w:kern w:val="0"/>
          <w:sz w:val="24"/>
          <w:highlight w:val="none"/>
          <w:shd w:val="clear" w:color="auto" w:fill="auto"/>
        </w:rPr>
        <w:t>3</w:t>
      </w:r>
      <w:r>
        <w:rPr>
          <w:rFonts w:hint="eastAsia" w:ascii="宋体" w:hAnsi="宋体" w:eastAsia="宋体" w:cs="仿宋_GB2312"/>
          <w:color w:val="auto"/>
          <w:kern w:val="0"/>
          <w:sz w:val="24"/>
          <w:highlight w:val="none"/>
          <w:shd w:val="clear" w:color="auto" w:fill="auto"/>
        </w:rPr>
        <w:t>、联合体将严格按照招标文件的各项要求，递交投标文件，履行合同，并对外承担连带责任。</w:t>
      </w:r>
    </w:p>
    <w:p w14:paraId="5780BEDC">
      <w:pPr>
        <w:shd w:val="clear"/>
        <w:autoSpaceDE w:val="0"/>
        <w:autoSpaceDN w:val="0"/>
        <w:adjustRightInd w:val="0"/>
        <w:spacing w:line="360" w:lineRule="auto"/>
        <w:ind w:firstLine="480" w:firstLineChars="200"/>
        <w:jc w:val="left"/>
        <w:outlineLvl w:val="9"/>
        <w:rPr>
          <w:rFonts w:ascii="宋体" w:hAnsi="宋体" w:eastAsia="宋体" w:cs="仿宋_GB2312"/>
          <w:color w:val="auto"/>
          <w:kern w:val="0"/>
          <w:sz w:val="24"/>
          <w:highlight w:val="none"/>
          <w:shd w:val="clear" w:color="auto" w:fill="auto"/>
        </w:rPr>
      </w:pPr>
      <w:r>
        <w:rPr>
          <w:rFonts w:ascii="宋体" w:hAnsi="宋体" w:eastAsia="宋体" w:cs="TimesNewRomanPSMT"/>
          <w:color w:val="auto"/>
          <w:kern w:val="0"/>
          <w:sz w:val="24"/>
          <w:highlight w:val="none"/>
          <w:shd w:val="clear" w:color="auto" w:fill="auto"/>
        </w:rPr>
        <w:t>4</w:t>
      </w:r>
      <w:r>
        <w:rPr>
          <w:rFonts w:hint="eastAsia" w:ascii="宋体" w:hAnsi="宋体" w:eastAsia="宋体" w:cs="仿宋_GB2312"/>
          <w:color w:val="auto"/>
          <w:kern w:val="0"/>
          <w:sz w:val="24"/>
          <w:highlight w:val="none"/>
          <w:shd w:val="clear" w:color="auto" w:fill="auto"/>
        </w:rPr>
        <w:t>、联合体各成员单位内部的职责分工如下：</w:t>
      </w:r>
    </w:p>
    <w:p w14:paraId="2C951510">
      <w:pPr>
        <w:shd w:val="clear"/>
        <w:autoSpaceDE w:val="0"/>
        <w:autoSpaceDN w:val="0"/>
        <w:adjustRightInd w:val="0"/>
        <w:spacing w:line="360" w:lineRule="auto"/>
        <w:ind w:firstLine="480" w:firstLineChars="200"/>
        <w:jc w:val="left"/>
        <w:rPr>
          <w:rFonts w:hint="default" w:ascii="宋体" w:hAnsi="宋体" w:eastAsia="宋体" w:cs="仿宋_GB2312"/>
          <w:color w:val="auto"/>
          <w:kern w:val="0"/>
          <w:sz w:val="24"/>
          <w:highlight w:val="none"/>
          <w:shd w:val="clear" w:color="auto" w:fill="auto"/>
          <w:lang w:val="en-US" w:eastAsia="zh-CN"/>
        </w:rPr>
      </w:pPr>
      <w:r>
        <w:rPr>
          <w:rFonts w:hint="eastAsia" w:ascii="宋体" w:hAnsi="宋体" w:eastAsia="宋体" w:cs="仿宋_GB2312"/>
          <w:color w:val="auto"/>
          <w:kern w:val="0"/>
          <w:sz w:val="24"/>
          <w:highlight w:val="none"/>
          <w:shd w:val="clear" w:color="auto" w:fill="auto"/>
          <w:lang w:eastAsia="zh-CN"/>
        </w:rPr>
        <w:t>（</w:t>
      </w:r>
      <w:r>
        <w:rPr>
          <w:rFonts w:hint="eastAsia" w:ascii="宋体" w:hAnsi="宋体" w:eastAsia="宋体" w:cs="仿宋_GB2312"/>
          <w:color w:val="auto"/>
          <w:kern w:val="0"/>
          <w:sz w:val="24"/>
          <w:highlight w:val="none"/>
          <w:shd w:val="clear" w:color="auto" w:fill="auto"/>
          <w:lang w:val="en-US" w:eastAsia="zh-CN"/>
        </w:rPr>
        <w:t>成员单位名称及职责分工）</w:t>
      </w:r>
    </w:p>
    <w:p w14:paraId="12721AC1">
      <w:pPr>
        <w:shd w:val="clear"/>
        <w:autoSpaceDE w:val="0"/>
        <w:autoSpaceDN w:val="0"/>
        <w:adjustRightInd w:val="0"/>
        <w:spacing w:line="360" w:lineRule="auto"/>
        <w:ind w:firstLine="480" w:firstLineChars="200"/>
        <w:jc w:val="left"/>
        <w:rPr>
          <w:rFonts w:ascii="宋体" w:hAnsi="宋体" w:eastAsia="宋体" w:cs="仿宋_GB2312"/>
          <w:color w:val="auto"/>
          <w:kern w:val="0"/>
          <w:sz w:val="24"/>
          <w:highlight w:val="none"/>
          <w:shd w:val="clear" w:color="auto" w:fill="auto"/>
        </w:rPr>
      </w:pPr>
    </w:p>
    <w:p w14:paraId="66EFF879">
      <w:pPr>
        <w:shd w:val="clear"/>
        <w:autoSpaceDE w:val="0"/>
        <w:autoSpaceDN w:val="0"/>
        <w:adjustRightInd w:val="0"/>
        <w:spacing w:line="360" w:lineRule="auto"/>
        <w:ind w:firstLine="480" w:firstLineChars="200"/>
        <w:jc w:val="left"/>
        <w:rPr>
          <w:rFonts w:ascii="宋体" w:hAnsi="宋体" w:eastAsia="宋体" w:cs="仿宋_GB2312"/>
          <w:color w:val="auto"/>
          <w:kern w:val="0"/>
          <w:sz w:val="24"/>
          <w:highlight w:val="none"/>
          <w:shd w:val="clear" w:color="auto" w:fill="auto"/>
        </w:rPr>
      </w:pPr>
    </w:p>
    <w:p w14:paraId="4F0942F5">
      <w:pPr>
        <w:shd w:val="clear"/>
        <w:autoSpaceDE w:val="0"/>
        <w:autoSpaceDN w:val="0"/>
        <w:adjustRightInd w:val="0"/>
        <w:spacing w:line="360" w:lineRule="auto"/>
        <w:ind w:firstLine="480" w:firstLineChars="200"/>
        <w:jc w:val="left"/>
        <w:rPr>
          <w:rFonts w:ascii="宋体" w:hAnsi="宋体" w:eastAsia="宋体" w:cs="仿宋_GB2312"/>
          <w:color w:val="auto"/>
          <w:kern w:val="0"/>
          <w:sz w:val="24"/>
          <w:highlight w:val="none"/>
          <w:shd w:val="clear" w:color="auto" w:fill="auto"/>
        </w:rPr>
      </w:pPr>
      <w:r>
        <w:rPr>
          <w:rFonts w:ascii="宋体" w:hAnsi="宋体" w:eastAsia="宋体" w:cs="TimesNewRomanPSMT"/>
          <w:color w:val="auto"/>
          <w:kern w:val="0"/>
          <w:sz w:val="24"/>
          <w:highlight w:val="none"/>
          <w:shd w:val="clear" w:color="auto" w:fill="auto"/>
        </w:rPr>
        <w:t>5</w:t>
      </w:r>
      <w:r>
        <w:rPr>
          <w:rFonts w:hint="eastAsia" w:ascii="宋体" w:hAnsi="宋体" w:eastAsia="宋体" w:cs="仿宋_GB2312"/>
          <w:color w:val="auto"/>
          <w:kern w:val="0"/>
          <w:sz w:val="24"/>
          <w:highlight w:val="none"/>
          <w:shd w:val="clear" w:color="auto" w:fill="auto"/>
        </w:rPr>
        <w:t>、本协议书自签署之日起生效，合同履行完毕后自动失效。</w:t>
      </w:r>
    </w:p>
    <w:p w14:paraId="1EAD10A7">
      <w:pPr>
        <w:shd w:val="clear"/>
        <w:autoSpaceDE w:val="0"/>
        <w:autoSpaceDN w:val="0"/>
        <w:adjustRightInd w:val="0"/>
        <w:spacing w:line="360" w:lineRule="auto"/>
        <w:ind w:firstLine="480" w:firstLineChars="200"/>
        <w:jc w:val="left"/>
        <w:rPr>
          <w:rFonts w:ascii="宋体" w:hAnsi="宋体" w:eastAsia="宋体" w:cs="仿宋_GB2312"/>
          <w:color w:val="auto"/>
          <w:kern w:val="0"/>
          <w:sz w:val="24"/>
          <w:highlight w:val="none"/>
          <w:shd w:val="clear" w:color="auto" w:fill="auto"/>
        </w:rPr>
      </w:pPr>
      <w:r>
        <w:rPr>
          <w:rFonts w:ascii="宋体" w:hAnsi="宋体" w:eastAsia="宋体" w:cs="TimesNewRomanPSMT"/>
          <w:color w:val="auto"/>
          <w:kern w:val="0"/>
          <w:sz w:val="24"/>
          <w:highlight w:val="none"/>
          <w:shd w:val="clear" w:color="auto" w:fill="auto"/>
        </w:rPr>
        <w:t>6</w:t>
      </w:r>
      <w:r>
        <w:rPr>
          <w:rFonts w:hint="eastAsia" w:ascii="宋体" w:hAnsi="宋体" w:eastAsia="宋体" w:cs="仿宋_GB2312"/>
          <w:color w:val="auto"/>
          <w:kern w:val="0"/>
          <w:sz w:val="24"/>
          <w:highlight w:val="none"/>
          <w:shd w:val="clear" w:color="auto" w:fill="auto"/>
        </w:rPr>
        <w:t>、本协议书一式</w:t>
      </w:r>
      <w:r>
        <w:rPr>
          <w:rFonts w:ascii="宋体" w:hAnsi="宋体" w:eastAsia="宋体" w:cs="仿宋_GB2312"/>
          <w:color w:val="auto"/>
          <w:kern w:val="0"/>
          <w:sz w:val="24"/>
          <w:highlight w:val="none"/>
          <w:shd w:val="clear" w:color="auto" w:fill="auto"/>
        </w:rPr>
        <w:t xml:space="preserve"> </w:t>
      </w:r>
      <w:r>
        <w:rPr>
          <w:rFonts w:hint="eastAsia" w:ascii="宋体" w:hAnsi="宋体" w:eastAsia="宋体" w:cs="仿宋_GB2312"/>
          <w:color w:val="auto"/>
          <w:kern w:val="0"/>
          <w:sz w:val="24"/>
          <w:highlight w:val="none"/>
          <w:shd w:val="clear" w:color="auto" w:fill="auto"/>
        </w:rPr>
        <w:t xml:space="preserve">  份，联合体成员和</w:t>
      </w:r>
      <w:r>
        <w:rPr>
          <w:rFonts w:hint="eastAsia" w:ascii="宋体" w:hAnsi="宋体" w:eastAsia="宋体" w:cs="仿宋_GB2312"/>
          <w:color w:val="auto"/>
          <w:kern w:val="0"/>
          <w:sz w:val="24"/>
          <w:highlight w:val="none"/>
          <w:shd w:val="clear" w:color="auto" w:fill="auto"/>
          <w:lang w:val="en-US" w:eastAsia="zh-CN"/>
        </w:rPr>
        <w:t>采购</w:t>
      </w:r>
      <w:r>
        <w:rPr>
          <w:rFonts w:hint="eastAsia" w:ascii="宋体" w:hAnsi="宋体" w:eastAsia="宋体" w:cs="仿宋_GB2312"/>
          <w:color w:val="auto"/>
          <w:kern w:val="0"/>
          <w:sz w:val="24"/>
          <w:highlight w:val="none"/>
          <w:shd w:val="clear" w:color="auto" w:fill="auto"/>
        </w:rPr>
        <w:t>人各执一份。</w:t>
      </w:r>
    </w:p>
    <w:p w14:paraId="624DBE55">
      <w:pPr>
        <w:shd w:val="clear"/>
        <w:autoSpaceDE w:val="0"/>
        <w:autoSpaceDN w:val="0"/>
        <w:adjustRightInd w:val="0"/>
        <w:spacing w:line="360" w:lineRule="auto"/>
        <w:ind w:firstLine="480" w:firstLineChars="200"/>
        <w:jc w:val="left"/>
        <w:rPr>
          <w:rFonts w:ascii="宋体" w:hAnsi="宋体" w:eastAsia="宋体" w:cs="仿宋_GB2312"/>
          <w:color w:val="auto"/>
          <w:kern w:val="0"/>
          <w:sz w:val="24"/>
          <w:highlight w:val="none"/>
          <w:shd w:val="clear" w:color="auto" w:fill="auto"/>
        </w:rPr>
      </w:pPr>
      <w:r>
        <w:rPr>
          <w:rFonts w:hint="eastAsia" w:ascii="宋体" w:hAnsi="宋体" w:eastAsia="宋体" w:cs="仿宋_GB2312"/>
          <w:color w:val="auto"/>
          <w:kern w:val="0"/>
          <w:sz w:val="24"/>
          <w:highlight w:val="none"/>
          <w:shd w:val="clear" w:color="auto" w:fill="auto"/>
        </w:rPr>
        <w:t>注：本协议书由委托代理人签字的，应附法定代表人签字的授权委托书。</w:t>
      </w:r>
    </w:p>
    <w:p w14:paraId="1533E932">
      <w:pPr>
        <w:shd w:val="clear"/>
        <w:autoSpaceDE w:val="0"/>
        <w:autoSpaceDN w:val="0"/>
        <w:adjustRightInd w:val="0"/>
        <w:spacing w:line="360" w:lineRule="auto"/>
        <w:ind w:firstLine="480" w:firstLineChars="200"/>
        <w:jc w:val="left"/>
        <w:rPr>
          <w:rFonts w:ascii="宋体" w:hAnsi="宋体" w:eastAsia="宋体" w:cs="仿宋_GB2312"/>
          <w:color w:val="auto"/>
          <w:kern w:val="0"/>
          <w:sz w:val="24"/>
          <w:highlight w:val="none"/>
          <w:shd w:val="clear" w:color="auto" w:fill="auto"/>
        </w:rPr>
      </w:pPr>
    </w:p>
    <w:p w14:paraId="3E381052">
      <w:pPr>
        <w:shd w:val="clear"/>
        <w:autoSpaceDE w:val="0"/>
        <w:autoSpaceDN w:val="0"/>
        <w:adjustRightInd w:val="0"/>
        <w:spacing w:line="360" w:lineRule="auto"/>
        <w:ind w:firstLine="480" w:firstLineChars="200"/>
        <w:jc w:val="left"/>
        <w:rPr>
          <w:rFonts w:ascii="宋体" w:hAnsi="宋体" w:eastAsia="宋体" w:cs="仿宋_GB2312"/>
          <w:color w:val="auto"/>
          <w:kern w:val="0"/>
          <w:sz w:val="24"/>
          <w:highlight w:val="none"/>
          <w:shd w:val="clear" w:color="auto" w:fill="auto"/>
        </w:rPr>
      </w:pPr>
    </w:p>
    <w:p w14:paraId="48837141">
      <w:pPr>
        <w:shd w:val="clear"/>
        <w:autoSpaceDE w:val="0"/>
        <w:autoSpaceDN w:val="0"/>
        <w:adjustRightInd w:val="0"/>
        <w:spacing w:line="360" w:lineRule="auto"/>
        <w:ind w:firstLine="480" w:firstLineChars="200"/>
        <w:jc w:val="left"/>
        <w:rPr>
          <w:rFonts w:ascii="宋体" w:hAnsi="宋体" w:eastAsia="宋体" w:cs="仿宋_GB2312"/>
          <w:color w:val="auto"/>
          <w:kern w:val="0"/>
          <w:sz w:val="24"/>
          <w:highlight w:val="none"/>
          <w:shd w:val="clear" w:color="auto" w:fill="auto"/>
        </w:rPr>
      </w:pPr>
      <w:r>
        <w:rPr>
          <w:rFonts w:hint="eastAsia" w:ascii="宋体" w:hAnsi="宋体" w:eastAsia="宋体" w:cs="仿宋_GB2312"/>
          <w:color w:val="auto"/>
          <w:kern w:val="0"/>
          <w:sz w:val="24"/>
          <w:highlight w:val="none"/>
          <w:shd w:val="clear" w:color="auto" w:fill="auto"/>
        </w:rPr>
        <w:t>牵头人名称：</w:t>
      </w:r>
      <w:r>
        <w:rPr>
          <w:rFonts w:ascii="宋体" w:hAnsi="宋体" w:eastAsia="宋体" w:cs="仿宋_GB2312"/>
          <w:color w:val="auto"/>
          <w:kern w:val="0"/>
          <w:sz w:val="24"/>
          <w:highlight w:val="none"/>
          <w:shd w:val="clear" w:color="auto" w:fill="auto"/>
        </w:rPr>
        <w:t xml:space="preserve"> </w:t>
      </w:r>
      <w:r>
        <w:rPr>
          <w:rFonts w:hint="eastAsia" w:ascii="宋体" w:hAnsi="宋体" w:eastAsia="宋体" w:cs="仿宋_GB2312"/>
          <w:color w:val="auto"/>
          <w:kern w:val="0"/>
          <w:sz w:val="24"/>
          <w:highlight w:val="none"/>
          <w:shd w:val="clear" w:color="auto" w:fill="auto"/>
        </w:rPr>
        <w:t xml:space="preserve">                    （盖单位章）</w:t>
      </w:r>
    </w:p>
    <w:p w14:paraId="3025312A">
      <w:pPr>
        <w:shd w:val="clear"/>
        <w:autoSpaceDE w:val="0"/>
        <w:autoSpaceDN w:val="0"/>
        <w:adjustRightInd w:val="0"/>
        <w:spacing w:line="360" w:lineRule="auto"/>
        <w:ind w:firstLine="480" w:firstLineChars="200"/>
        <w:jc w:val="left"/>
        <w:rPr>
          <w:rFonts w:ascii="宋体" w:hAnsi="宋体" w:eastAsia="宋体" w:cs="仿宋_GB2312"/>
          <w:color w:val="auto"/>
          <w:kern w:val="0"/>
          <w:sz w:val="24"/>
          <w:highlight w:val="none"/>
          <w:shd w:val="clear" w:color="auto" w:fill="auto"/>
        </w:rPr>
      </w:pPr>
      <w:r>
        <w:rPr>
          <w:rFonts w:hint="eastAsia" w:ascii="宋体" w:hAnsi="宋体" w:eastAsia="宋体" w:cs="仿宋_GB2312"/>
          <w:color w:val="auto"/>
          <w:kern w:val="0"/>
          <w:sz w:val="24"/>
          <w:highlight w:val="none"/>
          <w:shd w:val="clear" w:color="auto" w:fill="auto"/>
        </w:rPr>
        <w:t>法定代表人或其委托代理人：</w:t>
      </w:r>
      <w:r>
        <w:rPr>
          <w:rFonts w:ascii="宋体" w:hAnsi="宋体" w:eastAsia="宋体" w:cs="仿宋_GB2312"/>
          <w:color w:val="auto"/>
          <w:kern w:val="0"/>
          <w:sz w:val="24"/>
          <w:highlight w:val="none"/>
          <w:shd w:val="clear" w:color="auto" w:fill="auto"/>
        </w:rPr>
        <w:t xml:space="preserve"> </w:t>
      </w:r>
      <w:r>
        <w:rPr>
          <w:rFonts w:hint="eastAsia" w:ascii="宋体" w:hAnsi="宋体" w:eastAsia="宋体" w:cs="仿宋_GB2312"/>
          <w:color w:val="auto"/>
          <w:kern w:val="0"/>
          <w:sz w:val="24"/>
          <w:highlight w:val="none"/>
          <w:shd w:val="clear" w:color="auto" w:fill="auto"/>
        </w:rPr>
        <w:t xml:space="preserve">       （签字）</w:t>
      </w:r>
    </w:p>
    <w:p w14:paraId="71D035F5">
      <w:pPr>
        <w:shd w:val="clear"/>
        <w:autoSpaceDE w:val="0"/>
        <w:autoSpaceDN w:val="0"/>
        <w:adjustRightInd w:val="0"/>
        <w:spacing w:line="360" w:lineRule="auto"/>
        <w:ind w:firstLine="480" w:firstLineChars="200"/>
        <w:jc w:val="left"/>
        <w:rPr>
          <w:rFonts w:ascii="宋体" w:hAnsi="宋体" w:eastAsia="宋体" w:cs="仿宋_GB2312"/>
          <w:color w:val="auto"/>
          <w:kern w:val="0"/>
          <w:sz w:val="24"/>
          <w:highlight w:val="none"/>
          <w:shd w:val="clear" w:color="auto" w:fill="auto"/>
        </w:rPr>
      </w:pPr>
      <w:r>
        <w:rPr>
          <w:rFonts w:hint="eastAsia" w:ascii="宋体" w:hAnsi="宋体" w:eastAsia="宋体" w:cs="仿宋_GB2312"/>
          <w:color w:val="auto"/>
          <w:kern w:val="0"/>
          <w:sz w:val="24"/>
          <w:highlight w:val="none"/>
          <w:shd w:val="clear" w:color="auto" w:fill="auto"/>
        </w:rPr>
        <w:t>成员一名称：</w:t>
      </w:r>
      <w:r>
        <w:rPr>
          <w:rFonts w:ascii="宋体" w:hAnsi="宋体" w:eastAsia="宋体" w:cs="仿宋_GB2312"/>
          <w:color w:val="auto"/>
          <w:kern w:val="0"/>
          <w:sz w:val="24"/>
          <w:highlight w:val="none"/>
          <w:shd w:val="clear" w:color="auto" w:fill="auto"/>
        </w:rPr>
        <w:t xml:space="preserve"> </w:t>
      </w:r>
      <w:r>
        <w:rPr>
          <w:rFonts w:hint="eastAsia" w:ascii="宋体" w:hAnsi="宋体" w:eastAsia="宋体" w:cs="仿宋_GB2312"/>
          <w:color w:val="auto"/>
          <w:kern w:val="0"/>
          <w:sz w:val="24"/>
          <w:highlight w:val="none"/>
          <w:shd w:val="clear" w:color="auto" w:fill="auto"/>
        </w:rPr>
        <w:t xml:space="preserve">                   （盖单位章）</w:t>
      </w:r>
    </w:p>
    <w:p w14:paraId="2AAE2911">
      <w:pPr>
        <w:shd w:val="clear"/>
        <w:autoSpaceDE w:val="0"/>
        <w:autoSpaceDN w:val="0"/>
        <w:adjustRightInd w:val="0"/>
        <w:spacing w:line="360" w:lineRule="auto"/>
        <w:ind w:firstLine="480" w:firstLineChars="200"/>
        <w:jc w:val="left"/>
        <w:rPr>
          <w:rFonts w:ascii="宋体" w:hAnsi="宋体" w:eastAsia="宋体" w:cs="仿宋_GB2312"/>
          <w:color w:val="auto"/>
          <w:kern w:val="0"/>
          <w:sz w:val="24"/>
          <w:highlight w:val="none"/>
          <w:shd w:val="clear" w:color="auto" w:fill="auto"/>
        </w:rPr>
      </w:pPr>
      <w:r>
        <w:rPr>
          <w:rFonts w:hint="eastAsia" w:ascii="宋体" w:hAnsi="宋体" w:eastAsia="宋体" w:cs="仿宋_GB2312"/>
          <w:color w:val="auto"/>
          <w:kern w:val="0"/>
          <w:sz w:val="24"/>
          <w:highlight w:val="none"/>
          <w:shd w:val="clear" w:color="auto" w:fill="auto"/>
        </w:rPr>
        <w:t xml:space="preserve">法定代表人或其委托代理人：      </w:t>
      </w:r>
      <w:r>
        <w:rPr>
          <w:rFonts w:ascii="宋体" w:hAnsi="宋体" w:eastAsia="宋体" w:cs="仿宋_GB2312"/>
          <w:color w:val="auto"/>
          <w:kern w:val="0"/>
          <w:sz w:val="24"/>
          <w:highlight w:val="none"/>
          <w:shd w:val="clear" w:color="auto" w:fill="auto"/>
        </w:rPr>
        <w:t xml:space="preserve"> </w:t>
      </w:r>
      <w:r>
        <w:rPr>
          <w:rFonts w:hint="eastAsia" w:ascii="宋体" w:hAnsi="宋体" w:eastAsia="宋体" w:cs="仿宋_GB2312"/>
          <w:color w:val="auto"/>
          <w:kern w:val="0"/>
          <w:sz w:val="24"/>
          <w:highlight w:val="none"/>
          <w:shd w:val="clear" w:color="auto" w:fill="auto"/>
        </w:rPr>
        <w:t>（签字）</w:t>
      </w:r>
    </w:p>
    <w:p w14:paraId="798B536E">
      <w:pPr>
        <w:shd w:val="clear"/>
        <w:autoSpaceDE w:val="0"/>
        <w:autoSpaceDN w:val="0"/>
        <w:adjustRightInd w:val="0"/>
        <w:spacing w:line="360" w:lineRule="auto"/>
        <w:ind w:firstLine="480" w:firstLineChars="200"/>
        <w:jc w:val="left"/>
        <w:rPr>
          <w:rFonts w:ascii="宋体" w:hAnsi="宋体" w:eastAsia="宋体" w:cs="仿宋_GB2312"/>
          <w:color w:val="auto"/>
          <w:kern w:val="0"/>
          <w:sz w:val="24"/>
          <w:highlight w:val="none"/>
          <w:shd w:val="clear" w:color="auto" w:fill="auto"/>
        </w:rPr>
      </w:pPr>
      <w:r>
        <w:rPr>
          <w:rFonts w:hint="eastAsia" w:ascii="宋体" w:hAnsi="宋体" w:eastAsia="宋体" w:cs="仿宋_GB2312"/>
          <w:color w:val="auto"/>
          <w:kern w:val="0"/>
          <w:sz w:val="24"/>
          <w:highlight w:val="none"/>
          <w:shd w:val="clear" w:color="auto" w:fill="auto"/>
        </w:rPr>
        <w:t>成员二名称：</w:t>
      </w:r>
      <w:r>
        <w:rPr>
          <w:rFonts w:ascii="宋体" w:hAnsi="宋体" w:eastAsia="宋体" w:cs="仿宋_GB2312"/>
          <w:color w:val="auto"/>
          <w:kern w:val="0"/>
          <w:sz w:val="24"/>
          <w:highlight w:val="none"/>
          <w:shd w:val="clear" w:color="auto" w:fill="auto"/>
        </w:rPr>
        <w:t xml:space="preserve"> </w:t>
      </w:r>
      <w:r>
        <w:rPr>
          <w:rFonts w:hint="eastAsia" w:ascii="宋体" w:hAnsi="宋体" w:eastAsia="宋体" w:cs="仿宋_GB2312"/>
          <w:color w:val="auto"/>
          <w:kern w:val="0"/>
          <w:sz w:val="24"/>
          <w:highlight w:val="none"/>
          <w:shd w:val="clear" w:color="auto" w:fill="auto"/>
        </w:rPr>
        <w:t xml:space="preserve">                   （盖单位章）</w:t>
      </w:r>
    </w:p>
    <w:p w14:paraId="5C38B4A6">
      <w:pPr>
        <w:shd w:val="clear"/>
        <w:autoSpaceDE w:val="0"/>
        <w:autoSpaceDN w:val="0"/>
        <w:adjustRightInd w:val="0"/>
        <w:spacing w:line="360" w:lineRule="auto"/>
        <w:ind w:firstLine="480" w:firstLineChars="200"/>
        <w:jc w:val="left"/>
        <w:rPr>
          <w:rFonts w:ascii="宋体" w:hAnsi="宋体" w:eastAsia="宋体" w:cs="仿宋_GB2312"/>
          <w:color w:val="auto"/>
          <w:kern w:val="0"/>
          <w:sz w:val="24"/>
          <w:highlight w:val="none"/>
          <w:shd w:val="clear" w:color="auto" w:fill="auto"/>
        </w:rPr>
      </w:pPr>
      <w:r>
        <w:rPr>
          <w:rFonts w:hint="eastAsia" w:ascii="宋体" w:hAnsi="宋体" w:eastAsia="宋体" w:cs="仿宋_GB2312"/>
          <w:color w:val="auto"/>
          <w:kern w:val="0"/>
          <w:sz w:val="24"/>
          <w:highlight w:val="none"/>
          <w:shd w:val="clear" w:color="auto" w:fill="auto"/>
        </w:rPr>
        <w:t>法定代表人或其委托代理人：</w:t>
      </w:r>
      <w:r>
        <w:rPr>
          <w:rFonts w:ascii="宋体" w:hAnsi="宋体" w:eastAsia="宋体" w:cs="仿宋_GB2312"/>
          <w:color w:val="auto"/>
          <w:kern w:val="0"/>
          <w:sz w:val="24"/>
          <w:highlight w:val="none"/>
          <w:shd w:val="clear" w:color="auto" w:fill="auto"/>
        </w:rPr>
        <w:t xml:space="preserve"> </w:t>
      </w:r>
      <w:r>
        <w:rPr>
          <w:rFonts w:hint="eastAsia" w:ascii="宋体" w:hAnsi="宋体" w:eastAsia="宋体" w:cs="仿宋_GB2312"/>
          <w:color w:val="auto"/>
          <w:kern w:val="0"/>
          <w:sz w:val="24"/>
          <w:highlight w:val="none"/>
          <w:shd w:val="clear" w:color="auto" w:fill="auto"/>
        </w:rPr>
        <w:t xml:space="preserve">      （签字）</w:t>
      </w:r>
    </w:p>
    <w:p w14:paraId="22A09876">
      <w:pPr>
        <w:shd w:val="clear"/>
        <w:autoSpaceDE w:val="0"/>
        <w:autoSpaceDN w:val="0"/>
        <w:adjustRightInd w:val="0"/>
        <w:spacing w:line="360" w:lineRule="auto"/>
        <w:ind w:firstLine="480" w:firstLineChars="200"/>
        <w:jc w:val="left"/>
        <w:rPr>
          <w:rFonts w:ascii="宋体" w:hAnsi="宋体" w:eastAsia="宋体" w:cs="TimesNewRomanPSMT"/>
          <w:color w:val="auto"/>
          <w:kern w:val="0"/>
          <w:sz w:val="24"/>
          <w:highlight w:val="none"/>
          <w:shd w:val="clear" w:color="auto" w:fill="auto"/>
        </w:rPr>
      </w:pPr>
      <w:r>
        <w:rPr>
          <w:rFonts w:ascii="宋体" w:hAnsi="宋体" w:eastAsia="宋体" w:cs="TimesNewRomanPSMT"/>
          <w:color w:val="auto"/>
          <w:kern w:val="0"/>
          <w:sz w:val="24"/>
          <w:highlight w:val="none"/>
          <w:shd w:val="clear" w:color="auto" w:fill="auto"/>
        </w:rPr>
        <w:t>……</w:t>
      </w:r>
    </w:p>
    <w:p w14:paraId="06AFDF9F">
      <w:pPr>
        <w:shd w:val="clear"/>
        <w:autoSpaceDE w:val="0"/>
        <w:autoSpaceDN w:val="0"/>
        <w:adjustRightInd w:val="0"/>
        <w:spacing w:line="360" w:lineRule="auto"/>
        <w:ind w:firstLine="480" w:firstLineChars="200"/>
        <w:jc w:val="left"/>
        <w:rPr>
          <w:rFonts w:ascii="宋体" w:hAnsi="宋体" w:eastAsia="宋体" w:cs="仿宋_GB2312"/>
          <w:color w:val="auto"/>
          <w:kern w:val="0"/>
          <w:sz w:val="24"/>
          <w:highlight w:val="none"/>
          <w:shd w:val="clear" w:color="auto" w:fill="auto"/>
        </w:rPr>
      </w:pPr>
      <w:r>
        <w:rPr>
          <w:rFonts w:hint="eastAsia" w:ascii="宋体" w:hAnsi="宋体" w:eastAsia="宋体" w:cs="仿宋_GB2312"/>
          <w:color w:val="auto"/>
          <w:kern w:val="0"/>
          <w:sz w:val="24"/>
          <w:highlight w:val="none"/>
          <w:shd w:val="clear" w:color="auto" w:fill="auto"/>
        </w:rPr>
        <w:t>年</w:t>
      </w:r>
      <w:r>
        <w:rPr>
          <w:rFonts w:ascii="宋体" w:hAnsi="宋体" w:eastAsia="宋体" w:cs="仿宋_GB2312"/>
          <w:color w:val="auto"/>
          <w:kern w:val="0"/>
          <w:sz w:val="24"/>
          <w:highlight w:val="none"/>
          <w:shd w:val="clear" w:color="auto" w:fill="auto"/>
        </w:rPr>
        <w:t xml:space="preserve"> </w:t>
      </w:r>
      <w:r>
        <w:rPr>
          <w:rFonts w:hint="eastAsia" w:ascii="宋体" w:hAnsi="宋体" w:eastAsia="宋体" w:cs="仿宋_GB2312"/>
          <w:color w:val="auto"/>
          <w:kern w:val="0"/>
          <w:sz w:val="24"/>
          <w:highlight w:val="none"/>
          <w:shd w:val="clear" w:color="auto" w:fill="auto"/>
        </w:rPr>
        <w:t>月</w:t>
      </w:r>
      <w:r>
        <w:rPr>
          <w:rFonts w:ascii="宋体" w:hAnsi="宋体" w:eastAsia="宋体" w:cs="仿宋_GB2312"/>
          <w:color w:val="auto"/>
          <w:kern w:val="0"/>
          <w:sz w:val="24"/>
          <w:highlight w:val="none"/>
          <w:shd w:val="clear" w:color="auto" w:fill="auto"/>
        </w:rPr>
        <w:t xml:space="preserve"> </w:t>
      </w:r>
      <w:r>
        <w:rPr>
          <w:rFonts w:hint="eastAsia" w:ascii="宋体" w:hAnsi="宋体" w:eastAsia="宋体" w:cs="仿宋_GB2312"/>
          <w:color w:val="auto"/>
          <w:kern w:val="0"/>
          <w:sz w:val="24"/>
          <w:highlight w:val="none"/>
          <w:shd w:val="clear" w:color="auto" w:fill="auto"/>
        </w:rPr>
        <w:t>日</w:t>
      </w:r>
    </w:p>
    <w:p w14:paraId="27F677A0">
      <w:pPr>
        <w:shd w:val="clear"/>
        <w:autoSpaceDE w:val="0"/>
        <w:autoSpaceDN w:val="0"/>
        <w:adjustRightInd w:val="0"/>
        <w:spacing w:line="360" w:lineRule="auto"/>
        <w:jc w:val="left"/>
        <w:outlineLvl w:val="2"/>
        <w:rPr>
          <w:rFonts w:hint="eastAsia" w:ascii="Times New Roman" w:hAnsi="Times New Roman" w:eastAsia="宋体" w:cs="Times New Roman"/>
          <w:b/>
          <w:color w:val="auto"/>
          <w:sz w:val="24"/>
          <w:highlight w:val="none"/>
          <w:shd w:val="clear" w:color="auto" w:fill="auto"/>
        </w:rPr>
      </w:pPr>
      <w:r>
        <w:rPr>
          <w:rFonts w:hint="eastAsia" w:ascii="宋体" w:hAnsi="宋体" w:eastAsia="宋体" w:cs="仿宋_GB2312"/>
          <w:color w:val="auto"/>
          <w:kern w:val="0"/>
          <w:sz w:val="24"/>
          <w:highlight w:val="none"/>
          <w:shd w:val="clear" w:color="auto" w:fill="auto"/>
        </w:rPr>
        <w:br w:type="page"/>
      </w:r>
      <w:bookmarkStart w:id="295" w:name="_Toc15207"/>
      <w:bookmarkStart w:id="296" w:name="_Toc3652"/>
      <w:r>
        <w:rPr>
          <w:rFonts w:hint="eastAsia" w:ascii="Times New Roman" w:hAnsi="Times New Roman" w:eastAsia="宋体" w:cs="Times New Roman"/>
          <w:b/>
          <w:color w:val="auto"/>
          <w:sz w:val="24"/>
          <w:highlight w:val="none"/>
          <w:shd w:val="clear" w:color="auto" w:fill="auto"/>
        </w:rPr>
        <w:t>9-10</w:t>
      </w:r>
      <w:r>
        <w:rPr>
          <w:rFonts w:hint="eastAsia" w:ascii="Times New Roman" w:hAnsi="Times New Roman" w:eastAsia="宋体" w:cs="Times New Roman"/>
          <w:b/>
          <w:color w:val="auto"/>
          <w:sz w:val="24"/>
          <w:highlight w:val="none"/>
          <w:shd w:val="clear" w:color="auto" w:fill="auto"/>
          <w:lang w:val="en-US" w:eastAsia="zh-CN"/>
        </w:rPr>
        <w:t xml:space="preserve"> </w:t>
      </w:r>
      <w:r>
        <w:rPr>
          <w:rFonts w:hint="eastAsia" w:ascii="Times New Roman" w:hAnsi="Times New Roman" w:eastAsia="宋体" w:cs="Times New Roman"/>
          <w:b/>
          <w:color w:val="auto"/>
          <w:sz w:val="24"/>
          <w:highlight w:val="none"/>
          <w:shd w:val="clear" w:color="auto" w:fill="auto"/>
        </w:rPr>
        <w:t>证明投标人符合特定资格条件的证明材料；</w:t>
      </w:r>
      <w:bookmarkEnd w:id="295"/>
      <w:bookmarkEnd w:id="296"/>
    </w:p>
    <w:p w14:paraId="30557CAD">
      <w:pPr>
        <w:numPr>
          <w:ilvl w:val="0"/>
          <w:numId w:val="0"/>
        </w:numPr>
        <w:shd w:val="clear"/>
        <w:tabs>
          <w:tab w:val="left" w:pos="993"/>
          <w:tab w:val="left" w:pos="1030"/>
          <w:tab w:val="left" w:pos="8364"/>
        </w:tabs>
        <w:snapToGrid w:val="0"/>
        <w:spacing w:afterLines="50"/>
        <w:ind w:right="-57" w:rightChars="-27"/>
        <w:jc w:val="left"/>
        <w:rPr>
          <w:b/>
          <w:color w:val="auto"/>
          <w:sz w:val="24"/>
          <w:highlight w:val="none"/>
          <w:shd w:val="clear" w:color="auto" w:fill="auto"/>
        </w:rPr>
      </w:pPr>
      <w:r>
        <w:rPr>
          <w:rFonts w:hint="eastAsia" w:ascii="Times New Roman" w:hAnsi="Times New Roman" w:eastAsia="宋体" w:cs="Times New Roman"/>
          <w:b w:val="0"/>
          <w:bCs/>
          <w:color w:val="auto"/>
          <w:sz w:val="24"/>
          <w:highlight w:val="none"/>
          <w:shd w:val="clear" w:color="auto" w:fill="auto"/>
        </w:rPr>
        <w:t>根据适用法律、法规要求，需有此类认证时或招标文件要求提供</w:t>
      </w:r>
    </w:p>
    <w:p w14:paraId="1928C2CD">
      <w:pPr>
        <w:numPr>
          <w:ilvl w:val="0"/>
          <w:numId w:val="0"/>
        </w:numPr>
        <w:shd w:val="clear"/>
        <w:tabs>
          <w:tab w:val="left" w:pos="993"/>
          <w:tab w:val="left" w:pos="1030"/>
          <w:tab w:val="left" w:pos="8364"/>
        </w:tabs>
        <w:snapToGrid w:val="0"/>
        <w:spacing w:afterLines="50"/>
        <w:ind w:right="-57" w:rightChars="-27"/>
        <w:jc w:val="left"/>
        <w:rPr>
          <w:rFonts w:ascii="宋体" w:hAnsi="宋体"/>
          <w:color w:val="auto"/>
          <w:sz w:val="24"/>
          <w:highlight w:val="none"/>
          <w:shd w:val="clear" w:color="auto" w:fill="auto"/>
        </w:rPr>
      </w:pPr>
    </w:p>
    <w:p w14:paraId="7D7A923A">
      <w:pPr>
        <w:shd w:val="clear"/>
        <w:autoSpaceDE w:val="0"/>
        <w:autoSpaceDN w:val="0"/>
        <w:adjustRightInd w:val="0"/>
        <w:spacing w:line="360" w:lineRule="auto"/>
        <w:jc w:val="left"/>
        <w:rPr>
          <w:rFonts w:ascii="宋体" w:hAnsi="宋体" w:cs="仿宋_GB2312"/>
          <w:color w:val="auto"/>
          <w:kern w:val="0"/>
          <w:sz w:val="24"/>
          <w:highlight w:val="none"/>
          <w:shd w:val="clear" w:color="auto" w:fill="auto"/>
        </w:rPr>
      </w:pPr>
    </w:p>
    <w:p w14:paraId="465B4F7B">
      <w:pPr>
        <w:shd w:val="clear"/>
        <w:rPr>
          <w:color w:val="auto"/>
          <w:highlight w:val="none"/>
          <w:shd w:val="clear" w:color="auto" w:fill="auto"/>
        </w:rPr>
        <w:sectPr>
          <w:headerReference r:id="rId13" w:type="default"/>
          <w:footerReference r:id="rId14" w:type="default"/>
          <w:pgSz w:w="11906" w:h="16838"/>
          <w:pgMar w:top="1440" w:right="1080" w:bottom="1440" w:left="1080" w:header="851" w:footer="992" w:gutter="0"/>
          <w:pgNumType w:fmt="decimal"/>
          <w:cols w:space="720" w:num="1"/>
          <w:docGrid w:linePitch="312" w:charSpace="0"/>
        </w:sectPr>
      </w:pPr>
    </w:p>
    <w:p w14:paraId="4C34B72F">
      <w:pPr>
        <w:shd w:val="clear"/>
        <w:jc w:val="center"/>
        <w:outlineLvl w:val="1"/>
        <w:rPr>
          <w:rFonts w:hint="eastAsia" w:ascii="宋体" w:hAnsi="宋体" w:eastAsia="宋体" w:cs="宋体"/>
          <w:b/>
          <w:color w:val="auto"/>
          <w:sz w:val="24"/>
          <w:highlight w:val="none"/>
          <w:shd w:val="clear" w:color="auto" w:fill="auto"/>
        </w:rPr>
      </w:pPr>
      <w:bookmarkStart w:id="297" w:name="_Toc1428"/>
      <w:bookmarkStart w:id="298" w:name="_Toc30933"/>
      <w:r>
        <w:rPr>
          <w:rFonts w:hint="eastAsia" w:ascii="宋体" w:hAnsi="宋体" w:eastAsia="宋体" w:cs="宋体"/>
          <w:b/>
          <w:color w:val="auto"/>
          <w:sz w:val="24"/>
          <w:highlight w:val="none"/>
          <w:shd w:val="clear" w:color="auto" w:fill="auto"/>
        </w:rPr>
        <w:t>附件10</w:t>
      </w:r>
      <w:r>
        <w:rPr>
          <w:rFonts w:hint="eastAsia" w:ascii="宋体" w:hAnsi="宋体" w:cs="宋体"/>
          <w:b/>
          <w:color w:val="auto"/>
          <w:sz w:val="24"/>
          <w:highlight w:val="none"/>
          <w:shd w:val="clear" w:color="auto" w:fill="auto"/>
          <w:lang w:val="en-US" w:eastAsia="zh-CN"/>
        </w:rPr>
        <w:t xml:space="preserve"> </w:t>
      </w:r>
      <w:r>
        <w:rPr>
          <w:rFonts w:hint="eastAsia" w:ascii="宋体" w:hAnsi="宋体" w:eastAsia="宋体" w:cs="宋体"/>
          <w:b/>
          <w:color w:val="auto"/>
          <w:sz w:val="24"/>
          <w:highlight w:val="none"/>
          <w:shd w:val="clear" w:color="auto" w:fill="auto"/>
        </w:rPr>
        <w:t>投标人</w:t>
      </w:r>
      <w:r>
        <w:rPr>
          <w:rFonts w:hint="eastAsia" w:ascii="宋体" w:hAnsi="宋体" w:cs="宋体"/>
          <w:b/>
          <w:color w:val="auto"/>
          <w:sz w:val="24"/>
          <w:highlight w:val="none"/>
          <w:shd w:val="clear" w:color="auto" w:fill="auto"/>
          <w:lang w:val="en-US" w:eastAsia="zh-CN"/>
        </w:rPr>
        <w:t>近年类似</w:t>
      </w:r>
      <w:r>
        <w:rPr>
          <w:rFonts w:hint="eastAsia" w:ascii="宋体" w:hAnsi="宋体" w:eastAsia="宋体" w:cs="宋体"/>
          <w:b/>
          <w:color w:val="auto"/>
          <w:sz w:val="24"/>
          <w:highlight w:val="none"/>
          <w:shd w:val="clear" w:color="auto" w:fill="auto"/>
        </w:rPr>
        <w:t>业绩一览表</w:t>
      </w:r>
      <w:bookmarkEnd w:id="297"/>
      <w:bookmarkEnd w:id="298"/>
    </w:p>
    <w:p w14:paraId="4CF19154">
      <w:pPr>
        <w:shd w:val="clear"/>
        <w:spacing w:line="360" w:lineRule="auto"/>
        <w:jc w:val="center"/>
        <w:outlineLvl w:val="9"/>
        <w:rPr>
          <w:b/>
          <w:color w:val="auto"/>
          <w:sz w:val="24"/>
          <w:highlight w:val="none"/>
          <w:shd w:val="clear" w:color="auto" w:fill="auto"/>
        </w:rPr>
      </w:pPr>
    </w:p>
    <w:p w14:paraId="0B8DB185">
      <w:pPr>
        <w:shd w:val="clear"/>
        <w:rPr>
          <w:color w:val="auto"/>
          <w:highlight w:val="none"/>
          <w:shd w:val="clear" w:color="auto" w:fill="auto"/>
        </w:rPr>
      </w:pP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383"/>
        <w:gridCol w:w="1785"/>
        <w:gridCol w:w="1228"/>
        <w:gridCol w:w="1526"/>
        <w:gridCol w:w="2345"/>
        <w:gridCol w:w="2209"/>
        <w:gridCol w:w="1054"/>
        <w:gridCol w:w="1307"/>
      </w:tblGrid>
      <w:tr w14:paraId="2F12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4500D45D">
            <w:pPr>
              <w:shd w:val="clear"/>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年份</w:t>
            </w:r>
          </w:p>
        </w:tc>
        <w:tc>
          <w:tcPr>
            <w:tcW w:w="2271" w:type="dxa"/>
            <w:vAlign w:val="center"/>
          </w:tcPr>
          <w:p w14:paraId="210DDF01">
            <w:pPr>
              <w:shd w:val="clear"/>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设备名称</w:t>
            </w:r>
          </w:p>
        </w:tc>
        <w:tc>
          <w:tcPr>
            <w:tcW w:w="1701" w:type="dxa"/>
            <w:vAlign w:val="center"/>
          </w:tcPr>
          <w:p w14:paraId="2915A665">
            <w:pPr>
              <w:shd w:val="clear"/>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规格型号</w:t>
            </w:r>
          </w:p>
        </w:tc>
        <w:tc>
          <w:tcPr>
            <w:tcW w:w="1170" w:type="dxa"/>
            <w:vAlign w:val="center"/>
          </w:tcPr>
          <w:p w14:paraId="22C7A8B1">
            <w:pPr>
              <w:shd w:val="clear"/>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数量</w:t>
            </w:r>
          </w:p>
        </w:tc>
        <w:tc>
          <w:tcPr>
            <w:tcW w:w="1454" w:type="dxa"/>
            <w:vAlign w:val="center"/>
          </w:tcPr>
          <w:p w14:paraId="16E1AEEC">
            <w:pPr>
              <w:shd w:val="clear"/>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合同总价</w:t>
            </w:r>
          </w:p>
        </w:tc>
        <w:tc>
          <w:tcPr>
            <w:tcW w:w="2234" w:type="dxa"/>
            <w:vAlign w:val="center"/>
          </w:tcPr>
          <w:p w14:paraId="2C518A86">
            <w:pPr>
              <w:shd w:val="clear"/>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使用单位名称</w:t>
            </w:r>
          </w:p>
        </w:tc>
        <w:tc>
          <w:tcPr>
            <w:tcW w:w="2104" w:type="dxa"/>
            <w:vAlign w:val="center"/>
          </w:tcPr>
          <w:p w14:paraId="7DD62401">
            <w:pPr>
              <w:shd w:val="clear"/>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使用单位联系人及电话</w:t>
            </w:r>
          </w:p>
        </w:tc>
        <w:tc>
          <w:tcPr>
            <w:tcW w:w="1004" w:type="dxa"/>
            <w:vAlign w:val="center"/>
          </w:tcPr>
          <w:p w14:paraId="1952C3F9">
            <w:pPr>
              <w:shd w:val="clear"/>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是否投入使用</w:t>
            </w:r>
          </w:p>
        </w:tc>
        <w:tc>
          <w:tcPr>
            <w:tcW w:w="1245" w:type="dxa"/>
            <w:vAlign w:val="center"/>
          </w:tcPr>
          <w:p w14:paraId="121DC41B">
            <w:pPr>
              <w:shd w:val="clear"/>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备注</w:t>
            </w:r>
          </w:p>
        </w:tc>
      </w:tr>
      <w:tr w14:paraId="30407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392F956B">
            <w:pPr>
              <w:shd w:val="clear"/>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20  年</w:t>
            </w:r>
          </w:p>
        </w:tc>
        <w:tc>
          <w:tcPr>
            <w:tcW w:w="2271" w:type="dxa"/>
            <w:vAlign w:val="center"/>
          </w:tcPr>
          <w:p w14:paraId="1C655231">
            <w:pPr>
              <w:shd w:val="clear"/>
              <w:jc w:val="center"/>
              <w:rPr>
                <w:rFonts w:hint="eastAsia" w:ascii="宋体" w:hAnsi="宋体" w:eastAsia="宋体" w:cs="宋体"/>
                <w:color w:val="auto"/>
                <w:sz w:val="24"/>
                <w:szCs w:val="24"/>
                <w:highlight w:val="none"/>
                <w:shd w:val="clear" w:color="auto" w:fill="auto"/>
              </w:rPr>
            </w:pPr>
          </w:p>
        </w:tc>
        <w:tc>
          <w:tcPr>
            <w:tcW w:w="1701" w:type="dxa"/>
            <w:vAlign w:val="center"/>
          </w:tcPr>
          <w:p w14:paraId="26C3D2E1">
            <w:pPr>
              <w:shd w:val="clear"/>
              <w:jc w:val="center"/>
              <w:rPr>
                <w:rFonts w:hint="eastAsia" w:ascii="宋体" w:hAnsi="宋体" w:eastAsia="宋体" w:cs="宋体"/>
                <w:color w:val="auto"/>
                <w:sz w:val="24"/>
                <w:szCs w:val="24"/>
                <w:highlight w:val="none"/>
                <w:shd w:val="clear" w:color="auto" w:fill="auto"/>
              </w:rPr>
            </w:pPr>
          </w:p>
        </w:tc>
        <w:tc>
          <w:tcPr>
            <w:tcW w:w="1170" w:type="dxa"/>
            <w:vAlign w:val="center"/>
          </w:tcPr>
          <w:p w14:paraId="0A82E86A">
            <w:pPr>
              <w:shd w:val="clear"/>
              <w:jc w:val="center"/>
              <w:rPr>
                <w:rFonts w:hint="eastAsia" w:ascii="宋体" w:hAnsi="宋体" w:eastAsia="宋体" w:cs="宋体"/>
                <w:color w:val="auto"/>
                <w:sz w:val="24"/>
                <w:szCs w:val="24"/>
                <w:highlight w:val="none"/>
                <w:shd w:val="clear" w:color="auto" w:fill="auto"/>
              </w:rPr>
            </w:pPr>
          </w:p>
        </w:tc>
        <w:tc>
          <w:tcPr>
            <w:tcW w:w="1454" w:type="dxa"/>
            <w:vAlign w:val="center"/>
          </w:tcPr>
          <w:p w14:paraId="0882208B">
            <w:pPr>
              <w:shd w:val="clear"/>
              <w:jc w:val="center"/>
              <w:rPr>
                <w:rFonts w:hint="eastAsia" w:ascii="宋体" w:hAnsi="宋体" w:eastAsia="宋体" w:cs="宋体"/>
                <w:color w:val="auto"/>
                <w:sz w:val="24"/>
                <w:szCs w:val="24"/>
                <w:highlight w:val="none"/>
                <w:shd w:val="clear" w:color="auto" w:fill="auto"/>
              </w:rPr>
            </w:pPr>
          </w:p>
        </w:tc>
        <w:tc>
          <w:tcPr>
            <w:tcW w:w="2234" w:type="dxa"/>
            <w:vAlign w:val="center"/>
          </w:tcPr>
          <w:p w14:paraId="39059F00">
            <w:pPr>
              <w:shd w:val="clear"/>
              <w:jc w:val="center"/>
              <w:rPr>
                <w:rFonts w:hint="eastAsia" w:ascii="宋体" w:hAnsi="宋体" w:eastAsia="宋体" w:cs="宋体"/>
                <w:color w:val="auto"/>
                <w:sz w:val="24"/>
                <w:szCs w:val="24"/>
                <w:highlight w:val="none"/>
                <w:shd w:val="clear" w:color="auto" w:fill="auto"/>
              </w:rPr>
            </w:pPr>
          </w:p>
        </w:tc>
        <w:tc>
          <w:tcPr>
            <w:tcW w:w="2104" w:type="dxa"/>
            <w:vAlign w:val="center"/>
          </w:tcPr>
          <w:p w14:paraId="142D00D5">
            <w:pPr>
              <w:shd w:val="clear"/>
              <w:jc w:val="center"/>
              <w:rPr>
                <w:rFonts w:hint="eastAsia" w:ascii="宋体" w:hAnsi="宋体" w:eastAsia="宋体" w:cs="宋体"/>
                <w:color w:val="auto"/>
                <w:sz w:val="24"/>
                <w:szCs w:val="24"/>
                <w:highlight w:val="none"/>
                <w:shd w:val="clear" w:color="auto" w:fill="auto"/>
              </w:rPr>
            </w:pPr>
          </w:p>
        </w:tc>
        <w:tc>
          <w:tcPr>
            <w:tcW w:w="1004" w:type="dxa"/>
            <w:vAlign w:val="center"/>
          </w:tcPr>
          <w:p w14:paraId="1EF9B0FF">
            <w:pPr>
              <w:shd w:val="clear"/>
              <w:jc w:val="center"/>
              <w:rPr>
                <w:rFonts w:hint="eastAsia" w:ascii="宋体" w:hAnsi="宋体" w:eastAsia="宋体" w:cs="宋体"/>
                <w:color w:val="auto"/>
                <w:sz w:val="24"/>
                <w:szCs w:val="24"/>
                <w:highlight w:val="none"/>
                <w:shd w:val="clear" w:color="auto" w:fill="auto"/>
              </w:rPr>
            </w:pPr>
          </w:p>
        </w:tc>
        <w:tc>
          <w:tcPr>
            <w:tcW w:w="1245" w:type="dxa"/>
            <w:vAlign w:val="center"/>
          </w:tcPr>
          <w:p w14:paraId="222EBDBA">
            <w:pPr>
              <w:shd w:val="clear"/>
              <w:jc w:val="center"/>
              <w:rPr>
                <w:rFonts w:hint="eastAsia" w:ascii="宋体" w:hAnsi="宋体" w:eastAsia="宋体" w:cs="宋体"/>
                <w:color w:val="auto"/>
                <w:sz w:val="24"/>
                <w:szCs w:val="24"/>
                <w:highlight w:val="none"/>
                <w:shd w:val="clear" w:color="auto" w:fill="auto"/>
              </w:rPr>
            </w:pPr>
          </w:p>
        </w:tc>
      </w:tr>
      <w:tr w14:paraId="2CA8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73D3B482">
            <w:pPr>
              <w:shd w:val="clear"/>
              <w:jc w:val="center"/>
              <w:rPr>
                <w:rFonts w:hint="eastAsia" w:ascii="宋体" w:hAnsi="宋体" w:eastAsia="宋体" w:cs="宋体"/>
                <w:color w:val="auto"/>
                <w:sz w:val="24"/>
                <w:szCs w:val="24"/>
                <w:highlight w:val="none"/>
                <w:shd w:val="clear" w:color="auto" w:fill="auto"/>
              </w:rPr>
            </w:pPr>
          </w:p>
        </w:tc>
        <w:tc>
          <w:tcPr>
            <w:tcW w:w="2271" w:type="dxa"/>
            <w:vAlign w:val="center"/>
          </w:tcPr>
          <w:p w14:paraId="71C4785D">
            <w:pPr>
              <w:shd w:val="clear"/>
              <w:jc w:val="center"/>
              <w:rPr>
                <w:rFonts w:hint="eastAsia" w:ascii="宋体" w:hAnsi="宋体" w:eastAsia="宋体" w:cs="宋体"/>
                <w:color w:val="auto"/>
                <w:sz w:val="24"/>
                <w:szCs w:val="24"/>
                <w:highlight w:val="none"/>
                <w:shd w:val="clear" w:color="auto" w:fill="auto"/>
              </w:rPr>
            </w:pPr>
          </w:p>
        </w:tc>
        <w:tc>
          <w:tcPr>
            <w:tcW w:w="1701" w:type="dxa"/>
            <w:vAlign w:val="center"/>
          </w:tcPr>
          <w:p w14:paraId="3D06A48F">
            <w:pPr>
              <w:shd w:val="clear"/>
              <w:jc w:val="center"/>
              <w:rPr>
                <w:rFonts w:hint="eastAsia" w:ascii="宋体" w:hAnsi="宋体" w:eastAsia="宋体" w:cs="宋体"/>
                <w:color w:val="auto"/>
                <w:sz w:val="24"/>
                <w:szCs w:val="24"/>
                <w:highlight w:val="none"/>
                <w:shd w:val="clear" w:color="auto" w:fill="auto"/>
              </w:rPr>
            </w:pPr>
          </w:p>
        </w:tc>
        <w:tc>
          <w:tcPr>
            <w:tcW w:w="1170" w:type="dxa"/>
            <w:vAlign w:val="center"/>
          </w:tcPr>
          <w:p w14:paraId="534F522D">
            <w:pPr>
              <w:shd w:val="clear"/>
              <w:jc w:val="center"/>
              <w:rPr>
                <w:rFonts w:hint="eastAsia" w:ascii="宋体" w:hAnsi="宋体" w:eastAsia="宋体" w:cs="宋体"/>
                <w:color w:val="auto"/>
                <w:sz w:val="24"/>
                <w:szCs w:val="24"/>
                <w:highlight w:val="none"/>
                <w:shd w:val="clear" w:color="auto" w:fill="auto"/>
              </w:rPr>
            </w:pPr>
          </w:p>
        </w:tc>
        <w:tc>
          <w:tcPr>
            <w:tcW w:w="1454" w:type="dxa"/>
            <w:vAlign w:val="center"/>
          </w:tcPr>
          <w:p w14:paraId="33260173">
            <w:pPr>
              <w:shd w:val="clear"/>
              <w:jc w:val="center"/>
              <w:rPr>
                <w:rFonts w:hint="eastAsia" w:ascii="宋体" w:hAnsi="宋体" w:eastAsia="宋体" w:cs="宋体"/>
                <w:color w:val="auto"/>
                <w:sz w:val="24"/>
                <w:szCs w:val="24"/>
                <w:highlight w:val="none"/>
                <w:shd w:val="clear" w:color="auto" w:fill="auto"/>
              </w:rPr>
            </w:pPr>
          </w:p>
        </w:tc>
        <w:tc>
          <w:tcPr>
            <w:tcW w:w="2234" w:type="dxa"/>
            <w:vAlign w:val="center"/>
          </w:tcPr>
          <w:p w14:paraId="5E3EE6CD">
            <w:pPr>
              <w:shd w:val="clear"/>
              <w:jc w:val="center"/>
              <w:rPr>
                <w:rFonts w:hint="eastAsia" w:ascii="宋体" w:hAnsi="宋体" w:eastAsia="宋体" w:cs="宋体"/>
                <w:color w:val="auto"/>
                <w:sz w:val="24"/>
                <w:szCs w:val="24"/>
                <w:highlight w:val="none"/>
                <w:shd w:val="clear" w:color="auto" w:fill="auto"/>
              </w:rPr>
            </w:pPr>
          </w:p>
        </w:tc>
        <w:tc>
          <w:tcPr>
            <w:tcW w:w="2104" w:type="dxa"/>
            <w:vAlign w:val="center"/>
          </w:tcPr>
          <w:p w14:paraId="17A2A6C4">
            <w:pPr>
              <w:shd w:val="clear"/>
              <w:jc w:val="center"/>
              <w:rPr>
                <w:rFonts w:hint="eastAsia" w:ascii="宋体" w:hAnsi="宋体" w:eastAsia="宋体" w:cs="宋体"/>
                <w:color w:val="auto"/>
                <w:sz w:val="24"/>
                <w:szCs w:val="24"/>
                <w:highlight w:val="none"/>
                <w:shd w:val="clear" w:color="auto" w:fill="auto"/>
              </w:rPr>
            </w:pPr>
          </w:p>
        </w:tc>
        <w:tc>
          <w:tcPr>
            <w:tcW w:w="1004" w:type="dxa"/>
            <w:vAlign w:val="center"/>
          </w:tcPr>
          <w:p w14:paraId="36C245F1">
            <w:pPr>
              <w:shd w:val="clear"/>
              <w:jc w:val="center"/>
              <w:rPr>
                <w:rFonts w:hint="eastAsia" w:ascii="宋体" w:hAnsi="宋体" w:eastAsia="宋体" w:cs="宋体"/>
                <w:color w:val="auto"/>
                <w:sz w:val="24"/>
                <w:szCs w:val="24"/>
                <w:highlight w:val="none"/>
                <w:shd w:val="clear" w:color="auto" w:fill="auto"/>
              </w:rPr>
            </w:pPr>
          </w:p>
        </w:tc>
        <w:tc>
          <w:tcPr>
            <w:tcW w:w="1245" w:type="dxa"/>
            <w:vAlign w:val="center"/>
          </w:tcPr>
          <w:p w14:paraId="1DDDF954">
            <w:pPr>
              <w:shd w:val="clear"/>
              <w:jc w:val="center"/>
              <w:rPr>
                <w:rFonts w:hint="eastAsia" w:ascii="宋体" w:hAnsi="宋体" w:eastAsia="宋体" w:cs="宋体"/>
                <w:color w:val="auto"/>
                <w:sz w:val="24"/>
                <w:szCs w:val="24"/>
                <w:highlight w:val="none"/>
                <w:shd w:val="clear" w:color="auto" w:fill="auto"/>
              </w:rPr>
            </w:pPr>
          </w:p>
        </w:tc>
      </w:tr>
      <w:tr w14:paraId="0679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0A58402E">
            <w:pPr>
              <w:shd w:val="clear"/>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20  年</w:t>
            </w:r>
          </w:p>
        </w:tc>
        <w:tc>
          <w:tcPr>
            <w:tcW w:w="2271" w:type="dxa"/>
            <w:vAlign w:val="center"/>
          </w:tcPr>
          <w:p w14:paraId="045F1A46">
            <w:pPr>
              <w:shd w:val="clear"/>
              <w:jc w:val="center"/>
              <w:rPr>
                <w:rFonts w:hint="eastAsia" w:ascii="宋体" w:hAnsi="宋体" w:eastAsia="宋体" w:cs="宋体"/>
                <w:color w:val="auto"/>
                <w:sz w:val="24"/>
                <w:szCs w:val="24"/>
                <w:highlight w:val="none"/>
                <w:shd w:val="clear" w:color="auto" w:fill="auto"/>
              </w:rPr>
            </w:pPr>
          </w:p>
        </w:tc>
        <w:tc>
          <w:tcPr>
            <w:tcW w:w="1701" w:type="dxa"/>
            <w:vAlign w:val="center"/>
          </w:tcPr>
          <w:p w14:paraId="13E5AB50">
            <w:pPr>
              <w:shd w:val="clear"/>
              <w:jc w:val="center"/>
              <w:rPr>
                <w:rFonts w:hint="eastAsia" w:ascii="宋体" w:hAnsi="宋体" w:eastAsia="宋体" w:cs="宋体"/>
                <w:color w:val="auto"/>
                <w:sz w:val="24"/>
                <w:szCs w:val="24"/>
                <w:highlight w:val="none"/>
                <w:shd w:val="clear" w:color="auto" w:fill="auto"/>
              </w:rPr>
            </w:pPr>
          </w:p>
        </w:tc>
        <w:tc>
          <w:tcPr>
            <w:tcW w:w="1170" w:type="dxa"/>
            <w:vAlign w:val="center"/>
          </w:tcPr>
          <w:p w14:paraId="764D2624">
            <w:pPr>
              <w:shd w:val="clear"/>
              <w:jc w:val="center"/>
              <w:rPr>
                <w:rFonts w:hint="eastAsia" w:ascii="宋体" w:hAnsi="宋体" w:eastAsia="宋体" w:cs="宋体"/>
                <w:color w:val="auto"/>
                <w:sz w:val="24"/>
                <w:szCs w:val="24"/>
                <w:highlight w:val="none"/>
                <w:shd w:val="clear" w:color="auto" w:fill="auto"/>
              </w:rPr>
            </w:pPr>
          </w:p>
        </w:tc>
        <w:tc>
          <w:tcPr>
            <w:tcW w:w="1454" w:type="dxa"/>
            <w:vAlign w:val="center"/>
          </w:tcPr>
          <w:p w14:paraId="134C774A">
            <w:pPr>
              <w:shd w:val="clear"/>
              <w:jc w:val="center"/>
              <w:rPr>
                <w:rFonts w:hint="eastAsia" w:ascii="宋体" w:hAnsi="宋体" w:eastAsia="宋体" w:cs="宋体"/>
                <w:color w:val="auto"/>
                <w:sz w:val="24"/>
                <w:szCs w:val="24"/>
                <w:highlight w:val="none"/>
                <w:shd w:val="clear" w:color="auto" w:fill="auto"/>
              </w:rPr>
            </w:pPr>
          </w:p>
        </w:tc>
        <w:tc>
          <w:tcPr>
            <w:tcW w:w="2234" w:type="dxa"/>
            <w:vAlign w:val="center"/>
          </w:tcPr>
          <w:p w14:paraId="146C23A2">
            <w:pPr>
              <w:shd w:val="clear"/>
              <w:jc w:val="center"/>
              <w:rPr>
                <w:rFonts w:hint="eastAsia" w:ascii="宋体" w:hAnsi="宋体" w:eastAsia="宋体" w:cs="宋体"/>
                <w:color w:val="auto"/>
                <w:sz w:val="24"/>
                <w:szCs w:val="24"/>
                <w:highlight w:val="none"/>
                <w:shd w:val="clear" w:color="auto" w:fill="auto"/>
              </w:rPr>
            </w:pPr>
          </w:p>
        </w:tc>
        <w:tc>
          <w:tcPr>
            <w:tcW w:w="2104" w:type="dxa"/>
            <w:vAlign w:val="center"/>
          </w:tcPr>
          <w:p w14:paraId="72A086A3">
            <w:pPr>
              <w:shd w:val="clear"/>
              <w:jc w:val="center"/>
              <w:rPr>
                <w:rFonts w:hint="eastAsia" w:ascii="宋体" w:hAnsi="宋体" w:eastAsia="宋体" w:cs="宋体"/>
                <w:color w:val="auto"/>
                <w:sz w:val="24"/>
                <w:szCs w:val="24"/>
                <w:highlight w:val="none"/>
                <w:shd w:val="clear" w:color="auto" w:fill="auto"/>
              </w:rPr>
            </w:pPr>
          </w:p>
        </w:tc>
        <w:tc>
          <w:tcPr>
            <w:tcW w:w="1004" w:type="dxa"/>
            <w:vAlign w:val="center"/>
          </w:tcPr>
          <w:p w14:paraId="01FB04D3">
            <w:pPr>
              <w:shd w:val="clear"/>
              <w:jc w:val="center"/>
              <w:rPr>
                <w:rFonts w:hint="eastAsia" w:ascii="宋体" w:hAnsi="宋体" w:eastAsia="宋体" w:cs="宋体"/>
                <w:color w:val="auto"/>
                <w:sz w:val="24"/>
                <w:szCs w:val="24"/>
                <w:highlight w:val="none"/>
                <w:shd w:val="clear" w:color="auto" w:fill="auto"/>
              </w:rPr>
            </w:pPr>
          </w:p>
        </w:tc>
        <w:tc>
          <w:tcPr>
            <w:tcW w:w="1245" w:type="dxa"/>
            <w:vAlign w:val="center"/>
          </w:tcPr>
          <w:p w14:paraId="4970BC3B">
            <w:pPr>
              <w:shd w:val="clear"/>
              <w:jc w:val="center"/>
              <w:rPr>
                <w:rFonts w:hint="eastAsia" w:ascii="宋体" w:hAnsi="宋体" w:eastAsia="宋体" w:cs="宋体"/>
                <w:color w:val="auto"/>
                <w:sz w:val="24"/>
                <w:szCs w:val="24"/>
                <w:highlight w:val="none"/>
                <w:shd w:val="clear" w:color="auto" w:fill="auto"/>
              </w:rPr>
            </w:pPr>
          </w:p>
        </w:tc>
      </w:tr>
      <w:tr w14:paraId="6887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6E1066FF">
            <w:pPr>
              <w:shd w:val="clear"/>
              <w:jc w:val="center"/>
              <w:rPr>
                <w:rFonts w:hint="eastAsia" w:ascii="宋体" w:hAnsi="宋体" w:eastAsia="宋体" w:cs="宋体"/>
                <w:color w:val="auto"/>
                <w:sz w:val="24"/>
                <w:szCs w:val="24"/>
                <w:highlight w:val="none"/>
                <w:shd w:val="clear" w:color="auto" w:fill="auto"/>
              </w:rPr>
            </w:pPr>
          </w:p>
        </w:tc>
        <w:tc>
          <w:tcPr>
            <w:tcW w:w="2271" w:type="dxa"/>
            <w:vAlign w:val="center"/>
          </w:tcPr>
          <w:p w14:paraId="77E9EFB5">
            <w:pPr>
              <w:shd w:val="clear"/>
              <w:jc w:val="center"/>
              <w:rPr>
                <w:rFonts w:hint="eastAsia" w:ascii="宋体" w:hAnsi="宋体" w:eastAsia="宋体" w:cs="宋体"/>
                <w:color w:val="auto"/>
                <w:sz w:val="24"/>
                <w:szCs w:val="24"/>
                <w:highlight w:val="none"/>
                <w:shd w:val="clear" w:color="auto" w:fill="auto"/>
              </w:rPr>
            </w:pPr>
          </w:p>
        </w:tc>
        <w:tc>
          <w:tcPr>
            <w:tcW w:w="1701" w:type="dxa"/>
            <w:vAlign w:val="center"/>
          </w:tcPr>
          <w:p w14:paraId="1480F4BB">
            <w:pPr>
              <w:shd w:val="clear"/>
              <w:jc w:val="center"/>
              <w:rPr>
                <w:rFonts w:hint="eastAsia" w:ascii="宋体" w:hAnsi="宋体" w:eastAsia="宋体" w:cs="宋体"/>
                <w:color w:val="auto"/>
                <w:sz w:val="24"/>
                <w:szCs w:val="24"/>
                <w:highlight w:val="none"/>
                <w:shd w:val="clear" w:color="auto" w:fill="auto"/>
              </w:rPr>
            </w:pPr>
          </w:p>
        </w:tc>
        <w:tc>
          <w:tcPr>
            <w:tcW w:w="1170" w:type="dxa"/>
            <w:vAlign w:val="center"/>
          </w:tcPr>
          <w:p w14:paraId="3B870E18">
            <w:pPr>
              <w:shd w:val="clear"/>
              <w:jc w:val="center"/>
              <w:rPr>
                <w:rFonts w:hint="eastAsia" w:ascii="宋体" w:hAnsi="宋体" w:eastAsia="宋体" w:cs="宋体"/>
                <w:color w:val="auto"/>
                <w:sz w:val="24"/>
                <w:szCs w:val="24"/>
                <w:highlight w:val="none"/>
                <w:shd w:val="clear" w:color="auto" w:fill="auto"/>
              </w:rPr>
            </w:pPr>
          </w:p>
        </w:tc>
        <w:tc>
          <w:tcPr>
            <w:tcW w:w="1454" w:type="dxa"/>
            <w:vAlign w:val="center"/>
          </w:tcPr>
          <w:p w14:paraId="4E90A44D">
            <w:pPr>
              <w:shd w:val="clear"/>
              <w:jc w:val="center"/>
              <w:rPr>
                <w:rFonts w:hint="eastAsia" w:ascii="宋体" w:hAnsi="宋体" w:eastAsia="宋体" w:cs="宋体"/>
                <w:color w:val="auto"/>
                <w:sz w:val="24"/>
                <w:szCs w:val="24"/>
                <w:highlight w:val="none"/>
                <w:shd w:val="clear" w:color="auto" w:fill="auto"/>
              </w:rPr>
            </w:pPr>
          </w:p>
        </w:tc>
        <w:tc>
          <w:tcPr>
            <w:tcW w:w="2234" w:type="dxa"/>
            <w:vAlign w:val="center"/>
          </w:tcPr>
          <w:p w14:paraId="73A86648">
            <w:pPr>
              <w:shd w:val="clear"/>
              <w:jc w:val="center"/>
              <w:rPr>
                <w:rFonts w:hint="eastAsia" w:ascii="宋体" w:hAnsi="宋体" w:eastAsia="宋体" w:cs="宋体"/>
                <w:color w:val="auto"/>
                <w:sz w:val="24"/>
                <w:szCs w:val="24"/>
                <w:highlight w:val="none"/>
                <w:shd w:val="clear" w:color="auto" w:fill="auto"/>
              </w:rPr>
            </w:pPr>
          </w:p>
        </w:tc>
        <w:tc>
          <w:tcPr>
            <w:tcW w:w="2104" w:type="dxa"/>
            <w:vAlign w:val="center"/>
          </w:tcPr>
          <w:p w14:paraId="6CE6CC61">
            <w:pPr>
              <w:shd w:val="clear"/>
              <w:jc w:val="center"/>
              <w:rPr>
                <w:rFonts w:hint="eastAsia" w:ascii="宋体" w:hAnsi="宋体" w:eastAsia="宋体" w:cs="宋体"/>
                <w:color w:val="auto"/>
                <w:sz w:val="24"/>
                <w:szCs w:val="24"/>
                <w:highlight w:val="none"/>
                <w:shd w:val="clear" w:color="auto" w:fill="auto"/>
              </w:rPr>
            </w:pPr>
          </w:p>
        </w:tc>
        <w:tc>
          <w:tcPr>
            <w:tcW w:w="1004" w:type="dxa"/>
            <w:vAlign w:val="center"/>
          </w:tcPr>
          <w:p w14:paraId="74161412">
            <w:pPr>
              <w:shd w:val="clear"/>
              <w:jc w:val="center"/>
              <w:rPr>
                <w:rFonts w:hint="eastAsia" w:ascii="宋体" w:hAnsi="宋体" w:eastAsia="宋体" w:cs="宋体"/>
                <w:color w:val="auto"/>
                <w:sz w:val="24"/>
                <w:szCs w:val="24"/>
                <w:highlight w:val="none"/>
                <w:shd w:val="clear" w:color="auto" w:fill="auto"/>
              </w:rPr>
            </w:pPr>
          </w:p>
        </w:tc>
        <w:tc>
          <w:tcPr>
            <w:tcW w:w="1245" w:type="dxa"/>
            <w:vAlign w:val="center"/>
          </w:tcPr>
          <w:p w14:paraId="4AD82812">
            <w:pPr>
              <w:shd w:val="clear"/>
              <w:jc w:val="center"/>
              <w:rPr>
                <w:rFonts w:hint="eastAsia" w:ascii="宋体" w:hAnsi="宋体" w:eastAsia="宋体" w:cs="宋体"/>
                <w:color w:val="auto"/>
                <w:sz w:val="24"/>
                <w:szCs w:val="24"/>
                <w:highlight w:val="none"/>
                <w:shd w:val="clear" w:color="auto" w:fill="auto"/>
              </w:rPr>
            </w:pPr>
          </w:p>
        </w:tc>
      </w:tr>
      <w:tr w14:paraId="088B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26D19394">
            <w:pPr>
              <w:shd w:val="clear"/>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20  年</w:t>
            </w:r>
          </w:p>
        </w:tc>
        <w:tc>
          <w:tcPr>
            <w:tcW w:w="2271" w:type="dxa"/>
            <w:vAlign w:val="center"/>
          </w:tcPr>
          <w:p w14:paraId="2C0C5B3D">
            <w:pPr>
              <w:shd w:val="clear"/>
              <w:jc w:val="center"/>
              <w:rPr>
                <w:rFonts w:hint="eastAsia" w:ascii="宋体" w:hAnsi="宋体" w:eastAsia="宋体" w:cs="宋体"/>
                <w:color w:val="auto"/>
                <w:sz w:val="24"/>
                <w:szCs w:val="24"/>
                <w:highlight w:val="none"/>
                <w:shd w:val="clear" w:color="auto" w:fill="auto"/>
              </w:rPr>
            </w:pPr>
          </w:p>
        </w:tc>
        <w:tc>
          <w:tcPr>
            <w:tcW w:w="1701" w:type="dxa"/>
            <w:vAlign w:val="center"/>
          </w:tcPr>
          <w:p w14:paraId="0B5306EF">
            <w:pPr>
              <w:shd w:val="clear"/>
              <w:jc w:val="center"/>
              <w:rPr>
                <w:rFonts w:hint="eastAsia" w:ascii="宋体" w:hAnsi="宋体" w:eastAsia="宋体" w:cs="宋体"/>
                <w:color w:val="auto"/>
                <w:sz w:val="24"/>
                <w:szCs w:val="24"/>
                <w:highlight w:val="none"/>
                <w:shd w:val="clear" w:color="auto" w:fill="auto"/>
              </w:rPr>
            </w:pPr>
          </w:p>
        </w:tc>
        <w:tc>
          <w:tcPr>
            <w:tcW w:w="1170" w:type="dxa"/>
            <w:vAlign w:val="center"/>
          </w:tcPr>
          <w:p w14:paraId="2FBC3747">
            <w:pPr>
              <w:shd w:val="clear"/>
              <w:jc w:val="center"/>
              <w:rPr>
                <w:rFonts w:hint="eastAsia" w:ascii="宋体" w:hAnsi="宋体" w:eastAsia="宋体" w:cs="宋体"/>
                <w:color w:val="auto"/>
                <w:sz w:val="24"/>
                <w:szCs w:val="24"/>
                <w:highlight w:val="none"/>
                <w:shd w:val="clear" w:color="auto" w:fill="auto"/>
              </w:rPr>
            </w:pPr>
          </w:p>
        </w:tc>
        <w:tc>
          <w:tcPr>
            <w:tcW w:w="1454" w:type="dxa"/>
            <w:vAlign w:val="center"/>
          </w:tcPr>
          <w:p w14:paraId="0132311B">
            <w:pPr>
              <w:shd w:val="clear"/>
              <w:jc w:val="center"/>
              <w:rPr>
                <w:rFonts w:hint="eastAsia" w:ascii="宋体" w:hAnsi="宋体" w:eastAsia="宋体" w:cs="宋体"/>
                <w:color w:val="auto"/>
                <w:sz w:val="24"/>
                <w:szCs w:val="24"/>
                <w:highlight w:val="none"/>
                <w:shd w:val="clear" w:color="auto" w:fill="auto"/>
              </w:rPr>
            </w:pPr>
          </w:p>
        </w:tc>
        <w:tc>
          <w:tcPr>
            <w:tcW w:w="2234" w:type="dxa"/>
            <w:vAlign w:val="center"/>
          </w:tcPr>
          <w:p w14:paraId="4F516569">
            <w:pPr>
              <w:shd w:val="clear"/>
              <w:jc w:val="center"/>
              <w:rPr>
                <w:rFonts w:hint="eastAsia" w:ascii="宋体" w:hAnsi="宋体" w:eastAsia="宋体" w:cs="宋体"/>
                <w:color w:val="auto"/>
                <w:sz w:val="24"/>
                <w:szCs w:val="24"/>
                <w:highlight w:val="none"/>
                <w:shd w:val="clear" w:color="auto" w:fill="auto"/>
              </w:rPr>
            </w:pPr>
          </w:p>
        </w:tc>
        <w:tc>
          <w:tcPr>
            <w:tcW w:w="2104" w:type="dxa"/>
            <w:vAlign w:val="center"/>
          </w:tcPr>
          <w:p w14:paraId="5C5D73C8">
            <w:pPr>
              <w:shd w:val="clear"/>
              <w:jc w:val="center"/>
              <w:rPr>
                <w:rFonts w:hint="eastAsia" w:ascii="宋体" w:hAnsi="宋体" w:eastAsia="宋体" w:cs="宋体"/>
                <w:color w:val="auto"/>
                <w:sz w:val="24"/>
                <w:szCs w:val="24"/>
                <w:highlight w:val="none"/>
                <w:shd w:val="clear" w:color="auto" w:fill="auto"/>
              </w:rPr>
            </w:pPr>
          </w:p>
        </w:tc>
        <w:tc>
          <w:tcPr>
            <w:tcW w:w="1004" w:type="dxa"/>
            <w:vAlign w:val="center"/>
          </w:tcPr>
          <w:p w14:paraId="0D9A9D35">
            <w:pPr>
              <w:shd w:val="clear"/>
              <w:jc w:val="center"/>
              <w:rPr>
                <w:rFonts w:hint="eastAsia" w:ascii="宋体" w:hAnsi="宋体" w:eastAsia="宋体" w:cs="宋体"/>
                <w:color w:val="auto"/>
                <w:sz w:val="24"/>
                <w:szCs w:val="24"/>
                <w:highlight w:val="none"/>
                <w:shd w:val="clear" w:color="auto" w:fill="auto"/>
              </w:rPr>
            </w:pPr>
          </w:p>
        </w:tc>
        <w:tc>
          <w:tcPr>
            <w:tcW w:w="1245" w:type="dxa"/>
            <w:vAlign w:val="center"/>
          </w:tcPr>
          <w:p w14:paraId="40F01104">
            <w:pPr>
              <w:shd w:val="clear"/>
              <w:jc w:val="center"/>
              <w:rPr>
                <w:rFonts w:hint="eastAsia" w:ascii="宋体" w:hAnsi="宋体" w:eastAsia="宋体" w:cs="宋体"/>
                <w:color w:val="auto"/>
                <w:sz w:val="24"/>
                <w:szCs w:val="24"/>
                <w:highlight w:val="none"/>
                <w:shd w:val="clear" w:color="auto" w:fill="auto"/>
              </w:rPr>
            </w:pPr>
          </w:p>
        </w:tc>
      </w:tr>
      <w:tr w14:paraId="0B37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14:paraId="44566F5C">
            <w:pPr>
              <w:shd w:val="clear"/>
              <w:jc w:val="center"/>
              <w:rPr>
                <w:rFonts w:hint="eastAsia" w:ascii="宋体" w:hAnsi="宋体" w:eastAsia="宋体" w:cs="宋体"/>
                <w:color w:val="auto"/>
                <w:sz w:val="24"/>
                <w:szCs w:val="24"/>
                <w:highlight w:val="none"/>
                <w:shd w:val="clear" w:color="auto" w:fill="auto"/>
              </w:rPr>
            </w:pPr>
          </w:p>
        </w:tc>
        <w:tc>
          <w:tcPr>
            <w:tcW w:w="2271" w:type="dxa"/>
            <w:vAlign w:val="center"/>
          </w:tcPr>
          <w:p w14:paraId="0218E9AE">
            <w:pPr>
              <w:shd w:val="clear"/>
              <w:jc w:val="center"/>
              <w:rPr>
                <w:rFonts w:hint="eastAsia" w:ascii="宋体" w:hAnsi="宋体" w:eastAsia="宋体" w:cs="宋体"/>
                <w:color w:val="auto"/>
                <w:sz w:val="24"/>
                <w:szCs w:val="24"/>
                <w:highlight w:val="none"/>
                <w:shd w:val="clear" w:color="auto" w:fill="auto"/>
              </w:rPr>
            </w:pPr>
          </w:p>
        </w:tc>
        <w:tc>
          <w:tcPr>
            <w:tcW w:w="1701" w:type="dxa"/>
            <w:vAlign w:val="center"/>
          </w:tcPr>
          <w:p w14:paraId="4BCADB51">
            <w:pPr>
              <w:shd w:val="clear"/>
              <w:jc w:val="center"/>
              <w:rPr>
                <w:rFonts w:hint="eastAsia" w:ascii="宋体" w:hAnsi="宋体" w:eastAsia="宋体" w:cs="宋体"/>
                <w:color w:val="auto"/>
                <w:sz w:val="24"/>
                <w:szCs w:val="24"/>
                <w:highlight w:val="none"/>
                <w:shd w:val="clear" w:color="auto" w:fill="auto"/>
              </w:rPr>
            </w:pPr>
          </w:p>
        </w:tc>
        <w:tc>
          <w:tcPr>
            <w:tcW w:w="1170" w:type="dxa"/>
            <w:vAlign w:val="center"/>
          </w:tcPr>
          <w:p w14:paraId="6DA4E203">
            <w:pPr>
              <w:shd w:val="clear"/>
              <w:jc w:val="center"/>
              <w:rPr>
                <w:rFonts w:hint="eastAsia" w:ascii="宋体" w:hAnsi="宋体" w:eastAsia="宋体" w:cs="宋体"/>
                <w:color w:val="auto"/>
                <w:sz w:val="24"/>
                <w:szCs w:val="24"/>
                <w:highlight w:val="none"/>
                <w:shd w:val="clear" w:color="auto" w:fill="auto"/>
              </w:rPr>
            </w:pPr>
          </w:p>
        </w:tc>
        <w:tc>
          <w:tcPr>
            <w:tcW w:w="1454" w:type="dxa"/>
            <w:vAlign w:val="center"/>
          </w:tcPr>
          <w:p w14:paraId="6EA11F96">
            <w:pPr>
              <w:shd w:val="clear"/>
              <w:jc w:val="center"/>
              <w:rPr>
                <w:rFonts w:hint="eastAsia" w:ascii="宋体" w:hAnsi="宋体" w:eastAsia="宋体" w:cs="宋体"/>
                <w:color w:val="auto"/>
                <w:sz w:val="24"/>
                <w:szCs w:val="24"/>
                <w:highlight w:val="none"/>
                <w:shd w:val="clear" w:color="auto" w:fill="auto"/>
              </w:rPr>
            </w:pPr>
          </w:p>
        </w:tc>
        <w:tc>
          <w:tcPr>
            <w:tcW w:w="2234" w:type="dxa"/>
            <w:vAlign w:val="center"/>
          </w:tcPr>
          <w:p w14:paraId="3449C12A">
            <w:pPr>
              <w:shd w:val="clear"/>
              <w:jc w:val="center"/>
              <w:rPr>
                <w:rFonts w:hint="eastAsia" w:ascii="宋体" w:hAnsi="宋体" w:eastAsia="宋体" w:cs="宋体"/>
                <w:color w:val="auto"/>
                <w:sz w:val="24"/>
                <w:szCs w:val="24"/>
                <w:highlight w:val="none"/>
                <w:shd w:val="clear" w:color="auto" w:fill="auto"/>
              </w:rPr>
            </w:pPr>
          </w:p>
        </w:tc>
        <w:tc>
          <w:tcPr>
            <w:tcW w:w="2104" w:type="dxa"/>
            <w:vAlign w:val="center"/>
          </w:tcPr>
          <w:p w14:paraId="185011BC">
            <w:pPr>
              <w:shd w:val="clear"/>
              <w:jc w:val="center"/>
              <w:rPr>
                <w:rFonts w:hint="eastAsia" w:ascii="宋体" w:hAnsi="宋体" w:eastAsia="宋体" w:cs="宋体"/>
                <w:color w:val="auto"/>
                <w:sz w:val="24"/>
                <w:szCs w:val="24"/>
                <w:highlight w:val="none"/>
                <w:shd w:val="clear" w:color="auto" w:fill="auto"/>
              </w:rPr>
            </w:pPr>
          </w:p>
        </w:tc>
        <w:tc>
          <w:tcPr>
            <w:tcW w:w="1004" w:type="dxa"/>
            <w:vAlign w:val="center"/>
          </w:tcPr>
          <w:p w14:paraId="07B8508F">
            <w:pPr>
              <w:shd w:val="clear"/>
              <w:jc w:val="center"/>
              <w:rPr>
                <w:rFonts w:hint="eastAsia" w:ascii="宋体" w:hAnsi="宋体" w:eastAsia="宋体" w:cs="宋体"/>
                <w:color w:val="auto"/>
                <w:sz w:val="24"/>
                <w:szCs w:val="24"/>
                <w:highlight w:val="none"/>
                <w:shd w:val="clear" w:color="auto" w:fill="auto"/>
              </w:rPr>
            </w:pPr>
          </w:p>
        </w:tc>
        <w:tc>
          <w:tcPr>
            <w:tcW w:w="1245" w:type="dxa"/>
            <w:vAlign w:val="center"/>
          </w:tcPr>
          <w:p w14:paraId="6BC6F467">
            <w:pPr>
              <w:shd w:val="clear"/>
              <w:jc w:val="center"/>
              <w:rPr>
                <w:rFonts w:hint="eastAsia" w:ascii="宋体" w:hAnsi="宋体" w:eastAsia="宋体" w:cs="宋体"/>
                <w:color w:val="auto"/>
                <w:sz w:val="24"/>
                <w:szCs w:val="24"/>
                <w:highlight w:val="none"/>
                <w:shd w:val="clear" w:color="auto" w:fill="auto"/>
              </w:rPr>
            </w:pPr>
          </w:p>
        </w:tc>
      </w:tr>
    </w:tbl>
    <w:p w14:paraId="0565C1A3">
      <w:pPr>
        <w:keepNext w:val="0"/>
        <w:keepLines w:val="0"/>
        <w:pageBreakBefore w:val="0"/>
        <w:widowControl w:val="0"/>
        <w:shd w:val="clear"/>
        <w:kinsoku/>
        <w:wordWrap/>
        <w:overflowPunct/>
        <w:topLinePunct w:val="0"/>
        <w:autoSpaceDE w:val="0"/>
        <w:autoSpaceDN w:val="0"/>
        <w:bidi w:val="0"/>
        <w:adjustRightInd/>
        <w:snapToGrid/>
        <w:spacing w:line="240" w:lineRule="auto"/>
        <w:ind w:left="0" w:firstLine="0"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b/>
          <w:color w:val="auto"/>
          <w:sz w:val="24"/>
          <w:szCs w:val="24"/>
          <w:highlight w:val="none"/>
          <w:shd w:val="clear" w:color="auto" w:fill="auto"/>
        </w:rPr>
        <w:t>注：</w:t>
      </w:r>
      <w:r>
        <w:rPr>
          <w:rFonts w:hint="eastAsia" w:ascii="宋体" w:hAnsi="宋体" w:eastAsia="宋体" w:cs="宋体"/>
          <w:color w:val="auto"/>
          <w:kern w:val="2"/>
          <w:sz w:val="24"/>
          <w:szCs w:val="24"/>
          <w:highlight w:val="none"/>
          <w:shd w:val="clear" w:color="auto" w:fill="auto"/>
          <w:lang w:val="en-US" w:eastAsia="zh-CN" w:bidi="ar-SA"/>
        </w:rPr>
        <w:t>（1）</w:t>
      </w:r>
      <w:r>
        <w:rPr>
          <w:rFonts w:hint="eastAsia" w:ascii="宋体" w:hAnsi="宋体" w:eastAsia="宋体" w:cs="宋体"/>
          <w:color w:val="auto"/>
          <w:sz w:val="24"/>
          <w:szCs w:val="24"/>
          <w:highlight w:val="none"/>
          <w:shd w:val="clear" w:color="auto" w:fill="auto"/>
        </w:rPr>
        <w:t>投标人须提供相应的证明文件</w:t>
      </w:r>
      <w:r>
        <w:rPr>
          <w:rFonts w:hint="eastAsia" w:ascii="宋体" w:hAnsi="宋体" w:cs="宋体"/>
          <w:color w:val="auto"/>
          <w:sz w:val="24"/>
          <w:szCs w:val="24"/>
          <w:highlight w:val="none"/>
          <w:shd w:val="clear" w:color="auto" w:fill="auto"/>
          <w:lang w:eastAsia="zh-CN"/>
        </w:rPr>
        <w:t>；</w:t>
      </w:r>
    </w:p>
    <w:p w14:paraId="7203CB6F">
      <w:pPr>
        <w:keepNext w:val="0"/>
        <w:keepLines w:val="0"/>
        <w:pageBreakBefore w:val="0"/>
        <w:widowControl w:val="0"/>
        <w:numPr>
          <w:ilvl w:val="0"/>
          <w:numId w:val="0"/>
        </w:numPr>
        <w:shd w:val="clear"/>
        <w:kinsoku/>
        <w:wordWrap/>
        <w:overflowPunct/>
        <w:topLinePunct w:val="0"/>
        <w:autoSpaceDE w:val="0"/>
        <w:autoSpaceDN w:val="0"/>
        <w:bidi w:val="0"/>
        <w:adjustRightInd/>
        <w:snapToGrid/>
        <w:spacing w:line="240" w:lineRule="auto"/>
        <w:ind w:left="0" w:leftChars="0" w:firstLine="0" w:firstLineChars="0"/>
        <w:textAlignment w:val="auto"/>
        <w:rPr>
          <w:color w:val="auto"/>
          <w:szCs w:val="21"/>
          <w:highlight w:val="none"/>
          <w:shd w:val="clear" w:color="auto" w:fill="auto"/>
        </w:rPr>
      </w:pPr>
      <w:r>
        <w:rPr>
          <w:rFonts w:hint="eastAsia" w:ascii="宋体" w:hAnsi="宋体" w:eastAsia="宋体" w:cs="宋体"/>
          <w:color w:val="auto"/>
          <w:kern w:val="2"/>
          <w:sz w:val="24"/>
          <w:szCs w:val="24"/>
          <w:highlight w:val="none"/>
          <w:shd w:val="clear" w:color="auto" w:fill="auto"/>
          <w:lang w:val="en-US" w:eastAsia="zh-CN" w:bidi="ar-SA"/>
        </w:rPr>
        <w:t>（2）</w:t>
      </w:r>
      <w:r>
        <w:rPr>
          <w:rFonts w:hint="eastAsia" w:ascii="宋体" w:hAnsi="宋体" w:eastAsia="宋体" w:cs="宋体"/>
          <w:color w:val="auto"/>
          <w:sz w:val="24"/>
          <w:szCs w:val="24"/>
          <w:highlight w:val="none"/>
          <w:shd w:val="clear" w:color="auto" w:fill="auto"/>
        </w:rPr>
        <w:t>正在执行的类似业绩需标明执行状态，投标人需在备注栏填写合同执行的状态。</w:t>
      </w:r>
    </w:p>
    <w:p w14:paraId="0FE8FD32">
      <w:pPr>
        <w:shd w:val="clear"/>
        <w:autoSpaceDE w:val="0"/>
        <w:autoSpaceDN w:val="0"/>
        <w:adjustRightInd w:val="0"/>
        <w:snapToGrid w:val="0"/>
        <w:spacing w:line="360" w:lineRule="auto"/>
        <w:ind w:left="3780" w:leftChars="1800"/>
        <w:jc w:val="right"/>
        <w:rPr>
          <w:rFonts w:hint="eastAsia" w:ascii="宋体" w:hAnsi="宋体" w:eastAsia="宋体" w:cs="仿宋_GB2312"/>
          <w:color w:val="auto"/>
          <w:kern w:val="0"/>
          <w:sz w:val="24"/>
          <w:szCs w:val="24"/>
          <w:highlight w:val="none"/>
          <w:shd w:val="clear" w:color="auto" w:fill="auto"/>
        </w:rPr>
      </w:pPr>
    </w:p>
    <w:p w14:paraId="0CD8CB64">
      <w:pPr>
        <w:shd w:val="clear"/>
        <w:autoSpaceDE w:val="0"/>
        <w:autoSpaceDN w:val="0"/>
        <w:adjustRightInd w:val="0"/>
        <w:snapToGrid w:val="0"/>
        <w:spacing w:line="360" w:lineRule="auto"/>
        <w:ind w:left="3780" w:leftChars="1800"/>
        <w:jc w:val="right"/>
        <w:rPr>
          <w:rFonts w:ascii="宋体" w:hAnsi="宋体" w:eastAsia="宋体" w:cs="仿宋_GB2312"/>
          <w:color w:val="auto"/>
          <w:kern w:val="0"/>
          <w:sz w:val="24"/>
          <w:szCs w:val="24"/>
          <w:highlight w:val="none"/>
          <w:shd w:val="clear" w:color="auto" w:fill="auto"/>
        </w:rPr>
      </w:pPr>
      <w:r>
        <w:rPr>
          <w:rFonts w:hint="eastAsia" w:ascii="宋体" w:hAnsi="宋体" w:eastAsia="宋体" w:cs="仿宋_GB2312"/>
          <w:color w:val="auto"/>
          <w:kern w:val="0"/>
          <w:sz w:val="24"/>
          <w:szCs w:val="24"/>
          <w:highlight w:val="none"/>
          <w:shd w:val="clear" w:color="auto" w:fill="auto"/>
        </w:rPr>
        <w:t>投</w:t>
      </w:r>
      <w:r>
        <w:rPr>
          <w:rFonts w:ascii="宋体" w:hAnsi="宋体" w:eastAsia="宋体" w:cs="仿宋_GB2312"/>
          <w:color w:val="auto"/>
          <w:kern w:val="0"/>
          <w:sz w:val="24"/>
          <w:szCs w:val="24"/>
          <w:highlight w:val="none"/>
          <w:shd w:val="clear" w:color="auto" w:fill="auto"/>
        </w:rPr>
        <w:t xml:space="preserve"> </w:t>
      </w:r>
      <w:r>
        <w:rPr>
          <w:rFonts w:hint="eastAsia" w:ascii="宋体" w:hAnsi="宋体" w:eastAsia="宋体" w:cs="仿宋_GB2312"/>
          <w:color w:val="auto"/>
          <w:kern w:val="0"/>
          <w:sz w:val="24"/>
          <w:szCs w:val="24"/>
          <w:highlight w:val="none"/>
          <w:shd w:val="clear" w:color="auto" w:fill="auto"/>
        </w:rPr>
        <w:t>标</w:t>
      </w:r>
      <w:r>
        <w:rPr>
          <w:rFonts w:ascii="宋体" w:hAnsi="宋体" w:eastAsia="宋体" w:cs="仿宋_GB2312"/>
          <w:color w:val="auto"/>
          <w:kern w:val="0"/>
          <w:sz w:val="24"/>
          <w:szCs w:val="24"/>
          <w:highlight w:val="none"/>
          <w:shd w:val="clear" w:color="auto" w:fill="auto"/>
        </w:rPr>
        <w:t xml:space="preserve"> </w:t>
      </w:r>
      <w:r>
        <w:rPr>
          <w:rFonts w:hint="eastAsia" w:ascii="宋体" w:hAnsi="宋体" w:eastAsia="宋体" w:cs="仿宋_GB2312"/>
          <w:color w:val="auto"/>
          <w:kern w:val="0"/>
          <w:sz w:val="24"/>
          <w:szCs w:val="24"/>
          <w:highlight w:val="none"/>
          <w:shd w:val="clear" w:color="auto" w:fill="auto"/>
        </w:rPr>
        <w:t>人：</w:t>
      </w:r>
      <w:r>
        <w:rPr>
          <w:rFonts w:ascii="宋体" w:hAnsi="宋体" w:eastAsia="宋体" w:cs="仿宋_GB2312"/>
          <w:color w:val="auto"/>
          <w:kern w:val="0"/>
          <w:sz w:val="24"/>
          <w:szCs w:val="24"/>
          <w:highlight w:val="none"/>
          <w:shd w:val="clear" w:color="auto" w:fill="auto"/>
        </w:rPr>
        <w:t xml:space="preserve"> </w:t>
      </w:r>
      <w:r>
        <w:rPr>
          <w:rFonts w:hint="eastAsia" w:ascii="宋体" w:hAnsi="宋体" w:eastAsia="宋体" w:cs="仿宋_GB2312"/>
          <w:color w:val="auto"/>
          <w:kern w:val="0"/>
          <w:sz w:val="24"/>
          <w:szCs w:val="24"/>
          <w:highlight w:val="none"/>
          <w:shd w:val="clear" w:color="auto" w:fill="auto"/>
          <w:lang w:val="en-US" w:eastAsia="zh-CN"/>
        </w:rPr>
        <w:t xml:space="preserve">                     </w:t>
      </w:r>
      <w:r>
        <w:rPr>
          <w:rFonts w:hint="eastAsia" w:ascii="宋体" w:hAnsi="宋体" w:eastAsia="宋体" w:cs="仿宋_GB2312"/>
          <w:color w:val="auto"/>
          <w:kern w:val="0"/>
          <w:sz w:val="24"/>
          <w:szCs w:val="24"/>
          <w:highlight w:val="none"/>
          <w:shd w:val="clear" w:color="auto" w:fill="auto"/>
        </w:rPr>
        <w:t>（盖单位章）</w:t>
      </w:r>
    </w:p>
    <w:p w14:paraId="495B7D2C">
      <w:pPr>
        <w:shd w:val="clear"/>
        <w:autoSpaceDE w:val="0"/>
        <w:autoSpaceDN w:val="0"/>
        <w:adjustRightInd w:val="0"/>
        <w:snapToGrid w:val="0"/>
        <w:spacing w:line="360" w:lineRule="auto"/>
        <w:ind w:left="3780" w:leftChars="1800"/>
        <w:jc w:val="right"/>
        <w:rPr>
          <w:rFonts w:ascii="宋体" w:hAnsi="宋体" w:eastAsia="宋体" w:cs="仿宋_GB2312"/>
          <w:color w:val="auto"/>
          <w:kern w:val="0"/>
          <w:sz w:val="24"/>
          <w:szCs w:val="24"/>
          <w:highlight w:val="none"/>
          <w:shd w:val="clear" w:color="auto" w:fill="auto"/>
        </w:rPr>
      </w:pPr>
      <w:r>
        <w:rPr>
          <w:rFonts w:hint="eastAsia" w:ascii="宋体" w:hAnsi="宋体" w:eastAsia="宋体" w:cs="仿宋_GB2312"/>
          <w:color w:val="auto"/>
          <w:kern w:val="0"/>
          <w:sz w:val="24"/>
          <w:szCs w:val="24"/>
          <w:highlight w:val="none"/>
          <w:shd w:val="clear" w:color="auto" w:fill="auto"/>
        </w:rPr>
        <w:t>法定代表人或其委托代理人：（签字或加盖人名章）</w:t>
      </w:r>
    </w:p>
    <w:p w14:paraId="2807534B">
      <w:pPr>
        <w:shd w:val="clear"/>
        <w:jc w:val="right"/>
        <w:rPr>
          <w:color w:val="auto"/>
          <w:sz w:val="24"/>
          <w:highlight w:val="none"/>
          <w:shd w:val="clear" w:color="auto" w:fill="auto"/>
        </w:rPr>
      </w:pPr>
      <w:r>
        <w:rPr>
          <w:rFonts w:hint="eastAsia" w:ascii="宋体" w:hAnsi="宋体" w:eastAsia="宋体" w:cs="仿宋_GB2312"/>
          <w:color w:val="auto"/>
          <w:kern w:val="0"/>
          <w:sz w:val="24"/>
          <w:szCs w:val="24"/>
          <w:highlight w:val="none"/>
          <w:shd w:val="clear" w:color="auto" w:fill="auto"/>
          <w:lang w:val="en-US" w:eastAsia="zh-CN" w:bidi="ar-SA"/>
        </w:rPr>
        <w:t>年</w:t>
      </w:r>
      <w:r>
        <w:rPr>
          <w:rFonts w:ascii="宋体" w:hAnsi="宋体" w:eastAsia="宋体" w:cs="仿宋_GB2312"/>
          <w:color w:val="auto"/>
          <w:kern w:val="0"/>
          <w:sz w:val="24"/>
          <w:szCs w:val="24"/>
          <w:highlight w:val="none"/>
          <w:shd w:val="clear" w:color="auto" w:fill="auto"/>
          <w:lang w:val="en-US" w:eastAsia="zh-CN" w:bidi="ar-SA"/>
        </w:rPr>
        <w:t xml:space="preserve"> </w:t>
      </w:r>
      <w:r>
        <w:rPr>
          <w:rFonts w:hint="eastAsia" w:ascii="宋体" w:hAnsi="宋体" w:eastAsia="宋体" w:cs="仿宋_GB2312"/>
          <w:color w:val="auto"/>
          <w:kern w:val="0"/>
          <w:sz w:val="24"/>
          <w:szCs w:val="24"/>
          <w:highlight w:val="none"/>
          <w:shd w:val="clear" w:color="auto" w:fill="auto"/>
          <w:lang w:val="en-US" w:eastAsia="zh-CN" w:bidi="ar-SA"/>
        </w:rPr>
        <w:t>月</w:t>
      </w:r>
      <w:r>
        <w:rPr>
          <w:rFonts w:ascii="宋体" w:hAnsi="宋体" w:eastAsia="宋体" w:cs="仿宋_GB2312"/>
          <w:color w:val="auto"/>
          <w:kern w:val="0"/>
          <w:sz w:val="24"/>
          <w:szCs w:val="24"/>
          <w:highlight w:val="none"/>
          <w:shd w:val="clear" w:color="auto" w:fill="auto"/>
          <w:lang w:val="en-US" w:eastAsia="zh-CN" w:bidi="ar-SA"/>
        </w:rPr>
        <w:t xml:space="preserve"> </w:t>
      </w:r>
      <w:r>
        <w:rPr>
          <w:rFonts w:hint="eastAsia" w:ascii="宋体" w:hAnsi="宋体" w:eastAsia="宋体" w:cs="仿宋_GB2312"/>
          <w:color w:val="auto"/>
          <w:kern w:val="0"/>
          <w:sz w:val="24"/>
          <w:szCs w:val="24"/>
          <w:highlight w:val="none"/>
          <w:shd w:val="clear" w:color="auto" w:fill="auto"/>
          <w:lang w:val="en-US" w:eastAsia="zh-CN" w:bidi="ar-SA"/>
        </w:rPr>
        <w:t>日</w:t>
      </w:r>
    </w:p>
    <w:p w14:paraId="23593940">
      <w:pPr>
        <w:pStyle w:val="34"/>
        <w:shd w:val="clear"/>
        <w:spacing w:before="120"/>
        <w:rPr>
          <w:rFonts w:hAnsi="宋体"/>
          <w:color w:val="auto"/>
          <w:sz w:val="21"/>
          <w:szCs w:val="21"/>
          <w:highlight w:val="none"/>
          <w:shd w:val="clear" w:color="auto" w:fill="auto"/>
        </w:rPr>
      </w:pPr>
    </w:p>
    <w:p w14:paraId="13D4B220">
      <w:pPr>
        <w:pStyle w:val="34"/>
        <w:shd w:val="clear"/>
        <w:spacing w:before="120"/>
        <w:rPr>
          <w:rFonts w:hAnsi="宋体"/>
          <w:color w:val="auto"/>
          <w:sz w:val="21"/>
          <w:szCs w:val="21"/>
          <w:highlight w:val="none"/>
          <w:shd w:val="clear" w:color="auto" w:fill="auto"/>
        </w:rPr>
      </w:pPr>
    </w:p>
    <w:p w14:paraId="1AB1E833">
      <w:pPr>
        <w:shd w:val="clear"/>
        <w:spacing w:beforeLines="50"/>
        <w:ind w:left="-84" w:leftChars="-40" w:firstLine="525" w:firstLineChars="250"/>
        <w:rPr>
          <w:color w:val="auto"/>
          <w:highlight w:val="none"/>
          <w:shd w:val="clear" w:color="auto" w:fill="auto"/>
        </w:rPr>
        <w:sectPr>
          <w:headerReference r:id="rId15" w:type="default"/>
          <w:footerReference r:id="rId16" w:type="default"/>
          <w:pgSz w:w="16838" w:h="11906" w:orient="landscape"/>
          <w:pgMar w:top="1440" w:right="1080" w:bottom="1440" w:left="1080" w:header="851" w:footer="992" w:gutter="0"/>
          <w:pgNumType w:fmt="decimal"/>
          <w:cols w:space="720" w:num="1"/>
          <w:docGrid w:linePitch="312" w:charSpace="0"/>
        </w:sectPr>
      </w:pPr>
    </w:p>
    <w:p w14:paraId="5405B0EB">
      <w:pPr>
        <w:shd w:val="clear"/>
        <w:spacing w:beforeLines="50" w:line="440" w:lineRule="exact"/>
        <w:jc w:val="left"/>
        <w:outlineLvl w:val="1"/>
        <w:rPr>
          <w:b/>
          <w:color w:val="auto"/>
          <w:sz w:val="24"/>
          <w:highlight w:val="none"/>
          <w:shd w:val="clear" w:color="auto" w:fill="auto"/>
        </w:rPr>
      </w:pPr>
      <w:bookmarkStart w:id="299" w:name="_Toc1260"/>
      <w:bookmarkStart w:id="300" w:name="_Toc30261"/>
      <w:bookmarkStart w:id="301" w:name="_Toc8349"/>
      <w:bookmarkStart w:id="302" w:name="_Toc17423"/>
      <w:bookmarkStart w:id="303" w:name="_Toc13959"/>
      <w:bookmarkStart w:id="304" w:name="_Toc9094"/>
      <w:r>
        <w:rPr>
          <w:rFonts w:hint="eastAsia"/>
          <w:b/>
          <w:color w:val="auto"/>
          <w:sz w:val="24"/>
          <w:highlight w:val="none"/>
          <w:shd w:val="clear" w:color="auto" w:fill="auto"/>
        </w:rPr>
        <w:t>附件1</w:t>
      </w:r>
      <w:r>
        <w:rPr>
          <w:rFonts w:hint="eastAsia"/>
          <w:b/>
          <w:color w:val="auto"/>
          <w:sz w:val="24"/>
          <w:highlight w:val="none"/>
          <w:shd w:val="clear" w:color="auto" w:fill="auto"/>
          <w:lang w:val="en-US" w:eastAsia="zh-CN"/>
        </w:rPr>
        <w:t>1</w:t>
      </w:r>
      <w:r>
        <w:rPr>
          <w:rFonts w:hint="eastAsia"/>
          <w:b/>
          <w:color w:val="auto"/>
          <w:sz w:val="24"/>
          <w:highlight w:val="none"/>
          <w:shd w:val="clear" w:color="auto" w:fill="auto"/>
        </w:rPr>
        <w:t xml:space="preserve"> </w:t>
      </w:r>
      <w:r>
        <w:rPr>
          <w:rFonts w:hint="eastAsia"/>
          <w:b/>
          <w:color w:val="auto"/>
          <w:sz w:val="24"/>
          <w:highlight w:val="none"/>
          <w:shd w:val="clear" w:color="auto" w:fill="auto"/>
          <w:lang w:val="en-US" w:eastAsia="zh-CN"/>
        </w:rPr>
        <w:t>拟派遣本项目管理机构主要人员汇总表</w:t>
      </w:r>
      <w:r>
        <w:rPr>
          <w:rFonts w:hint="eastAsia"/>
          <w:b/>
          <w:color w:val="auto"/>
          <w:sz w:val="24"/>
          <w:highlight w:val="none"/>
          <w:shd w:val="clear" w:color="auto" w:fill="auto"/>
        </w:rPr>
        <w:t>和资历表</w:t>
      </w:r>
      <w:bookmarkEnd w:id="299"/>
      <w:bookmarkEnd w:id="300"/>
      <w:bookmarkEnd w:id="301"/>
      <w:bookmarkEnd w:id="302"/>
      <w:bookmarkEnd w:id="303"/>
    </w:p>
    <w:p w14:paraId="1DBF770F">
      <w:pPr>
        <w:widowControl/>
        <w:shd w:val="clear"/>
        <w:jc w:val="center"/>
        <w:outlineLvl w:val="2"/>
        <w:rPr>
          <w:rFonts w:ascii="Arial" w:hAnsi="Arial" w:eastAsia="黑体"/>
          <w:color w:val="auto"/>
          <w:highlight w:val="none"/>
          <w:shd w:val="clear" w:color="auto" w:fill="auto"/>
        </w:rPr>
      </w:pPr>
      <w:bookmarkStart w:id="305" w:name="_Toc31717"/>
      <w:bookmarkStart w:id="306" w:name="_Toc10012"/>
      <w:bookmarkStart w:id="307" w:name="_Toc2227"/>
      <w:bookmarkStart w:id="308" w:name="_Toc31023"/>
      <w:r>
        <w:rPr>
          <w:rFonts w:hint="eastAsia" w:ascii="Arial" w:hAnsi="Arial" w:eastAsia="黑体" w:cs="Arial"/>
          <w:color w:val="auto"/>
          <w:sz w:val="30"/>
          <w:szCs w:val="30"/>
          <w:highlight w:val="none"/>
          <w:shd w:val="clear" w:color="auto" w:fill="auto"/>
        </w:rPr>
        <w:t>1</w:t>
      </w:r>
      <w:r>
        <w:rPr>
          <w:rFonts w:hint="eastAsia" w:ascii="Arial" w:hAnsi="Arial" w:eastAsia="黑体" w:cs="Arial"/>
          <w:color w:val="auto"/>
          <w:sz w:val="30"/>
          <w:szCs w:val="30"/>
          <w:highlight w:val="none"/>
          <w:shd w:val="clear" w:color="auto" w:fill="auto"/>
          <w:lang w:val="en-US" w:eastAsia="zh-CN"/>
        </w:rPr>
        <w:t>1</w:t>
      </w:r>
      <w:r>
        <w:rPr>
          <w:rFonts w:hint="eastAsia" w:ascii="Arial" w:hAnsi="Arial" w:eastAsia="黑体" w:cs="Arial"/>
          <w:color w:val="auto"/>
          <w:sz w:val="30"/>
          <w:szCs w:val="30"/>
          <w:highlight w:val="none"/>
          <w:shd w:val="clear" w:color="auto" w:fill="auto"/>
        </w:rPr>
        <w:t xml:space="preserve">-1 </w:t>
      </w:r>
      <w:bookmarkEnd w:id="305"/>
      <w:bookmarkEnd w:id="306"/>
      <w:bookmarkEnd w:id="307"/>
      <w:r>
        <w:rPr>
          <w:rFonts w:hint="eastAsia" w:ascii="Arial" w:hAnsi="Arial" w:eastAsia="黑体" w:cs="Arial"/>
          <w:color w:val="auto"/>
          <w:sz w:val="30"/>
          <w:szCs w:val="30"/>
          <w:highlight w:val="none"/>
          <w:shd w:val="clear" w:color="auto" w:fill="auto"/>
        </w:rPr>
        <w:t>拟派遣本项目管理机构主要人员汇总表</w:t>
      </w:r>
      <w:bookmarkEnd w:id="308"/>
    </w:p>
    <w:p w14:paraId="651A6F94">
      <w:pPr>
        <w:pStyle w:val="269"/>
        <w:shd w:val="clear"/>
        <w:snapToGrid w:val="0"/>
        <w:spacing w:line="360" w:lineRule="auto"/>
        <w:jc w:val="both"/>
        <w:rPr>
          <w:rFonts w:ascii="宋体" w:hAnsi="宋体" w:cs="宋体"/>
          <w:b/>
          <w:color w:val="auto"/>
          <w:sz w:val="24"/>
          <w:szCs w:val="24"/>
          <w:highlight w:val="none"/>
          <w:shd w:val="clear" w:color="auto" w:fill="auto"/>
        </w:rPr>
      </w:pPr>
      <w:r>
        <w:rPr>
          <w:rFonts w:hint="eastAsia" w:ascii="宋体" w:hAnsi="宋体" w:cs="宋体"/>
          <w:color w:val="auto"/>
          <w:sz w:val="24"/>
          <w:szCs w:val="24"/>
          <w:highlight w:val="none"/>
          <w:shd w:val="clear" w:color="auto" w:fill="auto"/>
        </w:rPr>
        <w:t>项目名称：</w:t>
      </w:r>
    </w:p>
    <w:p w14:paraId="16D24CD3">
      <w:pPr>
        <w:pStyle w:val="269"/>
        <w:shd w:val="clear"/>
        <w:snapToGrid w:val="0"/>
        <w:spacing w:line="360" w:lineRule="auto"/>
        <w:jc w:val="both"/>
        <w:rPr>
          <w:rFonts w:ascii="宋体" w:hAnsi="宋体" w:cs="宋体"/>
          <w:b/>
          <w:color w:val="auto"/>
          <w:sz w:val="24"/>
          <w:szCs w:val="24"/>
          <w:highlight w:val="none"/>
          <w:shd w:val="clear" w:color="auto" w:fill="auto"/>
        </w:rPr>
      </w:pPr>
      <w:r>
        <w:rPr>
          <w:rFonts w:hint="eastAsia" w:ascii="宋体" w:hAnsi="宋体" w:cs="宋体"/>
          <w:color w:val="auto"/>
          <w:sz w:val="24"/>
          <w:szCs w:val="24"/>
          <w:highlight w:val="none"/>
          <w:shd w:val="clear" w:color="auto" w:fill="auto"/>
        </w:rPr>
        <w:t>项目编号：</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1173"/>
        <w:gridCol w:w="849"/>
        <w:gridCol w:w="1399"/>
        <w:gridCol w:w="994"/>
        <w:gridCol w:w="992"/>
        <w:gridCol w:w="992"/>
        <w:gridCol w:w="992"/>
        <w:gridCol w:w="990"/>
      </w:tblGrid>
      <w:tr w14:paraId="676F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6" w:type="dxa"/>
            <w:vAlign w:val="center"/>
          </w:tcPr>
          <w:p w14:paraId="68DACE2D">
            <w:pPr>
              <w:shd w:val="clear"/>
              <w:spacing w:line="24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类别</w:t>
            </w:r>
          </w:p>
        </w:tc>
        <w:tc>
          <w:tcPr>
            <w:tcW w:w="1134" w:type="dxa"/>
            <w:vAlign w:val="center"/>
          </w:tcPr>
          <w:p w14:paraId="269E6074">
            <w:pPr>
              <w:shd w:val="clear"/>
              <w:spacing w:line="24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姓名</w:t>
            </w:r>
          </w:p>
        </w:tc>
        <w:tc>
          <w:tcPr>
            <w:tcW w:w="821" w:type="dxa"/>
            <w:vAlign w:val="center"/>
          </w:tcPr>
          <w:p w14:paraId="511B4826">
            <w:pPr>
              <w:shd w:val="clear"/>
              <w:spacing w:line="24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性别</w:t>
            </w:r>
          </w:p>
        </w:tc>
        <w:tc>
          <w:tcPr>
            <w:tcW w:w="1352" w:type="dxa"/>
            <w:shd w:val="clear" w:color="auto" w:fill="auto"/>
            <w:vAlign w:val="center"/>
          </w:tcPr>
          <w:p w14:paraId="4A068D09">
            <w:pPr>
              <w:shd w:val="clear"/>
              <w:spacing w:line="240" w:lineRule="auto"/>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rPr>
              <w:t>专业</w:t>
            </w:r>
          </w:p>
        </w:tc>
        <w:tc>
          <w:tcPr>
            <w:tcW w:w="961" w:type="dxa"/>
            <w:shd w:val="clear" w:color="auto" w:fill="auto"/>
            <w:vAlign w:val="center"/>
          </w:tcPr>
          <w:p w14:paraId="509F702F">
            <w:pPr>
              <w:shd w:val="clear"/>
              <w:spacing w:line="240" w:lineRule="auto"/>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rPr>
              <w:t>职务</w:t>
            </w:r>
          </w:p>
        </w:tc>
        <w:tc>
          <w:tcPr>
            <w:tcW w:w="959" w:type="dxa"/>
            <w:shd w:val="clear" w:color="auto" w:fill="auto"/>
            <w:vAlign w:val="center"/>
          </w:tcPr>
          <w:p w14:paraId="5E023EAE">
            <w:pPr>
              <w:shd w:val="clear"/>
              <w:spacing w:line="240" w:lineRule="auto"/>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rPr>
              <w:t>职称</w:t>
            </w:r>
          </w:p>
        </w:tc>
        <w:tc>
          <w:tcPr>
            <w:tcW w:w="959" w:type="dxa"/>
            <w:vAlign w:val="center"/>
          </w:tcPr>
          <w:p w14:paraId="041A397C">
            <w:pPr>
              <w:shd w:val="clear"/>
              <w:spacing w:line="240" w:lineRule="auto"/>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执业资格证书</w:t>
            </w:r>
          </w:p>
        </w:tc>
        <w:tc>
          <w:tcPr>
            <w:tcW w:w="959" w:type="dxa"/>
            <w:vAlign w:val="center"/>
          </w:tcPr>
          <w:p w14:paraId="7826B1E9">
            <w:pPr>
              <w:shd w:val="clear"/>
              <w:spacing w:line="24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主要资历</w:t>
            </w:r>
          </w:p>
        </w:tc>
        <w:tc>
          <w:tcPr>
            <w:tcW w:w="957" w:type="dxa"/>
            <w:vAlign w:val="center"/>
          </w:tcPr>
          <w:p w14:paraId="136366F1">
            <w:pPr>
              <w:shd w:val="clear"/>
              <w:spacing w:line="24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经验及承担过的项目</w:t>
            </w:r>
          </w:p>
        </w:tc>
      </w:tr>
      <w:tr w14:paraId="47EB8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6" w:type="dxa"/>
            <w:vAlign w:val="center"/>
          </w:tcPr>
          <w:p w14:paraId="710B02C3">
            <w:pPr>
              <w:shd w:val="clear"/>
              <w:spacing w:line="24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项目负责人</w:t>
            </w:r>
          </w:p>
        </w:tc>
        <w:tc>
          <w:tcPr>
            <w:tcW w:w="1134" w:type="dxa"/>
            <w:vAlign w:val="center"/>
          </w:tcPr>
          <w:p w14:paraId="2E93B3F2">
            <w:pPr>
              <w:shd w:val="clear"/>
              <w:spacing w:line="240" w:lineRule="auto"/>
              <w:rPr>
                <w:rFonts w:hint="eastAsia" w:ascii="宋体" w:hAnsi="宋体" w:eastAsia="宋体" w:cs="宋体"/>
                <w:color w:val="auto"/>
                <w:sz w:val="24"/>
                <w:szCs w:val="24"/>
                <w:highlight w:val="none"/>
                <w:shd w:val="clear" w:color="auto" w:fill="auto"/>
              </w:rPr>
            </w:pPr>
          </w:p>
        </w:tc>
        <w:tc>
          <w:tcPr>
            <w:tcW w:w="821" w:type="dxa"/>
            <w:vAlign w:val="center"/>
          </w:tcPr>
          <w:p w14:paraId="670921C9">
            <w:pPr>
              <w:shd w:val="clear"/>
              <w:spacing w:line="240" w:lineRule="auto"/>
              <w:rPr>
                <w:rFonts w:hint="eastAsia" w:ascii="宋体" w:hAnsi="宋体" w:eastAsia="宋体" w:cs="宋体"/>
                <w:color w:val="auto"/>
                <w:sz w:val="24"/>
                <w:szCs w:val="24"/>
                <w:highlight w:val="none"/>
                <w:shd w:val="clear" w:color="auto" w:fill="auto"/>
              </w:rPr>
            </w:pPr>
          </w:p>
        </w:tc>
        <w:tc>
          <w:tcPr>
            <w:tcW w:w="1352" w:type="dxa"/>
            <w:vAlign w:val="center"/>
          </w:tcPr>
          <w:p w14:paraId="4E037601">
            <w:pPr>
              <w:shd w:val="clear"/>
              <w:spacing w:line="240" w:lineRule="auto"/>
              <w:rPr>
                <w:rFonts w:hint="eastAsia" w:ascii="宋体" w:hAnsi="宋体" w:eastAsia="宋体" w:cs="宋体"/>
                <w:color w:val="auto"/>
                <w:sz w:val="24"/>
                <w:szCs w:val="24"/>
                <w:highlight w:val="none"/>
                <w:shd w:val="clear" w:color="auto" w:fill="auto"/>
              </w:rPr>
            </w:pPr>
          </w:p>
        </w:tc>
        <w:tc>
          <w:tcPr>
            <w:tcW w:w="961" w:type="dxa"/>
            <w:vAlign w:val="top"/>
          </w:tcPr>
          <w:p w14:paraId="272296D6">
            <w:pPr>
              <w:shd w:val="clear"/>
              <w:spacing w:line="240" w:lineRule="auto"/>
              <w:rPr>
                <w:rFonts w:hint="eastAsia" w:ascii="宋体" w:hAnsi="宋体" w:eastAsia="宋体" w:cs="宋体"/>
                <w:color w:val="auto"/>
                <w:sz w:val="24"/>
                <w:szCs w:val="24"/>
                <w:highlight w:val="none"/>
                <w:shd w:val="clear" w:color="auto" w:fill="auto"/>
              </w:rPr>
            </w:pPr>
          </w:p>
        </w:tc>
        <w:tc>
          <w:tcPr>
            <w:tcW w:w="959" w:type="dxa"/>
            <w:vAlign w:val="top"/>
          </w:tcPr>
          <w:p w14:paraId="19A8624C">
            <w:pPr>
              <w:shd w:val="clear"/>
              <w:spacing w:line="240" w:lineRule="auto"/>
              <w:rPr>
                <w:rFonts w:hint="eastAsia" w:ascii="宋体" w:hAnsi="宋体" w:eastAsia="宋体" w:cs="宋体"/>
                <w:color w:val="auto"/>
                <w:sz w:val="24"/>
                <w:szCs w:val="24"/>
                <w:highlight w:val="none"/>
                <w:shd w:val="clear" w:color="auto" w:fill="auto"/>
              </w:rPr>
            </w:pPr>
          </w:p>
        </w:tc>
        <w:tc>
          <w:tcPr>
            <w:tcW w:w="959" w:type="dxa"/>
            <w:vAlign w:val="top"/>
          </w:tcPr>
          <w:p w14:paraId="12B7B581">
            <w:pPr>
              <w:shd w:val="clear"/>
              <w:spacing w:line="240" w:lineRule="auto"/>
              <w:rPr>
                <w:rFonts w:hint="eastAsia" w:ascii="宋体" w:hAnsi="宋体" w:eastAsia="宋体" w:cs="宋体"/>
                <w:color w:val="auto"/>
                <w:sz w:val="24"/>
                <w:szCs w:val="24"/>
                <w:highlight w:val="none"/>
                <w:shd w:val="clear" w:color="auto" w:fill="auto"/>
              </w:rPr>
            </w:pPr>
          </w:p>
        </w:tc>
        <w:tc>
          <w:tcPr>
            <w:tcW w:w="959" w:type="dxa"/>
            <w:vAlign w:val="top"/>
          </w:tcPr>
          <w:p w14:paraId="20F93D70">
            <w:pPr>
              <w:shd w:val="clear"/>
              <w:spacing w:line="240" w:lineRule="auto"/>
              <w:rPr>
                <w:rFonts w:hint="eastAsia" w:ascii="宋体" w:hAnsi="宋体" w:eastAsia="宋体" w:cs="宋体"/>
                <w:color w:val="auto"/>
                <w:sz w:val="24"/>
                <w:szCs w:val="24"/>
                <w:highlight w:val="none"/>
                <w:shd w:val="clear" w:color="auto" w:fill="auto"/>
              </w:rPr>
            </w:pPr>
          </w:p>
        </w:tc>
        <w:tc>
          <w:tcPr>
            <w:tcW w:w="957" w:type="dxa"/>
            <w:vAlign w:val="center"/>
          </w:tcPr>
          <w:p w14:paraId="2A3E9AD3">
            <w:pPr>
              <w:shd w:val="clear"/>
              <w:spacing w:line="240" w:lineRule="auto"/>
              <w:rPr>
                <w:rFonts w:hint="eastAsia" w:ascii="宋体" w:hAnsi="宋体" w:eastAsia="宋体" w:cs="宋体"/>
                <w:color w:val="auto"/>
                <w:sz w:val="24"/>
                <w:szCs w:val="24"/>
                <w:highlight w:val="none"/>
                <w:shd w:val="clear" w:color="auto" w:fill="auto"/>
              </w:rPr>
            </w:pPr>
          </w:p>
        </w:tc>
      </w:tr>
      <w:tr w14:paraId="49A0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6" w:type="dxa"/>
            <w:vAlign w:val="center"/>
          </w:tcPr>
          <w:p w14:paraId="4633FCCA">
            <w:pPr>
              <w:shd w:val="clear"/>
              <w:spacing w:line="240" w:lineRule="auto"/>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技术负责人</w:t>
            </w:r>
          </w:p>
        </w:tc>
        <w:tc>
          <w:tcPr>
            <w:tcW w:w="1134" w:type="dxa"/>
            <w:vAlign w:val="center"/>
          </w:tcPr>
          <w:p w14:paraId="1B05E53B">
            <w:pPr>
              <w:shd w:val="clear"/>
              <w:spacing w:line="240" w:lineRule="auto"/>
              <w:rPr>
                <w:rFonts w:hint="eastAsia" w:ascii="宋体" w:hAnsi="宋体" w:eastAsia="宋体" w:cs="宋体"/>
                <w:color w:val="auto"/>
                <w:sz w:val="24"/>
                <w:szCs w:val="24"/>
                <w:highlight w:val="none"/>
                <w:shd w:val="clear" w:color="auto" w:fill="auto"/>
              </w:rPr>
            </w:pPr>
          </w:p>
        </w:tc>
        <w:tc>
          <w:tcPr>
            <w:tcW w:w="821" w:type="dxa"/>
            <w:vAlign w:val="center"/>
          </w:tcPr>
          <w:p w14:paraId="645837DF">
            <w:pPr>
              <w:shd w:val="clear"/>
              <w:spacing w:line="240" w:lineRule="auto"/>
              <w:rPr>
                <w:rFonts w:hint="eastAsia" w:ascii="宋体" w:hAnsi="宋体" w:eastAsia="宋体" w:cs="宋体"/>
                <w:color w:val="auto"/>
                <w:sz w:val="24"/>
                <w:szCs w:val="24"/>
                <w:highlight w:val="none"/>
                <w:shd w:val="clear" w:color="auto" w:fill="auto"/>
              </w:rPr>
            </w:pPr>
          </w:p>
        </w:tc>
        <w:tc>
          <w:tcPr>
            <w:tcW w:w="1352" w:type="dxa"/>
            <w:vAlign w:val="center"/>
          </w:tcPr>
          <w:p w14:paraId="1A246BCA">
            <w:pPr>
              <w:shd w:val="clear"/>
              <w:spacing w:line="240" w:lineRule="auto"/>
              <w:rPr>
                <w:rFonts w:hint="eastAsia" w:ascii="宋体" w:hAnsi="宋体" w:eastAsia="宋体" w:cs="宋体"/>
                <w:color w:val="auto"/>
                <w:sz w:val="24"/>
                <w:szCs w:val="24"/>
                <w:highlight w:val="none"/>
                <w:shd w:val="clear" w:color="auto" w:fill="auto"/>
              </w:rPr>
            </w:pPr>
          </w:p>
        </w:tc>
        <w:tc>
          <w:tcPr>
            <w:tcW w:w="961" w:type="dxa"/>
            <w:vAlign w:val="top"/>
          </w:tcPr>
          <w:p w14:paraId="71110332">
            <w:pPr>
              <w:shd w:val="clear"/>
              <w:spacing w:line="240" w:lineRule="auto"/>
              <w:rPr>
                <w:rFonts w:hint="eastAsia" w:ascii="宋体" w:hAnsi="宋体" w:eastAsia="宋体" w:cs="宋体"/>
                <w:color w:val="auto"/>
                <w:sz w:val="24"/>
                <w:szCs w:val="24"/>
                <w:highlight w:val="none"/>
                <w:shd w:val="clear" w:color="auto" w:fill="auto"/>
              </w:rPr>
            </w:pPr>
          </w:p>
        </w:tc>
        <w:tc>
          <w:tcPr>
            <w:tcW w:w="959" w:type="dxa"/>
            <w:vAlign w:val="top"/>
          </w:tcPr>
          <w:p w14:paraId="24E8D3E8">
            <w:pPr>
              <w:shd w:val="clear"/>
              <w:spacing w:line="240" w:lineRule="auto"/>
              <w:rPr>
                <w:rFonts w:hint="eastAsia" w:ascii="宋体" w:hAnsi="宋体" w:eastAsia="宋体" w:cs="宋体"/>
                <w:color w:val="auto"/>
                <w:sz w:val="24"/>
                <w:szCs w:val="24"/>
                <w:highlight w:val="none"/>
                <w:shd w:val="clear" w:color="auto" w:fill="auto"/>
              </w:rPr>
            </w:pPr>
          </w:p>
        </w:tc>
        <w:tc>
          <w:tcPr>
            <w:tcW w:w="959" w:type="dxa"/>
            <w:vAlign w:val="top"/>
          </w:tcPr>
          <w:p w14:paraId="44B38761">
            <w:pPr>
              <w:shd w:val="clear"/>
              <w:spacing w:line="240" w:lineRule="auto"/>
              <w:rPr>
                <w:rFonts w:hint="eastAsia" w:ascii="宋体" w:hAnsi="宋体" w:eastAsia="宋体" w:cs="宋体"/>
                <w:color w:val="auto"/>
                <w:sz w:val="24"/>
                <w:szCs w:val="24"/>
                <w:highlight w:val="none"/>
                <w:shd w:val="clear" w:color="auto" w:fill="auto"/>
              </w:rPr>
            </w:pPr>
          </w:p>
        </w:tc>
        <w:tc>
          <w:tcPr>
            <w:tcW w:w="959" w:type="dxa"/>
            <w:vAlign w:val="top"/>
          </w:tcPr>
          <w:p w14:paraId="2266EF52">
            <w:pPr>
              <w:shd w:val="clear"/>
              <w:spacing w:line="240" w:lineRule="auto"/>
              <w:rPr>
                <w:rFonts w:hint="eastAsia" w:ascii="宋体" w:hAnsi="宋体" w:eastAsia="宋体" w:cs="宋体"/>
                <w:color w:val="auto"/>
                <w:sz w:val="24"/>
                <w:szCs w:val="24"/>
                <w:highlight w:val="none"/>
                <w:shd w:val="clear" w:color="auto" w:fill="auto"/>
              </w:rPr>
            </w:pPr>
          </w:p>
        </w:tc>
        <w:tc>
          <w:tcPr>
            <w:tcW w:w="957" w:type="dxa"/>
            <w:vAlign w:val="center"/>
          </w:tcPr>
          <w:p w14:paraId="2C383BDC">
            <w:pPr>
              <w:shd w:val="clear"/>
              <w:spacing w:line="240" w:lineRule="auto"/>
              <w:rPr>
                <w:rFonts w:hint="eastAsia" w:ascii="宋体" w:hAnsi="宋体" w:eastAsia="宋体" w:cs="宋体"/>
                <w:color w:val="auto"/>
                <w:sz w:val="24"/>
                <w:szCs w:val="24"/>
                <w:highlight w:val="none"/>
                <w:shd w:val="clear" w:color="auto" w:fill="auto"/>
              </w:rPr>
            </w:pPr>
          </w:p>
        </w:tc>
      </w:tr>
      <w:tr w14:paraId="13F59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6" w:type="dxa"/>
            <w:vMerge w:val="restart"/>
            <w:vAlign w:val="center"/>
          </w:tcPr>
          <w:p w14:paraId="5A7C0BAF">
            <w:pPr>
              <w:shd w:val="clear"/>
              <w:spacing w:line="24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其他人员</w:t>
            </w:r>
          </w:p>
        </w:tc>
        <w:tc>
          <w:tcPr>
            <w:tcW w:w="1134" w:type="dxa"/>
            <w:vAlign w:val="center"/>
          </w:tcPr>
          <w:p w14:paraId="056BB358">
            <w:pPr>
              <w:shd w:val="clear"/>
              <w:spacing w:line="240" w:lineRule="auto"/>
              <w:rPr>
                <w:rFonts w:hint="eastAsia" w:ascii="宋体" w:hAnsi="宋体" w:eastAsia="宋体" w:cs="宋体"/>
                <w:color w:val="auto"/>
                <w:sz w:val="24"/>
                <w:szCs w:val="24"/>
                <w:highlight w:val="none"/>
                <w:shd w:val="clear" w:color="auto" w:fill="auto"/>
              </w:rPr>
            </w:pPr>
          </w:p>
        </w:tc>
        <w:tc>
          <w:tcPr>
            <w:tcW w:w="821" w:type="dxa"/>
            <w:vAlign w:val="center"/>
          </w:tcPr>
          <w:p w14:paraId="6FA23A42">
            <w:pPr>
              <w:shd w:val="clear"/>
              <w:spacing w:line="240" w:lineRule="auto"/>
              <w:rPr>
                <w:rFonts w:hint="eastAsia" w:ascii="宋体" w:hAnsi="宋体" w:eastAsia="宋体" w:cs="宋体"/>
                <w:color w:val="auto"/>
                <w:sz w:val="24"/>
                <w:szCs w:val="24"/>
                <w:highlight w:val="none"/>
                <w:shd w:val="clear" w:color="auto" w:fill="auto"/>
              </w:rPr>
            </w:pPr>
          </w:p>
        </w:tc>
        <w:tc>
          <w:tcPr>
            <w:tcW w:w="1352" w:type="dxa"/>
            <w:vAlign w:val="center"/>
          </w:tcPr>
          <w:p w14:paraId="414E40FF">
            <w:pPr>
              <w:shd w:val="clear"/>
              <w:spacing w:line="240" w:lineRule="auto"/>
              <w:rPr>
                <w:rFonts w:hint="eastAsia" w:ascii="宋体" w:hAnsi="宋体" w:eastAsia="宋体" w:cs="宋体"/>
                <w:color w:val="auto"/>
                <w:sz w:val="24"/>
                <w:szCs w:val="24"/>
                <w:highlight w:val="none"/>
                <w:shd w:val="clear" w:color="auto" w:fill="auto"/>
              </w:rPr>
            </w:pPr>
          </w:p>
        </w:tc>
        <w:tc>
          <w:tcPr>
            <w:tcW w:w="961" w:type="dxa"/>
            <w:vAlign w:val="top"/>
          </w:tcPr>
          <w:p w14:paraId="381ACA1C">
            <w:pPr>
              <w:shd w:val="clear"/>
              <w:spacing w:line="240" w:lineRule="auto"/>
              <w:rPr>
                <w:rFonts w:hint="eastAsia" w:ascii="宋体" w:hAnsi="宋体" w:eastAsia="宋体" w:cs="宋体"/>
                <w:color w:val="auto"/>
                <w:sz w:val="24"/>
                <w:szCs w:val="24"/>
                <w:highlight w:val="none"/>
                <w:shd w:val="clear" w:color="auto" w:fill="auto"/>
              </w:rPr>
            </w:pPr>
          </w:p>
        </w:tc>
        <w:tc>
          <w:tcPr>
            <w:tcW w:w="959" w:type="dxa"/>
            <w:vAlign w:val="top"/>
          </w:tcPr>
          <w:p w14:paraId="3A5DEF9F">
            <w:pPr>
              <w:shd w:val="clear"/>
              <w:spacing w:line="240" w:lineRule="auto"/>
              <w:rPr>
                <w:rFonts w:hint="eastAsia" w:ascii="宋体" w:hAnsi="宋体" w:eastAsia="宋体" w:cs="宋体"/>
                <w:color w:val="auto"/>
                <w:sz w:val="24"/>
                <w:szCs w:val="24"/>
                <w:highlight w:val="none"/>
                <w:shd w:val="clear" w:color="auto" w:fill="auto"/>
              </w:rPr>
            </w:pPr>
          </w:p>
        </w:tc>
        <w:tc>
          <w:tcPr>
            <w:tcW w:w="959" w:type="dxa"/>
            <w:vAlign w:val="top"/>
          </w:tcPr>
          <w:p w14:paraId="1C6235B5">
            <w:pPr>
              <w:shd w:val="clear"/>
              <w:spacing w:line="240" w:lineRule="auto"/>
              <w:rPr>
                <w:rFonts w:hint="eastAsia" w:ascii="宋体" w:hAnsi="宋体" w:eastAsia="宋体" w:cs="宋体"/>
                <w:color w:val="auto"/>
                <w:sz w:val="24"/>
                <w:szCs w:val="24"/>
                <w:highlight w:val="none"/>
                <w:shd w:val="clear" w:color="auto" w:fill="auto"/>
              </w:rPr>
            </w:pPr>
          </w:p>
        </w:tc>
        <w:tc>
          <w:tcPr>
            <w:tcW w:w="959" w:type="dxa"/>
            <w:vAlign w:val="top"/>
          </w:tcPr>
          <w:p w14:paraId="2DA85CF0">
            <w:pPr>
              <w:shd w:val="clear"/>
              <w:spacing w:line="240" w:lineRule="auto"/>
              <w:rPr>
                <w:rFonts w:hint="eastAsia" w:ascii="宋体" w:hAnsi="宋体" w:eastAsia="宋体" w:cs="宋体"/>
                <w:color w:val="auto"/>
                <w:sz w:val="24"/>
                <w:szCs w:val="24"/>
                <w:highlight w:val="none"/>
                <w:shd w:val="clear" w:color="auto" w:fill="auto"/>
              </w:rPr>
            </w:pPr>
          </w:p>
        </w:tc>
        <w:tc>
          <w:tcPr>
            <w:tcW w:w="957" w:type="dxa"/>
            <w:vAlign w:val="center"/>
          </w:tcPr>
          <w:p w14:paraId="3BBCCB1B">
            <w:pPr>
              <w:shd w:val="clear"/>
              <w:spacing w:line="240" w:lineRule="auto"/>
              <w:rPr>
                <w:rFonts w:hint="eastAsia" w:ascii="宋体" w:hAnsi="宋体" w:eastAsia="宋体" w:cs="宋体"/>
                <w:color w:val="auto"/>
                <w:sz w:val="24"/>
                <w:szCs w:val="24"/>
                <w:highlight w:val="none"/>
                <w:shd w:val="clear" w:color="auto" w:fill="auto"/>
              </w:rPr>
            </w:pPr>
          </w:p>
        </w:tc>
      </w:tr>
      <w:tr w14:paraId="4F13A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6" w:type="dxa"/>
            <w:vMerge w:val="continue"/>
            <w:vAlign w:val="center"/>
          </w:tcPr>
          <w:p w14:paraId="3E89E7C4">
            <w:pPr>
              <w:shd w:val="clear"/>
              <w:spacing w:line="240" w:lineRule="auto"/>
              <w:jc w:val="center"/>
              <w:rPr>
                <w:rFonts w:hint="eastAsia" w:ascii="宋体" w:hAnsi="宋体" w:eastAsia="宋体" w:cs="宋体"/>
                <w:color w:val="auto"/>
                <w:sz w:val="24"/>
                <w:szCs w:val="24"/>
                <w:highlight w:val="none"/>
                <w:shd w:val="clear" w:color="auto" w:fill="auto"/>
              </w:rPr>
            </w:pPr>
          </w:p>
        </w:tc>
        <w:tc>
          <w:tcPr>
            <w:tcW w:w="1134" w:type="dxa"/>
            <w:vAlign w:val="center"/>
          </w:tcPr>
          <w:p w14:paraId="5F869CF9">
            <w:pPr>
              <w:shd w:val="clear"/>
              <w:spacing w:line="240" w:lineRule="auto"/>
              <w:rPr>
                <w:rFonts w:hint="eastAsia" w:ascii="宋体" w:hAnsi="宋体" w:eastAsia="宋体" w:cs="宋体"/>
                <w:color w:val="auto"/>
                <w:sz w:val="24"/>
                <w:szCs w:val="24"/>
                <w:highlight w:val="none"/>
                <w:shd w:val="clear" w:color="auto" w:fill="auto"/>
              </w:rPr>
            </w:pPr>
          </w:p>
        </w:tc>
        <w:tc>
          <w:tcPr>
            <w:tcW w:w="821" w:type="dxa"/>
            <w:vAlign w:val="center"/>
          </w:tcPr>
          <w:p w14:paraId="4C7AC07A">
            <w:pPr>
              <w:shd w:val="clear"/>
              <w:spacing w:line="240" w:lineRule="auto"/>
              <w:rPr>
                <w:rFonts w:hint="eastAsia" w:ascii="宋体" w:hAnsi="宋体" w:eastAsia="宋体" w:cs="宋体"/>
                <w:color w:val="auto"/>
                <w:sz w:val="24"/>
                <w:szCs w:val="24"/>
                <w:highlight w:val="none"/>
                <w:shd w:val="clear" w:color="auto" w:fill="auto"/>
              </w:rPr>
            </w:pPr>
          </w:p>
        </w:tc>
        <w:tc>
          <w:tcPr>
            <w:tcW w:w="1352" w:type="dxa"/>
            <w:vAlign w:val="center"/>
          </w:tcPr>
          <w:p w14:paraId="14184DB0">
            <w:pPr>
              <w:shd w:val="clear"/>
              <w:spacing w:line="240" w:lineRule="auto"/>
              <w:rPr>
                <w:rFonts w:hint="eastAsia" w:ascii="宋体" w:hAnsi="宋体" w:eastAsia="宋体" w:cs="宋体"/>
                <w:color w:val="auto"/>
                <w:sz w:val="24"/>
                <w:szCs w:val="24"/>
                <w:highlight w:val="none"/>
                <w:shd w:val="clear" w:color="auto" w:fill="auto"/>
              </w:rPr>
            </w:pPr>
          </w:p>
        </w:tc>
        <w:tc>
          <w:tcPr>
            <w:tcW w:w="961" w:type="dxa"/>
            <w:vAlign w:val="top"/>
          </w:tcPr>
          <w:p w14:paraId="2184216F">
            <w:pPr>
              <w:shd w:val="clear"/>
              <w:spacing w:line="240" w:lineRule="auto"/>
              <w:rPr>
                <w:rFonts w:hint="eastAsia" w:ascii="宋体" w:hAnsi="宋体" w:eastAsia="宋体" w:cs="宋体"/>
                <w:color w:val="auto"/>
                <w:sz w:val="24"/>
                <w:szCs w:val="24"/>
                <w:highlight w:val="none"/>
                <w:shd w:val="clear" w:color="auto" w:fill="auto"/>
              </w:rPr>
            </w:pPr>
          </w:p>
        </w:tc>
        <w:tc>
          <w:tcPr>
            <w:tcW w:w="959" w:type="dxa"/>
            <w:vAlign w:val="top"/>
          </w:tcPr>
          <w:p w14:paraId="476AA8C9">
            <w:pPr>
              <w:shd w:val="clear"/>
              <w:spacing w:line="240" w:lineRule="auto"/>
              <w:rPr>
                <w:rFonts w:hint="eastAsia" w:ascii="宋体" w:hAnsi="宋体" w:eastAsia="宋体" w:cs="宋体"/>
                <w:color w:val="auto"/>
                <w:sz w:val="24"/>
                <w:szCs w:val="24"/>
                <w:highlight w:val="none"/>
                <w:shd w:val="clear" w:color="auto" w:fill="auto"/>
              </w:rPr>
            </w:pPr>
          </w:p>
        </w:tc>
        <w:tc>
          <w:tcPr>
            <w:tcW w:w="959" w:type="dxa"/>
            <w:vAlign w:val="top"/>
          </w:tcPr>
          <w:p w14:paraId="2BED3518">
            <w:pPr>
              <w:shd w:val="clear"/>
              <w:spacing w:line="240" w:lineRule="auto"/>
              <w:rPr>
                <w:rFonts w:hint="eastAsia" w:ascii="宋体" w:hAnsi="宋体" w:eastAsia="宋体" w:cs="宋体"/>
                <w:color w:val="auto"/>
                <w:sz w:val="24"/>
                <w:szCs w:val="24"/>
                <w:highlight w:val="none"/>
                <w:shd w:val="clear" w:color="auto" w:fill="auto"/>
              </w:rPr>
            </w:pPr>
          </w:p>
        </w:tc>
        <w:tc>
          <w:tcPr>
            <w:tcW w:w="959" w:type="dxa"/>
            <w:vAlign w:val="top"/>
          </w:tcPr>
          <w:p w14:paraId="734584D3">
            <w:pPr>
              <w:shd w:val="clear"/>
              <w:spacing w:line="240" w:lineRule="auto"/>
              <w:rPr>
                <w:rFonts w:hint="eastAsia" w:ascii="宋体" w:hAnsi="宋体" w:eastAsia="宋体" w:cs="宋体"/>
                <w:color w:val="auto"/>
                <w:sz w:val="24"/>
                <w:szCs w:val="24"/>
                <w:highlight w:val="none"/>
                <w:shd w:val="clear" w:color="auto" w:fill="auto"/>
              </w:rPr>
            </w:pPr>
          </w:p>
        </w:tc>
        <w:tc>
          <w:tcPr>
            <w:tcW w:w="957" w:type="dxa"/>
            <w:vAlign w:val="center"/>
          </w:tcPr>
          <w:p w14:paraId="0FDAED9E">
            <w:pPr>
              <w:shd w:val="clear"/>
              <w:spacing w:line="240" w:lineRule="auto"/>
              <w:rPr>
                <w:rFonts w:hint="eastAsia" w:ascii="宋体" w:hAnsi="宋体" w:eastAsia="宋体" w:cs="宋体"/>
                <w:color w:val="auto"/>
                <w:sz w:val="24"/>
                <w:szCs w:val="24"/>
                <w:highlight w:val="none"/>
                <w:shd w:val="clear" w:color="auto" w:fill="auto"/>
              </w:rPr>
            </w:pPr>
          </w:p>
        </w:tc>
      </w:tr>
      <w:tr w14:paraId="1FC2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6" w:type="dxa"/>
            <w:vMerge w:val="continue"/>
            <w:vAlign w:val="center"/>
          </w:tcPr>
          <w:p w14:paraId="764230F0">
            <w:pPr>
              <w:shd w:val="clear"/>
              <w:spacing w:line="240" w:lineRule="auto"/>
              <w:jc w:val="center"/>
              <w:rPr>
                <w:rFonts w:hint="eastAsia" w:ascii="宋体" w:hAnsi="宋体" w:eastAsia="宋体" w:cs="宋体"/>
                <w:color w:val="auto"/>
                <w:sz w:val="24"/>
                <w:szCs w:val="24"/>
                <w:highlight w:val="none"/>
                <w:shd w:val="clear" w:color="auto" w:fill="auto"/>
              </w:rPr>
            </w:pPr>
          </w:p>
        </w:tc>
        <w:tc>
          <w:tcPr>
            <w:tcW w:w="1134" w:type="dxa"/>
            <w:vAlign w:val="center"/>
          </w:tcPr>
          <w:p w14:paraId="7740B6BD">
            <w:pPr>
              <w:shd w:val="clear"/>
              <w:spacing w:line="240" w:lineRule="auto"/>
              <w:rPr>
                <w:rFonts w:hint="eastAsia" w:ascii="宋体" w:hAnsi="宋体" w:eastAsia="宋体" w:cs="宋体"/>
                <w:color w:val="auto"/>
                <w:sz w:val="24"/>
                <w:szCs w:val="24"/>
                <w:highlight w:val="none"/>
                <w:shd w:val="clear" w:color="auto" w:fill="auto"/>
              </w:rPr>
            </w:pPr>
          </w:p>
        </w:tc>
        <w:tc>
          <w:tcPr>
            <w:tcW w:w="821" w:type="dxa"/>
            <w:vAlign w:val="center"/>
          </w:tcPr>
          <w:p w14:paraId="303BD33B">
            <w:pPr>
              <w:shd w:val="clear"/>
              <w:spacing w:line="240" w:lineRule="auto"/>
              <w:rPr>
                <w:rFonts w:hint="eastAsia" w:ascii="宋体" w:hAnsi="宋体" w:eastAsia="宋体" w:cs="宋体"/>
                <w:color w:val="auto"/>
                <w:sz w:val="24"/>
                <w:szCs w:val="24"/>
                <w:highlight w:val="none"/>
                <w:shd w:val="clear" w:color="auto" w:fill="auto"/>
              </w:rPr>
            </w:pPr>
          </w:p>
        </w:tc>
        <w:tc>
          <w:tcPr>
            <w:tcW w:w="1352" w:type="dxa"/>
            <w:vAlign w:val="center"/>
          </w:tcPr>
          <w:p w14:paraId="76E9FB45">
            <w:pPr>
              <w:shd w:val="clear"/>
              <w:spacing w:line="240" w:lineRule="auto"/>
              <w:rPr>
                <w:rFonts w:hint="eastAsia" w:ascii="宋体" w:hAnsi="宋体" w:eastAsia="宋体" w:cs="宋体"/>
                <w:color w:val="auto"/>
                <w:sz w:val="24"/>
                <w:szCs w:val="24"/>
                <w:highlight w:val="none"/>
                <w:shd w:val="clear" w:color="auto" w:fill="auto"/>
              </w:rPr>
            </w:pPr>
          </w:p>
        </w:tc>
        <w:tc>
          <w:tcPr>
            <w:tcW w:w="961" w:type="dxa"/>
            <w:vAlign w:val="top"/>
          </w:tcPr>
          <w:p w14:paraId="1AFA0732">
            <w:pPr>
              <w:shd w:val="clear"/>
              <w:spacing w:line="240" w:lineRule="auto"/>
              <w:rPr>
                <w:rFonts w:hint="eastAsia" w:ascii="宋体" w:hAnsi="宋体" w:eastAsia="宋体" w:cs="宋体"/>
                <w:color w:val="auto"/>
                <w:sz w:val="24"/>
                <w:szCs w:val="24"/>
                <w:highlight w:val="none"/>
                <w:shd w:val="clear" w:color="auto" w:fill="auto"/>
              </w:rPr>
            </w:pPr>
          </w:p>
        </w:tc>
        <w:tc>
          <w:tcPr>
            <w:tcW w:w="959" w:type="dxa"/>
            <w:vAlign w:val="top"/>
          </w:tcPr>
          <w:p w14:paraId="3049F7D3">
            <w:pPr>
              <w:shd w:val="clear"/>
              <w:spacing w:line="240" w:lineRule="auto"/>
              <w:rPr>
                <w:rFonts w:hint="eastAsia" w:ascii="宋体" w:hAnsi="宋体" w:eastAsia="宋体" w:cs="宋体"/>
                <w:color w:val="auto"/>
                <w:sz w:val="24"/>
                <w:szCs w:val="24"/>
                <w:highlight w:val="none"/>
                <w:shd w:val="clear" w:color="auto" w:fill="auto"/>
              </w:rPr>
            </w:pPr>
          </w:p>
        </w:tc>
        <w:tc>
          <w:tcPr>
            <w:tcW w:w="959" w:type="dxa"/>
            <w:vAlign w:val="top"/>
          </w:tcPr>
          <w:p w14:paraId="21CC1E97">
            <w:pPr>
              <w:shd w:val="clear"/>
              <w:spacing w:line="240" w:lineRule="auto"/>
              <w:rPr>
                <w:rFonts w:hint="eastAsia" w:ascii="宋体" w:hAnsi="宋体" w:eastAsia="宋体" w:cs="宋体"/>
                <w:color w:val="auto"/>
                <w:sz w:val="24"/>
                <w:szCs w:val="24"/>
                <w:highlight w:val="none"/>
                <w:shd w:val="clear" w:color="auto" w:fill="auto"/>
              </w:rPr>
            </w:pPr>
          </w:p>
        </w:tc>
        <w:tc>
          <w:tcPr>
            <w:tcW w:w="959" w:type="dxa"/>
            <w:vAlign w:val="top"/>
          </w:tcPr>
          <w:p w14:paraId="6C423D99">
            <w:pPr>
              <w:shd w:val="clear"/>
              <w:spacing w:line="240" w:lineRule="auto"/>
              <w:rPr>
                <w:rFonts w:hint="eastAsia" w:ascii="宋体" w:hAnsi="宋体" w:eastAsia="宋体" w:cs="宋体"/>
                <w:color w:val="auto"/>
                <w:sz w:val="24"/>
                <w:szCs w:val="24"/>
                <w:highlight w:val="none"/>
                <w:shd w:val="clear" w:color="auto" w:fill="auto"/>
              </w:rPr>
            </w:pPr>
          </w:p>
        </w:tc>
        <w:tc>
          <w:tcPr>
            <w:tcW w:w="957" w:type="dxa"/>
            <w:vAlign w:val="center"/>
          </w:tcPr>
          <w:p w14:paraId="62F915B3">
            <w:pPr>
              <w:shd w:val="clear"/>
              <w:spacing w:line="240" w:lineRule="auto"/>
              <w:rPr>
                <w:rFonts w:hint="eastAsia" w:ascii="宋体" w:hAnsi="宋体" w:eastAsia="宋体" w:cs="宋体"/>
                <w:color w:val="auto"/>
                <w:sz w:val="24"/>
                <w:szCs w:val="24"/>
                <w:highlight w:val="none"/>
                <w:shd w:val="clear" w:color="auto" w:fill="auto"/>
              </w:rPr>
            </w:pPr>
          </w:p>
        </w:tc>
      </w:tr>
      <w:tr w14:paraId="3384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6" w:type="dxa"/>
            <w:vMerge w:val="continue"/>
            <w:vAlign w:val="center"/>
          </w:tcPr>
          <w:p w14:paraId="2CC19662">
            <w:pPr>
              <w:shd w:val="clear"/>
              <w:spacing w:line="240" w:lineRule="auto"/>
              <w:jc w:val="center"/>
              <w:rPr>
                <w:rFonts w:hint="eastAsia" w:ascii="宋体" w:hAnsi="宋体" w:eastAsia="宋体" w:cs="宋体"/>
                <w:color w:val="auto"/>
                <w:sz w:val="24"/>
                <w:szCs w:val="24"/>
                <w:highlight w:val="none"/>
                <w:shd w:val="clear" w:color="auto" w:fill="auto"/>
              </w:rPr>
            </w:pPr>
          </w:p>
        </w:tc>
        <w:tc>
          <w:tcPr>
            <w:tcW w:w="1134" w:type="dxa"/>
            <w:vAlign w:val="center"/>
          </w:tcPr>
          <w:p w14:paraId="3F242A6C">
            <w:pPr>
              <w:shd w:val="clear"/>
              <w:spacing w:line="240" w:lineRule="auto"/>
              <w:rPr>
                <w:rFonts w:hint="eastAsia" w:ascii="宋体" w:hAnsi="宋体" w:eastAsia="宋体" w:cs="宋体"/>
                <w:color w:val="auto"/>
                <w:sz w:val="24"/>
                <w:szCs w:val="24"/>
                <w:highlight w:val="none"/>
                <w:shd w:val="clear" w:color="auto" w:fill="auto"/>
              </w:rPr>
            </w:pPr>
          </w:p>
        </w:tc>
        <w:tc>
          <w:tcPr>
            <w:tcW w:w="821" w:type="dxa"/>
            <w:vAlign w:val="center"/>
          </w:tcPr>
          <w:p w14:paraId="14800BBD">
            <w:pPr>
              <w:shd w:val="clear"/>
              <w:spacing w:line="240" w:lineRule="auto"/>
              <w:rPr>
                <w:rFonts w:hint="eastAsia" w:ascii="宋体" w:hAnsi="宋体" w:eastAsia="宋体" w:cs="宋体"/>
                <w:color w:val="auto"/>
                <w:sz w:val="24"/>
                <w:szCs w:val="24"/>
                <w:highlight w:val="none"/>
                <w:shd w:val="clear" w:color="auto" w:fill="auto"/>
              </w:rPr>
            </w:pPr>
          </w:p>
        </w:tc>
        <w:tc>
          <w:tcPr>
            <w:tcW w:w="1352" w:type="dxa"/>
            <w:vAlign w:val="center"/>
          </w:tcPr>
          <w:p w14:paraId="6A9B08E0">
            <w:pPr>
              <w:shd w:val="clear"/>
              <w:spacing w:line="240" w:lineRule="auto"/>
              <w:rPr>
                <w:rFonts w:hint="eastAsia" w:ascii="宋体" w:hAnsi="宋体" w:eastAsia="宋体" w:cs="宋体"/>
                <w:color w:val="auto"/>
                <w:sz w:val="24"/>
                <w:szCs w:val="24"/>
                <w:highlight w:val="none"/>
                <w:shd w:val="clear" w:color="auto" w:fill="auto"/>
              </w:rPr>
            </w:pPr>
          </w:p>
        </w:tc>
        <w:tc>
          <w:tcPr>
            <w:tcW w:w="961" w:type="dxa"/>
            <w:vAlign w:val="top"/>
          </w:tcPr>
          <w:p w14:paraId="211B3CE6">
            <w:pPr>
              <w:shd w:val="clear"/>
              <w:spacing w:line="240" w:lineRule="auto"/>
              <w:rPr>
                <w:rFonts w:hint="eastAsia" w:ascii="宋体" w:hAnsi="宋体" w:eastAsia="宋体" w:cs="宋体"/>
                <w:color w:val="auto"/>
                <w:sz w:val="24"/>
                <w:szCs w:val="24"/>
                <w:highlight w:val="none"/>
                <w:shd w:val="clear" w:color="auto" w:fill="auto"/>
              </w:rPr>
            </w:pPr>
          </w:p>
        </w:tc>
        <w:tc>
          <w:tcPr>
            <w:tcW w:w="959" w:type="dxa"/>
            <w:vAlign w:val="top"/>
          </w:tcPr>
          <w:p w14:paraId="233B315E">
            <w:pPr>
              <w:shd w:val="clear"/>
              <w:spacing w:line="240" w:lineRule="auto"/>
              <w:rPr>
                <w:rFonts w:hint="eastAsia" w:ascii="宋体" w:hAnsi="宋体" w:eastAsia="宋体" w:cs="宋体"/>
                <w:color w:val="auto"/>
                <w:sz w:val="24"/>
                <w:szCs w:val="24"/>
                <w:highlight w:val="none"/>
                <w:shd w:val="clear" w:color="auto" w:fill="auto"/>
              </w:rPr>
            </w:pPr>
          </w:p>
        </w:tc>
        <w:tc>
          <w:tcPr>
            <w:tcW w:w="959" w:type="dxa"/>
            <w:vAlign w:val="top"/>
          </w:tcPr>
          <w:p w14:paraId="43641566">
            <w:pPr>
              <w:shd w:val="clear"/>
              <w:spacing w:line="240" w:lineRule="auto"/>
              <w:rPr>
                <w:rFonts w:hint="eastAsia" w:ascii="宋体" w:hAnsi="宋体" w:eastAsia="宋体" w:cs="宋体"/>
                <w:color w:val="auto"/>
                <w:sz w:val="24"/>
                <w:szCs w:val="24"/>
                <w:highlight w:val="none"/>
                <w:shd w:val="clear" w:color="auto" w:fill="auto"/>
              </w:rPr>
            </w:pPr>
          </w:p>
        </w:tc>
        <w:tc>
          <w:tcPr>
            <w:tcW w:w="959" w:type="dxa"/>
            <w:vAlign w:val="top"/>
          </w:tcPr>
          <w:p w14:paraId="3B012A17">
            <w:pPr>
              <w:shd w:val="clear"/>
              <w:spacing w:line="240" w:lineRule="auto"/>
              <w:rPr>
                <w:rFonts w:hint="eastAsia" w:ascii="宋体" w:hAnsi="宋体" w:eastAsia="宋体" w:cs="宋体"/>
                <w:color w:val="auto"/>
                <w:sz w:val="24"/>
                <w:szCs w:val="24"/>
                <w:highlight w:val="none"/>
                <w:shd w:val="clear" w:color="auto" w:fill="auto"/>
              </w:rPr>
            </w:pPr>
          </w:p>
        </w:tc>
        <w:tc>
          <w:tcPr>
            <w:tcW w:w="957" w:type="dxa"/>
            <w:vAlign w:val="center"/>
          </w:tcPr>
          <w:p w14:paraId="47BD4823">
            <w:pPr>
              <w:shd w:val="clear"/>
              <w:spacing w:line="240" w:lineRule="auto"/>
              <w:rPr>
                <w:rFonts w:hint="eastAsia" w:ascii="宋体" w:hAnsi="宋体" w:eastAsia="宋体" w:cs="宋体"/>
                <w:color w:val="auto"/>
                <w:sz w:val="24"/>
                <w:szCs w:val="24"/>
                <w:highlight w:val="none"/>
                <w:shd w:val="clear" w:color="auto" w:fill="auto"/>
              </w:rPr>
            </w:pPr>
          </w:p>
        </w:tc>
      </w:tr>
      <w:tr w14:paraId="6FA92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6" w:type="dxa"/>
            <w:vMerge w:val="continue"/>
            <w:vAlign w:val="center"/>
          </w:tcPr>
          <w:p w14:paraId="71B68F04">
            <w:pPr>
              <w:shd w:val="clear"/>
              <w:spacing w:line="240" w:lineRule="auto"/>
              <w:jc w:val="center"/>
              <w:rPr>
                <w:rFonts w:hint="eastAsia" w:ascii="宋体" w:hAnsi="宋体" w:eastAsia="宋体" w:cs="宋体"/>
                <w:color w:val="auto"/>
                <w:sz w:val="24"/>
                <w:szCs w:val="24"/>
                <w:highlight w:val="none"/>
                <w:shd w:val="clear" w:color="auto" w:fill="auto"/>
              </w:rPr>
            </w:pPr>
          </w:p>
        </w:tc>
        <w:tc>
          <w:tcPr>
            <w:tcW w:w="1134" w:type="dxa"/>
            <w:vAlign w:val="center"/>
          </w:tcPr>
          <w:p w14:paraId="35EE06FF">
            <w:pPr>
              <w:shd w:val="clear"/>
              <w:spacing w:line="240" w:lineRule="auto"/>
              <w:rPr>
                <w:rFonts w:hint="eastAsia" w:ascii="宋体" w:hAnsi="宋体" w:eastAsia="宋体" w:cs="宋体"/>
                <w:color w:val="auto"/>
                <w:sz w:val="24"/>
                <w:szCs w:val="24"/>
                <w:highlight w:val="none"/>
                <w:shd w:val="clear" w:color="auto" w:fill="auto"/>
              </w:rPr>
            </w:pPr>
          </w:p>
        </w:tc>
        <w:tc>
          <w:tcPr>
            <w:tcW w:w="821" w:type="dxa"/>
            <w:vAlign w:val="center"/>
          </w:tcPr>
          <w:p w14:paraId="5F87340A">
            <w:pPr>
              <w:shd w:val="clear"/>
              <w:spacing w:line="240" w:lineRule="auto"/>
              <w:rPr>
                <w:rFonts w:hint="eastAsia" w:ascii="宋体" w:hAnsi="宋体" w:eastAsia="宋体" w:cs="宋体"/>
                <w:color w:val="auto"/>
                <w:sz w:val="24"/>
                <w:szCs w:val="24"/>
                <w:highlight w:val="none"/>
                <w:shd w:val="clear" w:color="auto" w:fill="auto"/>
              </w:rPr>
            </w:pPr>
          </w:p>
        </w:tc>
        <w:tc>
          <w:tcPr>
            <w:tcW w:w="1352" w:type="dxa"/>
            <w:vAlign w:val="center"/>
          </w:tcPr>
          <w:p w14:paraId="62283EA0">
            <w:pPr>
              <w:shd w:val="clear"/>
              <w:spacing w:line="240" w:lineRule="auto"/>
              <w:rPr>
                <w:rFonts w:hint="eastAsia" w:ascii="宋体" w:hAnsi="宋体" w:eastAsia="宋体" w:cs="宋体"/>
                <w:color w:val="auto"/>
                <w:sz w:val="24"/>
                <w:szCs w:val="24"/>
                <w:highlight w:val="none"/>
                <w:shd w:val="clear" w:color="auto" w:fill="auto"/>
              </w:rPr>
            </w:pPr>
          </w:p>
        </w:tc>
        <w:tc>
          <w:tcPr>
            <w:tcW w:w="961" w:type="dxa"/>
            <w:vAlign w:val="top"/>
          </w:tcPr>
          <w:p w14:paraId="2ABDFF3C">
            <w:pPr>
              <w:shd w:val="clear"/>
              <w:spacing w:line="240" w:lineRule="auto"/>
              <w:rPr>
                <w:rFonts w:hint="eastAsia" w:ascii="宋体" w:hAnsi="宋体" w:eastAsia="宋体" w:cs="宋体"/>
                <w:color w:val="auto"/>
                <w:sz w:val="24"/>
                <w:szCs w:val="24"/>
                <w:highlight w:val="none"/>
                <w:shd w:val="clear" w:color="auto" w:fill="auto"/>
              </w:rPr>
            </w:pPr>
          </w:p>
        </w:tc>
        <w:tc>
          <w:tcPr>
            <w:tcW w:w="959" w:type="dxa"/>
            <w:vAlign w:val="top"/>
          </w:tcPr>
          <w:p w14:paraId="4BD4FD8C">
            <w:pPr>
              <w:shd w:val="clear"/>
              <w:spacing w:line="240" w:lineRule="auto"/>
              <w:rPr>
                <w:rFonts w:hint="eastAsia" w:ascii="宋体" w:hAnsi="宋体" w:eastAsia="宋体" w:cs="宋体"/>
                <w:color w:val="auto"/>
                <w:sz w:val="24"/>
                <w:szCs w:val="24"/>
                <w:highlight w:val="none"/>
                <w:shd w:val="clear" w:color="auto" w:fill="auto"/>
              </w:rPr>
            </w:pPr>
          </w:p>
        </w:tc>
        <w:tc>
          <w:tcPr>
            <w:tcW w:w="959" w:type="dxa"/>
            <w:vAlign w:val="top"/>
          </w:tcPr>
          <w:p w14:paraId="7F45C7F5">
            <w:pPr>
              <w:shd w:val="clear"/>
              <w:spacing w:line="240" w:lineRule="auto"/>
              <w:rPr>
                <w:rFonts w:hint="eastAsia" w:ascii="宋体" w:hAnsi="宋体" w:eastAsia="宋体" w:cs="宋体"/>
                <w:color w:val="auto"/>
                <w:sz w:val="24"/>
                <w:szCs w:val="24"/>
                <w:highlight w:val="none"/>
                <w:shd w:val="clear" w:color="auto" w:fill="auto"/>
              </w:rPr>
            </w:pPr>
          </w:p>
        </w:tc>
        <w:tc>
          <w:tcPr>
            <w:tcW w:w="959" w:type="dxa"/>
            <w:vAlign w:val="top"/>
          </w:tcPr>
          <w:p w14:paraId="22F5D808">
            <w:pPr>
              <w:shd w:val="clear"/>
              <w:spacing w:line="240" w:lineRule="auto"/>
              <w:rPr>
                <w:rFonts w:hint="eastAsia" w:ascii="宋体" w:hAnsi="宋体" w:eastAsia="宋体" w:cs="宋体"/>
                <w:color w:val="auto"/>
                <w:sz w:val="24"/>
                <w:szCs w:val="24"/>
                <w:highlight w:val="none"/>
                <w:shd w:val="clear" w:color="auto" w:fill="auto"/>
              </w:rPr>
            </w:pPr>
          </w:p>
        </w:tc>
        <w:tc>
          <w:tcPr>
            <w:tcW w:w="957" w:type="dxa"/>
            <w:vAlign w:val="center"/>
          </w:tcPr>
          <w:p w14:paraId="380C8194">
            <w:pPr>
              <w:shd w:val="clear"/>
              <w:spacing w:line="240" w:lineRule="auto"/>
              <w:rPr>
                <w:rFonts w:hint="eastAsia" w:ascii="宋体" w:hAnsi="宋体" w:eastAsia="宋体" w:cs="宋体"/>
                <w:color w:val="auto"/>
                <w:sz w:val="24"/>
                <w:szCs w:val="24"/>
                <w:highlight w:val="none"/>
                <w:shd w:val="clear" w:color="auto" w:fill="auto"/>
              </w:rPr>
            </w:pPr>
          </w:p>
        </w:tc>
      </w:tr>
      <w:tr w14:paraId="679FC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6" w:type="dxa"/>
            <w:vMerge w:val="continue"/>
            <w:vAlign w:val="center"/>
          </w:tcPr>
          <w:p w14:paraId="1881C447">
            <w:pPr>
              <w:shd w:val="clear"/>
              <w:spacing w:line="240" w:lineRule="auto"/>
              <w:jc w:val="center"/>
              <w:rPr>
                <w:rFonts w:hint="eastAsia" w:ascii="宋体" w:hAnsi="宋体" w:eastAsia="宋体" w:cs="宋体"/>
                <w:color w:val="auto"/>
                <w:sz w:val="24"/>
                <w:szCs w:val="24"/>
                <w:highlight w:val="none"/>
                <w:shd w:val="clear" w:color="auto" w:fill="auto"/>
              </w:rPr>
            </w:pPr>
          </w:p>
        </w:tc>
        <w:tc>
          <w:tcPr>
            <w:tcW w:w="1134" w:type="dxa"/>
            <w:vAlign w:val="center"/>
          </w:tcPr>
          <w:p w14:paraId="52406162">
            <w:pPr>
              <w:shd w:val="clear"/>
              <w:spacing w:line="240" w:lineRule="auto"/>
              <w:rPr>
                <w:rFonts w:hint="eastAsia" w:ascii="宋体" w:hAnsi="宋体" w:eastAsia="宋体" w:cs="宋体"/>
                <w:color w:val="auto"/>
                <w:sz w:val="24"/>
                <w:szCs w:val="24"/>
                <w:highlight w:val="none"/>
                <w:shd w:val="clear" w:color="auto" w:fill="auto"/>
              </w:rPr>
            </w:pPr>
          </w:p>
        </w:tc>
        <w:tc>
          <w:tcPr>
            <w:tcW w:w="821" w:type="dxa"/>
            <w:vAlign w:val="center"/>
          </w:tcPr>
          <w:p w14:paraId="4C33609A">
            <w:pPr>
              <w:shd w:val="clear"/>
              <w:spacing w:line="240" w:lineRule="auto"/>
              <w:rPr>
                <w:rFonts w:hint="eastAsia" w:ascii="宋体" w:hAnsi="宋体" w:eastAsia="宋体" w:cs="宋体"/>
                <w:color w:val="auto"/>
                <w:sz w:val="24"/>
                <w:szCs w:val="24"/>
                <w:highlight w:val="none"/>
                <w:shd w:val="clear" w:color="auto" w:fill="auto"/>
              </w:rPr>
            </w:pPr>
          </w:p>
        </w:tc>
        <w:tc>
          <w:tcPr>
            <w:tcW w:w="1352" w:type="dxa"/>
            <w:vAlign w:val="center"/>
          </w:tcPr>
          <w:p w14:paraId="7F502692">
            <w:pPr>
              <w:shd w:val="clear"/>
              <w:spacing w:line="240" w:lineRule="auto"/>
              <w:rPr>
                <w:rFonts w:hint="eastAsia" w:ascii="宋体" w:hAnsi="宋体" w:eastAsia="宋体" w:cs="宋体"/>
                <w:color w:val="auto"/>
                <w:sz w:val="24"/>
                <w:szCs w:val="24"/>
                <w:highlight w:val="none"/>
                <w:shd w:val="clear" w:color="auto" w:fill="auto"/>
              </w:rPr>
            </w:pPr>
          </w:p>
        </w:tc>
        <w:tc>
          <w:tcPr>
            <w:tcW w:w="961" w:type="dxa"/>
            <w:vAlign w:val="top"/>
          </w:tcPr>
          <w:p w14:paraId="60AC0179">
            <w:pPr>
              <w:shd w:val="clear"/>
              <w:spacing w:line="240" w:lineRule="auto"/>
              <w:rPr>
                <w:rFonts w:hint="eastAsia" w:ascii="宋体" w:hAnsi="宋体" w:eastAsia="宋体" w:cs="宋体"/>
                <w:color w:val="auto"/>
                <w:sz w:val="24"/>
                <w:szCs w:val="24"/>
                <w:highlight w:val="none"/>
                <w:shd w:val="clear" w:color="auto" w:fill="auto"/>
              </w:rPr>
            </w:pPr>
          </w:p>
        </w:tc>
        <w:tc>
          <w:tcPr>
            <w:tcW w:w="959" w:type="dxa"/>
            <w:vAlign w:val="top"/>
          </w:tcPr>
          <w:p w14:paraId="78C0D145">
            <w:pPr>
              <w:shd w:val="clear"/>
              <w:spacing w:line="240" w:lineRule="auto"/>
              <w:rPr>
                <w:rFonts w:hint="eastAsia" w:ascii="宋体" w:hAnsi="宋体" w:eastAsia="宋体" w:cs="宋体"/>
                <w:color w:val="auto"/>
                <w:sz w:val="24"/>
                <w:szCs w:val="24"/>
                <w:highlight w:val="none"/>
                <w:shd w:val="clear" w:color="auto" w:fill="auto"/>
              </w:rPr>
            </w:pPr>
          </w:p>
        </w:tc>
        <w:tc>
          <w:tcPr>
            <w:tcW w:w="959" w:type="dxa"/>
            <w:vAlign w:val="top"/>
          </w:tcPr>
          <w:p w14:paraId="366F9BE4">
            <w:pPr>
              <w:shd w:val="clear"/>
              <w:spacing w:line="240" w:lineRule="auto"/>
              <w:rPr>
                <w:rFonts w:hint="eastAsia" w:ascii="宋体" w:hAnsi="宋体" w:eastAsia="宋体" w:cs="宋体"/>
                <w:color w:val="auto"/>
                <w:sz w:val="24"/>
                <w:szCs w:val="24"/>
                <w:highlight w:val="none"/>
                <w:shd w:val="clear" w:color="auto" w:fill="auto"/>
              </w:rPr>
            </w:pPr>
          </w:p>
        </w:tc>
        <w:tc>
          <w:tcPr>
            <w:tcW w:w="959" w:type="dxa"/>
            <w:vAlign w:val="top"/>
          </w:tcPr>
          <w:p w14:paraId="2410E450">
            <w:pPr>
              <w:shd w:val="clear"/>
              <w:spacing w:line="240" w:lineRule="auto"/>
              <w:rPr>
                <w:rFonts w:hint="eastAsia" w:ascii="宋体" w:hAnsi="宋体" w:eastAsia="宋体" w:cs="宋体"/>
                <w:color w:val="auto"/>
                <w:sz w:val="24"/>
                <w:szCs w:val="24"/>
                <w:highlight w:val="none"/>
                <w:shd w:val="clear" w:color="auto" w:fill="auto"/>
              </w:rPr>
            </w:pPr>
          </w:p>
        </w:tc>
        <w:tc>
          <w:tcPr>
            <w:tcW w:w="957" w:type="dxa"/>
            <w:vAlign w:val="center"/>
          </w:tcPr>
          <w:p w14:paraId="23A77E20">
            <w:pPr>
              <w:shd w:val="clear"/>
              <w:spacing w:line="240" w:lineRule="auto"/>
              <w:rPr>
                <w:rFonts w:hint="eastAsia" w:ascii="宋体" w:hAnsi="宋体" w:eastAsia="宋体" w:cs="宋体"/>
                <w:color w:val="auto"/>
                <w:sz w:val="24"/>
                <w:szCs w:val="24"/>
                <w:highlight w:val="none"/>
                <w:shd w:val="clear" w:color="auto" w:fill="auto"/>
              </w:rPr>
            </w:pPr>
          </w:p>
        </w:tc>
      </w:tr>
      <w:tr w14:paraId="34F36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6" w:type="dxa"/>
            <w:vMerge w:val="continue"/>
            <w:vAlign w:val="center"/>
          </w:tcPr>
          <w:p w14:paraId="413302BE">
            <w:pPr>
              <w:shd w:val="clear"/>
              <w:spacing w:line="240" w:lineRule="auto"/>
              <w:jc w:val="center"/>
              <w:rPr>
                <w:rFonts w:hint="eastAsia" w:ascii="宋体" w:hAnsi="宋体" w:eastAsia="宋体" w:cs="宋体"/>
                <w:color w:val="auto"/>
                <w:sz w:val="24"/>
                <w:szCs w:val="24"/>
                <w:highlight w:val="none"/>
                <w:shd w:val="clear" w:color="auto" w:fill="auto"/>
              </w:rPr>
            </w:pPr>
          </w:p>
        </w:tc>
        <w:tc>
          <w:tcPr>
            <w:tcW w:w="1134" w:type="dxa"/>
            <w:vAlign w:val="center"/>
          </w:tcPr>
          <w:p w14:paraId="2E9830BC">
            <w:pPr>
              <w:shd w:val="clear"/>
              <w:spacing w:line="240" w:lineRule="auto"/>
              <w:rPr>
                <w:rFonts w:hint="eastAsia" w:ascii="宋体" w:hAnsi="宋体" w:eastAsia="宋体" w:cs="宋体"/>
                <w:color w:val="auto"/>
                <w:sz w:val="24"/>
                <w:szCs w:val="24"/>
                <w:highlight w:val="none"/>
                <w:shd w:val="clear" w:color="auto" w:fill="auto"/>
              </w:rPr>
            </w:pPr>
          </w:p>
        </w:tc>
        <w:tc>
          <w:tcPr>
            <w:tcW w:w="821" w:type="dxa"/>
            <w:vAlign w:val="center"/>
          </w:tcPr>
          <w:p w14:paraId="2A98951B">
            <w:pPr>
              <w:shd w:val="clear"/>
              <w:spacing w:line="240" w:lineRule="auto"/>
              <w:rPr>
                <w:rFonts w:hint="eastAsia" w:ascii="宋体" w:hAnsi="宋体" w:eastAsia="宋体" w:cs="宋体"/>
                <w:color w:val="auto"/>
                <w:sz w:val="24"/>
                <w:szCs w:val="24"/>
                <w:highlight w:val="none"/>
                <w:shd w:val="clear" w:color="auto" w:fill="auto"/>
              </w:rPr>
            </w:pPr>
          </w:p>
        </w:tc>
        <w:tc>
          <w:tcPr>
            <w:tcW w:w="1352" w:type="dxa"/>
            <w:vAlign w:val="center"/>
          </w:tcPr>
          <w:p w14:paraId="5EF7FCD6">
            <w:pPr>
              <w:shd w:val="clear"/>
              <w:spacing w:line="240" w:lineRule="auto"/>
              <w:rPr>
                <w:rFonts w:hint="eastAsia" w:ascii="宋体" w:hAnsi="宋体" w:eastAsia="宋体" w:cs="宋体"/>
                <w:color w:val="auto"/>
                <w:sz w:val="24"/>
                <w:szCs w:val="24"/>
                <w:highlight w:val="none"/>
                <w:shd w:val="clear" w:color="auto" w:fill="auto"/>
              </w:rPr>
            </w:pPr>
          </w:p>
        </w:tc>
        <w:tc>
          <w:tcPr>
            <w:tcW w:w="961" w:type="dxa"/>
            <w:vAlign w:val="top"/>
          </w:tcPr>
          <w:p w14:paraId="1F08EE3B">
            <w:pPr>
              <w:shd w:val="clear"/>
              <w:spacing w:line="240" w:lineRule="auto"/>
              <w:rPr>
                <w:rFonts w:hint="eastAsia" w:ascii="宋体" w:hAnsi="宋体" w:eastAsia="宋体" w:cs="宋体"/>
                <w:color w:val="auto"/>
                <w:sz w:val="24"/>
                <w:szCs w:val="24"/>
                <w:highlight w:val="none"/>
                <w:shd w:val="clear" w:color="auto" w:fill="auto"/>
              </w:rPr>
            </w:pPr>
          </w:p>
        </w:tc>
        <w:tc>
          <w:tcPr>
            <w:tcW w:w="959" w:type="dxa"/>
            <w:vAlign w:val="top"/>
          </w:tcPr>
          <w:p w14:paraId="01CB5E62">
            <w:pPr>
              <w:shd w:val="clear"/>
              <w:spacing w:line="240" w:lineRule="auto"/>
              <w:rPr>
                <w:rFonts w:hint="eastAsia" w:ascii="宋体" w:hAnsi="宋体" w:eastAsia="宋体" w:cs="宋体"/>
                <w:color w:val="auto"/>
                <w:sz w:val="24"/>
                <w:szCs w:val="24"/>
                <w:highlight w:val="none"/>
                <w:shd w:val="clear" w:color="auto" w:fill="auto"/>
              </w:rPr>
            </w:pPr>
          </w:p>
        </w:tc>
        <w:tc>
          <w:tcPr>
            <w:tcW w:w="959" w:type="dxa"/>
            <w:vAlign w:val="top"/>
          </w:tcPr>
          <w:p w14:paraId="7A81E703">
            <w:pPr>
              <w:shd w:val="clear"/>
              <w:spacing w:line="240" w:lineRule="auto"/>
              <w:rPr>
                <w:rFonts w:hint="eastAsia" w:ascii="宋体" w:hAnsi="宋体" w:eastAsia="宋体" w:cs="宋体"/>
                <w:color w:val="auto"/>
                <w:sz w:val="24"/>
                <w:szCs w:val="24"/>
                <w:highlight w:val="none"/>
                <w:shd w:val="clear" w:color="auto" w:fill="auto"/>
              </w:rPr>
            </w:pPr>
          </w:p>
        </w:tc>
        <w:tc>
          <w:tcPr>
            <w:tcW w:w="959" w:type="dxa"/>
            <w:vAlign w:val="top"/>
          </w:tcPr>
          <w:p w14:paraId="08A177B4">
            <w:pPr>
              <w:shd w:val="clear"/>
              <w:spacing w:line="240" w:lineRule="auto"/>
              <w:rPr>
                <w:rFonts w:hint="eastAsia" w:ascii="宋体" w:hAnsi="宋体" w:eastAsia="宋体" w:cs="宋体"/>
                <w:color w:val="auto"/>
                <w:sz w:val="24"/>
                <w:szCs w:val="24"/>
                <w:highlight w:val="none"/>
                <w:shd w:val="clear" w:color="auto" w:fill="auto"/>
              </w:rPr>
            </w:pPr>
          </w:p>
        </w:tc>
        <w:tc>
          <w:tcPr>
            <w:tcW w:w="957" w:type="dxa"/>
            <w:vAlign w:val="center"/>
          </w:tcPr>
          <w:p w14:paraId="7C3EC08F">
            <w:pPr>
              <w:shd w:val="clear"/>
              <w:spacing w:line="240" w:lineRule="auto"/>
              <w:rPr>
                <w:rFonts w:hint="eastAsia" w:ascii="宋体" w:hAnsi="宋体" w:eastAsia="宋体" w:cs="宋体"/>
                <w:color w:val="auto"/>
                <w:sz w:val="24"/>
                <w:szCs w:val="24"/>
                <w:highlight w:val="none"/>
                <w:shd w:val="clear" w:color="auto" w:fill="auto"/>
              </w:rPr>
            </w:pPr>
          </w:p>
        </w:tc>
      </w:tr>
      <w:tr w14:paraId="000B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6" w:type="dxa"/>
            <w:vMerge w:val="continue"/>
            <w:vAlign w:val="center"/>
          </w:tcPr>
          <w:p w14:paraId="311477A6">
            <w:pPr>
              <w:shd w:val="clear"/>
              <w:spacing w:line="240" w:lineRule="auto"/>
              <w:jc w:val="center"/>
              <w:rPr>
                <w:rFonts w:hint="eastAsia" w:ascii="宋体" w:hAnsi="宋体" w:eastAsia="宋体" w:cs="宋体"/>
                <w:color w:val="auto"/>
                <w:sz w:val="24"/>
                <w:szCs w:val="24"/>
                <w:highlight w:val="none"/>
                <w:shd w:val="clear" w:color="auto" w:fill="auto"/>
              </w:rPr>
            </w:pPr>
          </w:p>
        </w:tc>
        <w:tc>
          <w:tcPr>
            <w:tcW w:w="1134" w:type="dxa"/>
            <w:vAlign w:val="center"/>
          </w:tcPr>
          <w:p w14:paraId="6A11EDDE">
            <w:pPr>
              <w:shd w:val="clear"/>
              <w:spacing w:line="240" w:lineRule="auto"/>
              <w:rPr>
                <w:rFonts w:hint="eastAsia" w:ascii="宋体" w:hAnsi="宋体" w:eastAsia="宋体" w:cs="宋体"/>
                <w:color w:val="auto"/>
                <w:sz w:val="24"/>
                <w:szCs w:val="24"/>
                <w:highlight w:val="none"/>
                <w:shd w:val="clear" w:color="auto" w:fill="auto"/>
              </w:rPr>
            </w:pPr>
          </w:p>
        </w:tc>
        <w:tc>
          <w:tcPr>
            <w:tcW w:w="821" w:type="dxa"/>
            <w:vAlign w:val="center"/>
          </w:tcPr>
          <w:p w14:paraId="57B8D585">
            <w:pPr>
              <w:shd w:val="clear"/>
              <w:spacing w:line="240" w:lineRule="auto"/>
              <w:rPr>
                <w:rFonts w:hint="eastAsia" w:ascii="宋体" w:hAnsi="宋体" w:eastAsia="宋体" w:cs="宋体"/>
                <w:color w:val="auto"/>
                <w:sz w:val="24"/>
                <w:szCs w:val="24"/>
                <w:highlight w:val="none"/>
                <w:shd w:val="clear" w:color="auto" w:fill="auto"/>
              </w:rPr>
            </w:pPr>
          </w:p>
        </w:tc>
        <w:tc>
          <w:tcPr>
            <w:tcW w:w="1352" w:type="dxa"/>
            <w:vAlign w:val="center"/>
          </w:tcPr>
          <w:p w14:paraId="72C5C233">
            <w:pPr>
              <w:shd w:val="clear"/>
              <w:spacing w:line="240" w:lineRule="auto"/>
              <w:rPr>
                <w:rFonts w:hint="eastAsia" w:ascii="宋体" w:hAnsi="宋体" w:eastAsia="宋体" w:cs="宋体"/>
                <w:color w:val="auto"/>
                <w:sz w:val="24"/>
                <w:szCs w:val="24"/>
                <w:highlight w:val="none"/>
                <w:shd w:val="clear" w:color="auto" w:fill="auto"/>
              </w:rPr>
            </w:pPr>
          </w:p>
        </w:tc>
        <w:tc>
          <w:tcPr>
            <w:tcW w:w="961" w:type="dxa"/>
            <w:vAlign w:val="top"/>
          </w:tcPr>
          <w:p w14:paraId="6580CF92">
            <w:pPr>
              <w:shd w:val="clear"/>
              <w:spacing w:line="240" w:lineRule="auto"/>
              <w:rPr>
                <w:rFonts w:hint="eastAsia" w:ascii="宋体" w:hAnsi="宋体" w:eastAsia="宋体" w:cs="宋体"/>
                <w:color w:val="auto"/>
                <w:sz w:val="24"/>
                <w:szCs w:val="24"/>
                <w:highlight w:val="none"/>
                <w:shd w:val="clear" w:color="auto" w:fill="auto"/>
              </w:rPr>
            </w:pPr>
          </w:p>
        </w:tc>
        <w:tc>
          <w:tcPr>
            <w:tcW w:w="959" w:type="dxa"/>
            <w:vAlign w:val="top"/>
          </w:tcPr>
          <w:p w14:paraId="536B365B">
            <w:pPr>
              <w:shd w:val="clear"/>
              <w:spacing w:line="240" w:lineRule="auto"/>
              <w:rPr>
                <w:rFonts w:hint="eastAsia" w:ascii="宋体" w:hAnsi="宋体" w:eastAsia="宋体" w:cs="宋体"/>
                <w:color w:val="auto"/>
                <w:sz w:val="24"/>
                <w:szCs w:val="24"/>
                <w:highlight w:val="none"/>
                <w:shd w:val="clear" w:color="auto" w:fill="auto"/>
              </w:rPr>
            </w:pPr>
          </w:p>
        </w:tc>
        <w:tc>
          <w:tcPr>
            <w:tcW w:w="959" w:type="dxa"/>
            <w:vAlign w:val="top"/>
          </w:tcPr>
          <w:p w14:paraId="4FC93D7A">
            <w:pPr>
              <w:shd w:val="clear"/>
              <w:spacing w:line="240" w:lineRule="auto"/>
              <w:rPr>
                <w:rFonts w:hint="eastAsia" w:ascii="宋体" w:hAnsi="宋体" w:eastAsia="宋体" w:cs="宋体"/>
                <w:color w:val="auto"/>
                <w:sz w:val="24"/>
                <w:szCs w:val="24"/>
                <w:highlight w:val="none"/>
                <w:shd w:val="clear" w:color="auto" w:fill="auto"/>
              </w:rPr>
            </w:pPr>
          </w:p>
        </w:tc>
        <w:tc>
          <w:tcPr>
            <w:tcW w:w="959" w:type="dxa"/>
            <w:vAlign w:val="top"/>
          </w:tcPr>
          <w:p w14:paraId="4955B17E">
            <w:pPr>
              <w:shd w:val="clear"/>
              <w:spacing w:line="240" w:lineRule="auto"/>
              <w:rPr>
                <w:rFonts w:hint="eastAsia" w:ascii="宋体" w:hAnsi="宋体" w:eastAsia="宋体" w:cs="宋体"/>
                <w:color w:val="auto"/>
                <w:sz w:val="24"/>
                <w:szCs w:val="24"/>
                <w:highlight w:val="none"/>
                <w:shd w:val="clear" w:color="auto" w:fill="auto"/>
              </w:rPr>
            </w:pPr>
          </w:p>
        </w:tc>
        <w:tc>
          <w:tcPr>
            <w:tcW w:w="957" w:type="dxa"/>
            <w:vAlign w:val="center"/>
          </w:tcPr>
          <w:p w14:paraId="6A774CB2">
            <w:pPr>
              <w:shd w:val="clear"/>
              <w:spacing w:line="240" w:lineRule="auto"/>
              <w:rPr>
                <w:rFonts w:hint="eastAsia" w:ascii="宋体" w:hAnsi="宋体" w:eastAsia="宋体" w:cs="宋体"/>
                <w:color w:val="auto"/>
                <w:sz w:val="24"/>
                <w:szCs w:val="24"/>
                <w:highlight w:val="none"/>
                <w:shd w:val="clear" w:color="auto" w:fill="auto"/>
              </w:rPr>
            </w:pPr>
          </w:p>
        </w:tc>
      </w:tr>
    </w:tbl>
    <w:p w14:paraId="026B6B35">
      <w:pPr>
        <w:shd w:val="clear"/>
        <w:ind w:left="420" w:hanging="420" w:hangingChars="200"/>
        <w:jc w:val="left"/>
        <w:rPr>
          <w:rFonts w:ascii="宋体" w:hAnsi="宋体" w:cs="宋体"/>
          <w:bCs/>
          <w:color w:val="auto"/>
          <w:szCs w:val="21"/>
          <w:highlight w:val="none"/>
          <w:shd w:val="clear" w:color="auto" w:fill="auto"/>
        </w:rPr>
      </w:pPr>
    </w:p>
    <w:p w14:paraId="51932AAE">
      <w:pPr>
        <w:shd w:val="clea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注：投标人应附相应的证明材料（如：社保缴纳证明、职称或资格证书）。项目负责人须按照拟派主要人员资历表单独列表详细说明，且在项目执行过程中未得到采购人书面同意不得更换。</w:t>
      </w:r>
    </w:p>
    <w:p w14:paraId="36ABE359">
      <w:pPr>
        <w:shd w:val="clear"/>
        <w:ind w:left="420" w:hanging="420" w:hangingChars="200"/>
        <w:jc w:val="left"/>
        <w:rPr>
          <w:rFonts w:ascii="宋体" w:hAnsi="宋体" w:cs="宋体"/>
          <w:bCs/>
          <w:color w:val="auto"/>
          <w:szCs w:val="21"/>
          <w:highlight w:val="none"/>
          <w:shd w:val="clear" w:color="auto" w:fill="auto"/>
        </w:rPr>
      </w:pPr>
    </w:p>
    <w:p w14:paraId="42A7AFCA">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jc w:val="right"/>
        <w:textAlignment w:val="auto"/>
        <w:outlineLvl w:val="9"/>
        <w:rPr>
          <w:rFonts w:ascii="宋体" w:hAnsi="宋体" w:eastAsia="宋体" w:cs="仿宋_GB2312"/>
          <w:color w:val="auto"/>
          <w:kern w:val="0"/>
          <w:sz w:val="24"/>
          <w:szCs w:val="24"/>
          <w:highlight w:val="none"/>
          <w:shd w:val="clear" w:color="auto" w:fill="auto"/>
        </w:rPr>
      </w:pPr>
      <w:r>
        <w:rPr>
          <w:rFonts w:hint="eastAsia" w:ascii="宋体" w:hAnsi="宋体" w:eastAsia="宋体" w:cs="仿宋_GB2312"/>
          <w:color w:val="auto"/>
          <w:kern w:val="0"/>
          <w:sz w:val="24"/>
          <w:szCs w:val="24"/>
          <w:highlight w:val="none"/>
          <w:shd w:val="clear" w:color="auto" w:fill="auto"/>
        </w:rPr>
        <w:t>投</w:t>
      </w:r>
      <w:r>
        <w:rPr>
          <w:rFonts w:ascii="宋体" w:hAnsi="宋体" w:eastAsia="宋体" w:cs="仿宋_GB2312"/>
          <w:color w:val="auto"/>
          <w:kern w:val="0"/>
          <w:sz w:val="24"/>
          <w:szCs w:val="24"/>
          <w:highlight w:val="none"/>
          <w:shd w:val="clear" w:color="auto" w:fill="auto"/>
        </w:rPr>
        <w:t xml:space="preserve"> </w:t>
      </w:r>
      <w:r>
        <w:rPr>
          <w:rFonts w:hint="eastAsia" w:ascii="宋体" w:hAnsi="宋体" w:eastAsia="宋体" w:cs="仿宋_GB2312"/>
          <w:color w:val="auto"/>
          <w:kern w:val="0"/>
          <w:sz w:val="24"/>
          <w:szCs w:val="24"/>
          <w:highlight w:val="none"/>
          <w:shd w:val="clear" w:color="auto" w:fill="auto"/>
        </w:rPr>
        <w:t>标</w:t>
      </w:r>
      <w:r>
        <w:rPr>
          <w:rFonts w:ascii="宋体" w:hAnsi="宋体" w:eastAsia="宋体" w:cs="仿宋_GB2312"/>
          <w:color w:val="auto"/>
          <w:kern w:val="0"/>
          <w:sz w:val="24"/>
          <w:szCs w:val="24"/>
          <w:highlight w:val="none"/>
          <w:shd w:val="clear" w:color="auto" w:fill="auto"/>
        </w:rPr>
        <w:t xml:space="preserve"> </w:t>
      </w:r>
      <w:r>
        <w:rPr>
          <w:rFonts w:hint="eastAsia" w:ascii="宋体" w:hAnsi="宋体" w:eastAsia="宋体" w:cs="仿宋_GB2312"/>
          <w:color w:val="auto"/>
          <w:kern w:val="0"/>
          <w:sz w:val="24"/>
          <w:szCs w:val="24"/>
          <w:highlight w:val="none"/>
          <w:shd w:val="clear" w:color="auto" w:fill="auto"/>
        </w:rPr>
        <w:t>人：</w:t>
      </w:r>
      <w:r>
        <w:rPr>
          <w:rFonts w:ascii="宋体" w:hAnsi="宋体" w:eastAsia="宋体" w:cs="仿宋_GB2312"/>
          <w:color w:val="auto"/>
          <w:kern w:val="0"/>
          <w:sz w:val="24"/>
          <w:szCs w:val="24"/>
          <w:highlight w:val="none"/>
          <w:shd w:val="clear" w:color="auto" w:fill="auto"/>
        </w:rPr>
        <w:t xml:space="preserve"> </w:t>
      </w:r>
      <w:r>
        <w:rPr>
          <w:rFonts w:hint="eastAsia" w:ascii="宋体" w:hAnsi="宋体" w:eastAsia="宋体" w:cs="仿宋_GB2312"/>
          <w:color w:val="auto"/>
          <w:kern w:val="0"/>
          <w:sz w:val="24"/>
          <w:szCs w:val="24"/>
          <w:highlight w:val="none"/>
          <w:shd w:val="clear" w:color="auto" w:fill="auto"/>
          <w:lang w:val="en-US" w:eastAsia="zh-CN"/>
        </w:rPr>
        <w:t xml:space="preserve">                     </w:t>
      </w:r>
      <w:r>
        <w:rPr>
          <w:rFonts w:hint="eastAsia" w:ascii="宋体" w:hAnsi="宋体" w:eastAsia="宋体" w:cs="仿宋_GB2312"/>
          <w:color w:val="auto"/>
          <w:kern w:val="0"/>
          <w:sz w:val="24"/>
          <w:szCs w:val="24"/>
          <w:highlight w:val="none"/>
          <w:shd w:val="clear" w:color="auto" w:fill="auto"/>
        </w:rPr>
        <w:t>（盖单位章）</w:t>
      </w:r>
    </w:p>
    <w:p w14:paraId="26C9689A">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jc w:val="right"/>
        <w:textAlignment w:val="auto"/>
        <w:outlineLvl w:val="9"/>
        <w:rPr>
          <w:rFonts w:ascii="宋体" w:hAnsi="宋体" w:eastAsia="宋体" w:cs="仿宋_GB2312"/>
          <w:color w:val="auto"/>
          <w:kern w:val="0"/>
          <w:sz w:val="24"/>
          <w:szCs w:val="24"/>
          <w:highlight w:val="none"/>
          <w:shd w:val="clear" w:color="auto" w:fill="auto"/>
        </w:rPr>
      </w:pPr>
      <w:r>
        <w:rPr>
          <w:rFonts w:hint="eastAsia" w:ascii="宋体" w:hAnsi="宋体" w:eastAsia="宋体" w:cs="仿宋_GB2312"/>
          <w:color w:val="auto"/>
          <w:kern w:val="0"/>
          <w:sz w:val="24"/>
          <w:szCs w:val="24"/>
          <w:highlight w:val="none"/>
          <w:shd w:val="clear" w:color="auto" w:fill="auto"/>
        </w:rPr>
        <w:t>法定代表人或其委托代理人：（签字或加盖人名章）</w:t>
      </w:r>
    </w:p>
    <w:p w14:paraId="44B8A87C">
      <w:pPr>
        <w:keepNext w:val="0"/>
        <w:keepLines w:val="0"/>
        <w:pageBreakBefore w:val="0"/>
        <w:widowControl w:val="0"/>
        <w:shd w:val="clear"/>
        <w:kinsoku/>
        <w:wordWrap/>
        <w:overflowPunct/>
        <w:topLinePunct w:val="0"/>
        <w:bidi w:val="0"/>
        <w:adjustRightInd/>
        <w:snapToGrid/>
        <w:spacing w:line="360" w:lineRule="auto"/>
        <w:ind w:left="0" w:leftChars="0"/>
        <w:jc w:val="right"/>
        <w:textAlignment w:val="auto"/>
        <w:outlineLvl w:val="9"/>
        <w:rPr>
          <w:rFonts w:hint="eastAsia" w:ascii="宋体" w:hAnsi="宋体" w:eastAsia="宋体" w:cs="仿宋_GB2312"/>
          <w:color w:val="auto"/>
          <w:kern w:val="0"/>
          <w:sz w:val="24"/>
          <w:szCs w:val="24"/>
          <w:highlight w:val="none"/>
          <w:shd w:val="clear" w:color="auto" w:fill="auto"/>
        </w:rPr>
      </w:pPr>
      <w:r>
        <w:rPr>
          <w:rFonts w:hint="eastAsia" w:ascii="宋体" w:hAnsi="宋体" w:eastAsia="宋体" w:cs="仿宋_GB2312"/>
          <w:color w:val="auto"/>
          <w:kern w:val="0"/>
          <w:sz w:val="24"/>
          <w:szCs w:val="24"/>
          <w:highlight w:val="none"/>
          <w:shd w:val="clear" w:color="auto" w:fill="auto"/>
        </w:rPr>
        <w:t>年</w:t>
      </w:r>
      <w:r>
        <w:rPr>
          <w:rFonts w:ascii="宋体" w:hAnsi="宋体" w:eastAsia="宋体" w:cs="仿宋_GB2312"/>
          <w:color w:val="auto"/>
          <w:kern w:val="0"/>
          <w:sz w:val="24"/>
          <w:szCs w:val="24"/>
          <w:highlight w:val="none"/>
          <w:shd w:val="clear" w:color="auto" w:fill="auto"/>
        </w:rPr>
        <w:t xml:space="preserve"> </w:t>
      </w:r>
      <w:r>
        <w:rPr>
          <w:rFonts w:hint="eastAsia" w:ascii="宋体" w:hAnsi="宋体" w:eastAsia="宋体" w:cs="仿宋_GB2312"/>
          <w:color w:val="auto"/>
          <w:kern w:val="0"/>
          <w:sz w:val="24"/>
          <w:szCs w:val="24"/>
          <w:highlight w:val="none"/>
          <w:shd w:val="clear" w:color="auto" w:fill="auto"/>
        </w:rPr>
        <w:t>月</w:t>
      </w:r>
      <w:r>
        <w:rPr>
          <w:rFonts w:ascii="宋体" w:hAnsi="宋体" w:eastAsia="宋体" w:cs="仿宋_GB2312"/>
          <w:color w:val="auto"/>
          <w:kern w:val="0"/>
          <w:sz w:val="24"/>
          <w:szCs w:val="24"/>
          <w:highlight w:val="none"/>
          <w:shd w:val="clear" w:color="auto" w:fill="auto"/>
        </w:rPr>
        <w:t xml:space="preserve"> </w:t>
      </w:r>
      <w:r>
        <w:rPr>
          <w:rFonts w:hint="eastAsia" w:ascii="宋体" w:hAnsi="宋体" w:eastAsia="宋体" w:cs="仿宋_GB2312"/>
          <w:color w:val="auto"/>
          <w:kern w:val="0"/>
          <w:sz w:val="24"/>
          <w:szCs w:val="24"/>
          <w:highlight w:val="none"/>
          <w:shd w:val="clear" w:color="auto" w:fill="auto"/>
        </w:rPr>
        <w:t>日</w:t>
      </w:r>
    </w:p>
    <w:p w14:paraId="2927D039">
      <w:pPr>
        <w:widowControl/>
        <w:shd w:val="clear"/>
        <w:jc w:val="center"/>
        <w:outlineLvl w:val="2"/>
        <w:rPr>
          <w:rFonts w:ascii="Arial" w:hAnsi="Arial" w:eastAsia="黑体" w:cs="Arial"/>
          <w:color w:val="auto"/>
          <w:sz w:val="30"/>
          <w:szCs w:val="30"/>
          <w:highlight w:val="none"/>
          <w:shd w:val="clear" w:color="auto" w:fill="auto"/>
        </w:rPr>
      </w:pPr>
      <w:r>
        <w:rPr>
          <w:rFonts w:ascii="Arial" w:hAnsi="Arial" w:eastAsia="黑体" w:cs="Arial"/>
          <w:color w:val="auto"/>
          <w:sz w:val="30"/>
          <w:szCs w:val="30"/>
          <w:highlight w:val="none"/>
          <w:shd w:val="clear" w:color="auto" w:fill="auto"/>
        </w:rPr>
        <w:br w:type="page"/>
      </w:r>
      <w:bookmarkStart w:id="309" w:name="_Toc15294"/>
      <w:bookmarkStart w:id="310" w:name="_Toc13801"/>
      <w:bookmarkStart w:id="311" w:name="_Toc25839"/>
      <w:bookmarkStart w:id="312" w:name="_Toc28051"/>
      <w:r>
        <w:rPr>
          <w:rFonts w:hint="eastAsia" w:ascii="Arial" w:hAnsi="Arial" w:eastAsia="黑体" w:cs="Arial"/>
          <w:color w:val="auto"/>
          <w:sz w:val="30"/>
          <w:szCs w:val="30"/>
          <w:highlight w:val="none"/>
          <w:shd w:val="clear" w:color="auto" w:fill="auto"/>
        </w:rPr>
        <w:t>1</w:t>
      </w:r>
      <w:r>
        <w:rPr>
          <w:rFonts w:hint="eastAsia" w:ascii="Arial" w:hAnsi="Arial" w:eastAsia="黑体" w:cs="Arial"/>
          <w:color w:val="auto"/>
          <w:sz w:val="30"/>
          <w:szCs w:val="30"/>
          <w:highlight w:val="none"/>
          <w:shd w:val="clear" w:color="auto" w:fill="auto"/>
          <w:lang w:val="en-US" w:eastAsia="zh-CN"/>
        </w:rPr>
        <w:t>1</w:t>
      </w:r>
      <w:r>
        <w:rPr>
          <w:rFonts w:hint="eastAsia" w:ascii="Arial" w:hAnsi="Arial" w:eastAsia="黑体" w:cs="Arial"/>
          <w:color w:val="auto"/>
          <w:sz w:val="30"/>
          <w:szCs w:val="30"/>
          <w:highlight w:val="none"/>
          <w:shd w:val="clear" w:color="auto" w:fill="auto"/>
        </w:rPr>
        <w:t>-2 拟派</w:t>
      </w:r>
      <w:r>
        <w:rPr>
          <w:rFonts w:hint="eastAsia" w:ascii="Arial" w:hAnsi="Arial" w:eastAsia="黑体" w:cs="Arial"/>
          <w:color w:val="auto"/>
          <w:sz w:val="30"/>
          <w:szCs w:val="30"/>
          <w:highlight w:val="none"/>
          <w:shd w:val="clear" w:color="auto" w:fill="auto"/>
          <w:lang w:val="en-US" w:eastAsia="zh-CN"/>
        </w:rPr>
        <w:t>主要</w:t>
      </w:r>
      <w:r>
        <w:rPr>
          <w:rFonts w:hint="eastAsia" w:ascii="Arial" w:hAnsi="Arial" w:eastAsia="黑体" w:cs="Arial"/>
          <w:color w:val="auto"/>
          <w:sz w:val="30"/>
          <w:szCs w:val="30"/>
          <w:highlight w:val="none"/>
          <w:shd w:val="clear" w:color="auto" w:fill="auto"/>
        </w:rPr>
        <w:t>人员资历表</w:t>
      </w:r>
      <w:bookmarkEnd w:id="309"/>
      <w:bookmarkEnd w:id="310"/>
      <w:bookmarkEnd w:id="311"/>
      <w:bookmarkEnd w:id="312"/>
    </w:p>
    <w:p w14:paraId="1E057106">
      <w:pPr>
        <w:pStyle w:val="269"/>
        <w:shd w:val="clear"/>
        <w:snapToGrid w:val="0"/>
        <w:spacing w:line="360" w:lineRule="auto"/>
        <w:jc w:val="both"/>
        <w:rPr>
          <w:rFonts w:hint="eastAsia"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项目名称：</w:t>
      </w:r>
    </w:p>
    <w:p w14:paraId="12A85C2C">
      <w:pPr>
        <w:pStyle w:val="269"/>
        <w:shd w:val="clear"/>
        <w:snapToGrid w:val="0"/>
        <w:spacing w:line="360" w:lineRule="auto"/>
        <w:jc w:val="both"/>
        <w:rPr>
          <w:rFonts w:hint="default" w:ascii="宋体" w:hAnsi="宋体" w:eastAsia="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项目编号：</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16"/>
        <w:gridCol w:w="1849"/>
        <w:gridCol w:w="1194"/>
        <w:gridCol w:w="1955"/>
        <w:gridCol w:w="1486"/>
        <w:gridCol w:w="362"/>
        <w:gridCol w:w="1841"/>
      </w:tblGrid>
      <w:tr w14:paraId="5CF8D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16" w:type="dxa"/>
            <w:vAlign w:val="center"/>
          </w:tcPr>
          <w:p w14:paraId="15F80BB3">
            <w:pPr>
              <w:shd w:val="clear"/>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姓名</w:t>
            </w:r>
          </w:p>
        </w:tc>
        <w:tc>
          <w:tcPr>
            <w:tcW w:w="1849" w:type="dxa"/>
            <w:vAlign w:val="center"/>
          </w:tcPr>
          <w:p w14:paraId="4C8B5F68">
            <w:pPr>
              <w:shd w:val="clear"/>
              <w:snapToGrid w:val="0"/>
              <w:jc w:val="center"/>
              <w:rPr>
                <w:rFonts w:hint="eastAsia" w:ascii="宋体" w:hAnsi="宋体" w:eastAsia="宋体" w:cs="宋体"/>
                <w:color w:val="auto"/>
                <w:sz w:val="24"/>
                <w:szCs w:val="24"/>
                <w:highlight w:val="none"/>
                <w:shd w:val="clear" w:color="auto" w:fill="auto"/>
              </w:rPr>
            </w:pPr>
          </w:p>
        </w:tc>
        <w:tc>
          <w:tcPr>
            <w:tcW w:w="1194" w:type="dxa"/>
            <w:vAlign w:val="center"/>
          </w:tcPr>
          <w:p w14:paraId="33E80F63">
            <w:pPr>
              <w:shd w:val="clear"/>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职务</w:t>
            </w:r>
          </w:p>
        </w:tc>
        <w:tc>
          <w:tcPr>
            <w:tcW w:w="1955" w:type="dxa"/>
            <w:vAlign w:val="center"/>
          </w:tcPr>
          <w:p w14:paraId="0A599853">
            <w:pPr>
              <w:shd w:val="clear"/>
              <w:snapToGrid w:val="0"/>
              <w:jc w:val="center"/>
              <w:rPr>
                <w:rFonts w:hint="eastAsia" w:ascii="宋体" w:hAnsi="宋体" w:eastAsia="宋体" w:cs="宋体"/>
                <w:color w:val="auto"/>
                <w:sz w:val="24"/>
                <w:szCs w:val="24"/>
                <w:highlight w:val="none"/>
                <w:shd w:val="clear" w:color="auto" w:fill="auto"/>
              </w:rPr>
            </w:pPr>
          </w:p>
        </w:tc>
        <w:tc>
          <w:tcPr>
            <w:tcW w:w="1848" w:type="dxa"/>
            <w:gridSpan w:val="2"/>
            <w:vAlign w:val="center"/>
          </w:tcPr>
          <w:p w14:paraId="7337FA78">
            <w:pPr>
              <w:shd w:val="clear"/>
              <w:snapToGrid w:val="0"/>
              <w:ind w:left="57"/>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职称</w:t>
            </w:r>
          </w:p>
        </w:tc>
        <w:tc>
          <w:tcPr>
            <w:tcW w:w="1841" w:type="dxa"/>
            <w:vAlign w:val="center"/>
          </w:tcPr>
          <w:p w14:paraId="65400E46">
            <w:pPr>
              <w:shd w:val="clear"/>
              <w:snapToGrid w:val="0"/>
              <w:jc w:val="center"/>
              <w:rPr>
                <w:rFonts w:hint="eastAsia" w:ascii="宋体" w:hAnsi="宋体" w:eastAsia="宋体" w:cs="宋体"/>
                <w:color w:val="auto"/>
                <w:sz w:val="24"/>
                <w:szCs w:val="24"/>
                <w:highlight w:val="none"/>
                <w:shd w:val="clear" w:color="auto" w:fill="auto"/>
              </w:rPr>
            </w:pPr>
          </w:p>
        </w:tc>
      </w:tr>
      <w:tr w14:paraId="51802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16" w:type="dxa"/>
            <w:vAlign w:val="center"/>
          </w:tcPr>
          <w:p w14:paraId="16C9EF9D">
            <w:pPr>
              <w:shd w:val="clear"/>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年龄</w:t>
            </w:r>
          </w:p>
        </w:tc>
        <w:tc>
          <w:tcPr>
            <w:tcW w:w="1849" w:type="dxa"/>
            <w:vAlign w:val="center"/>
          </w:tcPr>
          <w:p w14:paraId="1A507E5F">
            <w:pPr>
              <w:shd w:val="clear"/>
              <w:snapToGrid w:val="0"/>
              <w:jc w:val="center"/>
              <w:rPr>
                <w:rFonts w:hint="eastAsia" w:ascii="宋体" w:hAnsi="宋体" w:eastAsia="宋体" w:cs="宋体"/>
                <w:color w:val="auto"/>
                <w:sz w:val="24"/>
                <w:szCs w:val="24"/>
                <w:highlight w:val="none"/>
                <w:shd w:val="clear" w:color="auto" w:fill="auto"/>
              </w:rPr>
            </w:pPr>
          </w:p>
        </w:tc>
        <w:tc>
          <w:tcPr>
            <w:tcW w:w="1194" w:type="dxa"/>
            <w:vAlign w:val="center"/>
          </w:tcPr>
          <w:p w14:paraId="6C5D2D5B">
            <w:pPr>
              <w:shd w:val="clear"/>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拟任职</w:t>
            </w:r>
          </w:p>
        </w:tc>
        <w:tc>
          <w:tcPr>
            <w:tcW w:w="1955" w:type="dxa"/>
            <w:vAlign w:val="center"/>
          </w:tcPr>
          <w:p w14:paraId="3C2DF611">
            <w:pPr>
              <w:shd w:val="clear"/>
              <w:snapToGrid w:val="0"/>
              <w:jc w:val="center"/>
              <w:rPr>
                <w:rFonts w:hint="eastAsia" w:ascii="宋体" w:hAnsi="宋体" w:eastAsia="宋体" w:cs="宋体"/>
                <w:color w:val="auto"/>
                <w:sz w:val="24"/>
                <w:szCs w:val="24"/>
                <w:highlight w:val="none"/>
                <w:shd w:val="clear" w:color="auto" w:fill="auto"/>
              </w:rPr>
            </w:pPr>
          </w:p>
        </w:tc>
        <w:tc>
          <w:tcPr>
            <w:tcW w:w="1848" w:type="dxa"/>
            <w:gridSpan w:val="2"/>
            <w:vAlign w:val="center"/>
          </w:tcPr>
          <w:p w14:paraId="529F2F91">
            <w:pPr>
              <w:shd w:val="clear"/>
              <w:snapToGrid w:val="0"/>
              <w:ind w:left="192"/>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单位任职时间</w:t>
            </w:r>
          </w:p>
        </w:tc>
        <w:tc>
          <w:tcPr>
            <w:tcW w:w="1841" w:type="dxa"/>
            <w:vAlign w:val="center"/>
          </w:tcPr>
          <w:p w14:paraId="07ABAC39">
            <w:pPr>
              <w:shd w:val="clear"/>
              <w:snapToGrid w:val="0"/>
              <w:jc w:val="center"/>
              <w:rPr>
                <w:rFonts w:hint="eastAsia" w:ascii="宋体" w:hAnsi="宋体" w:eastAsia="宋体" w:cs="宋体"/>
                <w:color w:val="auto"/>
                <w:sz w:val="24"/>
                <w:szCs w:val="24"/>
                <w:highlight w:val="none"/>
                <w:shd w:val="clear" w:color="auto" w:fill="auto"/>
              </w:rPr>
            </w:pPr>
          </w:p>
        </w:tc>
      </w:tr>
      <w:tr w14:paraId="1641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8" w:hRule="atLeast"/>
          <w:jc w:val="center"/>
        </w:trPr>
        <w:tc>
          <w:tcPr>
            <w:tcW w:w="9803" w:type="dxa"/>
            <w:gridSpan w:val="7"/>
            <w:vAlign w:val="top"/>
          </w:tcPr>
          <w:p w14:paraId="2B11A88F">
            <w:pPr>
              <w:shd w:val="clear"/>
              <w:snapToGrid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学历（毕业学校、时间、专业）及取得的专业认证情况：</w:t>
            </w:r>
          </w:p>
        </w:tc>
      </w:tr>
      <w:tr w14:paraId="6CCC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600" w:type="dxa"/>
            <w:gridSpan w:val="5"/>
            <w:vAlign w:val="center"/>
          </w:tcPr>
          <w:p w14:paraId="1781E571">
            <w:pPr>
              <w:shd w:val="clear"/>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参加过的主要项目</w:t>
            </w:r>
          </w:p>
        </w:tc>
        <w:tc>
          <w:tcPr>
            <w:tcW w:w="2203" w:type="dxa"/>
            <w:gridSpan w:val="2"/>
            <w:vAlign w:val="center"/>
          </w:tcPr>
          <w:p w14:paraId="5B7E8D07">
            <w:pPr>
              <w:shd w:val="clear"/>
              <w:snapToGrid w:val="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担任职务</w:t>
            </w:r>
          </w:p>
        </w:tc>
      </w:tr>
      <w:tr w14:paraId="5243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600" w:type="dxa"/>
            <w:gridSpan w:val="5"/>
            <w:vAlign w:val="center"/>
          </w:tcPr>
          <w:p w14:paraId="34E82611">
            <w:pPr>
              <w:shd w:val="clear"/>
              <w:snapToGrid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1.业主单位名称</w:t>
            </w:r>
          </w:p>
          <w:p w14:paraId="5D433E0A">
            <w:pPr>
              <w:shd w:val="clear"/>
              <w:snapToGrid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2.项目名称</w:t>
            </w:r>
          </w:p>
          <w:p w14:paraId="5D998543">
            <w:pPr>
              <w:shd w:val="clear"/>
              <w:snapToGrid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3.合同金额</w:t>
            </w:r>
          </w:p>
          <w:p w14:paraId="0CA71BF8">
            <w:pPr>
              <w:shd w:val="clear"/>
              <w:snapToGrid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4.业主联系方式</w:t>
            </w:r>
          </w:p>
        </w:tc>
        <w:tc>
          <w:tcPr>
            <w:tcW w:w="2203" w:type="dxa"/>
            <w:gridSpan w:val="2"/>
            <w:vAlign w:val="top"/>
          </w:tcPr>
          <w:p w14:paraId="787B5F45">
            <w:pPr>
              <w:shd w:val="clear"/>
              <w:snapToGrid w:val="0"/>
              <w:rPr>
                <w:rFonts w:hint="eastAsia" w:ascii="宋体" w:hAnsi="宋体" w:eastAsia="宋体" w:cs="宋体"/>
                <w:color w:val="auto"/>
                <w:sz w:val="24"/>
                <w:szCs w:val="24"/>
                <w:highlight w:val="none"/>
                <w:shd w:val="clear" w:color="auto" w:fill="auto"/>
              </w:rPr>
            </w:pPr>
          </w:p>
        </w:tc>
      </w:tr>
      <w:tr w14:paraId="3FC17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600" w:type="dxa"/>
            <w:gridSpan w:val="5"/>
            <w:vAlign w:val="top"/>
          </w:tcPr>
          <w:p w14:paraId="50854F6E">
            <w:pPr>
              <w:shd w:val="clear"/>
              <w:snapToGrid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1.业主单位名称</w:t>
            </w:r>
          </w:p>
          <w:p w14:paraId="69D61F84">
            <w:pPr>
              <w:shd w:val="clear"/>
              <w:snapToGrid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2.项目名称</w:t>
            </w:r>
          </w:p>
          <w:p w14:paraId="59331A32">
            <w:pPr>
              <w:shd w:val="clear"/>
              <w:snapToGrid w:val="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3.合同金额</w:t>
            </w:r>
          </w:p>
          <w:p w14:paraId="626C9327">
            <w:pPr>
              <w:shd w:val="clea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4.业主联系方式</w:t>
            </w:r>
          </w:p>
        </w:tc>
        <w:tc>
          <w:tcPr>
            <w:tcW w:w="2203" w:type="dxa"/>
            <w:gridSpan w:val="2"/>
            <w:vAlign w:val="top"/>
          </w:tcPr>
          <w:p w14:paraId="1B138560">
            <w:pPr>
              <w:shd w:val="clear"/>
              <w:rPr>
                <w:rFonts w:hint="eastAsia" w:ascii="宋体" w:hAnsi="宋体" w:eastAsia="宋体" w:cs="宋体"/>
                <w:color w:val="auto"/>
                <w:sz w:val="24"/>
                <w:szCs w:val="24"/>
                <w:highlight w:val="none"/>
                <w:shd w:val="clear" w:color="auto" w:fill="auto"/>
              </w:rPr>
            </w:pPr>
          </w:p>
        </w:tc>
      </w:tr>
      <w:tr w14:paraId="58D6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600" w:type="dxa"/>
            <w:gridSpan w:val="5"/>
            <w:vAlign w:val="top"/>
          </w:tcPr>
          <w:p w14:paraId="206CFA39">
            <w:pPr>
              <w:shd w:val="clea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p>
        </w:tc>
        <w:tc>
          <w:tcPr>
            <w:tcW w:w="2203" w:type="dxa"/>
            <w:gridSpan w:val="2"/>
            <w:vAlign w:val="top"/>
          </w:tcPr>
          <w:p w14:paraId="6F0949A1">
            <w:pPr>
              <w:shd w:val="clear"/>
              <w:rPr>
                <w:rFonts w:hint="eastAsia" w:ascii="宋体" w:hAnsi="宋体" w:eastAsia="宋体" w:cs="宋体"/>
                <w:color w:val="auto"/>
                <w:sz w:val="24"/>
                <w:szCs w:val="24"/>
                <w:highlight w:val="none"/>
                <w:shd w:val="clear" w:color="auto" w:fill="auto"/>
              </w:rPr>
            </w:pPr>
          </w:p>
        </w:tc>
      </w:tr>
    </w:tbl>
    <w:p w14:paraId="5AF6CD6D">
      <w:pPr>
        <w:shd w:val="clear"/>
        <w:jc w:val="left"/>
        <w:rPr>
          <w:rFonts w:ascii="宋体" w:hAnsi="宋体" w:cs="宋体"/>
          <w:bCs/>
          <w:color w:val="auto"/>
          <w:sz w:val="24"/>
          <w:szCs w:val="24"/>
          <w:highlight w:val="none"/>
          <w:shd w:val="clear" w:color="auto" w:fill="auto"/>
        </w:rPr>
      </w:pPr>
      <w:r>
        <w:rPr>
          <w:rFonts w:hint="eastAsia" w:ascii="宋体" w:hAnsi="宋体" w:cs="宋体"/>
          <w:bCs/>
          <w:color w:val="auto"/>
          <w:sz w:val="24"/>
          <w:szCs w:val="24"/>
          <w:highlight w:val="none"/>
          <w:shd w:val="clear" w:color="auto" w:fill="auto"/>
        </w:rPr>
        <w:t>注：</w:t>
      </w:r>
      <w:r>
        <w:rPr>
          <w:rFonts w:hint="eastAsia" w:ascii="宋体" w:hAnsi="宋体" w:cs="宋体"/>
          <w:bCs/>
          <w:color w:val="auto"/>
          <w:sz w:val="24"/>
          <w:szCs w:val="24"/>
          <w:highlight w:val="none"/>
          <w:shd w:val="clear" w:color="auto" w:fill="auto"/>
          <w:lang w:val="en-US" w:eastAsia="zh-CN"/>
        </w:rPr>
        <w:t>主要人员要求资历表按照招标文件资格要求提供主要人员对应表格即可。</w:t>
      </w:r>
      <w:r>
        <w:rPr>
          <w:rFonts w:hint="eastAsia" w:ascii="宋体" w:hAnsi="宋体" w:cs="宋体"/>
          <w:bCs/>
          <w:color w:val="auto"/>
          <w:sz w:val="24"/>
          <w:szCs w:val="24"/>
          <w:highlight w:val="none"/>
          <w:shd w:val="clear" w:color="auto" w:fill="auto"/>
        </w:rPr>
        <w:t>投标人须提供表列人员的业绩证明材料，包括项目合同复印件或业主证明材料或可以有效证明表列人员的业绩资料。</w:t>
      </w:r>
    </w:p>
    <w:p w14:paraId="348A57EF">
      <w:pPr>
        <w:shd w:val="clear"/>
        <w:spacing w:line="480" w:lineRule="exact"/>
        <w:jc w:val="both"/>
        <w:rPr>
          <w:rFonts w:ascii="宋体" w:hAnsi="宋体" w:eastAsia="宋体" w:cs="宋体"/>
          <w:color w:val="auto"/>
          <w:szCs w:val="21"/>
          <w:highlight w:val="none"/>
          <w:shd w:val="clear" w:color="auto" w:fill="auto"/>
          <w:lang w:eastAsia="zh-CN"/>
        </w:rPr>
      </w:pPr>
      <w:r>
        <w:rPr>
          <w:rFonts w:hint="eastAsia" w:ascii="宋体" w:hAnsi="宋体" w:eastAsia="宋体" w:cs="宋体"/>
          <w:color w:val="auto"/>
          <w:highlight w:val="none"/>
          <w:shd w:val="clear" w:color="auto" w:fill="auto"/>
          <w:lang w:eastAsia="zh-CN"/>
        </w:rPr>
        <w:t>致____________(采购人)：</w:t>
      </w:r>
    </w:p>
    <w:p w14:paraId="0170FB93">
      <w:pPr>
        <w:shd w:val="clear"/>
        <w:spacing w:line="480" w:lineRule="exact"/>
        <w:ind w:firstLine="420" w:firstLineChars="200"/>
        <w:jc w:val="both"/>
        <w:rPr>
          <w:rFonts w:ascii="宋体" w:hAnsi="宋体" w:eastAsia="宋体" w:cs="宋体"/>
          <w:color w:val="auto"/>
          <w:szCs w:val="21"/>
          <w:highlight w:val="none"/>
          <w:shd w:val="clear" w:color="auto" w:fill="auto"/>
          <w:lang w:eastAsia="zh-CN"/>
        </w:rPr>
      </w:pPr>
      <w:r>
        <w:rPr>
          <w:rFonts w:hint="eastAsia" w:ascii="宋体" w:hAnsi="宋体" w:eastAsia="宋体" w:cs="宋体"/>
          <w:color w:val="auto"/>
          <w:kern w:val="2"/>
          <w:szCs w:val="21"/>
          <w:highlight w:val="none"/>
          <w:shd w:val="clear" w:color="auto" w:fill="auto"/>
          <w:lang w:eastAsia="zh-CN" w:bidi="ar"/>
        </w:rPr>
        <w:t>我方在此声明，我方接受你方的邀请，拟派往</w:t>
      </w:r>
      <w:r>
        <w:rPr>
          <w:rFonts w:hint="eastAsia" w:ascii="宋体" w:hAnsi="宋体" w:eastAsia="宋体" w:cs="宋体"/>
          <w:color w:val="auto"/>
          <w:kern w:val="2"/>
          <w:szCs w:val="21"/>
          <w:highlight w:val="none"/>
          <w:u w:val="single"/>
          <w:shd w:val="clear" w:color="auto" w:fill="auto"/>
          <w:lang w:eastAsia="zh-CN" w:bidi="ar"/>
        </w:rPr>
        <w:t xml:space="preserve">        </w:t>
      </w:r>
      <w:r>
        <w:rPr>
          <w:rFonts w:hint="eastAsia" w:ascii="宋体" w:hAnsi="宋体" w:eastAsia="宋体" w:cs="宋体"/>
          <w:color w:val="auto"/>
          <w:kern w:val="2"/>
          <w:szCs w:val="21"/>
          <w:highlight w:val="none"/>
          <w:shd w:val="clear" w:color="auto" w:fill="auto"/>
          <w:lang w:eastAsia="zh-CN" w:bidi="ar"/>
        </w:rPr>
        <w:t>（项目名称）（以下简称“本工程”）的项目负责人</w:t>
      </w:r>
      <w:r>
        <w:rPr>
          <w:rFonts w:hint="eastAsia" w:ascii="宋体" w:hAnsi="宋体" w:eastAsia="宋体" w:cs="宋体"/>
          <w:color w:val="auto"/>
          <w:kern w:val="2"/>
          <w:szCs w:val="21"/>
          <w:highlight w:val="none"/>
          <w:u w:val="single"/>
          <w:shd w:val="clear" w:color="auto" w:fill="auto"/>
          <w:lang w:eastAsia="zh-CN" w:bidi="ar"/>
        </w:rPr>
        <w:t xml:space="preserve">           </w:t>
      </w:r>
      <w:r>
        <w:rPr>
          <w:rFonts w:hint="eastAsia" w:ascii="宋体" w:hAnsi="宋体" w:eastAsia="宋体" w:cs="宋体"/>
          <w:color w:val="auto"/>
          <w:kern w:val="2"/>
          <w:szCs w:val="21"/>
          <w:highlight w:val="none"/>
          <w:shd w:val="clear" w:color="auto" w:fill="auto"/>
          <w:lang w:eastAsia="zh-CN" w:bidi="ar"/>
        </w:rPr>
        <w:t>（项目负责人姓名）现阶段没有担任任何在施建设工程项目的项目负责人。</w:t>
      </w:r>
    </w:p>
    <w:p w14:paraId="0E15C080">
      <w:pPr>
        <w:shd w:val="clear"/>
        <w:spacing w:line="480" w:lineRule="exact"/>
        <w:ind w:firstLine="420" w:firstLineChars="200"/>
        <w:jc w:val="both"/>
        <w:rPr>
          <w:rFonts w:ascii="宋体" w:hAnsi="宋体" w:eastAsia="宋体" w:cs="宋体"/>
          <w:color w:val="auto"/>
          <w:szCs w:val="21"/>
          <w:highlight w:val="none"/>
          <w:shd w:val="clear" w:color="auto" w:fill="auto"/>
          <w:lang w:eastAsia="zh-CN"/>
        </w:rPr>
      </w:pPr>
      <w:r>
        <w:rPr>
          <w:rFonts w:hint="eastAsia" w:ascii="宋体" w:hAnsi="宋体" w:eastAsia="宋体" w:cs="宋体"/>
          <w:color w:val="auto"/>
          <w:kern w:val="2"/>
          <w:szCs w:val="21"/>
          <w:highlight w:val="none"/>
          <w:shd w:val="clear" w:color="auto" w:fill="auto"/>
          <w:lang w:eastAsia="zh-CN" w:bidi="ar"/>
        </w:rPr>
        <w:t>我方保证上述信息的真实和准确，并愿意承担因我方就此弄虚作假所引起的一切法律后果。</w:t>
      </w:r>
    </w:p>
    <w:p w14:paraId="6612B230">
      <w:pPr>
        <w:shd w:val="clear"/>
        <w:spacing w:line="480" w:lineRule="exact"/>
        <w:ind w:firstLine="420" w:firstLineChars="200"/>
        <w:jc w:val="both"/>
        <w:rPr>
          <w:rFonts w:ascii="宋体" w:hAnsi="宋体" w:eastAsia="宋体" w:cs="宋体"/>
          <w:color w:val="auto"/>
          <w:highlight w:val="none"/>
          <w:shd w:val="clear" w:color="auto" w:fill="auto"/>
          <w:lang w:eastAsia="zh-CN"/>
        </w:rPr>
      </w:pPr>
      <w:r>
        <w:rPr>
          <w:rFonts w:hint="eastAsia" w:ascii="宋体" w:hAnsi="宋体" w:eastAsia="宋体" w:cs="宋体"/>
          <w:color w:val="auto"/>
          <w:kern w:val="2"/>
          <w:szCs w:val="21"/>
          <w:highlight w:val="none"/>
          <w:shd w:val="clear" w:color="auto" w:fill="auto"/>
          <w:lang w:eastAsia="zh-CN" w:bidi="ar"/>
        </w:rPr>
        <w:t>特此承诺</w:t>
      </w:r>
    </w:p>
    <w:p w14:paraId="268C7646">
      <w:pPr>
        <w:pStyle w:val="361"/>
        <w:shd w:val="clear"/>
        <w:adjustRightInd/>
        <w:snapToGrid/>
        <w:spacing w:after="0"/>
        <w:rPr>
          <w:rFonts w:ascii="Arial" w:hAnsi="Arial" w:cs="Arial"/>
          <w:color w:val="auto"/>
          <w:highlight w:val="none"/>
          <w:shd w:val="clear" w:color="auto" w:fill="auto"/>
        </w:rPr>
      </w:pPr>
    </w:p>
    <w:p w14:paraId="648CAA2F">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jc w:val="right"/>
        <w:textAlignment w:val="auto"/>
        <w:outlineLvl w:val="9"/>
        <w:rPr>
          <w:rFonts w:ascii="宋体" w:hAnsi="宋体" w:eastAsia="宋体" w:cs="仿宋_GB2312"/>
          <w:color w:val="auto"/>
          <w:kern w:val="0"/>
          <w:sz w:val="24"/>
          <w:szCs w:val="24"/>
          <w:highlight w:val="none"/>
          <w:shd w:val="clear" w:color="auto" w:fill="auto"/>
        </w:rPr>
      </w:pPr>
      <w:r>
        <w:rPr>
          <w:rFonts w:hint="eastAsia" w:ascii="宋体" w:hAnsi="宋体" w:eastAsia="宋体" w:cs="仿宋_GB2312"/>
          <w:color w:val="auto"/>
          <w:kern w:val="0"/>
          <w:sz w:val="24"/>
          <w:szCs w:val="24"/>
          <w:highlight w:val="none"/>
          <w:shd w:val="clear" w:color="auto" w:fill="auto"/>
        </w:rPr>
        <w:t>投</w:t>
      </w:r>
      <w:r>
        <w:rPr>
          <w:rFonts w:ascii="宋体" w:hAnsi="宋体" w:eastAsia="宋体" w:cs="仿宋_GB2312"/>
          <w:color w:val="auto"/>
          <w:kern w:val="0"/>
          <w:sz w:val="24"/>
          <w:szCs w:val="24"/>
          <w:highlight w:val="none"/>
          <w:shd w:val="clear" w:color="auto" w:fill="auto"/>
        </w:rPr>
        <w:t xml:space="preserve"> </w:t>
      </w:r>
      <w:r>
        <w:rPr>
          <w:rFonts w:hint="eastAsia" w:ascii="宋体" w:hAnsi="宋体" w:eastAsia="宋体" w:cs="仿宋_GB2312"/>
          <w:color w:val="auto"/>
          <w:kern w:val="0"/>
          <w:sz w:val="24"/>
          <w:szCs w:val="24"/>
          <w:highlight w:val="none"/>
          <w:shd w:val="clear" w:color="auto" w:fill="auto"/>
        </w:rPr>
        <w:t>标</w:t>
      </w:r>
      <w:r>
        <w:rPr>
          <w:rFonts w:ascii="宋体" w:hAnsi="宋体" w:eastAsia="宋体" w:cs="仿宋_GB2312"/>
          <w:color w:val="auto"/>
          <w:kern w:val="0"/>
          <w:sz w:val="24"/>
          <w:szCs w:val="24"/>
          <w:highlight w:val="none"/>
          <w:shd w:val="clear" w:color="auto" w:fill="auto"/>
        </w:rPr>
        <w:t xml:space="preserve"> </w:t>
      </w:r>
      <w:r>
        <w:rPr>
          <w:rFonts w:hint="eastAsia" w:ascii="宋体" w:hAnsi="宋体" w:eastAsia="宋体" w:cs="仿宋_GB2312"/>
          <w:color w:val="auto"/>
          <w:kern w:val="0"/>
          <w:sz w:val="24"/>
          <w:szCs w:val="24"/>
          <w:highlight w:val="none"/>
          <w:shd w:val="clear" w:color="auto" w:fill="auto"/>
        </w:rPr>
        <w:t>人：</w:t>
      </w:r>
      <w:r>
        <w:rPr>
          <w:rFonts w:ascii="宋体" w:hAnsi="宋体" w:eastAsia="宋体" w:cs="仿宋_GB2312"/>
          <w:color w:val="auto"/>
          <w:kern w:val="0"/>
          <w:sz w:val="24"/>
          <w:szCs w:val="24"/>
          <w:highlight w:val="none"/>
          <w:shd w:val="clear" w:color="auto" w:fill="auto"/>
        </w:rPr>
        <w:t xml:space="preserve"> </w:t>
      </w:r>
      <w:r>
        <w:rPr>
          <w:rFonts w:hint="eastAsia" w:ascii="宋体" w:hAnsi="宋体" w:eastAsia="宋体" w:cs="仿宋_GB2312"/>
          <w:color w:val="auto"/>
          <w:kern w:val="0"/>
          <w:sz w:val="24"/>
          <w:szCs w:val="24"/>
          <w:highlight w:val="none"/>
          <w:shd w:val="clear" w:color="auto" w:fill="auto"/>
          <w:lang w:val="en-US" w:eastAsia="zh-CN"/>
        </w:rPr>
        <w:t xml:space="preserve">                     </w:t>
      </w:r>
      <w:r>
        <w:rPr>
          <w:rFonts w:hint="eastAsia" w:ascii="宋体" w:hAnsi="宋体" w:eastAsia="宋体" w:cs="仿宋_GB2312"/>
          <w:color w:val="auto"/>
          <w:kern w:val="0"/>
          <w:sz w:val="24"/>
          <w:szCs w:val="24"/>
          <w:highlight w:val="none"/>
          <w:shd w:val="clear" w:color="auto" w:fill="auto"/>
        </w:rPr>
        <w:t>（盖单位章）</w:t>
      </w:r>
    </w:p>
    <w:p w14:paraId="2EFE79F5">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jc w:val="right"/>
        <w:textAlignment w:val="auto"/>
        <w:outlineLvl w:val="9"/>
        <w:rPr>
          <w:rFonts w:ascii="宋体" w:hAnsi="宋体" w:eastAsia="宋体" w:cs="仿宋_GB2312"/>
          <w:color w:val="auto"/>
          <w:kern w:val="0"/>
          <w:sz w:val="24"/>
          <w:szCs w:val="24"/>
          <w:highlight w:val="none"/>
          <w:shd w:val="clear" w:color="auto" w:fill="auto"/>
        </w:rPr>
      </w:pPr>
      <w:r>
        <w:rPr>
          <w:rFonts w:hint="eastAsia" w:ascii="宋体" w:hAnsi="宋体" w:eastAsia="宋体" w:cs="仿宋_GB2312"/>
          <w:color w:val="auto"/>
          <w:kern w:val="0"/>
          <w:sz w:val="24"/>
          <w:szCs w:val="24"/>
          <w:highlight w:val="none"/>
          <w:shd w:val="clear" w:color="auto" w:fill="auto"/>
        </w:rPr>
        <w:t>法定代表人或其委托代理人：（签字或加盖人名章）</w:t>
      </w:r>
    </w:p>
    <w:p w14:paraId="0251AF4B">
      <w:pPr>
        <w:keepNext w:val="0"/>
        <w:keepLines w:val="0"/>
        <w:pageBreakBefore w:val="0"/>
        <w:widowControl w:val="0"/>
        <w:shd w:val="clear"/>
        <w:kinsoku/>
        <w:wordWrap/>
        <w:overflowPunct/>
        <w:topLinePunct w:val="0"/>
        <w:bidi w:val="0"/>
        <w:adjustRightInd/>
        <w:snapToGrid/>
        <w:spacing w:line="360" w:lineRule="auto"/>
        <w:ind w:left="0" w:leftChars="0"/>
        <w:jc w:val="right"/>
        <w:textAlignment w:val="auto"/>
        <w:outlineLvl w:val="9"/>
        <w:rPr>
          <w:rFonts w:hint="eastAsia" w:ascii="宋体" w:hAnsi="宋体" w:eastAsia="宋体" w:cs="仿宋_GB2312"/>
          <w:color w:val="auto"/>
          <w:kern w:val="0"/>
          <w:sz w:val="24"/>
          <w:szCs w:val="24"/>
          <w:highlight w:val="none"/>
          <w:shd w:val="clear" w:color="auto" w:fill="auto"/>
        </w:rPr>
      </w:pPr>
      <w:r>
        <w:rPr>
          <w:rFonts w:hint="eastAsia" w:ascii="宋体" w:hAnsi="宋体" w:eastAsia="宋体" w:cs="仿宋_GB2312"/>
          <w:color w:val="auto"/>
          <w:kern w:val="0"/>
          <w:sz w:val="24"/>
          <w:szCs w:val="24"/>
          <w:highlight w:val="none"/>
          <w:shd w:val="clear" w:color="auto" w:fill="auto"/>
        </w:rPr>
        <w:t>年</w:t>
      </w:r>
      <w:r>
        <w:rPr>
          <w:rFonts w:ascii="宋体" w:hAnsi="宋体" w:eastAsia="宋体" w:cs="仿宋_GB2312"/>
          <w:color w:val="auto"/>
          <w:kern w:val="0"/>
          <w:sz w:val="24"/>
          <w:szCs w:val="24"/>
          <w:highlight w:val="none"/>
          <w:shd w:val="clear" w:color="auto" w:fill="auto"/>
        </w:rPr>
        <w:t xml:space="preserve"> </w:t>
      </w:r>
      <w:r>
        <w:rPr>
          <w:rFonts w:hint="eastAsia" w:ascii="宋体" w:hAnsi="宋体" w:eastAsia="宋体" w:cs="仿宋_GB2312"/>
          <w:color w:val="auto"/>
          <w:kern w:val="0"/>
          <w:sz w:val="24"/>
          <w:szCs w:val="24"/>
          <w:highlight w:val="none"/>
          <w:shd w:val="clear" w:color="auto" w:fill="auto"/>
        </w:rPr>
        <w:t>月</w:t>
      </w:r>
      <w:r>
        <w:rPr>
          <w:rFonts w:ascii="宋体" w:hAnsi="宋体" w:eastAsia="宋体" w:cs="仿宋_GB2312"/>
          <w:color w:val="auto"/>
          <w:kern w:val="0"/>
          <w:sz w:val="24"/>
          <w:szCs w:val="24"/>
          <w:highlight w:val="none"/>
          <w:shd w:val="clear" w:color="auto" w:fill="auto"/>
        </w:rPr>
        <w:t xml:space="preserve"> </w:t>
      </w:r>
      <w:r>
        <w:rPr>
          <w:rFonts w:hint="eastAsia" w:ascii="宋体" w:hAnsi="宋体" w:eastAsia="宋体" w:cs="仿宋_GB2312"/>
          <w:color w:val="auto"/>
          <w:kern w:val="0"/>
          <w:sz w:val="24"/>
          <w:szCs w:val="24"/>
          <w:highlight w:val="none"/>
          <w:shd w:val="clear" w:color="auto" w:fill="auto"/>
        </w:rPr>
        <w:t>日</w:t>
      </w:r>
    </w:p>
    <w:p w14:paraId="06D07EB7">
      <w:pPr>
        <w:shd w:val="clear"/>
        <w:spacing w:line="480" w:lineRule="exact"/>
        <w:jc w:val="both"/>
        <w:rPr>
          <w:rFonts w:ascii="宋体" w:hAnsi="宋体" w:eastAsia="宋体" w:cs="宋体"/>
          <w:color w:val="auto"/>
          <w:szCs w:val="21"/>
          <w:highlight w:val="none"/>
          <w:shd w:val="clear" w:color="auto" w:fill="auto"/>
          <w:lang w:eastAsia="zh-CN"/>
        </w:rPr>
      </w:pPr>
      <w:r>
        <w:rPr>
          <w:rFonts w:hint="eastAsia" w:ascii="宋体" w:hAnsi="宋体" w:eastAsia="宋体" w:cs="宋体"/>
          <w:b/>
          <w:color w:val="auto"/>
          <w:sz w:val="24"/>
          <w:highlight w:val="none"/>
          <w:shd w:val="clear" w:color="auto" w:fill="auto"/>
        </w:rPr>
        <w:br w:type="page"/>
      </w:r>
      <w:r>
        <w:rPr>
          <w:rFonts w:hint="eastAsia" w:ascii="宋体" w:hAnsi="宋体" w:eastAsia="宋体" w:cs="宋体"/>
          <w:color w:val="auto"/>
          <w:highlight w:val="none"/>
          <w:shd w:val="clear" w:color="auto" w:fill="auto"/>
          <w:lang w:eastAsia="zh-CN"/>
        </w:rPr>
        <w:t>致____________(采购人)：</w:t>
      </w:r>
    </w:p>
    <w:p w14:paraId="66951749">
      <w:pPr>
        <w:shd w:val="clear"/>
        <w:spacing w:line="480" w:lineRule="exact"/>
        <w:ind w:firstLine="420" w:firstLineChars="200"/>
        <w:jc w:val="both"/>
        <w:rPr>
          <w:rFonts w:ascii="宋体" w:hAnsi="宋体" w:eastAsia="宋体" w:cs="宋体"/>
          <w:color w:val="auto"/>
          <w:szCs w:val="21"/>
          <w:highlight w:val="none"/>
          <w:shd w:val="clear" w:color="auto" w:fill="auto"/>
          <w:lang w:eastAsia="zh-CN"/>
        </w:rPr>
      </w:pPr>
      <w:r>
        <w:rPr>
          <w:rFonts w:hint="eastAsia" w:ascii="宋体" w:hAnsi="宋体" w:eastAsia="宋体" w:cs="宋体"/>
          <w:color w:val="auto"/>
          <w:kern w:val="2"/>
          <w:szCs w:val="21"/>
          <w:highlight w:val="none"/>
          <w:shd w:val="clear" w:color="auto" w:fill="auto"/>
          <w:lang w:eastAsia="zh-CN" w:bidi="ar"/>
        </w:rPr>
        <w:t>我方在此声明，我方接受你方的邀请，拟派往</w:t>
      </w:r>
      <w:r>
        <w:rPr>
          <w:rFonts w:hint="eastAsia" w:ascii="宋体" w:hAnsi="宋体" w:eastAsia="宋体" w:cs="宋体"/>
          <w:color w:val="auto"/>
          <w:kern w:val="2"/>
          <w:szCs w:val="21"/>
          <w:highlight w:val="none"/>
          <w:u w:val="single"/>
          <w:shd w:val="clear" w:color="auto" w:fill="auto"/>
          <w:lang w:eastAsia="zh-CN" w:bidi="ar"/>
        </w:rPr>
        <w:t xml:space="preserve">        </w:t>
      </w:r>
      <w:r>
        <w:rPr>
          <w:rFonts w:hint="eastAsia" w:ascii="宋体" w:hAnsi="宋体" w:eastAsia="宋体" w:cs="宋体"/>
          <w:color w:val="auto"/>
          <w:kern w:val="2"/>
          <w:szCs w:val="21"/>
          <w:highlight w:val="none"/>
          <w:shd w:val="clear" w:color="auto" w:fill="auto"/>
          <w:lang w:eastAsia="zh-CN" w:bidi="ar"/>
        </w:rPr>
        <w:t>（项目名称）（以下简称“本工程”）的</w:t>
      </w:r>
      <w:r>
        <w:rPr>
          <w:rFonts w:hint="eastAsia" w:ascii="宋体" w:hAnsi="宋体" w:eastAsia="宋体" w:cs="宋体"/>
          <w:color w:val="auto"/>
          <w:kern w:val="2"/>
          <w:szCs w:val="21"/>
          <w:highlight w:val="none"/>
          <w:shd w:val="clear" w:color="auto" w:fill="auto"/>
          <w:lang w:val="en-US" w:eastAsia="zh-CN" w:bidi="ar"/>
        </w:rPr>
        <w:t>专职安全员</w:t>
      </w:r>
      <w:r>
        <w:rPr>
          <w:rFonts w:hint="eastAsia" w:ascii="宋体" w:hAnsi="宋体" w:eastAsia="宋体" w:cs="宋体"/>
          <w:color w:val="auto"/>
          <w:kern w:val="2"/>
          <w:szCs w:val="21"/>
          <w:highlight w:val="none"/>
          <w:u w:val="single"/>
          <w:shd w:val="clear" w:color="auto" w:fill="auto"/>
          <w:lang w:eastAsia="zh-CN" w:bidi="ar"/>
        </w:rPr>
        <w:t xml:space="preserve">           </w:t>
      </w:r>
      <w:r>
        <w:rPr>
          <w:rFonts w:hint="eastAsia" w:ascii="宋体" w:hAnsi="宋体" w:eastAsia="宋体" w:cs="宋体"/>
          <w:color w:val="auto"/>
          <w:kern w:val="2"/>
          <w:szCs w:val="21"/>
          <w:highlight w:val="none"/>
          <w:shd w:val="clear" w:color="auto" w:fill="auto"/>
          <w:lang w:eastAsia="zh-CN" w:bidi="ar"/>
        </w:rPr>
        <w:t>（专职安全员姓名）现阶段没有担任任何在施建设工程项目的安全员。</w:t>
      </w:r>
    </w:p>
    <w:p w14:paraId="50B0FE38">
      <w:pPr>
        <w:shd w:val="clear"/>
        <w:spacing w:line="480" w:lineRule="exact"/>
        <w:ind w:firstLine="420" w:firstLineChars="200"/>
        <w:jc w:val="both"/>
        <w:rPr>
          <w:rFonts w:ascii="宋体" w:hAnsi="宋体" w:eastAsia="宋体" w:cs="宋体"/>
          <w:color w:val="auto"/>
          <w:szCs w:val="21"/>
          <w:highlight w:val="none"/>
          <w:shd w:val="clear" w:color="auto" w:fill="auto"/>
          <w:lang w:eastAsia="zh-CN"/>
        </w:rPr>
      </w:pPr>
      <w:r>
        <w:rPr>
          <w:rFonts w:hint="eastAsia" w:ascii="宋体" w:hAnsi="宋体" w:eastAsia="宋体" w:cs="宋体"/>
          <w:color w:val="auto"/>
          <w:kern w:val="2"/>
          <w:szCs w:val="21"/>
          <w:highlight w:val="none"/>
          <w:shd w:val="clear" w:color="auto" w:fill="auto"/>
          <w:lang w:eastAsia="zh-CN" w:bidi="ar"/>
        </w:rPr>
        <w:t>我方保证上述信息的真实和准确，并愿意承担因我方就此弄虚作假所引起的一切法律后果。</w:t>
      </w:r>
    </w:p>
    <w:p w14:paraId="0539915C">
      <w:pPr>
        <w:shd w:val="clear"/>
        <w:spacing w:line="480" w:lineRule="exact"/>
        <w:ind w:firstLine="420" w:firstLineChars="200"/>
        <w:jc w:val="both"/>
        <w:rPr>
          <w:rFonts w:ascii="宋体" w:hAnsi="宋体" w:eastAsia="宋体" w:cs="宋体"/>
          <w:color w:val="auto"/>
          <w:highlight w:val="none"/>
          <w:shd w:val="clear" w:color="auto" w:fill="auto"/>
          <w:lang w:eastAsia="zh-CN"/>
        </w:rPr>
      </w:pPr>
      <w:r>
        <w:rPr>
          <w:rFonts w:hint="eastAsia" w:ascii="宋体" w:hAnsi="宋体" w:eastAsia="宋体" w:cs="宋体"/>
          <w:color w:val="auto"/>
          <w:kern w:val="2"/>
          <w:szCs w:val="21"/>
          <w:highlight w:val="none"/>
          <w:shd w:val="clear" w:color="auto" w:fill="auto"/>
          <w:lang w:eastAsia="zh-CN" w:bidi="ar"/>
        </w:rPr>
        <w:t>特此承诺</w:t>
      </w:r>
    </w:p>
    <w:p w14:paraId="4EF6F4A6">
      <w:pPr>
        <w:pStyle w:val="361"/>
        <w:shd w:val="clear"/>
        <w:adjustRightInd/>
        <w:snapToGrid/>
        <w:spacing w:after="0"/>
        <w:rPr>
          <w:rFonts w:ascii="Arial" w:hAnsi="Arial" w:cs="Arial"/>
          <w:color w:val="auto"/>
          <w:highlight w:val="none"/>
          <w:shd w:val="clear" w:color="auto" w:fill="auto"/>
        </w:rPr>
      </w:pPr>
    </w:p>
    <w:p w14:paraId="67154A21">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jc w:val="right"/>
        <w:textAlignment w:val="auto"/>
        <w:outlineLvl w:val="9"/>
        <w:rPr>
          <w:rFonts w:ascii="宋体" w:hAnsi="宋体" w:eastAsia="宋体" w:cs="仿宋_GB2312"/>
          <w:color w:val="auto"/>
          <w:kern w:val="0"/>
          <w:sz w:val="24"/>
          <w:szCs w:val="24"/>
          <w:highlight w:val="none"/>
          <w:shd w:val="clear" w:color="auto" w:fill="auto"/>
        </w:rPr>
      </w:pPr>
      <w:r>
        <w:rPr>
          <w:rFonts w:hint="eastAsia" w:ascii="宋体" w:hAnsi="宋体" w:eastAsia="宋体" w:cs="仿宋_GB2312"/>
          <w:color w:val="auto"/>
          <w:kern w:val="0"/>
          <w:sz w:val="24"/>
          <w:szCs w:val="24"/>
          <w:highlight w:val="none"/>
          <w:shd w:val="clear" w:color="auto" w:fill="auto"/>
        </w:rPr>
        <w:t>投</w:t>
      </w:r>
      <w:r>
        <w:rPr>
          <w:rFonts w:ascii="宋体" w:hAnsi="宋体" w:eastAsia="宋体" w:cs="仿宋_GB2312"/>
          <w:color w:val="auto"/>
          <w:kern w:val="0"/>
          <w:sz w:val="24"/>
          <w:szCs w:val="24"/>
          <w:highlight w:val="none"/>
          <w:shd w:val="clear" w:color="auto" w:fill="auto"/>
        </w:rPr>
        <w:t xml:space="preserve"> </w:t>
      </w:r>
      <w:r>
        <w:rPr>
          <w:rFonts w:hint="eastAsia" w:ascii="宋体" w:hAnsi="宋体" w:eastAsia="宋体" w:cs="仿宋_GB2312"/>
          <w:color w:val="auto"/>
          <w:kern w:val="0"/>
          <w:sz w:val="24"/>
          <w:szCs w:val="24"/>
          <w:highlight w:val="none"/>
          <w:shd w:val="clear" w:color="auto" w:fill="auto"/>
        </w:rPr>
        <w:t>标</w:t>
      </w:r>
      <w:r>
        <w:rPr>
          <w:rFonts w:ascii="宋体" w:hAnsi="宋体" w:eastAsia="宋体" w:cs="仿宋_GB2312"/>
          <w:color w:val="auto"/>
          <w:kern w:val="0"/>
          <w:sz w:val="24"/>
          <w:szCs w:val="24"/>
          <w:highlight w:val="none"/>
          <w:shd w:val="clear" w:color="auto" w:fill="auto"/>
        </w:rPr>
        <w:t xml:space="preserve"> </w:t>
      </w:r>
      <w:r>
        <w:rPr>
          <w:rFonts w:hint="eastAsia" w:ascii="宋体" w:hAnsi="宋体" w:eastAsia="宋体" w:cs="仿宋_GB2312"/>
          <w:color w:val="auto"/>
          <w:kern w:val="0"/>
          <w:sz w:val="24"/>
          <w:szCs w:val="24"/>
          <w:highlight w:val="none"/>
          <w:shd w:val="clear" w:color="auto" w:fill="auto"/>
        </w:rPr>
        <w:t>人：</w:t>
      </w:r>
      <w:r>
        <w:rPr>
          <w:rFonts w:ascii="宋体" w:hAnsi="宋体" w:eastAsia="宋体" w:cs="仿宋_GB2312"/>
          <w:color w:val="auto"/>
          <w:kern w:val="0"/>
          <w:sz w:val="24"/>
          <w:szCs w:val="24"/>
          <w:highlight w:val="none"/>
          <w:shd w:val="clear" w:color="auto" w:fill="auto"/>
        </w:rPr>
        <w:t xml:space="preserve"> </w:t>
      </w:r>
      <w:r>
        <w:rPr>
          <w:rFonts w:hint="eastAsia" w:ascii="宋体" w:hAnsi="宋体" w:eastAsia="宋体" w:cs="仿宋_GB2312"/>
          <w:color w:val="auto"/>
          <w:kern w:val="0"/>
          <w:sz w:val="24"/>
          <w:szCs w:val="24"/>
          <w:highlight w:val="none"/>
          <w:shd w:val="clear" w:color="auto" w:fill="auto"/>
          <w:lang w:val="en-US" w:eastAsia="zh-CN"/>
        </w:rPr>
        <w:t xml:space="preserve">                     </w:t>
      </w:r>
      <w:r>
        <w:rPr>
          <w:rFonts w:hint="eastAsia" w:ascii="宋体" w:hAnsi="宋体" w:eastAsia="宋体" w:cs="仿宋_GB2312"/>
          <w:color w:val="auto"/>
          <w:kern w:val="0"/>
          <w:sz w:val="24"/>
          <w:szCs w:val="24"/>
          <w:highlight w:val="none"/>
          <w:shd w:val="clear" w:color="auto" w:fill="auto"/>
        </w:rPr>
        <w:t>（盖单位章）</w:t>
      </w:r>
    </w:p>
    <w:p w14:paraId="03DB7F0F">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jc w:val="right"/>
        <w:textAlignment w:val="auto"/>
        <w:outlineLvl w:val="9"/>
        <w:rPr>
          <w:rFonts w:ascii="宋体" w:hAnsi="宋体" w:eastAsia="宋体" w:cs="仿宋_GB2312"/>
          <w:color w:val="auto"/>
          <w:kern w:val="0"/>
          <w:sz w:val="24"/>
          <w:szCs w:val="24"/>
          <w:highlight w:val="none"/>
          <w:shd w:val="clear" w:color="auto" w:fill="auto"/>
        </w:rPr>
      </w:pPr>
      <w:r>
        <w:rPr>
          <w:rFonts w:hint="eastAsia" w:ascii="宋体" w:hAnsi="宋体" w:eastAsia="宋体" w:cs="仿宋_GB2312"/>
          <w:color w:val="auto"/>
          <w:kern w:val="0"/>
          <w:sz w:val="24"/>
          <w:szCs w:val="24"/>
          <w:highlight w:val="none"/>
          <w:shd w:val="clear" w:color="auto" w:fill="auto"/>
        </w:rPr>
        <w:t>法定代表人或其委托代理人：（签字或加盖人名章）</w:t>
      </w:r>
    </w:p>
    <w:p w14:paraId="6776A326">
      <w:pPr>
        <w:keepNext w:val="0"/>
        <w:keepLines w:val="0"/>
        <w:pageBreakBefore w:val="0"/>
        <w:widowControl w:val="0"/>
        <w:shd w:val="clear"/>
        <w:kinsoku/>
        <w:wordWrap/>
        <w:overflowPunct/>
        <w:topLinePunct w:val="0"/>
        <w:bidi w:val="0"/>
        <w:adjustRightInd/>
        <w:snapToGrid/>
        <w:spacing w:line="360" w:lineRule="auto"/>
        <w:ind w:left="0" w:leftChars="0"/>
        <w:jc w:val="right"/>
        <w:textAlignment w:val="auto"/>
        <w:outlineLvl w:val="9"/>
        <w:rPr>
          <w:rFonts w:hint="eastAsia" w:ascii="宋体" w:hAnsi="宋体" w:eastAsia="宋体" w:cs="仿宋_GB2312"/>
          <w:color w:val="auto"/>
          <w:kern w:val="0"/>
          <w:sz w:val="24"/>
          <w:szCs w:val="24"/>
          <w:highlight w:val="none"/>
          <w:shd w:val="clear" w:color="auto" w:fill="auto"/>
        </w:rPr>
      </w:pPr>
      <w:r>
        <w:rPr>
          <w:rFonts w:hint="eastAsia" w:ascii="宋体" w:hAnsi="宋体" w:eastAsia="宋体" w:cs="仿宋_GB2312"/>
          <w:color w:val="auto"/>
          <w:kern w:val="0"/>
          <w:sz w:val="24"/>
          <w:szCs w:val="24"/>
          <w:highlight w:val="none"/>
          <w:shd w:val="clear" w:color="auto" w:fill="auto"/>
        </w:rPr>
        <w:t>年</w:t>
      </w:r>
      <w:r>
        <w:rPr>
          <w:rFonts w:ascii="宋体" w:hAnsi="宋体" w:eastAsia="宋体" w:cs="仿宋_GB2312"/>
          <w:color w:val="auto"/>
          <w:kern w:val="0"/>
          <w:sz w:val="24"/>
          <w:szCs w:val="24"/>
          <w:highlight w:val="none"/>
          <w:shd w:val="clear" w:color="auto" w:fill="auto"/>
        </w:rPr>
        <w:t xml:space="preserve"> </w:t>
      </w:r>
      <w:r>
        <w:rPr>
          <w:rFonts w:hint="eastAsia" w:ascii="宋体" w:hAnsi="宋体" w:eastAsia="宋体" w:cs="仿宋_GB2312"/>
          <w:color w:val="auto"/>
          <w:kern w:val="0"/>
          <w:sz w:val="24"/>
          <w:szCs w:val="24"/>
          <w:highlight w:val="none"/>
          <w:shd w:val="clear" w:color="auto" w:fill="auto"/>
        </w:rPr>
        <w:t>月</w:t>
      </w:r>
      <w:r>
        <w:rPr>
          <w:rFonts w:ascii="宋体" w:hAnsi="宋体" w:eastAsia="宋体" w:cs="仿宋_GB2312"/>
          <w:color w:val="auto"/>
          <w:kern w:val="0"/>
          <w:sz w:val="24"/>
          <w:szCs w:val="24"/>
          <w:highlight w:val="none"/>
          <w:shd w:val="clear" w:color="auto" w:fill="auto"/>
        </w:rPr>
        <w:t xml:space="preserve"> </w:t>
      </w:r>
      <w:r>
        <w:rPr>
          <w:rFonts w:hint="eastAsia" w:ascii="宋体" w:hAnsi="宋体" w:eastAsia="宋体" w:cs="仿宋_GB2312"/>
          <w:color w:val="auto"/>
          <w:kern w:val="0"/>
          <w:sz w:val="24"/>
          <w:szCs w:val="24"/>
          <w:highlight w:val="none"/>
          <w:shd w:val="clear" w:color="auto" w:fill="auto"/>
        </w:rPr>
        <w:t>日</w:t>
      </w:r>
    </w:p>
    <w:p w14:paraId="25DFFF69">
      <w:pPr>
        <w:shd w:val="clear"/>
        <w:jc w:val="left"/>
        <w:outlineLvl w:val="1"/>
        <w:rPr>
          <w:rFonts w:hint="eastAsia" w:ascii="宋体" w:hAnsi="宋体" w:eastAsia="宋体" w:cs="宋体"/>
          <w:b/>
          <w:color w:val="auto"/>
          <w:sz w:val="24"/>
          <w:highlight w:val="none"/>
          <w:shd w:val="clear" w:color="auto" w:fill="auto"/>
        </w:rPr>
        <w:sectPr>
          <w:headerReference r:id="rId17" w:type="default"/>
          <w:footerReference r:id="rId18" w:type="default"/>
          <w:pgSz w:w="11906" w:h="16838"/>
          <w:pgMar w:top="1440" w:right="1080" w:bottom="1440" w:left="1080" w:header="851" w:footer="992" w:gutter="0"/>
          <w:pgNumType w:fmt="decimal"/>
          <w:cols w:space="720" w:num="1"/>
          <w:docGrid w:type="lines" w:linePitch="312" w:charSpace="0"/>
        </w:sectPr>
      </w:pPr>
    </w:p>
    <w:p w14:paraId="516D4ED2">
      <w:pPr>
        <w:shd w:val="clear"/>
        <w:jc w:val="left"/>
        <w:outlineLvl w:val="1"/>
        <w:rPr>
          <w:rFonts w:hint="eastAsia" w:ascii="宋体" w:hAnsi="宋体" w:eastAsia="宋体" w:cs="宋体"/>
          <w:b/>
          <w:color w:val="auto"/>
          <w:sz w:val="24"/>
          <w:highlight w:val="none"/>
          <w:shd w:val="clear" w:color="auto" w:fill="auto"/>
        </w:rPr>
      </w:pPr>
      <w:bookmarkStart w:id="313" w:name="_Toc20918"/>
      <w:r>
        <w:rPr>
          <w:rFonts w:hint="eastAsia" w:ascii="宋体" w:hAnsi="宋体" w:eastAsia="宋体" w:cs="宋体"/>
          <w:b/>
          <w:color w:val="auto"/>
          <w:sz w:val="24"/>
          <w:highlight w:val="none"/>
          <w:shd w:val="clear" w:color="auto" w:fill="auto"/>
        </w:rPr>
        <w:t>附件1</w:t>
      </w:r>
      <w:r>
        <w:rPr>
          <w:rFonts w:hint="eastAsia" w:ascii="宋体" w:hAnsi="宋体" w:cs="宋体"/>
          <w:b/>
          <w:color w:val="auto"/>
          <w:sz w:val="24"/>
          <w:highlight w:val="none"/>
          <w:shd w:val="clear" w:color="auto" w:fill="auto"/>
          <w:lang w:val="en-US" w:eastAsia="zh-CN"/>
        </w:rPr>
        <w:t xml:space="preserve">2 </w:t>
      </w:r>
      <w:r>
        <w:rPr>
          <w:rFonts w:hint="eastAsia" w:ascii="宋体" w:hAnsi="宋体" w:eastAsia="宋体" w:cs="宋体"/>
          <w:b/>
          <w:color w:val="auto"/>
          <w:kern w:val="0"/>
          <w:sz w:val="24"/>
          <w:highlight w:val="none"/>
          <w:shd w:val="clear" w:color="auto" w:fill="auto"/>
        </w:rPr>
        <w:t>小微企业、监狱企业、残疾人福利单位的声明函或证明材料</w:t>
      </w:r>
      <w:bookmarkEnd w:id="304"/>
      <w:bookmarkEnd w:id="313"/>
    </w:p>
    <w:p w14:paraId="59FBE06A">
      <w:pPr>
        <w:shd w:val="clear"/>
        <w:jc w:val="center"/>
        <w:outlineLvl w:val="9"/>
        <w:rPr>
          <w:rFonts w:hint="eastAsia" w:hAnsi="宋体"/>
          <w:color w:val="auto"/>
          <w:sz w:val="24"/>
          <w:highlight w:val="none"/>
          <w:shd w:val="clear" w:color="auto" w:fill="auto"/>
        </w:rPr>
      </w:pPr>
      <w:r>
        <w:rPr>
          <w:rFonts w:hint="eastAsia" w:hAnsi="宋体"/>
          <w:color w:val="auto"/>
          <w:sz w:val="24"/>
          <w:highlight w:val="none"/>
          <w:shd w:val="clear" w:color="auto" w:fill="auto"/>
        </w:rPr>
        <w:t>（注：符合中小企业划型标准的企业请提供本函，不符合的不提供本函）</w:t>
      </w:r>
    </w:p>
    <w:p w14:paraId="77E3A0CC">
      <w:pPr>
        <w:keepNext w:val="0"/>
        <w:keepLines w:val="0"/>
        <w:pageBreakBefore w:val="0"/>
        <w:widowControl w:val="0"/>
        <w:shd w:val="clear"/>
        <w:kinsoku/>
        <w:wordWrap w:val="0"/>
        <w:overflowPunct/>
        <w:topLinePunct w:val="0"/>
        <w:autoSpaceDE/>
        <w:autoSpaceDN/>
        <w:bidi w:val="0"/>
        <w:adjustRightInd/>
        <w:snapToGrid/>
        <w:spacing w:line="360" w:lineRule="auto"/>
        <w:ind w:left="0" w:leftChars="0" w:firstLine="0" w:firstLineChars="0"/>
        <w:jc w:val="center"/>
        <w:textAlignment w:val="auto"/>
        <w:rPr>
          <w:rFonts w:ascii="宋体" w:hAnsi="宋体" w:eastAsia="宋体" w:cs="Times New Roman"/>
          <w:b/>
          <w:color w:val="auto"/>
          <w:sz w:val="32"/>
          <w:szCs w:val="32"/>
          <w:highlight w:val="none"/>
          <w:shd w:val="clear" w:color="auto" w:fill="auto"/>
        </w:rPr>
      </w:pPr>
      <w:r>
        <w:rPr>
          <w:rFonts w:hint="eastAsia" w:ascii="宋体" w:hAnsi="宋体" w:eastAsia="宋体" w:cs="Times New Roman"/>
          <w:b/>
          <w:color w:val="auto"/>
          <w:sz w:val="32"/>
          <w:szCs w:val="32"/>
          <w:highlight w:val="none"/>
          <w:shd w:val="clear" w:color="auto" w:fill="auto"/>
        </w:rPr>
        <w:t>中小企业声明函(货物)</w:t>
      </w:r>
    </w:p>
    <w:p w14:paraId="181DC294">
      <w:pPr>
        <w:keepNext w:val="0"/>
        <w:keepLines w:val="0"/>
        <w:pageBreakBefore w:val="0"/>
        <w:widowControl w:val="0"/>
        <w:shd w:val="clear"/>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本公司（联合体）郑重声明，根据《政府采购促进中小企业发展管理办法》（财库[2020]46号）的规定，本公司（联合体）参加</w:t>
      </w:r>
      <w:r>
        <w:rPr>
          <w:rFonts w:hint="eastAsia" w:ascii="宋体" w:hAnsi="宋体" w:eastAsia="宋体" w:cs="宋体"/>
          <w:i/>
          <w:color w:val="auto"/>
          <w:sz w:val="24"/>
          <w:szCs w:val="24"/>
          <w:highlight w:val="none"/>
          <w:u w:val="single"/>
          <w:shd w:val="clear" w:color="auto" w:fill="auto"/>
        </w:rPr>
        <w:t>（单位名称）</w:t>
      </w:r>
      <w:r>
        <w:rPr>
          <w:rFonts w:hint="eastAsia" w:ascii="宋体" w:hAnsi="宋体" w:eastAsia="宋体" w:cs="宋体"/>
          <w:color w:val="auto"/>
          <w:sz w:val="24"/>
          <w:szCs w:val="24"/>
          <w:highlight w:val="none"/>
          <w:shd w:val="clear" w:color="auto" w:fill="auto"/>
        </w:rPr>
        <w:t>的</w:t>
      </w:r>
      <w:r>
        <w:rPr>
          <w:rFonts w:hint="eastAsia" w:ascii="宋体" w:hAnsi="宋体" w:eastAsia="宋体" w:cs="宋体"/>
          <w:i/>
          <w:color w:val="auto"/>
          <w:sz w:val="24"/>
          <w:szCs w:val="24"/>
          <w:highlight w:val="none"/>
          <w:u w:val="single"/>
          <w:shd w:val="clear" w:color="auto" w:fill="auto"/>
        </w:rPr>
        <w:t>（项目名称）</w:t>
      </w:r>
      <w:r>
        <w:rPr>
          <w:rFonts w:hint="eastAsia" w:ascii="宋体" w:hAnsi="宋体" w:eastAsia="宋体" w:cs="宋体"/>
          <w:color w:val="auto"/>
          <w:sz w:val="24"/>
          <w:szCs w:val="24"/>
          <w:highlight w:val="none"/>
          <w:shd w:val="clear" w:color="auto" w:fill="auto"/>
        </w:rPr>
        <w:t>采购活动，提供的货物全部由符合政策要求的中小企业制造。相关企业（含联合体中的中小企业、签订分包意向协议的中小企业）的具体情况如下：</w:t>
      </w:r>
    </w:p>
    <w:p w14:paraId="45701250">
      <w:pPr>
        <w:keepNext w:val="0"/>
        <w:keepLines w:val="0"/>
        <w:pageBreakBefore w:val="0"/>
        <w:widowControl w:val="0"/>
        <w:shd w:val="clear"/>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i w:val="0"/>
          <w:iCs/>
          <w:color w:val="auto"/>
          <w:sz w:val="24"/>
          <w:szCs w:val="24"/>
          <w:highlight w:val="none"/>
          <w:u w:val="single"/>
          <w:shd w:val="clear" w:color="auto" w:fill="auto"/>
        </w:rPr>
        <w:t>防眩板</w:t>
      </w:r>
      <w:r>
        <w:rPr>
          <w:rFonts w:hint="eastAsia" w:ascii="宋体" w:hAnsi="宋体" w:eastAsia="宋体" w:cs="宋体"/>
          <w:color w:val="auto"/>
          <w:sz w:val="24"/>
          <w:szCs w:val="24"/>
          <w:highlight w:val="none"/>
          <w:shd w:val="clear" w:color="auto" w:fill="auto"/>
        </w:rPr>
        <w:t>，属于</w:t>
      </w:r>
      <w:r>
        <w:rPr>
          <w:rFonts w:hint="eastAsia" w:ascii="宋体" w:hAnsi="宋体" w:eastAsia="宋体" w:cs="宋体"/>
          <w:i/>
          <w:color w:val="auto"/>
          <w:sz w:val="24"/>
          <w:szCs w:val="24"/>
          <w:highlight w:val="none"/>
          <w:u w:val="single"/>
          <w:shd w:val="clear" w:color="auto" w:fill="auto"/>
        </w:rPr>
        <w:t>（采购文件中明确的所属行业）</w:t>
      </w:r>
      <w:r>
        <w:rPr>
          <w:rFonts w:hint="eastAsia" w:ascii="宋体" w:hAnsi="宋体" w:eastAsia="宋体" w:cs="宋体"/>
          <w:color w:val="auto"/>
          <w:sz w:val="24"/>
          <w:szCs w:val="24"/>
          <w:highlight w:val="none"/>
          <w:shd w:val="clear" w:color="auto" w:fill="auto"/>
        </w:rPr>
        <w:t>；制造商为</w:t>
      </w:r>
      <w:r>
        <w:rPr>
          <w:rFonts w:hint="eastAsia" w:ascii="宋体" w:hAnsi="宋体" w:eastAsia="宋体" w:cs="宋体"/>
          <w:i/>
          <w:color w:val="auto"/>
          <w:sz w:val="24"/>
          <w:szCs w:val="24"/>
          <w:highlight w:val="none"/>
          <w:u w:val="single"/>
          <w:shd w:val="clear" w:color="auto" w:fill="auto"/>
        </w:rPr>
        <w:t>（企业名称）</w:t>
      </w:r>
      <w:r>
        <w:rPr>
          <w:rFonts w:hint="eastAsia" w:ascii="宋体" w:hAnsi="宋体" w:eastAsia="宋体" w:cs="宋体"/>
          <w:color w:val="auto"/>
          <w:sz w:val="24"/>
          <w:szCs w:val="24"/>
          <w:highlight w:val="none"/>
          <w:shd w:val="clear" w:color="auto" w:fill="auto"/>
        </w:rPr>
        <w:t>，从业人员</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人，营业收入为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万元，资产总额为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万元</w:t>
      </w:r>
      <w:r>
        <w:rPr>
          <w:rFonts w:hint="eastAsia" w:ascii="宋体" w:hAnsi="宋体" w:eastAsia="宋体" w:cs="宋体"/>
          <w:color w:val="auto"/>
          <w:sz w:val="24"/>
          <w:szCs w:val="24"/>
          <w:highlight w:val="none"/>
          <w:shd w:val="clear" w:color="auto" w:fill="auto"/>
          <w:vertAlign w:val="superscript"/>
        </w:rPr>
        <w:footnoteReference w:id="0"/>
      </w:r>
      <w:r>
        <w:rPr>
          <w:rFonts w:hint="eastAsia" w:ascii="宋体" w:hAnsi="宋体" w:eastAsia="宋体" w:cs="宋体"/>
          <w:color w:val="auto"/>
          <w:sz w:val="24"/>
          <w:szCs w:val="24"/>
          <w:highlight w:val="none"/>
          <w:shd w:val="clear" w:color="auto" w:fill="auto"/>
        </w:rPr>
        <w:t>，属于</w:t>
      </w:r>
      <w:r>
        <w:rPr>
          <w:rFonts w:hint="eastAsia" w:ascii="宋体" w:hAnsi="宋体" w:eastAsia="宋体" w:cs="宋体"/>
          <w:i/>
          <w:color w:val="auto"/>
          <w:sz w:val="24"/>
          <w:szCs w:val="24"/>
          <w:highlight w:val="none"/>
          <w:u w:val="single"/>
          <w:shd w:val="clear" w:color="auto" w:fill="auto"/>
        </w:rPr>
        <w:t>（中型企业、小型企业、微型企业）</w:t>
      </w:r>
      <w:r>
        <w:rPr>
          <w:rFonts w:hint="eastAsia" w:ascii="宋体" w:hAnsi="宋体" w:eastAsia="宋体" w:cs="宋体"/>
          <w:color w:val="auto"/>
          <w:sz w:val="24"/>
          <w:szCs w:val="24"/>
          <w:highlight w:val="none"/>
          <w:shd w:val="clear" w:color="auto" w:fill="auto"/>
        </w:rPr>
        <w:t>；</w:t>
      </w:r>
    </w:p>
    <w:p w14:paraId="471233FD">
      <w:pPr>
        <w:keepNext w:val="0"/>
        <w:keepLines w:val="0"/>
        <w:pageBreakBefore w:val="0"/>
        <w:widowControl w:val="0"/>
        <w:shd w:val="clear"/>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2. </w:t>
      </w:r>
      <w:r>
        <w:rPr>
          <w:rFonts w:hint="eastAsia" w:ascii="宋体" w:hAnsi="宋体" w:eastAsia="宋体" w:cs="宋体"/>
          <w:i w:val="0"/>
          <w:iCs/>
          <w:color w:val="auto"/>
          <w:sz w:val="24"/>
          <w:szCs w:val="24"/>
          <w:highlight w:val="none"/>
          <w:u w:val="single"/>
          <w:shd w:val="clear" w:color="auto" w:fill="auto"/>
        </w:rPr>
        <w:t>隔离墩</w:t>
      </w:r>
      <w:r>
        <w:rPr>
          <w:rFonts w:hint="eastAsia" w:ascii="宋体" w:hAnsi="宋体" w:eastAsia="宋体" w:cs="宋体"/>
          <w:color w:val="auto"/>
          <w:sz w:val="24"/>
          <w:szCs w:val="24"/>
          <w:highlight w:val="none"/>
          <w:shd w:val="clear" w:color="auto" w:fill="auto"/>
        </w:rPr>
        <w:t>，属于</w:t>
      </w:r>
      <w:r>
        <w:rPr>
          <w:rFonts w:hint="eastAsia" w:ascii="宋体" w:hAnsi="宋体" w:eastAsia="宋体" w:cs="宋体"/>
          <w:i/>
          <w:color w:val="auto"/>
          <w:sz w:val="24"/>
          <w:szCs w:val="24"/>
          <w:highlight w:val="none"/>
          <w:u w:val="single"/>
          <w:shd w:val="clear" w:color="auto" w:fill="auto"/>
        </w:rPr>
        <w:t>（采购文件中明确的所属行业）</w:t>
      </w:r>
      <w:r>
        <w:rPr>
          <w:rFonts w:hint="eastAsia" w:ascii="宋体" w:hAnsi="宋体" w:eastAsia="宋体" w:cs="宋体"/>
          <w:color w:val="auto"/>
          <w:sz w:val="24"/>
          <w:szCs w:val="24"/>
          <w:highlight w:val="none"/>
          <w:shd w:val="clear" w:color="auto" w:fill="auto"/>
        </w:rPr>
        <w:t>；制造商为</w:t>
      </w:r>
      <w:r>
        <w:rPr>
          <w:rFonts w:hint="eastAsia" w:ascii="宋体" w:hAnsi="宋体" w:eastAsia="宋体" w:cs="宋体"/>
          <w:i/>
          <w:color w:val="auto"/>
          <w:sz w:val="24"/>
          <w:szCs w:val="24"/>
          <w:highlight w:val="none"/>
          <w:u w:val="single"/>
          <w:shd w:val="clear" w:color="auto" w:fill="auto"/>
        </w:rPr>
        <w:t>（企业名称）</w:t>
      </w:r>
      <w:r>
        <w:rPr>
          <w:rFonts w:hint="eastAsia" w:ascii="宋体" w:hAnsi="宋体" w:eastAsia="宋体" w:cs="宋体"/>
          <w:color w:val="auto"/>
          <w:sz w:val="24"/>
          <w:szCs w:val="24"/>
          <w:highlight w:val="none"/>
          <w:shd w:val="clear" w:color="auto" w:fill="auto"/>
        </w:rPr>
        <w:t>，从业人员</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人，营业收入为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万元，资产总额为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万元，属于</w:t>
      </w:r>
      <w:r>
        <w:rPr>
          <w:rFonts w:hint="eastAsia" w:ascii="宋体" w:hAnsi="宋体" w:eastAsia="宋体" w:cs="宋体"/>
          <w:i/>
          <w:color w:val="auto"/>
          <w:sz w:val="24"/>
          <w:szCs w:val="24"/>
          <w:highlight w:val="none"/>
          <w:u w:val="single"/>
          <w:shd w:val="clear" w:color="auto" w:fill="auto"/>
        </w:rPr>
        <w:t>（中型企业、小型企业、微型企业）</w:t>
      </w:r>
      <w:r>
        <w:rPr>
          <w:rFonts w:hint="eastAsia" w:ascii="宋体" w:hAnsi="宋体" w:eastAsia="宋体" w:cs="宋体"/>
          <w:color w:val="auto"/>
          <w:sz w:val="24"/>
          <w:szCs w:val="24"/>
          <w:highlight w:val="none"/>
          <w:shd w:val="clear" w:color="auto" w:fill="auto"/>
        </w:rPr>
        <w:t>；</w:t>
      </w:r>
    </w:p>
    <w:p w14:paraId="613CFB2D">
      <w:pPr>
        <w:keepNext w:val="0"/>
        <w:keepLines w:val="0"/>
        <w:pageBreakBefore w:val="0"/>
        <w:widowControl w:val="0"/>
        <w:shd w:val="clear"/>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i w:val="0"/>
          <w:iCs/>
          <w:color w:val="auto"/>
          <w:sz w:val="24"/>
          <w:szCs w:val="24"/>
          <w:highlight w:val="none"/>
          <w:u w:val="single"/>
          <w:shd w:val="clear" w:color="auto" w:fill="auto"/>
        </w:rPr>
        <w:t>梯形反光轮廓标</w:t>
      </w:r>
      <w:r>
        <w:rPr>
          <w:rFonts w:hint="eastAsia" w:ascii="宋体" w:hAnsi="宋体" w:eastAsia="宋体" w:cs="宋体"/>
          <w:color w:val="auto"/>
          <w:sz w:val="24"/>
          <w:szCs w:val="24"/>
          <w:highlight w:val="none"/>
          <w:shd w:val="clear" w:color="auto" w:fill="auto"/>
        </w:rPr>
        <w:t>，属于</w:t>
      </w:r>
      <w:r>
        <w:rPr>
          <w:rFonts w:hint="eastAsia" w:ascii="宋体" w:hAnsi="宋体" w:eastAsia="宋体" w:cs="宋体"/>
          <w:i/>
          <w:color w:val="auto"/>
          <w:sz w:val="24"/>
          <w:szCs w:val="24"/>
          <w:highlight w:val="none"/>
          <w:u w:val="single"/>
          <w:shd w:val="clear" w:color="auto" w:fill="auto"/>
        </w:rPr>
        <w:t>（采购文件中明确的所属行业）</w:t>
      </w:r>
      <w:r>
        <w:rPr>
          <w:rFonts w:hint="eastAsia" w:ascii="宋体" w:hAnsi="宋体" w:eastAsia="宋体" w:cs="宋体"/>
          <w:color w:val="auto"/>
          <w:sz w:val="24"/>
          <w:szCs w:val="24"/>
          <w:highlight w:val="none"/>
          <w:shd w:val="clear" w:color="auto" w:fill="auto"/>
        </w:rPr>
        <w:t>；制造商为</w:t>
      </w:r>
      <w:r>
        <w:rPr>
          <w:rFonts w:hint="eastAsia" w:ascii="宋体" w:hAnsi="宋体" w:eastAsia="宋体" w:cs="宋体"/>
          <w:i/>
          <w:color w:val="auto"/>
          <w:sz w:val="24"/>
          <w:szCs w:val="24"/>
          <w:highlight w:val="none"/>
          <w:u w:val="single"/>
          <w:shd w:val="clear" w:color="auto" w:fill="auto"/>
        </w:rPr>
        <w:t>（企业名称）</w:t>
      </w:r>
      <w:r>
        <w:rPr>
          <w:rFonts w:hint="eastAsia" w:ascii="宋体" w:hAnsi="宋体" w:eastAsia="宋体" w:cs="宋体"/>
          <w:color w:val="auto"/>
          <w:sz w:val="24"/>
          <w:szCs w:val="24"/>
          <w:highlight w:val="none"/>
          <w:shd w:val="clear" w:color="auto" w:fill="auto"/>
        </w:rPr>
        <w:t>，从业人员</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人，营业收入为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万元，资产总额为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万元，属于</w:t>
      </w:r>
      <w:r>
        <w:rPr>
          <w:rFonts w:hint="eastAsia" w:ascii="宋体" w:hAnsi="宋体" w:eastAsia="宋体" w:cs="宋体"/>
          <w:i/>
          <w:color w:val="auto"/>
          <w:sz w:val="24"/>
          <w:szCs w:val="24"/>
          <w:highlight w:val="none"/>
          <w:u w:val="single"/>
          <w:shd w:val="clear" w:color="auto" w:fill="auto"/>
        </w:rPr>
        <w:t>（中型企业、小型企业、微型企业）</w:t>
      </w:r>
      <w:r>
        <w:rPr>
          <w:rFonts w:hint="eastAsia" w:ascii="宋体" w:hAnsi="宋体" w:eastAsia="宋体" w:cs="宋体"/>
          <w:color w:val="auto"/>
          <w:sz w:val="24"/>
          <w:szCs w:val="24"/>
          <w:highlight w:val="none"/>
          <w:shd w:val="clear" w:color="auto" w:fill="auto"/>
        </w:rPr>
        <w:t>；</w:t>
      </w:r>
    </w:p>
    <w:p w14:paraId="21C585B2">
      <w:pPr>
        <w:keepNext w:val="0"/>
        <w:keepLines w:val="0"/>
        <w:pageBreakBefore w:val="0"/>
        <w:widowControl w:val="0"/>
        <w:shd w:val="clear"/>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以上企业，不属于大企业的分支机构，不存在控股股东为大企业的情形，也不存在与大企业的负责人为同一人的情形。</w:t>
      </w:r>
    </w:p>
    <w:p w14:paraId="1905586C">
      <w:pPr>
        <w:keepNext w:val="0"/>
        <w:keepLines w:val="0"/>
        <w:pageBreakBefore w:val="0"/>
        <w:widowControl w:val="0"/>
        <w:shd w:val="clear"/>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本企业对上述声明内容的真实性负责。如有虚假，将依法承担相应责任。</w:t>
      </w:r>
    </w:p>
    <w:p w14:paraId="0E2952BB">
      <w:pPr>
        <w:keepNext w:val="0"/>
        <w:keepLines w:val="0"/>
        <w:pageBreakBefore w:val="0"/>
        <w:widowControl w:val="0"/>
        <w:shd w:val="clear"/>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企业名称（盖章）：</w:t>
      </w:r>
    </w:p>
    <w:p w14:paraId="579AFBB9">
      <w:pPr>
        <w:keepNext w:val="0"/>
        <w:keepLines w:val="0"/>
        <w:pageBreakBefore w:val="0"/>
        <w:widowControl w:val="0"/>
        <w:shd w:val="clear"/>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日期：</w:t>
      </w:r>
    </w:p>
    <w:p w14:paraId="7EC02E14">
      <w:pPr>
        <w:shd w:val="clear"/>
        <w:snapToGrid w:val="0"/>
        <w:spacing w:line="336" w:lineRule="auto"/>
        <w:ind w:firstLine="640" w:firstLineChars="200"/>
        <w:rPr>
          <w:rFonts w:ascii="仿宋" w:hAnsi="仿宋" w:eastAsia="仿宋" w:cs="Times New Roman"/>
          <w:color w:val="auto"/>
          <w:sz w:val="32"/>
          <w:szCs w:val="32"/>
          <w:highlight w:val="none"/>
          <w:shd w:val="clear" w:color="auto" w:fill="auto"/>
        </w:rPr>
      </w:pPr>
    </w:p>
    <w:p w14:paraId="7FE06F7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120" w:leftChars="0"/>
        <w:jc w:val="center"/>
        <w:textAlignment w:val="auto"/>
        <w:rPr>
          <w:color w:val="auto"/>
          <w:sz w:val="20"/>
          <w:szCs w:val="22"/>
          <w:highlight w:val="none"/>
          <w:shd w:val="clear" w:color="auto" w:fill="auto"/>
        </w:rPr>
      </w:pPr>
    </w:p>
    <w:p w14:paraId="39036766">
      <w:pPr>
        <w:shd w:val="clear"/>
        <w:rPr>
          <w:color w:val="auto"/>
          <w:highlight w:val="none"/>
          <w:shd w:val="clear" w:color="auto" w:fill="auto"/>
        </w:rPr>
      </w:pPr>
    </w:p>
    <w:p w14:paraId="540664EC">
      <w:pPr>
        <w:shd w:val="clear"/>
        <w:rPr>
          <w:color w:val="auto"/>
          <w:highlight w:val="none"/>
          <w:shd w:val="clear" w:color="auto" w:fill="auto"/>
        </w:rPr>
      </w:pPr>
    </w:p>
    <w:p w14:paraId="303624F4">
      <w:pPr>
        <w:shd w:val="clear"/>
        <w:rPr>
          <w:color w:val="auto"/>
          <w:highlight w:val="none"/>
          <w:shd w:val="clear" w:color="auto" w:fill="auto"/>
        </w:rPr>
      </w:pPr>
    </w:p>
    <w:p w14:paraId="69EC26CF">
      <w:pPr>
        <w:shd w:val="clear"/>
        <w:rPr>
          <w:rFonts w:hint="default" w:eastAsiaTheme="minorEastAsia"/>
          <w:color w:val="auto"/>
          <w:highlight w:val="none"/>
          <w:u w:val="single"/>
          <w:shd w:val="clear" w:color="auto" w:fill="auto"/>
          <w:lang w:val="en-US" w:eastAsia="zh-CN"/>
        </w:rPr>
      </w:pPr>
      <w:r>
        <w:rPr>
          <w:rFonts w:hint="eastAsia"/>
          <w:color w:val="auto"/>
          <w:highlight w:val="none"/>
          <w:shd w:val="clear" w:color="auto" w:fill="auto"/>
          <w:lang w:val="en-US" w:eastAsia="zh-CN"/>
        </w:rPr>
        <w:t xml:space="preserve"> </w:t>
      </w:r>
      <w:r>
        <w:rPr>
          <w:rFonts w:hint="eastAsia"/>
          <w:color w:val="auto"/>
          <w:highlight w:val="none"/>
          <w:u w:val="single"/>
          <w:shd w:val="clear" w:color="auto" w:fill="auto"/>
          <w:lang w:val="en-US" w:eastAsia="zh-CN"/>
        </w:rPr>
        <w:t xml:space="preserve">                                                                            </w:t>
      </w:r>
    </w:p>
    <w:p w14:paraId="0F209B9A">
      <w:pPr>
        <w:shd w:val="clear"/>
        <w:rPr>
          <w:rFonts w:hint="default" w:eastAsiaTheme="minorEastAsia"/>
          <w:color w:val="auto"/>
          <w:sz w:val="18"/>
          <w:szCs w:val="18"/>
          <w:highlight w:val="none"/>
          <w:shd w:val="clear" w:color="auto" w:fill="auto"/>
          <w:lang w:val="en-US" w:eastAsia="zh-CN"/>
        </w:rPr>
      </w:pPr>
      <w:r>
        <w:rPr>
          <w:rFonts w:hint="eastAsia"/>
          <w:color w:val="auto"/>
          <w:sz w:val="18"/>
          <w:szCs w:val="18"/>
          <w:highlight w:val="none"/>
          <w:shd w:val="clear" w:color="auto" w:fill="auto"/>
          <w:lang w:val="en-US" w:eastAsia="zh-CN"/>
        </w:rPr>
        <w:t>1 从业人员、营业收入、资产总额填报上一年度数据，无上一年度数据的新成立企业可不填报。</w:t>
      </w:r>
    </w:p>
    <w:p w14:paraId="7CA231E4">
      <w:pPr>
        <w:shd w:val="clear"/>
        <w:jc w:val="center"/>
        <w:outlineLvl w:val="9"/>
        <w:rPr>
          <w:rFonts w:hAnsi="宋体"/>
          <w:color w:val="auto"/>
          <w:sz w:val="32"/>
          <w:szCs w:val="32"/>
          <w:highlight w:val="none"/>
          <w:shd w:val="clear" w:color="auto" w:fill="auto"/>
        </w:rPr>
      </w:pPr>
      <w:r>
        <w:rPr>
          <w:rFonts w:hAnsi="宋体" w:cs="宋体"/>
          <w:color w:val="auto"/>
          <w:sz w:val="24"/>
          <w:highlight w:val="none"/>
          <w:shd w:val="clear" w:color="auto" w:fill="auto"/>
        </w:rPr>
        <w:br w:type="page"/>
      </w:r>
      <w:bookmarkStart w:id="314" w:name="_Toc12522"/>
      <w:bookmarkStart w:id="315" w:name="_Toc3780"/>
      <w:bookmarkStart w:id="316" w:name="_Toc13395"/>
      <w:r>
        <w:rPr>
          <w:rFonts w:hint="eastAsia" w:hAnsi="宋体"/>
          <w:color w:val="auto"/>
          <w:sz w:val="32"/>
          <w:szCs w:val="32"/>
          <w:highlight w:val="none"/>
          <w:shd w:val="clear" w:color="auto" w:fill="auto"/>
        </w:rPr>
        <w:t>（二）监狱企业证明</w:t>
      </w:r>
      <w:bookmarkEnd w:id="314"/>
      <w:bookmarkEnd w:id="315"/>
      <w:bookmarkEnd w:id="316"/>
    </w:p>
    <w:p w14:paraId="47FD1EA5">
      <w:pPr>
        <w:shd w:val="clear"/>
        <w:jc w:val="center"/>
        <w:rPr>
          <w:color w:val="auto"/>
          <w:sz w:val="24"/>
          <w:highlight w:val="none"/>
          <w:shd w:val="clear" w:color="auto" w:fill="auto"/>
        </w:rPr>
      </w:pPr>
      <w:r>
        <w:rPr>
          <w:rFonts w:hint="eastAsia"/>
          <w:color w:val="auto"/>
          <w:sz w:val="24"/>
          <w:highlight w:val="none"/>
          <w:shd w:val="clear" w:color="auto" w:fill="auto"/>
        </w:rPr>
        <w:t>（注：符合条件的监狱企业请提供本函，不符合的不提供本函）</w:t>
      </w:r>
    </w:p>
    <w:p w14:paraId="06178530">
      <w:pPr>
        <w:pStyle w:val="78"/>
        <w:shd w:val="clear"/>
        <w:snapToGrid w:val="0"/>
        <w:spacing w:beforeLines="50"/>
        <w:rPr>
          <w:rFonts w:hAnsi="宋体" w:cs="宋体"/>
          <w:color w:val="auto"/>
          <w:sz w:val="24"/>
          <w:szCs w:val="24"/>
          <w:highlight w:val="none"/>
          <w:shd w:val="clear" w:color="auto" w:fill="auto"/>
        </w:rPr>
      </w:pPr>
    </w:p>
    <w:p w14:paraId="334E675F">
      <w:pPr>
        <w:pStyle w:val="78"/>
        <w:shd w:val="clear"/>
        <w:snapToGrid w:val="0"/>
        <w:spacing w:beforeLines="50"/>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省级以上监狱管理局、戒毒管理局（含新疆生产建设兵团）出具的属于监狱企业的证明文件。</w:t>
      </w:r>
    </w:p>
    <w:p w14:paraId="7302A97F">
      <w:pPr>
        <w:shd w:val="clear"/>
        <w:jc w:val="center"/>
        <w:outlineLvl w:val="9"/>
        <w:rPr>
          <w:rFonts w:hint="eastAsia" w:hAnsi="宋体"/>
          <w:color w:val="auto"/>
          <w:sz w:val="32"/>
          <w:szCs w:val="32"/>
          <w:highlight w:val="none"/>
          <w:shd w:val="clear" w:color="auto" w:fill="auto"/>
        </w:rPr>
      </w:pPr>
      <w:bookmarkStart w:id="317" w:name="_Toc23737"/>
      <w:bookmarkStart w:id="318" w:name="_Toc25672"/>
      <w:bookmarkStart w:id="319" w:name="_Toc10862"/>
    </w:p>
    <w:p w14:paraId="0659E228">
      <w:pPr>
        <w:shd w:val="clear"/>
        <w:jc w:val="center"/>
        <w:outlineLvl w:val="9"/>
        <w:rPr>
          <w:rFonts w:hAnsi="宋体"/>
          <w:color w:val="auto"/>
          <w:sz w:val="32"/>
          <w:szCs w:val="32"/>
          <w:highlight w:val="none"/>
          <w:shd w:val="clear" w:color="auto" w:fill="auto"/>
        </w:rPr>
      </w:pPr>
      <w:r>
        <w:rPr>
          <w:rFonts w:hint="eastAsia" w:hAnsi="宋体"/>
          <w:color w:val="auto"/>
          <w:sz w:val="32"/>
          <w:szCs w:val="32"/>
          <w:highlight w:val="none"/>
          <w:shd w:val="clear" w:color="auto" w:fill="auto"/>
        </w:rPr>
        <w:t>（三）残疾人福利性单位声明函</w:t>
      </w:r>
      <w:bookmarkEnd w:id="317"/>
      <w:bookmarkEnd w:id="318"/>
      <w:bookmarkEnd w:id="319"/>
    </w:p>
    <w:p w14:paraId="1DBC7731">
      <w:pPr>
        <w:shd w:val="clear"/>
        <w:jc w:val="center"/>
        <w:rPr>
          <w:color w:val="auto"/>
          <w:sz w:val="24"/>
          <w:highlight w:val="none"/>
          <w:shd w:val="clear" w:color="auto" w:fill="auto"/>
        </w:rPr>
      </w:pPr>
      <w:r>
        <w:rPr>
          <w:rFonts w:hint="eastAsia"/>
          <w:color w:val="auto"/>
          <w:sz w:val="24"/>
          <w:highlight w:val="none"/>
          <w:shd w:val="clear" w:color="auto" w:fill="auto"/>
        </w:rPr>
        <w:t>（注：符合条件的残疾人福利性单位请提供本函，不符合的不提供本函）</w:t>
      </w:r>
    </w:p>
    <w:p w14:paraId="143061D4">
      <w:pPr>
        <w:shd w:val="clear"/>
        <w:rPr>
          <w:color w:val="auto"/>
          <w:sz w:val="24"/>
          <w:highlight w:val="none"/>
          <w:shd w:val="clear" w:color="auto" w:fill="auto"/>
        </w:rPr>
      </w:pPr>
    </w:p>
    <w:p w14:paraId="7633E192">
      <w:pPr>
        <w:shd w:val="clear"/>
        <w:rPr>
          <w:color w:val="auto"/>
          <w:sz w:val="24"/>
          <w:highlight w:val="none"/>
          <w:shd w:val="clear" w:color="auto" w:fill="auto"/>
        </w:rPr>
      </w:pPr>
    </w:p>
    <w:p w14:paraId="0F867321">
      <w:pPr>
        <w:shd w:val="clear"/>
        <w:spacing w:line="360" w:lineRule="auto"/>
        <w:ind w:firstLine="480" w:firstLineChars="200"/>
        <w:rPr>
          <w:color w:val="auto"/>
          <w:sz w:val="24"/>
          <w:highlight w:val="none"/>
          <w:shd w:val="clear" w:color="auto" w:fill="auto"/>
        </w:rPr>
      </w:pPr>
      <w:r>
        <w:rPr>
          <w:rFonts w:hint="eastAsia"/>
          <w:color w:val="auto"/>
          <w:sz w:val="24"/>
          <w:highlight w:val="none"/>
          <w:shd w:val="clear" w:color="auto" w:fill="auto"/>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1E3B9A1">
      <w:pPr>
        <w:shd w:val="clear"/>
        <w:spacing w:line="360" w:lineRule="auto"/>
        <w:ind w:firstLine="480" w:firstLineChars="200"/>
        <w:rPr>
          <w:color w:val="auto"/>
          <w:sz w:val="24"/>
          <w:highlight w:val="none"/>
          <w:shd w:val="clear" w:color="auto" w:fill="auto"/>
        </w:rPr>
      </w:pPr>
      <w:r>
        <w:rPr>
          <w:rFonts w:hint="eastAsia"/>
          <w:color w:val="auto"/>
          <w:sz w:val="24"/>
          <w:highlight w:val="none"/>
          <w:shd w:val="clear" w:color="auto" w:fill="auto"/>
        </w:rPr>
        <w:t>本单位对上述声明的真实性负责。如有虚假，将依法承担相应责任。</w:t>
      </w:r>
    </w:p>
    <w:p w14:paraId="38F03299">
      <w:pPr>
        <w:shd w:val="clear"/>
        <w:spacing w:line="360" w:lineRule="auto"/>
        <w:rPr>
          <w:color w:val="auto"/>
          <w:sz w:val="24"/>
          <w:highlight w:val="none"/>
          <w:shd w:val="clear" w:color="auto" w:fill="auto"/>
        </w:rPr>
      </w:pPr>
    </w:p>
    <w:p w14:paraId="430F1994">
      <w:pPr>
        <w:shd w:val="clear"/>
        <w:spacing w:line="360" w:lineRule="auto"/>
        <w:jc w:val="center"/>
        <w:rPr>
          <w:color w:val="auto"/>
          <w:sz w:val="24"/>
          <w:highlight w:val="none"/>
          <w:shd w:val="clear" w:color="auto" w:fill="auto"/>
        </w:rPr>
      </w:pPr>
      <w:r>
        <w:rPr>
          <w:rFonts w:hint="eastAsia"/>
          <w:color w:val="auto"/>
          <w:sz w:val="24"/>
          <w:highlight w:val="none"/>
          <w:shd w:val="clear" w:color="auto" w:fill="auto"/>
          <w:lang w:val="en-US" w:eastAsia="zh-CN"/>
        </w:rPr>
        <w:t xml:space="preserve">          </w:t>
      </w:r>
      <w:r>
        <w:rPr>
          <w:rFonts w:hint="eastAsia"/>
          <w:color w:val="auto"/>
          <w:sz w:val="24"/>
          <w:highlight w:val="none"/>
          <w:shd w:val="clear" w:color="auto" w:fill="auto"/>
        </w:rPr>
        <w:t>单位名称（盖章）：</w:t>
      </w:r>
    </w:p>
    <w:p w14:paraId="1ECB58FB">
      <w:pPr>
        <w:shd w:val="clear"/>
        <w:spacing w:line="360" w:lineRule="auto"/>
        <w:jc w:val="center"/>
        <w:rPr>
          <w:color w:val="auto"/>
          <w:sz w:val="24"/>
          <w:highlight w:val="none"/>
          <w:shd w:val="clear" w:color="auto" w:fill="auto"/>
        </w:rPr>
      </w:pPr>
      <w:r>
        <w:rPr>
          <w:rFonts w:hint="eastAsia"/>
          <w:color w:val="auto"/>
          <w:sz w:val="24"/>
          <w:highlight w:val="none"/>
          <w:shd w:val="clear" w:color="auto" w:fill="auto"/>
        </w:rPr>
        <w:t>日  期：</w:t>
      </w:r>
    </w:p>
    <w:p w14:paraId="31BBEB16">
      <w:pPr>
        <w:shd w:val="clear"/>
        <w:spacing w:line="360" w:lineRule="auto"/>
        <w:rPr>
          <w:color w:val="auto"/>
          <w:sz w:val="24"/>
          <w:highlight w:val="none"/>
          <w:shd w:val="clear" w:color="auto" w:fill="auto"/>
        </w:rPr>
      </w:pPr>
    </w:p>
    <w:p w14:paraId="551144F4">
      <w:pPr>
        <w:pStyle w:val="78"/>
        <w:shd w:val="clear"/>
        <w:snapToGrid w:val="0"/>
        <w:spacing w:beforeLines="50"/>
        <w:jc w:val="center"/>
        <w:rPr>
          <w:rFonts w:ascii="仿宋_GB2312" w:hAnsi="宋体" w:eastAsia="仿宋_GB2312"/>
          <w:b/>
          <w:color w:val="auto"/>
          <w:sz w:val="24"/>
          <w:highlight w:val="none"/>
          <w:shd w:val="clear" w:color="auto" w:fill="auto"/>
        </w:rPr>
      </w:pPr>
    </w:p>
    <w:p w14:paraId="2D1A50AF">
      <w:pPr>
        <w:widowControl/>
        <w:shd w:val="clear"/>
        <w:jc w:val="left"/>
        <w:outlineLvl w:val="1"/>
        <w:rPr>
          <w:rFonts w:ascii="Times New Roman" w:hAnsi="Times New Roman" w:eastAsia="宋体" w:cs="Times New Roman"/>
          <w:b/>
          <w:bCs/>
          <w:color w:val="auto"/>
          <w:sz w:val="24"/>
          <w:highlight w:val="none"/>
          <w:shd w:val="clear" w:color="auto" w:fill="auto"/>
        </w:rPr>
      </w:pPr>
      <w:r>
        <w:rPr>
          <w:rFonts w:ascii="宋体" w:hAnsi="宋体" w:cs="宋体"/>
          <w:color w:val="auto"/>
          <w:sz w:val="24"/>
          <w:highlight w:val="none"/>
          <w:shd w:val="clear" w:color="auto" w:fill="auto"/>
        </w:rPr>
        <w:br w:type="page"/>
      </w:r>
      <w:bookmarkStart w:id="320" w:name="_Toc26422"/>
      <w:bookmarkStart w:id="321" w:name="_Toc22977"/>
      <w:bookmarkStart w:id="322" w:name="_Toc21479"/>
      <w:bookmarkStart w:id="323" w:name="_Toc1759"/>
      <w:bookmarkStart w:id="324" w:name="_Toc32222"/>
      <w:r>
        <w:rPr>
          <w:rFonts w:hint="eastAsia" w:ascii="Times New Roman" w:hAnsi="Times New Roman" w:eastAsia="宋体" w:cs="Times New Roman"/>
          <w:b/>
          <w:bCs/>
          <w:color w:val="auto"/>
          <w:sz w:val="24"/>
          <w:highlight w:val="none"/>
          <w:shd w:val="clear" w:color="auto" w:fill="auto"/>
        </w:rPr>
        <w:t>附件</w:t>
      </w:r>
      <w:r>
        <w:rPr>
          <w:rFonts w:ascii="Times New Roman" w:hAnsi="Times New Roman" w:eastAsia="宋体" w:cs="Times New Roman"/>
          <w:b/>
          <w:bCs/>
          <w:color w:val="auto"/>
          <w:sz w:val="24"/>
          <w:highlight w:val="none"/>
          <w:shd w:val="clear" w:color="auto" w:fill="auto"/>
        </w:rPr>
        <w:t>1</w:t>
      </w:r>
      <w:r>
        <w:rPr>
          <w:rFonts w:hint="eastAsia" w:cs="Times New Roman"/>
          <w:b/>
          <w:bCs/>
          <w:color w:val="auto"/>
          <w:sz w:val="24"/>
          <w:highlight w:val="none"/>
          <w:shd w:val="clear" w:color="auto" w:fill="auto"/>
          <w:lang w:val="en-US" w:eastAsia="zh-CN"/>
        </w:rPr>
        <w:t>3</w:t>
      </w:r>
      <w:r>
        <w:rPr>
          <w:rFonts w:hint="eastAsia" w:ascii="Times New Roman" w:hAnsi="Times New Roman" w:eastAsia="宋体" w:cs="Times New Roman"/>
          <w:b/>
          <w:bCs/>
          <w:color w:val="auto"/>
          <w:sz w:val="24"/>
          <w:highlight w:val="none"/>
          <w:shd w:val="clear" w:color="auto" w:fill="auto"/>
          <w:lang w:val="en-US" w:eastAsia="zh-CN"/>
        </w:rPr>
        <w:t xml:space="preserve"> </w:t>
      </w:r>
      <w:r>
        <w:rPr>
          <w:rFonts w:ascii="Times New Roman" w:hAnsi="Times New Roman" w:eastAsia="宋体" w:cs="Times New Roman"/>
          <w:b/>
          <w:bCs/>
          <w:color w:val="auto"/>
          <w:sz w:val="24"/>
          <w:highlight w:val="none"/>
          <w:shd w:val="clear" w:color="auto" w:fill="auto"/>
        </w:rPr>
        <w:t>投标承诺书</w:t>
      </w:r>
      <w:bookmarkEnd w:id="320"/>
      <w:bookmarkEnd w:id="321"/>
      <w:bookmarkEnd w:id="322"/>
      <w:bookmarkEnd w:id="323"/>
      <w:bookmarkEnd w:id="324"/>
    </w:p>
    <w:p w14:paraId="0638E691">
      <w:pPr>
        <w:shd w:val="clear"/>
        <w:rPr>
          <w:rFonts w:ascii="宋体" w:hAnsi="宋体" w:eastAsia="宋体" w:cs="Times New Roman"/>
          <w:color w:val="auto"/>
          <w:szCs w:val="21"/>
          <w:highlight w:val="none"/>
          <w:shd w:val="clear" w:color="auto" w:fill="auto"/>
        </w:rPr>
      </w:pPr>
    </w:p>
    <w:p w14:paraId="1FC0A91D">
      <w:pPr>
        <w:shd w:val="clear"/>
        <w:jc w:val="center"/>
        <w:rPr>
          <w:rFonts w:ascii="宋体" w:hAnsi="宋体" w:eastAsia="宋体" w:cs="Times New Roman"/>
          <w:color w:val="auto"/>
          <w:sz w:val="32"/>
          <w:szCs w:val="32"/>
          <w:highlight w:val="none"/>
          <w:shd w:val="clear" w:color="auto" w:fill="auto"/>
        </w:rPr>
      </w:pPr>
      <w:r>
        <w:rPr>
          <w:rFonts w:hint="eastAsia" w:ascii="宋体" w:hAnsi="宋体" w:eastAsia="宋体" w:cs="Times New Roman"/>
          <w:color w:val="auto"/>
          <w:sz w:val="32"/>
          <w:szCs w:val="32"/>
          <w:highlight w:val="none"/>
          <w:shd w:val="clear" w:color="auto" w:fill="auto"/>
        </w:rPr>
        <w:t>投标承诺书</w:t>
      </w:r>
    </w:p>
    <w:p w14:paraId="7BE6E874">
      <w:pPr>
        <w:shd w:val="clea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致</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highlight w:val="none"/>
          <w:u w:val="single"/>
          <w:shd w:val="clear" w:color="auto" w:fill="auto"/>
        </w:rPr>
        <w:t xml:space="preserve">   （采购人）  </w:t>
      </w:r>
    </w:p>
    <w:p w14:paraId="11125AC6">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我方在此声明，我方</w:t>
      </w:r>
      <w:r>
        <w:rPr>
          <w:rFonts w:hint="eastAsia" w:ascii="宋体" w:hAnsi="宋体" w:eastAsia="宋体" w:cs="宋体"/>
          <w:color w:val="auto"/>
          <w:sz w:val="24"/>
          <w:highlight w:val="none"/>
          <w:shd w:val="clear" w:color="auto" w:fill="auto"/>
          <w:lang w:val="en-US" w:eastAsia="zh-CN"/>
        </w:rPr>
        <w:t>对</w:t>
      </w:r>
      <w:r>
        <w:rPr>
          <w:rFonts w:hint="eastAsia" w:ascii="宋体" w:hAnsi="宋体" w:eastAsia="宋体" w:cs="宋体"/>
          <w:color w:val="auto"/>
          <w:sz w:val="24"/>
          <w:highlight w:val="none"/>
          <w:shd w:val="clear" w:color="auto" w:fill="auto"/>
        </w:rPr>
        <w:t>以下事项进行承诺：</w:t>
      </w:r>
    </w:p>
    <w:p w14:paraId="78A7A0FB">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 在本次投标中我公司无与其他投标人相互串通投标，或与采购人串通投标的行为；</w:t>
      </w:r>
    </w:p>
    <w:p w14:paraId="759B5214">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 在本次投标中我公司无向采购人或评标委员会成员行贿的手段谋取中标的行为；</w:t>
      </w:r>
    </w:p>
    <w:p w14:paraId="5AD4792A">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 在本次投标中我公司无出借或借用资质行为、在投标文件中所附资料（业绩、项目负责人资料等）无弄虚作假；</w:t>
      </w:r>
    </w:p>
    <w:p w14:paraId="63547D2A">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 我公司没有处于被责令停产、停业、投标资格被取消状态；</w:t>
      </w:r>
    </w:p>
    <w:p w14:paraId="7541CFBB">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（5）我公司不采用非法手段获取证据进行质疑、投诉，在质疑、投诉过程中不提供虚假情况或进行恶意质疑、投诉。</w:t>
      </w:r>
    </w:p>
    <w:p w14:paraId="54929361">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上述承诺内容如有不实，我公司愿意承担由此造成的一切法律责任，并承诺以投标保证金赔偿给采购人造成的损失。</w:t>
      </w:r>
    </w:p>
    <w:p w14:paraId="1884C862">
      <w:pPr>
        <w:shd w:val="clea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特此承诺</w:t>
      </w:r>
    </w:p>
    <w:p w14:paraId="7D0DEB9E">
      <w:pPr>
        <w:shd w:val="clear"/>
        <w:spacing w:line="360" w:lineRule="auto"/>
        <w:ind w:firstLine="480" w:firstLineChars="200"/>
        <w:rPr>
          <w:rFonts w:ascii="宋体" w:hAnsi="宋体" w:eastAsia="宋体" w:cs="Times New Roman"/>
          <w:color w:val="auto"/>
          <w:sz w:val="24"/>
          <w:highlight w:val="none"/>
          <w:shd w:val="clear" w:color="auto" w:fill="auto"/>
        </w:rPr>
      </w:pPr>
    </w:p>
    <w:p w14:paraId="50F876FE">
      <w:pPr>
        <w:shd w:val="clear"/>
        <w:autoSpaceDE w:val="0"/>
        <w:autoSpaceDN w:val="0"/>
        <w:adjustRightInd w:val="0"/>
        <w:snapToGrid w:val="0"/>
        <w:spacing w:line="360" w:lineRule="auto"/>
        <w:ind w:left="3780" w:leftChars="1800"/>
        <w:jc w:val="left"/>
        <w:rPr>
          <w:rFonts w:ascii="宋体" w:hAnsi="宋体" w:eastAsia="宋体" w:cs="仿宋_GB2312"/>
          <w:color w:val="auto"/>
          <w:kern w:val="0"/>
          <w:sz w:val="24"/>
          <w:szCs w:val="24"/>
          <w:highlight w:val="none"/>
          <w:shd w:val="clear" w:color="auto" w:fill="auto"/>
        </w:rPr>
      </w:pPr>
      <w:r>
        <w:rPr>
          <w:rFonts w:hint="eastAsia" w:ascii="宋体" w:hAnsi="宋体" w:eastAsia="宋体" w:cs="仿宋_GB2312"/>
          <w:color w:val="auto"/>
          <w:kern w:val="0"/>
          <w:sz w:val="24"/>
          <w:szCs w:val="24"/>
          <w:highlight w:val="none"/>
          <w:shd w:val="clear" w:color="auto" w:fill="auto"/>
        </w:rPr>
        <w:t>投</w:t>
      </w:r>
      <w:r>
        <w:rPr>
          <w:rFonts w:ascii="宋体" w:hAnsi="宋体" w:eastAsia="宋体" w:cs="仿宋_GB2312"/>
          <w:color w:val="auto"/>
          <w:kern w:val="0"/>
          <w:sz w:val="24"/>
          <w:szCs w:val="24"/>
          <w:highlight w:val="none"/>
          <w:shd w:val="clear" w:color="auto" w:fill="auto"/>
        </w:rPr>
        <w:t xml:space="preserve"> </w:t>
      </w:r>
      <w:r>
        <w:rPr>
          <w:rFonts w:hint="eastAsia" w:ascii="宋体" w:hAnsi="宋体" w:eastAsia="宋体" w:cs="仿宋_GB2312"/>
          <w:color w:val="auto"/>
          <w:kern w:val="0"/>
          <w:sz w:val="24"/>
          <w:szCs w:val="24"/>
          <w:highlight w:val="none"/>
          <w:shd w:val="clear" w:color="auto" w:fill="auto"/>
        </w:rPr>
        <w:t>标</w:t>
      </w:r>
      <w:r>
        <w:rPr>
          <w:rFonts w:ascii="宋体" w:hAnsi="宋体" w:eastAsia="宋体" w:cs="仿宋_GB2312"/>
          <w:color w:val="auto"/>
          <w:kern w:val="0"/>
          <w:sz w:val="24"/>
          <w:szCs w:val="24"/>
          <w:highlight w:val="none"/>
          <w:shd w:val="clear" w:color="auto" w:fill="auto"/>
        </w:rPr>
        <w:t xml:space="preserve"> </w:t>
      </w:r>
      <w:r>
        <w:rPr>
          <w:rFonts w:hint="eastAsia" w:ascii="宋体" w:hAnsi="宋体" w:eastAsia="宋体" w:cs="仿宋_GB2312"/>
          <w:color w:val="auto"/>
          <w:kern w:val="0"/>
          <w:sz w:val="24"/>
          <w:szCs w:val="24"/>
          <w:highlight w:val="none"/>
          <w:shd w:val="clear" w:color="auto" w:fill="auto"/>
        </w:rPr>
        <w:t>人：</w:t>
      </w:r>
      <w:r>
        <w:rPr>
          <w:rFonts w:ascii="宋体" w:hAnsi="宋体" w:eastAsia="宋体" w:cs="仿宋_GB2312"/>
          <w:color w:val="auto"/>
          <w:kern w:val="0"/>
          <w:sz w:val="24"/>
          <w:szCs w:val="24"/>
          <w:highlight w:val="none"/>
          <w:shd w:val="clear" w:color="auto" w:fill="auto"/>
        </w:rPr>
        <w:t xml:space="preserve"> </w:t>
      </w:r>
      <w:r>
        <w:rPr>
          <w:rFonts w:hint="eastAsia" w:ascii="宋体" w:hAnsi="宋体" w:eastAsia="宋体" w:cs="仿宋_GB2312"/>
          <w:color w:val="auto"/>
          <w:kern w:val="0"/>
          <w:sz w:val="24"/>
          <w:szCs w:val="24"/>
          <w:highlight w:val="none"/>
          <w:shd w:val="clear" w:color="auto" w:fill="auto"/>
          <w:lang w:val="en-US" w:eastAsia="zh-CN"/>
        </w:rPr>
        <w:t xml:space="preserve">                     </w:t>
      </w:r>
      <w:r>
        <w:rPr>
          <w:rFonts w:hint="eastAsia" w:ascii="宋体" w:hAnsi="宋体" w:eastAsia="宋体" w:cs="仿宋_GB2312"/>
          <w:color w:val="auto"/>
          <w:kern w:val="0"/>
          <w:sz w:val="24"/>
          <w:szCs w:val="24"/>
          <w:highlight w:val="none"/>
          <w:shd w:val="clear" w:color="auto" w:fill="auto"/>
        </w:rPr>
        <w:t>（盖单位章）</w:t>
      </w:r>
    </w:p>
    <w:p w14:paraId="11DA9ED8">
      <w:pPr>
        <w:shd w:val="clear"/>
        <w:autoSpaceDE w:val="0"/>
        <w:autoSpaceDN w:val="0"/>
        <w:adjustRightInd w:val="0"/>
        <w:snapToGrid w:val="0"/>
        <w:spacing w:line="360" w:lineRule="auto"/>
        <w:ind w:left="3780" w:leftChars="1800"/>
        <w:jc w:val="left"/>
        <w:outlineLvl w:val="9"/>
        <w:rPr>
          <w:rFonts w:ascii="宋体" w:hAnsi="宋体" w:eastAsia="宋体" w:cs="仿宋_GB2312"/>
          <w:color w:val="auto"/>
          <w:kern w:val="0"/>
          <w:sz w:val="24"/>
          <w:szCs w:val="24"/>
          <w:highlight w:val="none"/>
          <w:shd w:val="clear" w:color="auto" w:fill="auto"/>
        </w:rPr>
      </w:pPr>
      <w:r>
        <w:rPr>
          <w:rFonts w:hint="eastAsia" w:ascii="宋体" w:hAnsi="宋体" w:eastAsia="宋体" w:cs="仿宋_GB2312"/>
          <w:color w:val="auto"/>
          <w:kern w:val="0"/>
          <w:sz w:val="24"/>
          <w:szCs w:val="24"/>
          <w:highlight w:val="none"/>
          <w:shd w:val="clear" w:color="auto" w:fill="auto"/>
        </w:rPr>
        <w:t>法定代表人或其委托代理人：（签字或加盖人名章）</w:t>
      </w:r>
    </w:p>
    <w:p w14:paraId="4930F1D5">
      <w:pPr>
        <w:shd w:val="clear"/>
        <w:spacing w:beforeLines="50" w:line="360" w:lineRule="auto"/>
        <w:ind w:left="-103" w:leftChars="-49"/>
        <w:jc w:val="right"/>
        <w:rPr>
          <w:rFonts w:ascii="Times New Roman" w:hAnsi="Times New Roman" w:eastAsia="宋体" w:cs="Times New Roman"/>
          <w:color w:val="auto"/>
          <w:sz w:val="24"/>
          <w:szCs w:val="24"/>
          <w:highlight w:val="none"/>
          <w:shd w:val="clear" w:color="auto" w:fill="auto"/>
        </w:rPr>
      </w:pPr>
      <w:r>
        <w:rPr>
          <w:rFonts w:hint="eastAsia" w:ascii="宋体" w:hAnsi="宋体" w:eastAsia="宋体" w:cs="仿宋_GB2312"/>
          <w:color w:val="auto"/>
          <w:kern w:val="0"/>
          <w:sz w:val="24"/>
          <w:szCs w:val="24"/>
          <w:highlight w:val="none"/>
          <w:shd w:val="clear" w:color="auto" w:fill="auto"/>
        </w:rPr>
        <w:t>年</w:t>
      </w:r>
      <w:r>
        <w:rPr>
          <w:rFonts w:ascii="宋体" w:hAnsi="宋体" w:eastAsia="宋体" w:cs="仿宋_GB2312"/>
          <w:color w:val="auto"/>
          <w:kern w:val="0"/>
          <w:sz w:val="24"/>
          <w:szCs w:val="24"/>
          <w:highlight w:val="none"/>
          <w:shd w:val="clear" w:color="auto" w:fill="auto"/>
        </w:rPr>
        <w:t xml:space="preserve"> </w:t>
      </w:r>
      <w:r>
        <w:rPr>
          <w:rFonts w:hint="eastAsia" w:ascii="宋体" w:hAnsi="宋体" w:eastAsia="宋体" w:cs="仿宋_GB2312"/>
          <w:color w:val="auto"/>
          <w:kern w:val="0"/>
          <w:sz w:val="24"/>
          <w:szCs w:val="24"/>
          <w:highlight w:val="none"/>
          <w:shd w:val="clear" w:color="auto" w:fill="auto"/>
        </w:rPr>
        <w:t>月</w:t>
      </w:r>
      <w:r>
        <w:rPr>
          <w:rFonts w:ascii="宋体" w:hAnsi="宋体" w:eastAsia="宋体" w:cs="仿宋_GB2312"/>
          <w:color w:val="auto"/>
          <w:kern w:val="0"/>
          <w:sz w:val="24"/>
          <w:szCs w:val="24"/>
          <w:highlight w:val="none"/>
          <w:shd w:val="clear" w:color="auto" w:fill="auto"/>
        </w:rPr>
        <w:t xml:space="preserve"> </w:t>
      </w:r>
      <w:r>
        <w:rPr>
          <w:rFonts w:hint="eastAsia" w:ascii="宋体" w:hAnsi="宋体" w:eastAsia="宋体" w:cs="仿宋_GB2312"/>
          <w:color w:val="auto"/>
          <w:kern w:val="0"/>
          <w:sz w:val="24"/>
          <w:szCs w:val="24"/>
          <w:highlight w:val="none"/>
          <w:shd w:val="clear" w:color="auto" w:fill="auto"/>
        </w:rPr>
        <w:t>日</w:t>
      </w:r>
    </w:p>
    <w:p w14:paraId="3B30495B">
      <w:pPr>
        <w:shd w:val="clear"/>
        <w:spacing w:line="360" w:lineRule="auto"/>
        <w:ind w:firstLine="480" w:firstLineChars="200"/>
        <w:rPr>
          <w:rFonts w:ascii="宋体" w:hAnsi="宋体" w:eastAsia="宋体" w:cs="Times New Roman"/>
          <w:color w:val="auto"/>
          <w:sz w:val="24"/>
          <w:highlight w:val="none"/>
          <w:shd w:val="clear" w:color="auto" w:fill="auto"/>
        </w:rPr>
      </w:pPr>
    </w:p>
    <w:p w14:paraId="0B4B1E44">
      <w:pPr>
        <w:widowControl/>
        <w:shd w:val="clear"/>
        <w:jc w:val="left"/>
        <w:rPr>
          <w:rFonts w:ascii="宋体" w:hAnsi="宋体" w:eastAsia="宋体" w:cs="宋体"/>
          <w:color w:val="auto"/>
          <w:sz w:val="24"/>
          <w:highlight w:val="none"/>
          <w:shd w:val="clear" w:color="auto" w:fill="auto"/>
        </w:rPr>
      </w:pPr>
    </w:p>
    <w:p w14:paraId="54B5C58E">
      <w:pPr>
        <w:widowControl w:val="0"/>
        <w:shd w:val="clear"/>
        <w:snapToGrid w:val="0"/>
        <w:spacing w:beforeLines="50"/>
        <w:jc w:val="both"/>
        <w:rPr>
          <w:rFonts w:ascii="宋体" w:hAnsi="宋体" w:eastAsia="宋体" w:cs="宋体"/>
          <w:color w:val="auto"/>
          <w:kern w:val="2"/>
          <w:sz w:val="24"/>
          <w:szCs w:val="24"/>
          <w:highlight w:val="none"/>
          <w:shd w:val="clear" w:color="auto" w:fill="auto"/>
          <w:lang w:val="en-US" w:eastAsia="zh-CN" w:bidi="ar-SA"/>
        </w:rPr>
      </w:pPr>
    </w:p>
    <w:p w14:paraId="607A82E9">
      <w:pPr>
        <w:widowControl/>
        <w:shd w:val="clear"/>
        <w:jc w:val="left"/>
        <w:rPr>
          <w:rFonts w:ascii="宋体" w:hAnsi="宋体" w:eastAsia="宋体" w:cs="Times New Roman"/>
          <w:color w:val="auto"/>
          <w:sz w:val="24"/>
          <w:highlight w:val="none"/>
          <w:shd w:val="clear" w:color="auto" w:fill="auto"/>
        </w:rPr>
      </w:pPr>
    </w:p>
    <w:p w14:paraId="66D592C1">
      <w:pPr>
        <w:shd w:val="clear"/>
        <w:outlineLvl w:val="1"/>
        <w:rPr>
          <w:rFonts w:hint="eastAsia" w:ascii="宋体" w:hAnsi="宋体" w:eastAsia="宋体" w:cs="黑体"/>
          <w:b/>
          <w:bCs/>
          <w:color w:val="auto"/>
          <w:kern w:val="0"/>
          <w:sz w:val="24"/>
          <w:highlight w:val="none"/>
          <w:shd w:val="clear" w:color="auto" w:fill="auto"/>
          <w:lang w:eastAsia="zh-CN"/>
        </w:rPr>
      </w:pPr>
      <w:r>
        <w:rPr>
          <w:rFonts w:ascii="Times New Roman" w:hAnsi="Times New Roman" w:eastAsia="宋体" w:cs="Times New Roman"/>
          <w:b/>
          <w:color w:val="auto"/>
          <w:spacing w:val="20"/>
          <w:sz w:val="24"/>
          <w:highlight w:val="none"/>
          <w:shd w:val="clear" w:color="auto" w:fill="auto"/>
        </w:rPr>
        <w:br w:type="page"/>
      </w:r>
      <w:bookmarkStart w:id="325" w:name="_Toc414445773"/>
      <w:bookmarkStart w:id="326" w:name="_Toc416103823"/>
      <w:bookmarkStart w:id="327" w:name="_Toc410631182"/>
      <w:bookmarkStart w:id="328" w:name="_Toc4436"/>
      <w:bookmarkStart w:id="329" w:name="_Toc31531"/>
      <w:r>
        <w:rPr>
          <w:rFonts w:hint="eastAsia" w:ascii="宋体" w:hAnsi="宋体" w:eastAsia="宋体"/>
          <w:b/>
          <w:bCs/>
          <w:color w:val="auto"/>
          <w:sz w:val="24"/>
          <w:highlight w:val="none"/>
          <w:shd w:val="clear" w:color="auto" w:fill="auto"/>
        </w:rPr>
        <w:t>附件14</w:t>
      </w:r>
      <w:bookmarkEnd w:id="325"/>
      <w:bookmarkEnd w:id="326"/>
      <w:bookmarkEnd w:id="327"/>
      <w:bookmarkEnd w:id="328"/>
      <w:bookmarkStart w:id="330" w:name="_Toc157759075"/>
      <w:r>
        <w:rPr>
          <w:rFonts w:hint="eastAsia" w:ascii="宋体" w:hAnsi="宋体"/>
          <w:b/>
          <w:bCs/>
          <w:color w:val="auto"/>
          <w:sz w:val="24"/>
          <w:highlight w:val="none"/>
          <w:shd w:val="clear" w:color="auto" w:fill="auto"/>
          <w:lang w:val="en-US" w:eastAsia="zh-CN"/>
        </w:rPr>
        <w:t xml:space="preserve"> 施工组织设计</w:t>
      </w:r>
      <w:bookmarkEnd w:id="329"/>
    </w:p>
    <w:p w14:paraId="65BB61F7">
      <w:pPr>
        <w:shd w:val="clear"/>
        <w:spacing w:line="360" w:lineRule="auto"/>
        <w:rPr>
          <w:rFonts w:ascii="宋体" w:hAnsi="宋体" w:eastAsia="宋体"/>
          <w:color w:val="auto"/>
          <w:sz w:val="24"/>
          <w:highlight w:val="none"/>
          <w:shd w:val="clear" w:color="auto" w:fill="auto"/>
        </w:rPr>
      </w:pPr>
    </w:p>
    <w:bookmarkEnd w:id="330"/>
    <w:p w14:paraId="7587DB44">
      <w:pPr>
        <w:shd w:val="clear"/>
        <w:spacing w:beforeLines="50" w:line="440" w:lineRule="exact"/>
        <w:ind w:left="1105" w:leftChars="526" w:firstLine="15"/>
        <w:rPr>
          <w:rFonts w:hint="eastAsia" w:eastAsia="宋体"/>
          <w:color w:val="auto"/>
          <w:highlight w:val="none"/>
          <w:shd w:val="clear" w:color="auto" w:fill="auto"/>
          <w:lang w:val="en-US" w:eastAsia="zh-CN"/>
        </w:rPr>
      </w:pPr>
      <w:r>
        <w:rPr>
          <w:rFonts w:hint="eastAsia"/>
          <w:color w:val="auto"/>
          <w:highlight w:val="none"/>
          <w:shd w:val="clear" w:color="auto" w:fill="auto"/>
          <w:lang w:val="en-US" w:eastAsia="zh-CN"/>
        </w:rPr>
        <w:t>供应商格式自拟</w:t>
      </w:r>
    </w:p>
    <w:p w14:paraId="153ECAC3">
      <w:pPr>
        <w:shd w:val="clear"/>
        <w:spacing w:line="360" w:lineRule="auto"/>
        <w:outlineLvl w:val="1"/>
        <w:rPr>
          <w:rFonts w:hint="eastAsia"/>
          <w:b/>
          <w:color w:val="auto"/>
          <w:sz w:val="24"/>
          <w:highlight w:val="none"/>
          <w:shd w:val="clear" w:color="auto" w:fill="auto"/>
        </w:rPr>
      </w:pPr>
      <w:r>
        <w:rPr>
          <w:color w:val="auto"/>
          <w:highlight w:val="none"/>
          <w:shd w:val="clear" w:color="auto" w:fill="auto"/>
        </w:rPr>
        <w:br w:type="page"/>
      </w:r>
      <w:bookmarkEnd w:id="234"/>
      <w:bookmarkStart w:id="331" w:name="_Toc15417"/>
      <w:bookmarkStart w:id="332" w:name="_Toc22090"/>
      <w:bookmarkStart w:id="333" w:name="_Toc416103827"/>
      <w:r>
        <w:rPr>
          <w:rFonts w:hint="eastAsia"/>
          <w:b/>
          <w:color w:val="auto"/>
          <w:sz w:val="24"/>
          <w:highlight w:val="none"/>
          <w:shd w:val="clear" w:color="auto" w:fill="auto"/>
        </w:rPr>
        <w:t>附件</w:t>
      </w:r>
      <w:r>
        <w:rPr>
          <w:rFonts w:hint="eastAsia"/>
          <w:b/>
          <w:color w:val="auto"/>
          <w:sz w:val="24"/>
          <w:highlight w:val="none"/>
          <w:shd w:val="clear" w:color="auto" w:fill="auto"/>
          <w:lang w:val="en-US" w:eastAsia="zh-CN"/>
        </w:rPr>
        <w:t xml:space="preserve">15 </w:t>
      </w:r>
      <w:r>
        <w:rPr>
          <w:rFonts w:hint="eastAsia"/>
          <w:b/>
          <w:color w:val="auto"/>
          <w:sz w:val="24"/>
          <w:highlight w:val="none"/>
          <w:shd w:val="clear" w:color="auto" w:fill="auto"/>
        </w:rPr>
        <w:t>投标人服务承诺（如有）</w:t>
      </w:r>
      <w:bookmarkEnd w:id="331"/>
    </w:p>
    <w:p w14:paraId="0E010CC4">
      <w:pPr>
        <w:shd w:val="clear"/>
        <w:spacing w:line="360" w:lineRule="auto"/>
        <w:outlineLvl w:val="9"/>
        <w:rPr>
          <w:rFonts w:hint="eastAsia"/>
          <w:b/>
          <w:color w:val="auto"/>
          <w:sz w:val="24"/>
          <w:highlight w:val="none"/>
          <w:shd w:val="clear" w:color="auto" w:fill="auto"/>
        </w:rPr>
      </w:pPr>
    </w:p>
    <w:p w14:paraId="1889B841">
      <w:pPr>
        <w:shd w:val="clear"/>
        <w:spacing w:line="360" w:lineRule="auto"/>
        <w:outlineLvl w:val="9"/>
        <w:rPr>
          <w:rFonts w:hint="eastAsia"/>
          <w:b/>
          <w:color w:val="auto"/>
          <w:sz w:val="24"/>
          <w:highlight w:val="none"/>
          <w:shd w:val="clear" w:color="auto" w:fill="auto"/>
        </w:rPr>
      </w:pPr>
    </w:p>
    <w:p w14:paraId="6D24E16A">
      <w:pPr>
        <w:shd w:val="clear"/>
        <w:spacing w:line="360" w:lineRule="auto"/>
        <w:outlineLvl w:val="9"/>
        <w:rPr>
          <w:rFonts w:hint="eastAsia"/>
          <w:b/>
          <w:color w:val="auto"/>
          <w:sz w:val="24"/>
          <w:highlight w:val="none"/>
          <w:shd w:val="clear" w:color="auto" w:fill="auto"/>
        </w:rPr>
      </w:pPr>
    </w:p>
    <w:p w14:paraId="6095DA24">
      <w:pPr>
        <w:shd w:val="clear"/>
        <w:spacing w:line="360" w:lineRule="auto"/>
        <w:outlineLvl w:val="9"/>
        <w:rPr>
          <w:rFonts w:hint="eastAsia"/>
          <w:b/>
          <w:color w:val="auto"/>
          <w:sz w:val="24"/>
          <w:highlight w:val="none"/>
          <w:shd w:val="clear" w:color="auto" w:fill="auto"/>
        </w:rPr>
      </w:pPr>
    </w:p>
    <w:p w14:paraId="3FBEE941">
      <w:pPr>
        <w:shd w:val="clear"/>
        <w:spacing w:line="360" w:lineRule="auto"/>
        <w:outlineLvl w:val="9"/>
        <w:rPr>
          <w:rFonts w:hint="eastAsia"/>
          <w:b/>
          <w:color w:val="auto"/>
          <w:sz w:val="24"/>
          <w:highlight w:val="none"/>
          <w:shd w:val="clear" w:color="auto" w:fill="auto"/>
        </w:rPr>
      </w:pPr>
    </w:p>
    <w:p w14:paraId="459C17DD">
      <w:pPr>
        <w:shd w:val="clear"/>
        <w:spacing w:line="360" w:lineRule="auto"/>
        <w:outlineLvl w:val="9"/>
        <w:rPr>
          <w:rFonts w:hint="eastAsia"/>
          <w:b/>
          <w:color w:val="auto"/>
          <w:sz w:val="24"/>
          <w:highlight w:val="none"/>
          <w:shd w:val="clear" w:color="auto" w:fill="auto"/>
        </w:rPr>
      </w:pPr>
    </w:p>
    <w:p w14:paraId="31688899">
      <w:pPr>
        <w:shd w:val="clear"/>
        <w:spacing w:line="360" w:lineRule="auto"/>
        <w:outlineLvl w:val="9"/>
        <w:rPr>
          <w:rFonts w:hint="eastAsia"/>
          <w:b/>
          <w:color w:val="auto"/>
          <w:sz w:val="24"/>
          <w:highlight w:val="none"/>
          <w:shd w:val="clear" w:color="auto" w:fill="auto"/>
        </w:rPr>
      </w:pPr>
    </w:p>
    <w:p w14:paraId="6B6D0869">
      <w:pPr>
        <w:shd w:val="clear"/>
        <w:spacing w:line="360" w:lineRule="auto"/>
        <w:outlineLvl w:val="9"/>
        <w:rPr>
          <w:rFonts w:hint="eastAsia"/>
          <w:b/>
          <w:color w:val="auto"/>
          <w:sz w:val="24"/>
          <w:highlight w:val="none"/>
          <w:shd w:val="clear" w:color="auto" w:fill="auto"/>
        </w:rPr>
      </w:pPr>
    </w:p>
    <w:p w14:paraId="630839B6">
      <w:pPr>
        <w:shd w:val="clear"/>
        <w:spacing w:line="360" w:lineRule="auto"/>
        <w:outlineLvl w:val="9"/>
        <w:rPr>
          <w:rFonts w:hint="eastAsia"/>
          <w:b/>
          <w:color w:val="auto"/>
          <w:sz w:val="24"/>
          <w:highlight w:val="none"/>
          <w:shd w:val="clear" w:color="auto" w:fill="auto"/>
        </w:rPr>
      </w:pPr>
    </w:p>
    <w:p w14:paraId="55C14821">
      <w:pPr>
        <w:shd w:val="clear"/>
        <w:spacing w:line="360" w:lineRule="auto"/>
        <w:outlineLvl w:val="9"/>
        <w:rPr>
          <w:rFonts w:hint="eastAsia"/>
          <w:b/>
          <w:color w:val="auto"/>
          <w:sz w:val="24"/>
          <w:highlight w:val="none"/>
          <w:shd w:val="clear" w:color="auto" w:fill="auto"/>
        </w:rPr>
      </w:pPr>
    </w:p>
    <w:p w14:paraId="7282B78A">
      <w:pPr>
        <w:shd w:val="clear"/>
        <w:spacing w:line="360" w:lineRule="auto"/>
        <w:outlineLvl w:val="9"/>
        <w:rPr>
          <w:rFonts w:hint="eastAsia"/>
          <w:b/>
          <w:color w:val="auto"/>
          <w:sz w:val="24"/>
          <w:highlight w:val="none"/>
          <w:shd w:val="clear" w:color="auto" w:fill="auto"/>
        </w:rPr>
      </w:pPr>
    </w:p>
    <w:p w14:paraId="1AF29E0A">
      <w:pPr>
        <w:shd w:val="clear"/>
        <w:spacing w:line="360" w:lineRule="auto"/>
        <w:outlineLvl w:val="9"/>
        <w:rPr>
          <w:rFonts w:hint="eastAsia"/>
          <w:b/>
          <w:color w:val="auto"/>
          <w:sz w:val="24"/>
          <w:highlight w:val="none"/>
          <w:shd w:val="clear" w:color="auto" w:fill="auto"/>
        </w:rPr>
      </w:pPr>
    </w:p>
    <w:p w14:paraId="6E8805BF">
      <w:pPr>
        <w:shd w:val="clear"/>
        <w:spacing w:line="360" w:lineRule="auto"/>
        <w:outlineLvl w:val="9"/>
        <w:rPr>
          <w:rFonts w:hint="eastAsia"/>
          <w:b/>
          <w:color w:val="auto"/>
          <w:sz w:val="24"/>
          <w:highlight w:val="none"/>
          <w:shd w:val="clear" w:color="auto" w:fill="auto"/>
        </w:rPr>
      </w:pPr>
    </w:p>
    <w:p w14:paraId="5BE736FD">
      <w:pPr>
        <w:shd w:val="clear"/>
        <w:spacing w:line="360" w:lineRule="auto"/>
        <w:outlineLvl w:val="9"/>
        <w:rPr>
          <w:rFonts w:hint="eastAsia"/>
          <w:b/>
          <w:color w:val="auto"/>
          <w:sz w:val="24"/>
          <w:highlight w:val="none"/>
          <w:shd w:val="clear" w:color="auto" w:fill="auto"/>
        </w:rPr>
      </w:pPr>
    </w:p>
    <w:p w14:paraId="30375D2A">
      <w:pPr>
        <w:shd w:val="clear"/>
        <w:spacing w:line="360" w:lineRule="auto"/>
        <w:outlineLvl w:val="9"/>
        <w:rPr>
          <w:rFonts w:hint="eastAsia"/>
          <w:b/>
          <w:color w:val="auto"/>
          <w:sz w:val="24"/>
          <w:highlight w:val="none"/>
          <w:shd w:val="clear" w:color="auto" w:fill="auto"/>
        </w:rPr>
      </w:pPr>
    </w:p>
    <w:p w14:paraId="0F2B4A41">
      <w:pPr>
        <w:shd w:val="clear"/>
        <w:autoSpaceDE w:val="0"/>
        <w:autoSpaceDN w:val="0"/>
        <w:adjustRightInd w:val="0"/>
        <w:snapToGrid w:val="0"/>
        <w:spacing w:line="360" w:lineRule="auto"/>
        <w:ind w:left="3780" w:leftChars="1800"/>
        <w:jc w:val="left"/>
        <w:rPr>
          <w:rFonts w:ascii="宋体" w:hAnsi="宋体" w:eastAsia="宋体" w:cs="仿宋_GB2312"/>
          <w:color w:val="auto"/>
          <w:kern w:val="0"/>
          <w:sz w:val="24"/>
          <w:szCs w:val="24"/>
          <w:highlight w:val="none"/>
          <w:shd w:val="clear" w:color="auto" w:fill="auto"/>
        </w:rPr>
      </w:pPr>
      <w:r>
        <w:rPr>
          <w:rFonts w:hint="eastAsia" w:ascii="宋体" w:hAnsi="宋体" w:eastAsia="宋体" w:cs="仿宋_GB2312"/>
          <w:color w:val="auto"/>
          <w:kern w:val="0"/>
          <w:sz w:val="24"/>
          <w:szCs w:val="24"/>
          <w:highlight w:val="none"/>
          <w:shd w:val="clear" w:color="auto" w:fill="auto"/>
        </w:rPr>
        <w:t>投</w:t>
      </w:r>
      <w:r>
        <w:rPr>
          <w:rFonts w:ascii="宋体" w:hAnsi="宋体" w:eastAsia="宋体" w:cs="仿宋_GB2312"/>
          <w:color w:val="auto"/>
          <w:kern w:val="0"/>
          <w:sz w:val="24"/>
          <w:szCs w:val="24"/>
          <w:highlight w:val="none"/>
          <w:shd w:val="clear" w:color="auto" w:fill="auto"/>
        </w:rPr>
        <w:t xml:space="preserve"> </w:t>
      </w:r>
      <w:r>
        <w:rPr>
          <w:rFonts w:hint="eastAsia" w:ascii="宋体" w:hAnsi="宋体" w:eastAsia="宋体" w:cs="仿宋_GB2312"/>
          <w:color w:val="auto"/>
          <w:kern w:val="0"/>
          <w:sz w:val="24"/>
          <w:szCs w:val="24"/>
          <w:highlight w:val="none"/>
          <w:shd w:val="clear" w:color="auto" w:fill="auto"/>
        </w:rPr>
        <w:t>标</w:t>
      </w:r>
      <w:r>
        <w:rPr>
          <w:rFonts w:ascii="宋体" w:hAnsi="宋体" w:eastAsia="宋体" w:cs="仿宋_GB2312"/>
          <w:color w:val="auto"/>
          <w:kern w:val="0"/>
          <w:sz w:val="24"/>
          <w:szCs w:val="24"/>
          <w:highlight w:val="none"/>
          <w:shd w:val="clear" w:color="auto" w:fill="auto"/>
        </w:rPr>
        <w:t xml:space="preserve"> </w:t>
      </w:r>
      <w:r>
        <w:rPr>
          <w:rFonts w:hint="eastAsia" w:ascii="宋体" w:hAnsi="宋体" w:eastAsia="宋体" w:cs="仿宋_GB2312"/>
          <w:color w:val="auto"/>
          <w:kern w:val="0"/>
          <w:sz w:val="24"/>
          <w:szCs w:val="24"/>
          <w:highlight w:val="none"/>
          <w:shd w:val="clear" w:color="auto" w:fill="auto"/>
        </w:rPr>
        <w:t>人：</w:t>
      </w:r>
      <w:r>
        <w:rPr>
          <w:rFonts w:ascii="宋体" w:hAnsi="宋体" w:eastAsia="宋体" w:cs="仿宋_GB2312"/>
          <w:color w:val="auto"/>
          <w:kern w:val="0"/>
          <w:sz w:val="24"/>
          <w:szCs w:val="24"/>
          <w:highlight w:val="none"/>
          <w:shd w:val="clear" w:color="auto" w:fill="auto"/>
        </w:rPr>
        <w:t xml:space="preserve"> </w:t>
      </w:r>
      <w:r>
        <w:rPr>
          <w:rFonts w:hint="eastAsia" w:ascii="宋体" w:hAnsi="宋体" w:eastAsia="宋体" w:cs="仿宋_GB2312"/>
          <w:color w:val="auto"/>
          <w:kern w:val="0"/>
          <w:sz w:val="24"/>
          <w:szCs w:val="24"/>
          <w:highlight w:val="none"/>
          <w:shd w:val="clear" w:color="auto" w:fill="auto"/>
          <w:lang w:val="en-US" w:eastAsia="zh-CN"/>
        </w:rPr>
        <w:t xml:space="preserve">                     </w:t>
      </w:r>
      <w:r>
        <w:rPr>
          <w:rFonts w:hint="eastAsia" w:ascii="宋体" w:hAnsi="宋体" w:eastAsia="宋体" w:cs="仿宋_GB2312"/>
          <w:color w:val="auto"/>
          <w:kern w:val="0"/>
          <w:sz w:val="24"/>
          <w:szCs w:val="24"/>
          <w:highlight w:val="none"/>
          <w:shd w:val="clear" w:color="auto" w:fill="auto"/>
        </w:rPr>
        <w:t>（盖单位章）</w:t>
      </w:r>
    </w:p>
    <w:p w14:paraId="773F9C05">
      <w:pPr>
        <w:shd w:val="clear"/>
        <w:autoSpaceDE w:val="0"/>
        <w:autoSpaceDN w:val="0"/>
        <w:adjustRightInd w:val="0"/>
        <w:snapToGrid w:val="0"/>
        <w:spacing w:line="360" w:lineRule="auto"/>
        <w:ind w:left="3780" w:leftChars="1800"/>
        <w:jc w:val="left"/>
        <w:rPr>
          <w:rFonts w:ascii="宋体" w:hAnsi="宋体" w:eastAsia="宋体" w:cs="仿宋_GB2312"/>
          <w:color w:val="auto"/>
          <w:kern w:val="0"/>
          <w:sz w:val="24"/>
          <w:szCs w:val="24"/>
          <w:highlight w:val="none"/>
          <w:shd w:val="clear" w:color="auto" w:fill="auto"/>
        </w:rPr>
      </w:pPr>
      <w:r>
        <w:rPr>
          <w:rFonts w:hint="eastAsia" w:ascii="宋体" w:hAnsi="宋体" w:eastAsia="宋体" w:cs="仿宋_GB2312"/>
          <w:color w:val="auto"/>
          <w:kern w:val="0"/>
          <w:sz w:val="24"/>
          <w:szCs w:val="24"/>
          <w:highlight w:val="none"/>
          <w:shd w:val="clear" w:color="auto" w:fill="auto"/>
        </w:rPr>
        <w:t>法定代表人或其委托代理人：（签字或加盖人名章）</w:t>
      </w:r>
    </w:p>
    <w:p w14:paraId="30819D84">
      <w:pPr>
        <w:shd w:val="clear"/>
        <w:tabs>
          <w:tab w:val="left" w:pos="1200"/>
        </w:tabs>
        <w:snapToGrid w:val="0"/>
        <w:spacing w:afterLines="50"/>
        <w:ind w:left="910" w:leftChars="203" w:hanging="484" w:hangingChars="202"/>
        <w:jc w:val="right"/>
        <w:rPr>
          <w:rFonts w:ascii="Times New Roman" w:hAnsi="Times New Roman" w:eastAsia="宋体" w:cs="Times New Roman"/>
          <w:color w:val="auto"/>
          <w:highlight w:val="none"/>
          <w:shd w:val="clear" w:color="auto" w:fill="auto"/>
        </w:rPr>
      </w:pPr>
      <w:r>
        <w:rPr>
          <w:rFonts w:hint="eastAsia" w:ascii="宋体" w:hAnsi="宋体" w:eastAsia="宋体" w:cs="仿宋_GB2312"/>
          <w:color w:val="auto"/>
          <w:kern w:val="0"/>
          <w:sz w:val="24"/>
          <w:szCs w:val="24"/>
          <w:highlight w:val="none"/>
          <w:shd w:val="clear" w:color="auto" w:fill="auto"/>
        </w:rPr>
        <w:t>年</w:t>
      </w:r>
      <w:r>
        <w:rPr>
          <w:rFonts w:ascii="宋体" w:hAnsi="宋体" w:eastAsia="宋体" w:cs="仿宋_GB2312"/>
          <w:color w:val="auto"/>
          <w:kern w:val="0"/>
          <w:sz w:val="24"/>
          <w:szCs w:val="24"/>
          <w:highlight w:val="none"/>
          <w:shd w:val="clear" w:color="auto" w:fill="auto"/>
        </w:rPr>
        <w:t xml:space="preserve"> </w:t>
      </w:r>
      <w:r>
        <w:rPr>
          <w:rFonts w:hint="eastAsia" w:ascii="宋体" w:hAnsi="宋体" w:eastAsia="宋体" w:cs="仿宋_GB2312"/>
          <w:color w:val="auto"/>
          <w:kern w:val="0"/>
          <w:sz w:val="24"/>
          <w:szCs w:val="24"/>
          <w:highlight w:val="none"/>
          <w:shd w:val="clear" w:color="auto" w:fill="auto"/>
        </w:rPr>
        <w:t>月</w:t>
      </w:r>
      <w:r>
        <w:rPr>
          <w:rFonts w:ascii="宋体" w:hAnsi="宋体" w:eastAsia="宋体" w:cs="仿宋_GB2312"/>
          <w:color w:val="auto"/>
          <w:kern w:val="0"/>
          <w:sz w:val="24"/>
          <w:szCs w:val="24"/>
          <w:highlight w:val="none"/>
          <w:shd w:val="clear" w:color="auto" w:fill="auto"/>
        </w:rPr>
        <w:t xml:space="preserve"> </w:t>
      </w:r>
      <w:r>
        <w:rPr>
          <w:rFonts w:hint="eastAsia" w:ascii="宋体" w:hAnsi="宋体" w:eastAsia="宋体" w:cs="仿宋_GB2312"/>
          <w:color w:val="auto"/>
          <w:kern w:val="0"/>
          <w:sz w:val="24"/>
          <w:szCs w:val="24"/>
          <w:highlight w:val="none"/>
          <w:shd w:val="clear" w:color="auto" w:fill="auto"/>
        </w:rPr>
        <w:t>日</w:t>
      </w:r>
    </w:p>
    <w:p w14:paraId="6D5F903E">
      <w:pPr>
        <w:shd w:val="clear"/>
        <w:spacing w:beforeLines="50" w:line="440" w:lineRule="exact"/>
        <w:rPr>
          <w:color w:val="auto"/>
          <w:highlight w:val="none"/>
          <w:shd w:val="clear" w:color="auto" w:fill="auto"/>
        </w:rPr>
      </w:pPr>
    </w:p>
    <w:p w14:paraId="70184529">
      <w:pPr>
        <w:shd w:val="clear"/>
        <w:spacing w:line="360" w:lineRule="auto"/>
        <w:jc w:val="center"/>
        <w:outlineLvl w:val="0"/>
        <w:rPr>
          <w:rFonts w:hint="eastAsia" w:ascii="Times New Roman" w:hAnsi="Times New Roman" w:eastAsia="宋体" w:cs="Times New Roman"/>
          <w:b/>
          <w:color w:val="auto"/>
          <w:sz w:val="32"/>
          <w:szCs w:val="32"/>
          <w:highlight w:val="none"/>
          <w:shd w:val="clear" w:color="auto" w:fill="auto"/>
        </w:rPr>
      </w:pPr>
      <w:r>
        <w:rPr>
          <w:rFonts w:hint="eastAsia"/>
          <w:b/>
          <w:color w:val="auto"/>
          <w:sz w:val="24"/>
          <w:highlight w:val="none"/>
          <w:shd w:val="clear" w:color="auto" w:fill="auto"/>
        </w:rPr>
        <w:br w:type="page"/>
      </w:r>
      <w:bookmarkEnd w:id="332"/>
      <w:bookmarkEnd w:id="333"/>
      <w:bookmarkStart w:id="334" w:name="_Toc14749"/>
      <w:bookmarkStart w:id="335" w:name="_Toc29312"/>
      <w:bookmarkStart w:id="336" w:name="_Toc21338"/>
      <w:bookmarkStart w:id="337" w:name="_Toc32416"/>
      <w:r>
        <w:rPr>
          <w:rFonts w:hint="eastAsia" w:ascii="Times New Roman" w:hAnsi="Times New Roman" w:eastAsia="宋体" w:cs="Times New Roman"/>
          <w:color w:val="auto"/>
          <w:sz w:val="32"/>
          <w:szCs w:val="32"/>
          <w:highlight w:val="none"/>
          <w:shd w:val="clear" w:color="auto" w:fill="auto"/>
          <w:lang w:val="en-US" w:eastAsia="zh-CN"/>
        </w:rPr>
        <w:t xml:space="preserve">第七章 </w:t>
      </w:r>
      <w:r>
        <w:rPr>
          <w:rFonts w:hint="eastAsia" w:cs="Times New Roman"/>
          <w:color w:val="auto"/>
          <w:sz w:val="32"/>
          <w:szCs w:val="32"/>
          <w:highlight w:val="none"/>
          <w:shd w:val="clear" w:color="auto" w:fill="auto"/>
          <w:lang w:val="en-US" w:eastAsia="zh-CN"/>
        </w:rPr>
        <w:t>其他</w:t>
      </w:r>
      <w:bookmarkEnd w:id="334"/>
      <w:bookmarkEnd w:id="335"/>
      <w:bookmarkEnd w:id="336"/>
      <w:bookmarkEnd w:id="337"/>
    </w:p>
    <w:p w14:paraId="5EA664A8">
      <w:pPr>
        <w:shd w:val="clear"/>
        <w:jc w:val="center"/>
        <w:outlineLvl w:val="1"/>
        <w:rPr>
          <w:rFonts w:hint="eastAsia" w:ascii="宋体" w:hAnsi="宋体" w:eastAsia="宋体" w:cs="宋体"/>
          <w:b/>
          <w:bCs/>
          <w:color w:val="auto"/>
          <w:sz w:val="28"/>
          <w:szCs w:val="28"/>
          <w:highlight w:val="none"/>
          <w:shd w:val="clear" w:color="auto" w:fill="auto"/>
        </w:rPr>
      </w:pPr>
      <w:bookmarkStart w:id="338" w:name="_Toc6703"/>
      <w:bookmarkStart w:id="339" w:name="_Toc24713"/>
      <w:r>
        <w:rPr>
          <w:rFonts w:hint="eastAsia" w:ascii="宋体" w:hAnsi="宋体" w:eastAsia="宋体" w:cs="宋体"/>
          <w:b/>
          <w:bCs/>
          <w:color w:val="auto"/>
          <w:sz w:val="28"/>
          <w:szCs w:val="28"/>
          <w:highlight w:val="none"/>
          <w:shd w:val="clear" w:color="auto" w:fill="auto"/>
        </w:rPr>
        <w:t>质疑函范本</w:t>
      </w:r>
      <w:bookmarkEnd w:id="338"/>
      <w:bookmarkEnd w:id="339"/>
    </w:p>
    <w:p w14:paraId="0F35E2C2">
      <w:pPr>
        <w:shd w:val="clear"/>
        <w:adjustRightInd w:val="0"/>
        <w:snapToGrid w:val="0"/>
        <w:spacing w:beforeLines="100" w:line="360" w:lineRule="auto"/>
        <w:outlineLvl w:val="9"/>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一、质疑供应商基本信息</w:t>
      </w:r>
    </w:p>
    <w:p w14:paraId="32BB22BF">
      <w:pPr>
        <w:shd w:val="clear"/>
        <w:adjustRightInd w:val="0"/>
        <w:snapToGrid w:val="0"/>
        <w:spacing w:line="360" w:lineRule="auto"/>
        <w:rPr>
          <w:rFonts w:hint="eastAsia" w:ascii="宋体" w:hAnsi="宋体" w:eastAsia="宋体" w:cs="宋体"/>
          <w:color w:val="auto"/>
          <w:sz w:val="24"/>
          <w:szCs w:val="24"/>
          <w:highlight w:val="none"/>
          <w:u w:val="dotted"/>
          <w:shd w:val="clear" w:color="auto" w:fill="auto"/>
        </w:rPr>
      </w:pPr>
      <w:r>
        <w:rPr>
          <w:rFonts w:hint="eastAsia" w:ascii="宋体" w:hAnsi="宋体" w:eastAsia="宋体" w:cs="宋体"/>
          <w:color w:val="auto"/>
          <w:sz w:val="24"/>
          <w:szCs w:val="24"/>
          <w:highlight w:val="none"/>
          <w:shd w:val="clear" w:color="auto" w:fill="auto"/>
        </w:rPr>
        <w:t>质疑供应商：</w:t>
      </w:r>
      <w:r>
        <w:rPr>
          <w:rFonts w:hint="eastAsia" w:ascii="宋体" w:hAnsi="宋体" w:eastAsia="宋体" w:cs="宋体"/>
          <w:color w:val="auto"/>
          <w:sz w:val="24"/>
          <w:szCs w:val="24"/>
          <w:highlight w:val="none"/>
          <w:u w:val="dotted"/>
          <w:shd w:val="clear" w:color="auto" w:fill="auto"/>
        </w:rPr>
        <w:t xml:space="preserve">                                    </w:t>
      </w:r>
      <w:r>
        <w:rPr>
          <w:rFonts w:hint="eastAsia" w:ascii="宋体" w:hAnsi="宋体" w:eastAsia="宋体" w:cs="宋体"/>
          <w:color w:val="auto"/>
          <w:sz w:val="24"/>
          <w:szCs w:val="24"/>
          <w:highlight w:val="none"/>
          <w:u w:val="dotted"/>
          <w:shd w:val="clear" w:color="auto" w:fill="auto"/>
          <w:lang w:val="en-US" w:eastAsia="zh-CN"/>
        </w:rPr>
        <w:t xml:space="preserve">                                     </w:t>
      </w:r>
      <w:r>
        <w:rPr>
          <w:rFonts w:hint="eastAsia" w:ascii="宋体" w:hAnsi="宋体" w:eastAsia="宋体" w:cs="宋体"/>
          <w:color w:val="auto"/>
          <w:sz w:val="24"/>
          <w:szCs w:val="24"/>
          <w:highlight w:val="none"/>
          <w:u w:val="dotted"/>
          <w:shd w:val="clear" w:color="auto" w:fill="auto"/>
        </w:rPr>
        <w:t xml:space="preserve">    </w:t>
      </w:r>
    </w:p>
    <w:p w14:paraId="1E4019B7">
      <w:pPr>
        <w:shd w:val="clear"/>
        <w:adjustRightInd w:val="0"/>
        <w:snapToGri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地</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址：</w:t>
      </w:r>
      <w:r>
        <w:rPr>
          <w:rFonts w:hint="eastAsia" w:ascii="宋体" w:hAnsi="宋体" w:eastAsia="宋体" w:cs="宋体"/>
          <w:color w:val="auto"/>
          <w:sz w:val="24"/>
          <w:szCs w:val="24"/>
          <w:highlight w:val="none"/>
          <w:u w:val="dotted"/>
          <w:shd w:val="clear" w:color="auto" w:fill="auto"/>
        </w:rPr>
        <w:t xml:space="preserve">                    </w:t>
      </w:r>
      <w:r>
        <w:rPr>
          <w:rFonts w:hint="eastAsia" w:ascii="宋体" w:hAnsi="宋体" w:eastAsia="宋体" w:cs="宋体"/>
          <w:color w:val="auto"/>
          <w:sz w:val="24"/>
          <w:szCs w:val="24"/>
          <w:highlight w:val="none"/>
          <w:u w:val="dotted"/>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邮</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编：</w:t>
      </w:r>
      <w:r>
        <w:rPr>
          <w:rFonts w:hint="eastAsia" w:ascii="宋体" w:hAnsi="宋体" w:eastAsia="宋体" w:cs="宋体"/>
          <w:color w:val="auto"/>
          <w:sz w:val="24"/>
          <w:szCs w:val="24"/>
          <w:highlight w:val="none"/>
          <w:u w:val="dotted"/>
          <w:shd w:val="clear" w:color="auto" w:fill="auto"/>
        </w:rPr>
        <w:t xml:space="preserve">                                                   </w:t>
      </w:r>
    </w:p>
    <w:p w14:paraId="1918B96B">
      <w:pPr>
        <w:shd w:val="clear"/>
        <w:adjustRightInd w:val="0"/>
        <w:snapToGri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联</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系</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人：</w:t>
      </w:r>
      <w:r>
        <w:rPr>
          <w:rFonts w:hint="eastAsia" w:ascii="宋体" w:hAnsi="宋体" w:eastAsia="宋体" w:cs="宋体"/>
          <w:color w:val="auto"/>
          <w:sz w:val="24"/>
          <w:szCs w:val="24"/>
          <w:highlight w:val="none"/>
          <w:u w:val="dotted"/>
          <w:shd w:val="clear" w:color="auto" w:fill="auto"/>
        </w:rPr>
        <w:t xml:space="preserve">                   </w:t>
      </w:r>
      <w:r>
        <w:rPr>
          <w:rFonts w:hint="eastAsia" w:ascii="宋体" w:hAnsi="宋体" w:eastAsia="宋体" w:cs="宋体"/>
          <w:color w:val="auto"/>
          <w:sz w:val="24"/>
          <w:szCs w:val="24"/>
          <w:highlight w:val="none"/>
          <w:u w:val="dotted"/>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联系电话：</w:t>
      </w:r>
      <w:r>
        <w:rPr>
          <w:rFonts w:hint="eastAsia" w:ascii="宋体" w:hAnsi="宋体" w:eastAsia="宋体" w:cs="宋体"/>
          <w:color w:val="auto"/>
          <w:sz w:val="24"/>
          <w:szCs w:val="24"/>
          <w:highlight w:val="none"/>
          <w:u w:val="dotted"/>
          <w:shd w:val="clear" w:color="auto" w:fill="auto"/>
        </w:rPr>
        <w:t xml:space="preserve">                         </w:t>
      </w:r>
      <w:r>
        <w:rPr>
          <w:rFonts w:hint="eastAsia" w:ascii="宋体" w:hAnsi="宋体" w:eastAsia="宋体" w:cs="宋体"/>
          <w:color w:val="auto"/>
          <w:sz w:val="24"/>
          <w:szCs w:val="24"/>
          <w:highlight w:val="none"/>
          <w:u w:val="dotted"/>
          <w:shd w:val="clear" w:color="auto" w:fill="auto"/>
          <w:lang w:val="en-US" w:eastAsia="zh-CN"/>
        </w:rPr>
        <w:t xml:space="preserve">            </w:t>
      </w:r>
      <w:r>
        <w:rPr>
          <w:rFonts w:hint="eastAsia" w:ascii="宋体" w:hAnsi="宋体" w:eastAsia="宋体" w:cs="宋体"/>
          <w:color w:val="auto"/>
          <w:sz w:val="24"/>
          <w:szCs w:val="24"/>
          <w:highlight w:val="none"/>
          <w:u w:val="dotted"/>
          <w:shd w:val="clear" w:color="auto" w:fill="auto"/>
        </w:rPr>
        <w:t xml:space="preserve">     </w:t>
      </w:r>
    </w:p>
    <w:p w14:paraId="3232EDF4">
      <w:pPr>
        <w:shd w:val="clear"/>
        <w:adjustRightInd w:val="0"/>
        <w:snapToGrid w:val="0"/>
        <w:spacing w:line="360" w:lineRule="auto"/>
        <w:rPr>
          <w:rFonts w:hint="eastAsia" w:ascii="宋体" w:hAnsi="宋体" w:eastAsia="宋体" w:cs="宋体"/>
          <w:color w:val="auto"/>
          <w:sz w:val="24"/>
          <w:szCs w:val="24"/>
          <w:highlight w:val="none"/>
          <w:u w:val="dotted"/>
          <w:shd w:val="clear" w:color="auto" w:fill="auto"/>
        </w:rPr>
      </w:pPr>
      <w:r>
        <w:rPr>
          <w:rFonts w:hint="eastAsia" w:ascii="宋体" w:hAnsi="宋体" w:eastAsia="宋体" w:cs="宋体"/>
          <w:color w:val="auto"/>
          <w:sz w:val="24"/>
          <w:szCs w:val="24"/>
          <w:highlight w:val="none"/>
          <w:shd w:val="clear" w:color="auto" w:fill="auto"/>
        </w:rPr>
        <w:t>授权代表：</w:t>
      </w:r>
      <w:r>
        <w:rPr>
          <w:rFonts w:hint="eastAsia" w:ascii="宋体" w:hAnsi="宋体" w:eastAsia="宋体" w:cs="宋体"/>
          <w:color w:val="auto"/>
          <w:sz w:val="24"/>
          <w:szCs w:val="24"/>
          <w:highlight w:val="none"/>
          <w:u w:val="dotted"/>
          <w:shd w:val="clear" w:color="auto" w:fill="auto"/>
        </w:rPr>
        <w:t xml:space="preserve">                                </w:t>
      </w:r>
      <w:r>
        <w:rPr>
          <w:rFonts w:hint="eastAsia" w:ascii="宋体" w:hAnsi="宋体" w:eastAsia="宋体" w:cs="宋体"/>
          <w:color w:val="auto"/>
          <w:sz w:val="24"/>
          <w:szCs w:val="24"/>
          <w:highlight w:val="none"/>
          <w:u w:val="dotted"/>
          <w:shd w:val="clear" w:color="auto" w:fill="auto"/>
          <w:lang w:val="en-US" w:eastAsia="zh-CN"/>
        </w:rPr>
        <w:t xml:space="preserve">                                          </w:t>
      </w:r>
      <w:r>
        <w:rPr>
          <w:rFonts w:hint="eastAsia" w:ascii="宋体" w:hAnsi="宋体" w:eastAsia="宋体" w:cs="宋体"/>
          <w:color w:val="auto"/>
          <w:sz w:val="24"/>
          <w:szCs w:val="24"/>
          <w:highlight w:val="none"/>
          <w:u w:val="dotted"/>
          <w:shd w:val="clear" w:color="auto" w:fill="auto"/>
        </w:rPr>
        <w:t xml:space="preserve">          </w:t>
      </w:r>
    </w:p>
    <w:p w14:paraId="71DAF78B">
      <w:pPr>
        <w:shd w:val="clear"/>
        <w:adjustRightInd w:val="0"/>
        <w:snapToGri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联系电话：</w:t>
      </w:r>
      <w:r>
        <w:rPr>
          <w:rFonts w:hint="eastAsia" w:ascii="宋体" w:hAnsi="宋体" w:eastAsia="宋体" w:cs="宋体"/>
          <w:color w:val="auto"/>
          <w:sz w:val="24"/>
          <w:szCs w:val="24"/>
          <w:highlight w:val="none"/>
          <w:u w:val="dotted"/>
          <w:shd w:val="clear" w:color="auto" w:fill="auto"/>
        </w:rPr>
        <w:t xml:space="preserve">                                       </w:t>
      </w:r>
      <w:r>
        <w:rPr>
          <w:rFonts w:hint="eastAsia" w:ascii="宋体" w:hAnsi="宋体" w:eastAsia="宋体" w:cs="宋体"/>
          <w:color w:val="auto"/>
          <w:sz w:val="24"/>
          <w:szCs w:val="24"/>
          <w:highlight w:val="none"/>
          <w:u w:val="dotted"/>
          <w:shd w:val="clear" w:color="auto" w:fill="auto"/>
          <w:lang w:val="en-US" w:eastAsia="zh-CN"/>
        </w:rPr>
        <w:t xml:space="preserve">                                          </w:t>
      </w:r>
      <w:r>
        <w:rPr>
          <w:rFonts w:hint="eastAsia" w:ascii="宋体" w:hAnsi="宋体" w:eastAsia="宋体" w:cs="宋体"/>
          <w:color w:val="auto"/>
          <w:sz w:val="24"/>
          <w:szCs w:val="24"/>
          <w:highlight w:val="none"/>
          <w:u w:val="dotted"/>
          <w:shd w:val="clear" w:color="auto" w:fill="auto"/>
        </w:rPr>
        <w:t xml:space="preserve">    </w:t>
      </w:r>
      <w:r>
        <w:rPr>
          <w:rFonts w:hint="eastAsia" w:ascii="宋体" w:hAnsi="宋体" w:eastAsia="宋体" w:cs="宋体"/>
          <w:color w:val="auto"/>
          <w:sz w:val="24"/>
          <w:szCs w:val="24"/>
          <w:highlight w:val="none"/>
          <w:shd w:val="clear" w:color="auto" w:fill="auto"/>
        </w:rPr>
        <w:t xml:space="preserve"> </w:t>
      </w:r>
    </w:p>
    <w:p w14:paraId="4649E2F8">
      <w:pPr>
        <w:shd w:val="clear"/>
        <w:adjustRightInd w:val="0"/>
        <w:snapToGri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地</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 xml:space="preserve">址： </w:t>
      </w:r>
      <w:r>
        <w:rPr>
          <w:rFonts w:hint="eastAsia" w:ascii="宋体" w:hAnsi="宋体" w:eastAsia="宋体" w:cs="宋体"/>
          <w:color w:val="auto"/>
          <w:sz w:val="24"/>
          <w:szCs w:val="24"/>
          <w:highlight w:val="none"/>
          <w:u w:val="dotted"/>
          <w:shd w:val="clear" w:color="auto" w:fill="auto"/>
        </w:rPr>
        <w:t xml:space="preserve">                        </w:t>
      </w:r>
      <w:r>
        <w:rPr>
          <w:rFonts w:hint="eastAsia" w:ascii="宋体" w:hAnsi="宋体" w:eastAsia="宋体" w:cs="宋体"/>
          <w:color w:val="auto"/>
          <w:sz w:val="24"/>
          <w:szCs w:val="24"/>
          <w:highlight w:val="none"/>
          <w:u w:val="dotted"/>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邮</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编：</w:t>
      </w:r>
      <w:r>
        <w:rPr>
          <w:rFonts w:hint="eastAsia" w:ascii="宋体" w:hAnsi="宋体" w:eastAsia="宋体" w:cs="宋体"/>
          <w:color w:val="auto"/>
          <w:sz w:val="24"/>
          <w:szCs w:val="24"/>
          <w:highlight w:val="none"/>
          <w:u w:val="dotted"/>
          <w:shd w:val="clear" w:color="auto" w:fill="auto"/>
        </w:rPr>
        <w:t xml:space="preserve">                                                </w:t>
      </w:r>
    </w:p>
    <w:p w14:paraId="43CBD70B">
      <w:pPr>
        <w:shd w:val="clear"/>
        <w:adjustRightInd w:val="0"/>
        <w:snapToGrid w:val="0"/>
        <w:spacing w:line="360" w:lineRule="auto"/>
        <w:outlineLvl w:val="9"/>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二、质疑项目基本情况</w:t>
      </w:r>
    </w:p>
    <w:p w14:paraId="4BBC6754">
      <w:pPr>
        <w:shd w:val="clear"/>
        <w:adjustRightInd w:val="0"/>
        <w:snapToGri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质疑项目的名称：</w:t>
      </w:r>
      <w:r>
        <w:rPr>
          <w:rFonts w:hint="eastAsia" w:ascii="宋体" w:hAnsi="宋体" w:eastAsia="宋体" w:cs="宋体"/>
          <w:color w:val="auto"/>
          <w:sz w:val="24"/>
          <w:szCs w:val="24"/>
          <w:highlight w:val="none"/>
          <w:u w:val="dotted"/>
          <w:shd w:val="clear" w:color="auto" w:fill="auto"/>
        </w:rPr>
        <w:t xml:space="preserve">                 </w:t>
      </w:r>
      <w:r>
        <w:rPr>
          <w:rFonts w:hint="eastAsia" w:ascii="宋体" w:hAnsi="宋体" w:eastAsia="宋体" w:cs="宋体"/>
          <w:color w:val="auto"/>
          <w:sz w:val="24"/>
          <w:szCs w:val="24"/>
          <w:highlight w:val="none"/>
          <w:u w:val="dotted"/>
          <w:shd w:val="clear" w:color="auto" w:fill="auto"/>
          <w:lang w:val="en-US" w:eastAsia="zh-CN"/>
        </w:rPr>
        <w:t xml:space="preserve">                                        </w:t>
      </w:r>
      <w:r>
        <w:rPr>
          <w:rFonts w:hint="eastAsia" w:ascii="宋体" w:hAnsi="宋体" w:eastAsia="宋体" w:cs="宋体"/>
          <w:color w:val="auto"/>
          <w:sz w:val="24"/>
          <w:szCs w:val="24"/>
          <w:highlight w:val="none"/>
          <w:u w:val="dotted"/>
          <w:shd w:val="clear" w:color="auto" w:fill="auto"/>
        </w:rPr>
        <w:t xml:space="preserve">                     </w:t>
      </w:r>
    </w:p>
    <w:p w14:paraId="039B6E1F">
      <w:pPr>
        <w:shd w:val="clear"/>
        <w:adjustRightInd w:val="0"/>
        <w:snapToGri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质疑项目的编号：</w:t>
      </w:r>
      <w:r>
        <w:rPr>
          <w:rFonts w:hint="eastAsia" w:ascii="宋体" w:hAnsi="宋体" w:eastAsia="宋体" w:cs="宋体"/>
          <w:color w:val="auto"/>
          <w:sz w:val="24"/>
          <w:szCs w:val="24"/>
          <w:highlight w:val="none"/>
          <w:u w:val="dotted"/>
          <w:shd w:val="clear" w:color="auto" w:fill="auto"/>
        </w:rPr>
        <w:t xml:space="preserve">           </w:t>
      </w:r>
      <w:r>
        <w:rPr>
          <w:rFonts w:hint="eastAsia" w:ascii="宋体" w:hAnsi="宋体" w:eastAsia="宋体" w:cs="宋体"/>
          <w:color w:val="auto"/>
          <w:sz w:val="24"/>
          <w:szCs w:val="24"/>
          <w:highlight w:val="none"/>
          <w:u w:val="dotted"/>
          <w:shd w:val="clear" w:color="auto" w:fill="auto"/>
          <w:lang w:val="en-US" w:eastAsia="zh-CN"/>
        </w:rPr>
        <w:t xml:space="preserve">          </w:t>
      </w:r>
      <w:r>
        <w:rPr>
          <w:rFonts w:hint="eastAsia" w:ascii="宋体" w:hAnsi="宋体" w:eastAsia="宋体" w:cs="宋体"/>
          <w:color w:val="auto"/>
          <w:sz w:val="24"/>
          <w:szCs w:val="24"/>
          <w:highlight w:val="none"/>
          <w:u w:val="dotted"/>
          <w:shd w:val="clear" w:color="auto" w:fill="auto"/>
        </w:rPr>
        <w:t xml:space="preserve">    </w:t>
      </w:r>
      <w:r>
        <w:rPr>
          <w:rFonts w:hint="eastAsia" w:ascii="宋体" w:hAnsi="宋体" w:eastAsia="宋体" w:cs="宋体"/>
          <w:color w:val="auto"/>
          <w:sz w:val="24"/>
          <w:szCs w:val="24"/>
          <w:highlight w:val="none"/>
          <w:shd w:val="clear" w:color="auto" w:fill="auto"/>
        </w:rPr>
        <w:t>包</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号：</w:t>
      </w:r>
      <w:r>
        <w:rPr>
          <w:rFonts w:hint="eastAsia" w:ascii="宋体" w:hAnsi="宋体" w:eastAsia="宋体" w:cs="宋体"/>
          <w:color w:val="auto"/>
          <w:sz w:val="24"/>
          <w:szCs w:val="24"/>
          <w:highlight w:val="none"/>
          <w:u w:val="dotted"/>
          <w:shd w:val="clear" w:color="auto" w:fill="auto"/>
        </w:rPr>
        <w:t xml:space="preserve">     </w:t>
      </w:r>
      <w:r>
        <w:rPr>
          <w:rFonts w:hint="eastAsia" w:ascii="宋体" w:hAnsi="宋体" w:eastAsia="宋体" w:cs="宋体"/>
          <w:color w:val="auto"/>
          <w:sz w:val="24"/>
          <w:szCs w:val="24"/>
          <w:highlight w:val="none"/>
          <w:u w:val="dotted"/>
          <w:shd w:val="clear" w:color="auto" w:fill="auto"/>
          <w:lang w:val="en-US" w:eastAsia="zh-CN"/>
        </w:rPr>
        <w:t xml:space="preserve">                        </w:t>
      </w:r>
      <w:r>
        <w:rPr>
          <w:rFonts w:hint="eastAsia" w:ascii="宋体" w:hAnsi="宋体" w:eastAsia="宋体" w:cs="宋体"/>
          <w:color w:val="auto"/>
          <w:sz w:val="24"/>
          <w:szCs w:val="24"/>
          <w:highlight w:val="none"/>
          <w:u w:val="dotted"/>
          <w:shd w:val="clear" w:color="auto" w:fill="auto"/>
        </w:rPr>
        <w:t xml:space="preserve">            </w:t>
      </w:r>
    </w:p>
    <w:p w14:paraId="5F8D978B">
      <w:pPr>
        <w:shd w:val="clear"/>
        <w:adjustRightInd w:val="0"/>
        <w:snapToGrid w:val="0"/>
        <w:spacing w:line="360" w:lineRule="auto"/>
        <w:rPr>
          <w:rFonts w:hint="eastAsia" w:ascii="宋体" w:hAnsi="宋体" w:eastAsia="宋体" w:cs="宋体"/>
          <w:color w:val="auto"/>
          <w:sz w:val="24"/>
          <w:szCs w:val="24"/>
          <w:highlight w:val="none"/>
          <w:u w:val="dotted"/>
          <w:shd w:val="clear" w:color="auto" w:fill="auto"/>
        </w:rPr>
      </w:pPr>
      <w:r>
        <w:rPr>
          <w:rFonts w:hint="eastAsia" w:ascii="宋体" w:hAnsi="宋体" w:eastAsia="宋体" w:cs="宋体"/>
          <w:color w:val="auto"/>
          <w:sz w:val="24"/>
          <w:szCs w:val="24"/>
          <w:highlight w:val="none"/>
          <w:shd w:val="clear" w:color="auto" w:fill="auto"/>
        </w:rPr>
        <w:t>采购人名称：</w:t>
      </w:r>
      <w:r>
        <w:rPr>
          <w:rFonts w:hint="eastAsia" w:ascii="宋体" w:hAnsi="宋体" w:eastAsia="宋体" w:cs="宋体"/>
          <w:color w:val="auto"/>
          <w:sz w:val="24"/>
          <w:szCs w:val="24"/>
          <w:highlight w:val="none"/>
          <w:u w:val="dotted"/>
          <w:shd w:val="clear" w:color="auto" w:fill="auto"/>
        </w:rPr>
        <w:t xml:space="preserve">                </w:t>
      </w:r>
      <w:r>
        <w:rPr>
          <w:rFonts w:hint="eastAsia" w:ascii="宋体" w:hAnsi="宋体" w:eastAsia="宋体" w:cs="宋体"/>
          <w:color w:val="auto"/>
          <w:sz w:val="24"/>
          <w:szCs w:val="24"/>
          <w:highlight w:val="none"/>
          <w:u w:val="dotted"/>
          <w:shd w:val="clear" w:color="auto" w:fill="auto"/>
          <w:lang w:val="en-US" w:eastAsia="zh-CN"/>
        </w:rPr>
        <w:t xml:space="preserve">                                      </w:t>
      </w:r>
      <w:r>
        <w:rPr>
          <w:rFonts w:hint="eastAsia" w:ascii="宋体" w:hAnsi="宋体" w:eastAsia="宋体" w:cs="宋体"/>
          <w:color w:val="auto"/>
          <w:sz w:val="24"/>
          <w:szCs w:val="24"/>
          <w:highlight w:val="none"/>
          <w:u w:val="dotted"/>
          <w:shd w:val="clear" w:color="auto" w:fill="auto"/>
        </w:rPr>
        <w:t xml:space="preserve">                         </w:t>
      </w:r>
    </w:p>
    <w:p w14:paraId="28980C54">
      <w:pPr>
        <w:shd w:val="clear"/>
        <w:adjustRightInd w:val="0"/>
        <w:snapToGri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采购文件获取日期：</w:t>
      </w:r>
      <w:r>
        <w:rPr>
          <w:rFonts w:hint="eastAsia" w:ascii="宋体" w:hAnsi="宋体" w:eastAsia="宋体" w:cs="宋体"/>
          <w:color w:val="auto"/>
          <w:sz w:val="24"/>
          <w:szCs w:val="24"/>
          <w:highlight w:val="none"/>
          <w:u w:val="dotted"/>
          <w:shd w:val="clear" w:color="auto" w:fill="auto"/>
        </w:rPr>
        <w:t xml:space="preserve">            </w:t>
      </w:r>
      <w:r>
        <w:rPr>
          <w:rFonts w:hint="eastAsia" w:ascii="宋体" w:hAnsi="宋体" w:eastAsia="宋体" w:cs="宋体"/>
          <w:color w:val="auto"/>
          <w:sz w:val="24"/>
          <w:szCs w:val="24"/>
          <w:highlight w:val="none"/>
          <w:u w:val="dotted"/>
          <w:shd w:val="clear" w:color="auto" w:fill="auto"/>
          <w:lang w:val="en-US" w:eastAsia="zh-CN"/>
        </w:rPr>
        <w:t xml:space="preserve">                               </w:t>
      </w:r>
      <w:r>
        <w:rPr>
          <w:rFonts w:hint="eastAsia" w:ascii="宋体" w:hAnsi="宋体" w:eastAsia="宋体" w:cs="宋体"/>
          <w:color w:val="auto"/>
          <w:sz w:val="24"/>
          <w:szCs w:val="24"/>
          <w:highlight w:val="none"/>
          <w:u w:val="dotted"/>
          <w:shd w:val="clear" w:color="auto" w:fill="auto"/>
        </w:rPr>
        <w:t xml:space="preserve">                               </w:t>
      </w:r>
    </w:p>
    <w:p w14:paraId="519E0CF5">
      <w:pPr>
        <w:shd w:val="clear"/>
        <w:adjustRightInd w:val="0"/>
        <w:snapToGrid w:val="0"/>
        <w:spacing w:line="360" w:lineRule="auto"/>
        <w:outlineLvl w:val="9"/>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三、质疑事项具体内容</w:t>
      </w:r>
    </w:p>
    <w:p w14:paraId="0B633C0A">
      <w:pPr>
        <w:shd w:val="clear"/>
        <w:adjustRightInd w:val="0"/>
        <w:snapToGrid w:val="0"/>
        <w:spacing w:line="360" w:lineRule="auto"/>
        <w:rPr>
          <w:rFonts w:hint="eastAsia" w:ascii="宋体" w:hAnsi="宋体" w:eastAsia="宋体" w:cs="宋体"/>
          <w:color w:val="auto"/>
          <w:sz w:val="24"/>
          <w:szCs w:val="24"/>
          <w:highlight w:val="none"/>
          <w:u w:val="dotted"/>
          <w:shd w:val="clear" w:color="auto" w:fill="auto"/>
        </w:rPr>
      </w:pPr>
      <w:r>
        <w:rPr>
          <w:rFonts w:hint="eastAsia" w:ascii="宋体" w:hAnsi="宋体" w:eastAsia="宋体" w:cs="宋体"/>
          <w:color w:val="auto"/>
          <w:sz w:val="24"/>
          <w:szCs w:val="24"/>
          <w:highlight w:val="none"/>
          <w:shd w:val="clear" w:color="auto" w:fill="auto"/>
        </w:rPr>
        <w:t>质疑事项1：</w:t>
      </w:r>
      <w:r>
        <w:rPr>
          <w:rFonts w:hint="eastAsia" w:ascii="宋体" w:hAnsi="宋体" w:eastAsia="宋体" w:cs="宋体"/>
          <w:color w:val="auto"/>
          <w:sz w:val="24"/>
          <w:szCs w:val="24"/>
          <w:highlight w:val="none"/>
          <w:u w:val="dotted"/>
          <w:shd w:val="clear" w:color="auto" w:fill="auto"/>
        </w:rPr>
        <w:t xml:space="preserve">           </w:t>
      </w:r>
      <w:r>
        <w:rPr>
          <w:rFonts w:hint="eastAsia" w:ascii="宋体" w:hAnsi="宋体" w:eastAsia="宋体" w:cs="宋体"/>
          <w:color w:val="auto"/>
          <w:sz w:val="24"/>
          <w:szCs w:val="24"/>
          <w:highlight w:val="none"/>
          <w:u w:val="dotted"/>
          <w:shd w:val="clear" w:color="auto" w:fill="auto"/>
          <w:lang w:val="en-US" w:eastAsia="zh-CN"/>
        </w:rPr>
        <w:t xml:space="preserve">                                      </w:t>
      </w:r>
      <w:r>
        <w:rPr>
          <w:rFonts w:hint="eastAsia" w:ascii="宋体" w:hAnsi="宋体" w:eastAsia="宋体" w:cs="宋体"/>
          <w:color w:val="auto"/>
          <w:sz w:val="24"/>
          <w:szCs w:val="24"/>
          <w:highlight w:val="none"/>
          <w:u w:val="dotted"/>
          <w:shd w:val="clear" w:color="auto" w:fill="auto"/>
        </w:rPr>
        <w:t xml:space="preserve">                              </w:t>
      </w:r>
    </w:p>
    <w:p w14:paraId="250689A4">
      <w:pPr>
        <w:shd w:val="clear"/>
        <w:adjustRightInd w:val="0"/>
        <w:snapToGrid w:val="0"/>
        <w:spacing w:line="360" w:lineRule="auto"/>
        <w:rPr>
          <w:rFonts w:hint="eastAsia" w:ascii="宋体" w:hAnsi="宋体" w:eastAsia="宋体" w:cs="宋体"/>
          <w:color w:val="auto"/>
          <w:sz w:val="24"/>
          <w:szCs w:val="24"/>
          <w:highlight w:val="none"/>
          <w:u w:val="dotted"/>
          <w:shd w:val="clear" w:color="auto" w:fill="auto"/>
        </w:rPr>
      </w:pPr>
      <w:r>
        <w:rPr>
          <w:rFonts w:hint="eastAsia" w:ascii="宋体" w:hAnsi="宋体" w:eastAsia="宋体" w:cs="宋体"/>
          <w:color w:val="auto"/>
          <w:sz w:val="24"/>
          <w:szCs w:val="24"/>
          <w:highlight w:val="none"/>
          <w:shd w:val="clear" w:color="auto" w:fill="auto"/>
        </w:rPr>
        <w:t>事实依据：</w:t>
      </w:r>
      <w:r>
        <w:rPr>
          <w:rFonts w:hint="eastAsia" w:ascii="宋体" w:hAnsi="宋体" w:eastAsia="宋体" w:cs="宋体"/>
          <w:color w:val="auto"/>
          <w:sz w:val="24"/>
          <w:szCs w:val="24"/>
          <w:highlight w:val="none"/>
          <w:u w:val="dotted"/>
          <w:shd w:val="clear" w:color="auto" w:fill="auto"/>
        </w:rPr>
        <w:t xml:space="preserve">                                </w:t>
      </w:r>
      <w:r>
        <w:rPr>
          <w:rFonts w:hint="eastAsia" w:ascii="宋体" w:hAnsi="宋体" w:eastAsia="宋体" w:cs="宋体"/>
          <w:color w:val="auto"/>
          <w:sz w:val="24"/>
          <w:szCs w:val="24"/>
          <w:highlight w:val="none"/>
          <w:u w:val="dotted"/>
          <w:shd w:val="clear" w:color="auto" w:fill="auto"/>
          <w:lang w:val="en-US" w:eastAsia="zh-CN"/>
        </w:rPr>
        <w:t xml:space="preserve">                                         </w:t>
      </w:r>
      <w:r>
        <w:rPr>
          <w:rFonts w:hint="eastAsia" w:ascii="宋体" w:hAnsi="宋体" w:eastAsia="宋体" w:cs="宋体"/>
          <w:color w:val="auto"/>
          <w:sz w:val="24"/>
          <w:szCs w:val="24"/>
          <w:highlight w:val="none"/>
          <w:u w:val="dotted"/>
          <w:shd w:val="clear" w:color="auto" w:fill="auto"/>
        </w:rPr>
        <w:t xml:space="preserve">          </w:t>
      </w:r>
    </w:p>
    <w:p w14:paraId="2A70239D">
      <w:pPr>
        <w:shd w:val="clear"/>
        <w:adjustRightInd w:val="0"/>
        <w:snapToGri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u w:val="dotted"/>
          <w:shd w:val="clear" w:color="auto" w:fill="auto"/>
        </w:rPr>
        <w:t xml:space="preserve">                                               </w:t>
      </w:r>
      <w:r>
        <w:rPr>
          <w:rFonts w:hint="eastAsia" w:ascii="宋体" w:hAnsi="宋体" w:eastAsia="宋体" w:cs="宋体"/>
          <w:color w:val="auto"/>
          <w:sz w:val="24"/>
          <w:szCs w:val="24"/>
          <w:highlight w:val="none"/>
          <w:u w:val="dotted"/>
          <w:shd w:val="clear" w:color="auto" w:fill="auto"/>
          <w:lang w:val="en-US" w:eastAsia="zh-CN"/>
        </w:rPr>
        <w:t xml:space="preserve">                                        </w:t>
      </w:r>
      <w:r>
        <w:rPr>
          <w:rFonts w:hint="eastAsia" w:ascii="宋体" w:hAnsi="宋体" w:eastAsia="宋体" w:cs="宋体"/>
          <w:color w:val="auto"/>
          <w:sz w:val="24"/>
          <w:szCs w:val="24"/>
          <w:highlight w:val="none"/>
          <w:u w:val="dotted"/>
          <w:shd w:val="clear" w:color="auto" w:fill="auto"/>
        </w:rPr>
        <w:t xml:space="preserve">        </w:t>
      </w:r>
    </w:p>
    <w:p w14:paraId="377CA76F">
      <w:pPr>
        <w:shd w:val="clear"/>
        <w:adjustRightInd w:val="0"/>
        <w:snapToGrid w:val="0"/>
        <w:spacing w:line="360" w:lineRule="auto"/>
        <w:rPr>
          <w:rFonts w:hint="eastAsia" w:ascii="宋体" w:hAnsi="宋体" w:eastAsia="宋体" w:cs="宋体"/>
          <w:color w:val="auto"/>
          <w:sz w:val="24"/>
          <w:szCs w:val="24"/>
          <w:highlight w:val="none"/>
          <w:u w:val="dotted"/>
          <w:shd w:val="clear" w:color="auto" w:fill="auto"/>
        </w:rPr>
      </w:pPr>
      <w:r>
        <w:rPr>
          <w:rFonts w:hint="eastAsia" w:ascii="宋体" w:hAnsi="宋体" w:eastAsia="宋体" w:cs="宋体"/>
          <w:color w:val="auto"/>
          <w:sz w:val="24"/>
          <w:szCs w:val="24"/>
          <w:highlight w:val="none"/>
          <w:shd w:val="clear" w:color="auto" w:fill="auto"/>
        </w:rPr>
        <w:t>法律依据：</w:t>
      </w:r>
      <w:r>
        <w:rPr>
          <w:rFonts w:hint="eastAsia" w:ascii="宋体" w:hAnsi="宋体" w:eastAsia="宋体" w:cs="宋体"/>
          <w:color w:val="auto"/>
          <w:sz w:val="24"/>
          <w:szCs w:val="24"/>
          <w:highlight w:val="none"/>
          <w:u w:val="dotted"/>
          <w:shd w:val="clear" w:color="auto" w:fill="auto"/>
        </w:rPr>
        <w:t xml:space="preserve">                               </w:t>
      </w:r>
      <w:r>
        <w:rPr>
          <w:rFonts w:hint="eastAsia" w:ascii="宋体" w:hAnsi="宋体" w:eastAsia="宋体" w:cs="宋体"/>
          <w:color w:val="auto"/>
          <w:sz w:val="24"/>
          <w:szCs w:val="24"/>
          <w:highlight w:val="none"/>
          <w:u w:val="dotted"/>
          <w:shd w:val="clear" w:color="auto" w:fill="auto"/>
          <w:lang w:val="en-US" w:eastAsia="zh-CN"/>
        </w:rPr>
        <w:t xml:space="preserve">                                         </w:t>
      </w:r>
      <w:r>
        <w:rPr>
          <w:rFonts w:hint="eastAsia" w:ascii="宋体" w:hAnsi="宋体" w:eastAsia="宋体" w:cs="宋体"/>
          <w:color w:val="auto"/>
          <w:sz w:val="24"/>
          <w:szCs w:val="24"/>
          <w:highlight w:val="none"/>
          <w:u w:val="dotted"/>
          <w:shd w:val="clear" w:color="auto" w:fill="auto"/>
        </w:rPr>
        <w:t xml:space="preserve">           </w:t>
      </w:r>
    </w:p>
    <w:p w14:paraId="4999B684">
      <w:pPr>
        <w:shd w:val="clear"/>
        <w:adjustRightInd w:val="0"/>
        <w:snapToGrid w:val="0"/>
        <w:spacing w:line="360" w:lineRule="auto"/>
        <w:rPr>
          <w:rFonts w:hint="eastAsia" w:ascii="宋体" w:hAnsi="宋体" w:eastAsia="宋体" w:cs="宋体"/>
          <w:color w:val="auto"/>
          <w:sz w:val="24"/>
          <w:szCs w:val="24"/>
          <w:highlight w:val="none"/>
          <w:u w:val="dotted"/>
          <w:shd w:val="clear" w:color="auto" w:fill="auto"/>
        </w:rPr>
      </w:pPr>
      <w:r>
        <w:rPr>
          <w:rFonts w:hint="eastAsia" w:ascii="宋体" w:hAnsi="宋体" w:eastAsia="宋体" w:cs="宋体"/>
          <w:color w:val="auto"/>
          <w:sz w:val="24"/>
          <w:szCs w:val="24"/>
          <w:highlight w:val="none"/>
          <w:u w:val="dotted"/>
          <w:shd w:val="clear" w:color="auto" w:fill="auto"/>
        </w:rPr>
        <w:t xml:space="preserve">                                             </w:t>
      </w:r>
      <w:r>
        <w:rPr>
          <w:rFonts w:hint="eastAsia" w:ascii="宋体" w:hAnsi="宋体" w:eastAsia="宋体" w:cs="宋体"/>
          <w:color w:val="auto"/>
          <w:sz w:val="24"/>
          <w:szCs w:val="24"/>
          <w:highlight w:val="none"/>
          <w:u w:val="dotted"/>
          <w:shd w:val="clear" w:color="auto" w:fill="auto"/>
          <w:lang w:val="en-US" w:eastAsia="zh-CN"/>
        </w:rPr>
        <w:t xml:space="preserve">                                       </w:t>
      </w:r>
      <w:r>
        <w:rPr>
          <w:rFonts w:hint="eastAsia" w:ascii="宋体" w:hAnsi="宋体" w:eastAsia="宋体" w:cs="宋体"/>
          <w:color w:val="auto"/>
          <w:sz w:val="24"/>
          <w:szCs w:val="24"/>
          <w:highlight w:val="none"/>
          <w:u w:val="dotted"/>
          <w:shd w:val="clear" w:color="auto" w:fill="auto"/>
        </w:rPr>
        <w:t xml:space="preserve">        </w:t>
      </w:r>
    </w:p>
    <w:p w14:paraId="330BAC05">
      <w:pPr>
        <w:shd w:val="clear"/>
        <w:adjustRightInd w:val="0"/>
        <w:snapToGrid w:val="0"/>
        <w:spacing w:line="360" w:lineRule="auto"/>
        <w:rPr>
          <w:rFonts w:hint="eastAsia" w:ascii="宋体" w:hAnsi="宋体" w:eastAsia="宋体" w:cs="宋体"/>
          <w:color w:val="auto"/>
          <w:sz w:val="24"/>
          <w:szCs w:val="24"/>
          <w:highlight w:val="none"/>
          <w:u w:val="dotted"/>
          <w:shd w:val="clear" w:color="auto" w:fill="auto"/>
        </w:rPr>
      </w:pPr>
      <w:r>
        <w:rPr>
          <w:rFonts w:hint="eastAsia" w:ascii="宋体" w:hAnsi="宋体" w:eastAsia="宋体" w:cs="宋体"/>
          <w:color w:val="auto"/>
          <w:sz w:val="24"/>
          <w:szCs w:val="24"/>
          <w:highlight w:val="none"/>
          <w:shd w:val="clear" w:color="auto" w:fill="auto"/>
        </w:rPr>
        <w:t>质疑事项2</w:t>
      </w:r>
    </w:p>
    <w:p w14:paraId="51CB395B">
      <w:pPr>
        <w:shd w:val="clear"/>
        <w:adjustRightInd w:val="0"/>
        <w:snapToGri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p>
    <w:p w14:paraId="58A386C6">
      <w:pPr>
        <w:shd w:val="clear"/>
        <w:adjustRightInd w:val="0"/>
        <w:snapToGrid w:val="0"/>
        <w:spacing w:line="360" w:lineRule="auto"/>
        <w:outlineLvl w:val="9"/>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四、与质疑事项相关的质疑请求</w:t>
      </w:r>
    </w:p>
    <w:p w14:paraId="7F562730">
      <w:pPr>
        <w:shd w:val="clear"/>
        <w:adjustRightInd w:val="0"/>
        <w:snapToGrid w:val="0"/>
        <w:spacing w:line="360" w:lineRule="auto"/>
        <w:rPr>
          <w:rFonts w:hint="eastAsia" w:ascii="宋体" w:hAnsi="宋体" w:eastAsia="宋体" w:cs="宋体"/>
          <w:color w:val="auto"/>
          <w:sz w:val="24"/>
          <w:szCs w:val="24"/>
          <w:highlight w:val="none"/>
          <w:u w:val="dotted"/>
          <w:shd w:val="clear" w:color="auto" w:fill="auto"/>
        </w:rPr>
      </w:pPr>
      <w:r>
        <w:rPr>
          <w:rFonts w:hint="eastAsia" w:ascii="宋体" w:hAnsi="宋体" w:eastAsia="宋体" w:cs="宋体"/>
          <w:color w:val="auto"/>
          <w:sz w:val="24"/>
          <w:szCs w:val="24"/>
          <w:highlight w:val="none"/>
          <w:shd w:val="clear" w:color="auto" w:fill="auto"/>
        </w:rPr>
        <w:t>请求：</w:t>
      </w:r>
      <w:r>
        <w:rPr>
          <w:rFonts w:hint="eastAsia" w:ascii="宋体" w:hAnsi="宋体" w:eastAsia="宋体" w:cs="宋体"/>
          <w:color w:val="auto"/>
          <w:sz w:val="24"/>
          <w:szCs w:val="24"/>
          <w:highlight w:val="none"/>
          <w:u w:val="dotted"/>
          <w:shd w:val="clear" w:color="auto" w:fill="auto"/>
        </w:rPr>
        <w:t xml:space="preserve">                        </w:t>
      </w:r>
      <w:r>
        <w:rPr>
          <w:rFonts w:hint="eastAsia" w:ascii="宋体" w:hAnsi="宋体" w:eastAsia="宋体" w:cs="宋体"/>
          <w:color w:val="auto"/>
          <w:sz w:val="24"/>
          <w:szCs w:val="24"/>
          <w:highlight w:val="none"/>
          <w:u w:val="dotted"/>
          <w:shd w:val="clear" w:color="auto" w:fill="auto"/>
          <w:lang w:val="en-US" w:eastAsia="zh-CN"/>
        </w:rPr>
        <w:t xml:space="preserve">                                      </w:t>
      </w:r>
      <w:r>
        <w:rPr>
          <w:rFonts w:hint="eastAsia" w:ascii="宋体" w:hAnsi="宋体" w:eastAsia="宋体" w:cs="宋体"/>
          <w:color w:val="auto"/>
          <w:sz w:val="24"/>
          <w:szCs w:val="24"/>
          <w:highlight w:val="none"/>
          <w:u w:val="dotted"/>
          <w:shd w:val="clear" w:color="auto" w:fill="auto"/>
        </w:rPr>
        <w:t xml:space="preserve">                       </w:t>
      </w:r>
    </w:p>
    <w:p w14:paraId="06A63445">
      <w:pPr>
        <w:shd w:val="clea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签字(签章)：                   公章：                      </w:t>
      </w:r>
    </w:p>
    <w:p w14:paraId="163F4D52">
      <w:pPr>
        <w:shd w:val="clea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日期：    </w:t>
      </w:r>
    </w:p>
    <w:p w14:paraId="0B4F89F2">
      <w:pPr>
        <w:shd w:val="clear"/>
        <w:adjustRightInd w:val="0"/>
        <w:snapToGrid w:val="0"/>
        <w:spacing w:line="360" w:lineRule="auto"/>
        <w:rPr>
          <w:rFonts w:hint="eastAsia" w:ascii="宋体" w:hAnsi="宋体" w:eastAsia="宋体" w:cs="宋体"/>
          <w:color w:val="auto"/>
          <w:sz w:val="22"/>
          <w:szCs w:val="22"/>
          <w:highlight w:val="none"/>
          <w:shd w:val="clear" w:color="auto" w:fill="auto"/>
        </w:rPr>
      </w:pPr>
    </w:p>
    <w:p w14:paraId="0DA28192">
      <w:pPr>
        <w:shd w:val="clear"/>
        <w:adjustRightInd w:val="0"/>
        <w:snapToGrid w:val="0"/>
        <w:spacing w:line="360" w:lineRule="auto"/>
        <w:rPr>
          <w:rFonts w:hint="eastAsia" w:ascii="宋体" w:hAnsi="宋体" w:eastAsia="宋体" w:cs="宋体"/>
          <w:color w:val="auto"/>
          <w:sz w:val="22"/>
          <w:szCs w:val="22"/>
          <w:highlight w:val="none"/>
          <w:shd w:val="clear" w:color="auto" w:fill="auto"/>
        </w:rPr>
      </w:pPr>
    </w:p>
    <w:p w14:paraId="733EE4FD">
      <w:pPr>
        <w:shd w:val="clear"/>
        <w:jc w:val="center"/>
        <w:rPr>
          <w:rFonts w:hint="eastAsia" w:ascii="宋体" w:hAnsi="宋体" w:eastAsia="宋体" w:cs="宋体"/>
          <w:b/>
          <w:bCs/>
          <w:color w:val="auto"/>
          <w:sz w:val="22"/>
          <w:szCs w:val="22"/>
          <w:highlight w:val="none"/>
          <w:shd w:val="clear" w:color="auto" w:fill="auto"/>
        </w:rPr>
      </w:pPr>
    </w:p>
    <w:p w14:paraId="6CBA9EA8">
      <w:pPr>
        <w:shd w:val="clear"/>
        <w:spacing w:line="360" w:lineRule="auto"/>
        <w:outlineLvl w:val="9"/>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br w:type="page"/>
      </w:r>
      <w:r>
        <w:rPr>
          <w:rFonts w:hint="eastAsia" w:ascii="宋体" w:hAnsi="宋体" w:eastAsia="宋体" w:cs="宋体"/>
          <w:b/>
          <w:color w:val="auto"/>
          <w:sz w:val="24"/>
          <w:szCs w:val="24"/>
          <w:highlight w:val="none"/>
          <w:shd w:val="clear" w:color="auto" w:fill="auto"/>
        </w:rPr>
        <w:t>质疑函制作说明：</w:t>
      </w:r>
    </w:p>
    <w:p w14:paraId="390FD489">
      <w:pPr>
        <w:widowControl/>
        <w:shd w:val="clear"/>
        <w:spacing w:line="360" w:lineRule="auto"/>
        <w:ind w:firstLine="480" w:firstLineChars="200"/>
        <w:jc w:val="left"/>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1.供应商提出质疑时，应提交质疑函和必要的证明材料。</w:t>
      </w:r>
    </w:p>
    <w:p w14:paraId="11374C76">
      <w:pPr>
        <w:widowControl/>
        <w:shd w:val="clear"/>
        <w:spacing w:line="360" w:lineRule="auto"/>
        <w:ind w:firstLine="480" w:firstLineChars="200"/>
        <w:jc w:val="left"/>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shd w:val="clear" w:color="auto" w:fill="auto"/>
        </w:rPr>
        <w:t>供应商签署的授权委托书。授权委托书应载明代理人的姓名或者名称、代理事项、具体权限、期限和相关事项。</w:t>
      </w:r>
    </w:p>
    <w:p w14:paraId="42C69452">
      <w:pPr>
        <w:widowControl/>
        <w:shd w:val="clear"/>
        <w:spacing w:line="360" w:lineRule="auto"/>
        <w:ind w:firstLine="480" w:firstLineChars="200"/>
        <w:jc w:val="left"/>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3.质疑供应商若对项目的某一分包进行质疑，质疑函中应列明具体分包号。</w:t>
      </w:r>
    </w:p>
    <w:p w14:paraId="55715132">
      <w:pPr>
        <w:widowControl/>
        <w:shd w:val="clear"/>
        <w:spacing w:line="360" w:lineRule="auto"/>
        <w:ind w:firstLine="480" w:firstLineChars="200"/>
        <w:jc w:val="left"/>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4.质疑函的质疑事项应具体、明确，并有必要的事实依据和法律依据。</w:t>
      </w:r>
    </w:p>
    <w:p w14:paraId="15A41046">
      <w:pPr>
        <w:widowControl/>
        <w:shd w:val="clear"/>
        <w:spacing w:line="360" w:lineRule="auto"/>
        <w:ind w:firstLine="480" w:firstLineChars="200"/>
        <w:jc w:val="left"/>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5.质疑函的质疑请求应与质疑事项相关。</w:t>
      </w:r>
    </w:p>
    <w:p w14:paraId="4FEC843F">
      <w:pPr>
        <w:widowControl/>
        <w:shd w:val="clear"/>
        <w:ind w:firstLine="480" w:firstLineChars="200"/>
        <w:jc w:val="left"/>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6.质疑供应商为自然人的，质疑函应由本人签字；质疑供应商为法人或者其他组织的，质疑函应由法定代表人、主要负责人，或者其授权代表签字或者盖章，并加盖公章。</w:t>
      </w:r>
    </w:p>
    <w:p w14:paraId="0E99776C">
      <w:pPr>
        <w:widowControl/>
        <w:shd w:val="clear"/>
        <w:ind w:firstLine="480" w:firstLineChars="200"/>
        <w:jc w:val="left"/>
        <w:rPr>
          <w:rFonts w:hint="eastAsia" w:ascii="宋体" w:hAnsi="宋体" w:eastAsia="宋体" w:cs="宋体"/>
          <w:color w:val="auto"/>
          <w:sz w:val="24"/>
          <w:szCs w:val="24"/>
          <w:highlight w:val="none"/>
          <w:shd w:val="clear" w:color="auto" w:fill="auto"/>
        </w:rPr>
      </w:pPr>
    </w:p>
    <w:p w14:paraId="12FE71A2">
      <w:pPr>
        <w:shd w:val="clear"/>
        <w:snapToGrid w:val="0"/>
        <w:spacing w:afterLines="50"/>
        <w:rPr>
          <w:color w:val="auto"/>
          <w:sz w:val="24"/>
          <w:highlight w:val="none"/>
          <w:shd w:val="clear" w:color="auto" w:fill="auto"/>
        </w:rPr>
      </w:pPr>
    </w:p>
    <w:sectPr>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Univers">
    <w:altName w:val="Arial"/>
    <w:panose1 w:val="00000000000000000000"/>
    <w:charset w:val="00"/>
    <w:family w:val="auto"/>
    <w:pitch w:val="default"/>
    <w:sig w:usb0="00000000" w:usb1="00000000" w:usb2="00000000" w:usb3="00000000" w:csb0="00000093" w:csb1="00000000"/>
  </w:font>
  <w:font w:name="Tahoma">
    <w:panose1 w:val="020B0604030504040204"/>
    <w:charset w:val="00"/>
    <w:family w:val="auto"/>
    <w:pitch w:val="default"/>
    <w:sig w:usb0="E1002EFF" w:usb1="C000605B" w:usb2="00000029" w:usb3="00000000" w:csb0="200101FF" w:csb1="20280000"/>
  </w:font>
  <w:font w:name="Tms Rmn">
    <w:altName w:val="Segoe Print"/>
    <w:panose1 w:val="02020603040505020304"/>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MS Gothic">
    <w:panose1 w:val="020B0609070205080204"/>
    <w:charset w:val="80"/>
    <w:family w:val="auto"/>
    <w:pitch w:val="default"/>
    <w:sig w:usb0="E00002FF" w:usb1="6AC7FDFB" w:usb2="08000012" w:usb3="00000000" w:csb0="4002009F" w:csb1="DFD70000"/>
  </w:font>
  <w:font w:name="Century">
    <w:altName w:val="Times New Roman"/>
    <w:panose1 w:val="02040604050505020304"/>
    <w:charset w:val="00"/>
    <w:family w:val="auto"/>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华文楷体">
    <w:altName w:val="楷体_GB2312"/>
    <w:panose1 w:val="02010600040101010101"/>
    <w:charset w:val="86"/>
    <w:family w:val="auto"/>
    <w:pitch w:val="default"/>
    <w:sig w:usb0="00000000" w:usb1="00000000" w:usb2="00000000" w:usb3="00000000" w:csb0="0004009F" w:csb1="DFD70000"/>
  </w:font>
  <w:font w:name="Microsoft YaHei UI">
    <w:panose1 w:val="020B0503020204020204"/>
    <w:charset w:val="86"/>
    <w:family w:val="auto"/>
    <w:pitch w:val="default"/>
    <w:sig w:usb0="80000287" w:usb1="2ACF3C50" w:usb2="00000016" w:usb3="00000000" w:csb0="0004001F" w:csb1="00000000"/>
  </w:font>
  <w:font w:name="TimesNewRomanPSMT">
    <w:altName w:val="宋体"/>
    <w:panose1 w:val="00000000000000000000"/>
    <w:charset w:val="00"/>
    <w:family w:val="auto"/>
    <w:pitch w:val="default"/>
    <w:sig w:usb0="00000000" w:usb1="00000000" w:usb2="00000010"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汉仪书宋二S">
    <w:altName w:val="方正书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D69B1">
    <w:pPr>
      <w:widowControl w:val="0"/>
      <w:snapToGrid w:val="0"/>
      <w:spacing w:after="0" w:line="240" w:lineRule="auto"/>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763C9">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533E2">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6DE99">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30CAE">
    <w:pPr>
      <w:pStyle w:val="3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0079F8">
                          <w:pPr>
                            <w:pStyle w:val="30"/>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Q+hMs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BEoctzjwy/dvlx+/Lj+/kmX1&#10;8lVWqA9QY+JdwNQ0vPVDzp78gM5MfFDR5i9SIhhHfc9XfeWQiMiP1qv1usKQwNh8QRz28DxESO+k&#10;tyQbDY04wKIrP32ANKbOKbma87faGPTz2ri/HIiZPSz3PvaYrTTsh6nxvW/PyKfH2TfU4apTYt47&#10;lDavyWzE2djPxjFEfejKHuV6EN4cEzZRessVRtipMA6tsJsWLG/Fn/eS9fB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n0PoTLAQAAnAMAAA4AAAAAAAAAAQAgAAAAHgEAAGRycy9lMm9E&#10;b2MueG1sUEsFBgAAAAAGAAYAWQEAAFsFAAAAAA==&#10;">
              <v:fill on="f" focussize="0,0"/>
              <v:stroke on="f"/>
              <v:imagedata o:title=""/>
              <o:lock v:ext="edit" aspectratio="f"/>
              <v:textbox inset="0mm,0mm,0mm,0mm" style="mso-fit-shape-to-text:t;">
                <w:txbxContent>
                  <w:p w14:paraId="680079F8">
                    <w:pPr>
                      <w:pStyle w:val="3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FEFD1">
    <w:pPr>
      <w:pStyle w:val="30"/>
      <w:ind w:firstLine="90" w:firstLineChars="5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0E6082">
                          <w:pPr>
                            <w:pStyle w:val="30"/>
                          </w:pPr>
                          <w:r>
                            <w:fldChar w:fldCharType="begin"/>
                          </w:r>
                          <w:r>
                            <w:instrText xml:space="preserve"> PAGE  \* MERGEFORMAT </w:instrText>
                          </w:r>
                          <w:r>
                            <w:fldChar w:fldCharType="separate"/>
                          </w:r>
                          <w:r>
                            <w:t>54</w:t>
                          </w:r>
                          <w: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2sKinLAQAAnAMAAA4AAAAAAAAAAQAgAAAAHgEAAGRycy9lMm9E&#10;b2MueG1sUEsFBgAAAAAGAAYAWQEAAFsFAAAAAA==&#10;">
              <v:fill on="f" focussize="0,0"/>
              <v:stroke on="f"/>
              <v:imagedata o:title=""/>
              <o:lock v:ext="edit" aspectratio="f"/>
              <v:textbox inset="0mm,0mm,0mm,0mm" style="mso-fit-shape-to-text:t;">
                <w:txbxContent>
                  <w:p w14:paraId="0A0E6082">
                    <w:pPr>
                      <w:pStyle w:val="3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8782C">
    <w:pPr>
      <w:pStyle w:val="30"/>
      <w:ind w:firstLine="90" w:firstLineChars="5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A547F0">
                          <w:pPr>
                            <w:pStyle w:val="30"/>
                          </w:pPr>
                          <w:r>
                            <w:fldChar w:fldCharType="begin"/>
                          </w:r>
                          <w:r>
                            <w:instrText xml:space="preserve"> PAGE  \* MERGEFORMAT </w:instrText>
                          </w:r>
                          <w:r>
                            <w:fldChar w:fldCharType="separate"/>
                          </w:r>
                          <w:r>
                            <w:t>66</w:t>
                          </w:r>
                          <w:r>
                            <w:fldChar w:fldCharType="end"/>
                          </w:r>
                        </w:p>
                      </w:txbxContent>
                    </wps:txbx>
                    <wps:bodyPr wrap="none" lIns="0" tIns="0" rIns="0" bIns="0" upright="0">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x/ixcoBAACcAwAADgAAAGRycy9lMm9Eb2MueG1srVNNrtMwEN4jcQfL&#10;e+q0IKi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Lyhx3OLAL9+/XX78uvz8SpbV&#10;81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x/ixcoBAACcAwAADgAAAAAAAAABACAAAAAeAQAAZHJzL2Uyb0Rv&#10;Yy54bWxQSwUGAAAAAAYABgBZAQAAWgUAAAAA&#10;">
              <v:fill on="f" focussize="0,0"/>
              <v:stroke on="f"/>
              <v:imagedata o:title=""/>
              <o:lock v:ext="edit" aspectratio="f"/>
              <v:textbox inset="0mm,0mm,0mm,0mm" style="mso-fit-shape-to-text:t;">
                <w:txbxContent>
                  <w:p w14:paraId="00A547F0">
                    <w:pPr>
                      <w:pStyle w:val="3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9DF45">
    <w:pPr>
      <w:pStyle w:val="30"/>
      <w:ind w:firstLine="90" w:firstLineChars="5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EA1C7F">
                          <w:pPr>
                            <w:pStyle w:val="30"/>
                          </w:pPr>
                          <w:r>
                            <w:fldChar w:fldCharType="begin"/>
                          </w:r>
                          <w:r>
                            <w:instrText xml:space="preserve"> PAGE  \* MERGEFORMAT </w:instrText>
                          </w:r>
                          <w:r>
                            <w:fldChar w:fldCharType="separate"/>
                          </w:r>
                          <w:r>
                            <w:t>67</w:t>
                          </w:r>
                          <w:r>
                            <w:fldChar w:fldCharType="end"/>
                          </w:r>
                        </w:p>
                      </w:txbxContent>
                    </wps:txbx>
                    <wps:bodyPr wrap="none" lIns="0" tIns="0" rIns="0" bIns="0" upright="0">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ukCPLLAQAAnAMAAA4AAAAAAAAAAQAgAAAAHgEAAGRycy9lMm9E&#10;b2MueG1sUEsFBgAAAAAGAAYAWQEAAFsFAAAAAA==&#10;">
              <v:fill on="f" focussize="0,0"/>
              <v:stroke on="f"/>
              <v:imagedata o:title=""/>
              <o:lock v:ext="edit" aspectratio="f"/>
              <v:textbox inset="0mm,0mm,0mm,0mm" style="mso-fit-shape-to-text:t;">
                <w:txbxContent>
                  <w:p w14:paraId="48EA1C7F">
                    <w:pPr>
                      <w:pStyle w:val="3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D507559">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21"/>
          <w:szCs w:val="22"/>
          <w:vertAlign w:val="superscript"/>
          <w:lang w:val="en-US" w:eastAsia="zh-CN" w:bidi="ar-SA"/>
        </w:rPr>
        <w:footnoteRef/>
      </w:r>
      <w:r>
        <w:rPr>
          <w:rFonts w:ascii="Calibri" w:hAnsi="Calibri" w:eastAsia="宋体" w:cs="Times New Roman"/>
          <w:kern w:val="2"/>
          <w:sz w:val="18"/>
          <w:szCs w:val="18"/>
          <w:lang w:val="en-US" w:eastAsia="zh-CN" w:bidi="ar-SA"/>
        </w:rPr>
        <w:t xml:space="preserve"> </w:t>
      </w:r>
      <w:r>
        <w:rPr>
          <w:rFonts w:hint="eastAsia" w:ascii="Calibri" w:hAnsi="Calibri" w:eastAsia="宋体" w:cs="Times New Roman"/>
          <w:kern w:val="2"/>
          <w:sz w:val="18"/>
          <w:szCs w:val="18"/>
          <w:lang w:val="en-US" w:eastAsia="zh-CN" w:bidi="ar-SA"/>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4DCF6">
    <w:pPr>
      <w:widowControl w:val="0"/>
      <w:pBdr>
        <w:bottom w:val="none" w:color="auto" w:sz="0" w:space="1"/>
      </w:pBdr>
      <w:snapToGrid w:val="0"/>
      <w:spacing w:after="0" w:line="240" w:lineRule="auto"/>
      <w:jc w:val="right"/>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drawing>
        <wp:inline distT="0" distB="0" distL="114300" distR="114300">
          <wp:extent cx="2664460" cy="278765"/>
          <wp:effectExtent l="0" t="0" r="0" b="6985"/>
          <wp:docPr id="7" name="图片 1" descr="353afe324ad3cad658bf12ab6d32f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353afe324ad3cad658bf12ab6d32f44"/>
                  <pic:cNvPicPr>
                    <a:picLocks noChangeAspect="1"/>
                  </pic:cNvPicPr>
                </pic:nvPicPr>
                <pic:blipFill>
                  <a:blip r:embed="rId1"/>
                  <a:stretch>
                    <a:fillRect/>
                  </a:stretch>
                </pic:blipFill>
                <pic:spPr>
                  <a:xfrm>
                    <a:off x="0" y="0"/>
                    <a:ext cx="2664460" cy="27876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4209B">
    <w:pPr>
      <w:widowControl w:val="0"/>
      <w:pBdr>
        <w:bottom w:val="single" w:color="auto" w:sz="6" w:space="1"/>
      </w:pBdr>
      <w:snapToGrid w:val="0"/>
      <w:spacing w:after="0" w:line="240" w:lineRule="auto"/>
      <w:jc w:val="center"/>
      <w:rPr>
        <w:rFonts w:ascii="Times New Roman" w:hAnsi="Times New Roman"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FD10C">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84500">
    <w:pPr>
      <w:pStyle w:val="3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0CDE0">
    <w:pPr>
      <w:jc w:val="right"/>
    </w:pPr>
    <w:r>
      <w:rPr>
        <w:rFonts w:hint="eastAsia" w:ascii="Times New Roman" w:hAnsi="Times New Roman" w:eastAsia="宋体" w:cs="Times New Roman"/>
        <w:kern w:val="2"/>
        <w:sz w:val="18"/>
        <w:szCs w:val="18"/>
        <w:lang w:val="en-US" w:eastAsia="zh-CN" w:bidi="ar-SA"/>
      </w:rPr>
      <w:drawing>
        <wp:inline distT="0" distB="0" distL="114300" distR="114300">
          <wp:extent cx="2664460" cy="278765"/>
          <wp:effectExtent l="0" t="0" r="0" b="6985"/>
          <wp:docPr id="8" name="图片 2" descr="353afe324ad3cad658bf12ab6d32f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353afe324ad3cad658bf12ab6d32f44"/>
                  <pic:cNvPicPr>
                    <a:picLocks noChangeAspect="1"/>
                  </pic:cNvPicPr>
                </pic:nvPicPr>
                <pic:blipFill>
                  <a:blip r:embed="rId1"/>
                  <a:stretch>
                    <a:fillRect/>
                  </a:stretch>
                </pic:blipFill>
                <pic:spPr>
                  <a:xfrm>
                    <a:off x="0" y="0"/>
                    <a:ext cx="2664460" cy="27876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E95B7">
    <w:pPr>
      <w:pStyle w:val="31"/>
      <w:pBdr>
        <w:bottom w:val="none" w:color="auto" w:sz="0" w:space="1"/>
      </w:pBdr>
      <w:jc w:val="right"/>
    </w:pPr>
    <w:r>
      <w:rPr>
        <w:rFonts w:hint="eastAsia" w:ascii="Times New Roman" w:hAnsi="Times New Roman" w:eastAsia="宋体" w:cs="Times New Roman"/>
        <w:kern w:val="2"/>
        <w:sz w:val="18"/>
        <w:szCs w:val="18"/>
        <w:lang w:val="en-US" w:eastAsia="zh-CN" w:bidi="ar-SA"/>
      </w:rPr>
      <w:drawing>
        <wp:inline distT="0" distB="0" distL="114300" distR="114300">
          <wp:extent cx="2664460" cy="278765"/>
          <wp:effectExtent l="0" t="0" r="0" b="6985"/>
          <wp:docPr id="9" name="图片 3" descr="353afe324ad3cad658bf12ab6d32f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353afe324ad3cad658bf12ab6d32f44"/>
                  <pic:cNvPicPr>
                    <a:picLocks noChangeAspect="1"/>
                  </pic:cNvPicPr>
                </pic:nvPicPr>
                <pic:blipFill>
                  <a:blip r:embed="rId1"/>
                  <a:stretch>
                    <a:fillRect/>
                  </a:stretch>
                </pic:blipFill>
                <pic:spPr>
                  <a:xfrm>
                    <a:off x="0" y="0"/>
                    <a:ext cx="2664460" cy="278765"/>
                  </a:xfrm>
                  <a:prstGeom prst="rect">
                    <a:avLst/>
                  </a:prstGeom>
                  <a:noFill/>
                  <a:ln>
                    <a:noFill/>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CBC18">
    <w:pPr>
      <w:jc w:val="right"/>
    </w:pPr>
    <w:r>
      <w:rPr>
        <w:rFonts w:hint="eastAsia" w:ascii="Times New Roman" w:hAnsi="Times New Roman" w:eastAsia="宋体" w:cs="Times New Roman"/>
        <w:kern w:val="2"/>
        <w:sz w:val="18"/>
        <w:szCs w:val="18"/>
        <w:lang w:val="en-US" w:eastAsia="zh-CN" w:bidi="ar-SA"/>
      </w:rPr>
      <w:drawing>
        <wp:inline distT="0" distB="0" distL="114300" distR="114300">
          <wp:extent cx="2664460" cy="278765"/>
          <wp:effectExtent l="0" t="0" r="0" b="6985"/>
          <wp:docPr id="10" name="图片 4" descr="353afe324ad3cad658bf12ab6d32f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353afe324ad3cad658bf12ab6d32f44"/>
                  <pic:cNvPicPr>
                    <a:picLocks noChangeAspect="1"/>
                  </pic:cNvPicPr>
                </pic:nvPicPr>
                <pic:blipFill>
                  <a:blip r:embed="rId1"/>
                  <a:stretch>
                    <a:fillRect/>
                  </a:stretch>
                </pic:blipFill>
                <pic:spPr>
                  <a:xfrm>
                    <a:off x="0" y="0"/>
                    <a:ext cx="2664460" cy="2787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982B650"/>
    <w:multiLevelType w:val="multilevel"/>
    <w:tmpl w:val="C982B650"/>
    <w:lvl w:ilvl="0" w:tentative="0">
      <w:start w:val="1"/>
      <w:numFmt w:val="decimal"/>
      <w:suff w:val="nothing"/>
      <w:lvlText w:val="（%1）"/>
      <w:lvlJc w:val="left"/>
      <w:pPr>
        <w:ind w:left="1050" w:hanging="420"/>
      </w:pPr>
      <w:rPr>
        <w:rFonts w:hint="eastAsia"/>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E79F55DB"/>
    <w:multiLevelType w:val="multilevel"/>
    <w:tmpl w:val="E79F55DB"/>
    <w:lvl w:ilvl="0" w:tentative="0">
      <w:start w:val="1"/>
      <w:numFmt w:val="lowerLetter"/>
      <w:suff w:val="space"/>
      <w:lvlText w:val="%1."/>
      <w:lvlJc w:val="left"/>
      <w:pPr>
        <w:ind w:left="630" w:hanging="420"/>
      </w:pPr>
      <w:rPr>
        <w:rFonts w:hint="default" w:ascii="Times New Roman" w:hAnsi="Times New Roman" w:cs="Times New Roman"/>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7">
    <w:nsid w:val="EC8AE9C0"/>
    <w:multiLevelType w:val="multilevel"/>
    <w:tmpl w:val="EC8AE9C0"/>
    <w:lvl w:ilvl="0" w:tentative="0">
      <w:start w:val="1"/>
      <w:numFmt w:val="decimal"/>
      <w:suff w:val="nothing"/>
      <w:lvlText w:val="（%1）"/>
      <w:lvlJc w:val="left"/>
      <w:pPr>
        <w:ind w:left="1050" w:hanging="420"/>
      </w:pPr>
      <w:rPr>
        <w:rFonts w:hint="eastAsia"/>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479FDFD4"/>
    <w:multiLevelType w:val="singleLevel"/>
    <w:tmpl w:val="479FDFD4"/>
    <w:lvl w:ilvl="0" w:tentative="0">
      <w:start w:val="1"/>
      <w:numFmt w:val="decimal"/>
      <w:pStyle w:val="26"/>
      <w:lvlText w:val="%1."/>
      <w:lvlJc w:val="left"/>
      <w:pPr>
        <w:tabs>
          <w:tab w:val="left" w:pos="2040"/>
        </w:tabs>
        <w:ind w:left="2040" w:hanging="360"/>
      </w:pPr>
    </w:lvl>
  </w:abstractNum>
  <w:abstractNum w:abstractNumId="10">
    <w:nsid w:val="7A0F6431"/>
    <w:multiLevelType w:val="singleLevel"/>
    <w:tmpl w:val="7A0F6431"/>
    <w:lvl w:ilvl="0" w:tentative="0">
      <w:start w:val="1"/>
      <w:numFmt w:val="decimal"/>
      <w:suff w:val="space"/>
      <w:lvlText w:val="%1."/>
      <w:lvlJc w:val="left"/>
    </w:lvl>
  </w:abstractNum>
  <w:num w:numId="1">
    <w:abstractNumId w:val="9"/>
  </w:num>
  <w:num w:numId="2">
    <w:abstractNumId w:val="1"/>
  </w:num>
  <w:num w:numId="3">
    <w:abstractNumId w:val="7"/>
  </w:num>
  <w:num w:numId="4">
    <w:abstractNumId w:val="6"/>
  </w:num>
  <w:num w:numId="5">
    <w:abstractNumId w:val="10"/>
  </w:num>
  <w:num w:numId="6">
    <w:abstractNumId w:val="2"/>
  </w:num>
  <w:num w:numId="7">
    <w:abstractNumId w:val="8"/>
  </w:num>
  <w:num w:numId="8">
    <w:abstractNumId w:val="4"/>
  </w:num>
  <w:num w:numId="9">
    <w:abstractNumId w:val="3"/>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M2RhODQ4Y2FkMDNjZjNjOTExN2RkMWY1NWY3ODcifQ=="/>
  </w:docVars>
  <w:rsids>
    <w:rsidRoot w:val="00172A27"/>
    <w:rsid w:val="0025734D"/>
    <w:rsid w:val="009F1215"/>
    <w:rsid w:val="00E3638D"/>
    <w:rsid w:val="011F753E"/>
    <w:rsid w:val="01C43576"/>
    <w:rsid w:val="02874D5C"/>
    <w:rsid w:val="02BA5317"/>
    <w:rsid w:val="02D06F2C"/>
    <w:rsid w:val="0353484F"/>
    <w:rsid w:val="03B75ADA"/>
    <w:rsid w:val="04991CFE"/>
    <w:rsid w:val="05781409"/>
    <w:rsid w:val="058C7A5C"/>
    <w:rsid w:val="05E825D4"/>
    <w:rsid w:val="05EB52BF"/>
    <w:rsid w:val="06722A54"/>
    <w:rsid w:val="07596697"/>
    <w:rsid w:val="0910700E"/>
    <w:rsid w:val="0A2A5DED"/>
    <w:rsid w:val="0ADC0D82"/>
    <w:rsid w:val="0AEB71AE"/>
    <w:rsid w:val="0B036EA1"/>
    <w:rsid w:val="0B1957C1"/>
    <w:rsid w:val="0B444A32"/>
    <w:rsid w:val="0BE056FA"/>
    <w:rsid w:val="0BE81990"/>
    <w:rsid w:val="0C13125D"/>
    <w:rsid w:val="0C6F059C"/>
    <w:rsid w:val="0CBA252E"/>
    <w:rsid w:val="0CE54E38"/>
    <w:rsid w:val="0D0115C4"/>
    <w:rsid w:val="0D0D4D44"/>
    <w:rsid w:val="0D3F4141"/>
    <w:rsid w:val="0D6F0F0B"/>
    <w:rsid w:val="0DA90565"/>
    <w:rsid w:val="0F01062B"/>
    <w:rsid w:val="0F7450E6"/>
    <w:rsid w:val="11961CCB"/>
    <w:rsid w:val="11D3607E"/>
    <w:rsid w:val="11FC1F7F"/>
    <w:rsid w:val="12080923"/>
    <w:rsid w:val="12456041"/>
    <w:rsid w:val="12695E57"/>
    <w:rsid w:val="12F82873"/>
    <w:rsid w:val="13850E78"/>
    <w:rsid w:val="1393653E"/>
    <w:rsid w:val="13C80904"/>
    <w:rsid w:val="14040F79"/>
    <w:rsid w:val="143A53BF"/>
    <w:rsid w:val="14522A66"/>
    <w:rsid w:val="14A20ACC"/>
    <w:rsid w:val="14E219FF"/>
    <w:rsid w:val="154B2C53"/>
    <w:rsid w:val="15A77B14"/>
    <w:rsid w:val="161E6859"/>
    <w:rsid w:val="162701E6"/>
    <w:rsid w:val="16476A39"/>
    <w:rsid w:val="169930DC"/>
    <w:rsid w:val="18486D9C"/>
    <w:rsid w:val="194E045B"/>
    <w:rsid w:val="1A5F4866"/>
    <w:rsid w:val="1A9A08B1"/>
    <w:rsid w:val="1AAB467C"/>
    <w:rsid w:val="1ABA183A"/>
    <w:rsid w:val="1B730595"/>
    <w:rsid w:val="1BCA49F8"/>
    <w:rsid w:val="1D052F29"/>
    <w:rsid w:val="1D6B5594"/>
    <w:rsid w:val="1D6E4ED7"/>
    <w:rsid w:val="1D7129B5"/>
    <w:rsid w:val="1E36109D"/>
    <w:rsid w:val="1E6C1577"/>
    <w:rsid w:val="1F682713"/>
    <w:rsid w:val="1FBC301E"/>
    <w:rsid w:val="21384A83"/>
    <w:rsid w:val="219D5FDD"/>
    <w:rsid w:val="21B62AC2"/>
    <w:rsid w:val="225603A9"/>
    <w:rsid w:val="236230E7"/>
    <w:rsid w:val="238002CA"/>
    <w:rsid w:val="23F7700F"/>
    <w:rsid w:val="245F6995"/>
    <w:rsid w:val="24E45993"/>
    <w:rsid w:val="25EE74A0"/>
    <w:rsid w:val="26444656"/>
    <w:rsid w:val="264A075D"/>
    <w:rsid w:val="26FC0C63"/>
    <w:rsid w:val="27460774"/>
    <w:rsid w:val="27F23665"/>
    <w:rsid w:val="28367301"/>
    <w:rsid w:val="28380C96"/>
    <w:rsid w:val="291F0617"/>
    <w:rsid w:val="296454F8"/>
    <w:rsid w:val="298E4358"/>
    <w:rsid w:val="29C8521C"/>
    <w:rsid w:val="29C97B0E"/>
    <w:rsid w:val="29CB291D"/>
    <w:rsid w:val="2BC56073"/>
    <w:rsid w:val="2C765D7F"/>
    <w:rsid w:val="2D187243"/>
    <w:rsid w:val="2D607001"/>
    <w:rsid w:val="2D813DD7"/>
    <w:rsid w:val="2DA30137"/>
    <w:rsid w:val="2E826474"/>
    <w:rsid w:val="2F9A3429"/>
    <w:rsid w:val="307D5C1A"/>
    <w:rsid w:val="30EB624E"/>
    <w:rsid w:val="31C4631C"/>
    <w:rsid w:val="31EA1CF2"/>
    <w:rsid w:val="321A1EE3"/>
    <w:rsid w:val="33462630"/>
    <w:rsid w:val="33606A17"/>
    <w:rsid w:val="339C3931"/>
    <w:rsid w:val="36264037"/>
    <w:rsid w:val="3776710C"/>
    <w:rsid w:val="37981210"/>
    <w:rsid w:val="380604B7"/>
    <w:rsid w:val="385F4274"/>
    <w:rsid w:val="387E6D08"/>
    <w:rsid w:val="38C16036"/>
    <w:rsid w:val="39621D5E"/>
    <w:rsid w:val="3A0003D7"/>
    <w:rsid w:val="3A7C12C5"/>
    <w:rsid w:val="3A800389"/>
    <w:rsid w:val="3B104705"/>
    <w:rsid w:val="3B30719C"/>
    <w:rsid w:val="3B612EFA"/>
    <w:rsid w:val="3C2D76D8"/>
    <w:rsid w:val="3CA2250B"/>
    <w:rsid w:val="3CD010C9"/>
    <w:rsid w:val="3CD3686C"/>
    <w:rsid w:val="3CE70777"/>
    <w:rsid w:val="3D220FDE"/>
    <w:rsid w:val="3EDE66BE"/>
    <w:rsid w:val="3EE96AF3"/>
    <w:rsid w:val="3F0C73DB"/>
    <w:rsid w:val="3F9F4E56"/>
    <w:rsid w:val="3FC92FE8"/>
    <w:rsid w:val="3FD73804"/>
    <w:rsid w:val="3FDF3768"/>
    <w:rsid w:val="3FE213FE"/>
    <w:rsid w:val="407F393A"/>
    <w:rsid w:val="40AA5CF0"/>
    <w:rsid w:val="413904B1"/>
    <w:rsid w:val="416163D3"/>
    <w:rsid w:val="41765224"/>
    <w:rsid w:val="41962FC4"/>
    <w:rsid w:val="420B6D41"/>
    <w:rsid w:val="42AC3A3A"/>
    <w:rsid w:val="42B70F03"/>
    <w:rsid w:val="42F57A6A"/>
    <w:rsid w:val="437A6A42"/>
    <w:rsid w:val="439534B9"/>
    <w:rsid w:val="44063E32"/>
    <w:rsid w:val="4586581D"/>
    <w:rsid w:val="4603066A"/>
    <w:rsid w:val="47072496"/>
    <w:rsid w:val="472D3BDD"/>
    <w:rsid w:val="48550E49"/>
    <w:rsid w:val="495C67D2"/>
    <w:rsid w:val="49BF718C"/>
    <w:rsid w:val="4A112B40"/>
    <w:rsid w:val="4AB63EA1"/>
    <w:rsid w:val="4B0144FF"/>
    <w:rsid w:val="4B5B76B8"/>
    <w:rsid w:val="4B8B7991"/>
    <w:rsid w:val="4C1D5048"/>
    <w:rsid w:val="4CDD70E0"/>
    <w:rsid w:val="4E855F30"/>
    <w:rsid w:val="4EE73F7A"/>
    <w:rsid w:val="4F23768C"/>
    <w:rsid w:val="4F7C7A8C"/>
    <w:rsid w:val="4F7F3DFA"/>
    <w:rsid w:val="4F946B56"/>
    <w:rsid w:val="5040775D"/>
    <w:rsid w:val="504273BB"/>
    <w:rsid w:val="50841B1F"/>
    <w:rsid w:val="50B9287D"/>
    <w:rsid w:val="514F01E1"/>
    <w:rsid w:val="517C5E3E"/>
    <w:rsid w:val="51CF1221"/>
    <w:rsid w:val="51F04F4A"/>
    <w:rsid w:val="52456667"/>
    <w:rsid w:val="539C677A"/>
    <w:rsid w:val="54336627"/>
    <w:rsid w:val="544F7757"/>
    <w:rsid w:val="54B15016"/>
    <w:rsid w:val="5555648E"/>
    <w:rsid w:val="56045CA6"/>
    <w:rsid w:val="564B6950"/>
    <w:rsid w:val="56A27888"/>
    <w:rsid w:val="57183B71"/>
    <w:rsid w:val="592866D1"/>
    <w:rsid w:val="5A37271A"/>
    <w:rsid w:val="5AB85193"/>
    <w:rsid w:val="5AB94067"/>
    <w:rsid w:val="5B6248F3"/>
    <w:rsid w:val="5C7E6AB7"/>
    <w:rsid w:val="5D6A35D0"/>
    <w:rsid w:val="5D7731B7"/>
    <w:rsid w:val="5DB91AB2"/>
    <w:rsid w:val="5EDE7DA8"/>
    <w:rsid w:val="5FB70C17"/>
    <w:rsid w:val="608D7975"/>
    <w:rsid w:val="611B04DE"/>
    <w:rsid w:val="62643CF8"/>
    <w:rsid w:val="6290279A"/>
    <w:rsid w:val="63E72456"/>
    <w:rsid w:val="64004D92"/>
    <w:rsid w:val="648D7A54"/>
    <w:rsid w:val="650C2D20"/>
    <w:rsid w:val="65C215F7"/>
    <w:rsid w:val="65EC0640"/>
    <w:rsid w:val="66464C58"/>
    <w:rsid w:val="672908D6"/>
    <w:rsid w:val="686A00BC"/>
    <w:rsid w:val="69F93F58"/>
    <w:rsid w:val="6A1516F9"/>
    <w:rsid w:val="6A446B7B"/>
    <w:rsid w:val="6B911907"/>
    <w:rsid w:val="6C690506"/>
    <w:rsid w:val="6CB6151D"/>
    <w:rsid w:val="6CCA0197"/>
    <w:rsid w:val="6D260ECD"/>
    <w:rsid w:val="6D794FDE"/>
    <w:rsid w:val="6D9A22F9"/>
    <w:rsid w:val="6DD73F7F"/>
    <w:rsid w:val="6E4037A1"/>
    <w:rsid w:val="6EF36AE5"/>
    <w:rsid w:val="6F0678E6"/>
    <w:rsid w:val="6FD73ED6"/>
    <w:rsid w:val="6FFD692C"/>
    <w:rsid w:val="70A4572A"/>
    <w:rsid w:val="721D47FD"/>
    <w:rsid w:val="7228600A"/>
    <w:rsid w:val="741F55E9"/>
    <w:rsid w:val="74534C97"/>
    <w:rsid w:val="74D41FAD"/>
    <w:rsid w:val="751360FC"/>
    <w:rsid w:val="75F41B11"/>
    <w:rsid w:val="765A05BC"/>
    <w:rsid w:val="767B6650"/>
    <w:rsid w:val="7687395B"/>
    <w:rsid w:val="76FE20F0"/>
    <w:rsid w:val="775407D3"/>
    <w:rsid w:val="779571D0"/>
    <w:rsid w:val="786A6C97"/>
    <w:rsid w:val="78A85DD1"/>
    <w:rsid w:val="78F968DF"/>
    <w:rsid w:val="79D04B8F"/>
    <w:rsid w:val="7A843E4B"/>
    <w:rsid w:val="7A886C59"/>
    <w:rsid w:val="7AB90383"/>
    <w:rsid w:val="7B0A398E"/>
    <w:rsid w:val="7BF62A6B"/>
    <w:rsid w:val="7CFD4BCC"/>
    <w:rsid w:val="7D69294D"/>
    <w:rsid w:val="7E2120FB"/>
    <w:rsid w:val="7E306621"/>
    <w:rsid w:val="7E331719"/>
    <w:rsid w:val="7E83691D"/>
    <w:rsid w:val="7F72726E"/>
    <w:rsid w:val="7F965A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0"/>
    <w:pPr>
      <w:keepNext/>
      <w:keepLines/>
      <w:tabs>
        <w:tab w:val="left" w:pos="1440"/>
      </w:tabs>
      <w:spacing w:before="340" w:after="330" w:line="576" w:lineRule="auto"/>
      <w:ind w:left="432" w:hanging="432"/>
      <w:outlineLvl w:val="0"/>
    </w:pPr>
    <w:rPr>
      <w:rFonts w:ascii="Times New Roman" w:hAnsi="Times New Roman"/>
      <w:b/>
      <w:bCs/>
      <w:kern w:val="44"/>
      <w:sz w:val="44"/>
      <w:szCs w:val="44"/>
    </w:rPr>
  </w:style>
  <w:style w:type="paragraph" w:styleId="4">
    <w:name w:val="heading 2"/>
    <w:basedOn w:val="1"/>
    <w:next w:val="1"/>
    <w:link w:val="50"/>
    <w:qFormat/>
    <w:uiPriority w:val="0"/>
    <w:pPr>
      <w:keepNext/>
      <w:keepLines/>
      <w:spacing w:before="260" w:after="260" w:line="413" w:lineRule="auto"/>
      <w:outlineLvl w:val="1"/>
    </w:pPr>
    <w:rPr>
      <w:rFonts w:ascii="Arial" w:hAnsi="Arial" w:eastAsia="黑体"/>
      <w:b/>
      <w:bCs/>
      <w:kern w:val="2"/>
      <w:sz w:val="32"/>
      <w:szCs w:val="32"/>
    </w:rPr>
  </w:style>
  <w:style w:type="paragraph" w:styleId="5">
    <w:name w:val="heading 3"/>
    <w:basedOn w:val="1"/>
    <w:next w:val="1"/>
    <w:link w:val="51"/>
    <w:qFormat/>
    <w:uiPriority w:val="0"/>
    <w:pPr>
      <w:keepNext/>
      <w:keepLines/>
      <w:spacing w:before="260" w:after="260" w:line="416" w:lineRule="auto"/>
      <w:outlineLvl w:val="2"/>
    </w:pPr>
    <w:rPr>
      <w:rFonts w:ascii="Times New Roman" w:hAnsi="Times New Roman"/>
      <w:b/>
      <w:bCs/>
      <w:kern w:val="2"/>
      <w:sz w:val="32"/>
      <w:szCs w:val="32"/>
    </w:rPr>
  </w:style>
  <w:style w:type="paragraph" w:styleId="6">
    <w:name w:val="heading 4"/>
    <w:basedOn w:val="1"/>
    <w:next w:val="1"/>
    <w:link w:val="52"/>
    <w:qFormat/>
    <w:uiPriority w:val="0"/>
    <w:pPr>
      <w:keepNext/>
      <w:keepLines/>
      <w:spacing w:before="280" w:after="290" w:line="376" w:lineRule="auto"/>
      <w:outlineLvl w:val="3"/>
    </w:pPr>
    <w:rPr>
      <w:rFonts w:ascii="Cambria" w:hAnsi="Cambria" w:eastAsia="宋体" w:cs="Times New Roman"/>
      <w:b/>
      <w:bCs/>
      <w:kern w:val="2"/>
      <w:sz w:val="28"/>
      <w:szCs w:val="28"/>
    </w:rPr>
  </w:style>
  <w:style w:type="paragraph" w:styleId="7">
    <w:name w:val="heading 5"/>
    <w:basedOn w:val="1"/>
    <w:next w:val="1"/>
    <w:link w:val="367"/>
    <w:qFormat/>
    <w:uiPriority w:val="0"/>
    <w:pPr>
      <w:keepNext/>
      <w:keepLines/>
      <w:tabs>
        <w:tab w:val="left" w:pos="1008"/>
      </w:tabs>
      <w:spacing w:before="280" w:after="290" w:line="372" w:lineRule="auto"/>
      <w:ind w:left="1008" w:hanging="1008"/>
      <w:outlineLvl w:val="4"/>
    </w:pPr>
    <w:rPr>
      <w:rFonts w:ascii="Times New Roman" w:hAnsi="Times New Roman"/>
      <w:b/>
      <w:bCs/>
      <w:kern w:val="2"/>
      <w:sz w:val="28"/>
      <w:szCs w:val="28"/>
    </w:rPr>
  </w:style>
  <w:style w:type="paragraph" w:styleId="8">
    <w:name w:val="heading 6"/>
    <w:basedOn w:val="1"/>
    <w:next w:val="1"/>
    <w:link w:val="54"/>
    <w:qFormat/>
    <w:uiPriority w:val="0"/>
    <w:pPr>
      <w:keepNext/>
      <w:keepLines/>
      <w:tabs>
        <w:tab w:val="left" w:pos="1152"/>
      </w:tabs>
      <w:spacing w:before="240" w:after="64" w:line="317" w:lineRule="auto"/>
      <w:ind w:left="1152" w:hanging="1152"/>
      <w:outlineLvl w:val="5"/>
    </w:pPr>
    <w:rPr>
      <w:rFonts w:ascii="Arial" w:hAnsi="Arial" w:eastAsia="黑体"/>
      <w:b/>
      <w:kern w:val="2"/>
      <w:sz w:val="24"/>
    </w:rPr>
  </w:style>
  <w:style w:type="paragraph" w:styleId="9">
    <w:name w:val="heading 7"/>
    <w:basedOn w:val="1"/>
    <w:next w:val="1"/>
    <w:link w:val="55"/>
    <w:qFormat/>
    <w:uiPriority w:val="0"/>
    <w:pPr>
      <w:keepNext/>
      <w:keepLines/>
      <w:tabs>
        <w:tab w:val="left" w:pos="1296"/>
      </w:tabs>
      <w:spacing w:before="240" w:after="64" w:line="317" w:lineRule="auto"/>
      <w:ind w:left="1296" w:hanging="1296"/>
      <w:outlineLvl w:val="6"/>
    </w:pPr>
    <w:rPr>
      <w:rFonts w:ascii="Times New Roman" w:hAnsi="Times New Roman"/>
      <w:b/>
      <w:kern w:val="2"/>
      <w:sz w:val="24"/>
    </w:rPr>
  </w:style>
  <w:style w:type="paragraph" w:styleId="10">
    <w:name w:val="heading 8"/>
    <w:basedOn w:val="1"/>
    <w:next w:val="1"/>
    <w:link w:val="56"/>
    <w:qFormat/>
    <w:uiPriority w:val="0"/>
    <w:pPr>
      <w:keepNext/>
      <w:keepLines/>
      <w:tabs>
        <w:tab w:val="left" w:pos="1440"/>
      </w:tabs>
      <w:spacing w:before="240" w:after="64" w:line="317" w:lineRule="auto"/>
      <w:ind w:left="1440" w:hanging="1440"/>
      <w:outlineLvl w:val="7"/>
    </w:pPr>
    <w:rPr>
      <w:rFonts w:ascii="Arial" w:hAnsi="Arial" w:eastAsia="黑体"/>
      <w:kern w:val="2"/>
      <w:sz w:val="24"/>
    </w:rPr>
  </w:style>
  <w:style w:type="paragraph" w:styleId="11">
    <w:name w:val="heading 9"/>
    <w:basedOn w:val="1"/>
    <w:next w:val="1"/>
    <w:link w:val="57"/>
    <w:qFormat/>
    <w:uiPriority w:val="0"/>
    <w:pPr>
      <w:keepNext/>
      <w:keepLines/>
      <w:tabs>
        <w:tab w:val="left" w:pos="1584"/>
      </w:tabs>
      <w:spacing w:before="240" w:after="64" w:line="317" w:lineRule="auto"/>
      <w:ind w:left="1584" w:hanging="1584"/>
      <w:outlineLvl w:val="8"/>
    </w:pPr>
    <w:rPr>
      <w:rFonts w:ascii="Arial" w:hAnsi="Arial" w:eastAsia="黑体"/>
      <w:kern w:val="2"/>
      <w:sz w:val="21"/>
    </w:rPr>
  </w:style>
  <w:style w:type="character" w:default="1" w:styleId="42">
    <w:name w:val="Default Paragraph Font"/>
    <w:qFormat/>
    <w:uiPriority w:val="0"/>
  </w:style>
  <w:style w:type="table" w:default="1" w:styleId="40">
    <w:name w:val="Normal Table"/>
    <w:semiHidden/>
    <w:qFormat/>
    <w:uiPriority w:val="0"/>
    <w:tblPr>
      <w:tblCellMar>
        <w:top w:w="0" w:type="dxa"/>
        <w:left w:w="108" w:type="dxa"/>
        <w:bottom w:w="0" w:type="dxa"/>
        <w:right w:w="108" w:type="dxa"/>
      </w:tblCellMar>
    </w:tblPr>
  </w:style>
  <w:style w:type="paragraph" w:styleId="2">
    <w:name w:val="Body Text First Indent 2"/>
    <w:semiHidden/>
    <w:unhideWhenUsed/>
    <w:qFormat/>
    <w:uiPriority w:val="99"/>
    <w:pPr>
      <w:widowControl w:val="0"/>
      <w:spacing w:after="120"/>
      <w:ind w:left="420" w:leftChars="200" w:firstLine="420" w:firstLineChars="200"/>
    </w:pPr>
    <w:rPr>
      <w:rFonts w:hint="eastAsia" w:ascii="宋体" w:hAnsi="宋体" w:eastAsia="Calibri" w:cs="Times New Roman"/>
      <w:kern w:val="2"/>
      <w:sz w:val="21"/>
      <w:szCs w:val="21"/>
      <w:lang w:val="en-US" w:eastAsia="zh-CN" w:bidi="ar-SA"/>
    </w:rPr>
  </w:style>
  <w:style w:type="paragraph" w:styleId="12">
    <w:name w:val="toc 7"/>
    <w:basedOn w:val="1"/>
    <w:next w:val="1"/>
    <w:qFormat/>
    <w:uiPriority w:val="0"/>
    <w:pPr>
      <w:ind w:left="1260"/>
      <w:jc w:val="left"/>
    </w:pPr>
    <w:rPr>
      <w:sz w:val="18"/>
      <w:szCs w:val="18"/>
    </w:rPr>
  </w:style>
  <w:style w:type="paragraph" w:styleId="13">
    <w:name w:val="List Bullet 4"/>
    <w:basedOn w:val="1"/>
    <w:qFormat/>
    <w:uiPriority w:val="0"/>
    <w:pPr>
      <w:tabs>
        <w:tab w:val="left" w:pos="1620"/>
      </w:tabs>
      <w:spacing w:line="360" w:lineRule="auto"/>
      <w:ind w:left="1620" w:hanging="360"/>
      <w:jc w:val="left"/>
    </w:pPr>
    <w:rPr>
      <w:rFonts w:ascii="宋体" w:hAnsi="宋体"/>
      <w:color w:val="7030A0"/>
      <w:sz w:val="24"/>
      <w:szCs w:val="20"/>
    </w:rPr>
  </w:style>
  <w:style w:type="paragraph" w:styleId="14">
    <w:name w:val="List Number"/>
    <w:basedOn w:val="1"/>
    <w:qFormat/>
    <w:uiPriority w:val="0"/>
    <w:pPr>
      <w:tabs>
        <w:tab w:val="left" w:pos="360"/>
      </w:tabs>
      <w:spacing w:line="360" w:lineRule="auto"/>
      <w:ind w:left="360" w:hanging="360"/>
      <w:jc w:val="left"/>
    </w:pPr>
    <w:rPr>
      <w:rFonts w:ascii="宋体" w:hAnsi="宋体"/>
      <w:color w:val="7030A0"/>
      <w:sz w:val="24"/>
      <w:szCs w:val="20"/>
    </w:rPr>
  </w:style>
  <w:style w:type="paragraph" w:styleId="15">
    <w:name w:val="caption"/>
    <w:basedOn w:val="1"/>
    <w:next w:val="1"/>
    <w:link w:val="68"/>
    <w:qFormat/>
    <w:uiPriority w:val="0"/>
    <w:pPr>
      <w:ind w:firstLine="6290" w:firstLineChars="2282"/>
    </w:pPr>
    <w:rPr>
      <w:rFonts w:ascii="Times New Roman" w:hAnsi="Times New Roman"/>
      <w:b/>
      <w:bCs/>
      <w:color w:val="000080"/>
      <w:kern w:val="2"/>
      <w:sz w:val="28"/>
      <w:szCs w:val="24"/>
    </w:rPr>
  </w:style>
  <w:style w:type="paragraph" w:styleId="16">
    <w:name w:val="index 5"/>
    <w:basedOn w:val="1"/>
    <w:next w:val="1"/>
    <w:unhideWhenUsed/>
    <w:qFormat/>
    <w:uiPriority w:val="99"/>
    <w:pPr>
      <w:ind w:left="1680"/>
    </w:pPr>
  </w:style>
  <w:style w:type="paragraph" w:styleId="17">
    <w:name w:val="List Bullet"/>
    <w:basedOn w:val="1"/>
    <w:qFormat/>
    <w:uiPriority w:val="0"/>
    <w:pPr>
      <w:tabs>
        <w:tab w:val="left" w:pos="360"/>
      </w:tabs>
      <w:spacing w:line="360" w:lineRule="auto"/>
      <w:ind w:left="360" w:hanging="360"/>
      <w:jc w:val="left"/>
    </w:pPr>
    <w:rPr>
      <w:rFonts w:ascii="宋体" w:hAnsi="宋体"/>
      <w:color w:val="7030A0"/>
      <w:sz w:val="24"/>
      <w:szCs w:val="20"/>
    </w:rPr>
  </w:style>
  <w:style w:type="paragraph" w:styleId="18">
    <w:name w:val="annotation text"/>
    <w:basedOn w:val="1"/>
    <w:link w:val="59"/>
    <w:qFormat/>
    <w:uiPriority w:val="0"/>
    <w:pPr>
      <w:jc w:val="left"/>
    </w:pPr>
    <w:rPr>
      <w:rFonts w:ascii="Times New Roman" w:hAnsi="Times New Roman" w:eastAsia="宋体" w:cs="Times New Roman"/>
      <w:szCs w:val="24"/>
    </w:rPr>
  </w:style>
  <w:style w:type="paragraph" w:styleId="19">
    <w:name w:val="List Bullet 3"/>
    <w:basedOn w:val="1"/>
    <w:qFormat/>
    <w:uiPriority w:val="0"/>
    <w:pPr>
      <w:tabs>
        <w:tab w:val="left" w:pos="775"/>
      </w:tabs>
      <w:spacing w:line="360" w:lineRule="auto"/>
      <w:ind w:left="775" w:hanging="360"/>
    </w:pPr>
    <w:rPr>
      <w:kern w:val="0"/>
    </w:rPr>
  </w:style>
  <w:style w:type="paragraph" w:styleId="20">
    <w:name w:val="Body Text"/>
    <w:basedOn w:val="1"/>
    <w:link w:val="62"/>
    <w:qFormat/>
    <w:uiPriority w:val="0"/>
    <w:pPr>
      <w:spacing w:line="360" w:lineRule="auto"/>
    </w:pPr>
    <w:rPr>
      <w:rFonts w:ascii="Times New Roman" w:hAnsi="Times New Roman"/>
      <w:kern w:val="2"/>
      <w:sz w:val="21"/>
      <w:szCs w:val="24"/>
    </w:rPr>
  </w:style>
  <w:style w:type="paragraph" w:styleId="21">
    <w:name w:val="Body Text Indent"/>
    <w:basedOn w:val="1"/>
    <w:qFormat/>
    <w:uiPriority w:val="0"/>
    <w:pPr>
      <w:spacing w:after="120"/>
      <w:ind w:left="420" w:leftChars="200"/>
    </w:pPr>
  </w:style>
  <w:style w:type="paragraph" w:styleId="22">
    <w:name w:val="List Bullet 2"/>
    <w:basedOn w:val="1"/>
    <w:qFormat/>
    <w:uiPriority w:val="0"/>
    <w:pPr>
      <w:tabs>
        <w:tab w:val="left" w:pos="780"/>
      </w:tabs>
      <w:spacing w:line="360" w:lineRule="auto"/>
      <w:ind w:left="780" w:hanging="360"/>
      <w:jc w:val="left"/>
    </w:pPr>
    <w:rPr>
      <w:rFonts w:ascii="宋体" w:hAnsi="宋体"/>
      <w:color w:val="7030A0"/>
      <w:sz w:val="24"/>
      <w:szCs w:val="20"/>
    </w:rPr>
  </w:style>
  <w:style w:type="paragraph" w:styleId="23">
    <w:name w:val="toc 5"/>
    <w:basedOn w:val="1"/>
    <w:next w:val="1"/>
    <w:qFormat/>
    <w:uiPriority w:val="0"/>
    <w:pPr>
      <w:ind w:left="840"/>
      <w:jc w:val="left"/>
    </w:pPr>
    <w:rPr>
      <w:sz w:val="18"/>
      <w:szCs w:val="18"/>
    </w:rPr>
  </w:style>
  <w:style w:type="paragraph" w:styleId="24">
    <w:name w:val="toc 3"/>
    <w:basedOn w:val="1"/>
    <w:next w:val="1"/>
    <w:qFormat/>
    <w:uiPriority w:val="0"/>
    <w:pPr>
      <w:tabs>
        <w:tab w:val="left" w:pos="400"/>
        <w:tab w:val="left" w:pos="576"/>
        <w:tab w:val="right" w:leader="dot" w:pos="8778"/>
      </w:tabs>
      <w:ind w:left="10"/>
      <w:jc w:val="center"/>
    </w:pPr>
    <w:rPr>
      <w:rFonts w:ascii="宋体" w:hAnsi="宋体"/>
      <w:b/>
      <w:iCs/>
      <w:sz w:val="24"/>
    </w:rPr>
  </w:style>
  <w:style w:type="paragraph" w:styleId="25">
    <w:name w:val="Plain Text"/>
    <w:basedOn w:val="1"/>
    <w:next w:val="26"/>
    <w:qFormat/>
    <w:uiPriority w:val="0"/>
    <w:rPr>
      <w:rFonts w:ascii="宋体" w:hAnsi="Courier New" w:cs="Courier New"/>
      <w:szCs w:val="21"/>
    </w:rPr>
  </w:style>
  <w:style w:type="paragraph" w:styleId="26">
    <w:name w:val="List Number 5"/>
    <w:basedOn w:val="1"/>
    <w:qFormat/>
    <w:uiPriority w:val="0"/>
    <w:pPr>
      <w:numPr>
        <w:ilvl w:val="0"/>
        <w:numId w:val="1"/>
      </w:numPr>
    </w:pPr>
  </w:style>
  <w:style w:type="paragraph" w:styleId="27">
    <w:name w:val="List Bullet 5"/>
    <w:basedOn w:val="1"/>
    <w:qFormat/>
    <w:uiPriority w:val="0"/>
    <w:pPr>
      <w:tabs>
        <w:tab w:val="left" w:pos="2040"/>
      </w:tabs>
      <w:spacing w:line="360" w:lineRule="auto"/>
      <w:ind w:left="2040" w:hanging="360"/>
      <w:jc w:val="left"/>
    </w:pPr>
    <w:rPr>
      <w:rFonts w:ascii="宋体" w:hAnsi="宋体"/>
      <w:color w:val="7030A0"/>
      <w:sz w:val="24"/>
      <w:szCs w:val="20"/>
    </w:rPr>
  </w:style>
  <w:style w:type="paragraph" w:styleId="28">
    <w:name w:val="toc 8"/>
    <w:basedOn w:val="1"/>
    <w:next w:val="1"/>
    <w:qFormat/>
    <w:uiPriority w:val="0"/>
    <w:pPr>
      <w:ind w:left="1470"/>
      <w:jc w:val="left"/>
    </w:pPr>
    <w:rPr>
      <w:sz w:val="18"/>
      <w:szCs w:val="18"/>
    </w:rPr>
  </w:style>
  <w:style w:type="paragraph" w:styleId="29">
    <w:name w:val="endnote text"/>
    <w:basedOn w:val="1"/>
    <w:link w:val="83"/>
    <w:qFormat/>
    <w:uiPriority w:val="0"/>
    <w:pPr>
      <w:snapToGrid w:val="0"/>
      <w:spacing w:line="500" w:lineRule="exact"/>
      <w:jc w:val="left"/>
    </w:pPr>
    <w:rPr>
      <w:rFonts w:ascii="Times New Roman" w:hAnsi="Times New Roman"/>
      <w:sz w:val="21"/>
      <w:szCs w:val="24"/>
    </w:rPr>
  </w:style>
  <w:style w:type="paragraph" w:styleId="30">
    <w:name w:val="footer"/>
    <w:basedOn w:val="1"/>
    <w:link w:val="84"/>
    <w:qFormat/>
    <w:uiPriority w:val="0"/>
    <w:pPr>
      <w:tabs>
        <w:tab w:val="center" w:pos="4153"/>
        <w:tab w:val="right" w:pos="8306"/>
      </w:tabs>
      <w:snapToGrid w:val="0"/>
      <w:jc w:val="left"/>
    </w:pPr>
    <w:rPr>
      <w:rFonts w:ascii="Times New Roman" w:hAnsi="Times New Roman"/>
      <w:kern w:val="2"/>
      <w:sz w:val="18"/>
      <w:szCs w:val="18"/>
    </w:rPr>
  </w:style>
  <w:style w:type="paragraph" w:styleId="31">
    <w:name w:val="header"/>
    <w:basedOn w:val="1"/>
    <w:link w:val="87"/>
    <w:qFormat/>
    <w:uiPriority w:val="0"/>
    <w:pPr>
      <w:pBdr>
        <w:bottom w:val="single" w:color="auto" w:sz="6" w:space="1"/>
      </w:pBdr>
      <w:tabs>
        <w:tab w:val="center" w:pos="4153"/>
        <w:tab w:val="right" w:pos="8306"/>
      </w:tabs>
      <w:snapToGrid w:val="0"/>
      <w:jc w:val="center"/>
    </w:pPr>
    <w:rPr>
      <w:rFonts w:ascii="Times New Roman" w:hAnsi="Times New Roman"/>
      <w:kern w:val="2"/>
      <w:sz w:val="18"/>
      <w:szCs w:val="18"/>
    </w:rPr>
  </w:style>
  <w:style w:type="paragraph" w:styleId="32">
    <w:name w:val="toc 1"/>
    <w:basedOn w:val="1"/>
    <w:next w:val="1"/>
    <w:qFormat/>
    <w:uiPriority w:val="0"/>
    <w:pPr>
      <w:tabs>
        <w:tab w:val="right" w:leader="dot" w:pos="8778"/>
      </w:tabs>
      <w:snapToGrid w:val="0"/>
      <w:spacing w:line="360" w:lineRule="auto"/>
      <w:jc w:val="center"/>
    </w:pPr>
    <w:rPr>
      <w:b/>
      <w:bCs/>
      <w:iCs/>
      <w:caps/>
      <w:kern w:val="0"/>
      <w:sz w:val="36"/>
      <w:szCs w:val="36"/>
    </w:rPr>
  </w:style>
  <w:style w:type="paragraph" w:styleId="33">
    <w:name w:val="toc 4"/>
    <w:basedOn w:val="1"/>
    <w:next w:val="1"/>
    <w:qFormat/>
    <w:uiPriority w:val="0"/>
    <w:pPr>
      <w:ind w:left="630"/>
      <w:jc w:val="left"/>
    </w:pPr>
    <w:rPr>
      <w:sz w:val="18"/>
      <w:szCs w:val="18"/>
    </w:rPr>
  </w:style>
  <w:style w:type="paragraph" w:styleId="34">
    <w:name w:val="footnote text"/>
    <w:basedOn w:val="1"/>
    <w:next w:val="16"/>
    <w:link w:val="88"/>
    <w:qFormat/>
    <w:uiPriority w:val="0"/>
    <w:pPr>
      <w:adjustRightInd w:val="0"/>
      <w:spacing w:line="312" w:lineRule="atLeast"/>
      <w:jc w:val="left"/>
      <w:textAlignment w:val="baseline"/>
    </w:pPr>
    <w:rPr>
      <w:rFonts w:ascii="Times New Roman" w:hAnsi="Times New Roman"/>
      <w:sz w:val="18"/>
    </w:rPr>
  </w:style>
  <w:style w:type="paragraph" w:styleId="35">
    <w:name w:val="toc 6"/>
    <w:basedOn w:val="1"/>
    <w:next w:val="1"/>
    <w:qFormat/>
    <w:uiPriority w:val="0"/>
    <w:pPr>
      <w:ind w:left="1050"/>
      <w:jc w:val="left"/>
    </w:pPr>
    <w:rPr>
      <w:sz w:val="18"/>
      <w:szCs w:val="18"/>
    </w:rPr>
  </w:style>
  <w:style w:type="paragraph" w:styleId="36">
    <w:name w:val="toc 2"/>
    <w:basedOn w:val="1"/>
    <w:next w:val="1"/>
    <w:qFormat/>
    <w:uiPriority w:val="0"/>
    <w:pPr>
      <w:tabs>
        <w:tab w:val="right" w:leader="dot" w:pos="8778"/>
      </w:tabs>
      <w:ind w:left="23" w:leftChars="9" w:hanging="4" w:hangingChars="2"/>
      <w:jc w:val="left"/>
    </w:pPr>
    <w:rPr>
      <w:smallCaps/>
      <w:sz w:val="20"/>
      <w:szCs w:val="20"/>
    </w:rPr>
  </w:style>
  <w:style w:type="paragraph" w:styleId="37">
    <w:name w:val="toc 9"/>
    <w:basedOn w:val="1"/>
    <w:next w:val="1"/>
    <w:qFormat/>
    <w:uiPriority w:val="0"/>
    <w:pPr>
      <w:ind w:left="1680"/>
      <w:jc w:val="left"/>
    </w:pPr>
    <w:rPr>
      <w:sz w:val="18"/>
      <w:szCs w:val="18"/>
    </w:rPr>
  </w:style>
  <w:style w:type="paragraph" w:styleId="38">
    <w:name w:val="Normal (Web)"/>
    <w:basedOn w:val="1"/>
    <w:next w:val="1"/>
    <w:qFormat/>
    <w:uiPriority w:val="0"/>
    <w:pPr>
      <w:spacing w:beforeAutospacing="1" w:afterAutospacing="1"/>
      <w:jc w:val="left"/>
    </w:pPr>
    <w:rPr>
      <w:rFonts w:cs="Times New Roman"/>
      <w:kern w:val="0"/>
      <w:sz w:val="24"/>
      <w:szCs w:val="24"/>
    </w:rPr>
  </w:style>
  <w:style w:type="paragraph" w:styleId="39">
    <w:name w:val="Title"/>
    <w:basedOn w:val="1"/>
    <w:link w:val="97"/>
    <w:qFormat/>
    <w:uiPriority w:val="0"/>
    <w:pPr>
      <w:widowControl/>
      <w:spacing w:before="240" w:after="60"/>
      <w:jc w:val="center"/>
      <w:outlineLvl w:val="0"/>
    </w:pPr>
    <w:rPr>
      <w:rFonts w:ascii="Arial" w:hAnsi="Arial" w:eastAsia="楷体_GB2312"/>
      <w:b/>
      <w:sz w:val="32"/>
    </w:rPr>
  </w:style>
  <w:style w:type="table" w:styleId="41">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endnote reference"/>
    <w:qFormat/>
    <w:uiPriority w:val="0"/>
    <w:rPr>
      <w:vertAlign w:val="superscript"/>
    </w:rPr>
  </w:style>
  <w:style w:type="character" w:styleId="45">
    <w:name w:val="FollowedHyperlink"/>
    <w:basedOn w:val="42"/>
    <w:qFormat/>
    <w:uiPriority w:val="0"/>
    <w:rPr>
      <w:color w:val="800080"/>
      <w:u w:val="single"/>
    </w:rPr>
  </w:style>
  <w:style w:type="character" w:styleId="46">
    <w:name w:val="Emphasis"/>
    <w:basedOn w:val="42"/>
    <w:qFormat/>
    <w:uiPriority w:val="0"/>
    <w:rPr>
      <w:i/>
    </w:rPr>
  </w:style>
  <w:style w:type="character" w:styleId="47">
    <w:name w:val="Hyperlink"/>
    <w:basedOn w:val="42"/>
    <w:qFormat/>
    <w:uiPriority w:val="0"/>
    <w:rPr>
      <w:color w:val="0000FF"/>
      <w:u w:val="single"/>
    </w:rPr>
  </w:style>
  <w:style w:type="character" w:styleId="48">
    <w:name w:val="footnote reference"/>
    <w:qFormat/>
    <w:uiPriority w:val="0"/>
    <w:rPr>
      <w:vertAlign w:val="superscript"/>
    </w:rPr>
  </w:style>
  <w:style w:type="character" w:customStyle="1" w:styleId="49">
    <w:name w:val="标题 1 Char"/>
    <w:basedOn w:val="42"/>
    <w:link w:val="3"/>
    <w:semiHidden/>
    <w:qFormat/>
    <w:uiPriority w:val="0"/>
    <w:rPr>
      <w:rFonts w:ascii="Times New Roman" w:hAnsi="Times New Roman"/>
      <w:b/>
      <w:bCs/>
      <w:kern w:val="44"/>
      <w:sz w:val="44"/>
      <w:szCs w:val="44"/>
    </w:rPr>
  </w:style>
  <w:style w:type="character" w:customStyle="1" w:styleId="50">
    <w:name w:val="标题 2 Char"/>
    <w:basedOn w:val="42"/>
    <w:link w:val="4"/>
    <w:semiHidden/>
    <w:qFormat/>
    <w:uiPriority w:val="0"/>
    <w:rPr>
      <w:rFonts w:ascii="Arial" w:hAnsi="Arial" w:eastAsia="黑体"/>
      <w:b/>
      <w:bCs/>
      <w:kern w:val="2"/>
      <w:sz w:val="32"/>
      <w:szCs w:val="32"/>
    </w:rPr>
  </w:style>
  <w:style w:type="character" w:customStyle="1" w:styleId="51">
    <w:name w:val="标题 3 Char"/>
    <w:basedOn w:val="42"/>
    <w:link w:val="5"/>
    <w:semiHidden/>
    <w:qFormat/>
    <w:uiPriority w:val="0"/>
    <w:rPr>
      <w:rFonts w:ascii="Times New Roman" w:hAnsi="Times New Roman"/>
      <w:b/>
      <w:bCs/>
      <w:kern w:val="2"/>
      <w:sz w:val="32"/>
      <w:szCs w:val="32"/>
    </w:rPr>
  </w:style>
  <w:style w:type="character" w:customStyle="1" w:styleId="52">
    <w:name w:val="标题 4 Char"/>
    <w:basedOn w:val="42"/>
    <w:link w:val="6"/>
    <w:semiHidden/>
    <w:qFormat/>
    <w:uiPriority w:val="0"/>
    <w:rPr>
      <w:rFonts w:ascii="Cambria" w:hAnsi="Cambria" w:eastAsia="宋体" w:cs="Times New Roman"/>
      <w:b/>
      <w:bCs/>
      <w:kern w:val="2"/>
      <w:sz w:val="28"/>
      <w:szCs w:val="28"/>
    </w:rPr>
  </w:style>
  <w:style w:type="character" w:customStyle="1" w:styleId="53">
    <w:name w:val="标题 5 Char"/>
    <w:basedOn w:val="42"/>
    <w:link w:val="7"/>
    <w:semiHidden/>
    <w:qFormat/>
    <w:uiPriority w:val="0"/>
    <w:rPr>
      <w:rFonts w:ascii="Times New Roman" w:hAnsi="Times New Roman"/>
      <w:b/>
      <w:bCs/>
      <w:kern w:val="2"/>
      <w:sz w:val="28"/>
      <w:szCs w:val="28"/>
    </w:rPr>
  </w:style>
  <w:style w:type="character" w:customStyle="1" w:styleId="54">
    <w:name w:val="标题 6 Char"/>
    <w:basedOn w:val="42"/>
    <w:link w:val="8"/>
    <w:semiHidden/>
    <w:qFormat/>
    <w:uiPriority w:val="0"/>
    <w:rPr>
      <w:rFonts w:ascii="Arial" w:hAnsi="Arial" w:eastAsia="黑体"/>
      <w:b/>
      <w:kern w:val="2"/>
      <w:sz w:val="24"/>
    </w:rPr>
  </w:style>
  <w:style w:type="character" w:customStyle="1" w:styleId="55">
    <w:name w:val="标题 7 Char"/>
    <w:basedOn w:val="42"/>
    <w:link w:val="9"/>
    <w:semiHidden/>
    <w:qFormat/>
    <w:uiPriority w:val="0"/>
    <w:rPr>
      <w:rFonts w:ascii="Times New Roman" w:hAnsi="Times New Roman"/>
      <w:b/>
      <w:kern w:val="2"/>
      <w:sz w:val="24"/>
    </w:rPr>
  </w:style>
  <w:style w:type="character" w:customStyle="1" w:styleId="56">
    <w:name w:val="标题 8 Char"/>
    <w:basedOn w:val="42"/>
    <w:link w:val="10"/>
    <w:semiHidden/>
    <w:qFormat/>
    <w:uiPriority w:val="0"/>
    <w:rPr>
      <w:rFonts w:ascii="Arial" w:hAnsi="Arial" w:eastAsia="黑体"/>
      <w:kern w:val="2"/>
      <w:sz w:val="24"/>
    </w:rPr>
  </w:style>
  <w:style w:type="character" w:customStyle="1" w:styleId="57">
    <w:name w:val="标题 9 Char"/>
    <w:basedOn w:val="42"/>
    <w:link w:val="11"/>
    <w:semiHidden/>
    <w:qFormat/>
    <w:uiPriority w:val="0"/>
    <w:rPr>
      <w:rFonts w:ascii="Arial" w:hAnsi="Arial" w:eastAsia="黑体"/>
      <w:kern w:val="2"/>
      <w:sz w:val="21"/>
    </w:rPr>
  </w:style>
  <w:style w:type="character" w:customStyle="1" w:styleId="58">
    <w:name w:val="批注主题 Char"/>
    <w:basedOn w:val="59"/>
    <w:link w:val="60"/>
    <w:semiHidden/>
    <w:qFormat/>
    <w:uiPriority w:val="0"/>
    <w:rPr>
      <w:b/>
      <w:bCs/>
      <w:kern w:val="2"/>
      <w:sz w:val="21"/>
    </w:rPr>
  </w:style>
  <w:style w:type="character" w:customStyle="1" w:styleId="59">
    <w:name w:val="批注文字 Char"/>
    <w:basedOn w:val="42"/>
    <w:link w:val="18"/>
    <w:semiHidden/>
    <w:qFormat/>
    <w:uiPriority w:val="0"/>
    <w:rPr>
      <w:rFonts w:ascii="Times New Roman" w:hAnsi="Times New Roman" w:eastAsia="宋体" w:cs="Times New Roman"/>
      <w:szCs w:val="24"/>
    </w:rPr>
  </w:style>
  <w:style w:type="paragraph" w:customStyle="1" w:styleId="60">
    <w:name w:val="annotation subject"/>
    <w:basedOn w:val="18"/>
    <w:next w:val="18"/>
    <w:link w:val="58"/>
    <w:qFormat/>
    <w:uiPriority w:val="0"/>
    <w:rPr>
      <w:b/>
      <w:bCs/>
      <w:kern w:val="2"/>
      <w:sz w:val="21"/>
    </w:rPr>
  </w:style>
  <w:style w:type="character" w:customStyle="1" w:styleId="61">
    <w:name w:val="正文首行缩进 Char"/>
    <w:basedOn w:val="62"/>
    <w:link w:val="63"/>
    <w:semiHidden/>
    <w:qFormat/>
    <w:uiPriority w:val="0"/>
    <w:rPr>
      <w:color w:val="7030A0"/>
    </w:rPr>
  </w:style>
  <w:style w:type="character" w:customStyle="1" w:styleId="62">
    <w:name w:val="正文文本 Char"/>
    <w:basedOn w:val="42"/>
    <w:link w:val="20"/>
    <w:semiHidden/>
    <w:qFormat/>
    <w:uiPriority w:val="0"/>
    <w:rPr>
      <w:rFonts w:ascii="Times New Roman" w:hAnsi="Times New Roman"/>
      <w:kern w:val="2"/>
      <w:sz w:val="21"/>
      <w:szCs w:val="24"/>
    </w:rPr>
  </w:style>
  <w:style w:type="paragraph" w:customStyle="1" w:styleId="63">
    <w:name w:val="Body Text First Indent"/>
    <w:basedOn w:val="1"/>
    <w:link w:val="61"/>
    <w:qFormat/>
    <w:uiPriority w:val="0"/>
    <w:pPr>
      <w:tabs>
        <w:tab w:val="left" w:pos="360"/>
      </w:tabs>
      <w:spacing w:line="220" w:lineRule="exact"/>
      <w:ind w:left="360" w:hanging="360" w:firstLineChars="200"/>
      <w:jc w:val="left"/>
    </w:pPr>
    <w:rPr>
      <w:color w:val="7030A0"/>
    </w:rPr>
  </w:style>
  <w:style w:type="character" w:customStyle="1" w:styleId="64">
    <w:name w:val="宏文本 Char"/>
    <w:basedOn w:val="42"/>
    <w:link w:val="65"/>
    <w:semiHidden/>
    <w:qFormat/>
    <w:uiPriority w:val="0"/>
    <w:rPr>
      <w:rFonts w:ascii="Courier New" w:hAnsi="Courier New" w:cs="Courier New"/>
      <w:kern w:val="2"/>
      <w:sz w:val="24"/>
      <w:szCs w:val="24"/>
      <w:lang w:val="en-US" w:eastAsia="zh-CN" w:bidi="ar-SA"/>
    </w:rPr>
  </w:style>
  <w:style w:type="paragraph" w:customStyle="1" w:styleId="65">
    <w:name w:val="macro"/>
    <w:link w:val="6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character" w:customStyle="1" w:styleId="66">
    <w:name w:val="正文缩进 Char"/>
    <w:link w:val="67"/>
    <w:semiHidden/>
    <w:qFormat/>
    <w:uiPriority w:val="0"/>
    <w:rPr>
      <w:rFonts w:ascii="宋体" w:hAnsi="Times New Roman"/>
      <w:sz w:val="24"/>
    </w:rPr>
  </w:style>
  <w:style w:type="paragraph" w:customStyle="1" w:styleId="67">
    <w:name w:val="Normal Indent"/>
    <w:basedOn w:val="1"/>
    <w:link w:val="66"/>
    <w:qFormat/>
    <w:uiPriority w:val="0"/>
    <w:pPr>
      <w:autoSpaceDE w:val="0"/>
      <w:autoSpaceDN w:val="0"/>
      <w:adjustRightInd w:val="0"/>
      <w:spacing w:line="360" w:lineRule="atLeast"/>
      <w:ind w:firstLine="420"/>
      <w:textAlignment w:val="baseline"/>
    </w:pPr>
    <w:rPr>
      <w:rFonts w:ascii="宋体" w:hAnsi="Times New Roman"/>
      <w:sz w:val="24"/>
    </w:rPr>
  </w:style>
  <w:style w:type="character" w:customStyle="1" w:styleId="68">
    <w:name w:val="题注 Char"/>
    <w:link w:val="15"/>
    <w:semiHidden/>
    <w:qFormat/>
    <w:uiPriority w:val="0"/>
    <w:rPr>
      <w:rFonts w:ascii="Times New Roman" w:hAnsi="Times New Roman"/>
      <w:b/>
      <w:bCs/>
      <w:color w:val="000080"/>
      <w:kern w:val="2"/>
      <w:sz w:val="28"/>
      <w:szCs w:val="24"/>
    </w:rPr>
  </w:style>
  <w:style w:type="character" w:customStyle="1" w:styleId="69">
    <w:name w:val="文档结构图 Char"/>
    <w:basedOn w:val="42"/>
    <w:link w:val="70"/>
    <w:semiHidden/>
    <w:qFormat/>
    <w:uiPriority w:val="0"/>
    <w:rPr>
      <w:rFonts w:ascii="宋体" w:hAnsi="Times New Roman" w:eastAsia="宋体" w:cs="Times New Roman"/>
      <w:sz w:val="18"/>
      <w:szCs w:val="18"/>
    </w:rPr>
  </w:style>
  <w:style w:type="paragraph" w:customStyle="1" w:styleId="70">
    <w:name w:val="Document Map"/>
    <w:basedOn w:val="1"/>
    <w:link w:val="69"/>
    <w:qFormat/>
    <w:uiPriority w:val="0"/>
    <w:rPr>
      <w:rFonts w:ascii="宋体" w:hAnsi="Times New Roman" w:eastAsia="宋体" w:cs="Times New Roman"/>
      <w:sz w:val="18"/>
      <w:szCs w:val="18"/>
    </w:rPr>
  </w:style>
  <w:style w:type="character" w:customStyle="1" w:styleId="71">
    <w:name w:val="称呼 Char"/>
    <w:basedOn w:val="42"/>
    <w:link w:val="72"/>
    <w:semiHidden/>
    <w:qFormat/>
    <w:uiPriority w:val="0"/>
    <w:rPr>
      <w:rFonts w:ascii="Times New Roman" w:hAnsi="Times New Roman"/>
      <w:kern w:val="2"/>
      <w:sz w:val="24"/>
    </w:rPr>
  </w:style>
  <w:style w:type="paragraph" w:customStyle="1" w:styleId="72">
    <w:name w:val="Salutation"/>
    <w:basedOn w:val="1"/>
    <w:next w:val="1"/>
    <w:link w:val="71"/>
    <w:qFormat/>
    <w:uiPriority w:val="0"/>
    <w:rPr>
      <w:rFonts w:ascii="Times New Roman" w:hAnsi="Times New Roman"/>
      <w:kern w:val="2"/>
      <w:sz w:val="24"/>
    </w:rPr>
  </w:style>
  <w:style w:type="character" w:customStyle="1" w:styleId="73">
    <w:name w:val="正文文本 3 Char"/>
    <w:basedOn w:val="42"/>
    <w:link w:val="74"/>
    <w:semiHidden/>
    <w:qFormat/>
    <w:uiPriority w:val="0"/>
    <w:rPr>
      <w:rFonts w:ascii="Times New Roman" w:hAnsi="Times New Roman"/>
      <w:kern w:val="2"/>
      <w:sz w:val="16"/>
      <w:szCs w:val="16"/>
    </w:rPr>
  </w:style>
  <w:style w:type="paragraph" w:customStyle="1" w:styleId="74">
    <w:name w:val="Body Text 3"/>
    <w:basedOn w:val="1"/>
    <w:link w:val="73"/>
    <w:qFormat/>
    <w:uiPriority w:val="0"/>
    <w:pPr>
      <w:spacing w:after="120"/>
    </w:pPr>
    <w:rPr>
      <w:rFonts w:ascii="Times New Roman" w:hAnsi="Times New Roman"/>
      <w:kern w:val="2"/>
      <w:sz w:val="16"/>
      <w:szCs w:val="16"/>
    </w:rPr>
  </w:style>
  <w:style w:type="character" w:customStyle="1" w:styleId="75">
    <w:name w:val="正文文本缩进 Char"/>
    <w:basedOn w:val="42"/>
    <w:semiHidden/>
    <w:qFormat/>
    <w:uiPriority w:val="0"/>
    <w:rPr>
      <w:rFonts w:ascii="Times New Roman" w:hAnsi="Times New Roman"/>
      <w:kern w:val="2"/>
      <w:sz w:val="21"/>
      <w:szCs w:val="24"/>
    </w:rPr>
  </w:style>
  <w:style w:type="paragraph" w:customStyle="1" w:styleId="76">
    <w:name w:val="Body Text Indent"/>
    <w:basedOn w:val="1"/>
    <w:link w:val="411"/>
    <w:qFormat/>
    <w:uiPriority w:val="0"/>
    <w:pPr>
      <w:spacing w:line="360" w:lineRule="auto"/>
    </w:pPr>
    <w:rPr>
      <w:rFonts w:ascii="宋体" w:hAnsi="Times New Roman"/>
      <w:kern w:val="2"/>
      <w:sz w:val="21"/>
    </w:rPr>
  </w:style>
  <w:style w:type="character" w:customStyle="1" w:styleId="77">
    <w:name w:val="纯文本 Char"/>
    <w:basedOn w:val="42"/>
    <w:link w:val="78"/>
    <w:semiHidden/>
    <w:qFormat/>
    <w:uiPriority w:val="0"/>
    <w:rPr>
      <w:rFonts w:ascii="宋体" w:hAnsi="Courier New" w:cs="Courier New"/>
      <w:kern w:val="2"/>
      <w:sz w:val="21"/>
      <w:szCs w:val="21"/>
    </w:rPr>
  </w:style>
  <w:style w:type="paragraph" w:customStyle="1" w:styleId="78">
    <w:name w:val="Plain Text"/>
    <w:basedOn w:val="1"/>
    <w:link w:val="77"/>
    <w:qFormat/>
    <w:uiPriority w:val="0"/>
    <w:rPr>
      <w:rFonts w:ascii="宋体" w:hAnsi="Courier New" w:cs="Courier New"/>
      <w:kern w:val="2"/>
      <w:sz w:val="21"/>
      <w:szCs w:val="21"/>
    </w:rPr>
  </w:style>
  <w:style w:type="character" w:customStyle="1" w:styleId="79">
    <w:name w:val="日期 Char"/>
    <w:link w:val="80"/>
    <w:semiHidden/>
    <w:qFormat/>
    <w:uiPriority w:val="0"/>
    <w:rPr>
      <w:rFonts w:eastAsia="楷体_GB2312"/>
      <w:kern w:val="2"/>
      <w:sz w:val="30"/>
    </w:rPr>
  </w:style>
  <w:style w:type="paragraph" w:customStyle="1" w:styleId="80">
    <w:name w:val="Date"/>
    <w:basedOn w:val="1"/>
    <w:next w:val="1"/>
    <w:link w:val="79"/>
    <w:qFormat/>
    <w:uiPriority w:val="0"/>
    <w:pPr>
      <w:autoSpaceDE w:val="0"/>
      <w:autoSpaceDN w:val="0"/>
      <w:adjustRightInd w:val="0"/>
      <w:textAlignment w:val="baseline"/>
    </w:pPr>
    <w:rPr>
      <w:rFonts w:eastAsia="楷体_GB2312"/>
      <w:kern w:val="2"/>
      <w:sz w:val="30"/>
    </w:rPr>
  </w:style>
  <w:style w:type="character" w:customStyle="1" w:styleId="81">
    <w:name w:val="正文文本缩进 2 Char"/>
    <w:basedOn w:val="42"/>
    <w:link w:val="82"/>
    <w:semiHidden/>
    <w:qFormat/>
    <w:uiPriority w:val="0"/>
    <w:rPr>
      <w:rFonts w:ascii="Times New Roman" w:hAnsi="Times New Roman"/>
      <w:kern w:val="2"/>
      <w:sz w:val="21"/>
    </w:rPr>
  </w:style>
  <w:style w:type="paragraph" w:customStyle="1" w:styleId="82">
    <w:name w:val="Body Text Indent 2"/>
    <w:basedOn w:val="1"/>
    <w:link w:val="81"/>
    <w:qFormat/>
    <w:uiPriority w:val="0"/>
    <w:pPr>
      <w:spacing w:after="120" w:line="480" w:lineRule="auto"/>
      <w:ind w:left="420" w:leftChars="200"/>
    </w:pPr>
    <w:rPr>
      <w:rFonts w:ascii="Times New Roman" w:hAnsi="Times New Roman"/>
      <w:kern w:val="2"/>
      <w:sz w:val="21"/>
    </w:rPr>
  </w:style>
  <w:style w:type="character" w:customStyle="1" w:styleId="83">
    <w:name w:val="尾注文本 Char"/>
    <w:basedOn w:val="42"/>
    <w:link w:val="29"/>
    <w:semiHidden/>
    <w:qFormat/>
    <w:uiPriority w:val="0"/>
    <w:rPr>
      <w:rFonts w:ascii="Times New Roman" w:hAnsi="Times New Roman"/>
      <w:sz w:val="21"/>
      <w:szCs w:val="24"/>
    </w:rPr>
  </w:style>
  <w:style w:type="character" w:customStyle="1" w:styleId="84">
    <w:name w:val="页脚 Char"/>
    <w:basedOn w:val="42"/>
    <w:link w:val="30"/>
    <w:semiHidden/>
    <w:qFormat/>
    <w:uiPriority w:val="0"/>
    <w:rPr>
      <w:rFonts w:ascii="Times New Roman" w:hAnsi="Times New Roman"/>
      <w:kern w:val="2"/>
      <w:sz w:val="18"/>
      <w:szCs w:val="18"/>
    </w:rPr>
  </w:style>
  <w:style w:type="character" w:customStyle="1" w:styleId="85">
    <w:name w:val="正文首行缩进 2 Char"/>
    <w:basedOn w:val="75"/>
    <w:link w:val="86"/>
    <w:semiHidden/>
    <w:qFormat/>
    <w:uiPriority w:val="0"/>
    <w:rPr>
      <w:rFonts w:ascii="宋体" w:hAnsi="宋体"/>
    </w:rPr>
  </w:style>
  <w:style w:type="paragraph" w:customStyle="1" w:styleId="86">
    <w:name w:val="Body Text First Indent 2"/>
    <w:basedOn w:val="76"/>
    <w:link w:val="85"/>
    <w:qFormat/>
    <w:uiPriority w:val="0"/>
    <w:pPr>
      <w:spacing w:after="120" w:line="240" w:lineRule="auto"/>
      <w:ind w:left="420" w:leftChars="200" w:firstLine="200" w:firstLineChars="200"/>
      <w:jc w:val="left"/>
    </w:pPr>
    <w:rPr>
      <w:rFonts w:ascii="宋体" w:hAnsi="宋体"/>
    </w:rPr>
  </w:style>
  <w:style w:type="character" w:customStyle="1" w:styleId="87">
    <w:name w:val="页眉 Char"/>
    <w:basedOn w:val="42"/>
    <w:link w:val="31"/>
    <w:semiHidden/>
    <w:qFormat/>
    <w:uiPriority w:val="0"/>
    <w:rPr>
      <w:rFonts w:ascii="Times New Roman" w:hAnsi="Times New Roman"/>
      <w:kern w:val="2"/>
      <w:sz w:val="18"/>
      <w:szCs w:val="18"/>
    </w:rPr>
  </w:style>
  <w:style w:type="character" w:customStyle="1" w:styleId="88">
    <w:name w:val="脚注文本 Char"/>
    <w:basedOn w:val="42"/>
    <w:link w:val="34"/>
    <w:semiHidden/>
    <w:qFormat/>
    <w:uiPriority w:val="0"/>
    <w:rPr>
      <w:rFonts w:ascii="Times New Roman" w:hAnsi="Times New Roman"/>
      <w:sz w:val="18"/>
    </w:rPr>
  </w:style>
  <w:style w:type="character" w:customStyle="1" w:styleId="89">
    <w:name w:val="正文文本缩进 3 Char"/>
    <w:basedOn w:val="42"/>
    <w:link w:val="90"/>
    <w:semiHidden/>
    <w:qFormat/>
    <w:uiPriority w:val="0"/>
    <w:rPr>
      <w:rFonts w:ascii="Times New Roman" w:hAnsi="Times New Roman"/>
      <w:kern w:val="2"/>
      <w:sz w:val="21"/>
    </w:rPr>
  </w:style>
  <w:style w:type="paragraph" w:customStyle="1" w:styleId="90">
    <w:name w:val="Body Text Indent 3"/>
    <w:basedOn w:val="1"/>
    <w:link w:val="89"/>
    <w:qFormat/>
    <w:uiPriority w:val="0"/>
    <w:pPr>
      <w:ind w:left="1260" w:leftChars="600"/>
    </w:pPr>
    <w:rPr>
      <w:rFonts w:ascii="Times New Roman" w:hAnsi="Times New Roman"/>
      <w:kern w:val="2"/>
      <w:sz w:val="21"/>
    </w:rPr>
  </w:style>
  <w:style w:type="character" w:customStyle="1" w:styleId="91">
    <w:name w:val="正文文本 2 Char"/>
    <w:basedOn w:val="42"/>
    <w:link w:val="92"/>
    <w:semiHidden/>
    <w:qFormat/>
    <w:uiPriority w:val="0"/>
    <w:rPr>
      <w:rFonts w:ascii="Times New Roman" w:hAnsi="Times New Roman"/>
      <w:kern w:val="2"/>
      <w:sz w:val="21"/>
    </w:rPr>
  </w:style>
  <w:style w:type="paragraph" w:customStyle="1" w:styleId="92">
    <w:name w:val="Body Text 2"/>
    <w:basedOn w:val="1"/>
    <w:link w:val="91"/>
    <w:qFormat/>
    <w:uiPriority w:val="0"/>
    <w:pPr>
      <w:spacing w:after="120" w:line="480" w:lineRule="auto"/>
    </w:pPr>
    <w:rPr>
      <w:rFonts w:ascii="Times New Roman" w:hAnsi="Times New Roman"/>
      <w:kern w:val="2"/>
      <w:sz w:val="21"/>
    </w:rPr>
  </w:style>
  <w:style w:type="character" w:customStyle="1" w:styleId="93">
    <w:name w:val="信息标题 Char"/>
    <w:basedOn w:val="42"/>
    <w:link w:val="94"/>
    <w:semiHidden/>
    <w:qFormat/>
    <w:uiPriority w:val="0"/>
    <w:rPr>
      <w:rFonts w:ascii="Arial" w:hAnsi="Arial" w:cs="Arial"/>
      <w:color w:val="7030A0"/>
      <w:kern w:val="2"/>
      <w:sz w:val="24"/>
      <w:szCs w:val="24"/>
      <w:shd w:val="pct20" w:color="auto" w:fill="auto"/>
    </w:rPr>
  </w:style>
  <w:style w:type="paragraph" w:customStyle="1" w:styleId="94">
    <w:name w:val="Message Header"/>
    <w:basedOn w:val="1"/>
    <w:link w:val="9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cs="Arial"/>
      <w:color w:val="7030A0"/>
      <w:kern w:val="2"/>
      <w:sz w:val="24"/>
      <w:szCs w:val="24"/>
      <w:shd w:val="pct20" w:color="auto" w:fill="auto"/>
    </w:rPr>
  </w:style>
  <w:style w:type="character" w:customStyle="1" w:styleId="95">
    <w:name w:val="HTML 预设格式 Char"/>
    <w:basedOn w:val="42"/>
    <w:link w:val="96"/>
    <w:semiHidden/>
    <w:qFormat/>
    <w:uiPriority w:val="0"/>
    <w:rPr>
      <w:rFonts w:ascii="Arial" w:hAnsi="Arial"/>
      <w:sz w:val="21"/>
      <w:szCs w:val="21"/>
    </w:rPr>
  </w:style>
  <w:style w:type="paragraph" w:customStyle="1" w:styleId="96">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200" w:firstLineChars="200"/>
      <w:jc w:val="left"/>
    </w:pPr>
    <w:rPr>
      <w:rFonts w:ascii="Arial" w:hAnsi="Arial"/>
      <w:sz w:val="21"/>
      <w:szCs w:val="21"/>
    </w:rPr>
  </w:style>
  <w:style w:type="character" w:customStyle="1" w:styleId="97">
    <w:name w:val="标题 Char"/>
    <w:basedOn w:val="42"/>
    <w:link w:val="39"/>
    <w:semiHidden/>
    <w:qFormat/>
    <w:uiPriority w:val="0"/>
    <w:rPr>
      <w:rFonts w:ascii="Arial" w:hAnsi="Arial" w:eastAsia="楷体_GB2312"/>
      <w:b/>
      <w:sz w:val="32"/>
    </w:rPr>
  </w:style>
  <w:style w:type="paragraph" w:customStyle="1" w:styleId="98">
    <w:name w:val="批注框文本 Char Char"/>
    <w:basedOn w:val="1"/>
    <w:link w:val="363"/>
    <w:qFormat/>
    <w:uiPriority w:val="0"/>
    <w:rPr>
      <w:rFonts w:ascii="Times New Roman" w:hAnsi="Times New Roman" w:eastAsia="宋体" w:cs="Times New Roman"/>
      <w:sz w:val="18"/>
      <w:szCs w:val="18"/>
    </w:rPr>
  </w:style>
  <w:style w:type="paragraph" w:customStyle="1" w:styleId="99">
    <w:name w:val="List Number 2"/>
    <w:basedOn w:val="1"/>
    <w:qFormat/>
    <w:uiPriority w:val="0"/>
    <w:pPr>
      <w:tabs>
        <w:tab w:val="left" w:pos="780"/>
      </w:tabs>
      <w:spacing w:line="360" w:lineRule="auto"/>
      <w:ind w:left="780" w:hanging="360"/>
      <w:jc w:val="left"/>
    </w:pPr>
    <w:rPr>
      <w:rFonts w:ascii="宋体" w:hAnsi="宋体"/>
      <w:color w:val="7030A0"/>
      <w:sz w:val="24"/>
      <w:szCs w:val="20"/>
    </w:rPr>
  </w:style>
  <w:style w:type="paragraph" w:customStyle="1" w:styleId="100">
    <w:name w:val="table of authorities"/>
    <w:basedOn w:val="1"/>
    <w:next w:val="1"/>
    <w:qFormat/>
    <w:uiPriority w:val="0"/>
    <w:pPr>
      <w:spacing w:line="480" w:lineRule="exact"/>
      <w:ind w:left="420" w:leftChars="200" w:firstLine="200" w:firstLineChars="200"/>
      <w:jc w:val="left"/>
    </w:pPr>
    <w:rPr>
      <w:color w:val="7030A0"/>
      <w:sz w:val="24"/>
    </w:rPr>
  </w:style>
  <w:style w:type="paragraph" w:customStyle="1" w:styleId="101">
    <w:name w:val="index 8"/>
    <w:basedOn w:val="1"/>
    <w:next w:val="1"/>
    <w:qFormat/>
    <w:uiPriority w:val="0"/>
    <w:pPr>
      <w:spacing w:line="480" w:lineRule="exact"/>
      <w:ind w:left="1400" w:leftChars="1400" w:firstLine="200" w:firstLineChars="200"/>
      <w:jc w:val="left"/>
    </w:pPr>
    <w:rPr>
      <w:color w:val="7030A0"/>
      <w:sz w:val="24"/>
    </w:rPr>
  </w:style>
  <w:style w:type="paragraph" w:customStyle="1" w:styleId="102">
    <w:name w:val="index 5"/>
    <w:basedOn w:val="1"/>
    <w:next w:val="1"/>
    <w:qFormat/>
    <w:uiPriority w:val="0"/>
    <w:pPr>
      <w:spacing w:line="480" w:lineRule="exact"/>
      <w:ind w:left="800" w:leftChars="800" w:firstLine="200" w:firstLineChars="200"/>
      <w:jc w:val="left"/>
    </w:pPr>
    <w:rPr>
      <w:color w:val="7030A0"/>
      <w:sz w:val="24"/>
    </w:rPr>
  </w:style>
  <w:style w:type="paragraph" w:customStyle="1" w:styleId="103">
    <w:name w:val="toa heading"/>
    <w:basedOn w:val="1"/>
    <w:next w:val="1"/>
    <w:qFormat/>
    <w:uiPriority w:val="0"/>
    <w:pPr>
      <w:spacing w:before="120"/>
    </w:pPr>
    <w:rPr>
      <w:rFonts w:ascii="Arial" w:hAnsi="Arial" w:cs="Arial"/>
      <w:sz w:val="24"/>
    </w:rPr>
  </w:style>
  <w:style w:type="paragraph" w:customStyle="1" w:styleId="104">
    <w:name w:val="index 6"/>
    <w:basedOn w:val="1"/>
    <w:next w:val="1"/>
    <w:qFormat/>
    <w:uiPriority w:val="0"/>
    <w:pPr>
      <w:spacing w:line="480" w:lineRule="exact"/>
      <w:ind w:left="1000" w:leftChars="1000" w:firstLine="200" w:firstLineChars="200"/>
      <w:jc w:val="left"/>
    </w:pPr>
    <w:rPr>
      <w:color w:val="7030A0"/>
      <w:sz w:val="24"/>
    </w:rPr>
  </w:style>
  <w:style w:type="paragraph" w:customStyle="1" w:styleId="105">
    <w:name w:val="List Number 3"/>
    <w:basedOn w:val="1"/>
    <w:qFormat/>
    <w:uiPriority w:val="0"/>
    <w:pPr>
      <w:tabs>
        <w:tab w:val="left" w:pos="1200"/>
      </w:tabs>
      <w:spacing w:line="360" w:lineRule="auto"/>
      <w:ind w:left="1200" w:hanging="360"/>
      <w:jc w:val="left"/>
    </w:pPr>
    <w:rPr>
      <w:rFonts w:ascii="宋体" w:hAnsi="宋体"/>
      <w:color w:val="7030A0"/>
      <w:sz w:val="24"/>
      <w:szCs w:val="20"/>
    </w:rPr>
  </w:style>
  <w:style w:type="paragraph" w:customStyle="1" w:styleId="106">
    <w:name w:val="List 2"/>
    <w:basedOn w:val="1"/>
    <w:qFormat/>
    <w:uiPriority w:val="0"/>
    <w:pPr>
      <w:widowControl/>
      <w:ind w:left="840" w:hanging="420"/>
      <w:jc w:val="left"/>
    </w:pPr>
    <w:rPr>
      <w:rFonts w:ascii="宋体"/>
      <w:kern w:val="0"/>
      <w:sz w:val="22"/>
      <w:szCs w:val="20"/>
    </w:rPr>
  </w:style>
  <w:style w:type="paragraph" w:customStyle="1" w:styleId="107">
    <w:name w:val="List Continue"/>
    <w:basedOn w:val="1"/>
    <w:qFormat/>
    <w:uiPriority w:val="0"/>
    <w:pPr>
      <w:widowControl/>
      <w:spacing w:after="120"/>
      <w:ind w:left="420"/>
      <w:jc w:val="left"/>
    </w:pPr>
    <w:rPr>
      <w:rFonts w:ascii="宋体"/>
      <w:kern w:val="0"/>
      <w:sz w:val="22"/>
      <w:szCs w:val="20"/>
    </w:rPr>
  </w:style>
  <w:style w:type="paragraph" w:customStyle="1" w:styleId="108">
    <w:name w:val="Block Text"/>
    <w:basedOn w:val="1"/>
    <w:qFormat/>
    <w:uiPriority w:val="0"/>
    <w:pPr>
      <w:tabs>
        <w:tab w:val="left" w:pos="8364"/>
      </w:tabs>
      <w:ind w:left="840" w:right="-57" w:hanging="300"/>
    </w:pPr>
    <w:rPr>
      <w:rFonts w:ascii="宋体"/>
      <w:szCs w:val="20"/>
    </w:rPr>
  </w:style>
  <w:style w:type="paragraph" w:customStyle="1" w:styleId="109">
    <w:name w:val="index 4"/>
    <w:basedOn w:val="1"/>
    <w:next w:val="1"/>
    <w:qFormat/>
    <w:uiPriority w:val="0"/>
    <w:pPr>
      <w:spacing w:line="480" w:lineRule="exact"/>
      <w:ind w:left="600" w:leftChars="600" w:firstLine="200" w:firstLineChars="200"/>
      <w:jc w:val="left"/>
    </w:pPr>
    <w:rPr>
      <w:color w:val="7030A0"/>
      <w:sz w:val="24"/>
    </w:rPr>
  </w:style>
  <w:style w:type="paragraph" w:customStyle="1" w:styleId="110">
    <w:name w:val="List Number 4"/>
    <w:basedOn w:val="1"/>
    <w:qFormat/>
    <w:uiPriority w:val="0"/>
    <w:pPr>
      <w:tabs>
        <w:tab w:val="left" w:pos="1620"/>
      </w:tabs>
      <w:spacing w:line="360" w:lineRule="auto"/>
      <w:ind w:left="1620" w:hanging="360"/>
    </w:pPr>
    <w:rPr>
      <w:rFonts w:ascii="宋体" w:hAnsi="宋体"/>
      <w:sz w:val="24"/>
      <w:szCs w:val="20"/>
    </w:rPr>
  </w:style>
  <w:style w:type="paragraph" w:customStyle="1" w:styleId="111">
    <w:name w:val="index 3"/>
    <w:basedOn w:val="1"/>
    <w:next w:val="1"/>
    <w:qFormat/>
    <w:uiPriority w:val="0"/>
    <w:pPr>
      <w:spacing w:line="480" w:lineRule="exact"/>
      <w:ind w:left="400" w:leftChars="400" w:firstLine="200" w:firstLineChars="200"/>
      <w:jc w:val="left"/>
    </w:pPr>
    <w:rPr>
      <w:color w:val="7030A0"/>
      <w:sz w:val="24"/>
    </w:rPr>
  </w:style>
  <w:style w:type="paragraph" w:customStyle="1" w:styleId="112">
    <w:name w:val="index heading"/>
    <w:basedOn w:val="1"/>
    <w:next w:val="113"/>
    <w:qFormat/>
    <w:uiPriority w:val="0"/>
  </w:style>
  <w:style w:type="paragraph" w:customStyle="1" w:styleId="113">
    <w:name w:val="index 1"/>
    <w:basedOn w:val="1"/>
    <w:next w:val="1"/>
    <w:qFormat/>
    <w:uiPriority w:val="0"/>
    <w:pPr>
      <w:spacing w:line="360" w:lineRule="auto"/>
      <w:ind w:left="1149" w:leftChars="547"/>
    </w:pPr>
    <w:rPr>
      <w:szCs w:val="20"/>
    </w:rPr>
  </w:style>
  <w:style w:type="paragraph" w:customStyle="1" w:styleId="114">
    <w:name w:val="List Number 5"/>
    <w:basedOn w:val="1"/>
    <w:qFormat/>
    <w:uiPriority w:val="0"/>
    <w:pPr>
      <w:tabs>
        <w:tab w:val="left" w:pos="2040"/>
      </w:tabs>
      <w:spacing w:line="360" w:lineRule="auto"/>
      <w:ind w:left="2040" w:hanging="360"/>
      <w:jc w:val="left"/>
    </w:pPr>
    <w:rPr>
      <w:rFonts w:ascii="宋体" w:hAnsi="宋体"/>
      <w:color w:val="7030A0"/>
      <w:sz w:val="24"/>
      <w:szCs w:val="20"/>
    </w:rPr>
  </w:style>
  <w:style w:type="paragraph" w:customStyle="1" w:styleId="115">
    <w:name w:val="List"/>
    <w:basedOn w:val="1"/>
    <w:qFormat/>
    <w:uiPriority w:val="0"/>
    <w:pPr>
      <w:ind w:left="200" w:hanging="200" w:hangingChars="200"/>
    </w:pPr>
    <w:rPr>
      <w:szCs w:val="20"/>
    </w:rPr>
  </w:style>
  <w:style w:type="paragraph" w:customStyle="1" w:styleId="116">
    <w:name w:val="index 7"/>
    <w:basedOn w:val="1"/>
    <w:next w:val="1"/>
    <w:qFormat/>
    <w:uiPriority w:val="0"/>
    <w:pPr>
      <w:spacing w:line="480" w:lineRule="exact"/>
      <w:ind w:left="1200" w:leftChars="1200" w:firstLine="200" w:firstLineChars="200"/>
      <w:jc w:val="left"/>
    </w:pPr>
    <w:rPr>
      <w:color w:val="7030A0"/>
      <w:sz w:val="24"/>
    </w:rPr>
  </w:style>
  <w:style w:type="paragraph" w:customStyle="1" w:styleId="117">
    <w:name w:val="index 9"/>
    <w:basedOn w:val="1"/>
    <w:next w:val="1"/>
    <w:qFormat/>
    <w:uiPriority w:val="0"/>
    <w:pPr>
      <w:spacing w:line="480" w:lineRule="exact"/>
      <w:ind w:left="1600" w:leftChars="1600" w:firstLine="200" w:firstLineChars="200"/>
      <w:jc w:val="left"/>
    </w:pPr>
    <w:rPr>
      <w:color w:val="7030A0"/>
      <w:sz w:val="24"/>
    </w:rPr>
  </w:style>
  <w:style w:type="paragraph" w:customStyle="1" w:styleId="118">
    <w:name w:val="table of figures"/>
    <w:basedOn w:val="1"/>
    <w:next w:val="1"/>
    <w:qFormat/>
    <w:uiPriority w:val="0"/>
    <w:pPr>
      <w:spacing w:line="480" w:lineRule="exact"/>
      <w:ind w:left="200" w:leftChars="200" w:hanging="200" w:hangingChars="200"/>
      <w:jc w:val="left"/>
    </w:pPr>
    <w:rPr>
      <w:color w:val="7030A0"/>
      <w:sz w:val="24"/>
    </w:rPr>
  </w:style>
  <w:style w:type="paragraph" w:customStyle="1" w:styleId="11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120">
    <w:name w:val="index 2"/>
    <w:basedOn w:val="1"/>
    <w:next w:val="1"/>
    <w:qFormat/>
    <w:uiPriority w:val="0"/>
    <w:pPr>
      <w:spacing w:line="480" w:lineRule="exact"/>
      <w:ind w:left="200" w:leftChars="200" w:firstLine="200" w:firstLineChars="200"/>
      <w:jc w:val="left"/>
    </w:pPr>
    <w:rPr>
      <w:color w:val="7030A0"/>
      <w:sz w:val="24"/>
    </w:rPr>
  </w:style>
  <w:style w:type="paragraph" w:customStyle="1" w:styleId="121">
    <w:name w:val="标题4"/>
    <w:basedOn w:val="1"/>
    <w:next w:val="1"/>
    <w:qFormat/>
    <w:uiPriority w:val="0"/>
    <w:pPr>
      <w:keepNext/>
      <w:spacing w:line="360" w:lineRule="auto"/>
      <w:ind w:firstLine="200" w:firstLineChars="200"/>
      <w:jc w:val="left"/>
      <w:outlineLvl w:val="3"/>
    </w:pPr>
    <w:rPr>
      <w:b/>
      <w:kern w:val="0"/>
      <w:sz w:val="30"/>
    </w:rPr>
  </w:style>
  <w:style w:type="paragraph" w:customStyle="1" w:styleId="122">
    <w:name w:val="四级标题格式"/>
    <w:basedOn w:val="6"/>
    <w:link w:val="366"/>
    <w:qFormat/>
    <w:uiPriority w:val="0"/>
    <w:pPr>
      <w:spacing w:before="0" w:afterLines="100" w:line="240" w:lineRule="auto"/>
      <w:jc w:val="left"/>
    </w:pPr>
    <w:rPr>
      <w:rFonts w:ascii="Times New Roman" w:hAnsi="Times New Roman" w:eastAsia="黑体"/>
      <w:kern w:val="2"/>
      <w:sz w:val="28"/>
      <w:szCs w:val="28"/>
    </w:rPr>
  </w:style>
  <w:style w:type="paragraph" w:customStyle="1" w:styleId="123">
    <w:name w:val="标题3"/>
    <w:basedOn w:val="5"/>
    <w:link w:val="369"/>
    <w:qFormat/>
    <w:uiPriority w:val="0"/>
    <w:pPr>
      <w:tabs>
        <w:tab w:val="left" w:pos="360"/>
        <w:tab w:val="left" w:pos="840"/>
        <w:tab w:val="left" w:pos="2160"/>
      </w:tabs>
      <w:adjustRightInd w:val="0"/>
      <w:spacing w:before="0" w:after="0" w:line="360" w:lineRule="auto"/>
      <w:textAlignment w:val="baseline"/>
    </w:pPr>
    <w:rPr>
      <w:rFonts w:ascii="宋体" w:hAnsi="宋体"/>
      <w:color w:val="92D050"/>
      <w:kern w:val="44"/>
      <w:sz w:val="24"/>
      <w:szCs w:val="21"/>
    </w:rPr>
  </w:style>
  <w:style w:type="paragraph" w:customStyle="1" w:styleId="124">
    <w:name w:val="样式 宋体 行距: 固定值 24 磅"/>
    <w:basedOn w:val="1"/>
    <w:link w:val="371"/>
    <w:qFormat/>
    <w:uiPriority w:val="0"/>
    <w:pPr>
      <w:spacing w:line="480" w:lineRule="exact"/>
      <w:ind w:firstLine="585" w:firstLineChars="200"/>
      <w:jc w:val="left"/>
    </w:pPr>
    <w:rPr>
      <w:rFonts w:ascii="宋体" w:cs="宋体"/>
      <w:color w:val="7030A0"/>
      <w:kern w:val="2"/>
      <w:sz w:val="28"/>
    </w:rPr>
  </w:style>
  <w:style w:type="paragraph" w:customStyle="1" w:styleId="125">
    <w:name w:val="样式 首行缩进:  2 字符"/>
    <w:basedOn w:val="1"/>
    <w:link w:val="372"/>
    <w:qFormat/>
    <w:uiPriority w:val="0"/>
    <w:pPr>
      <w:spacing w:line="480" w:lineRule="exact"/>
      <w:ind w:firstLine="480" w:firstLineChars="200"/>
      <w:jc w:val="left"/>
    </w:pPr>
    <w:rPr>
      <w:rFonts w:ascii="Times New Roman" w:hAnsi="Times New Roman"/>
      <w:color w:val="7030A0"/>
      <w:kern w:val="2"/>
      <w:sz w:val="24"/>
    </w:rPr>
  </w:style>
  <w:style w:type="paragraph" w:customStyle="1" w:styleId="126">
    <w:name w:val="正文－wjnew"/>
    <w:basedOn w:val="1"/>
    <w:link w:val="374"/>
    <w:qFormat/>
    <w:uiPriority w:val="0"/>
    <w:pPr>
      <w:adjustRightInd w:val="0"/>
      <w:snapToGrid w:val="0"/>
      <w:spacing w:line="360" w:lineRule="auto"/>
      <w:ind w:firstLine="420"/>
    </w:pPr>
    <w:rPr>
      <w:rFonts w:ascii="宋体" w:cs="宋体"/>
      <w:kern w:val="2"/>
      <w:sz w:val="21"/>
      <w:szCs w:val="21"/>
    </w:rPr>
  </w:style>
  <w:style w:type="paragraph" w:customStyle="1" w:styleId="127">
    <w:name w:val="(1)"/>
    <w:basedOn w:val="1"/>
    <w:next w:val="1"/>
    <w:link w:val="376"/>
    <w:qFormat/>
    <w:uiPriority w:val="0"/>
    <w:pPr>
      <w:tabs>
        <w:tab w:val="left" w:pos="813"/>
      </w:tabs>
      <w:spacing w:line="360" w:lineRule="auto"/>
      <w:ind w:left="813" w:hanging="567"/>
    </w:pPr>
    <w:rPr>
      <w:rFonts w:ascii="宋体" w:hAnsi="宋体"/>
      <w:kern w:val="2"/>
      <w:sz w:val="24"/>
      <w:szCs w:val="24"/>
    </w:rPr>
  </w:style>
  <w:style w:type="paragraph" w:customStyle="1" w:styleId="128">
    <w:name w:val="正文 BJ15"/>
    <w:basedOn w:val="1"/>
    <w:link w:val="379"/>
    <w:qFormat/>
    <w:uiPriority w:val="0"/>
    <w:pPr>
      <w:adjustRightInd w:val="0"/>
      <w:snapToGrid w:val="0"/>
      <w:spacing w:line="360" w:lineRule="auto"/>
      <w:ind w:firstLine="200" w:firstLineChars="200"/>
      <w:jc w:val="left"/>
    </w:pPr>
    <w:rPr>
      <w:rFonts w:ascii="Times New Roman" w:hAnsi="Times New Roman"/>
      <w:kern w:val="2"/>
      <w:sz w:val="24"/>
      <w:szCs w:val="24"/>
    </w:rPr>
  </w:style>
  <w:style w:type="paragraph" w:customStyle="1" w:styleId="129">
    <w:name w:val="正文－zlb"/>
    <w:basedOn w:val="1"/>
    <w:link w:val="387"/>
    <w:qFormat/>
    <w:uiPriority w:val="0"/>
    <w:pPr>
      <w:adjustRightInd w:val="0"/>
      <w:snapToGrid w:val="0"/>
      <w:spacing w:line="360" w:lineRule="auto"/>
      <w:ind w:firstLine="420"/>
    </w:pPr>
    <w:rPr>
      <w:rFonts w:ascii="宋体" w:cs="宋体"/>
      <w:kern w:val="2"/>
      <w:sz w:val="24"/>
      <w:szCs w:val="24"/>
    </w:rPr>
  </w:style>
  <w:style w:type="paragraph" w:customStyle="1" w:styleId="130">
    <w:name w:val="图表标题 BJ8"/>
    <w:basedOn w:val="1"/>
    <w:link w:val="392"/>
    <w:qFormat/>
    <w:uiPriority w:val="0"/>
    <w:pPr>
      <w:adjustRightInd w:val="0"/>
      <w:snapToGrid w:val="0"/>
      <w:ind w:firstLine="200" w:firstLineChars="200"/>
      <w:jc w:val="center"/>
    </w:pPr>
    <w:rPr>
      <w:rFonts w:ascii="Times New Roman" w:hAnsi="Times New Roman" w:eastAsia="黑体"/>
      <w:kern w:val="2"/>
      <w:sz w:val="24"/>
    </w:rPr>
  </w:style>
  <w:style w:type="paragraph" w:customStyle="1" w:styleId="131">
    <w:name w:val="列表框2"/>
    <w:basedOn w:val="1"/>
    <w:link w:val="394"/>
    <w:qFormat/>
    <w:uiPriority w:val="0"/>
    <w:pPr>
      <w:tabs>
        <w:tab w:val="left" w:pos="360"/>
        <w:tab w:val="left" w:pos="1628"/>
        <w:tab w:val="left" w:pos="2086"/>
      </w:tabs>
      <w:adjustRightInd w:val="0"/>
      <w:snapToGrid w:val="0"/>
      <w:ind w:left="1748" w:right="210" w:rightChars="100" w:hanging="434" w:firstLineChars="200"/>
      <w:jc w:val="left"/>
    </w:pPr>
    <w:rPr>
      <w:color w:val="7030A0"/>
      <w:spacing w:val="10"/>
      <w:sz w:val="24"/>
      <w:szCs w:val="24"/>
    </w:rPr>
  </w:style>
  <w:style w:type="paragraph" w:customStyle="1" w:styleId="132">
    <w:name w:val="五级标题格式"/>
    <w:basedOn w:val="7"/>
    <w:link w:val="396"/>
    <w:qFormat/>
    <w:uiPriority w:val="0"/>
    <w:pPr>
      <w:tabs>
        <w:tab w:val="clear" w:pos="1008"/>
      </w:tabs>
      <w:spacing w:before="0" w:afterLines="50" w:line="240" w:lineRule="auto"/>
      <w:ind w:left="0" w:firstLine="0"/>
      <w:jc w:val="left"/>
    </w:pPr>
    <w:rPr>
      <w:rFonts w:ascii="Times New Roman" w:hAnsi="Times New Roman"/>
      <w:kern w:val="2"/>
      <w:sz w:val="24"/>
      <w:szCs w:val="28"/>
    </w:rPr>
  </w:style>
  <w:style w:type="paragraph" w:customStyle="1" w:styleId="133">
    <w:name w:val="正文段落格式"/>
    <w:basedOn w:val="125"/>
    <w:link w:val="400"/>
    <w:qFormat/>
    <w:uiPriority w:val="0"/>
    <w:pPr>
      <w:spacing w:afterLines="50" w:line="336" w:lineRule="auto"/>
    </w:pPr>
    <w:rPr>
      <w:rFonts w:ascii="Times New Roman" w:hAnsi="Times New Roman"/>
      <w:color w:val="7030A0"/>
      <w:kern w:val="2"/>
      <w:sz w:val="24"/>
    </w:rPr>
  </w:style>
  <w:style w:type="paragraph" w:customStyle="1" w:styleId="134">
    <w:name w:val="表格文字 BJ8"/>
    <w:basedOn w:val="1"/>
    <w:link w:val="401"/>
    <w:qFormat/>
    <w:uiPriority w:val="0"/>
    <w:pPr>
      <w:adjustRightInd w:val="0"/>
      <w:snapToGrid w:val="0"/>
      <w:spacing w:line="400" w:lineRule="exact"/>
      <w:ind w:firstLine="200" w:firstLineChars="200"/>
      <w:jc w:val="center"/>
    </w:pPr>
    <w:rPr>
      <w:rFonts w:ascii="Times New Roman" w:hAnsi="Times New Roman"/>
      <w:kern w:val="2"/>
      <w:sz w:val="21"/>
      <w:szCs w:val="21"/>
    </w:rPr>
  </w:style>
  <w:style w:type="paragraph" w:customStyle="1" w:styleId="135">
    <w:name w:val="样式 标题 31.1条标题1.1.1二级节名h3Heading 3 - oldheading 3H3H31H3..."/>
    <w:basedOn w:val="5"/>
    <w:link w:val="403"/>
    <w:qFormat/>
    <w:uiPriority w:val="0"/>
    <w:pPr>
      <w:spacing w:before="240" w:after="120" w:line="480" w:lineRule="exact"/>
      <w:jc w:val="left"/>
    </w:pPr>
    <w:rPr>
      <w:rFonts w:ascii="宋体" w:hAnsi="宋体" w:eastAsia="黑体"/>
      <w:kern w:val="2"/>
      <w:sz w:val="24"/>
      <w:szCs w:val="21"/>
    </w:rPr>
  </w:style>
  <w:style w:type="paragraph" w:customStyle="1" w:styleId="136">
    <w:name w:val="标题2"/>
    <w:basedOn w:val="3"/>
    <w:link w:val="404"/>
    <w:qFormat/>
    <w:uiPriority w:val="0"/>
    <w:pPr>
      <w:spacing w:before="0" w:after="0" w:line="312" w:lineRule="auto"/>
      <w:ind w:left="0" w:firstLine="0"/>
      <w:jc w:val="center"/>
    </w:pPr>
    <w:rPr>
      <w:rFonts w:ascii="宋体" w:hAnsi="Times New Roman"/>
      <w:color w:val="92D050"/>
      <w:kern w:val="44"/>
      <w:sz w:val="30"/>
    </w:rPr>
  </w:style>
  <w:style w:type="paragraph" w:customStyle="1" w:styleId="137">
    <w:name w:val="正文 QD3"/>
    <w:basedOn w:val="1"/>
    <w:link w:val="407"/>
    <w:qFormat/>
    <w:uiPriority w:val="0"/>
    <w:pPr>
      <w:adjustRightInd w:val="0"/>
      <w:snapToGrid w:val="0"/>
      <w:spacing w:line="360" w:lineRule="auto"/>
      <w:ind w:firstLine="200" w:firstLineChars="200"/>
      <w:jc w:val="left"/>
    </w:pPr>
    <w:rPr>
      <w:rFonts w:ascii="Times New Roman" w:hAnsi="Times New Roman"/>
      <w:kern w:val="2"/>
      <w:sz w:val="24"/>
      <w:szCs w:val="24"/>
    </w:rPr>
  </w:style>
  <w:style w:type="paragraph" w:customStyle="1" w:styleId="138">
    <w:name w:val="正文 BJ8"/>
    <w:basedOn w:val="1"/>
    <w:link w:val="408"/>
    <w:qFormat/>
    <w:uiPriority w:val="0"/>
    <w:pPr>
      <w:adjustRightInd w:val="0"/>
      <w:snapToGrid w:val="0"/>
      <w:spacing w:line="360" w:lineRule="auto"/>
      <w:ind w:firstLine="200" w:firstLineChars="200"/>
      <w:jc w:val="left"/>
    </w:pPr>
    <w:rPr>
      <w:rFonts w:ascii="Times New Roman" w:hAnsi="Times New Roman"/>
      <w:color w:val="7030A0"/>
      <w:kern w:val="2"/>
      <w:sz w:val="24"/>
      <w:szCs w:val="24"/>
    </w:rPr>
  </w:style>
  <w:style w:type="paragraph" w:customStyle="1" w:styleId="139">
    <w:name w:val="正文1"/>
    <w:basedOn w:val="1"/>
    <w:link w:val="412"/>
    <w:qFormat/>
    <w:uiPriority w:val="0"/>
    <w:pPr>
      <w:tabs>
        <w:tab w:val="left" w:pos="720"/>
        <w:tab w:val="right" w:pos="1191"/>
      </w:tabs>
      <w:spacing w:line="360" w:lineRule="auto"/>
      <w:ind w:left="720" w:hanging="360"/>
    </w:pPr>
    <w:rPr>
      <w:rFonts w:ascii="宋体" w:hAnsi="宋体"/>
      <w:kern w:val="10"/>
      <w:sz w:val="21"/>
      <w:szCs w:val="24"/>
    </w:rPr>
  </w:style>
  <w:style w:type="paragraph" w:customStyle="1" w:styleId="140">
    <w:name w:val="样式"/>
    <w:link w:val="413"/>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1">
    <w:name w:val="无编号正文"/>
    <w:basedOn w:val="20"/>
    <w:next w:val="1"/>
    <w:link w:val="414"/>
    <w:qFormat/>
    <w:uiPriority w:val="0"/>
    <w:pPr>
      <w:ind w:left="200" w:leftChars="200" w:firstLine="200" w:firstLineChars="200"/>
    </w:pPr>
    <w:rPr>
      <w:rFonts w:ascii="宋体" w:hAnsi="宋体"/>
      <w:sz w:val="24"/>
      <w:szCs w:val="24"/>
    </w:rPr>
  </w:style>
  <w:style w:type="paragraph" w:customStyle="1" w:styleId="142">
    <w:name w:val="表图名称"/>
    <w:link w:val="415"/>
    <w:qFormat/>
    <w:uiPriority w:val="0"/>
    <w:pPr>
      <w:widowControl w:val="0"/>
      <w:tabs>
        <w:tab w:val="left" w:pos="6120"/>
        <w:tab w:val="left" w:pos="13784"/>
      </w:tabs>
      <w:adjustRightInd w:val="0"/>
      <w:snapToGrid w:val="0"/>
      <w:spacing w:line="360" w:lineRule="auto"/>
      <w:jc w:val="center"/>
    </w:pPr>
    <w:rPr>
      <w:rFonts w:ascii="黑体" w:hAnsi="宋体" w:eastAsia="黑体" w:cs="Times New Roman"/>
      <w:kern w:val="2"/>
      <w:sz w:val="24"/>
      <w:szCs w:val="24"/>
      <w:lang w:val="en-US" w:eastAsia="zh-CN" w:bidi="ar-SA"/>
    </w:rPr>
  </w:style>
  <w:style w:type="paragraph" w:customStyle="1" w:styleId="143">
    <w:name w:val="表格文字图表文字"/>
    <w:basedOn w:val="1"/>
    <w:link w:val="417"/>
    <w:qFormat/>
    <w:uiPriority w:val="0"/>
    <w:pPr>
      <w:snapToGrid w:val="0"/>
      <w:ind w:firstLine="200" w:firstLineChars="200"/>
      <w:jc w:val="center"/>
    </w:pPr>
    <w:rPr>
      <w:rFonts w:ascii="Times New Roman" w:hAnsi="Times New Roman"/>
      <w:color w:val="7030A0"/>
      <w:kern w:val="2"/>
      <w:sz w:val="21"/>
    </w:rPr>
  </w:style>
  <w:style w:type="paragraph" w:customStyle="1" w:styleId="144">
    <w:name w:val="xl51"/>
    <w:basedOn w:val="1"/>
    <w:qFormat/>
    <w:uiPriority w:val="0"/>
    <w:pPr>
      <w:widowControl/>
      <w:pBdr>
        <w:top w:val="single" w:color="auto" w:sz="4" w:space="0"/>
        <w:bottom w:val="single" w:color="auto" w:sz="4" w:space="0"/>
        <w:right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145">
    <w:name w:val="通用"/>
    <w:basedOn w:val="1"/>
    <w:qFormat/>
    <w:uiPriority w:val="0"/>
    <w:pPr>
      <w:spacing w:line="360" w:lineRule="auto"/>
      <w:ind w:left="840" w:leftChars="400"/>
    </w:pPr>
    <w:rPr>
      <w:rFonts w:ascii="宋体" w:hAnsi="宋体"/>
      <w:szCs w:val="20"/>
    </w:rPr>
  </w:style>
  <w:style w:type="paragraph" w:customStyle="1" w:styleId="146">
    <w:name w:val="样式 目录 1 + 首行缩进:  2 字符"/>
    <w:basedOn w:val="1"/>
    <w:qFormat/>
    <w:uiPriority w:val="0"/>
    <w:pPr>
      <w:adjustRightInd w:val="0"/>
      <w:snapToGrid w:val="0"/>
      <w:spacing w:line="360" w:lineRule="auto"/>
      <w:ind w:firstLine="200" w:firstLineChars="200"/>
      <w:jc w:val="center"/>
    </w:pPr>
    <w:rPr>
      <w:rFonts w:cs="宋体"/>
      <w:b/>
      <w:bCs/>
      <w:caps/>
      <w:color w:val="7030A0"/>
      <w:sz w:val="30"/>
      <w:szCs w:val="28"/>
    </w:rPr>
  </w:style>
  <w:style w:type="paragraph" w:customStyle="1" w:styleId="147">
    <w:name w:val="1"/>
    <w:basedOn w:val="1"/>
    <w:next w:val="92"/>
    <w:qFormat/>
    <w:uiPriority w:val="0"/>
    <w:pPr>
      <w:spacing w:after="120" w:line="480" w:lineRule="auto"/>
      <w:ind w:firstLine="200" w:firstLineChars="200"/>
      <w:jc w:val="left"/>
    </w:pPr>
    <w:rPr>
      <w:color w:val="7030A0"/>
    </w:rPr>
  </w:style>
  <w:style w:type="paragraph" w:customStyle="1" w:styleId="14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szCs w:val="20"/>
    </w:rPr>
  </w:style>
  <w:style w:type="paragraph" w:customStyle="1" w:styleId="149">
    <w:name w:val="Footer First"/>
    <w:basedOn w:val="30"/>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150">
    <w:name w:val="zhengwen"/>
    <w:basedOn w:val="1"/>
    <w:qFormat/>
    <w:uiPriority w:val="0"/>
    <w:pPr>
      <w:tabs>
        <w:tab w:val="left" w:pos="1077"/>
      </w:tabs>
      <w:adjustRightInd w:val="0"/>
      <w:snapToGrid w:val="0"/>
      <w:spacing w:line="520" w:lineRule="exact"/>
      <w:ind w:left="1077" w:firstLine="200" w:firstLineChars="200"/>
      <w:jc w:val="left"/>
    </w:pPr>
    <w:rPr>
      <w:bCs/>
      <w:color w:val="7030A0"/>
      <w:sz w:val="28"/>
    </w:rPr>
  </w:style>
  <w:style w:type="paragraph" w:customStyle="1" w:styleId="151">
    <w:name w:val="样式 宋体 行距: 1.5 倍行距"/>
    <w:basedOn w:val="1"/>
    <w:qFormat/>
    <w:uiPriority w:val="0"/>
    <w:pPr>
      <w:ind w:firstLine="200" w:firstLineChars="200"/>
      <w:jc w:val="left"/>
    </w:pPr>
    <w:rPr>
      <w:rFonts w:ascii="宋体" w:hAnsi="宋体"/>
      <w:color w:val="7030A0"/>
      <w:szCs w:val="20"/>
    </w:rPr>
  </w:style>
  <w:style w:type="paragraph" w:customStyle="1" w:styleId="152">
    <w:name w:val="样式 左侧:  2 字符 段前: 0.5 行"/>
    <w:basedOn w:val="1"/>
    <w:qFormat/>
    <w:uiPriority w:val="0"/>
    <w:pPr>
      <w:spacing w:beforeLines="50"/>
      <w:ind w:firstLine="200" w:firstLineChars="200"/>
    </w:pPr>
    <w:rPr>
      <w:rFonts w:ascii="宋体" w:cs="宋体"/>
      <w:sz w:val="24"/>
      <w:szCs w:val="20"/>
    </w:rPr>
  </w:style>
  <w:style w:type="paragraph" w:customStyle="1" w:styleId="153">
    <w:name w:val="八级正文格式"/>
    <w:basedOn w:val="133"/>
    <w:qFormat/>
    <w:uiPriority w:val="0"/>
    <w:pPr>
      <w:spacing w:after="120"/>
      <w:ind w:firstLine="0" w:firstLineChars="0"/>
    </w:pPr>
  </w:style>
  <w:style w:type="paragraph" w:customStyle="1" w:styleId="15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Cs w:val="21"/>
    </w:rPr>
  </w:style>
  <w:style w:type="paragraph" w:customStyle="1" w:styleId="155">
    <w:name w:val="样式 样式 列表框 Char Char Char Char Char + 段后: 0.5 行 + 左侧:  6 字符 首行缩进..."/>
    <w:basedOn w:val="156"/>
    <w:qFormat/>
    <w:uiPriority w:val="0"/>
    <w:pPr>
      <w:tabs>
        <w:tab w:val="left" w:pos="420"/>
        <w:tab w:val="left" w:pos="2297"/>
      </w:tabs>
      <w:ind w:left="2297" w:leftChars="0" w:hanging="420" w:firstLineChars="0"/>
    </w:pPr>
  </w:style>
  <w:style w:type="paragraph" w:customStyle="1" w:styleId="156">
    <w:name w:val="样式 列表框 Char Char Char Char Char + 段后: 0.5 行"/>
    <w:basedOn w:val="157"/>
    <w:qFormat/>
    <w:uiPriority w:val="0"/>
    <w:pPr>
      <w:tabs>
        <w:tab w:val="left" w:pos="420"/>
      </w:tabs>
      <w:spacing w:after="156"/>
    </w:pPr>
    <w:rPr>
      <w:szCs w:val="20"/>
    </w:rPr>
  </w:style>
  <w:style w:type="paragraph" w:customStyle="1" w:styleId="157">
    <w:name w:val="正常文本 Char Char Char Char Char Char Char Char Char Char Char Char Char Char"/>
    <w:basedOn w:val="1"/>
    <w:qFormat/>
    <w:uiPriority w:val="0"/>
    <w:pPr>
      <w:spacing w:afterLines="50" w:line="320" w:lineRule="exact"/>
      <w:ind w:left="600" w:leftChars="600" w:firstLine="208" w:firstLineChars="208"/>
      <w:jc w:val="left"/>
    </w:pPr>
    <w:rPr>
      <w:rFonts w:ascii="宋体" w:hAnsi="宋体" w:eastAsia="楷体_GB2312"/>
      <w:color w:val="7030A0"/>
      <w:szCs w:val="18"/>
    </w:rPr>
  </w:style>
  <w:style w:type="paragraph" w:customStyle="1" w:styleId="15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59">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6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161">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162">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163">
    <w:name w:val="正文文本缩进 21"/>
    <w:basedOn w:val="1"/>
    <w:qFormat/>
    <w:uiPriority w:val="0"/>
    <w:pPr>
      <w:autoSpaceDE w:val="0"/>
      <w:autoSpaceDN w:val="0"/>
      <w:adjustRightInd w:val="0"/>
      <w:spacing w:line="360" w:lineRule="auto"/>
      <w:ind w:firstLine="360" w:firstLineChars="200"/>
      <w:jc w:val="left"/>
      <w:textAlignment w:val="baseline"/>
    </w:pPr>
    <w:rPr>
      <w:rFonts w:ascii="宋体"/>
      <w:color w:val="7030A0"/>
      <w:sz w:val="24"/>
      <w:szCs w:val="20"/>
    </w:rPr>
  </w:style>
  <w:style w:type="paragraph" w:customStyle="1" w:styleId="164">
    <w:name w:val="批注框文本1"/>
    <w:basedOn w:val="1"/>
    <w:qFormat/>
    <w:uiPriority w:val="0"/>
    <w:rPr>
      <w:sz w:val="16"/>
      <w:szCs w:val="16"/>
    </w:rPr>
  </w:style>
  <w:style w:type="paragraph" w:customStyle="1" w:styleId="165">
    <w:name w:val="*"/>
    <w:basedOn w:val="1"/>
    <w:qFormat/>
    <w:uiPriority w:val="0"/>
    <w:pPr>
      <w:spacing w:line="360" w:lineRule="auto"/>
    </w:pPr>
    <w:rPr>
      <w:rFonts w:ascii="宋体" w:hAnsi="宋体"/>
      <w:kern w:val="0"/>
      <w:sz w:val="24"/>
    </w:rPr>
  </w:style>
  <w:style w:type="paragraph" w:customStyle="1" w:styleId="16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67">
    <w:name w:val="表格标题"/>
    <w:basedOn w:val="7"/>
    <w:qFormat/>
    <w:uiPriority w:val="0"/>
    <w:pPr>
      <w:tabs>
        <w:tab w:val="clear" w:pos="1008"/>
      </w:tabs>
      <w:spacing w:before="0" w:after="0" w:line="240" w:lineRule="auto"/>
      <w:ind w:left="0" w:firstLine="0"/>
      <w:jc w:val="center"/>
      <w:outlineLvl w:val="8"/>
    </w:pPr>
    <w:rPr>
      <w:b w:val="0"/>
      <w:sz w:val="21"/>
      <w:szCs w:val="28"/>
      <w:lang w:val="zh-CN"/>
    </w:rPr>
  </w:style>
  <w:style w:type="paragraph" w:customStyle="1" w:styleId="168">
    <w:name w:val="七级标题格式"/>
    <w:basedOn w:val="1"/>
    <w:qFormat/>
    <w:uiPriority w:val="0"/>
    <w:pPr>
      <w:spacing w:afterLines="50" w:line="336" w:lineRule="auto"/>
      <w:ind w:firstLine="200" w:firstLineChars="200"/>
      <w:jc w:val="left"/>
      <w:outlineLvl w:val="6"/>
    </w:pPr>
    <w:rPr>
      <w:color w:val="7030A0"/>
      <w:sz w:val="24"/>
    </w:rPr>
  </w:style>
  <w:style w:type="paragraph" w:customStyle="1" w:styleId="169">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170">
    <w:name w:val="表格文字"/>
    <w:basedOn w:val="143"/>
    <w:qFormat/>
    <w:uiPriority w:val="0"/>
  </w:style>
  <w:style w:type="paragraph" w:customStyle="1" w:styleId="171">
    <w:name w:val="二级标题格式"/>
    <w:basedOn w:val="4"/>
    <w:qFormat/>
    <w:uiPriority w:val="0"/>
    <w:pPr>
      <w:spacing w:before="0" w:afterLines="100" w:line="240" w:lineRule="auto"/>
      <w:jc w:val="left"/>
    </w:pPr>
    <w:rPr>
      <w:rFonts w:ascii="Times New Roman" w:hAnsi="Times New Roman"/>
      <w:b w:val="0"/>
      <w:color w:val="C00000"/>
      <w:sz w:val="28"/>
      <w:szCs w:val="28"/>
    </w:rPr>
  </w:style>
  <w:style w:type="paragraph" w:customStyle="1" w:styleId="172">
    <w:name w:val="样式 标题 1标题 1 1编号标题1标题1 + 宋体 加粗"/>
    <w:basedOn w:val="3"/>
    <w:qFormat/>
    <w:uiPriority w:val="0"/>
    <w:pPr>
      <w:tabs>
        <w:tab w:val="left" w:pos="2340"/>
        <w:tab w:val="clear" w:pos="1440"/>
      </w:tabs>
      <w:spacing w:before="240" w:afterLines="50" w:line="360" w:lineRule="exact"/>
      <w:ind w:left="1304" w:hanging="1304"/>
      <w:jc w:val="left"/>
    </w:pPr>
    <w:rPr>
      <w:rFonts w:ascii="宋体" w:hAnsi="宋体" w:cs="Arial"/>
      <w:sz w:val="28"/>
      <w:szCs w:val="28"/>
    </w:rPr>
  </w:style>
  <w:style w:type="paragraph" w:customStyle="1" w:styleId="173">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74">
    <w:name w:val="列表框 Char Char Char Char Char"/>
    <w:basedOn w:val="157"/>
    <w:next w:val="157"/>
    <w:qFormat/>
    <w:uiPriority w:val="0"/>
    <w:pPr>
      <w:tabs>
        <w:tab w:val="left" w:pos="450"/>
        <w:tab w:val="left" w:pos="874"/>
      </w:tabs>
      <w:adjustRightInd w:val="0"/>
      <w:snapToGrid w:val="0"/>
      <w:ind w:left="874" w:leftChars="0" w:right="-5" w:rightChars="-5" w:hanging="420" w:firstLineChars="0"/>
    </w:pPr>
    <w:rPr>
      <w:rFonts w:ascii="Times New Roman" w:hAnsi="Times New Roman"/>
      <w:szCs w:val="21"/>
    </w:rPr>
  </w:style>
  <w:style w:type="paragraph" w:customStyle="1" w:styleId="175">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176">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7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78">
    <w:name w:val="Sprechblasentext"/>
    <w:basedOn w:val="1"/>
    <w:qFormat/>
    <w:uiPriority w:val="0"/>
    <w:pPr>
      <w:spacing w:line="300" w:lineRule="atLeast"/>
      <w:ind w:firstLine="709"/>
    </w:pPr>
    <w:rPr>
      <w:rFonts w:ascii="Tahoma" w:hAnsi="Tahoma" w:cs="Tahoma"/>
      <w:sz w:val="16"/>
      <w:szCs w:val="16"/>
    </w:rPr>
  </w:style>
  <w:style w:type="paragraph" w:customStyle="1" w:styleId="179">
    <w:name w:val="p0"/>
    <w:basedOn w:val="1"/>
    <w:qFormat/>
    <w:uiPriority w:val="0"/>
    <w:pPr>
      <w:widowControl/>
    </w:pPr>
    <w:rPr>
      <w:kern w:val="0"/>
      <w:szCs w:val="21"/>
    </w:rPr>
  </w:style>
  <w:style w:type="paragraph" w:customStyle="1" w:styleId="180">
    <w:name w:val="样式 样式 标题 3 + 段前: 1 行 段后: 0.5 行 + 段前: 1 行 段后: 0.5 行"/>
    <w:basedOn w:val="1"/>
    <w:qFormat/>
    <w:uiPriority w:val="0"/>
    <w:pPr>
      <w:keepNext/>
      <w:keepLines/>
      <w:spacing w:beforeLines="100" w:afterLines="50"/>
      <w:ind w:firstLine="200" w:firstLineChars="200"/>
      <w:jc w:val="left"/>
      <w:outlineLvl w:val="2"/>
    </w:pPr>
    <w:rPr>
      <w:rFonts w:eastAsia="黑体" w:cs="宋体"/>
      <w:bCs/>
      <w:color w:val="7030A0"/>
      <w:sz w:val="22"/>
      <w:szCs w:val="22"/>
    </w:rPr>
  </w:style>
  <w:style w:type="paragraph" w:customStyle="1" w:styleId="181">
    <w:name w:val="表格正文"/>
    <w:basedOn w:val="1"/>
    <w:next w:val="1"/>
    <w:qFormat/>
    <w:uiPriority w:val="0"/>
    <w:pPr>
      <w:adjustRightInd w:val="0"/>
      <w:snapToGrid w:val="0"/>
      <w:jc w:val="center"/>
    </w:pPr>
    <w:rPr>
      <w:color w:val="548DD4"/>
    </w:rPr>
  </w:style>
  <w:style w:type="paragraph" w:customStyle="1" w:styleId="182">
    <w:name w:val="样式1"/>
    <w:basedOn w:val="31"/>
    <w:next w:val="1"/>
    <w:qFormat/>
    <w:uiPriority w:val="0"/>
    <w:pPr>
      <w:jc w:val="left"/>
    </w:pPr>
  </w:style>
  <w:style w:type="paragraph" w:customStyle="1" w:styleId="183">
    <w:name w:val="_Style 1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8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86">
    <w:name w:val="Body text 1"/>
    <w:basedOn w:val="1"/>
    <w:qFormat/>
    <w:uiPriority w:val="0"/>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18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88">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189">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kern w:val="0"/>
      <w:szCs w:val="21"/>
    </w:rPr>
  </w:style>
  <w:style w:type="paragraph" w:customStyle="1" w:styleId="190">
    <w:name w:val="默认段落字体 Para Char Char Char Char Char Char Char"/>
    <w:basedOn w:val="1"/>
    <w:qFormat/>
    <w:uiPriority w:val="0"/>
    <w:pPr>
      <w:tabs>
        <w:tab w:val="left" w:pos="4665"/>
        <w:tab w:val="left" w:pos="8970"/>
      </w:tabs>
      <w:ind w:firstLine="400"/>
    </w:pPr>
    <w:rPr>
      <w:szCs w:val="20"/>
    </w:rPr>
  </w:style>
  <w:style w:type="paragraph" w:customStyle="1" w:styleId="191">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192">
    <w:name w:val="xl40"/>
    <w:basedOn w:val="1"/>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193">
    <w:name w:val="招标文件》"/>
    <w:basedOn w:val="194"/>
    <w:qFormat/>
    <w:uiPriority w:val="0"/>
    <w:pPr>
      <w:tabs>
        <w:tab w:val="left" w:pos="560"/>
      </w:tabs>
      <w:ind w:left="200" w:firstLine="0" w:firstLineChars="0"/>
    </w:pPr>
  </w:style>
  <w:style w:type="paragraph" w:customStyle="1" w:styleId="194">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195">
    <w:name w:val="Numbered List"/>
    <w:basedOn w:val="31"/>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196">
    <w:name w:val="列出段落1"/>
    <w:basedOn w:val="1"/>
    <w:qFormat/>
    <w:uiPriority w:val="0"/>
    <w:pPr>
      <w:ind w:firstLine="420" w:firstLineChars="200"/>
    </w:pPr>
    <w:rPr>
      <w:szCs w:val="20"/>
    </w:rPr>
  </w:style>
  <w:style w:type="paragraph" w:customStyle="1" w:styleId="197">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98">
    <w:name w:val="font7"/>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99">
    <w:name w:val="xl52"/>
    <w:basedOn w:val="1"/>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00">
    <w:name w:val="正文3"/>
    <w:qFormat/>
    <w:uiPriority w:val="0"/>
    <w:pPr>
      <w:spacing w:line="400" w:lineRule="exact"/>
      <w:ind w:firstLine="200" w:firstLineChars="200"/>
      <w:jc w:val="both"/>
    </w:pPr>
    <w:rPr>
      <w:rFonts w:ascii="Times New Roman" w:hAnsi="Times New Roman" w:eastAsia="宋体" w:cs="Times New Roman"/>
      <w:kern w:val="2"/>
      <w:sz w:val="24"/>
      <w:lang w:val="en-US" w:eastAsia="zh-CN" w:bidi="ar-SA"/>
    </w:rPr>
  </w:style>
  <w:style w:type="paragraph" w:customStyle="1" w:styleId="201">
    <w:name w:val="Char1 Char Char1 Char Char Char Char Char Char"/>
    <w:basedOn w:val="1"/>
    <w:qFormat/>
    <w:uiPriority w:val="0"/>
  </w:style>
  <w:style w:type="paragraph" w:customStyle="1" w:styleId="202">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03">
    <w:name w:val="样式 标题 5 + 右侧:  -0.18 字符"/>
    <w:basedOn w:val="1"/>
    <w:qFormat/>
    <w:uiPriority w:val="0"/>
    <w:pPr>
      <w:tabs>
        <w:tab w:val="left" w:pos="1008"/>
      </w:tabs>
      <w:ind w:left="1134" w:hanging="1134"/>
    </w:pPr>
  </w:style>
  <w:style w:type="paragraph" w:customStyle="1" w:styleId="204">
    <w:name w:val="xl24"/>
    <w:basedOn w:val="1"/>
    <w:qFormat/>
    <w:uiPriority w:val="0"/>
    <w:pPr>
      <w:widowControl/>
      <w:spacing w:before="100" w:beforeAutospacing="1" w:after="100" w:afterAutospacing="1"/>
      <w:jc w:val="left"/>
    </w:pPr>
    <w:rPr>
      <w:kern w:val="0"/>
      <w:sz w:val="24"/>
    </w:rPr>
  </w:style>
  <w:style w:type="paragraph" w:customStyle="1" w:styleId="205">
    <w:name w:val="xl28"/>
    <w:basedOn w:val="1"/>
    <w:qFormat/>
    <w:uiPriority w:val="0"/>
    <w:pPr>
      <w:widowControl/>
      <w:spacing w:before="100" w:beforeAutospacing="1" w:after="100" w:afterAutospacing="1"/>
      <w:jc w:val="center"/>
    </w:pPr>
    <w:rPr>
      <w:kern w:val="0"/>
      <w:sz w:val="24"/>
    </w:rPr>
  </w:style>
  <w:style w:type="paragraph" w:customStyle="1" w:styleId="206">
    <w:name w:val="默认段落字体 Para Char Char Char Char"/>
    <w:basedOn w:val="1"/>
    <w:qFormat/>
    <w:uiPriority w:val="0"/>
    <w:rPr>
      <w:szCs w:val="20"/>
    </w:rPr>
  </w:style>
  <w:style w:type="paragraph" w:customStyle="1" w:styleId="207">
    <w:name w:val="註解方塊文字"/>
    <w:basedOn w:val="1"/>
    <w:qFormat/>
    <w:uiPriority w:val="0"/>
    <w:pPr>
      <w:widowControl/>
      <w:jc w:val="left"/>
    </w:pPr>
    <w:rPr>
      <w:rFonts w:ascii="Arial" w:hAnsi="Arial" w:eastAsia="PMingLiU"/>
      <w:kern w:val="0"/>
      <w:sz w:val="18"/>
      <w:szCs w:val="18"/>
    </w:rPr>
  </w:style>
  <w:style w:type="paragraph" w:customStyle="1" w:styleId="208">
    <w:name w:val="标题四"/>
    <w:basedOn w:val="209"/>
    <w:qFormat/>
    <w:uiPriority w:val="0"/>
    <w:pPr>
      <w:tabs>
        <w:tab w:val="left" w:pos="0"/>
      </w:tabs>
      <w:spacing w:line="360" w:lineRule="auto"/>
      <w:ind w:left="0"/>
    </w:pPr>
    <w:rPr>
      <w:rFonts w:ascii="Tahoma" w:hAnsi="Tahoma"/>
      <w:sz w:val="24"/>
      <w:szCs w:val="24"/>
    </w:rPr>
  </w:style>
  <w:style w:type="paragraph" w:customStyle="1" w:styleId="209">
    <w:name w:val="招标文件1.1.1"/>
    <w:qFormat/>
    <w:uiPriority w:val="0"/>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10">
    <w:name w:val="font5"/>
    <w:basedOn w:val="1"/>
    <w:qFormat/>
    <w:uiPriority w:val="0"/>
    <w:pPr>
      <w:widowControl/>
      <w:spacing w:before="100" w:beforeAutospacing="1" w:after="100" w:afterAutospacing="1"/>
      <w:jc w:val="left"/>
    </w:pPr>
    <w:rPr>
      <w:b/>
      <w:bCs/>
      <w:kern w:val="0"/>
      <w:sz w:val="22"/>
      <w:szCs w:val="22"/>
    </w:rPr>
  </w:style>
  <w:style w:type="paragraph" w:customStyle="1" w:styleId="211">
    <w:name w:val="Char Char Char Char Char"/>
    <w:basedOn w:val="1"/>
    <w:qFormat/>
    <w:uiPriority w:val="0"/>
    <w:pPr>
      <w:ind w:firstLine="200" w:firstLineChars="200"/>
      <w:jc w:val="left"/>
    </w:pPr>
    <w:rPr>
      <w:rFonts w:ascii="Tahoma" w:hAnsi="Tahoma"/>
      <w:color w:val="7030A0"/>
      <w:sz w:val="24"/>
      <w:szCs w:val="20"/>
    </w:rPr>
  </w:style>
  <w:style w:type="paragraph" w:customStyle="1" w:styleId="21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213">
    <w:name w:val="样式 标题 4 + 段前: 自动"/>
    <w:basedOn w:val="6"/>
    <w:qFormat/>
    <w:uiPriority w:val="0"/>
    <w:pPr>
      <w:tabs>
        <w:tab w:val="left" w:pos="1062"/>
      </w:tabs>
      <w:spacing w:beforeLines="50" w:after="0" w:line="400" w:lineRule="exact"/>
      <w:ind w:left="1062" w:hanging="864"/>
    </w:pPr>
    <w:rPr>
      <w:rFonts w:ascii="宋体" w:hAnsi="Arial" w:cs="宋体"/>
      <w:sz w:val="24"/>
      <w:szCs w:val="24"/>
    </w:rPr>
  </w:style>
  <w:style w:type="paragraph" w:customStyle="1" w:styleId="214">
    <w:name w:val="顺序编号-zlb"/>
    <w:basedOn w:val="215"/>
    <w:qFormat/>
    <w:uiPriority w:val="0"/>
    <w:pPr>
      <w:tabs>
        <w:tab w:val="left" w:pos="0"/>
      </w:tabs>
      <w:ind w:firstLine="425"/>
      <w:outlineLvl w:val="8"/>
    </w:pPr>
  </w:style>
  <w:style w:type="paragraph" w:customStyle="1" w:styleId="215">
    <w:name w:val="级别4"/>
    <w:basedOn w:val="216"/>
    <w:qFormat/>
    <w:uiPriority w:val="0"/>
    <w:pPr>
      <w:tabs>
        <w:tab w:val="left" w:pos="0"/>
      </w:tabs>
      <w:outlineLvl w:val="3"/>
    </w:pPr>
    <w:rPr>
      <w:b w:val="0"/>
      <w:kern w:val="0"/>
    </w:rPr>
  </w:style>
  <w:style w:type="paragraph" w:customStyle="1" w:styleId="216">
    <w:name w:val="级别2"/>
    <w:basedOn w:val="3"/>
    <w:qFormat/>
    <w:uiPriority w:val="0"/>
    <w:pPr>
      <w:tabs>
        <w:tab w:val="left" w:pos="0"/>
        <w:tab w:val="clear" w:pos="1440"/>
      </w:tabs>
      <w:adjustRightInd w:val="0"/>
      <w:snapToGrid w:val="0"/>
      <w:spacing w:before="0" w:after="0" w:line="360" w:lineRule="auto"/>
      <w:ind w:left="0" w:firstLine="0"/>
      <w:outlineLvl w:val="1"/>
    </w:pPr>
    <w:rPr>
      <w:rFonts w:ascii="宋体" w:hAnsi="宋体"/>
      <w:bCs w:val="0"/>
      <w:sz w:val="24"/>
      <w:szCs w:val="24"/>
    </w:rPr>
  </w:style>
  <w:style w:type="paragraph" w:customStyle="1" w:styleId="21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18">
    <w:name w:val="专用"/>
    <w:basedOn w:val="1"/>
    <w:qFormat/>
    <w:uiPriority w:val="0"/>
    <w:pPr>
      <w:spacing w:afterLines="100"/>
      <w:ind w:left="838" w:hanging="838" w:hangingChars="262"/>
    </w:pPr>
    <w:rPr>
      <w:rFonts w:ascii="宋体"/>
      <w:b/>
      <w:color w:val="000000"/>
      <w:sz w:val="32"/>
      <w:szCs w:val="20"/>
    </w:rPr>
  </w:style>
  <w:style w:type="paragraph" w:customStyle="1" w:styleId="219">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220">
    <w:name w:val="xl56"/>
    <w:basedOn w:val="1"/>
    <w:qFormat/>
    <w:uiPriority w:val="0"/>
    <w:pPr>
      <w:widowControl/>
      <w:pBdr>
        <w:top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21">
    <w:name w:val="llp2"/>
    <w:basedOn w:val="1"/>
    <w:qFormat/>
    <w:uiPriority w:val="0"/>
    <w:pPr>
      <w:spacing w:beforeLines="100" w:afterLines="100" w:line="240" w:lineRule="atLeast"/>
      <w:ind w:firstLine="200" w:firstLineChars="200"/>
      <w:jc w:val="left"/>
      <w:outlineLvl w:val="1"/>
    </w:pPr>
    <w:rPr>
      <w:rFonts w:eastAsia="黑体"/>
      <w:color w:val="7030A0"/>
      <w:sz w:val="32"/>
      <w:szCs w:val="32"/>
    </w:rPr>
  </w:style>
  <w:style w:type="paragraph" w:customStyle="1" w:styleId="222">
    <w:name w:val="Sub title 1"/>
    <w:basedOn w:val="202"/>
    <w:qFormat/>
    <w:uiPriority w:val="0"/>
    <w:pPr>
      <w:tabs>
        <w:tab w:val="left" w:pos="1304"/>
      </w:tabs>
      <w:ind w:left="1304" w:hanging="170"/>
    </w:pPr>
    <w:rPr>
      <w:color w:val="auto"/>
    </w:rPr>
  </w:style>
  <w:style w:type="paragraph" w:customStyle="1" w:styleId="223">
    <w:name w:val="xl47"/>
    <w:basedOn w:val="1"/>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24">
    <w:name w:val="样式 样式 首行缩进:  2 字符 + 首行缩进:  2 字符"/>
    <w:basedOn w:val="1"/>
    <w:qFormat/>
    <w:uiPriority w:val="0"/>
    <w:pPr>
      <w:spacing w:line="360" w:lineRule="auto"/>
      <w:ind w:firstLine="200" w:firstLineChars="200"/>
      <w:jc w:val="left"/>
    </w:pPr>
    <w:rPr>
      <w:rFonts w:cs="宋体"/>
      <w:color w:val="7030A0"/>
      <w:szCs w:val="20"/>
    </w:rPr>
  </w:style>
  <w:style w:type="paragraph" w:customStyle="1" w:styleId="225">
    <w:name w:val="正缩2字符"/>
    <w:basedOn w:val="1"/>
    <w:qFormat/>
    <w:uiPriority w:val="0"/>
    <w:pPr>
      <w:spacing w:line="480" w:lineRule="exact"/>
      <w:ind w:firstLine="200" w:firstLineChars="200"/>
    </w:pPr>
    <w:rPr>
      <w:sz w:val="24"/>
    </w:rPr>
  </w:style>
  <w:style w:type="paragraph" w:customStyle="1" w:styleId="226">
    <w:name w:val="招标文件1.1.1.1"/>
    <w:basedOn w:val="1"/>
    <w:qFormat/>
    <w:uiPriority w:val="0"/>
    <w:pPr>
      <w:spacing w:before="120" w:after="120" w:line="480" w:lineRule="exact"/>
      <w:ind w:left="200" w:firstLine="200" w:firstLineChars="200"/>
      <w:jc w:val="left"/>
      <w:outlineLvl w:val="4"/>
    </w:pPr>
    <w:rPr>
      <w:rFonts w:ascii="宋体"/>
      <w:b/>
      <w:color w:val="7030A0"/>
      <w:spacing w:val="10"/>
      <w:w w:val="95"/>
    </w:rPr>
  </w:style>
  <w:style w:type="paragraph" w:customStyle="1" w:styleId="227">
    <w:name w:val="样式 样式 宋体 小四 左侧:  1.85 厘米 段前: 11.15 磅 段后: 11.15 磅 + 图案: 清除 (白色)"/>
    <w:basedOn w:val="1"/>
    <w:qFormat/>
    <w:uiPriority w:val="0"/>
    <w:pPr>
      <w:snapToGrid w:val="0"/>
      <w:ind w:left="1049" w:firstLine="200" w:firstLineChars="200"/>
      <w:jc w:val="left"/>
    </w:pPr>
    <w:rPr>
      <w:color w:val="7030A0"/>
      <w:sz w:val="24"/>
      <w:shd w:val="clear" w:color="auto" w:fill="FFFFFF"/>
    </w:rPr>
  </w:style>
  <w:style w:type="paragraph" w:customStyle="1" w:styleId="228">
    <w:name w:val="标书正文1"/>
    <w:basedOn w:val="1"/>
    <w:qFormat/>
    <w:uiPriority w:val="0"/>
    <w:pPr>
      <w:tabs>
        <w:tab w:val="left" w:pos="1438"/>
      </w:tabs>
      <w:spacing w:before="100" w:after="100" w:line="360" w:lineRule="auto"/>
      <w:ind w:left="1438" w:hanging="720"/>
    </w:pPr>
    <w:rPr>
      <w:rFonts w:ascii="宋体" w:hAnsi="宋体"/>
    </w:rPr>
  </w:style>
  <w:style w:type="paragraph" w:customStyle="1" w:styleId="2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0">
    <w:name w:val="级别3"/>
    <w:basedOn w:val="216"/>
    <w:qFormat/>
    <w:uiPriority w:val="0"/>
    <w:pPr>
      <w:ind w:firstLine="425"/>
      <w:outlineLvl w:val="2"/>
    </w:pPr>
    <w:rPr>
      <w:b w:val="0"/>
    </w:rPr>
  </w:style>
  <w:style w:type="paragraph" w:customStyle="1" w:styleId="231">
    <w:name w:val="招标文件1）"/>
    <w:qFormat/>
    <w:uiPriority w:val="0"/>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232">
    <w:name w:val="样式 标题 3列表编号33 bulletb23 bullet1b1213 bullet2b2223 bul...2"/>
    <w:basedOn w:val="1"/>
    <w:qFormat/>
    <w:uiPriority w:val="0"/>
    <w:pPr>
      <w:ind w:left="1320" w:hanging="420" w:firstLineChars="200"/>
      <w:jc w:val="left"/>
    </w:pPr>
    <w:rPr>
      <w:color w:val="7030A0"/>
    </w:rPr>
  </w:style>
  <w:style w:type="paragraph" w:customStyle="1" w:styleId="233">
    <w:name w:val="xl53"/>
    <w:basedOn w:val="1"/>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34">
    <w:name w:val="附图 BJ8"/>
    <w:basedOn w:val="1"/>
    <w:qFormat/>
    <w:uiPriority w:val="0"/>
    <w:pPr>
      <w:adjustRightInd w:val="0"/>
      <w:snapToGrid w:val="0"/>
      <w:ind w:firstLine="200" w:firstLineChars="200"/>
      <w:jc w:val="center"/>
    </w:pPr>
    <w:rPr>
      <w:rFonts w:hAnsi="Arial"/>
      <w:color w:val="7030A0"/>
      <w:kern w:val="0"/>
    </w:rPr>
  </w:style>
  <w:style w:type="paragraph" w:customStyle="1" w:styleId="235">
    <w:name w:val="xl54"/>
    <w:basedOn w:val="1"/>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36">
    <w:name w:val="招标文件1"/>
    <w:basedOn w:val="1"/>
    <w:qFormat/>
    <w:uiPriority w:val="0"/>
    <w:pPr>
      <w:tabs>
        <w:tab w:val="left" w:pos="420"/>
      </w:tabs>
      <w:spacing w:before="120" w:after="120" w:line="480" w:lineRule="exact"/>
      <w:ind w:left="200" w:firstLine="200" w:firstLineChars="200"/>
      <w:jc w:val="left"/>
      <w:outlineLvl w:val="1"/>
    </w:pPr>
    <w:rPr>
      <w:rFonts w:ascii="宋体"/>
      <w:b/>
      <w:color w:val="7030A0"/>
      <w:spacing w:val="10"/>
      <w:w w:val="95"/>
      <w:kern w:val="0"/>
      <w:sz w:val="28"/>
    </w:rPr>
  </w:style>
  <w:style w:type="paragraph" w:customStyle="1" w:styleId="237">
    <w:name w:val="Report Level 1"/>
    <w:basedOn w:val="1"/>
    <w:next w:val="238"/>
    <w:qFormat/>
    <w:uiPriority w:val="0"/>
    <w:pPr>
      <w:keepNext/>
      <w:widowControl/>
      <w:tabs>
        <w:tab w:val="left" w:pos="1080"/>
      </w:tabs>
      <w:spacing w:before="240" w:after="240" w:line="360" w:lineRule="auto"/>
      <w:ind w:left="1080" w:hanging="1080" w:firstLineChars="200"/>
      <w:jc w:val="left"/>
      <w:outlineLvl w:val="0"/>
    </w:pPr>
    <w:rPr>
      <w:rFonts w:ascii="Arial" w:hAnsi="Arial"/>
      <w:b/>
      <w:caps/>
      <w:color w:val="7030A0"/>
      <w:kern w:val="0"/>
      <w:sz w:val="24"/>
      <w:szCs w:val="21"/>
    </w:rPr>
  </w:style>
  <w:style w:type="paragraph" w:customStyle="1" w:styleId="238">
    <w:name w:val="Report Text"/>
    <w:basedOn w:val="1"/>
    <w:qFormat/>
    <w:uiPriority w:val="0"/>
    <w:pPr>
      <w:widowControl/>
      <w:spacing w:after="138"/>
      <w:ind w:left="1080" w:firstLine="200" w:firstLineChars="200"/>
      <w:jc w:val="left"/>
    </w:pPr>
    <w:rPr>
      <w:color w:val="7030A0"/>
      <w:kern w:val="0"/>
      <w:sz w:val="22"/>
      <w:szCs w:val="20"/>
      <w:lang w:eastAsia="en-US"/>
    </w:rPr>
  </w:style>
  <w:style w:type="paragraph" w:customStyle="1" w:styleId="239">
    <w:name w:val="xl59"/>
    <w:basedOn w:val="1"/>
    <w:qFormat/>
    <w:uiPriority w:val="0"/>
    <w:pPr>
      <w:widowControl/>
      <w:pBdr>
        <w:bottom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40">
    <w:name w:val="xl45"/>
    <w:basedOn w:val="1"/>
    <w:qFormat/>
    <w:uiPriority w:val="0"/>
    <w:pPr>
      <w:widowControl/>
      <w:pBdr>
        <w:bottom w:val="single" w:color="auto" w:sz="4" w:space="0"/>
        <w:right w:val="single" w:color="auto" w:sz="4" w:space="0"/>
      </w:pBdr>
      <w:spacing w:before="100" w:after="100"/>
      <w:ind w:firstLine="200" w:firstLineChars="200"/>
      <w:jc w:val="center"/>
      <w:textAlignment w:val="center"/>
    </w:pPr>
    <w:rPr>
      <w:rFonts w:eastAsia="Arial Unicode MS"/>
      <w:color w:val="7030A0"/>
      <w:kern w:val="0"/>
      <w:sz w:val="22"/>
      <w:szCs w:val="20"/>
    </w:rPr>
  </w:style>
  <w:style w:type="paragraph" w:customStyle="1" w:styleId="24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42">
    <w:name w:val="xl58"/>
    <w:basedOn w:val="1"/>
    <w:qFormat/>
    <w:uiPriority w:val="0"/>
    <w:pPr>
      <w:widowControl/>
      <w:pBdr>
        <w:left w:val="single" w:color="auto" w:sz="4" w:space="0"/>
        <w:bottom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43">
    <w:name w:val="级别5"/>
    <w:basedOn w:val="215"/>
    <w:qFormat/>
    <w:uiPriority w:val="0"/>
    <w:pPr>
      <w:outlineLvl w:val="4"/>
    </w:pPr>
  </w:style>
  <w:style w:type="paragraph" w:customStyle="1" w:styleId="244">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pPr>
    <w:rPr>
      <w:rFonts w:eastAsia="Arial Unicode MS"/>
      <w:color w:val="7030A0"/>
      <w:kern w:val="0"/>
      <w:szCs w:val="20"/>
    </w:rPr>
  </w:style>
  <w:style w:type="paragraph" w:customStyle="1" w:styleId="245">
    <w:name w:val="级别1"/>
    <w:basedOn w:val="3"/>
    <w:qFormat/>
    <w:uiPriority w:val="0"/>
    <w:pPr>
      <w:tabs>
        <w:tab w:val="left" w:pos="-1620"/>
        <w:tab w:val="clear" w:pos="1440"/>
      </w:tabs>
      <w:adjustRightInd w:val="0"/>
      <w:snapToGrid w:val="0"/>
      <w:spacing w:before="0" w:after="0" w:line="360" w:lineRule="auto"/>
      <w:ind w:left="2098" w:hanging="2098"/>
    </w:pPr>
    <w:rPr>
      <w:rFonts w:ascii="宋体" w:hAnsi="宋体"/>
      <w:bCs w:val="0"/>
      <w:sz w:val="28"/>
      <w:szCs w:val="28"/>
    </w:rPr>
  </w:style>
  <w:style w:type="paragraph" w:customStyle="1" w:styleId="246">
    <w:name w:val="纯文本1"/>
    <w:basedOn w:val="1"/>
    <w:qFormat/>
    <w:uiPriority w:val="0"/>
    <w:pPr>
      <w:adjustRightInd w:val="0"/>
      <w:spacing w:line="312" w:lineRule="atLeast"/>
      <w:ind w:firstLine="567" w:firstLineChars="200"/>
      <w:jc w:val="left"/>
      <w:textAlignment w:val="baseline"/>
    </w:pPr>
    <w:rPr>
      <w:rFonts w:ascii="宋体" w:hAnsi="Courier New"/>
      <w:color w:val="7030A0"/>
      <w:kern w:val="0"/>
      <w:sz w:val="28"/>
    </w:rPr>
  </w:style>
  <w:style w:type="paragraph" w:customStyle="1" w:styleId="247">
    <w:name w:val="应答文本"/>
    <w:basedOn w:val="1"/>
    <w:qFormat/>
    <w:uiPriority w:val="0"/>
    <w:pPr>
      <w:adjustRightInd w:val="0"/>
      <w:spacing w:afterLines="50" w:line="320" w:lineRule="exact"/>
      <w:ind w:left="480" w:leftChars="200" w:firstLine="460" w:firstLineChars="200"/>
      <w:jc w:val="left"/>
    </w:pPr>
    <w:rPr>
      <w:rFonts w:ascii="Arial" w:hAnsi="Arial" w:eastAsia="楷体_GB2312" w:cs="宋体"/>
      <w:color w:val="7030A0"/>
      <w:spacing w:val="10"/>
      <w:kern w:val="0"/>
      <w:szCs w:val="20"/>
    </w:rPr>
  </w:style>
  <w:style w:type="paragraph" w:customStyle="1" w:styleId="248">
    <w:name w:val="标准"/>
    <w:basedOn w:val="1"/>
    <w:qFormat/>
    <w:uiPriority w:val="0"/>
    <w:pPr>
      <w:adjustRightInd w:val="0"/>
      <w:spacing w:line="312" w:lineRule="atLeast"/>
      <w:jc w:val="center"/>
      <w:textAlignment w:val="baseline"/>
    </w:pPr>
    <w:rPr>
      <w:kern w:val="24"/>
      <w:sz w:val="24"/>
    </w:rPr>
  </w:style>
  <w:style w:type="paragraph" w:customStyle="1" w:styleId="249">
    <w:name w:val="1.1"/>
    <w:basedOn w:val="4"/>
    <w:qFormat/>
    <w:uiPriority w:val="0"/>
    <w:pPr>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250">
    <w:name w:val="Char Char Char Char"/>
    <w:basedOn w:val="70"/>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251">
    <w:name w:val="样式 标题2 + 字距调整8 磅"/>
    <w:qFormat/>
    <w:uiPriority w:val="0"/>
    <w:rPr>
      <w:rFonts w:ascii="Times New Roman" w:hAnsi="Times New Roman" w:eastAsia="宋体" w:cs="Times New Roman"/>
      <w:kern w:val="16"/>
      <w:lang w:val="en-US" w:eastAsia="zh-CN" w:bidi="ar-SA"/>
    </w:rPr>
  </w:style>
  <w:style w:type="paragraph" w:customStyle="1" w:styleId="252">
    <w:name w:val="Char Char Char Char Char Char1 Char Char Char Char"/>
    <w:basedOn w:val="1"/>
    <w:qFormat/>
    <w:uiPriority w:val="0"/>
    <w:rPr>
      <w:rFonts w:ascii="仿宋_GB2312" w:eastAsia="仿宋_GB2312"/>
      <w:b/>
      <w:sz w:val="32"/>
      <w:szCs w:val="32"/>
    </w:rPr>
  </w:style>
  <w:style w:type="paragraph" w:customStyle="1" w:styleId="253">
    <w:name w:val="xl32"/>
    <w:basedOn w:val="1"/>
    <w:qFormat/>
    <w:uiPriority w:val="0"/>
    <w:pPr>
      <w:widowControl/>
      <w:spacing w:before="100" w:beforeAutospacing="1" w:after="100" w:afterAutospacing="1"/>
      <w:jc w:val="center"/>
    </w:pPr>
    <w:rPr>
      <w:b/>
      <w:bCs/>
      <w:kern w:val="0"/>
      <w:sz w:val="24"/>
      <w:u w:val="single"/>
    </w:rPr>
  </w:style>
  <w:style w:type="paragraph" w:customStyle="1" w:styleId="25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5">
    <w:name w:val="图1"/>
    <w:basedOn w:val="1"/>
    <w:next w:val="1"/>
    <w:qFormat/>
    <w:uiPriority w:val="0"/>
    <w:pPr>
      <w:tabs>
        <w:tab w:val="left" w:pos="1440"/>
      </w:tabs>
      <w:spacing w:beforeLines="50" w:afterLines="100" w:line="360" w:lineRule="auto"/>
      <w:ind w:left="1105" w:hanging="748"/>
      <w:jc w:val="center"/>
    </w:pPr>
    <w:rPr>
      <w:kern w:val="0"/>
    </w:rPr>
  </w:style>
  <w:style w:type="paragraph" w:customStyle="1" w:styleId="256">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57">
    <w:name w:val="级别6"/>
    <w:basedOn w:val="243"/>
    <w:qFormat/>
    <w:uiPriority w:val="0"/>
    <w:pPr>
      <w:tabs>
        <w:tab w:val="left" w:pos="405"/>
      </w:tabs>
      <w:ind w:left="409" w:hanging="23"/>
      <w:outlineLvl w:val="5"/>
    </w:pPr>
  </w:style>
  <w:style w:type="paragraph" w:customStyle="1" w:styleId="258">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259">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60">
    <w:name w:val="样式 标题 2标题 1.1head:2#2 headlinehheadlineS&amp;R2ERMH2Head 2 +..."/>
    <w:basedOn w:val="4"/>
    <w:qFormat/>
    <w:uiPriority w:val="0"/>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26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62">
    <w:name w:val="样式4"/>
    <w:basedOn w:val="1"/>
    <w:next w:val="4"/>
    <w:qFormat/>
    <w:uiPriority w:val="0"/>
    <w:pPr>
      <w:tabs>
        <w:tab w:val="left" w:pos="360"/>
      </w:tabs>
      <w:spacing w:line="360" w:lineRule="auto"/>
      <w:ind w:left="360" w:hanging="360"/>
    </w:pPr>
    <w:rPr>
      <w:rFonts w:ascii="宋体" w:hAnsi="宋体"/>
      <w:b/>
      <w:sz w:val="28"/>
      <w:szCs w:val="20"/>
    </w:rPr>
  </w:style>
  <w:style w:type="paragraph" w:customStyle="1" w:styleId="263">
    <w:name w:val="一"/>
    <w:basedOn w:val="3"/>
    <w:qFormat/>
    <w:uiPriority w:val="0"/>
    <w:pPr>
      <w:autoSpaceDE w:val="0"/>
      <w:autoSpaceDN w:val="0"/>
      <w:adjustRightInd w:val="0"/>
      <w:spacing w:before="0" w:after="0" w:line="360" w:lineRule="auto"/>
      <w:jc w:val="left"/>
    </w:pPr>
    <w:rPr>
      <w:rFonts w:ascii="宋体" w:hAnsi="宋体"/>
      <w:kern w:val="0"/>
      <w:sz w:val="28"/>
      <w:szCs w:val="20"/>
    </w:rPr>
  </w:style>
  <w:style w:type="paragraph" w:customStyle="1" w:styleId="264">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265">
    <w:name w:val="xl50"/>
    <w:basedOn w:val="1"/>
    <w:qFormat/>
    <w:uiPriority w:val="0"/>
    <w:pPr>
      <w:widowControl/>
      <w:pBdr>
        <w:top w:val="single" w:color="auto" w:sz="4" w:space="0"/>
        <w:bottom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266">
    <w:name w:val="font0"/>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267">
    <w:name w:val="xl49"/>
    <w:basedOn w:val="1"/>
    <w:qFormat/>
    <w:uiPriority w:val="0"/>
    <w:pPr>
      <w:widowControl/>
      <w:pBdr>
        <w:top w:val="single" w:color="auto" w:sz="4" w:space="0"/>
        <w:left w:val="single" w:color="auto" w:sz="4" w:space="0"/>
        <w:bottom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268">
    <w:name w:val="三点段 Char"/>
    <w:basedOn w:val="1"/>
    <w:qFormat/>
    <w:uiPriority w:val="0"/>
    <w:pPr>
      <w:spacing w:line="360" w:lineRule="auto"/>
      <w:ind w:left="1200" w:hanging="1200" w:hangingChars="500"/>
    </w:pPr>
    <w:rPr>
      <w:rFonts w:hint="eastAsia" w:ascii="宋体"/>
      <w:sz w:val="24"/>
    </w:rPr>
  </w:style>
  <w:style w:type="paragraph" w:customStyle="1" w:styleId="269">
    <w:name w:val="样式2"/>
    <w:basedOn w:val="1"/>
    <w:qFormat/>
    <w:uiPriority w:val="0"/>
    <w:pPr>
      <w:adjustRightInd w:val="0"/>
      <w:spacing w:before="120" w:after="120" w:line="312" w:lineRule="atLeast"/>
      <w:jc w:val="center"/>
      <w:textAlignment w:val="baseline"/>
    </w:pPr>
    <w:rPr>
      <w:kern w:val="0"/>
      <w:sz w:val="24"/>
      <w:szCs w:val="20"/>
    </w:rPr>
  </w:style>
  <w:style w:type="paragraph" w:customStyle="1" w:styleId="270">
    <w:name w:val="小标题一"/>
    <w:basedOn w:val="1"/>
    <w:next w:val="1"/>
    <w:qFormat/>
    <w:uiPriority w:val="0"/>
    <w:pPr>
      <w:tabs>
        <w:tab w:val="left" w:pos="1080"/>
      </w:tabs>
      <w:spacing w:line="500" w:lineRule="exact"/>
      <w:ind w:left="1080" w:hanging="1080"/>
    </w:pPr>
    <w:rPr>
      <w:sz w:val="28"/>
      <w:szCs w:val="20"/>
    </w:rPr>
  </w:style>
  <w:style w:type="paragraph" w:customStyle="1" w:styleId="271">
    <w:name w:val="Char"/>
    <w:basedOn w:val="1"/>
    <w:qFormat/>
    <w:uiPriority w:val="0"/>
    <w:rPr>
      <w:rFonts w:ascii="仿宋_GB2312" w:eastAsia="仿宋_GB2312"/>
      <w:b/>
      <w:sz w:val="32"/>
      <w:szCs w:val="32"/>
    </w:rPr>
  </w:style>
  <w:style w:type="paragraph" w:customStyle="1" w:styleId="272">
    <w:name w:val="文档正文"/>
    <w:basedOn w:val="1"/>
    <w:qFormat/>
    <w:uiPriority w:val="0"/>
    <w:pPr>
      <w:spacing w:line="360" w:lineRule="auto"/>
      <w:ind w:firstLine="200" w:firstLineChars="200"/>
    </w:pPr>
    <w:rPr>
      <w:rFonts w:ascii="宋体" w:hAnsi="宋体"/>
      <w:sz w:val="24"/>
    </w:rPr>
  </w:style>
  <w:style w:type="paragraph" w:customStyle="1" w:styleId="273">
    <w:name w:val="标题1"/>
    <w:basedOn w:val="3"/>
    <w:qFormat/>
    <w:uiPriority w:val="0"/>
    <w:pPr>
      <w:tabs>
        <w:tab w:val="left" w:pos="450"/>
        <w:tab w:val="left" w:pos="709"/>
        <w:tab w:val="left" w:pos="907"/>
        <w:tab w:val="clear" w:pos="1440"/>
      </w:tabs>
      <w:adjustRightInd w:val="0"/>
      <w:spacing w:before="120" w:after="0" w:line="360" w:lineRule="auto"/>
      <w:ind w:left="450" w:hanging="450"/>
      <w:textAlignment w:val="baseline"/>
    </w:pPr>
    <w:rPr>
      <w:rFonts w:ascii="宋体" w:hAnsi="宋体"/>
      <w:bCs w:val="0"/>
      <w:sz w:val="28"/>
      <w:szCs w:val="20"/>
    </w:rPr>
  </w:style>
  <w:style w:type="paragraph" w:customStyle="1" w:styleId="274">
    <w:name w:val="合同书"/>
    <w:basedOn w:val="1"/>
    <w:qFormat/>
    <w:uiPriority w:val="0"/>
    <w:pPr>
      <w:spacing w:afterLines="100"/>
      <w:jc w:val="center"/>
    </w:pPr>
    <w:rPr>
      <w:rFonts w:hAnsi="宋体"/>
      <w:b/>
      <w:color w:val="000000"/>
      <w:sz w:val="44"/>
      <w:szCs w:val="44"/>
    </w:rPr>
  </w:style>
  <w:style w:type="paragraph" w:customStyle="1" w:styleId="275">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276">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277">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278">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279">
    <w:name w:val="样式 目录 1 + 左侧:  3 字符"/>
    <w:basedOn w:val="32"/>
    <w:qFormat/>
    <w:uiPriority w:val="0"/>
    <w:pPr>
      <w:tabs>
        <w:tab w:val="left" w:pos="425"/>
        <w:tab w:val="left" w:pos="1680"/>
        <w:tab w:val="right" w:leader="dot" w:pos="8495"/>
        <w:tab w:val="right" w:pos="9060"/>
        <w:tab w:val="clear" w:pos="8778"/>
      </w:tabs>
      <w:snapToGrid/>
      <w:spacing w:line="240" w:lineRule="auto"/>
      <w:ind w:left="425" w:hanging="425"/>
    </w:pPr>
    <w:rPr>
      <w:bCs w:val="0"/>
      <w:iCs w:val="0"/>
      <w:caps w:val="0"/>
      <w:color w:val="7030A0"/>
      <w:kern w:val="2"/>
      <w:sz w:val="21"/>
      <w:szCs w:val="20"/>
    </w:rPr>
  </w:style>
  <w:style w:type="paragraph" w:customStyle="1" w:styleId="280">
    <w:name w:val="章节标题 BJ8"/>
    <w:basedOn w:val="138"/>
    <w:next w:val="138"/>
    <w:qFormat/>
    <w:uiPriority w:val="0"/>
    <w:pPr>
      <w:ind w:firstLine="0" w:firstLineChars="0"/>
      <w:jc w:val="center"/>
    </w:pPr>
    <w:rPr>
      <w:rFonts w:eastAsia="黑体"/>
      <w:b/>
      <w:sz w:val="44"/>
      <w:szCs w:val="84"/>
    </w:rPr>
  </w:style>
  <w:style w:type="paragraph" w:customStyle="1" w:styleId="281">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282">
    <w:name w:val="表格"/>
    <w:basedOn w:val="1"/>
    <w:qFormat/>
    <w:uiPriority w:val="0"/>
    <w:pPr>
      <w:widowControl/>
      <w:snapToGrid w:val="0"/>
      <w:spacing w:before="60" w:after="60"/>
      <w:jc w:val="left"/>
    </w:pPr>
    <w:rPr>
      <w:rFonts w:ascii="宋体"/>
      <w:sz w:val="20"/>
      <w:szCs w:val="20"/>
    </w:rPr>
  </w:style>
  <w:style w:type="paragraph" w:customStyle="1" w:styleId="283">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8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86">
    <w:name w:val="条文 表"/>
    <w:next w:val="1"/>
    <w:qFormat/>
    <w:uiPriority w:val="0"/>
    <w:pPr>
      <w:jc w:val="center"/>
    </w:pPr>
    <w:rPr>
      <w:rFonts w:ascii="Times New Roman" w:hAnsi="Times New Roman" w:eastAsia="黑体" w:cs="Times New Roman"/>
      <w:sz w:val="21"/>
      <w:lang w:val="en-US" w:eastAsia="zh-CN" w:bidi="ar-SA"/>
    </w:rPr>
  </w:style>
  <w:style w:type="paragraph" w:customStyle="1" w:styleId="287">
    <w:name w:val="大标题"/>
    <w:qFormat/>
    <w:uiPriority w:val="0"/>
    <w:pPr>
      <w:tabs>
        <w:tab w:val="left" w:pos="1134"/>
      </w:tabs>
      <w:snapToGrid w:val="0"/>
      <w:spacing w:before="240" w:after="240" w:line="288" w:lineRule="auto"/>
    </w:pPr>
    <w:rPr>
      <w:rFonts w:ascii="黑体" w:hAnsi="Times New Roman" w:eastAsia="黑体" w:cs="Times New Roman"/>
      <w:sz w:val="24"/>
      <w:lang w:val="en-US" w:eastAsia="zh-CN" w:bidi="ar-SA"/>
    </w:rPr>
  </w:style>
  <w:style w:type="paragraph" w:customStyle="1" w:styleId="288">
    <w:name w:val="重点"/>
    <w:basedOn w:val="1"/>
    <w:qFormat/>
    <w:uiPriority w:val="0"/>
    <w:pPr>
      <w:tabs>
        <w:tab w:val="left" w:pos="0"/>
        <w:tab w:val="left" w:pos="814"/>
      </w:tabs>
      <w:adjustRightInd w:val="0"/>
      <w:snapToGrid w:val="0"/>
      <w:spacing w:line="560" w:lineRule="atLeast"/>
      <w:ind w:left="737" w:hanging="283" w:firstLineChars="200"/>
      <w:jc w:val="left"/>
    </w:pPr>
    <w:rPr>
      <w:color w:val="7030A0"/>
      <w:kern w:val="24"/>
      <w:sz w:val="30"/>
      <w:szCs w:val="20"/>
    </w:rPr>
  </w:style>
  <w:style w:type="paragraph" w:customStyle="1" w:styleId="289">
    <w:name w:val="青岛正文"/>
    <w:basedOn w:val="1"/>
    <w:qFormat/>
    <w:uiPriority w:val="0"/>
    <w:pPr>
      <w:spacing w:line="360" w:lineRule="auto"/>
    </w:pPr>
    <w:rPr>
      <w:sz w:val="28"/>
    </w:rPr>
  </w:style>
  <w:style w:type="paragraph" w:customStyle="1" w:styleId="290">
    <w:name w:val="样式 样式 列表框 Char Char Char Char Char + 右侧:  -0.05 字符 段后: 0.5 行 + 右..."/>
    <w:basedOn w:val="291"/>
    <w:qFormat/>
    <w:uiPriority w:val="0"/>
    <w:pPr>
      <w:tabs>
        <w:tab w:val="left" w:pos="375"/>
        <w:tab w:val="left" w:pos="630"/>
      </w:tabs>
    </w:pPr>
  </w:style>
  <w:style w:type="paragraph" w:customStyle="1" w:styleId="291">
    <w:name w:val="样式 列表框 Char Char Char Char Char + 右侧:  -0.05 字符 段后: 0.5 行"/>
    <w:basedOn w:val="174"/>
    <w:qFormat/>
    <w:uiPriority w:val="0"/>
    <w:pPr>
      <w:tabs>
        <w:tab w:val="left" w:pos="375"/>
        <w:tab w:val="clear" w:pos="450"/>
        <w:tab w:val="clear" w:pos="874"/>
      </w:tabs>
      <w:ind w:left="0" w:firstLine="0"/>
    </w:pPr>
    <w:rPr>
      <w:szCs w:val="20"/>
    </w:rPr>
  </w:style>
  <w:style w:type="paragraph" w:customStyle="1" w:styleId="292">
    <w:name w:val="xl39"/>
    <w:basedOn w:val="1"/>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293">
    <w:name w:val="正文文本 21"/>
    <w:basedOn w:val="1"/>
    <w:qFormat/>
    <w:uiPriority w:val="0"/>
    <w:pPr>
      <w:autoSpaceDE w:val="0"/>
      <w:autoSpaceDN w:val="0"/>
      <w:adjustRightInd w:val="0"/>
      <w:ind w:left="525" w:firstLine="525" w:firstLineChars="200"/>
      <w:jc w:val="left"/>
      <w:textAlignment w:val="baseline"/>
    </w:pPr>
    <w:rPr>
      <w:color w:val="7030A0"/>
      <w:szCs w:val="20"/>
    </w:rPr>
  </w:style>
  <w:style w:type="paragraph" w:customStyle="1" w:styleId="294">
    <w:name w:val="Report Heading"/>
    <w:basedOn w:val="1"/>
    <w:next w:val="1"/>
    <w:qFormat/>
    <w:uiPriority w:val="0"/>
    <w:pPr>
      <w:keepNext/>
      <w:widowControl/>
      <w:spacing w:before="120" w:after="138"/>
      <w:ind w:left="1080" w:firstLine="200" w:firstLineChars="200"/>
      <w:jc w:val="left"/>
    </w:pPr>
    <w:rPr>
      <w:rFonts w:ascii="Arial" w:hAnsi="Arial"/>
      <w:b/>
      <w:color w:val="7030A0"/>
      <w:kern w:val="0"/>
      <w:sz w:val="22"/>
      <w:szCs w:val="20"/>
    </w:rPr>
  </w:style>
  <w:style w:type="paragraph" w:customStyle="1" w:styleId="29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96">
    <w:name w:val="修订1"/>
    <w:qFormat/>
    <w:uiPriority w:val="0"/>
    <w:rPr>
      <w:rFonts w:ascii="Times New Roman" w:hAnsi="Times New Roman" w:eastAsia="宋体" w:cs="Times New Roman"/>
      <w:kern w:val="2"/>
      <w:sz w:val="21"/>
      <w:lang w:val="en-US" w:eastAsia="zh-CN" w:bidi="ar-SA"/>
    </w:rPr>
  </w:style>
  <w:style w:type="paragraph" w:customStyle="1" w:styleId="297">
    <w:name w:val="正文C"/>
    <w:qFormat/>
    <w:uiPriority w:val="0"/>
    <w:pPr>
      <w:widowControl w:val="0"/>
      <w:adjustRightInd w:val="0"/>
      <w:snapToGrid w:val="0"/>
      <w:spacing w:line="360" w:lineRule="auto"/>
      <w:ind w:right="31" w:rightChars="15" w:firstLine="420" w:firstLineChars="200"/>
      <w:jc w:val="both"/>
    </w:pPr>
    <w:rPr>
      <w:rFonts w:ascii="Times New Roman" w:hAnsi="Times New Roman" w:eastAsia="宋体" w:cs="宋体"/>
      <w:kern w:val="44"/>
      <w:sz w:val="24"/>
      <w:lang w:val="en-US" w:eastAsia="zh-CN" w:bidi="ar-SA"/>
    </w:rPr>
  </w:style>
  <w:style w:type="paragraph" w:customStyle="1" w:styleId="298">
    <w:name w:val="文档结构图2"/>
    <w:basedOn w:val="1"/>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299">
    <w:name w:val="Char Char Char Char11"/>
    <w:basedOn w:val="1"/>
    <w:qFormat/>
    <w:uiPriority w:val="0"/>
    <w:pPr>
      <w:ind w:firstLine="200" w:firstLineChars="200"/>
      <w:jc w:val="left"/>
    </w:pPr>
    <w:rPr>
      <w:rFonts w:ascii="仿宋_GB2312" w:eastAsia="仿宋_GB2312"/>
      <w:b/>
      <w:color w:val="7030A0"/>
      <w:sz w:val="32"/>
      <w:szCs w:val="32"/>
    </w:rPr>
  </w:style>
  <w:style w:type="paragraph" w:customStyle="1" w:styleId="300">
    <w:name w:val="样式 标题 2标题 1.1编号标题2head:2#2 headlinehheadlineS&amp;R2ERMH2He..."/>
    <w:basedOn w:val="4"/>
    <w:qFormat/>
    <w:uiPriority w:val="0"/>
    <w:pPr>
      <w:spacing w:before="120" w:after="120" w:line="500" w:lineRule="exact"/>
      <w:jc w:val="left"/>
    </w:pPr>
    <w:rPr>
      <w:rFonts w:cs="宋体"/>
      <w:color w:val="C00000"/>
      <w:kern w:val="44"/>
      <w:sz w:val="28"/>
      <w:szCs w:val="20"/>
    </w:rPr>
  </w:style>
  <w:style w:type="paragraph" w:customStyle="1" w:styleId="301">
    <w:name w:val="章节标题 QD3"/>
    <w:basedOn w:val="137"/>
    <w:next w:val="137"/>
    <w:qFormat/>
    <w:uiPriority w:val="0"/>
    <w:pPr>
      <w:ind w:firstLine="0" w:firstLineChars="0"/>
      <w:jc w:val="center"/>
    </w:pPr>
    <w:rPr>
      <w:rFonts w:eastAsia="黑体"/>
      <w:b/>
      <w:sz w:val="44"/>
      <w:szCs w:val="84"/>
    </w:rPr>
  </w:style>
  <w:style w:type="paragraph" w:customStyle="1" w:styleId="302">
    <w:name w:val="Char2"/>
    <w:basedOn w:val="1"/>
    <w:qFormat/>
    <w:uiPriority w:val="0"/>
    <w:pPr>
      <w:widowControl/>
      <w:spacing w:after="160" w:line="240" w:lineRule="exact"/>
      <w:ind w:firstLine="200" w:firstLineChars="200"/>
      <w:jc w:val="left"/>
    </w:pPr>
    <w:rPr>
      <w:rFonts w:ascii="Verdana" w:hAnsi="Verdana" w:eastAsia="仿宋_GB2312"/>
      <w:color w:val="7030A0"/>
      <w:kern w:val="0"/>
      <w:sz w:val="24"/>
      <w:szCs w:val="20"/>
      <w:lang w:eastAsia="en-US"/>
    </w:rPr>
  </w:style>
  <w:style w:type="paragraph" w:customStyle="1" w:styleId="303">
    <w:name w:val="xiao b"/>
    <w:basedOn w:val="1"/>
    <w:qFormat/>
    <w:uiPriority w:val="0"/>
    <w:pPr>
      <w:ind w:firstLine="200" w:firstLineChars="200"/>
      <w:jc w:val="center"/>
    </w:pPr>
    <w:rPr>
      <w:rFonts w:eastAsia="黑体"/>
      <w:color w:val="7030A0"/>
      <w:sz w:val="24"/>
      <w:szCs w:val="20"/>
    </w:rPr>
  </w:style>
  <w:style w:type="paragraph" w:customStyle="1" w:styleId="304">
    <w:name w:val="样式 标题 4 + 加粗"/>
    <w:basedOn w:val="6"/>
    <w:qFormat/>
    <w:uiPriority w:val="0"/>
    <w:pPr>
      <w:spacing w:before="120" w:after="0" w:line="240" w:lineRule="auto"/>
      <w:jc w:val="left"/>
    </w:pPr>
    <w:rPr>
      <w:rFonts w:ascii="Times New Roman" w:hAnsi="Times New Roman"/>
      <w:b w:val="0"/>
      <w:color w:val="00B050"/>
      <w:sz w:val="24"/>
    </w:rPr>
  </w:style>
  <w:style w:type="paragraph" w:customStyle="1" w:styleId="305">
    <w:name w:val="Plain Text1"/>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06">
    <w:name w:val="Char Char Char Char1"/>
    <w:basedOn w:val="1"/>
    <w:qFormat/>
    <w:uiPriority w:val="0"/>
    <w:pPr>
      <w:ind w:firstLine="200" w:firstLineChars="200"/>
      <w:jc w:val="left"/>
    </w:pPr>
    <w:rPr>
      <w:rFonts w:ascii="仿宋_GB2312" w:eastAsia="仿宋_GB2312"/>
      <w:b/>
      <w:color w:val="7030A0"/>
      <w:sz w:val="32"/>
      <w:szCs w:val="32"/>
    </w:rPr>
  </w:style>
  <w:style w:type="paragraph" w:customStyle="1" w:styleId="307">
    <w:name w:val="Plain Text2"/>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08">
    <w:name w:val="正文2"/>
    <w:basedOn w:val="20"/>
    <w:qFormat/>
    <w:uiPriority w:val="0"/>
    <w:pPr>
      <w:ind w:firstLine="480" w:firstLineChars="200"/>
      <w:jc w:val="left"/>
    </w:pPr>
    <w:rPr>
      <w:rFonts w:ascii="宋体"/>
      <w:color w:val="7030A0"/>
      <w:szCs w:val="24"/>
    </w:rPr>
  </w:style>
  <w:style w:type="paragraph" w:customStyle="1" w:styleId="309">
    <w:name w:val="列表框1"/>
    <w:basedOn w:val="247"/>
    <w:next w:val="247"/>
    <w:qFormat/>
    <w:uiPriority w:val="0"/>
    <w:pPr>
      <w:tabs>
        <w:tab w:val="left" w:pos="960"/>
        <w:tab w:val="left" w:pos="1314"/>
      </w:tabs>
      <w:snapToGrid w:val="0"/>
      <w:ind w:left="1328" w:leftChars="397" w:hanging="375" w:hangingChars="163"/>
    </w:pPr>
    <w:rPr>
      <w:rFonts w:cs="Arial"/>
    </w:rPr>
  </w:style>
  <w:style w:type="paragraph" w:customStyle="1" w:styleId="310">
    <w:name w:val="Body text"/>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311">
    <w:name w:val="五级"/>
    <w:basedOn w:val="4"/>
    <w:qFormat/>
    <w:uiPriority w:val="0"/>
    <w:pPr>
      <w:tabs>
        <w:tab w:val="left" w:pos="851"/>
      </w:tabs>
      <w:spacing w:before="0" w:after="0" w:line="360" w:lineRule="auto"/>
      <w:ind w:left="851" w:hanging="851"/>
      <w:jc w:val="left"/>
    </w:pPr>
    <w:rPr>
      <w:rFonts w:ascii="宋体" w:hAnsi="宋体" w:eastAsia="宋体"/>
      <w:b w:val="0"/>
      <w:color w:val="C00000"/>
      <w:sz w:val="24"/>
    </w:rPr>
  </w:style>
  <w:style w:type="paragraph" w:customStyle="1" w:styleId="312">
    <w:name w:val="1."/>
    <w:basedOn w:val="1"/>
    <w:qFormat/>
    <w:uiPriority w:val="0"/>
    <w:pPr>
      <w:tabs>
        <w:tab w:val="left" w:pos="0"/>
        <w:tab w:val="left" w:pos="426"/>
      </w:tabs>
      <w:adjustRightInd w:val="0"/>
      <w:spacing w:before="60" w:after="60" w:line="360" w:lineRule="atLeast"/>
      <w:ind w:left="426" w:hanging="426" w:firstLineChars="200"/>
      <w:jc w:val="left"/>
      <w:textAlignment w:val="baseline"/>
    </w:pPr>
    <w:rPr>
      <w:rFonts w:ascii="Arial" w:hAnsi="Arial"/>
      <w:color w:val="7030A0"/>
      <w:kern w:val="0"/>
      <w:szCs w:val="20"/>
    </w:rPr>
  </w:style>
  <w:style w:type="paragraph" w:customStyle="1" w:styleId="313">
    <w:name w:val="xl57"/>
    <w:basedOn w:val="1"/>
    <w:qFormat/>
    <w:uiPriority w:val="0"/>
    <w:pPr>
      <w:widowControl/>
      <w:pBdr>
        <w:top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14">
    <w:name w:val="正文点缩进"/>
    <w:basedOn w:val="1"/>
    <w:qFormat/>
    <w:uiPriority w:val="0"/>
    <w:pPr>
      <w:widowControl/>
      <w:tabs>
        <w:tab w:val="left" w:pos="1758"/>
      </w:tabs>
      <w:snapToGrid w:val="0"/>
      <w:spacing w:after="60" w:line="288" w:lineRule="auto"/>
      <w:ind w:firstLine="200" w:firstLineChars="200"/>
      <w:jc w:val="left"/>
    </w:pPr>
    <w:rPr>
      <w:rFonts w:ascii="宋体"/>
      <w:color w:val="7030A0"/>
      <w:sz w:val="22"/>
      <w:szCs w:val="20"/>
      <w:shd w:val="clear" w:color="auto" w:fill="FFFFFF"/>
    </w:rPr>
  </w:style>
  <w:style w:type="paragraph" w:customStyle="1" w:styleId="315">
    <w:name w:val="xl41"/>
    <w:basedOn w:val="1"/>
    <w:qFormat/>
    <w:uiPriority w:val="0"/>
    <w:pPr>
      <w:widowControl/>
      <w:spacing w:before="100" w:beforeAutospacing="1" w:after="100" w:afterAutospacing="1"/>
      <w:ind w:firstLine="200" w:firstLineChars="200"/>
      <w:jc w:val="center"/>
      <w:textAlignment w:val="center"/>
    </w:pPr>
    <w:rPr>
      <w:rFonts w:ascii="宋体" w:hAnsi="宋体"/>
      <w:color w:val="7030A0"/>
      <w:kern w:val="0"/>
      <w:szCs w:val="21"/>
    </w:rPr>
  </w:style>
  <w:style w:type="paragraph" w:customStyle="1" w:styleId="316">
    <w:name w:val="样式 左侧:  2 字符 首行缩进:  0.85 厘米"/>
    <w:basedOn w:val="1"/>
    <w:qFormat/>
    <w:uiPriority w:val="0"/>
    <w:pPr>
      <w:adjustRightInd w:val="0"/>
      <w:snapToGrid w:val="0"/>
      <w:spacing w:line="360" w:lineRule="auto"/>
      <w:ind w:firstLine="425" w:firstLineChars="200"/>
      <w:jc w:val="left"/>
    </w:pPr>
    <w:rPr>
      <w:rFonts w:ascii="宋体" w:hAnsi="宋体" w:cs="宋体"/>
      <w:color w:val="7030A0"/>
      <w:szCs w:val="20"/>
    </w:rPr>
  </w:style>
  <w:style w:type="paragraph" w:customStyle="1" w:styleId="317">
    <w:name w:val="xl55"/>
    <w:basedOn w:val="1"/>
    <w:qFormat/>
    <w:uiPriority w:val="0"/>
    <w:pPr>
      <w:widowControl/>
      <w:pBdr>
        <w:top w:val="single" w:color="auto" w:sz="4" w:space="0"/>
        <w:lef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18">
    <w:name w:val="Char Char Char Char Char Char Char Char"/>
    <w:basedOn w:val="1"/>
    <w:qFormat/>
    <w:uiPriority w:val="0"/>
    <w:pPr>
      <w:ind w:firstLine="200" w:firstLineChars="200"/>
      <w:jc w:val="left"/>
    </w:pPr>
    <w:rPr>
      <w:rFonts w:ascii="Tahoma" w:hAnsi="Tahoma"/>
      <w:color w:val="7030A0"/>
      <w:sz w:val="24"/>
      <w:szCs w:val="20"/>
    </w:rPr>
  </w:style>
  <w:style w:type="paragraph" w:customStyle="1" w:styleId="319">
    <w:name w:val="StandardOhneEinzug"/>
    <w:basedOn w:val="1"/>
    <w:qFormat/>
    <w:uiPriority w:val="0"/>
    <w:pPr>
      <w:widowControl/>
      <w:tabs>
        <w:tab w:val="left" w:pos="560"/>
      </w:tabs>
      <w:spacing w:after="240" w:line="288" w:lineRule="auto"/>
      <w:ind w:left="200" w:firstLine="200" w:firstLineChars="200"/>
      <w:jc w:val="left"/>
    </w:pPr>
    <w:rPr>
      <w:rFonts w:ascii="Arial" w:hAnsi="Arial"/>
      <w:color w:val="7030A0"/>
      <w:kern w:val="0"/>
      <w:sz w:val="22"/>
      <w:szCs w:val="20"/>
    </w:rPr>
  </w:style>
  <w:style w:type="paragraph" w:customStyle="1" w:styleId="320">
    <w:name w:val="投标正文"/>
    <w:basedOn w:val="1"/>
    <w:qFormat/>
    <w:uiPriority w:val="0"/>
    <w:pPr>
      <w:spacing w:line="360" w:lineRule="auto"/>
      <w:ind w:firstLine="200" w:firstLineChars="200"/>
      <w:jc w:val="left"/>
    </w:pPr>
    <w:rPr>
      <w:rFonts w:eastAsia="黑体"/>
      <w:color w:val="7030A0"/>
      <w:spacing w:val="20"/>
      <w:sz w:val="32"/>
      <w:szCs w:val="32"/>
    </w:rPr>
  </w:style>
  <w:style w:type="paragraph" w:customStyle="1" w:styleId="321">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322">
    <w:name w:val="标书正文"/>
    <w:basedOn w:val="1"/>
    <w:qFormat/>
    <w:uiPriority w:val="0"/>
    <w:pPr>
      <w:spacing w:before="100" w:after="100" w:line="440" w:lineRule="atLeast"/>
      <w:ind w:left="176" w:firstLine="200" w:firstLineChars="200"/>
      <w:jc w:val="left"/>
    </w:pPr>
    <w:rPr>
      <w:rFonts w:ascii="宋体" w:hAnsi="宋体"/>
      <w:color w:val="7030A0"/>
      <w:spacing w:val="20"/>
      <w:sz w:val="24"/>
    </w:rPr>
  </w:style>
  <w:style w:type="paragraph" w:customStyle="1" w:styleId="323">
    <w:name w:val="xl44"/>
    <w:basedOn w:val="1"/>
    <w:qFormat/>
    <w:uiPriority w:val="0"/>
    <w:pPr>
      <w:widowControl/>
      <w:pBdr>
        <w:right w:val="single" w:color="auto" w:sz="4" w:space="0"/>
      </w:pBdr>
      <w:spacing w:before="100" w:after="100"/>
      <w:ind w:firstLine="200" w:firstLineChars="200"/>
      <w:jc w:val="center"/>
    </w:pPr>
    <w:rPr>
      <w:rFonts w:ascii="宋体" w:hAnsi="宋体"/>
      <w:color w:val="7030A0"/>
      <w:kern w:val="0"/>
      <w:sz w:val="24"/>
      <w:szCs w:val="20"/>
    </w:rPr>
  </w:style>
  <w:style w:type="paragraph" w:customStyle="1" w:styleId="324">
    <w:name w:val="招标文件1.1"/>
    <w:qFormat/>
    <w:uiPriority w:val="0"/>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325">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textAlignment w:val="center"/>
    </w:pPr>
    <w:rPr>
      <w:rFonts w:eastAsia="Arial Unicode MS"/>
      <w:color w:val="7030A0"/>
      <w:kern w:val="0"/>
      <w:szCs w:val="20"/>
    </w:rPr>
  </w:style>
  <w:style w:type="paragraph" w:customStyle="1" w:styleId="326">
    <w:name w:val="xl46"/>
    <w:basedOn w:val="1"/>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27">
    <w:name w:val="xl48"/>
    <w:basedOn w:val="1"/>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28">
    <w:name w:val="xl60"/>
    <w:basedOn w:val="1"/>
    <w:qFormat/>
    <w:uiPriority w:val="0"/>
    <w:pPr>
      <w:widowControl/>
      <w:pBdr>
        <w:top w:val="single" w:color="auto" w:sz="4" w:space="0"/>
        <w:left w:val="single" w:color="auto" w:sz="4" w:space="0"/>
        <w:bottom w:val="single" w:color="auto" w:sz="4" w:space="0"/>
      </w:pBdr>
      <w:spacing w:before="100" w:after="100"/>
      <w:ind w:firstLine="200" w:firstLineChars="200"/>
      <w:jc w:val="center"/>
      <w:textAlignment w:val="center"/>
    </w:pPr>
    <w:rPr>
      <w:rFonts w:eastAsia="Arial Unicode MS"/>
      <w:color w:val="7030A0"/>
      <w:kern w:val="0"/>
      <w:szCs w:val="20"/>
    </w:rPr>
  </w:style>
  <w:style w:type="paragraph" w:customStyle="1" w:styleId="329">
    <w:name w:val="样式 目录 1"/>
    <w:basedOn w:val="32"/>
    <w:qFormat/>
    <w:uiPriority w:val="0"/>
    <w:pPr>
      <w:tabs>
        <w:tab w:val="left" w:pos="420"/>
        <w:tab w:val="left" w:pos="525"/>
        <w:tab w:val="left" w:pos="1680"/>
        <w:tab w:val="right" w:leader="dot" w:pos="8495"/>
        <w:tab w:val="right" w:pos="9060"/>
        <w:tab w:val="clear" w:pos="8778"/>
      </w:tabs>
      <w:snapToGrid/>
      <w:spacing w:line="240" w:lineRule="auto"/>
      <w:ind w:left="525" w:hanging="425"/>
    </w:pPr>
    <w:rPr>
      <w:bCs w:val="0"/>
      <w:iCs w:val="0"/>
      <w:caps w:val="0"/>
      <w:color w:val="7030A0"/>
      <w:kern w:val="2"/>
      <w:sz w:val="21"/>
      <w:szCs w:val="20"/>
    </w:rPr>
  </w:style>
  <w:style w:type="paragraph" w:customStyle="1" w:styleId="330">
    <w:name w:val="A-12"/>
    <w:basedOn w:val="1"/>
    <w:qFormat/>
    <w:uiPriority w:val="0"/>
    <w:pPr>
      <w:widowControl/>
      <w:ind w:firstLine="200" w:firstLineChars="200"/>
      <w:jc w:val="left"/>
    </w:pPr>
    <w:rPr>
      <w:rFonts w:ascii="Arial" w:hAnsi="Arial"/>
      <w:color w:val="7030A0"/>
      <w:kern w:val="0"/>
      <w:sz w:val="24"/>
      <w:szCs w:val="20"/>
    </w:rPr>
  </w:style>
  <w:style w:type="paragraph" w:customStyle="1" w:styleId="331">
    <w:name w:val="样式 样式 样式 宋体 小四 左侧:  1.85 厘米 段前: 11.15 磅 段后: 11.15 磅 + 图案: 清除 (白色..."/>
    <w:basedOn w:val="227"/>
    <w:qFormat/>
    <w:uiPriority w:val="0"/>
    <w:pPr>
      <w:spacing w:beforeLines="50" w:afterLines="50"/>
      <w:ind w:left="318"/>
    </w:pPr>
    <w:rPr>
      <w:szCs w:val="20"/>
    </w:rPr>
  </w:style>
  <w:style w:type="paragraph" w:customStyle="1" w:styleId="332">
    <w:name w:val="无间隔1"/>
    <w:qFormat/>
    <w:uiPriority w:val="0"/>
    <w:pPr>
      <w:widowControl w:val="0"/>
      <w:ind w:firstLine="200" w:firstLineChars="200"/>
    </w:pPr>
    <w:rPr>
      <w:rFonts w:ascii="Times New Roman" w:hAnsi="Times New Roman" w:eastAsia="宋体" w:cs="Times New Roman"/>
      <w:color w:val="7030A0"/>
      <w:kern w:val="2"/>
      <w:sz w:val="24"/>
      <w:szCs w:val="24"/>
      <w:lang w:val="en-US" w:eastAsia="zh-CN" w:bidi="ar-SA"/>
    </w:rPr>
  </w:style>
  <w:style w:type="paragraph" w:customStyle="1" w:styleId="333">
    <w:name w:val="正文文本缩进 32"/>
    <w:basedOn w:val="1"/>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334">
    <w:name w:val="一级条标题"/>
    <w:basedOn w:val="1"/>
    <w:next w:val="1"/>
    <w:qFormat/>
    <w:uiPriority w:val="0"/>
    <w:pPr>
      <w:widowControl/>
      <w:tabs>
        <w:tab w:val="left" w:pos="425"/>
        <w:tab w:val="left" w:pos="525"/>
      </w:tabs>
      <w:ind w:left="425" w:hanging="425" w:firstLineChars="200"/>
      <w:jc w:val="left"/>
      <w:outlineLvl w:val="2"/>
    </w:pPr>
    <w:rPr>
      <w:rFonts w:ascii="黑体" w:eastAsia="黑体"/>
      <w:color w:val="7030A0"/>
      <w:kern w:val="0"/>
      <w:szCs w:val="20"/>
    </w:rPr>
  </w:style>
  <w:style w:type="paragraph" w:customStyle="1" w:styleId="335">
    <w:name w:val="样式 样式 正文（首行缩进两字） + 宋体 小四 首行缩进:  0 厘米 段前: 11.15 磅 段后: 11.15 磅 + 左...1"/>
    <w:basedOn w:val="1"/>
    <w:qFormat/>
    <w:uiPriority w:val="0"/>
    <w:pPr>
      <w:tabs>
        <w:tab w:val="left" w:pos="425"/>
        <w:tab w:val="left" w:pos="720"/>
      </w:tabs>
      <w:snapToGrid w:val="0"/>
      <w:spacing w:before="223" w:after="223"/>
      <w:ind w:left="200" w:leftChars="200" w:firstLine="200" w:firstLineChars="200"/>
      <w:jc w:val="left"/>
    </w:pPr>
    <w:rPr>
      <w:rFonts w:ascii="宋体" w:hAnsi="宋体"/>
      <w:color w:val="7030A0"/>
      <w:sz w:val="24"/>
      <w:szCs w:val="20"/>
    </w:rPr>
  </w:style>
  <w:style w:type="paragraph" w:customStyle="1" w:styleId="336">
    <w:name w:val="Char Char Char Char Char Char Char Char1"/>
    <w:basedOn w:val="1"/>
    <w:qFormat/>
    <w:uiPriority w:val="0"/>
    <w:pPr>
      <w:ind w:firstLine="200" w:firstLineChars="200"/>
      <w:jc w:val="left"/>
    </w:pPr>
    <w:rPr>
      <w:rFonts w:ascii="Tahoma" w:hAnsi="Tahoma"/>
      <w:color w:val="7030A0"/>
      <w:sz w:val="24"/>
      <w:szCs w:val="20"/>
    </w:rPr>
  </w:style>
  <w:style w:type="paragraph" w:customStyle="1" w:styleId="337">
    <w:name w:val="三级条标题"/>
    <w:basedOn w:val="338"/>
    <w:next w:val="1"/>
    <w:qFormat/>
    <w:uiPriority w:val="0"/>
    <w:pPr>
      <w:tabs>
        <w:tab w:val="left" w:pos="425"/>
      </w:tabs>
      <w:outlineLvl w:val="4"/>
    </w:pPr>
  </w:style>
  <w:style w:type="paragraph" w:customStyle="1" w:styleId="338">
    <w:name w:val="二级条标题"/>
    <w:basedOn w:val="334"/>
    <w:next w:val="1"/>
    <w:qFormat/>
    <w:uiPriority w:val="0"/>
    <w:pPr>
      <w:tabs>
        <w:tab w:val="clear" w:pos="525"/>
      </w:tabs>
      <w:ind w:firstLine="0" w:firstLineChars="0"/>
      <w:outlineLvl w:val="3"/>
    </w:pPr>
  </w:style>
  <w:style w:type="paragraph" w:customStyle="1" w:styleId="339">
    <w:name w:val="样式 宋体 小四 左 图案: 清除 (白色) 行距: 1.5 倍行距"/>
    <w:basedOn w:val="1"/>
    <w:qFormat/>
    <w:uiPriority w:val="0"/>
    <w:pPr>
      <w:tabs>
        <w:tab w:val="left" w:pos="840"/>
      </w:tabs>
      <w:spacing w:beforeLines="50" w:afterLines="50"/>
      <w:ind w:firstLine="200" w:firstLineChars="200"/>
      <w:jc w:val="left"/>
    </w:pPr>
    <w:rPr>
      <w:rFonts w:ascii="宋体" w:hAnsi="宋体"/>
      <w:color w:val="7030A0"/>
      <w:sz w:val="24"/>
      <w:szCs w:val="20"/>
      <w:shd w:val="clear" w:color="auto" w:fill="FFFFFF"/>
    </w:rPr>
  </w:style>
  <w:style w:type="paragraph" w:customStyle="1" w:styleId="340">
    <w:name w:val="四级条标题"/>
    <w:basedOn w:val="337"/>
    <w:next w:val="1"/>
    <w:qFormat/>
    <w:uiPriority w:val="0"/>
    <w:pPr>
      <w:outlineLvl w:val="5"/>
    </w:pPr>
  </w:style>
  <w:style w:type="paragraph" w:customStyle="1" w:styleId="341">
    <w:name w:val="六级标题格式"/>
    <w:basedOn w:val="1"/>
    <w:qFormat/>
    <w:uiPriority w:val="0"/>
    <w:pPr>
      <w:spacing w:afterLines="50" w:line="336" w:lineRule="auto"/>
      <w:ind w:firstLine="200" w:firstLineChars="200"/>
      <w:jc w:val="left"/>
      <w:outlineLvl w:val="5"/>
    </w:pPr>
    <w:rPr>
      <w:color w:val="7030A0"/>
      <w:sz w:val="24"/>
    </w:rPr>
  </w:style>
  <w:style w:type="paragraph" w:customStyle="1" w:styleId="342">
    <w:name w:val="附图 BJ15"/>
    <w:basedOn w:val="1"/>
    <w:qFormat/>
    <w:uiPriority w:val="0"/>
    <w:pPr>
      <w:adjustRightInd w:val="0"/>
      <w:snapToGrid w:val="0"/>
      <w:ind w:firstLine="200" w:firstLineChars="200"/>
      <w:jc w:val="center"/>
    </w:pPr>
    <w:rPr>
      <w:rFonts w:hAnsi="Arial"/>
      <w:color w:val="7030A0"/>
      <w:kern w:val="0"/>
    </w:rPr>
  </w:style>
  <w:style w:type="paragraph" w:customStyle="1" w:styleId="343">
    <w:name w:val="正文文本缩进 31"/>
    <w:basedOn w:val="1"/>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344">
    <w:name w:val="TOC 标题1"/>
    <w:basedOn w:val="3"/>
    <w:next w:val="1"/>
    <w:qFormat/>
    <w:uiPriority w:val="0"/>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345">
    <w:name w:val="Report Level 2"/>
    <w:basedOn w:val="237"/>
    <w:next w:val="238"/>
    <w:qFormat/>
    <w:uiPriority w:val="0"/>
    <w:pPr>
      <w:tabs>
        <w:tab w:val="left" w:pos="1500"/>
        <w:tab w:val="clear" w:pos="1080"/>
      </w:tabs>
      <w:ind w:left="1500"/>
      <w:outlineLvl w:val="1"/>
    </w:pPr>
    <w:rPr>
      <w:caps w:val="0"/>
    </w:rPr>
  </w:style>
  <w:style w:type="paragraph" w:customStyle="1" w:styleId="346">
    <w:name w:val="Report Level 3"/>
    <w:basedOn w:val="237"/>
    <w:next w:val="238"/>
    <w:qFormat/>
    <w:uiPriority w:val="0"/>
    <w:pPr>
      <w:tabs>
        <w:tab w:val="left" w:pos="1889"/>
        <w:tab w:val="clear" w:pos="1080"/>
      </w:tabs>
      <w:spacing w:before="120"/>
      <w:ind w:left="1889" w:hanging="420"/>
      <w:outlineLvl w:val="2"/>
    </w:pPr>
    <w:rPr>
      <w:caps w:val="0"/>
      <w:sz w:val="20"/>
    </w:rPr>
  </w:style>
  <w:style w:type="paragraph" w:customStyle="1" w:styleId="347">
    <w:name w:val="Report Level 4"/>
    <w:basedOn w:val="346"/>
    <w:next w:val="238"/>
    <w:qFormat/>
    <w:uiPriority w:val="0"/>
    <w:pPr>
      <w:tabs>
        <w:tab w:val="left" w:pos="720"/>
        <w:tab w:val="left" w:pos="2309"/>
        <w:tab w:val="clear" w:pos="1889"/>
      </w:tabs>
      <w:ind w:left="720" w:hanging="720"/>
      <w:outlineLvl w:val="3"/>
    </w:pPr>
    <w:rPr>
      <w:rFonts w:ascii="Times New Roman" w:hAnsi="Times New Roman"/>
    </w:rPr>
  </w:style>
  <w:style w:type="paragraph" w:customStyle="1" w:styleId="348">
    <w:name w:val="样式3"/>
    <w:basedOn w:val="5"/>
    <w:next w:val="1"/>
    <w:qFormat/>
    <w:uiPriority w:val="0"/>
    <w:pPr>
      <w:tabs>
        <w:tab w:val="left" w:pos="709"/>
      </w:tabs>
      <w:spacing w:before="0" w:after="0" w:line="240" w:lineRule="auto"/>
      <w:ind w:left="709" w:hanging="709"/>
      <w:jc w:val="left"/>
    </w:pPr>
    <w:rPr>
      <w:rFonts w:ascii="Tahoma" w:hAnsi="Tahoma"/>
      <w:b w:val="0"/>
      <w:bCs w:val="0"/>
      <w:sz w:val="28"/>
      <w:szCs w:val="20"/>
    </w:rPr>
  </w:style>
  <w:style w:type="paragraph" w:customStyle="1" w:styleId="349">
    <w:name w:val="小标4"/>
    <w:basedOn w:val="1"/>
    <w:next w:val="1"/>
    <w:qFormat/>
    <w:uiPriority w:val="0"/>
    <w:pPr>
      <w:tabs>
        <w:tab w:val="left" w:pos="900"/>
      </w:tabs>
      <w:spacing w:line="400" w:lineRule="exact"/>
      <w:ind w:left="900" w:firstLine="200" w:firstLineChars="200"/>
      <w:jc w:val="left"/>
    </w:pPr>
    <w:rPr>
      <w:rFonts w:ascii="宋体"/>
      <w:color w:val="7030A0"/>
      <w:sz w:val="24"/>
    </w:rPr>
  </w:style>
  <w:style w:type="paragraph" w:customStyle="1" w:styleId="350">
    <w:name w:val="样式 标题2 1.1 + 段前: 0 磅 段后: 0 磅"/>
    <w:basedOn w:val="1"/>
    <w:qFormat/>
    <w:uiPriority w:val="0"/>
    <w:pPr>
      <w:keepNext/>
      <w:tabs>
        <w:tab w:val="left" w:pos="567"/>
      </w:tabs>
      <w:spacing w:line="480" w:lineRule="atLeast"/>
      <w:ind w:left="567" w:hanging="567" w:firstLineChars="200"/>
      <w:jc w:val="left"/>
      <w:outlineLvl w:val="1"/>
    </w:pPr>
    <w:rPr>
      <w:color w:val="7030A0"/>
      <w:sz w:val="28"/>
      <w:szCs w:val="20"/>
    </w:rPr>
  </w:style>
  <w:style w:type="paragraph" w:customStyle="1" w:styleId="351">
    <w:name w:val="表格文字格式"/>
    <w:basedOn w:val="1"/>
    <w:qFormat/>
    <w:uiPriority w:val="0"/>
    <w:pPr>
      <w:snapToGrid w:val="0"/>
      <w:jc w:val="center"/>
    </w:pPr>
    <w:rPr>
      <w:rFonts w:cs="宋体"/>
      <w:szCs w:val="20"/>
    </w:rPr>
  </w:style>
  <w:style w:type="paragraph" w:customStyle="1" w:styleId="352">
    <w:name w:val="正文文本 22"/>
    <w:basedOn w:val="1"/>
    <w:qFormat/>
    <w:uiPriority w:val="0"/>
    <w:pPr>
      <w:autoSpaceDE w:val="0"/>
      <w:autoSpaceDN w:val="0"/>
      <w:adjustRightInd w:val="0"/>
      <w:ind w:left="525" w:firstLine="525" w:firstLineChars="200"/>
      <w:jc w:val="left"/>
      <w:textAlignment w:val="baseline"/>
    </w:pPr>
    <w:rPr>
      <w:color w:val="7030A0"/>
      <w:szCs w:val="20"/>
    </w:rPr>
  </w:style>
  <w:style w:type="paragraph" w:customStyle="1" w:styleId="353">
    <w:name w:val="样式 宋体 小四 首行缩进:  0.93 厘米 段前: 11.15 磅 段后: 11.15 磅1 Char"/>
    <w:basedOn w:val="1"/>
    <w:qFormat/>
    <w:uiPriority w:val="0"/>
    <w:pPr>
      <w:adjustRightInd w:val="0"/>
      <w:snapToGrid w:val="0"/>
      <w:ind w:left="200" w:leftChars="200" w:firstLine="200" w:firstLineChars="200"/>
      <w:jc w:val="left"/>
    </w:pPr>
    <w:rPr>
      <w:rFonts w:ascii="宋体"/>
      <w:color w:val="7030A0"/>
      <w:sz w:val="24"/>
      <w:szCs w:val="20"/>
    </w:rPr>
  </w:style>
  <w:style w:type="paragraph" w:customStyle="1" w:styleId="354">
    <w:name w:val="五级条标题"/>
    <w:basedOn w:val="340"/>
    <w:next w:val="1"/>
    <w:qFormat/>
    <w:uiPriority w:val="0"/>
    <w:pPr>
      <w:outlineLvl w:val="6"/>
    </w:pPr>
  </w:style>
  <w:style w:type="paragraph" w:customStyle="1" w:styleId="355">
    <w:name w:val="文档结构图1"/>
    <w:basedOn w:val="1"/>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356">
    <w:name w:val="註解方塊文字2"/>
    <w:basedOn w:val="1"/>
    <w:qFormat/>
    <w:uiPriority w:val="0"/>
    <w:rPr>
      <w:rFonts w:ascii="Arial" w:hAnsi="Arial" w:eastAsia="PMingLiU"/>
      <w:color w:val="7030A0"/>
      <w:sz w:val="18"/>
      <w:szCs w:val="18"/>
    </w:rPr>
  </w:style>
  <w:style w:type="paragraph" w:customStyle="1" w:styleId="357">
    <w:name w:val="正文文本缩进 22"/>
    <w:basedOn w:val="1"/>
    <w:qFormat/>
    <w:uiPriority w:val="0"/>
    <w:pPr>
      <w:autoSpaceDE w:val="0"/>
      <w:autoSpaceDN w:val="0"/>
      <w:adjustRightInd w:val="0"/>
      <w:ind w:firstLine="420" w:firstLineChars="200"/>
      <w:jc w:val="left"/>
      <w:textAlignment w:val="baseline"/>
    </w:pPr>
    <w:rPr>
      <w:color w:val="7030A0"/>
      <w:szCs w:val="20"/>
    </w:rPr>
  </w:style>
  <w:style w:type="paragraph" w:customStyle="1" w:styleId="358">
    <w:name w:val="纯文本2"/>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59">
    <w:name w:val="三级标题格式"/>
    <w:basedOn w:val="5"/>
    <w:qFormat/>
    <w:uiPriority w:val="0"/>
    <w:pPr>
      <w:spacing w:before="0" w:afterLines="100" w:line="240" w:lineRule="auto"/>
      <w:jc w:val="left"/>
    </w:pPr>
    <w:rPr>
      <w:rFonts w:eastAsia="黑体"/>
      <w:b w:val="0"/>
      <w:sz w:val="28"/>
      <w:szCs w:val="28"/>
    </w:rPr>
  </w:style>
  <w:style w:type="paragraph" w:customStyle="1" w:styleId="360">
    <w:name w:val="正文缩进1"/>
    <w:basedOn w:val="1"/>
    <w:link w:val="419"/>
    <w:qFormat/>
    <w:uiPriority w:val="0"/>
    <w:pPr>
      <w:spacing w:line="360" w:lineRule="auto"/>
      <w:ind w:firstLine="420"/>
    </w:pPr>
    <w:rPr>
      <w:kern w:val="2"/>
      <w:sz w:val="21"/>
      <w:szCs w:val="24"/>
    </w:rPr>
  </w:style>
  <w:style w:type="paragraph" w:customStyle="1" w:styleId="361">
    <w:name w:val="图文"/>
    <w:basedOn w:val="1"/>
    <w:qFormat/>
    <w:uiPriority w:val="0"/>
    <w:pPr>
      <w:adjustRightInd w:val="0"/>
      <w:snapToGrid w:val="0"/>
      <w:spacing w:after="50" w:line="360" w:lineRule="auto"/>
    </w:pPr>
    <w:rPr>
      <w:sz w:val="24"/>
    </w:rPr>
  </w:style>
  <w:style w:type="character" w:customStyle="1" w:styleId="362">
    <w:name w:val="page number"/>
    <w:basedOn w:val="42"/>
    <w:qFormat/>
    <w:uiPriority w:val="0"/>
  </w:style>
  <w:style w:type="character" w:customStyle="1" w:styleId="363">
    <w:name w:val="批注框文本 Char Char Char Char"/>
    <w:basedOn w:val="42"/>
    <w:link w:val="98"/>
    <w:semiHidden/>
    <w:qFormat/>
    <w:uiPriority w:val="0"/>
    <w:rPr>
      <w:rFonts w:ascii="Times New Roman" w:hAnsi="Times New Roman" w:eastAsia="宋体" w:cs="Times New Roman"/>
      <w:sz w:val="18"/>
      <w:szCs w:val="18"/>
    </w:rPr>
  </w:style>
  <w:style w:type="character" w:customStyle="1" w:styleId="364">
    <w:name w:val="HTML Typewriter"/>
    <w:qFormat/>
    <w:uiPriority w:val="0"/>
    <w:rPr>
      <w:rFonts w:ascii="黑体" w:hAnsi="Courier New" w:eastAsia="黑体" w:cs="Courier New"/>
      <w:sz w:val="20"/>
      <w:szCs w:val="20"/>
    </w:rPr>
  </w:style>
  <w:style w:type="character" w:customStyle="1" w:styleId="365">
    <w:name w:val="annotation reference"/>
    <w:basedOn w:val="42"/>
    <w:qFormat/>
    <w:uiPriority w:val="0"/>
    <w:rPr>
      <w:sz w:val="21"/>
      <w:szCs w:val="21"/>
    </w:rPr>
  </w:style>
  <w:style w:type="character" w:customStyle="1" w:styleId="366">
    <w:name w:val="四级标题格式 Char Char"/>
    <w:link w:val="122"/>
    <w:semiHidden/>
    <w:qFormat/>
    <w:uiPriority w:val="0"/>
    <w:rPr>
      <w:rFonts w:ascii="Times New Roman" w:hAnsi="Times New Roman" w:eastAsia="黑体"/>
      <w:bCs/>
      <w:kern w:val="2"/>
      <w:sz w:val="28"/>
      <w:szCs w:val="28"/>
    </w:rPr>
  </w:style>
  <w:style w:type="character" w:customStyle="1" w:styleId="367">
    <w:name w:val="标题 5 Char1"/>
    <w:link w:val="7"/>
    <w:semiHidden/>
    <w:qFormat/>
    <w:uiPriority w:val="0"/>
    <w:rPr>
      <w:rFonts w:ascii="Times New Roman" w:hAnsi="Times New Roman"/>
      <w:b/>
      <w:kern w:val="2"/>
      <w:sz w:val="28"/>
    </w:rPr>
  </w:style>
  <w:style w:type="character" w:customStyle="1" w:styleId="368">
    <w:name w:val="样式 标题 31.1条标题1.1.1二级节名h3Heading 3 - oldheading 3H3H31H3... Char Char"/>
    <w:qFormat/>
    <w:uiPriority w:val="0"/>
    <w:rPr>
      <w:rFonts w:ascii="宋体" w:hAnsi="宋体" w:eastAsia="黑体"/>
      <w:kern w:val="2"/>
      <w:sz w:val="24"/>
      <w:szCs w:val="21"/>
    </w:rPr>
  </w:style>
  <w:style w:type="character" w:customStyle="1" w:styleId="369">
    <w:name w:val="标题3 Char Char"/>
    <w:link w:val="123"/>
    <w:semiHidden/>
    <w:qFormat/>
    <w:uiPriority w:val="0"/>
    <w:rPr>
      <w:rFonts w:ascii="宋体" w:hAnsi="宋体"/>
      <w:b/>
      <w:bCs/>
      <w:color w:val="92D050"/>
      <w:kern w:val="44"/>
      <w:sz w:val="24"/>
      <w:szCs w:val="21"/>
    </w:rPr>
  </w:style>
  <w:style w:type="character" w:customStyle="1" w:styleId="370">
    <w:name w:val="selected"/>
    <w:basedOn w:val="42"/>
    <w:qFormat/>
    <w:uiPriority w:val="0"/>
    <w:rPr>
      <w:shd w:val="clear" w:color="auto" w:fill="B00006"/>
    </w:rPr>
  </w:style>
  <w:style w:type="character" w:customStyle="1" w:styleId="371">
    <w:name w:val="样式 宋体 行距: 固定值 24 磅 Char Char"/>
    <w:link w:val="124"/>
    <w:semiHidden/>
    <w:qFormat/>
    <w:uiPriority w:val="0"/>
    <w:rPr>
      <w:rFonts w:ascii="宋体" w:cs="宋体"/>
      <w:color w:val="7030A0"/>
      <w:kern w:val="2"/>
      <w:sz w:val="28"/>
    </w:rPr>
  </w:style>
  <w:style w:type="character" w:customStyle="1" w:styleId="372">
    <w:name w:val="样式 首行缩进:  2 字符 Char1"/>
    <w:link w:val="125"/>
    <w:semiHidden/>
    <w:qFormat/>
    <w:uiPriority w:val="0"/>
    <w:rPr>
      <w:rFonts w:ascii="Times New Roman" w:hAnsi="Times New Roman"/>
      <w:color w:val="7030A0"/>
      <w:kern w:val="2"/>
      <w:sz w:val="24"/>
    </w:rPr>
  </w:style>
  <w:style w:type="character" w:customStyle="1" w:styleId="373">
    <w:name w:val="日期 Char1"/>
    <w:basedOn w:val="42"/>
    <w:qFormat/>
    <w:uiPriority w:val="0"/>
    <w:rPr>
      <w:rFonts w:ascii="Times New Roman" w:hAnsi="Times New Roman"/>
      <w:kern w:val="2"/>
      <w:sz w:val="21"/>
      <w:szCs w:val="24"/>
    </w:rPr>
  </w:style>
  <w:style w:type="character" w:customStyle="1" w:styleId="374">
    <w:name w:val="正文－wjnew Char Char"/>
    <w:link w:val="126"/>
    <w:semiHidden/>
    <w:qFormat/>
    <w:uiPriority w:val="0"/>
    <w:rPr>
      <w:rFonts w:ascii="宋体" w:cs="宋体"/>
      <w:kern w:val="2"/>
      <w:sz w:val="21"/>
      <w:szCs w:val="21"/>
    </w:rPr>
  </w:style>
  <w:style w:type="character" w:customStyle="1" w:styleId="375">
    <w:name w:val="标题 4 Char1"/>
    <w:qFormat/>
    <w:uiPriority w:val="0"/>
    <w:rPr>
      <w:rFonts w:ascii="宋体" w:hAnsi="宋体"/>
      <w:b/>
      <w:bCs/>
      <w:kern w:val="2"/>
      <w:sz w:val="21"/>
    </w:rPr>
  </w:style>
  <w:style w:type="character" w:customStyle="1" w:styleId="376">
    <w:name w:val="(1) Char Char"/>
    <w:link w:val="127"/>
    <w:semiHidden/>
    <w:qFormat/>
    <w:uiPriority w:val="0"/>
    <w:rPr>
      <w:rFonts w:ascii="宋体" w:hAnsi="宋体"/>
      <w:kern w:val="2"/>
      <w:sz w:val="24"/>
      <w:szCs w:val="24"/>
    </w:rPr>
  </w:style>
  <w:style w:type="character" w:customStyle="1" w:styleId="377">
    <w:name w:val="样式 标题 2标题 1.1head:2#2 headlinehheadlineS&amp;R2ERMH2Head 2 +... Char Char"/>
    <w:qFormat/>
    <w:uiPriority w:val="0"/>
    <w:rPr>
      <w:rFonts w:ascii="Arial" w:hAnsi="Arial" w:eastAsia="宋体"/>
      <w:b/>
      <w:bCs/>
      <w:sz w:val="24"/>
      <w:lang w:val="en-US" w:eastAsia="zh-CN" w:bidi="ar-SA"/>
    </w:rPr>
  </w:style>
  <w:style w:type="character" w:customStyle="1" w:styleId="378">
    <w:name w:val="樣式 標題 3 + (中文) MS Gothic 10.5 點 Char Char Char Char Char Char Char Char"/>
    <w:qFormat/>
    <w:uiPriority w:val="0"/>
    <w:rPr>
      <w:rFonts w:hAnsi="PMingLiU" w:eastAsia="MS Gothic"/>
      <w:snapToGrid w:val="0"/>
      <w:kern w:val="2"/>
      <w:sz w:val="24"/>
      <w:lang w:eastAsia="zh-TW"/>
    </w:rPr>
  </w:style>
  <w:style w:type="character" w:customStyle="1" w:styleId="379">
    <w:name w:val="正文 BJ15 Char Char"/>
    <w:link w:val="128"/>
    <w:semiHidden/>
    <w:qFormat/>
    <w:uiPriority w:val="0"/>
    <w:rPr>
      <w:rFonts w:ascii="Times New Roman" w:hAnsi="Times New Roman"/>
      <w:kern w:val="2"/>
      <w:sz w:val="24"/>
      <w:szCs w:val="24"/>
    </w:rPr>
  </w:style>
  <w:style w:type="character" w:customStyle="1" w:styleId="380">
    <w:name w:val="纯文本 Char Char"/>
    <w:qFormat/>
    <w:uiPriority w:val="0"/>
    <w:rPr>
      <w:rFonts w:ascii="宋体" w:hAnsi="Courier New" w:eastAsia="宋体" w:cs="Century"/>
      <w:kern w:val="2"/>
      <w:sz w:val="21"/>
      <w:szCs w:val="21"/>
      <w:lang w:val="en-US" w:eastAsia="zh-CN" w:bidi="ar-SA"/>
    </w:rPr>
  </w:style>
  <w:style w:type="character" w:customStyle="1" w:styleId="381">
    <w:name w:val="样式 楷体_GB2312 二号 加粗 Char"/>
    <w:qFormat/>
    <w:uiPriority w:val="0"/>
    <w:rPr>
      <w:rFonts w:ascii="楷体_GB2312" w:hAnsi="Arial" w:eastAsia="楷体_GB2312" w:cs="Arial"/>
      <w:b/>
      <w:kern w:val="2"/>
      <w:sz w:val="44"/>
      <w:szCs w:val="24"/>
      <w:lang w:val="en-US" w:eastAsia="zh-CN" w:bidi="ar-SA"/>
    </w:rPr>
  </w:style>
  <w:style w:type="character" w:customStyle="1" w:styleId="382">
    <w:name w:val="1.1 Char Char"/>
    <w:qFormat/>
    <w:uiPriority w:val="0"/>
    <w:rPr>
      <w:rFonts w:ascii="宋体" w:eastAsia="宋体"/>
      <w:b/>
      <w:bCs/>
      <w:kern w:val="2"/>
      <w:sz w:val="24"/>
      <w:szCs w:val="32"/>
      <w:lang w:val="en-US" w:eastAsia="zh-CN" w:bidi="ar-SA"/>
    </w:rPr>
  </w:style>
  <w:style w:type="character" w:customStyle="1" w:styleId="383">
    <w:name w:val="正文文本 Char1"/>
    <w:qFormat/>
    <w:uiPriority w:val="0"/>
    <w:rPr>
      <w:rFonts w:ascii="Times New Roman" w:hAnsi="Times New Roman"/>
      <w:kern w:val="2"/>
      <w:sz w:val="24"/>
    </w:rPr>
  </w:style>
  <w:style w:type="character" w:customStyle="1" w:styleId="384">
    <w:name w:val="普通文字 Char Char"/>
    <w:qFormat/>
    <w:uiPriority w:val="0"/>
    <w:rPr>
      <w:rFonts w:ascii="宋体" w:hAnsi="Courier New" w:eastAsia="宋体"/>
      <w:kern w:val="2"/>
      <w:sz w:val="21"/>
      <w:lang w:val="en-US" w:eastAsia="zh-CN" w:bidi="ar-SA"/>
    </w:rPr>
  </w:style>
  <w:style w:type="character" w:customStyle="1" w:styleId="385">
    <w:name w:val="样式 二号 红色 边框:: (单实线 自动设置  0.5 磅 行宽)"/>
    <w:qFormat/>
    <w:uiPriority w:val="0"/>
    <w:rPr>
      <w:rFonts w:eastAsia="宋体"/>
      <w:color w:val="0000FF"/>
      <w:sz w:val="44"/>
      <w:bdr w:val="single" w:color="0000FF" w:sz="4" w:space="0"/>
    </w:rPr>
  </w:style>
  <w:style w:type="character" w:customStyle="1" w:styleId="386">
    <w:name w:val="displayarti"/>
    <w:basedOn w:val="42"/>
    <w:qFormat/>
    <w:uiPriority w:val="0"/>
    <w:rPr>
      <w:color w:val="FFFFFF"/>
      <w:shd w:val="clear" w:color="auto" w:fill="A00000"/>
    </w:rPr>
  </w:style>
  <w:style w:type="character" w:customStyle="1" w:styleId="387">
    <w:name w:val="正文－zlb Char Char"/>
    <w:link w:val="129"/>
    <w:semiHidden/>
    <w:qFormat/>
    <w:uiPriority w:val="0"/>
    <w:rPr>
      <w:rFonts w:ascii="宋体" w:cs="宋体"/>
      <w:kern w:val="2"/>
      <w:sz w:val="24"/>
      <w:szCs w:val="24"/>
    </w:rPr>
  </w:style>
  <w:style w:type="character" w:customStyle="1" w:styleId="388">
    <w:name w:val="Char Char11"/>
    <w:qFormat/>
    <w:uiPriority w:val="0"/>
    <w:rPr>
      <w:rFonts w:eastAsia="宋体"/>
      <w:b/>
      <w:bCs/>
      <w:kern w:val="2"/>
      <w:sz w:val="24"/>
      <w:szCs w:val="24"/>
      <w:lang w:val="en-US" w:eastAsia="zh-CN" w:bidi="ar-SA"/>
    </w:rPr>
  </w:style>
  <w:style w:type="character" w:customStyle="1" w:styleId="389">
    <w:name w:val="正文（首行缩进两字） Char"/>
    <w:qFormat/>
    <w:uiPriority w:val="0"/>
    <w:rPr>
      <w:rFonts w:eastAsia="宋体"/>
      <w:sz w:val="32"/>
      <w:lang w:val="en-US" w:eastAsia="zh-CN" w:bidi="ar-SA"/>
    </w:rPr>
  </w:style>
  <w:style w:type="character" w:customStyle="1" w:styleId="390">
    <w:name w:val="b Char"/>
    <w:qFormat/>
    <w:uiPriority w:val="0"/>
    <w:rPr>
      <w:rFonts w:eastAsia="宋体"/>
      <w:b/>
      <w:bCs/>
      <w:kern w:val="2"/>
      <w:sz w:val="28"/>
      <w:szCs w:val="28"/>
      <w:lang w:val="en-US" w:eastAsia="zh-CN" w:bidi="ar-SA"/>
    </w:rPr>
  </w:style>
  <w:style w:type="character" w:customStyle="1" w:styleId="391">
    <w:name w:val="正文段落格式 Char Char"/>
    <w:qFormat/>
    <w:uiPriority w:val="0"/>
    <w:rPr>
      <w:rFonts w:cs="宋体"/>
      <w:color w:val="7030A0"/>
      <w:kern w:val="2"/>
      <w:sz w:val="24"/>
    </w:rPr>
  </w:style>
  <w:style w:type="character" w:customStyle="1" w:styleId="392">
    <w:name w:val="图表标题 BJ8 Char Char"/>
    <w:link w:val="130"/>
    <w:semiHidden/>
    <w:qFormat/>
    <w:uiPriority w:val="0"/>
    <w:rPr>
      <w:rFonts w:ascii="Times New Roman" w:hAnsi="Times New Roman" w:eastAsia="黑体"/>
      <w:kern w:val="2"/>
      <w:sz w:val="24"/>
    </w:rPr>
  </w:style>
  <w:style w:type="character" w:customStyle="1" w:styleId="393">
    <w:name w:val="应答文本 Char Char"/>
    <w:qFormat/>
    <w:uiPriority w:val="0"/>
    <w:rPr>
      <w:rFonts w:ascii="Arial" w:hAnsi="Arial" w:eastAsia="楷体_GB2312" w:cs="宋体"/>
      <w:spacing w:val="10"/>
      <w:sz w:val="21"/>
      <w:lang w:val="en-US" w:eastAsia="zh-CN" w:bidi="ar-SA"/>
    </w:rPr>
  </w:style>
  <w:style w:type="character" w:customStyle="1" w:styleId="394">
    <w:name w:val="列表框2 Char Char"/>
    <w:link w:val="131"/>
    <w:semiHidden/>
    <w:qFormat/>
    <w:uiPriority w:val="0"/>
    <w:rPr>
      <w:color w:val="7030A0"/>
      <w:spacing w:val="10"/>
      <w:sz w:val="24"/>
      <w:szCs w:val="24"/>
    </w:rPr>
  </w:style>
  <w:style w:type="character" w:customStyle="1" w:styleId="395">
    <w:name w:val="sub-dash Char"/>
    <w:qFormat/>
    <w:uiPriority w:val="0"/>
    <w:rPr>
      <w:rFonts w:ascii="Arial" w:hAnsi="Arial" w:eastAsia="黑体"/>
      <w:b/>
      <w:bCs/>
      <w:kern w:val="2"/>
      <w:sz w:val="24"/>
      <w:szCs w:val="24"/>
      <w:lang w:val="en-US" w:eastAsia="zh-CN" w:bidi="ar-SA"/>
    </w:rPr>
  </w:style>
  <w:style w:type="character" w:customStyle="1" w:styleId="396">
    <w:name w:val="五级标题格式 Char Char"/>
    <w:link w:val="132"/>
    <w:semiHidden/>
    <w:qFormat/>
    <w:uiPriority w:val="0"/>
    <w:rPr>
      <w:rFonts w:ascii="Times New Roman" w:hAnsi="Times New Roman"/>
      <w:b/>
      <w:bCs/>
      <w:kern w:val="2"/>
      <w:sz w:val="24"/>
      <w:szCs w:val="28"/>
    </w:rPr>
  </w:style>
  <w:style w:type="character" w:customStyle="1" w:styleId="397">
    <w:name w:val="Char Char111"/>
    <w:qFormat/>
    <w:uiPriority w:val="0"/>
    <w:rPr>
      <w:rFonts w:eastAsia="宋体"/>
      <w:b/>
      <w:bCs/>
      <w:kern w:val="2"/>
      <w:sz w:val="24"/>
      <w:szCs w:val="24"/>
      <w:lang w:val="en-US" w:eastAsia="zh-CN" w:bidi="ar-SA"/>
    </w:rPr>
  </w:style>
  <w:style w:type="character" w:customStyle="1" w:styleId="398">
    <w:name w:val="表格文字图表文字 Char Char"/>
    <w:qFormat/>
    <w:uiPriority w:val="0"/>
    <w:rPr>
      <w:color w:val="7030A0"/>
      <w:kern w:val="2"/>
      <w:sz w:val="21"/>
    </w:rPr>
  </w:style>
  <w:style w:type="character" w:customStyle="1" w:styleId="399">
    <w:name w:val="占位符文本1"/>
    <w:basedOn w:val="42"/>
    <w:qFormat/>
    <w:uiPriority w:val="0"/>
    <w:rPr>
      <w:color w:val="808080"/>
    </w:rPr>
  </w:style>
  <w:style w:type="character" w:customStyle="1" w:styleId="400">
    <w:name w:val="正文段落格式 Char Char Char"/>
    <w:link w:val="133"/>
    <w:semiHidden/>
    <w:qFormat/>
    <w:uiPriority w:val="0"/>
    <w:rPr>
      <w:rFonts w:ascii="Times New Roman" w:hAnsi="Times New Roman"/>
      <w:color w:val="7030A0"/>
      <w:kern w:val="2"/>
      <w:sz w:val="24"/>
    </w:rPr>
  </w:style>
  <w:style w:type="character" w:customStyle="1" w:styleId="401">
    <w:name w:val="表格文字 BJ8 Char Char"/>
    <w:link w:val="134"/>
    <w:semiHidden/>
    <w:qFormat/>
    <w:uiPriority w:val="0"/>
    <w:rPr>
      <w:rFonts w:ascii="Times New Roman" w:hAnsi="Times New Roman"/>
      <w:kern w:val="2"/>
      <w:sz w:val="21"/>
      <w:szCs w:val="21"/>
    </w:rPr>
  </w:style>
  <w:style w:type="character" w:customStyle="1" w:styleId="402">
    <w:name w:val="gpa"/>
    <w:basedOn w:val="42"/>
    <w:qFormat/>
    <w:uiPriority w:val="0"/>
    <w:rPr>
      <w:rFonts w:ascii="Arial" w:hAnsi="Arial" w:cs="Arial"/>
      <w:sz w:val="12"/>
      <w:szCs w:val="12"/>
    </w:rPr>
  </w:style>
  <w:style w:type="character" w:customStyle="1" w:styleId="403">
    <w:name w:val="样式 标题 31.1条标题1.1.1二级节名h3Heading 3 - oldheading 3H3H31H3... Char Char Char"/>
    <w:link w:val="135"/>
    <w:semiHidden/>
    <w:qFormat/>
    <w:uiPriority w:val="0"/>
    <w:rPr>
      <w:rFonts w:ascii="宋体" w:hAnsi="宋体" w:eastAsia="黑体"/>
      <w:kern w:val="2"/>
      <w:sz w:val="24"/>
      <w:szCs w:val="21"/>
    </w:rPr>
  </w:style>
  <w:style w:type="character" w:customStyle="1" w:styleId="404">
    <w:name w:val="标题2 Char Char"/>
    <w:link w:val="136"/>
    <w:semiHidden/>
    <w:qFormat/>
    <w:uiPriority w:val="0"/>
    <w:rPr>
      <w:rFonts w:ascii="宋体" w:hAnsi="Times New Roman"/>
      <w:b/>
      <w:color w:val="92D050"/>
      <w:kern w:val="44"/>
      <w:sz w:val="30"/>
    </w:rPr>
  </w:style>
  <w:style w:type="character" w:customStyle="1" w:styleId="405">
    <w:name w:val="Char Char2"/>
    <w:qFormat/>
    <w:uiPriority w:val="0"/>
    <w:rPr>
      <w:rFonts w:eastAsia="仿宋_GB2312"/>
      <w:kern w:val="2"/>
      <w:sz w:val="28"/>
      <w:lang w:val="en-US" w:eastAsia="zh-CN" w:bidi="ar-SA"/>
    </w:rPr>
  </w:style>
  <w:style w:type="character" w:customStyle="1" w:styleId="406">
    <w:name w:val="2 headline Char Char"/>
    <w:qFormat/>
    <w:uiPriority w:val="0"/>
    <w:rPr>
      <w:rFonts w:eastAsia="黑体"/>
      <w:bCs/>
      <w:kern w:val="2"/>
      <w:sz w:val="28"/>
      <w:szCs w:val="28"/>
      <w:lang w:val="en-US" w:eastAsia="zh-CN" w:bidi="ar-SA"/>
    </w:rPr>
  </w:style>
  <w:style w:type="character" w:customStyle="1" w:styleId="407">
    <w:name w:val="正文 QD3 Char Char"/>
    <w:link w:val="137"/>
    <w:semiHidden/>
    <w:qFormat/>
    <w:uiPriority w:val="0"/>
    <w:rPr>
      <w:rFonts w:ascii="Times New Roman" w:hAnsi="Times New Roman"/>
      <w:kern w:val="2"/>
      <w:sz w:val="24"/>
      <w:szCs w:val="24"/>
    </w:rPr>
  </w:style>
  <w:style w:type="character" w:customStyle="1" w:styleId="408">
    <w:name w:val="正文 BJ8 Char Char"/>
    <w:link w:val="138"/>
    <w:semiHidden/>
    <w:qFormat/>
    <w:uiPriority w:val="0"/>
    <w:rPr>
      <w:rFonts w:ascii="Times New Roman" w:hAnsi="Times New Roman"/>
      <w:color w:val="7030A0"/>
      <w:kern w:val="2"/>
      <w:sz w:val="24"/>
      <w:szCs w:val="24"/>
    </w:rPr>
  </w:style>
  <w:style w:type="character" w:customStyle="1" w:styleId="409">
    <w:name w:val="书籍标题1"/>
    <w:qFormat/>
    <w:uiPriority w:val="0"/>
    <w:rPr>
      <w:b/>
      <w:bCs/>
      <w:smallCaps/>
      <w:spacing w:val="5"/>
    </w:rPr>
  </w:style>
  <w:style w:type="character" w:customStyle="1" w:styleId="410">
    <w:name w:val="Char Char8"/>
    <w:qFormat/>
    <w:uiPriority w:val="0"/>
    <w:rPr>
      <w:rFonts w:eastAsia="宋体"/>
      <w:kern w:val="2"/>
      <w:sz w:val="21"/>
      <w:lang w:val="en-US" w:eastAsia="zh-CN" w:bidi="ar-SA"/>
    </w:rPr>
  </w:style>
  <w:style w:type="character" w:customStyle="1" w:styleId="411">
    <w:name w:val="正文文本缩进 Char1"/>
    <w:link w:val="76"/>
    <w:semiHidden/>
    <w:qFormat/>
    <w:uiPriority w:val="0"/>
    <w:rPr>
      <w:rFonts w:ascii="宋体" w:hAnsi="Times New Roman"/>
      <w:kern w:val="2"/>
      <w:sz w:val="21"/>
    </w:rPr>
  </w:style>
  <w:style w:type="character" w:customStyle="1" w:styleId="412">
    <w:name w:val="正文1 Char Char"/>
    <w:link w:val="139"/>
    <w:semiHidden/>
    <w:qFormat/>
    <w:uiPriority w:val="0"/>
    <w:rPr>
      <w:rFonts w:ascii="宋体" w:hAnsi="宋体"/>
      <w:kern w:val="10"/>
      <w:sz w:val="21"/>
      <w:szCs w:val="24"/>
    </w:rPr>
  </w:style>
  <w:style w:type="character" w:customStyle="1" w:styleId="413">
    <w:name w:val="样式 Char Char"/>
    <w:link w:val="140"/>
    <w:semiHidden/>
    <w:qFormat/>
    <w:uiPriority w:val="0"/>
    <w:rPr>
      <w:rFonts w:ascii="宋体" w:hAnsi="宋体" w:cs="宋体"/>
      <w:sz w:val="24"/>
      <w:szCs w:val="24"/>
      <w:lang w:val="en-US" w:eastAsia="zh-CN" w:bidi="ar-SA"/>
    </w:rPr>
  </w:style>
  <w:style w:type="character" w:customStyle="1" w:styleId="414">
    <w:name w:val="无编号正文 Char Char"/>
    <w:link w:val="141"/>
    <w:semiHidden/>
    <w:qFormat/>
    <w:uiPriority w:val="0"/>
    <w:rPr>
      <w:rFonts w:ascii="宋体" w:hAnsi="宋体"/>
      <w:sz w:val="24"/>
      <w:szCs w:val="24"/>
    </w:rPr>
  </w:style>
  <w:style w:type="character" w:customStyle="1" w:styleId="415">
    <w:name w:val="表图名称 Char Char"/>
    <w:link w:val="142"/>
    <w:semiHidden/>
    <w:qFormat/>
    <w:uiPriority w:val="0"/>
    <w:rPr>
      <w:rFonts w:ascii="黑体" w:hAnsi="宋体" w:eastAsia="黑体"/>
      <w:kern w:val="2"/>
      <w:sz w:val="24"/>
      <w:szCs w:val="24"/>
      <w:lang w:val="en-US" w:eastAsia="zh-CN" w:bidi="ar-SA"/>
    </w:rPr>
  </w:style>
  <w:style w:type="character" w:customStyle="1" w:styleId="416">
    <w:name w:val="列表框1 Char Char"/>
    <w:qFormat/>
    <w:uiPriority w:val="0"/>
    <w:rPr>
      <w:rFonts w:ascii="Arial" w:hAnsi="Arial" w:eastAsia="楷体_GB2312" w:cs="Arial"/>
      <w:spacing w:val="10"/>
      <w:sz w:val="21"/>
      <w:lang w:val="en-US" w:eastAsia="zh-CN" w:bidi="ar-SA"/>
    </w:rPr>
  </w:style>
  <w:style w:type="character" w:customStyle="1" w:styleId="417">
    <w:name w:val="表格文字图表文字 Char Char Char"/>
    <w:link w:val="143"/>
    <w:semiHidden/>
    <w:qFormat/>
    <w:uiPriority w:val="0"/>
    <w:rPr>
      <w:rFonts w:ascii="Times New Roman" w:hAnsi="Times New Roman"/>
      <w:color w:val="7030A0"/>
      <w:kern w:val="2"/>
      <w:sz w:val="21"/>
    </w:rPr>
  </w:style>
  <w:style w:type="character" w:customStyle="1" w:styleId="418">
    <w:name w:val="批注文字 Char1"/>
    <w:qFormat/>
    <w:uiPriority w:val="0"/>
    <w:rPr>
      <w:kern w:val="2"/>
      <w:sz w:val="24"/>
      <w:szCs w:val="24"/>
    </w:rPr>
  </w:style>
  <w:style w:type="character" w:customStyle="1" w:styleId="419">
    <w:name w:val="正文缩进 Char Char"/>
    <w:link w:val="360"/>
    <w:semiHidden/>
    <w:qFormat/>
    <w:uiPriority w:val="0"/>
    <w:rPr>
      <w:kern w:val="2"/>
      <w:sz w:val="21"/>
      <w:szCs w:val="24"/>
    </w:rPr>
  </w:style>
  <w:style w:type="paragraph" w:customStyle="1" w:styleId="420">
    <w:name w:val="列出段落11"/>
    <w:basedOn w:val="1"/>
    <w:semiHidden/>
    <w:qFormat/>
    <w:uiPriority w:val="99"/>
    <w:pPr>
      <w:widowControl/>
      <w:adjustRightInd/>
      <w:spacing w:before="40" w:after="160" w:line="240" w:lineRule="auto"/>
      <w:ind w:firstLine="420" w:firstLineChars="200"/>
      <w:textAlignment w:val="auto"/>
    </w:pPr>
    <w:rPr>
      <w:rFonts w:ascii="Cambria" w:hAnsi="Cambria" w:eastAsia="微软雅黑" w:cs="Cambria"/>
      <w:color w:val="565656"/>
      <w:kern w:val="20"/>
      <w:sz w:val="21"/>
      <w:szCs w:val="21"/>
      <w:lang w:val="zh-CN"/>
    </w:rPr>
  </w:style>
  <w:style w:type="paragraph" w:customStyle="1" w:styleId="421">
    <w:name w:val="Default"/>
    <w:unhideWhenUsed/>
    <w:qFormat/>
    <w:uiPriority w:val="99"/>
    <w:pPr>
      <w:widowControl w:val="0"/>
      <w:autoSpaceDE w:val="0"/>
      <w:autoSpaceDN w:val="0"/>
      <w:adjustRightInd w:val="0"/>
      <w:spacing w:beforeLines="0" w:afterLines="0"/>
    </w:pPr>
    <w:rPr>
      <w:rFonts w:hint="default" w:ascii="黑体" w:hAnsi="黑体" w:eastAsia="黑体" w:cs="Times New Roman"/>
      <w:color w:val="000000"/>
      <w:sz w:val="24"/>
    </w:rPr>
  </w:style>
  <w:style w:type="paragraph" w:customStyle="1" w:styleId="422">
    <w:name w:val="Table Paragraph"/>
    <w:basedOn w:val="1"/>
    <w:qFormat/>
    <w:uiPriority w:val="1"/>
  </w:style>
  <w:style w:type="paragraph" w:customStyle="1" w:styleId="42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24">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25">
    <w:name w:val="font01"/>
    <w:basedOn w:val="42"/>
    <w:qFormat/>
    <w:uiPriority w:val="0"/>
    <w:rPr>
      <w:rFonts w:hint="eastAsia" w:ascii="宋体" w:hAnsi="宋体" w:eastAsia="宋体" w:cs="宋体"/>
      <w:color w:val="000000"/>
      <w:sz w:val="22"/>
      <w:szCs w:val="22"/>
      <w:u w:val="none"/>
    </w:rPr>
  </w:style>
  <w:style w:type="character" w:customStyle="1" w:styleId="426">
    <w:name w:val="font21"/>
    <w:basedOn w:val="4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7.xml"/><Relationship Id="rId16" Type="http://schemas.openxmlformats.org/officeDocument/2006/relationships/footer" Target="footer7.xml"/><Relationship Id="rId15" Type="http://schemas.openxmlformats.org/officeDocument/2006/relationships/header" Target="header6.xml"/><Relationship Id="rId14" Type="http://schemas.openxmlformats.org/officeDocument/2006/relationships/footer" Target="footer6.xml"/><Relationship Id="rId13" Type="http://schemas.openxmlformats.org/officeDocument/2006/relationships/header" Target="header5.xml"/><Relationship Id="rId12" Type="http://schemas.openxmlformats.org/officeDocument/2006/relationships/footer" Target="footer5.xml"/><Relationship Id="rId11" Type="http://schemas.openxmlformats.org/officeDocument/2006/relationships/header" Target="header4.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zzz</Company>
  <Pages>87</Pages>
  <Words>4229</Words>
  <Characters>4871</Characters>
  <Lines>71</Lines>
  <Paragraphs>78</Paragraphs>
  <TotalTime>6</TotalTime>
  <ScaleCrop>false</ScaleCrop>
  <LinksUpToDate>false</LinksUpToDate>
  <CharactersWithSpaces>5010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2018-04-06T03:50:00Z</dcterms:created>
  <dc:creator>wmq</dc:creator>
  <cp:lastModifiedBy>朱启明</cp:lastModifiedBy>
  <cp:lastPrinted>2025-05-19T11:41:00Z</cp:lastPrinted>
  <dcterms:modified xsi:type="dcterms:W3CDTF">2025-06-20T11:45:13Z</dcterms:modified>
  <dc:title>适用一般货物采购/非建筑设备货物采购含安装等伴随服务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5FB81A4E0E7E48D696064AE76D4D6296_13</vt:lpwstr>
  </property>
  <property fmtid="{D5CDD505-2E9C-101B-9397-08002B2CF9AE}" pid="4" name="KSOTemplateDocerSaveRecord">
    <vt:lpwstr>eyJoZGlkIjoiYTAxM2RhODQ4Y2FkMDNjZjNjOTExN2RkMWY1NWY3ODciLCJ1c2VySWQiOiIyOTg4MDcxOCJ9</vt:lpwstr>
  </property>
</Properties>
</file>